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footer1.xml" ContentType="application/vnd.openxmlformats-officedocument.wordprocessingml.footer+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Toc437593963" w:displacedByCustomXml="next"/>
    <w:sdt>
      <w:sdtPr>
        <w:rPr>
          <w:rFonts w:asciiTheme="majorHAnsi" w:eastAsiaTheme="majorEastAsia" w:hAnsiTheme="majorHAnsi" w:cstheme="majorBidi"/>
          <w:caps/>
          <w:sz w:val="24"/>
          <w:szCs w:val="24"/>
        </w:rPr>
        <w:id w:val="150567277"/>
        <w:docPartObj>
          <w:docPartGallery w:val="Cover Pages"/>
          <w:docPartUnique/>
        </w:docPartObj>
      </w:sdtPr>
      <w:sdtEndPr>
        <w:rPr>
          <w:rFonts w:ascii="Times New Roman" w:eastAsia="Times New Roman" w:hAnsi="Times New Roman" w:cs="Times New Roman"/>
          <w:caps w:val="0"/>
        </w:rPr>
      </w:sdtEndPr>
      <w:sdtContent>
        <w:tbl>
          <w:tblPr>
            <w:tblW w:w="5000" w:type="pct"/>
            <w:jc w:val="center"/>
            <w:tblLook w:val="04A0" w:firstRow="1" w:lastRow="0" w:firstColumn="1" w:lastColumn="0" w:noHBand="0" w:noVBand="1"/>
          </w:tblPr>
          <w:tblGrid>
            <w:gridCol w:w="9571"/>
          </w:tblGrid>
          <w:tr w:rsidR="00B04A18" w:rsidTr="00B04A18">
            <w:trPr>
              <w:trHeight w:val="2880"/>
              <w:jc w:val="center"/>
            </w:trPr>
            <w:sdt>
              <w:sdtPr>
                <w:rPr>
                  <w:rFonts w:asciiTheme="majorHAnsi" w:eastAsiaTheme="majorEastAsia" w:hAnsiTheme="majorHAnsi" w:cstheme="majorBidi"/>
                  <w:caps/>
                  <w:sz w:val="24"/>
                  <w:szCs w:val="24"/>
                </w:rPr>
                <w:alias w:val="Организация"/>
                <w:id w:val="15524243"/>
                <w:dataBinding w:prefixMappings="xmlns:ns0='http://schemas.openxmlformats.org/officeDocument/2006/extended-properties'" w:xpath="/ns0:Properties[1]/ns0:Company[1]" w:storeItemID="{6668398D-A668-4E3E-A5EB-62B293D839F1}"/>
                <w:text/>
              </w:sdtPr>
              <w:sdtEndPr>
                <w:rPr>
                  <w:sz w:val="28"/>
                  <w:szCs w:val="28"/>
                </w:rPr>
              </w:sdtEndPr>
              <w:sdtContent>
                <w:tc>
                  <w:tcPr>
                    <w:tcW w:w="5000" w:type="pct"/>
                  </w:tcPr>
                  <w:p w:rsidR="00B04A18" w:rsidRDefault="003F52EF" w:rsidP="003F52EF">
                    <w:pPr>
                      <w:pStyle w:val="afd"/>
                      <w:jc w:val="right"/>
                      <w:rPr>
                        <w:rFonts w:asciiTheme="majorHAnsi" w:eastAsiaTheme="majorEastAsia" w:hAnsiTheme="majorHAnsi" w:cstheme="majorBidi"/>
                        <w:caps/>
                      </w:rPr>
                    </w:pPr>
                    <w:r w:rsidRPr="003F52EF">
                      <w:rPr>
                        <w:rFonts w:asciiTheme="majorHAnsi" w:eastAsiaTheme="majorEastAsia" w:hAnsiTheme="majorHAnsi" w:cstheme="majorBidi"/>
                        <w:caps/>
                        <w:sz w:val="28"/>
                        <w:szCs w:val="28"/>
                      </w:rPr>
                      <w:t>ПРОЕКТ</w:t>
                    </w:r>
                  </w:p>
                </w:tc>
              </w:sdtContent>
            </w:sdt>
          </w:tr>
          <w:tr w:rsidR="00B04A18" w:rsidTr="00B04A18">
            <w:trPr>
              <w:trHeight w:val="1440"/>
              <w:jc w:val="center"/>
            </w:trPr>
            <w:sdt>
              <w:sdtPr>
                <w:rPr>
                  <w:rFonts w:asciiTheme="majorHAnsi" w:eastAsiaTheme="majorEastAsia" w:hAnsiTheme="majorHAnsi" w:cstheme="majorBidi"/>
                  <w:sz w:val="52"/>
                  <w:szCs w:val="52"/>
                </w:rPr>
                <w:alias w:val="Название"/>
                <w:id w:val="15524250"/>
                <w:dataBinding w:prefixMappings="xmlns:ns0='http://schemas.openxmlformats.org/package/2006/metadata/core-properties' xmlns:ns1='http://purl.org/dc/elements/1.1/'" w:xpath="/ns0:coreProperties[1]/ns1:title[1]" w:storeItemID="{6C3C8BC8-F283-45AE-878A-BAB7291924A1}"/>
                <w:text/>
              </w:sdtPr>
              <w:sdtEndPr/>
              <w:sdtContent>
                <w:tc>
                  <w:tcPr>
                    <w:tcW w:w="5000" w:type="pct"/>
                    <w:vAlign w:val="center"/>
                  </w:tcPr>
                  <w:p w:rsidR="00B04A18" w:rsidRPr="00B04A18" w:rsidRDefault="00B04A18" w:rsidP="00B04A18">
                    <w:pPr>
                      <w:pStyle w:val="afd"/>
                      <w:jc w:val="center"/>
                      <w:rPr>
                        <w:rFonts w:asciiTheme="majorHAnsi" w:eastAsiaTheme="majorEastAsia" w:hAnsiTheme="majorHAnsi" w:cstheme="majorBidi"/>
                        <w:sz w:val="52"/>
                        <w:szCs w:val="52"/>
                      </w:rPr>
                    </w:pPr>
                    <w:r w:rsidRPr="00B04A18">
                      <w:rPr>
                        <w:rFonts w:asciiTheme="majorHAnsi" w:eastAsiaTheme="majorEastAsia" w:hAnsiTheme="majorHAnsi" w:cstheme="majorBidi"/>
                        <w:sz w:val="52"/>
                        <w:szCs w:val="52"/>
                      </w:rPr>
                      <w:t>Стратегия социально-экономического развития муниципального образования «Холмогорский муниципальный район» до 2035 года</w:t>
                    </w:r>
                  </w:p>
                </w:tc>
              </w:sdtContent>
            </w:sdt>
          </w:tr>
          <w:tr w:rsidR="00B04A18" w:rsidTr="00B04A18">
            <w:trPr>
              <w:trHeight w:val="720"/>
              <w:jc w:val="center"/>
            </w:trPr>
            <w:tc>
              <w:tcPr>
                <w:tcW w:w="5000" w:type="pct"/>
                <w:vAlign w:val="center"/>
              </w:tcPr>
              <w:p w:rsidR="00B04A18" w:rsidRDefault="00B04A18">
                <w:pPr>
                  <w:pStyle w:val="afd"/>
                  <w:jc w:val="center"/>
                  <w:rPr>
                    <w:rFonts w:asciiTheme="majorHAnsi" w:eastAsiaTheme="majorEastAsia" w:hAnsiTheme="majorHAnsi" w:cstheme="majorBidi"/>
                    <w:sz w:val="44"/>
                    <w:szCs w:val="44"/>
                  </w:rPr>
                </w:pPr>
              </w:p>
            </w:tc>
          </w:tr>
          <w:tr w:rsidR="00B04A18">
            <w:trPr>
              <w:trHeight w:val="360"/>
              <w:jc w:val="center"/>
            </w:trPr>
            <w:tc>
              <w:tcPr>
                <w:tcW w:w="5000" w:type="pct"/>
                <w:vAlign w:val="center"/>
              </w:tcPr>
              <w:p w:rsidR="00B04A18" w:rsidRDefault="00B04A18">
                <w:pPr>
                  <w:pStyle w:val="afd"/>
                  <w:jc w:val="center"/>
                </w:pPr>
              </w:p>
            </w:tc>
          </w:tr>
        </w:tbl>
        <w:p w:rsidR="00B04A18" w:rsidRDefault="00B04A18"/>
        <w:tbl>
          <w:tblPr>
            <w:tblpPr w:leftFromText="187" w:rightFromText="187" w:horzAnchor="margin" w:tblpXSpec="center" w:tblpYSpec="bottom"/>
            <w:tblW w:w="5000" w:type="pct"/>
            <w:tblLook w:val="04A0" w:firstRow="1" w:lastRow="0" w:firstColumn="1" w:lastColumn="0" w:noHBand="0" w:noVBand="1"/>
          </w:tblPr>
          <w:tblGrid>
            <w:gridCol w:w="9571"/>
          </w:tblGrid>
          <w:tr w:rsidR="00B04A18">
            <w:sdt>
              <w:sdtPr>
                <w:rPr>
                  <w:sz w:val="28"/>
                  <w:szCs w:val="28"/>
                </w:rPr>
                <w:alias w:val="Аннотация"/>
                <w:id w:val="8276291"/>
                <w:dataBinding w:prefixMappings="xmlns:ns0='http://schemas.microsoft.com/office/2006/coverPageProps'" w:xpath="/ns0:CoverPageProperties[1]/ns0:Abstract[1]" w:storeItemID="{55AF091B-3C7A-41E3-B477-F2FDAA23CFDA}"/>
                <w:text/>
              </w:sdtPr>
              <w:sdtEndPr/>
              <w:sdtContent>
                <w:tc>
                  <w:tcPr>
                    <w:tcW w:w="5000" w:type="pct"/>
                  </w:tcPr>
                  <w:p w:rsidR="00B04A18" w:rsidRDefault="00B04A18" w:rsidP="00B04A18">
                    <w:pPr>
                      <w:pStyle w:val="afd"/>
                      <w:jc w:val="center"/>
                    </w:pPr>
                    <w:r>
                      <w:rPr>
                        <w:sz w:val="28"/>
                        <w:szCs w:val="28"/>
                      </w:rPr>
                      <w:t>с</w:t>
                    </w:r>
                    <w:r w:rsidRPr="00B04A18">
                      <w:rPr>
                        <w:sz w:val="28"/>
                        <w:szCs w:val="28"/>
                      </w:rPr>
                      <w:t>. Холмогоры, 2019</w:t>
                    </w:r>
                  </w:p>
                </w:tc>
              </w:sdtContent>
            </w:sdt>
          </w:tr>
        </w:tbl>
        <w:p w:rsidR="00B04A18" w:rsidRDefault="00B04A18"/>
        <w:p w:rsidR="00B04A18" w:rsidRDefault="00B04A18">
          <w:pPr>
            <w:spacing w:after="200" w:line="276" w:lineRule="auto"/>
            <w:rPr>
              <w:rFonts w:asciiTheme="majorHAnsi" w:eastAsiaTheme="majorEastAsia" w:hAnsiTheme="majorHAnsi" w:cstheme="majorBidi"/>
              <w:b/>
              <w:bCs/>
              <w:sz w:val="28"/>
              <w:szCs w:val="28"/>
            </w:rPr>
          </w:pPr>
          <w:r>
            <w:br w:type="page"/>
          </w:r>
        </w:p>
      </w:sdtContent>
    </w:sdt>
    <w:sdt>
      <w:sdtPr>
        <w:rPr>
          <w:rFonts w:ascii="Times New Roman" w:eastAsia="Times New Roman" w:hAnsi="Times New Roman" w:cs="Times New Roman"/>
          <w:b w:val="0"/>
          <w:bCs w:val="0"/>
          <w:color w:val="auto"/>
          <w:sz w:val="24"/>
          <w:szCs w:val="24"/>
        </w:rPr>
        <w:id w:val="1494988223"/>
        <w:docPartObj>
          <w:docPartGallery w:val="Table of Contents"/>
          <w:docPartUnique/>
        </w:docPartObj>
      </w:sdtPr>
      <w:sdtEndPr/>
      <w:sdtContent>
        <w:p w:rsidR="003D6A8A" w:rsidRPr="008955CB" w:rsidRDefault="003D6A8A">
          <w:pPr>
            <w:pStyle w:val="af7"/>
            <w:rPr>
              <w:b w:val="0"/>
              <w:color w:val="auto"/>
            </w:rPr>
          </w:pPr>
          <w:r w:rsidRPr="008955CB">
            <w:rPr>
              <w:color w:val="auto"/>
            </w:rPr>
            <w:t>Оглавление</w:t>
          </w:r>
        </w:p>
        <w:p w:rsidR="004101C0" w:rsidRDefault="003D6A8A">
          <w:pPr>
            <w:pStyle w:val="15"/>
            <w:rPr>
              <w:rFonts w:asciiTheme="minorHAnsi" w:eastAsiaTheme="minorEastAsia" w:hAnsiTheme="minorHAnsi" w:cstheme="minorBidi"/>
              <w:b w:val="0"/>
              <w:sz w:val="22"/>
              <w:szCs w:val="22"/>
            </w:rPr>
          </w:pPr>
          <w:r w:rsidRPr="00F14C2C">
            <w:rPr>
              <w:b w:val="0"/>
            </w:rPr>
            <w:fldChar w:fldCharType="begin"/>
          </w:r>
          <w:r w:rsidRPr="00F14C2C">
            <w:rPr>
              <w:b w:val="0"/>
            </w:rPr>
            <w:instrText xml:space="preserve"> TOC \o "1-3" \h \z \u </w:instrText>
          </w:r>
          <w:r w:rsidRPr="00F14C2C">
            <w:rPr>
              <w:b w:val="0"/>
            </w:rPr>
            <w:fldChar w:fldCharType="separate"/>
          </w:r>
          <w:hyperlink w:anchor="_Toc31271511" w:history="1">
            <w:r w:rsidR="004101C0" w:rsidRPr="001E0891">
              <w:rPr>
                <w:rStyle w:val="af8"/>
                <w:caps/>
              </w:rPr>
              <w:t>ВВЕДЕНИЕ</w:t>
            </w:r>
            <w:r w:rsidR="004101C0">
              <w:rPr>
                <w:webHidden/>
              </w:rPr>
              <w:tab/>
            </w:r>
            <w:r w:rsidR="004101C0">
              <w:rPr>
                <w:webHidden/>
              </w:rPr>
              <w:fldChar w:fldCharType="begin"/>
            </w:r>
            <w:r w:rsidR="004101C0">
              <w:rPr>
                <w:webHidden/>
              </w:rPr>
              <w:instrText xml:space="preserve"> PAGEREF _Toc31271511 \h </w:instrText>
            </w:r>
            <w:r w:rsidR="004101C0">
              <w:rPr>
                <w:webHidden/>
              </w:rPr>
            </w:r>
            <w:r w:rsidR="004101C0">
              <w:rPr>
                <w:webHidden/>
              </w:rPr>
              <w:fldChar w:fldCharType="separate"/>
            </w:r>
            <w:r w:rsidR="004101C0">
              <w:rPr>
                <w:webHidden/>
              </w:rPr>
              <w:t>3</w:t>
            </w:r>
            <w:r w:rsidR="004101C0">
              <w:rPr>
                <w:webHidden/>
              </w:rPr>
              <w:fldChar w:fldCharType="end"/>
            </w:r>
          </w:hyperlink>
        </w:p>
        <w:p w:rsidR="004101C0" w:rsidRDefault="00B6321D">
          <w:pPr>
            <w:pStyle w:val="15"/>
            <w:rPr>
              <w:rFonts w:asciiTheme="minorHAnsi" w:eastAsiaTheme="minorEastAsia" w:hAnsiTheme="minorHAnsi" w:cstheme="minorBidi"/>
              <w:b w:val="0"/>
              <w:sz w:val="22"/>
              <w:szCs w:val="22"/>
            </w:rPr>
          </w:pPr>
          <w:hyperlink w:anchor="_Toc31271512" w:history="1">
            <w:r w:rsidR="004101C0" w:rsidRPr="001E0891">
              <w:rPr>
                <w:rStyle w:val="af8"/>
                <w:caps/>
              </w:rPr>
              <w:t xml:space="preserve">Раздел </w:t>
            </w:r>
            <w:r w:rsidR="004101C0" w:rsidRPr="001E0891">
              <w:rPr>
                <w:rStyle w:val="af8"/>
                <w:caps/>
                <w:lang w:val="en-US"/>
              </w:rPr>
              <w:t>I</w:t>
            </w:r>
            <w:r w:rsidR="004101C0" w:rsidRPr="001E0891">
              <w:rPr>
                <w:rStyle w:val="af8"/>
              </w:rPr>
              <w:t xml:space="preserve">. </w:t>
            </w:r>
            <w:r w:rsidR="004101C0" w:rsidRPr="001E0891">
              <w:rPr>
                <w:rStyle w:val="af8"/>
                <w:caps/>
              </w:rPr>
              <w:t>Социально-экономический потенциал холмогорского муниципального района</w:t>
            </w:r>
            <w:r w:rsidR="004101C0">
              <w:rPr>
                <w:webHidden/>
              </w:rPr>
              <w:tab/>
            </w:r>
            <w:r w:rsidR="004101C0">
              <w:rPr>
                <w:webHidden/>
              </w:rPr>
              <w:fldChar w:fldCharType="begin"/>
            </w:r>
            <w:r w:rsidR="004101C0">
              <w:rPr>
                <w:webHidden/>
              </w:rPr>
              <w:instrText xml:space="preserve"> PAGEREF _Toc31271512 \h </w:instrText>
            </w:r>
            <w:r w:rsidR="004101C0">
              <w:rPr>
                <w:webHidden/>
              </w:rPr>
            </w:r>
            <w:r w:rsidR="004101C0">
              <w:rPr>
                <w:webHidden/>
              </w:rPr>
              <w:fldChar w:fldCharType="separate"/>
            </w:r>
            <w:r w:rsidR="004101C0">
              <w:rPr>
                <w:webHidden/>
              </w:rPr>
              <w:t>3</w:t>
            </w:r>
            <w:r w:rsidR="004101C0">
              <w:rPr>
                <w:webHidden/>
              </w:rPr>
              <w:fldChar w:fldCharType="end"/>
            </w:r>
          </w:hyperlink>
        </w:p>
        <w:p w:rsidR="004101C0" w:rsidRDefault="00B6321D">
          <w:pPr>
            <w:pStyle w:val="25"/>
            <w:rPr>
              <w:rFonts w:asciiTheme="minorHAnsi" w:eastAsiaTheme="minorEastAsia" w:hAnsiTheme="minorHAnsi" w:cstheme="minorBidi"/>
              <w:b w:val="0"/>
              <w:bCs w:val="0"/>
              <w:sz w:val="22"/>
              <w:szCs w:val="22"/>
            </w:rPr>
          </w:pPr>
          <w:hyperlink w:anchor="_Toc31271513" w:history="1">
            <w:r w:rsidR="004101C0" w:rsidRPr="001E0891">
              <w:rPr>
                <w:rStyle w:val="af8"/>
                <w:caps/>
              </w:rPr>
              <w:t>1.1.</w:t>
            </w:r>
            <w:r w:rsidR="004101C0">
              <w:rPr>
                <w:rFonts w:asciiTheme="minorHAnsi" w:eastAsiaTheme="minorEastAsia" w:hAnsiTheme="minorHAnsi" w:cstheme="minorBidi"/>
                <w:b w:val="0"/>
                <w:bCs w:val="0"/>
                <w:sz w:val="22"/>
                <w:szCs w:val="22"/>
              </w:rPr>
              <w:tab/>
            </w:r>
            <w:r w:rsidR="004101C0" w:rsidRPr="001E0891">
              <w:rPr>
                <w:rStyle w:val="af8"/>
              </w:rPr>
              <w:t>Экономико-географическое положение и административно-территориальное устройство</w:t>
            </w:r>
            <w:r w:rsidR="004101C0">
              <w:rPr>
                <w:webHidden/>
              </w:rPr>
              <w:tab/>
            </w:r>
            <w:r w:rsidR="004101C0">
              <w:rPr>
                <w:webHidden/>
              </w:rPr>
              <w:fldChar w:fldCharType="begin"/>
            </w:r>
            <w:r w:rsidR="004101C0">
              <w:rPr>
                <w:webHidden/>
              </w:rPr>
              <w:instrText xml:space="preserve"> PAGEREF _Toc31271513 \h </w:instrText>
            </w:r>
            <w:r w:rsidR="004101C0">
              <w:rPr>
                <w:webHidden/>
              </w:rPr>
            </w:r>
            <w:r w:rsidR="004101C0">
              <w:rPr>
                <w:webHidden/>
              </w:rPr>
              <w:fldChar w:fldCharType="separate"/>
            </w:r>
            <w:r w:rsidR="004101C0">
              <w:rPr>
                <w:webHidden/>
              </w:rPr>
              <w:t>3</w:t>
            </w:r>
            <w:r w:rsidR="004101C0">
              <w:rPr>
                <w:webHidden/>
              </w:rPr>
              <w:fldChar w:fldCharType="end"/>
            </w:r>
          </w:hyperlink>
        </w:p>
        <w:p w:rsidR="004101C0" w:rsidRDefault="00B6321D">
          <w:pPr>
            <w:pStyle w:val="25"/>
            <w:rPr>
              <w:rFonts w:asciiTheme="minorHAnsi" w:eastAsiaTheme="minorEastAsia" w:hAnsiTheme="minorHAnsi" w:cstheme="minorBidi"/>
              <w:b w:val="0"/>
              <w:bCs w:val="0"/>
              <w:sz w:val="22"/>
              <w:szCs w:val="22"/>
            </w:rPr>
          </w:pPr>
          <w:hyperlink w:anchor="_Toc31271514" w:history="1">
            <w:r w:rsidR="004101C0" w:rsidRPr="001E0891">
              <w:rPr>
                <w:rStyle w:val="af8"/>
                <w:iCs/>
              </w:rPr>
              <w:t>1.2.</w:t>
            </w:r>
            <w:r w:rsidR="004101C0">
              <w:rPr>
                <w:rFonts w:asciiTheme="minorHAnsi" w:eastAsiaTheme="minorEastAsia" w:hAnsiTheme="minorHAnsi" w:cstheme="minorBidi"/>
                <w:b w:val="0"/>
                <w:bCs w:val="0"/>
                <w:sz w:val="22"/>
                <w:szCs w:val="22"/>
              </w:rPr>
              <w:tab/>
            </w:r>
            <w:r w:rsidR="004101C0" w:rsidRPr="001E0891">
              <w:rPr>
                <w:rStyle w:val="af8"/>
                <w:iCs/>
              </w:rPr>
              <w:t>Демографическая ситуация</w:t>
            </w:r>
            <w:r w:rsidR="004101C0">
              <w:rPr>
                <w:webHidden/>
              </w:rPr>
              <w:tab/>
            </w:r>
            <w:r w:rsidR="004101C0">
              <w:rPr>
                <w:webHidden/>
              </w:rPr>
              <w:fldChar w:fldCharType="begin"/>
            </w:r>
            <w:r w:rsidR="004101C0">
              <w:rPr>
                <w:webHidden/>
              </w:rPr>
              <w:instrText xml:space="preserve"> PAGEREF _Toc31271514 \h </w:instrText>
            </w:r>
            <w:r w:rsidR="004101C0">
              <w:rPr>
                <w:webHidden/>
              </w:rPr>
            </w:r>
            <w:r w:rsidR="004101C0">
              <w:rPr>
                <w:webHidden/>
              </w:rPr>
              <w:fldChar w:fldCharType="separate"/>
            </w:r>
            <w:r w:rsidR="004101C0">
              <w:rPr>
                <w:webHidden/>
              </w:rPr>
              <w:t>6</w:t>
            </w:r>
            <w:r w:rsidR="004101C0">
              <w:rPr>
                <w:webHidden/>
              </w:rPr>
              <w:fldChar w:fldCharType="end"/>
            </w:r>
          </w:hyperlink>
        </w:p>
        <w:p w:rsidR="004101C0" w:rsidRDefault="00B6321D">
          <w:pPr>
            <w:pStyle w:val="25"/>
            <w:rPr>
              <w:rFonts w:asciiTheme="minorHAnsi" w:eastAsiaTheme="minorEastAsia" w:hAnsiTheme="minorHAnsi" w:cstheme="minorBidi"/>
              <w:b w:val="0"/>
              <w:bCs w:val="0"/>
              <w:sz w:val="22"/>
              <w:szCs w:val="22"/>
            </w:rPr>
          </w:pPr>
          <w:hyperlink w:anchor="_Toc31271515" w:history="1">
            <w:r w:rsidR="004101C0" w:rsidRPr="001E0891">
              <w:rPr>
                <w:rStyle w:val="af8"/>
              </w:rPr>
              <w:t>1.3.</w:t>
            </w:r>
            <w:r w:rsidR="004101C0">
              <w:rPr>
                <w:rFonts w:asciiTheme="minorHAnsi" w:eastAsiaTheme="minorEastAsia" w:hAnsiTheme="minorHAnsi" w:cstheme="minorBidi"/>
                <w:b w:val="0"/>
                <w:bCs w:val="0"/>
                <w:sz w:val="22"/>
                <w:szCs w:val="22"/>
              </w:rPr>
              <w:tab/>
            </w:r>
            <w:r w:rsidR="004101C0" w:rsidRPr="001E0891">
              <w:rPr>
                <w:rStyle w:val="af8"/>
              </w:rPr>
              <w:t>Рынок труда</w:t>
            </w:r>
            <w:r w:rsidR="004101C0">
              <w:rPr>
                <w:webHidden/>
              </w:rPr>
              <w:tab/>
            </w:r>
            <w:r w:rsidR="004101C0">
              <w:rPr>
                <w:webHidden/>
              </w:rPr>
              <w:fldChar w:fldCharType="begin"/>
            </w:r>
            <w:r w:rsidR="004101C0">
              <w:rPr>
                <w:webHidden/>
              </w:rPr>
              <w:instrText xml:space="preserve"> PAGEREF _Toc31271515 \h </w:instrText>
            </w:r>
            <w:r w:rsidR="004101C0">
              <w:rPr>
                <w:webHidden/>
              </w:rPr>
            </w:r>
            <w:r w:rsidR="004101C0">
              <w:rPr>
                <w:webHidden/>
              </w:rPr>
              <w:fldChar w:fldCharType="separate"/>
            </w:r>
            <w:r w:rsidR="004101C0">
              <w:rPr>
                <w:webHidden/>
              </w:rPr>
              <w:t>10</w:t>
            </w:r>
            <w:r w:rsidR="004101C0">
              <w:rPr>
                <w:webHidden/>
              </w:rPr>
              <w:fldChar w:fldCharType="end"/>
            </w:r>
          </w:hyperlink>
        </w:p>
        <w:p w:rsidR="004101C0" w:rsidRDefault="00B6321D">
          <w:pPr>
            <w:pStyle w:val="25"/>
            <w:rPr>
              <w:rFonts w:asciiTheme="minorHAnsi" w:eastAsiaTheme="minorEastAsia" w:hAnsiTheme="minorHAnsi" w:cstheme="minorBidi"/>
              <w:b w:val="0"/>
              <w:bCs w:val="0"/>
              <w:sz w:val="22"/>
              <w:szCs w:val="22"/>
            </w:rPr>
          </w:pPr>
          <w:hyperlink w:anchor="_Toc31271516" w:history="1">
            <w:r w:rsidR="004101C0" w:rsidRPr="001E0891">
              <w:rPr>
                <w:rStyle w:val="af8"/>
              </w:rPr>
              <w:t>1.4.</w:t>
            </w:r>
            <w:r w:rsidR="004101C0">
              <w:rPr>
                <w:rFonts w:asciiTheme="minorHAnsi" w:eastAsiaTheme="minorEastAsia" w:hAnsiTheme="minorHAnsi" w:cstheme="minorBidi"/>
                <w:b w:val="0"/>
                <w:bCs w:val="0"/>
                <w:sz w:val="22"/>
                <w:szCs w:val="22"/>
              </w:rPr>
              <w:tab/>
            </w:r>
            <w:r w:rsidR="004101C0" w:rsidRPr="001E0891">
              <w:rPr>
                <w:rStyle w:val="af8"/>
              </w:rPr>
              <w:t>Уровень и качество жизни</w:t>
            </w:r>
            <w:r w:rsidR="004101C0">
              <w:rPr>
                <w:webHidden/>
              </w:rPr>
              <w:tab/>
            </w:r>
            <w:r w:rsidR="004101C0">
              <w:rPr>
                <w:webHidden/>
              </w:rPr>
              <w:fldChar w:fldCharType="begin"/>
            </w:r>
            <w:r w:rsidR="004101C0">
              <w:rPr>
                <w:webHidden/>
              </w:rPr>
              <w:instrText xml:space="preserve"> PAGEREF _Toc31271516 \h </w:instrText>
            </w:r>
            <w:r w:rsidR="004101C0">
              <w:rPr>
                <w:webHidden/>
              </w:rPr>
            </w:r>
            <w:r w:rsidR="004101C0">
              <w:rPr>
                <w:webHidden/>
              </w:rPr>
              <w:fldChar w:fldCharType="separate"/>
            </w:r>
            <w:r w:rsidR="004101C0">
              <w:rPr>
                <w:webHidden/>
              </w:rPr>
              <w:t>14</w:t>
            </w:r>
            <w:r w:rsidR="004101C0">
              <w:rPr>
                <w:webHidden/>
              </w:rPr>
              <w:fldChar w:fldCharType="end"/>
            </w:r>
          </w:hyperlink>
        </w:p>
        <w:p w:rsidR="004101C0" w:rsidRDefault="00B6321D">
          <w:pPr>
            <w:pStyle w:val="25"/>
            <w:rPr>
              <w:rFonts w:asciiTheme="minorHAnsi" w:eastAsiaTheme="minorEastAsia" w:hAnsiTheme="minorHAnsi" w:cstheme="minorBidi"/>
              <w:b w:val="0"/>
              <w:bCs w:val="0"/>
              <w:sz w:val="22"/>
              <w:szCs w:val="22"/>
            </w:rPr>
          </w:pPr>
          <w:hyperlink w:anchor="_Toc31271517" w:history="1">
            <w:r w:rsidR="004101C0" w:rsidRPr="001E0891">
              <w:rPr>
                <w:rStyle w:val="af8"/>
              </w:rPr>
              <w:t>1.5.</w:t>
            </w:r>
            <w:r w:rsidR="004101C0">
              <w:rPr>
                <w:rFonts w:asciiTheme="minorHAnsi" w:eastAsiaTheme="minorEastAsia" w:hAnsiTheme="minorHAnsi" w:cstheme="minorBidi"/>
                <w:b w:val="0"/>
                <w:bCs w:val="0"/>
                <w:sz w:val="22"/>
                <w:szCs w:val="22"/>
              </w:rPr>
              <w:tab/>
            </w:r>
            <w:r w:rsidR="004101C0" w:rsidRPr="001E0891">
              <w:rPr>
                <w:rStyle w:val="af8"/>
              </w:rPr>
              <w:t>Муниципальные услуги.  Информационная политика, взаимодействие с гражданским обществом</w:t>
            </w:r>
            <w:r w:rsidR="004101C0">
              <w:rPr>
                <w:webHidden/>
              </w:rPr>
              <w:tab/>
            </w:r>
            <w:r w:rsidR="004101C0">
              <w:rPr>
                <w:webHidden/>
              </w:rPr>
              <w:fldChar w:fldCharType="begin"/>
            </w:r>
            <w:r w:rsidR="004101C0">
              <w:rPr>
                <w:webHidden/>
              </w:rPr>
              <w:instrText xml:space="preserve"> PAGEREF _Toc31271517 \h </w:instrText>
            </w:r>
            <w:r w:rsidR="004101C0">
              <w:rPr>
                <w:webHidden/>
              </w:rPr>
            </w:r>
            <w:r w:rsidR="004101C0">
              <w:rPr>
                <w:webHidden/>
              </w:rPr>
              <w:fldChar w:fldCharType="separate"/>
            </w:r>
            <w:r w:rsidR="004101C0">
              <w:rPr>
                <w:webHidden/>
              </w:rPr>
              <w:t>17</w:t>
            </w:r>
            <w:r w:rsidR="004101C0">
              <w:rPr>
                <w:webHidden/>
              </w:rPr>
              <w:fldChar w:fldCharType="end"/>
            </w:r>
          </w:hyperlink>
        </w:p>
        <w:p w:rsidR="004101C0" w:rsidRDefault="00B6321D">
          <w:pPr>
            <w:pStyle w:val="25"/>
            <w:rPr>
              <w:rFonts w:asciiTheme="minorHAnsi" w:eastAsiaTheme="minorEastAsia" w:hAnsiTheme="minorHAnsi" w:cstheme="minorBidi"/>
              <w:b w:val="0"/>
              <w:bCs w:val="0"/>
              <w:sz w:val="22"/>
              <w:szCs w:val="22"/>
            </w:rPr>
          </w:pPr>
          <w:hyperlink w:anchor="_Toc31271518" w:history="1">
            <w:r w:rsidR="004101C0" w:rsidRPr="001E0891">
              <w:rPr>
                <w:rStyle w:val="af8"/>
              </w:rPr>
              <w:t>1.6.</w:t>
            </w:r>
            <w:r w:rsidR="004101C0">
              <w:rPr>
                <w:rFonts w:asciiTheme="minorHAnsi" w:eastAsiaTheme="minorEastAsia" w:hAnsiTheme="minorHAnsi" w:cstheme="minorBidi"/>
                <w:b w:val="0"/>
                <w:bCs w:val="0"/>
                <w:sz w:val="22"/>
                <w:szCs w:val="22"/>
              </w:rPr>
              <w:tab/>
            </w:r>
            <w:r w:rsidR="004101C0" w:rsidRPr="001E0891">
              <w:rPr>
                <w:rStyle w:val="af8"/>
              </w:rPr>
              <w:t>Социальный потенциал</w:t>
            </w:r>
            <w:r w:rsidR="004101C0">
              <w:rPr>
                <w:webHidden/>
              </w:rPr>
              <w:tab/>
            </w:r>
            <w:r w:rsidR="004101C0">
              <w:rPr>
                <w:webHidden/>
              </w:rPr>
              <w:fldChar w:fldCharType="begin"/>
            </w:r>
            <w:r w:rsidR="004101C0">
              <w:rPr>
                <w:webHidden/>
              </w:rPr>
              <w:instrText xml:space="preserve"> PAGEREF _Toc31271518 \h </w:instrText>
            </w:r>
            <w:r w:rsidR="004101C0">
              <w:rPr>
                <w:webHidden/>
              </w:rPr>
            </w:r>
            <w:r w:rsidR="004101C0">
              <w:rPr>
                <w:webHidden/>
              </w:rPr>
              <w:fldChar w:fldCharType="separate"/>
            </w:r>
            <w:r w:rsidR="004101C0">
              <w:rPr>
                <w:webHidden/>
              </w:rPr>
              <w:t>20</w:t>
            </w:r>
            <w:r w:rsidR="004101C0">
              <w:rPr>
                <w:webHidden/>
              </w:rPr>
              <w:fldChar w:fldCharType="end"/>
            </w:r>
          </w:hyperlink>
        </w:p>
        <w:p w:rsidR="004101C0" w:rsidRDefault="00B6321D">
          <w:pPr>
            <w:pStyle w:val="33"/>
            <w:tabs>
              <w:tab w:val="left" w:pos="1320"/>
              <w:tab w:val="right" w:leader="dot" w:pos="9345"/>
            </w:tabs>
            <w:rPr>
              <w:rFonts w:asciiTheme="minorHAnsi" w:eastAsiaTheme="minorEastAsia" w:hAnsiTheme="minorHAnsi" w:cstheme="minorBidi"/>
              <w:noProof/>
              <w:sz w:val="22"/>
              <w:szCs w:val="22"/>
            </w:rPr>
          </w:pPr>
          <w:hyperlink w:anchor="_Toc31271519" w:history="1">
            <w:r w:rsidR="004101C0" w:rsidRPr="001E0891">
              <w:rPr>
                <w:rStyle w:val="af8"/>
                <w:b/>
                <w:noProof/>
              </w:rPr>
              <w:t>1.6.1.</w:t>
            </w:r>
            <w:r w:rsidR="004101C0">
              <w:rPr>
                <w:rFonts w:asciiTheme="minorHAnsi" w:eastAsiaTheme="minorEastAsia" w:hAnsiTheme="minorHAnsi" w:cstheme="minorBidi"/>
                <w:noProof/>
                <w:sz w:val="22"/>
                <w:szCs w:val="22"/>
              </w:rPr>
              <w:tab/>
            </w:r>
            <w:r w:rsidR="004101C0" w:rsidRPr="001E0891">
              <w:rPr>
                <w:rStyle w:val="af8"/>
                <w:rFonts w:eastAsiaTheme="minorHAnsi"/>
                <w:b/>
                <w:noProof/>
                <w:lang w:eastAsia="en-US"/>
              </w:rPr>
              <w:t>Образование</w:t>
            </w:r>
            <w:r w:rsidR="004101C0">
              <w:rPr>
                <w:noProof/>
                <w:webHidden/>
              </w:rPr>
              <w:tab/>
            </w:r>
            <w:r w:rsidR="004101C0">
              <w:rPr>
                <w:noProof/>
                <w:webHidden/>
              </w:rPr>
              <w:fldChar w:fldCharType="begin"/>
            </w:r>
            <w:r w:rsidR="004101C0">
              <w:rPr>
                <w:noProof/>
                <w:webHidden/>
              </w:rPr>
              <w:instrText xml:space="preserve"> PAGEREF _Toc31271519 \h </w:instrText>
            </w:r>
            <w:r w:rsidR="004101C0">
              <w:rPr>
                <w:noProof/>
                <w:webHidden/>
              </w:rPr>
            </w:r>
            <w:r w:rsidR="004101C0">
              <w:rPr>
                <w:noProof/>
                <w:webHidden/>
              </w:rPr>
              <w:fldChar w:fldCharType="separate"/>
            </w:r>
            <w:r w:rsidR="004101C0">
              <w:rPr>
                <w:noProof/>
                <w:webHidden/>
              </w:rPr>
              <w:t>20</w:t>
            </w:r>
            <w:r w:rsidR="004101C0">
              <w:rPr>
                <w:noProof/>
                <w:webHidden/>
              </w:rPr>
              <w:fldChar w:fldCharType="end"/>
            </w:r>
          </w:hyperlink>
        </w:p>
        <w:p w:rsidR="004101C0" w:rsidRDefault="00B6321D">
          <w:pPr>
            <w:pStyle w:val="33"/>
            <w:tabs>
              <w:tab w:val="left" w:pos="1320"/>
              <w:tab w:val="right" w:leader="dot" w:pos="9345"/>
            </w:tabs>
            <w:rPr>
              <w:rFonts w:asciiTheme="minorHAnsi" w:eastAsiaTheme="minorEastAsia" w:hAnsiTheme="minorHAnsi" w:cstheme="minorBidi"/>
              <w:noProof/>
              <w:sz w:val="22"/>
              <w:szCs w:val="22"/>
            </w:rPr>
          </w:pPr>
          <w:hyperlink w:anchor="_Toc31271520" w:history="1">
            <w:r w:rsidR="004101C0" w:rsidRPr="001E0891">
              <w:rPr>
                <w:rStyle w:val="af8"/>
                <w:b/>
                <w:noProof/>
              </w:rPr>
              <w:t>1.6.2.</w:t>
            </w:r>
            <w:r w:rsidR="004101C0">
              <w:rPr>
                <w:rFonts w:asciiTheme="minorHAnsi" w:eastAsiaTheme="minorEastAsia" w:hAnsiTheme="minorHAnsi" w:cstheme="minorBidi"/>
                <w:noProof/>
                <w:sz w:val="22"/>
                <w:szCs w:val="22"/>
              </w:rPr>
              <w:tab/>
            </w:r>
            <w:r w:rsidR="004101C0" w:rsidRPr="001E0891">
              <w:rPr>
                <w:rStyle w:val="af8"/>
                <w:b/>
                <w:noProof/>
              </w:rPr>
              <w:t>Здравоохранение</w:t>
            </w:r>
            <w:r w:rsidR="004101C0">
              <w:rPr>
                <w:noProof/>
                <w:webHidden/>
              </w:rPr>
              <w:tab/>
            </w:r>
            <w:r w:rsidR="004101C0">
              <w:rPr>
                <w:noProof/>
                <w:webHidden/>
              </w:rPr>
              <w:fldChar w:fldCharType="begin"/>
            </w:r>
            <w:r w:rsidR="004101C0">
              <w:rPr>
                <w:noProof/>
                <w:webHidden/>
              </w:rPr>
              <w:instrText xml:space="preserve"> PAGEREF _Toc31271520 \h </w:instrText>
            </w:r>
            <w:r w:rsidR="004101C0">
              <w:rPr>
                <w:noProof/>
                <w:webHidden/>
              </w:rPr>
            </w:r>
            <w:r w:rsidR="004101C0">
              <w:rPr>
                <w:noProof/>
                <w:webHidden/>
              </w:rPr>
              <w:fldChar w:fldCharType="separate"/>
            </w:r>
            <w:r w:rsidR="004101C0">
              <w:rPr>
                <w:noProof/>
                <w:webHidden/>
              </w:rPr>
              <w:t>25</w:t>
            </w:r>
            <w:r w:rsidR="004101C0">
              <w:rPr>
                <w:noProof/>
                <w:webHidden/>
              </w:rPr>
              <w:fldChar w:fldCharType="end"/>
            </w:r>
          </w:hyperlink>
        </w:p>
        <w:p w:rsidR="004101C0" w:rsidRDefault="00B6321D">
          <w:pPr>
            <w:pStyle w:val="33"/>
            <w:tabs>
              <w:tab w:val="left" w:pos="1320"/>
              <w:tab w:val="right" w:leader="dot" w:pos="9345"/>
            </w:tabs>
            <w:rPr>
              <w:rFonts w:asciiTheme="minorHAnsi" w:eastAsiaTheme="minorEastAsia" w:hAnsiTheme="minorHAnsi" w:cstheme="minorBidi"/>
              <w:noProof/>
              <w:sz w:val="22"/>
              <w:szCs w:val="22"/>
            </w:rPr>
          </w:pPr>
          <w:hyperlink w:anchor="_Toc31271521" w:history="1">
            <w:r w:rsidR="004101C0" w:rsidRPr="001E0891">
              <w:rPr>
                <w:rStyle w:val="af8"/>
                <w:b/>
                <w:noProof/>
                <w:lang w:eastAsia="zh-CN"/>
              </w:rPr>
              <w:t>1.6.3.</w:t>
            </w:r>
            <w:r w:rsidR="004101C0">
              <w:rPr>
                <w:rFonts w:asciiTheme="minorHAnsi" w:eastAsiaTheme="minorEastAsia" w:hAnsiTheme="minorHAnsi" w:cstheme="minorBidi"/>
                <w:noProof/>
                <w:sz w:val="22"/>
                <w:szCs w:val="22"/>
              </w:rPr>
              <w:tab/>
            </w:r>
            <w:r w:rsidR="004101C0" w:rsidRPr="001E0891">
              <w:rPr>
                <w:rStyle w:val="af8"/>
                <w:b/>
                <w:noProof/>
                <w:lang w:eastAsia="zh-CN"/>
              </w:rPr>
              <w:t>Культура</w:t>
            </w:r>
            <w:r w:rsidR="004101C0">
              <w:rPr>
                <w:noProof/>
                <w:webHidden/>
              </w:rPr>
              <w:tab/>
            </w:r>
            <w:r w:rsidR="004101C0">
              <w:rPr>
                <w:noProof/>
                <w:webHidden/>
              </w:rPr>
              <w:fldChar w:fldCharType="begin"/>
            </w:r>
            <w:r w:rsidR="004101C0">
              <w:rPr>
                <w:noProof/>
                <w:webHidden/>
              </w:rPr>
              <w:instrText xml:space="preserve"> PAGEREF _Toc31271521 \h </w:instrText>
            </w:r>
            <w:r w:rsidR="004101C0">
              <w:rPr>
                <w:noProof/>
                <w:webHidden/>
              </w:rPr>
            </w:r>
            <w:r w:rsidR="004101C0">
              <w:rPr>
                <w:noProof/>
                <w:webHidden/>
              </w:rPr>
              <w:fldChar w:fldCharType="separate"/>
            </w:r>
            <w:r w:rsidR="004101C0">
              <w:rPr>
                <w:noProof/>
                <w:webHidden/>
              </w:rPr>
              <w:t>28</w:t>
            </w:r>
            <w:r w:rsidR="004101C0">
              <w:rPr>
                <w:noProof/>
                <w:webHidden/>
              </w:rPr>
              <w:fldChar w:fldCharType="end"/>
            </w:r>
          </w:hyperlink>
        </w:p>
        <w:p w:rsidR="004101C0" w:rsidRDefault="00B6321D">
          <w:pPr>
            <w:pStyle w:val="33"/>
            <w:tabs>
              <w:tab w:val="left" w:pos="1320"/>
              <w:tab w:val="right" w:leader="dot" w:pos="9345"/>
            </w:tabs>
            <w:rPr>
              <w:rFonts w:asciiTheme="minorHAnsi" w:eastAsiaTheme="minorEastAsia" w:hAnsiTheme="minorHAnsi" w:cstheme="minorBidi"/>
              <w:noProof/>
              <w:sz w:val="22"/>
              <w:szCs w:val="22"/>
            </w:rPr>
          </w:pPr>
          <w:hyperlink w:anchor="_Toc31271522" w:history="1">
            <w:r w:rsidR="004101C0" w:rsidRPr="001E0891">
              <w:rPr>
                <w:rStyle w:val="af8"/>
                <w:b/>
                <w:bCs/>
                <w:noProof/>
              </w:rPr>
              <w:t>1.6.4.</w:t>
            </w:r>
            <w:r w:rsidR="004101C0">
              <w:rPr>
                <w:rFonts w:asciiTheme="minorHAnsi" w:eastAsiaTheme="minorEastAsia" w:hAnsiTheme="minorHAnsi" w:cstheme="minorBidi"/>
                <w:noProof/>
                <w:sz w:val="22"/>
                <w:szCs w:val="22"/>
              </w:rPr>
              <w:tab/>
            </w:r>
            <w:r w:rsidR="004101C0" w:rsidRPr="001E0891">
              <w:rPr>
                <w:rStyle w:val="af8"/>
                <w:b/>
                <w:bCs/>
                <w:noProof/>
              </w:rPr>
              <w:t>Физическая культура и спорт</w:t>
            </w:r>
            <w:r w:rsidR="004101C0">
              <w:rPr>
                <w:noProof/>
                <w:webHidden/>
              </w:rPr>
              <w:tab/>
            </w:r>
            <w:r w:rsidR="004101C0">
              <w:rPr>
                <w:noProof/>
                <w:webHidden/>
              </w:rPr>
              <w:fldChar w:fldCharType="begin"/>
            </w:r>
            <w:r w:rsidR="004101C0">
              <w:rPr>
                <w:noProof/>
                <w:webHidden/>
              </w:rPr>
              <w:instrText xml:space="preserve"> PAGEREF _Toc31271522 \h </w:instrText>
            </w:r>
            <w:r w:rsidR="004101C0">
              <w:rPr>
                <w:noProof/>
                <w:webHidden/>
              </w:rPr>
            </w:r>
            <w:r w:rsidR="004101C0">
              <w:rPr>
                <w:noProof/>
                <w:webHidden/>
              </w:rPr>
              <w:fldChar w:fldCharType="separate"/>
            </w:r>
            <w:r w:rsidR="004101C0">
              <w:rPr>
                <w:noProof/>
                <w:webHidden/>
              </w:rPr>
              <w:t>31</w:t>
            </w:r>
            <w:r w:rsidR="004101C0">
              <w:rPr>
                <w:noProof/>
                <w:webHidden/>
              </w:rPr>
              <w:fldChar w:fldCharType="end"/>
            </w:r>
          </w:hyperlink>
        </w:p>
        <w:p w:rsidR="004101C0" w:rsidRDefault="00B6321D">
          <w:pPr>
            <w:pStyle w:val="33"/>
            <w:tabs>
              <w:tab w:val="left" w:pos="1320"/>
              <w:tab w:val="right" w:leader="dot" w:pos="9345"/>
            </w:tabs>
            <w:rPr>
              <w:rFonts w:asciiTheme="minorHAnsi" w:eastAsiaTheme="minorEastAsia" w:hAnsiTheme="minorHAnsi" w:cstheme="minorBidi"/>
              <w:noProof/>
              <w:sz w:val="22"/>
              <w:szCs w:val="22"/>
            </w:rPr>
          </w:pPr>
          <w:hyperlink w:anchor="_Toc31271523" w:history="1">
            <w:r w:rsidR="004101C0" w:rsidRPr="001E0891">
              <w:rPr>
                <w:rStyle w:val="af8"/>
                <w:b/>
                <w:noProof/>
              </w:rPr>
              <w:t>1.6.5.</w:t>
            </w:r>
            <w:r w:rsidR="004101C0">
              <w:rPr>
                <w:rFonts w:asciiTheme="minorHAnsi" w:eastAsiaTheme="minorEastAsia" w:hAnsiTheme="minorHAnsi" w:cstheme="minorBidi"/>
                <w:noProof/>
                <w:sz w:val="22"/>
                <w:szCs w:val="22"/>
              </w:rPr>
              <w:tab/>
            </w:r>
            <w:r w:rsidR="004101C0" w:rsidRPr="001E0891">
              <w:rPr>
                <w:rStyle w:val="af8"/>
                <w:b/>
                <w:noProof/>
              </w:rPr>
              <w:t>Молодежная политика</w:t>
            </w:r>
            <w:r w:rsidR="004101C0">
              <w:rPr>
                <w:noProof/>
                <w:webHidden/>
              </w:rPr>
              <w:tab/>
            </w:r>
            <w:r w:rsidR="004101C0">
              <w:rPr>
                <w:noProof/>
                <w:webHidden/>
              </w:rPr>
              <w:fldChar w:fldCharType="begin"/>
            </w:r>
            <w:r w:rsidR="004101C0">
              <w:rPr>
                <w:noProof/>
                <w:webHidden/>
              </w:rPr>
              <w:instrText xml:space="preserve"> PAGEREF _Toc31271523 \h </w:instrText>
            </w:r>
            <w:r w:rsidR="004101C0">
              <w:rPr>
                <w:noProof/>
                <w:webHidden/>
              </w:rPr>
            </w:r>
            <w:r w:rsidR="004101C0">
              <w:rPr>
                <w:noProof/>
                <w:webHidden/>
              </w:rPr>
              <w:fldChar w:fldCharType="separate"/>
            </w:r>
            <w:r w:rsidR="004101C0">
              <w:rPr>
                <w:noProof/>
                <w:webHidden/>
              </w:rPr>
              <w:t>33</w:t>
            </w:r>
            <w:r w:rsidR="004101C0">
              <w:rPr>
                <w:noProof/>
                <w:webHidden/>
              </w:rPr>
              <w:fldChar w:fldCharType="end"/>
            </w:r>
          </w:hyperlink>
        </w:p>
        <w:p w:rsidR="004101C0" w:rsidRDefault="00B6321D">
          <w:pPr>
            <w:pStyle w:val="25"/>
            <w:rPr>
              <w:rFonts w:asciiTheme="minorHAnsi" w:eastAsiaTheme="minorEastAsia" w:hAnsiTheme="minorHAnsi" w:cstheme="minorBidi"/>
              <w:b w:val="0"/>
              <w:bCs w:val="0"/>
              <w:sz w:val="22"/>
              <w:szCs w:val="22"/>
            </w:rPr>
          </w:pPr>
          <w:hyperlink w:anchor="_Toc31271524" w:history="1">
            <w:r w:rsidR="004101C0" w:rsidRPr="001E0891">
              <w:rPr>
                <w:rStyle w:val="af8"/>
              </w:rPr>
              <w:t>1.7.</w:t>
            </w:r>
            <w:r w:rsidR="004101C0">
              <w:rPr>
                <w:rFonts w:asciiTheme="minorHAnsi" w:eastAsiaTheme="minorEastAsia" w:hAnsiTheme="minorHAnsi" w:cstheme="minorBidi"/>
                <w:b w:val="0"/>
                <w:bCs w:val="0"/>
                <w:sz w:val="22"/>
                <w:szCs w:val="22"/>
              </w:rPr>
              <w:tab/>
            </w:r>
            <w:r w:rsidR="004101C0" w:rsidRPr="001E0891">
              <w:rPr>
                <w:rStyle w:val="af8"/>
              </w:rPr>
              <w:t>Экономический потенциал</w:t>
            </w:r>
            <w:r w:rsidR="004101C0">
              <w:rPr>
                <w:webHidden/>
              </w:rPr>
              <w:tab/>
            </w:r>
            <w:r w:rsidR="004101C0">
              <w:rPr>
                <w:webHidden/>
              </w:rPr>
              <w:fldChar w:fldCharType="begin"/>
            </w:r>
            <w:r w:rsidR="004101C0">
              <w:rPr>
                <w:webHidden/>
              </w:rPr>
              <w:instrText xml:space="preserve"> PAGEREF _Toc31271524 \h </w:instrText>
            </w:r>
            <w:r w:rsidR="004101C0">
              <w:rPr>
                <w:webHidden/>
              </w:rPr>
            </w:r>
            <w:r w:rsidR="004101C0">
              <w:rPr>
                <w:webHidden/>
              </w:rPr>
              <w:fldChar w:fldCharType="separate"/>
            </w:r>
            <w:r w:rsidR="004101C0">
              <w:rPr>
                <w:webHidden/>
              </w:rPr>
              <w:t>35</w:t>
            </w:r>
            <w:r w:rsidR="004101C0">
              <w:rPr>
                <w:webHidden/>
              </w:rPr>
              <w:fldChar w:fldCharType="end"/>
            </w:r>
          </w:hyperlink>
        </w:p>
        <w:p w:rsidR="004101C0" w:rsidRDefault="00B6321D">
          <w:pPr>
            <w:pStyle w:val="33"/>
            <w:tabs>
              <w:tab w:val="left" w:pos="1320"/>
              <w:tab w:val="right" w:leader="dot" w:pos="9345"/>
            </w:tabs>
            <w:rPr>
              <w:rFonts w:asciiTheme="minorHAnsi" w:eastAsiaTheme="minorEastAsia" w:hAnsiTheme="minorHAnsi" w:cstheme="minorBidi"/>
              <w:noProof/>
              <w:sz w:val="22"/>
              <w:szCs w:val="22"/>
            </w:rPr>
          </w:pPr>
          <w:hyperlink w:anchor="_Toc31271525" w:history="1">
            <w:r w:rsidR="004101C0" w:rsidRPr="001E0891">
              <w:rPr>
                <w:rStyle w:val="af8"/>
                <w:b/>
                <w:noProof/>
              </w:rPr>
              <w:t>1.7.1.</w:t>
            </w:r>
            <w:r w:rsidR="004101C0">
              <w:rPr>
                <w:rFonts w:asciiTheme="minorHAnsi" w:eastAsiaTheme="minorEastAsia" w:hAnsiTheme="minorHAnsi" w:cstheme="minorBidi"/>
                <w:noProof/>
                <w:sz w:val="22"/>
                <w:szCs w:val="22"/>
              </w:rPr>
              <w:tab/>
            </w:r>
            <w:r w:rsidR="004101C0" w:rsidRPr="001E0891">
              <w:rPr>
                <w:rStyle w:val="af8"/>
                <w:b/>
                <w:noProof/>
              </w:rPr>
              <w:t>Промышленное производство</w:t>
            </w:r>
            <w:r w:rsidR="004101C0">
              <w:rPr>
                <w:noProof/>
                <w:webHidden/>
              </w:rPr>
              <w:tab/>
            </w:r>
            <w:r w:rsidR="004101C0">
              <w:rPr>
                <w:noProof/>
                <w:webHidden/>
              </w:rPr>
              <w:fldChar w:fldCharType="begin"/>
            </w:r>
            <w:r w:rsidR="004101C0">
              <w:rPr>
                <w:noProof/>
                <w:webHidden/>
              </w:rPr>
              <w:instrText xml:space="preserve"> PAGEREF _Toc31271525 \h </w:instrText>
            </w:r>
            <w:r w:rsidR="004101C0">
              <w:rPr>
                <w:noProof/>
                <w:webHidden/>
              </w:rPr>
            </w:r>
            <w:r w:rsidR="004101C0">
              <w:rPr>
                <w:noProof/>
                <w:webHidden/>
              </w:rPr>
              <w:fldChar w:fldCharType="separate"/>
            </w:r>
            <w:r w:rsidR="004101C0">
              <w:rPr>
                <w:noProof/>
                <w:webHidden/>
              </w:rPr>
              <w:t>36</w:t>
            </w:r>
            <w:r w:rsidR="004101C0">
              <w:rPr>
                <w:noProof/>
                <w:webHidden/>
              </w:rPr>
              <w:fldChar w:fldCharType="end"/>
            </w:r>
          </w:hyperlink>
        </w:p>
        <w:p w:rsidR="004101C0" w:rsidRDefault="00B6321D">
          <w:pPr>
            <w:pStyle w:val="33"/>
            <w:tabs>
              <w:tab w:val="left" w:pos="1320"/>
              <w:tab w:val="right" w:leader="dot" w:pos="9345"/>
            </w:tabs>
            <w:rPr>
              <w:rFonts w:asciiTheme="minorHAnsi" w:eastAsiaTheme="minorEastAsia" w:hAnsiTheme="minorHAnsi" w:cstheme="minorBidi"/>
              <w:noProof/>
              <w:sz w:val="22"/>
              <w:szCs w:val="22"/>
            </w:rPr>
          </w:pPr>
          <w:hyperlink w:anchor="_Toc31271526" w:history="1">
            <w:r w:rsidR="004101C0" w:rsidRPr="001E0891">
              <w:rPr>
                <w:rStyle w:val="af8"/>
                <w:b/>
                <w:noProof/>
              </w:rPr>
              <w:t>1.7.2.</w:t>
            </w:r>
            <w:r w:rsidR="004101C0">
              <w:rPr>
                <w:rFonts w:asciiTheme="minorHAnsi" w:eastAsiaTheme="minorEastAsia" w:hAnsiTheme="minorHAnsi" w:cstheme="minorBidi"/>
                <w:noProof/>
                <w:sz w:val="22"/>
                <w:szCs w:val="22"/>
              </w:rPr>
              <w:tab/>
            </w:r>
            <w:r w:rsidR="004101C0" w:rsidRPr="001E0891">
              <w:rPr>
                <w:rStyle w:val="af8"/>
                <w:b/>
                <w:noProof/>
              </w:rPr>
              <w:t>Сельское хозяйство</w:t>
            </w:r>
            <w:r w:rsidR="004101C0">
              <w:rPr>
                <w:noProof/>
                <w:webHidden/>
              </w:rPr>
              <w:tab/>
            </w:r>
            <w:r w:rsidR="004101C0">
              <w:rPr>
                <w:noProof/>
                <w:webHidden/>
              </w:rPr>
              <w:fldChar w:fldCharType="begin"/>
            </w:r>
            <w:r w:rsidR="004101C0">
              <w:rPr>
                <w:noProof/>
                <w:webHidden/>
              </w:rPr>
              <w:instrText xml:space="preserve"> PAGEREF _Toc31271526 \h </w:instrText>
            </w:r>
            <w:r w:rsidR="004101C0">
              <w:rPr>
                <w:noProof/>
                <w:webHidden/>
              </w:rPr>
            </w:r>
            <w:r w:rsidR="004101C0">
              <w:rPr>
                <w:noProof/>
                <w:webHidden/>
              </w:rPr>
              <w:fldChar w:fldCharType="separate"/>
            </w:r>
            <w:r w:rsidR="004101C0">
              <w:rPr>
                <w:noProof/>
                <w:webHidden/>
              </w:rPr>
              <w:t>37</w:t>
            </w:r>
            <w:r w:rsidR="004101C0">
              <w:rPr>
                <w:noProof/>
                <w:webHidden/>
              </w:rPr>
              <w:fldChar w:fldCharType="end"/>
            </w:r>
          </w:hyperlink>
        </w:p>
        <w:p w:rsidR="004101C0" w:rsidRDefault="00B6321D">
          <w:pPr>
            <w:pStyle w:val="33"/>
            <w:tabs>
              <w:tab w:val="left" w:pos="1320"/>
              <w:tab w:val="right" w:leader="dot" w:pos="9345"/>
            </w:tabs>
            <w:rPr>
              <w:rFonts w:asciiTheme="minorHAnsi" w:eastAsiaTheme="minorEastAsia" w:hAnsiTheme="minorHAnsi" w:cstheme="minorBidi"/>
              <w:noProof/>
              <w:sz w:val="22"/>
              <w:szCs w:val="22"/>
            </w:rPr>
          </w:pPr>
          <w:hyperlink w:anchor="_Toc31271527" w:history="1">
            <w:r w:rsidR="004101C0" w:rsidRPr="001E0891">
              <w:rPr>
                <w:rStyle w:val="af8"/>
                <w:b/>
                <w:noProof/>
              </w:rPr>
              <w:t>1.7.3.</w:t>
            </w:r>
            <w:r w:rsidR="004101C0">
              <w:rPr>
                <w:rFonts w:asciiTheme="minorHAnsi" w:eastAsiaTheme="minorEastAsia" w:hAnsiTheme="minorHAnsi" w:cstheme="minorBidi"/>
                <w:noProof/>
                <w:sz w:val="22"/>
                <w:szCs w:val="22"/>
              </w:rPr>
              <w:tab/>
            </w:r>
            <w:r w:rsidR="004101C0" w:rsidRPr="001E0891">
              <w:rPr>
                <w:rStyle w:val="af8"/>
                <w:b/>
                <w:noProof/>
              </w:rPr>
              <w:t>Строительство</w:t>
            </w:r>
            <w:r w:rsidR="004101C0">
              <w:rPr>
                <w:noProof/>
                <w:webHidden/>
              </w:rPr>
              <w:tab/>
            </w:r>
            <w:r w:rsidR="004101C0">
              <w:rPr>
                <w:noProof/>
                <w:webHidden/>
              </w:rPr>
              <w:fldChar w:fldCharType="begin"/>
            </w:r>
            <w:r w:rsidR="004101C0">
              <w:rPr>
                <w:noProof/>
                <w:webHidden/>
              </w:rPr>
              <w:instrText xml:space="preserve"> PAGEREF _Toc31271527 \h </w:instrText>
            </w:r>
            <w:r w:rsidR="004101C0">
              <w:rPr>
                <w:noProof/>
                <w:webHidden/>
              </w:rPr>
            </w:r>
            <w:r w:rsidR="004101C0">
              <w:rPr>
                <w:noProof/>
                <w:webHidden/>
              </w:rPr>
              <w:fldChar w:fldCharType="separate"/>
            </w:r>
            <w:r w:rsidR="004101C0">
              <w:rPr>
                <w:noProof/>
                <w:webHidden/>
              </w:rPr>
              <w:t>43</w:t>
            </w:r>
            <w:r w:rsidR="004101C0">
              <w:rPr>
                <w:noProof/>
                <w:webHidden/>
              </w:rPr>
              <w:fldChar w:fldCharType="end"/>
            </w:r>
          </w:hyperlink>
        </w:p>
        <w:p w:rsidR="004101C0" w:rsidRDefault="00B6321D">
          <w:pPr>
            <w:pStyle w:val="33"/>
            <w:tabs>
              <w:tab w:val="left" w:pos="1320"/>
              <w:tab w:val="right" w:leader="dot" w:pos="9345"/>
            </w:tabs>
            <w:rPr>
              <w:rFonts w:asciiTheme="minorHAnsi" w:eastAsiaTheme="minorEastAsia" w:hAnsiTheme="minorHAnsi" w:cstheme="minorBidi"/>
              <w:noProof/>
              <w:sz w:val="22"/>
              <w:szCs w:val="22"/>
            </w:rPr>
          </w:pPr>
          <w:hyperlink w:anchor="_Toc31271528" w:history="1">
            <w:r w:rsidR="004101C0" w:rsidRPr="001E0891">
              <w:rPr>
                <w:rStyle w:val="af8"/>
                <w:b/>
                <w:noProof/>
              </w:rPr>
              <w:t>1.7.4.</w:t>
            </w:r>
            <w:r w:rsidR="004101C0">
              <w:rPr>
                <w:rFonts w:asciiTheme="minorHAnsi" w:eastAsiaTheme="minorEastAsia" w:hAnsiTheme="minorHAnsi" w:cstheme="minorBidi"/>
                <w:noProof/>
                <w:sz w:val="22"/>
                <w:szCs w:val="22"/>
              </w:rPr>
              <w:tab/>
            </w:r>
            <w:r w:rsidR="004101C0" w:rsidRPr="001E0891">
              <w:rPr>
                <w:rStyle w:val="af8"/>
                <w:b/>
                <w:noProof/>
              </w:rPr>
              <w:t>Малое и среднее предпринимательство</w:t>
            </w:r>
            <w:r w:rsidR="004101C0">
              <w:rPr>
                <w:noProof/>
                <w:webHidden/>
              </w:rPr>
              <w:tab/>
            </w:r>
            <w:r w:rsidR="004101C0">
              <w:rPr>
                <w:noProof/>
                <w:webHidden/>
              </w:rPr>
              <w:fldChar w:fldCharType="begin"/>
            </w:r>
            <w:r w:rsidR="004101C0">
              <w:rPr>
                <w:noProof/>
                <w:webHidden/>
              </w:rPr>
              <w:instrText xml:space="preserve"> PAGEREF _Toc31271528 \h </w:instrText>
            </w:r>
            <w:r w:rsidR="004101C0">
              <w:rPr>
                <w:noProof/>
                <w:webHidden/>
              </w:rPr>
            </w:r>
            <w:r w:rsidR="004101C0">
              <w:rPr>
                <w:noProof/>
                <w:webHidden/>
              </w:rPr>
              <w:fldChar w:fldCharType="separate"/>
            </w:r>
            <w:r w:rsidR="004101C0">
              <w:rPr>
                <w:noProof/>
                <w:webHidden/>
              </w:rPr>
              <w:t>47</w:t>
            </w:r>
            <w:r w:rsidR="004101C0">
              <w:rPr>
                <w:noProof/>
                <w:webHidden/>
              </w:rPr>
              <w:fldChar w:fldCharType="end"/>
            </w:r>
          </w:hyperlink>
        </w:p>
        <w:p w:rsidR="004101C0" w:rsidRDefault="00B6321D">
          <w:pPr>
            <w:pStyle w:val="33"/>
            <w:tabs>
              <w:tab w:val="left" w:pos="1320"/>
              <w:tab w:val="right" w:leader="dot" w:pos="9345"/>
            </w:tabs>
            <w:rPr>
              <w:rFonts w:asciiTheme="minorHAnsi" w:eastAsiaTheme="minorEastAsia" w:hAnsiTheme="minorHAnsi" w:cstheme="minorBidi"/>
              <w:noProof/>
              <w:sz w:val="22"/>
              <w:szCs w:val="22"/>
            </w:rPr>
          </w:pPr>
          <w:hyperlink w:anchor="_Toc31271529" w:history="1">
            <w:r w:rsidR="004101C0" w:rsidRPr="001E0891">
              <w:rPr>
                <w:rStyle w:val="af8"/>
                <w:b/>
                <w:noProof/>
              </w:rPr>
              <w:t>1.7.5.</w:t>
            </w:r>
            <w:r w:rsidR="004101C0">
              <w:rPr>
                <w:rFonts w:asciiTheme="minorHAnsi" w:eastAsiaTheme="minorEastAsia" w:hAnsiTheme="minorHAnsi" w:cstheme="minorBidi"/>
                <w:noProof/>
                <w:sz w:val="22"/>
                <w:szCs w:val="22"/>
              </w:rPr>
              <w:tab/>
            </w:r>
            <w:r w:rsidR="004101C0" w:rsidRPr="001E0891">
              <w:rPr>
                <w:rStyle w:val="af8"/>
                <w:b/>
                <w:noProof/>
              </w:rPr>
              <w:t>Инвестиционная привлекательность</w:t>
            </w:r>
            <w:r w:rsidR="004101C0">
              <w:rPr>
                <w:noProof/>
                <w:webHidden/>
              </w:rPr>
              <w:tab/>
            </w:r>
            <w:r w:rsidR="004101C0">
              <w:rPr>
                <w:noProof/>
                <w:webHidden/>
              </w:rPr>
              <w:fldChar w:fldCharType="begin"/>
            </w:r>
            <w:r w:rsidR="004101C0">
              <w:rPr>
                <w:noProof/>
                <w:webHidden/>
              </w:rPr>
              <w:instrText xml:space="preserve"> PAGEREF _Toc31271529 \h </w:instrText>
            </w:r>
            <w:r w:rsidR="004101C0">
              <w:rPr>
                <w:noProof/>
                <w:webHidden/>
              </w:rPr>
            </w:r>
            <w:r w:rsidR="004101C0">
              <w:rPr>
                <w:noProof/>
                <w:webHidden/>
              </w:rPr>
              <w:fldChar w:fldCharType="separate"/>
            </w:r>
            <w:r w:rsidR="004101C0">
              <w:rPr>
                <w:noProof/>
                <w:webHidden/>
              </w:rPr>
              <w:t>48</w:t>
            </w:r>
            <w:r w:rsidR="004101C0">
              <w:rPr>
                <w:noProof/>
                <w:webHidden/>
              </w:rPr>
              <w:fldChar w:fldCharType="end"/>
            </w:r>
          </w:hyperlink>
        </w:p>
        <w:p w:rsidR="004101C0" w:rsidRDefault="00B6321D">
          <w:pPr>
            <w:pStyle w:val="33"/>
            <w:tabs>
              <w:tab w:val="left" w:pos="1320"/>
              <w:tab w:val="right" w:leader="dot" w:pos="9345"/>
            </w:tabs>
            <w:rPr>
              <w:rFonts w:asciiTheme="minorHAnsi" w:eastAsiaTheme="minorEastAsia" w:hAnsiTheme="minorHAnsi" w:cstheme="minorBidi"/>
              <w:noProof/>
              <w:sz w:val="22"/>
              <w:szCs w:val="22"/>
            </w:rPr>
          </w:pPr>
          <w:hyperlink w:anchor="_Toc31271530" w:history="1">
            <w:r w:rsidR="004101C0" w:rsidRPr="001E0891">
              <w:rPr>
                <w:rStyle w:val="af8"/>
                <w:b/>
                <w:bCs/>
                <w:noProof/>
              </w:rPr>
              <w:t>1.7.6</w:t>
            </w:r>
            <w:r w:rsidR="004101C0">
              <w:rPr>
                <w:rFonts w:asciiTheme="minorHAnsi" w:eastAsiaTheme="minorEastAsia" w:hAnsiTheme="minorHAnsi" w:cstheme="minorBidi"/>
                <w:noProof/>
                <w:sz w:val="22"/>
                <w:szCs w:val="22"/>
              </w:rPr>
              <w:tab/>
            </w:r>
            <w:r w:rsidR="004101C0" w:rsidRPr="001E0891">
              <w:rPr>
                <w:rStyle w:val="af8"/>
                <w:b/>
                <w:bCs/>
                <w:noProof/>
              </w:rPr>
              <w:t>Туризм</w:t>
            </w:r>
            <w:r w:rsidR="004101C0">
              <w:rPr>
                <w:noProof/>
                <w:webHidden/>
              </w:rPr>
              <w:tab/>
            </w:r>
            <w:r w:rsidR="004101C0">
              <w:rPr>
                <w:noProof/>
                <w:webHidden/>
              </w:rPr>
              <w:fldChar w:fldCharType="begin"/>
            </w:r>
            <w:r w:rsidR="004101C0">
              <w:rPr>
                <w:noProof/>
                <w:webHidden/>
              </w:rPr>
              <w:instrText xml:space="preserve"> PAGEREF _Toc31271530 \h </w:instrText>
            </w:r>
            <w:r w:rsidR="004101C0">
              <w:rPr>
                <w:noProof/>
                <w:webHidden/>
              </w:rPr>
            </w:r>
            <w:r w:rsidR="004101C0">
              <w:rPr>
                <w:noProof/>
                <w:webHidden/>
              </w:rPr>
              <w:fldChar w:fldCharType="separate"/>
            </w:r>
            <w:r w:rsidR="004101C0">
              <w:rPr>
                <w:noProof/>
                <w:webHidden/>
              </w:rPr>
              <w:t>49</w:t>
            </w:r>
            <w:r w:rsidR="004101C0">
              <w:rPr>
                <w:noProof/>
                <w:webHidden/>
              </w:rPr>
              <w:fldChar w:fldCharType="end"/>
            </w:r>
          </w:hyperlink>
        </w:p>
        <w:p w:rsidR="004101C0" w:rsidRDefault="00B6321D">
          <w:pPr>
            <w:pStyle w:val="25"/>
            <w:rPr>
              <w:rFonts w:asciiTheme="minorHAnsi" w:eastAsiaTheme="minorEastAsia" w:hAnsiTheme="minorHAnsi" w:cstheme="minorBidi"/>
              <w:b w:val="0"/>
              <w:bCs w:val="0"/>
              <w:sz w:val="22"/>
              <w:szCs w:val="22"/>
            </w:rPr>
          </w:pPr>
          <w:hyperlink w:anchor="_Toc31271531" w:history="1">
            <w:r w:rsidR="004101C0" w:rsidRPr="001E0891">
              <w:rPr>
                <w:rStyle w:val="af8"/>
              </w:rPr>
              <w:t>1.8.</w:t>
            </w:r>
            <w:r w:rsidR="004101C0">
              <w:rPr>
                <w:rFonts w:asciiTheme="minorHAnsi" w:eastAsiaTheme="minorEastAsia" w:hAnsiTheme="minorHAnsi" w:cstheme="minorBidi"/>
                <w:b w:val="0"/>
                <w:bCs w:val="0"/>
                <w:sz w:val="22"/>
                <w:szCs w:val="22"/>
              </w:rPr>
              <w:tab/>
            </w:r>
            <w:r w:rsidR="004101C0" w:rsidRPr="001E0891">
              <w:rPr>
                <w:rStyle w:val="af8"/>
              </w:rPr>
              <w:t>Территориальное общественное самоуправление</w:t>
            </w:r>
            <w:r w:rsidR="004101C0">
              <w:rPr>
                <w:webHidden/>
              </w:rPr>
              <w:tab/>
            </w:r>
            <w:r w:rsidR="004101C0">
              <w:rPr>
                <w:webHidden/>
              </w:rPr>
              <w:fldChar w:fldCharType="begin"/>
            </w:r>
            <w:r w:rsidR="004101C0">
              <w:rPr>
                <w:webHidden/>
              </w:rPr>
              <w:instrText xml:space="preserve"> PAGEREF _Toc31271531 \h </w:instrText>
            </w:r>
            <w:r w:rsidR="004101C0">
              <w:rPr>
                <w:webHidden/>
              </w:rPr>
            </w:r>
            <w:r w:rsidR="004101C0">
              <w:rPr>
                <w:webHidden/>
              </w:rPr>
              <w:fldChar w:fldCharType="separate"/>
            </w:r>
            <w:r w:rsidR="004101C0">
              <w:rPr>
                <w:webHidden/>
              </w:rPr>
              <w:t>52</w:t>
            </w:r>
            <w:r w:rsidR="004101C0">
              <w:rPr>
                <w:webHidden/>
              </w:rPr>
              <w:fldChar w:fldCharType="end"/>
            </w:r>
          </w:hyperlink>
        </w:p>
        <w:p w:rsidR="004101C0" w:rsidRDefault="00B6321D">
          <w:pPr>
            <w:pStyle w:val="25"/>
            <w:rPr>
              <w:rFonts w:asciiTheme="minorHAnsi" w:eastAsiaTheme="minorEastAsia" w:hAnsiTheme="minorHAnsi" w:cstheme="minorBidi"/>
              <w:b w:val="0"/>
              <w:bCs w:val="0"/>
              <w:sz w:val="22"/>
              <w:szCs w:val="22"/>
            </w:rPr>
          </w:pPr>
          <w:hyperlink w:anchor="_Toc31271532" w:history="1">
            <w:r w:rsidR="004101C0" w:rsidRPr="001E0891">
              <w:rPr>
                <w:rStyle w:val="af8"/>
              </w:rPr>
              <w:t>1.9.</w:t>
            </w:r>
            <w:r w:rsidR="004101C0">
              <w:rPr>
                <w:rFonts w:asciiTheme="minorHAnsi" w:eastAsiaTheme="minorEastAsia" w:hAnsiTheme="minorHAnsi" w:cstheme="minorBidi"/>
                <w:b w:val="0"/>
                <w:bCs w:val="0"/>
                <w:sz w:val="22"/>
                <w:szCs w:val="22"/>
              </w:rPr>
              <w:tab/>
            </w:r>
            <w:r w:rsidR="004101C0" w:rsidRPr="001E0891">
              <w:rPr>
                <w:rStyle w:val="af8"/>
              </w:rPr>
              <w:t>Потребительский рынок</w:t>
            </w:r>
            <w:r w:rsidR="004101C0">
              <w:rPr>
                <w:webHidden/>
              </w:rPr>
              <w:tab/>
            </w:r>
            <w:r w:rsidR="004101C0">
              <w:rPr>
                <w:webHidden/>
              </w:rPr>
              <w:fldChar w:fldCharType="begin"/>
            </w:r>
            <w:r w:rsidR="004101C0">
              <w:rPr>
                <w:webHidden/>
              </w:rPr>
              <w:instrText xml:space="preserve"> PAGEREF _Toc31271532 \h </w:instrText>
            </w:r>
            <w:r w:rsidR="004101C0">
              <w:rPr>
                <w:webHidden/>
              </w:rPr>
            </w:r>
            <w:r w:rsidR="004101C0">
              <w:rPr>
                <w:webHidden/>
              </w:rPr>
              <w:fldChar w:fldCharType="separate"/>
            </w:r>
            <w:r w:rsidR="004101C0">
              <w:rPr>
                <w:webHidden/>
              </w:rPr>
              <w:t>52</w:t>
            </w:r>
            <w:r w:rsidR="004101C0">
              <w:rPr>
                <w:webHidden/>
              </w:rPr>
              <w:fldChar w:fldCharType="end"/>
            </w:r>
          </w:hyperlink>
        </w:p>
        <w:p w:rsidR="004101C0" w:rsidRDefault="00B6321D">
          <w:pPr>
            <w:pStyle w:val="25"/>
            <w:rPr>
              <w:rFonts w:asciiTheme="minorHAnsi" w:eastAsiaTheme="minorEastAsia" w:hAnsiTheme="minorHAnsi" w:cstheme="minorBidi"/>
              <w:b w:val="0"/>
              <w:bCs w:val="0"/>
              <w:sz w:val="22"/>
              <w:szCs w:val="22"/>
            </w:rPr>
          </w:pPr>
          <w:hyperlink w:anchor="_Toc31271533" w:history="1">
            <w:r w:rsidR="004101C0" w:rsidRPr="001E0891">
              <w:rPr>
                <w:rStyle w:val="af8"/>
              </w:rPr>
              <w:t>1.10.</w:t>
            </w:r>
            <w:r w:rsidR="004101C0">
              <w:rPr>
                <w:rFonts w:asciiTheme="minorHAnsi" w:eastAsiaTheme="minorEastAsia" w:hAnsiTheme="minorHAnsi" w:cstheme="minorBidi"/>
                <w:b w:val="0"/>
                <w:bCs w:val="0"/>
                <w:sz w:val="22"/>
                <w:szCs w:val="22"/>
              </w:rPr>
              <w:tab/>
            </w:r>
            <w:r w:rsidR="004101C0" w:rsidRPr="001E0891">
              <w:rPr>
                <w:rStyle w:val="af8"/>
              </w:rPr>
              <w:t>Муниципальная собственность</w:t>
            </w:r>
            <w:r w:rsidR="004101C0">
              <w:rPr>
                <w:webHidden/>
              </w:rPr>
              <w:tab/>
            </w:r>
            <w:r w:rsidR="004101C0">
              <w:rPr>
                <w:webHidden/>
              </w:rPr>
              <w:fldChar w:fldCharType="begin"/>
            </w:r>
            <w:r w:rsidR="004101C0">
              <w:rPr>
                <w:webHidden/>
              </w:rPr>
              <w:instrText xml:space="preserve"> PAGEREF _Toc31271533 \h </w:instrText>
            </w:r>
            <w:r w:rsidR="004101C0">
              <w:rPr>
                <w:webHidden/>
              </w:rPr>
            </w:r>
            <w:r w:rsidR="004101C0">
              <w:rPr>
                <w:webHidden/>
              </w:rPr>
              <w:fldChar w:fldCharType="separate"/>
            </w:r>
            <w:r w:rsidR="004101C0">
              <w:rPr>
                <w:webHidden/>
              </w:rPr>
              <w:t>55</w:t>
            </w:r>
            <w:r w:rsidR="004101C0">
              <w:rPr>
                <w:webHidden/>
              </w:rPr>
              <w:fldChar w:fldCharType="end"/>
            </w:r>
          </w:hyperlink>
        </w:p>
        <w:p w:rsidR="004101C0" w:rsidRDefault="00B6321D">
          <w:pPr>
            <w:pStyle w:val="25"/>
            <w:rPr>
              <w:rFonts w:asciiTheme="minorHAnsi" w:eastAsiaTheme="minorEastAsia" w:hAnsiTheme="minorHAnsi" w:cstheme="minorBidi"/>
              <w:b w:val="0"/>
              <w:bCs w:val="0"/>
              <w:sz w:val="22"/>
              <w:szCs w:val="22"/>
            </w:rPr>
          </w:pPr>
          <w:hyperlink w:anchor="_Toc31271534" w:history="1">
            <w:r w:rsidR="004101C0" w:rsidRPr="001E0891">
              <w:rPr>
                <w:rStyle w:val="af8"/>
                <w:iCs/>
              </w:rPr>
              <w:t>1.11.</w:t>
            </w:r>
            <w:r w:rsidR="004101C0">
              <w:rPr>
                <w:rFonts w:asciiTheme="minorHAnsi" w:eastAsiaTheme="minorEastAsia" w:hAnsiTheme="minorHAnsi" w:cstheme="minorBidi"/>
                <w:b w:val="0"/>
                <w:bCs w:val="0"/>
                <w:sz w:val="22"/>
                <w:szCs w:val="22"/>
              </w:rPr>
              <w:tab/>
            </w:r>
            <w:r w:rsidR="004101C0" w:rsidRPr="001E0891">
              <w:rPr>
                <w:rStyle w:val="af8"/>
                <w:iCs/>
              </w:rPr>
              <w:t>Транспортная инфраструктура</w:t>
            </w:r>
            <w:r w:rsidR="004101C0">
              <w:rPr>
                <w:webHidden/>
              </w:rPr>
              <w:tab/>
            </w:r>
            <w:r w:rsidR="004101C0">
              <w:rPr>
                <w:webHidden/>
              </w:rPr>
              <w:fldChar w:fldCharType="begin"/>
            </w:r>
            <w:r w:rsidR="004101C0">
              <w:rPr>
                <w:webHidden/>
              </w:rPr>
              <w:instrText xml:space="preserve"> PAGEREF _Toc31271534 \h </w:instrText>
            </w:r>
            <w:r w:rsidR="004101C0">
              <w:rPr>
                <w:webHidden/>
              </w:rPr>
            </w:r>
            <w:r w:rsidR="004101C0">
              <w:rPr>
                <w:webHidden/>
              </w:rPr>
              <w:fldChar w:fldCharType="separate"/>
            </w:r>
            <w:r w:rsidR="004101C0">
              <w:rPr>
                <w:webHidden/>
              </w:rPr>
              <w:t>56</w:t>
            </w:r>
            <w:r w:rsidR="004101C0">
              <w:rPr>
                <w:webHidden/>
              </w:rPr>
              <w:fldChar w:fldCharType="end"/>
            </w:r>
          </w:hyperlink>
        </w:p>
        <w:p w:rsidR="004101C0" w:rsidRDefault="00B6321D">
          <w:pPr>
            <w:pStyle w:val="25"/>
            <w:rPr>
              <w:rFonts w:asciiTheme="minorHAnsi" w:eastAsiaTheme="minorEastAsia" w:hAnsiTheme="minorHAnsi" w:cstheme="minorBidi"/>
              <w:b w:val="0"/>
              <w:bCs w:val="0"/>
              <w:sz w:val="22"/>
              <w:szCs w:val="22"/>
            </w:rPr>
          </w:pPr>
          <w:hyperlink w:anchor="_Toc31271535" w:history="1">
            <w:r w:rsidR="004101C0" w:rsidRPr="001E0891">
              <w:rPr>
                <w:rStyle w:val="af8"/>
              </w:rPr>
              <w:t>1.12.</w:t>
            </w:r>
            <w:r w:rsidR="004101C0">
              <w:rPr>
                <w:rFonts w:asciiTheme="minorHAnsi" w:eastAsiaTheme="minorEastAsia" w:hAnsiTheme="minorHAnsi" w:cstheme="minorBidi"/>
                <w:b w:val="0"/>
                <w:bCs w:val="0"/>
                <w:sz w:val="22"/>
                <w:szCs w:val="22"/>
              </w:rPr>
              <w:tab/>
            </w:r>
            <w:r w:rsidR="004101C0" w:rsidRPr="001E0891">
              <w:rPr>
                <w:rStyle w:val="af8"/>
              </w:rPr>
              <w:t>Бюджет муниципального образования</w:t>
            </w:r>
            <w:r w:rsidR="004101C0">
              <w:rPr>
                <w:webHidden/>
              </w:rPr>
              <w:tab/>
            </w:r>
            <w:r w:rsidR="004101C0">
              <w:rPr>
                <w:webHidden/>
              </w:rPr>
              <w:fldChar w:fldCharType="begin"/>
            </w:r>
            <w:r w:rsidR="004101C0">
              <w:rPr>
                <w:webHidden/>
              </w:rPr>
              <w:instrText xml:space="preserve"> PAGEREF _Toc31271535 \h </w:instrText>
            </w:r>
            <w:r w:rsidR="004101C0">
              <w:rPr>
                <w:webHidden/>
              </w:rPr>
            </w:r>
            <w:r w:rsidR="004101C0">
              <w:rPr>
                <w:webHidden/>
              </w:rPr>
              <w:fldChar w:fldCharType="separate"/>
            </w:r>
            <w:r w:rsidR="004101C0">
              <w:rPr>
                <w:webHidden/>
              </w:rPr>
              <w:t>59</w:t>
            </w:r>
            <w:r w:rsidR="004101C0">
              <w:rPr>
                <w:webHidden/>
              </w:rPr>
              <w:fldChar w:fldCharType="end"/>
            </w:r>
          </w:hyperlink>
        </w:p>
        <w:p w:rsidR="004101C0" w:rsidRDefault="00B6321D">
          <w:pPr>
            <w:pStyle w:val="25"/>
            <w:rPr>
              <w:rFonts w:asciiTheme="minorHAnsi" w:eastAsiaTheme="minorEastAsia" w:hAnsiTheme="minorHAnsi" w:cstheme="minorBidi"/>
              <w:b w:val="0"/>
              <w:bCs w:val="0"/>
              <w:sz w:val="22"/>
              <w:szCs w:val="22"/>
            </w:rPr>
          </w:pPr>
          <w:hyperlink w:anchor="_Toc31271536" w:history="1">
            <w:r w:rsidR="004101C0" w:rsidRPr="001E0891">
              <w:rPr>
                <w:rStyle w:val="af8"/>
              </w:rPr>
              <w:t>1.13.</w:t>
            </w:r>
            <w:r w:rsidR="004101C0">
              <w:rPr>
                <w:rFonts w:asciiTheme="minorHAnsi" w:eastAsiaTheme="minorEastAsia" w:hAnsiTheme="minorHAnsi" w:cstheme="minorBidi"/>
                <w:b w:val="0"/>
                <w:bCs w:val="0"/>
                <w:sz w:val="22"/>
                <w:szCs w:val="22"/>
              </w:rPr>
              <w:tab/>
            </w:r>
            <w:r w:rsidR="004101C0" w:rsidRPr="001E0891">
              <w:rPr>
                <w:rStyle w:val="af8"/>
              </w:rPr>
              <w:t>Жилищные условия и состояние инженерной инфраструктуры</w:t>
            </w:r>
            <w:r w:rsidR="004101C0">
              <w:rPr>
                <w:webHidden/>
              </w:rPr>
              <w:tab/>
            </w:r>
            <w:r w:rsidR="004101C0">
              <w:rPr>
                <w:webHidden/>
              </w:rPr>
              <w:fldChar w:fldCharType="begin"/>
            </w:r>
            <w:r w:rsidR="004101C0">
              <w:rPr>
                <w:webHidden/>
              </w:rPr>
              <w:instrText xml:space="preserve"> PAGEREF _Toc31271536 \h </w:instrText>
            </w:r>
            <w:r w:rsidR="004101C0">
              <w:rPr>
                <w:webHidden/>
              </w:rPr>
            </w:r>
            <w:r w:rsidR="004101C0">
              <w:rPr>
                <w:webHidden/>
              </w:rPr>
              <w:fldChar w:fldCharType="separate"/>
            </w:r>
            <w:r w:rsidR="004101C0">
              <w:rPr>
                <w:webHidden/>
              </w:rPr>
              <w:t>63</w:t>
            </w:r>
            <w:r w:rsidR="004101C0">
              <w:rPr>
                <w:webHidden/>
              </w:rPr>
              <w:fldChar w:fldCharType="end"/>
            </w:r>
          </w:hyperlink>
        </w:p>
        <w:p w:rsidR="004101C0" w:rsidRDefault="00B6321D">
          <w:pPr>
            <w:pStyle w:val="25"/>
            <w:rPr>
              <w:rFonts w:asciiTheme="minorHAnsi" w:eastAsiaTheme="minorEastAsia" w:hAnsiTheme="minorHAnsi" w:cstheme="minorBidi"/>
              <w:b w:val="0"/>
              <w:bCs w:val="0"/>
              <w:sz w:val="22"/>
              <w:szCs w:val="22"/>
            </w:rPr>
          </w:pPr>
          <w:hyperlink w:anchor="_Toc31271537" w:history="1">
            <w:r w:rsidR="004101C0" w:rsidRPr="001E0891">
              <w:rPr>
                <w:rStyle w:val="af8"/>
                <w:caps/>
                <w:lang w:eastAsia="x-none"/>
              </w:rPr>
              <w:t>раздел 2. Анализ конкурентоспособности Холмогорского муниципального района</w:t>
            </w:r>
            <w:r w:rsidR="004101C0">
              <w:rPr>
                <w:webHidden/>
              </w:rPr>
              <w:tab/>
            </w:r>
            <w:r w:rsidR="004101C0">
              <w:rPr>
                <w:webHidden/>
              </w:rPr>
              <w:fldChar w:fldCharType="begin"/>
            </w:r>
            <w:r w:rsidR="004101C0">
              <w:rPr>
                <w:webHidden/>
              </w:rPr>
              <w:instrText xml:space="preserve"> PAGEREF _Toc31271537 \h </w:instrText>
            </w:r>
            <w:r w:rsidR="004101C0">
              <w:rPr>
                <w:webHidden/>
              </w:rPr>
            </w:r>
            <w:r w:rsidR="004101C0">
              <w:rPr>
                <w:webHidden/>
              </w:rPr>
              <w:fldChar w:fldCharType="separate"/>
            </w:r>
            <w:r w:rsidR="004101C0">
              <w:rPr>
                <w:webHidden/>
              </w:rPr>
              <w:t>72</w:t>
            </w:r>
            <w:r w:rsidR="004101C0">
              <w:rPr>
                <w:webHidden/>
              </w:rPr>
              <w:fldChar w:fldCharType="end"/>
            </w:r>
          </w:hyperlink>
        </w:p>
        <w:p w:rsidR="004101C0" w:rsidRDefault="00B6321D">
          <w:pPr>
            <w:pStyle w:val="25"/>
            <w:rPr>
              <w:rFonts w:asciiTheme="minorHAnsi" w:eastAsiaTheme="minorEastAsia" w:hAnsiTheme="minorHAnsi" w:cstheme="minorBidi"/>
              <w:b w:val="0"/>
              <w:bCs w:val="0"/>
              <w:sz w:val="22"/>
              <w:szCs w:val="22"/>
            </w:rPr>
          </w:pPr>
          <w:hyperlink w:anchor="_Toc31271538" w:history="1">
            <w:r w:rsidR="004101C0" w:rsidRPr="001E0891">
              <w:rPr>
                <w:rStyle w:val="af8"/>
                <w:caps/>
                <w:lang w:eastAsia="x-none"/>
              </w:rPr>
              <w:t xml:space="preserve">2.1. иТОГИ </w:t>
            </w:r>
            <w:r w:rsidR="004101C0" w:rsidRPr="001E0891">
              <w:rPr>
                <w:rStyle w:val="af8"/>
                <w:lang w:val="en-US" w:eastAsia="x-none"/>
              </w:rPr>
              <w:t>SWOT</w:t>
            </w:r>
            <w:r w:rsidR="004101C0" w:rsidRPr="001E0891">
              <w:rPr>
                <w:rStyle w:val="af8"/>
                <w:lang w:eastAsia="x-none"/>
              </w:rPr>
              <w:t xml:space="preserve"> - анализа социально-экономического развития</w:t>
            </w:r>
            <w:r w:rsidR="004101C0">
              <w:rPr>
                <w:webHidden/>
              </w:rPr>
              <w:tab/>
            </w:r>
            <w:r w:rsidR="004101C0">
              <w:rPr>
                <w:webHidden/>
              </w:rPr>
              <w:fldChar w:fldCharType="begin"/>
            </w:r>
            <w:r w:rsidR="004101C0">
              <w:rPr>
                <w:webHidden/>
              </w:rPr>
              <w:instrText xml:space="preserve"> PAGEREF _Toc31271538 \h </w:instrText>
            </w:r>
            <w:r w:rsidR="004101C0">
              <w:rPr>
                <w:webHidden/>
              </w:rPr>
            </w:r>
            <w:r w:rsidR="004101C0">
              <w:rPr>
                <w:webHidden/>
              </w:rPr>
              <w:fldChar w:fldCharType="separate"/>
            </w:r>
            <w:r w:rsidR="004101C0">
              <w:rPr>
                <w:webHidden/>
              </w:rPr>
              <w:t>72</w:t>
            </w:r>
            <w:r w:rsidR="004101C0">
              <w:rPr>
                <w:webHidden/>
              </w:rPr>
              <w:fldChar w:fldCharType="end"/>
            </w:r>
          </w:hyperlink>
        </w:p>
        <w:p w:rsidR="004101C0" w:rsidRDefault="00B6321D">
          <w:pPr>
            <w:pStyle w:val="25"/>
            <w:rPr>
              <w:rFonts w:asciiTheme="minorHAnsi" w:eastAsiaTheme="minorEastAsia" w:hAnsiTheme="minorHAnsi" w:cstheme="minorBidi"/>
              <w:b w:val="0"/>
              <w:bCs w:val="0"/>
              <w:sz w:val="22"/>
              <w:szCs w:val="22"/>
            </w:rPr>
          </w:pPr>
          <w:hyperlink w:anchor="_Toc31271539" w:history="1">
            <w:r w:rsidR="004101C0" w:rsidRPr="001E0891">
              <w:rPr>
                <w:rStyle w:val="af8"/>
              </w:rPr>
              <w:t>2.2.</w:t>
            </w:r>
            <w:r w:rsidR="004101C0">
              <w:rPr>
                <w:rFonts w:asciiTheme="minorHAnsi" w:eastAsiaTheme="minorEastAsia" w:hAnsiTheme="minorHAnsi" w:cstheme="minorBidi"/>
                <w:b w:val="0"/>
                <w:bCs w:val="0"/>
                <w:sz w:val="22"/>
                <w:szCs w:val="22"/>
              </w:rPr>
              <w:tab/>
            </w:r>
            <w:r w:rsidR="004101C0" w:rsidRPr="001E0891">
              <w:rPr>
                <w:rStyle w:val="af8"/>
                <w:rFonts w:eastAsiaTheme="minorHAnsi"/>
                <w:lang w:eastAsia="en-US"/>
              </w:rPr>
              <w:t>Результаты исследования экспертного мнения представителей населения, предпринимателей, организаций, органов власти по вопросам социально-экономического развития Холмогорского муниципального района</w:t>
            </w:r>
            <w:r w:rsidR="004101C0">
              <w:rPr>
                <w:webHidden/>
              </w:rPr>
              <w:tab/>
            </w:r>
            <w:r w:rsidR="004101C0">
              <w:rPr>
                <w:webHidden/>
              </w:rPr>
              <w:fldChar w:fldCharType="begin"/>
            </w:r>
            <w:r w:rsidR="004101C0">
              <w:rPr>
                <w:webHidden/>
              </w:rPr>
              <w:instrText xml:space="preserve"> PAGEREF _Toc31271539 \h </w:instrText>
            </w:r>
            <w:r w:rsidR="004101C0">
              <w:rPr>
                <w:webHidden/>
              </w:rPr>
            </w:r>
            <w:r w:rsidR="004101C0">
              <w:rPr>
                <w:webHidden/>
              </w:rPr>
              <w:fldChar w:fldCharType="separate"/>
            </w:r>
            <w:r w:rsidR="004101C0">
              <w:rPr>
                <w:webHidden/>
              </w:rPr>
              <w:t>87</w:t>
            </w:r>
            <w:r w:rsidR="004101C0">
              <w:rPr>
                <w:webHidden/>
              </w:rPr>
              <w:fldChar w:fldCharType="end"/>
            </w:r>
          </w:hyperlink>
        </w:p>
        <w:p w:rsidR="004101C0" w:rsidRDefault="00B6321D">
          <w:pPr>
            <w:pStyle w:val="25"/>
            <w:rPr>
              <w:rFonts w:asciiTheme="minorHAnsi" w:eastAsiaTheme="minorEastAsia" w:hAnsiTheme="minorHAnsi" w:cstheme="minorBidi"/>
              <w:b w:val="0"/>
              <w:bCs w:val="0"/>
              <w:sz w:val="22"/>
              <w:szCs w:val="22"/>
            </w:rPr>
          </w:pPr>
          <w:hyperlink w:anchor="_Toc31271540" w:history="1">
            <w:r w:rsidR="004101C0" w:rsidRPr="001E0891">
              <w:rPr>
                <w:rStyle w:val="af8"/>
              </w:rPr>
              <w:t>2.3.</w:t>
            </w:r>
            <w:r w:rsidR="004101C0">
              <w:rPr>
                <w:rFonts w:asciiTheme="minorHAnsi" w:eastAsiaTheme="minorEastAsia" w:hAnsiTheme="minorHAnsi" w:cstheme="minorBidi"/>
                <w:b w:val="0"/>
                <w:bCs w:val="0"/>
                <w:sz w:val="22"/>
                <w:szCs w:val="22"/>
              </w:rPr>
              <w:tab/>
            </w:r>
            <w:r w:rsidR="004101C0" w:rsidRPr="001E0891">
              <w:rPr>
                <w:rStyle w:val="af8"/>
              </w:rPr>
              <w:t>Ключевые проблемы и конкурентные преимущества развития Холмогорского муниципального района</w:t>
            </w:r>
            <w:r w:rsidR="004101C0">
              <w:rPr>
                <w:webHidden/>
              </w:rPr>
              <w:tab/>
            </w:r>
            <w:r w:rsidR="004101C0">
              <w:rPr>
                <w:webHidden/>
              </w:rPr>
              <w:fldChar w:fldCharType="begin"/>
            </w:r>
            <w:r w:rsidR="004101C0">
              <w:rPr>
                <w:webHidden/>
              </w:rPr>
              <w:instrText xml:space="preserve"> PAGEREF _Toc31271540 \h </w:instrText>
            </w:r>
            <w:r w:rsidR="004101C0">
              <w:rPr>
                <w:webHidden/>
              </w:rPr>
            </w:r>
            <w:r w:rsidR="004101C0">
              <w:rPr>
                <w:webHidden/>
              </w:rPr>
              <w:fldChar w:fldCharType="separate"/>
            </w:r>
            <w:r w:rsidR="004101C0">
              <w:rPr>
                <w:webHidden/>
              </w:rPr>
              <w:t>91</w:t>
            </w:r>
            <w:r w:rsidR="004101C0">
              <w:rPr>
                <w:webHidden/>
              </w:rPr>
              <w:fldChar w:fldCharType="end"/>
            </w:r>
          </w:hyperlink>
        </w:p>
        <w:p w:rsidR="004101C0" w:rsidRDefault="00B6321D">
          <w:pPr>
            <w:pStyle w:val="25"/>
            <w:rPr>
              <w:rFonts w:asciiTheme="minorHAnsi" w:eastAsiaTheme="minorEastAsia" w:hAnsiTheme="minorHAnsi" w:cstheme="minorBidi"/>
              <w:b w:val="0"/>
              <w:bCs w:val="0"/>
              <w:sz w:val="22"/>
              <w:szCs w:val="22"/>
            </w:rPr>
          </w:pPr>
          <w:hyperlink w:anchor="_Toc31271541" w:history="1">
            <w:r w:rsidR="004101C0" w:rsidRPr="001E0891">
              <w:rPr>
                <w:rStyle w:val="af8"/>
                <w:rFonts w:eastAsiaTheme="minorHAnsi"/>
                <w:lang w:eastAsia="en-US"/>
              </w:rPr>
              <w:t>2.4.</w:t>
            </w:r>
            <w:r w:rsidR="004101C0">
              <w:rPr>
                <w:rFonts w:asciiTheme="minorHAnsi" w:eastAsiaTheme="minorEastAsia" w:hAnsiTheme="minorHAnsi" w:cstheme="minorBidi"/>
                <w:b w:val="0"/>
                <w:bCs w:val="0"/>
                <w:sz w:val="22"/>
                <w:szCs w:val="22"/>
              </w:rPr>
              <w:tab/>
            </w:r>
            <w:r w:rsidR="004101C0" w:rsidRPr="001E0891">
              <w:rPr>
                <w:rStyle w:val="af8"/>
                <w:rFonts w:eastAsiaTheme="minorHAnsi"/>
                <w:lang w:eastAsia="en-US"/>
              </w:rPr>
              <w:t>Основные ограничения и сдерживающие факторы развития Холмогорского муниципального района</w:t>
            </w:r>
            <w:r w:rsidR="004101C0">
              <w:rPr>
                <w:webHidden/>
              </w:rPr>
              <w:tab/>
            </w:r>
            <w:r w:rsidR="004101C0">
              <w:rPr>
                <w:webHidden/>
              </w:rPr>
              <w:fldChar w:fldCharType="begin"/>
            </w:r>
            <w:r w:rsidR="004101C0">
              <w:rPr>
                <w:webHidden/>
              </w:rPr>
              <w:instrText xml:space="preserve"> PAGEREF _Toc31271541 \h </w:instrText>
            </w:r>
            <w:r w:rsidR="004101C0">
              <w:rPr>
                <w:webHidden/>
              </w:rPr>
            </w:r>
            <w:r w:rsidR="004101C0">
              <w:rPr>
                <w:webHidden/>
              </w:rPr>
              <w:fldChar w:fldCharType="separate"/>
            </w:r>
            <w:r w:rsidR="004101C0">
              <w:rPr>
                <w:webHidden/>
              </w:rPr>
              <w:t>92</w:t>
            </w:r>
            <w:r w:rsidR="004101C0">
              <w:rPr>
                <w:webHidden/>
              </w:rPr>
              <w:fldChar w:fldCharType="end"/>
            </w:r>
          </w:hyperlink>
        </w:p>
        <w:p w:rsidR="004101C0" w:rsidRDefault="00B6321D">
          <w:pPr>
            <w:pStyle w:val="15"/>
            <w:rPr>
              <w:rFonts w:asciiTheme="minorHAnsi" w:eastAsiaTheme="minorEastAsia" w:hAnsiTheme="minorHAnsi" w:cstheme="minorBidi"/>
              <w:b w:val="0"/>
              <w:sz w:val="22"/>
              <w:szCs w:val="22"/>
            </w:rPr>
          </w:pPr>
          <w:hyperlink w:anchor="_Toc31271542" w:history="1">
            <w:r w:rsidR="004101C0" w:rsidRPr="001E0891">
              <w:rPr>
                <w:rStyle w:val="af8"/>
                <w:caps/>
              </w:rPr>
              <w:t>Раздел 3</w:t>
            </w:r>
            <w:r w:rsidR="004101C0" w:rsidRPr="001E0891">
              <w:rPr>
                <w:rStyle w:val="af8"/>
              </w:rPr>
              <w:t xml:space="preserve">. </w:t>
            </w:r>
            <w:r w:rsidR="004101C0" w:rsidRPr="001E0891">
              <w:rPr>
                <w:rStyle w:val="af8"/>
                <w:caps/>
              </w:rPr>
              <w:t>Стратегическое видение  холмогорского муниципального района до 2035 года</w:t>
            </w:r>
            <w:r w:rsidR="004101C0">
              <w:rPr>
                <w:webHidden/>
              </w:rPr>
              <w:tab/>
            </w:r>
            <w:r w:rsidR="004101C0">
              <w:rPr>
                <w:webHidden/>
              </w:rPr>
              <w:fldChar w:fldCharType="begin"/>
            </w:r>
            <w:r w:rsidR="004101C0">
              <w:rPr>
                <w:webHidden/>
              </w:rPr>
              <w:instrText xml:space="preserve"> PAGEREF _Toc31271542 \h </w:instrText>
            </w:r>
            <w:r w:rsidR="004101C0">
              <w:rPr>
                <w:webHidden/>
              </w:rPr>
            </w:r>
            <w:r w:rsidR="004101C0">
              <w:rPr>
                <w:webHidden/>
              </w:rPr>
              <w:fldChar w:fldCharType="separate"/>
            </w:r>
            <w:r w:rsidR="004101C0">
              <w:rPr>
                <w:webHidden/>
              </w:rPr>
              <w:t>93</w:t>
            </w:r>
            <w:r w:rsidR="004101C0">
              <w:rPr>
                <w:webHidden/>
              </w:rPr>
              <w:fldChar w:fldCharType="end"/>
            </w:r>
          </w:hyperlink>
        </w:p>
        <w:p w:rsidR="004101C0" w:rsidRDefault="00B6321D">
          <w:pPr>
            <w:pStyle w:val="25"/>
            <w:rPr>
              <w:rFonts w:asciiTheme="minorHAnsi" w:eastAsiaTheme="minorEastAsia" w:hAnsiTheme="minorHAnsi" w:cstheme="minorBidi"/>
              <w:b w:val="0"/>
              <w:bCs w:val="0"/>
              <w:sz w:val="22"/>
              <w:szCs w:val="22"/>
            </w:rPr>
          </w:pPr>
          <w:hyperlink w:anchor="_Toc31271543" w:history="1">
            <w:r w:rsidR="004101C0" w:rsidRPr="001E0891">
              <w:rPr>
                <w:rStyle w:val="af8"/>
              </w:rPr>
              <w:t>3.1.</w:t>
            </w:r>
            <w:r w:rsidR="004101C0">
              <w:rPr>
                <w:rFonts w:asciiTheme="minorHAnsi" w:eastAsiaTheme="minorEastAsia" w:hAnsiTheme="minorHAnsi" w:cstheme="minorBidi"/>
                <w:b w:val="0"/>
                <w:bCs w:val="0"/>
                <w:sz w:val="22"/>
                <w:szCs w:val="22"/>
              </w:rPr>
              <w:tab/>
            </w:r>
            <w:r w:rsidR="004101C0" w:rsidRPr="001E0891">
              <w:rPr>
                <w:rStyle w:val="af8"/>
              </w:rPr>
              <w:t>Миссия и стратегическая цель Холмогорского муниципального района</w:t>
            </w:r>
            <w:r w:rsidR="004101C0">
              <w:rPr>
                <w:webHidden/>
              </w:rPr>
              <w:tab/>
            </w:r>
            <w:r w:rsidR="004101C0">
              <w:rPr>
                <w:webHidden/>
              </w:rPr>
              <w:fldChar w:fldCharType="begin"/>
            </w:r>
            <w:r w:rsidR="004101C0">
              <w:rPr>
                <w:webHidden/>
              </w:rPr>
              <w:instrText xml:space="preserve"> PAGEREF _Toc31271543 \h </w:instrText>
            </w:r>
            <w:r w:rsidR="004101C0">
              <w:rPr>
                <w:webHidden/>
              </w:rPr>
            </w:r>
            <w:r w:rsidR="004101C0">
              <w:rPr>
                <w:webHidden/>
              </w:rPr>
              <w:fldChar w:fldCharType="separate"/>
            </w:r>
            <w:r w:rsidR="004101C0">
              <w:rPr>
                <w:webHidden/>
              </w:rPr>
              <w:t>93</w:t>
            </w:r>
            <w:r w:rsidR="004101C0">
              <w:rPr>
                <w:webHidden/>
              </w:rPr>
              <w:fldChar w:fldCharType="end"/>
            </w:r>
          </w:hyperlink>
        </w:p>
        <w:p w:rsidR="004101C0" w:rsidRDefault="00B6321D">
          <w:pPr>
            <w:pStyle w:val="25"/>
            <w:rPr>
              <w:rFonts w:asciiTheme="minorHAnsi" w:eastAsiaTheme="minorEastAsia" w:hAnsiTheme="minorHAnsi" w:cstheme="minorBidi"/>
              <w:b w:val="0"/>
              <w:bCs w:val="0"/>
              <w:sz w:val="22"/>
              <w:szCs w:val="22"/>
            </w:rPr>
          </w:pPr>
          <w:hyperlink w:anchor="_Toc31271544" w:history="1">
            <w:r w:rsidR="004101C0" w:rsidRPr="001E0891">
              <w:rPr>
                <w:rStyle w:val="af8"/>
                <w:rFonts w:eastAsia="Calibri"/>
                <w:iCs/>
              </w:rPr>
              <w:t>3.2.</w:t>
            </w:r>
            <w:r w:rsidR="004101C0">
              <w:rPr>
                <w:rFonts w:asciiTheme="minorHAnsi" w:eastAsiaTheme="minorEastAsia" w:hAnsiTheme="minorHAnsi" w:cstheme="minorBidi"/>
                <w:b w:val="0"/>
                <w:bCs w:val="0"/>
                <w:sz w:val="22"/>
                <w:szCs w:val="22"/>
              </w:rPr>
              <w:tab/>
            </w:r>
            <w:r w:rsidR="004101C0" w:rsidRPr="001E0891">
              <w:rPr>
                <w:rStyle w:val="af8"/>
                <w:rFonts w:eastAsia="Calibri"/>
                <w:iCs/>
              </w:rPr>
              <w:t>Сценарий долгосрочного развития</w:t>
            </w:r>
            <w:r w:rsidR="004101C0">
              <w:rPr>
                <w:webHidden/>
              </w:rPr>
              <w:tab/>
            </w:r>
            <w:r w:rsidR="004101C0">
              <w:rPr>
                <w:webHidden/>
              </w:rPr>
              <w:fldChar w:fldCharType="begin"/>
            </w:r>
            <w:r w:rsidR="004101C0">
              <w:rPr>
                <w:webHidden/>
              </w:rPr>
              <w:instrText xml:space="preserve"> PAGEREF _Toc31271544 \h </w:instrText>
            </w:r>
            <w:r w:rsidR="004101C0">
              <w:rPr>
                <w:webHidden/>
              </w:rPr>
            </w:r>
            <w:r w:rsidR="004101C0">
              <w:rPr>
                <w:webHidden/>
              </w:rPr>
              <w:fldChar w:fldCharType="separate"/>
            </w:r>
            <w:r w:rsidR="004101C0">
              <w:rPr>
                <w:webHidden/>
              </w:rPr>
              <w:t>96</w:t>
            </w:r>
            <w:r w:rsidR="004101C0">
              <w:rPr>
                <w:webHidden/>
              </w:rPr>
              <w:fldChar w:fldCharType="end"/>
            </w:r>
          </w:hyperlink>
        </w:p>
        <w:p w:rsidR="004101C0" w:rsidRDefault="00B6321D">
          <w:pPr>
            <w:pStyle w:val="25"/>
            <w:rPr>
              <w:rFonts w:asciiTheme="minorHAnsi" w:eastAsiaTheme="minorEastAsia" w:hAnsiTheme="minorHAnsi" w:cstheme="minorBidi"/>
              <w:b w:val="0"/>
              <w:bCs w:val="0"/>
              <w:sz w:val="22"/>
              <w:szCs w:val="22"/>
            </w:rPr>
          </w:pPr>
          <w:hyperlink w:anchor="_Toc31271545" w:history="1">
            <w:r w:rsidR="004101C0" w:rsidRPr="001E0891">
              <w:rPr>
                <w:rStyle w:val="af8"/>
                <w:rFonts w:eastAsiaTheme="minorHAnsi"/>
                <w:lang w:eastAsia="en-US"/>
              </w:rPr>
              <w:t>3.3.</w:t>
            </w:r>
            <w:r w:rsidR="004101C0">
              <w:rPr>
                <w:rFonts w:asciiTheme="minorHAnsi" w:eastAsiaTheme="minorEastAsia" w:hAnsiTheme="minorHAnsi" w:cstheme="minorBidi"/>
                <w:b w:val="0"/>
                <w:bCs w:val="0"/>
                <w:sz w:val="22"/>
                <w:szCs w:val="22"/>
              </w:rPr>
              <w:tab/>
            </w:r>
            <w:r w:rsidR="004101C0" w:rsidRPr="001E0891">
              <w:rPr>
                <w:rStyle w:val="af8"/>
                <w:rFonts w:eastAsiaTheme="minorHAnsi"/>
                <w:lang w:eastAsia="en-US"/>
              </w:rPr>
              <w:t>Синергетический эффект реализации основных стратегических направлений Стратегии</w:t>
            </w:r>
            <w:r w:rsidR="004101C0">
              <w:rPr>
                <w:webHidden/>
              </w:rPr>
              <w:tab/>
            </w:r>
            <w:r w:rsidR="004101C0">
              <w:rPr>
                <w:webHidden/>
              </w:rPr>
              <w:fldChar w:fldCharType="begin"/>
            </w:r>
            <w:r w:rsidR="004101C0">
              <w:rPr>
                <w:webHidden/>
              </w:rPr>
              <w:instrText xml:space="preserve"> PAGEREF _Toc31271545 \h </w:instrText>
            </w:r>
            <w:r w:rsidR="004101C0">
              <w:rPr>
                <w:webHidden/>
              </w:rPr>
            </w:r>
            <w:r w:rsidR="004101C0">
              <w:rPr>
                <w:webHidden/>
              </w:rPr>
              <w:fldChar w:fldCharType="separate"/>
            </w:r>
            <w:r w:rsidR="004101C0">
              <w:rPr>
                <w:webHidden/>
              </w:rPr>
              <w:t>97</w:t>
            </w:r>
            <w:r w:rsidR="004101C0">
              <w:rPr>
                <w:webHidden/>
              </w:rPr>
              <w:fldChar w:fldCharType="end"/>
            </w:r>
          </w:hyperlink>
        </w:p>
        <w:p w:rsidR="004101C0" w:rsidRDefault="00B6321D">
          <w:pPr>
            <w:pStyle w:val="15"/>
            <w:rPr>
              <w:rFonts w:asciiTheme="minorHAnsi" w:eastAsiaTheme="minorEastAsia" w:hAnsiTheme="minorHAnsi" w:cstheme="minorBidi"/>
              <w:b w:val="0"/>
              <w:sz w:val="22"/>
              <w:szCs w:val="22"/>
            </w:rPr>
          </w:pPr>
          <w:hyperlink w:anchor="_Toc31271546" w:history="1">
            <w:r w:rsidR="004101C0" w:rsidRPr="001E0891">
              <w:rPr>
                <w:rStyle w:val="af8"/>
                <w:iCs/>
              </w:rPr>
              <w:t>РАЗДЕЛ 4. СТРАТЕГИЧЕСКИЕ НАПРАВЛЕНИЯ СОЦИАЛЬНО-ЭКОНОМИЧЕСКОГО РАЗВИТИЯ ХОЛМОГОРСКОГО МУНИЦИПАЛЬНОГО РАЙОНА</w:t>
            </w:r>
            <w:r w:rsidR="004101C0">
              <w:rPr>
                <w:webHidden/>
              </w:rPr>
              <w:tab/>
            </w:r>
            <w:r w:rsidR="004101C0">
              <w:rPr>
                <w:webHidden/>
              </w:rPr>
              <w:fldChar w:fldCharType="begin"/>
            </w:r>
            <w:r w:rsidR="004101C0">
              <w:rPr>
                <w:webHidden/>
              </w:rPr>
              <w:instrText xml:space="preserve"> PAGEREF _Toc31271546 \h </w:instrText>
            </w:r>
            <w:r w:rsidR="004101C0">
              <w:rPr>
                <w:webHidden/>
              </w:rPr>
            </w:r>
            <w:r w:rsidR="004101C0">
              <w:rPr>
                <w:webHidden/>
              </w:rPr>
              <w:fldChar w:fldCharType="separate"/>
            </w:r>
            <w:r w:rsidR="004101C0">
              <w:rPr>
                <w:webHidden/>
              </w:rPr>
              <w:t>99</w:t>
            </w:r>
            <w:r w:rsidR="004101C0">
              <w:rPr>
                <w:webHidden/>
              </w:rPr>
              <w:fldChar w:fldCharType="end"/>
            </w:r>
          </w:hyperlink>
        </w:p>
        <w:p w:rsidR="004101C0" w:rsidRDefault="00B6321D">
          <w:pPr>
            <w:pStyle w:val="15"/>
            <w:tabs>
              <w:tab w:val="left" w:pos="480"/>
            </w:tabs>
            <w:rPr>
              <w:rFonts w:asciiTheme="minorHAnsi" w:eastAsiaTheme="minorEastAsia" w:hAnsiTheme="minorHAnsi" w:cstheme="minorBidi"/>
              <w:b w:val="0"/>
              <w:sz w:val="22"/>
              <w:szCs w:val="22"/>
            </w:rPr>
          </w:pPr>
          <w:hyperlink w:anchor="_Toc31271547" w:history="1">
            <w:r w:rsidR="004101C0" w:rsidRPr="001E0891">
              <w:rPr>
                <w:rStyle w:val="af8"/>
                <w:iCs/>
              </w:rPr>
              <w:t>1.</w:t>
            </w:r>
            <w:r w:rsidR="004101C0">
              <w:rPr>
                <w:rFonts w:asciiTheme="minorHAnsi" w:eastAsiaTheme="minorEastAsia" w:hAnsiTheme="minorHAnsi" w:cstheme="minorBidi"/>
                <w:b w:val="0"/>
                <w:sz w:val="22"/>
                <w:szCs w:val="22"/>
              </w:rPr>
              <w:tab/>
            </w:r>
            <w:r w:rsidR="004101C0" w:rsidRPr="001E0891">
              <w:rPr>
                <w:rStyle w:val="af8"/>
                <w:iCs/>
              </w:rPr>
              <w:t>Сохранение и развитие человеческого капитала</w:t>
            </w:r>
            <w:r w:rsidR="004101C0">
              <w:rPr>
                <w:webHidden/>
              </w:rPr>
              <w:tab/>
            </w:r>
            <w:r w:rsidR="004101C0">
              <w:rPr>
                <w:webHidden/>
              </w:rPr>
              <w:fldChar w:fldCharType="begin"/>
            </w:r>
            <w:r w:rsidR="004101C0">
              <w:rPr>
                <w:webHidden/>
              </w:rPr>
              <w:instrText xml:space="preserve"> PAGEREF _Toc31271547 \h </w:instrText>
            </w:r>
            <w:r w:rsidR="004101C0">
              <w:rPr>
                <w:webHidden/>
              </w:rPr>
            </w:r>
            <w:r w:rsidR="004101C0">
              <w:rPr>
                <w:webHidden/>
              </w:rPr>
              <w:fldChar w:fldCharType="separate"/>
            </w:r>
            <w:r w:rsidR="004101C0">
              <w:rPr>
                <w:webHidden/>
              </w:rPr>
              <w:t>99</w:t>
            </w:r>
            <w:r w:rsidR="004101C0">
              <w:rPr>
                <w:webHidden/>
              </w:rPr>
              <w:fldChar w:fldCharType="end"/>
            </w:r>
          </w:hyperlink>
        </w:p>
        <w:p w:rsidR="004101C0" w:rsidRDefault="00B6321D">
          <w:pPr>
            <w:pStyle w:val="25"/>
            <w:rPr>
              <w:rFonts w:asciiTheme="minorHAnsi" w:eastAsiaTheme="minorEastAsia" w:hAnsiTheme="minorHAnsi" w:cstheme="minorBidi"/>
              <w:b w:val="0"/>
              <w:bCs w:val="0"/>
              <w:sz w:val="22"/>
              <w:szCs w:val="22"/>
            </w:rPr>
          </w:pPr>
          <w:hyperlink w:anchor="_Toc31271548" w:history="1">
            <w:r w:rsidR="004101C0" w:rsidRPr="001E0891">
              <w:rPr>
                <w:rStyle w:val="af8"/>
              </w:rPr>
              <w:t>1.1.</w:t>
            </w:r>
            <w:r w:rsidR="004101C0">
              <w:rPr>
                <w:rFonts w:asciiTheme="minorHAnsi" w:eastAsiaTheme="minorEastAsia" w:hAnsiTheme="minorHAnsi" w:cstheme="minorBidi"/>
                <w:b w:val="0"/>
                <w:bCs w:val="0"/>
                <w:sz w:val="22"/>
                <w:szCs w:val="22"/>
              </w:rPr>
              <w:tab/>
            </w:r>
            <w:r w:rsidR="004101C0" w:rsidRPr="001E0891">
              <w:rPr>
                <w:rStyle w:val="af8"/>
              </w:rPr>
              <w:t>Качественное и доступное образование</w:t>
            </w:r>
            <w:r w:rsidR="004101C0">
              <w:rPr>
                <w:webHidden/>
              </w:rPr>
              <w:tab/>
            </w:r>
            <w:r w:rsidR="004101C0">
              <w:rPr>
                <w:webHidden/>
              </w:rPr>
              <w:fldChar w:fldCharType="begin"/>
            </w:r>
            <w:r w:rsidR="004101C0">
              <w:rPr>
                <w:webHidden/>
              </w:rPr>
              <w:instrText xml:space="preserve"> PAGEREF _Toc31271548 \h </w:instrText>
            </w:r>
            <w:r w:rsidR="004101C0">
              <w:rPr>
                <w:webHidden/>
              </w:rPr>
            </w:r>
            <w:r w:rsidR="004101C0">
              <w:rPr>
                <w:webHidden/>
              </w:rPr>
              <w:fldChar w:fldCharType="separate"/>
            </w:r>
            <w:r w:rsidR="004101C0">
              <w:rPr>
                <w:webHidden/>
              </w:rPr>
              <w:t>99</w:t>
            </w:r>
            <w:r w:rsidR="004101C0">
              <w:rPr>
                <w:webHidden/>
              </w:rPr>
              <w:fldChar w:fldCharType="end"/>
            </w:r>
          </w:hyperlink>
        </w:p>
        <w:p w:rsidR="004101C0" w:rsidRDefault="00B6321D">
          <w:pPr>
            <w:pStyle w:val="25"/>
            <w:rPr>
              <w:rFonts w:asciiTheme="minorHAnsi" w:eastAsiaTheme="minorEastAsia" w:hAnsiTheme="minorHAnsi" w:cstheme="minorBidi"/>
              <w:b w:val="0"/>
              <w:bCs w:val="0"/>
              <w:sz w:val="22"/>
              <w:szCs w:val="22"/>
            </w:rPr>
          </w:pPr>
          <w:hyperlink w:anchor="_Toc31271549" w:history="1">
            <w:r w:rsidR="004101C0" w:rsidRPr="001E0891">
              <w:rPr>
                <w:rStyle w:val="af8"/>
              </w:rPr>
              <w:t>1.2.  Территория здоровья, физкультуры и спорта</w:t>
            </w:r>
            <w:r w:rsidR="004101C0">
              <w:rPr>
                <w:webHidden/>
              </w:rPr>
              <w:tab/>
            </w:r>
            <w:r w:rsidR="004101C0">
              <w:rPr>
                <w:webHidden/>
              </w:rPr>
              <w:fldChar w:fldCharType="begin"/>
            </w:r>
            <w:r w:rsidR="004101C0">
              <w:rPr>
                <w:webHidden/>
              </w:rPr>
              <w:instrText xml:space="preserve"> PAGEREF _Toc31271549 \h </w:instrText>
            </w:r>
            <w:r w:rsidR="004101C0">
              <w:rPr>
                <w:webHidden/>
              </w:rPr>
            </w:r>
            <w:r w:rsidR="004101C0">
              <w:rPr>
                <w:webHidden/>
              </w:rPr>
              <w:fldChar w:fldCharType="separate"/>
            </w:r>
            <w:r w:rsidR="004101C0">
              <w:rPr>
                <w:webHidden/>
              </w:rPr>
              <w:t>103</w:t>
            </w:r>
            <w:r w:rsidR="004101C0">
              <w:rPr>
                <w:webHidden/>
              </w:rPr>
              <w:fldChar w:fldCharType="end"/>
            </w:r>
          </w:hyperlink>
        </w:p>
        <w:p w:rsidR="004101C0" w:rsidRDefault="00B6321D">
          <w:pPr>
            <w:pStyle w:val="25"/>
            <w:rPr>
              <w:rFonts w:asciiTheme="minorHAnsi" w:eastAsiaTheme="minorEastAsia" w:hAnsiTheme="minorHAnsi" w:cstheme="minorBidi"/>
              <w:b w:val="0"/>
              <w:bCs w:val="0"/>
              <w:sz w:val="22"/>
              <w:szCs w:val="22"/>
            </w:rPr>
          </w:pPr>
          <w:hyperlink w:anchor="_Toc31271550" w:history="1">
            <w:r w:rsidR="004101C0" w:rsidRPr="001E0891">
              <w:rPr>
                <w:rStyle w:val="af8"/>
              </w:rPr>
              <w:t>1.3. Культура и досуг, доступные для всех</w:t>
            </w:r>
            <w:r w:rsidR="004101C0">
              <w:rPr>
                <w:webHidden/>
              </w:rPr>
              <w:tab/>
            </w:r>
            <w:r w:rsidR="004101C0">
              <w:rPr>
                <w:webHidden/>
              </w:rPr>
              <w:fldChar w:fldCharType="begin"/>
            </w:r>
            <w:r w:rsidR="004101C0">
              <w:rPr>
                <w:webHidden/>
              </w:rPr>
              <w:instrText xml:space="preserve"> PAGEREF _Toc31271550 \h </w:instrText>
            </w:r>
            <w:r w:rsidR="004101C0">
              <w:rPr>
                <w:webHidden/>
              </w:rPr>
            </w:r>
            <w:r w:rsidR="004101C0">
              <w:rPr>
                <w:webHidden/>
              </w:rPr>
              <w:fldChar w:fldCharType="separate"/>
            </w:r>
            <w:r w:rsidR="004101C0">
              <w:rPr>
                <w:webHidden/>
              </w:rPr>
              <w:t>106</w:t>
            </w:r>
            <w:r w:rsidR="004101C0">
              <w:rPr>
                <w:webHidden/>
              </w:rPr>
              <w:fldChar w:fldCharType="end"/>
            </w:r>
          </w:hyperlink>
        </w:p>
        <w:p w:rsidR="004101C0" w:rsidRDefault="00B6321D">
          <w:pPr>
            <w:pStyle w:val="25"/>
            <w:rPr>
              <w:rFonts w:asciiTheme="minorHAnsi" w:eastAsiaTheme="minorEastAsia" w:hAnsiTheme="minorHAnsi" w:cstheme="minorBidi"/>
              <w:b w:val="0"/>
              <w:bCs w:val="0"/>
              <w:sz w:val="22"/>
              <w:szCs w:val="22"/>
            </w:rPr>
          </w:pPr>
          <w:hyperlink w:anchor="_Toc31271551" w:history="1">
            <w:r w:rsidR="004101C0" w:rsidRPr="001E0891">
              <w:rPr>
                <w:rStyle w:val="af8"/>
              </w:rPr>
              <w:t>1.4.</w:t>
            </w:r>
            <w:r w:rsidR="004101C0">
              <w:rPr>
                <w:rFonts w:asciiTheme="minorHAnsi" w:eastAsiaTheme="minorEastAsia" w:hAnsiTheme="minorHAnsi" w:cstheme="minorBidi"/>
                <w:b w:val="0"/>
                <w:bCs w:val="0"/>
                <w:sz w:val="22"/>
                <w:szCs w:val="22"/>
              </w:rPr>
              <w:tab/>
            </w:r>
            <w:r w:rsidR="004101C0" w:rsidRPr="001E0891">
              <w:rPr>
                <w:rStyle w:val="af8"/>
              </w:rPr>
              <w:t>Молодежная и семейная политика</w:t>
            </w:r>
            <w:r w:rsidR="004101C0">
              <w:rPr>
                <w:webHidden/>
              </w:rPr>
              <w:tab/>
            </w:r>
            <w:r w:rsidR="004101C0">
              <w:rPr>
                <w:webHidden/>
              </w:rPr>
              <w:fldChar w:fldCharType="begin"/>
            </w:r>
            <w:r w:rsidR="004101C0">
              <w:rPr>
                <w:webHidden/>
              </w:rPr>
              <w:instrText xml:space="preserve"> PAGEREF _Toc31271551 \h </w:instrText>
            </w:r>
            <w:r w:rsidR="004101C0">
              <w:rPr>
                <w:webHidden/>
              </w:rPr>
            </w:r>
            <w:r w:rsidR="004101C0">
              <w:rPr>
                <w:webHidden/>
              </w:rPr>
              <w:fldChar w:fldCharType="separate"/>
            </w:r>
            <w:r w:rsidR="004101C0">
              <w:rPr>
                <w:webHidden/>
              </w:rPr>
              <w:t>109</w:t>
            </w:r>
            <w:r w:rsidR="004101C0">
              <w:rPr>
                <w:webHidden/>
              </w:rPr>
              <w:fldChar w:fldCharType="end"/>
            </w:r>
          </w:hyperlink>
        </w:p>
        <w:p w:rsidR="004101C0" w:rsidRDefault="00B6321D">
          <w:pPr>
            <w:pStyle w:val="15"/>
            <w:rPr>
              <w:rFonts w:asciiTheme="minorHAnsi" w:eastAsiaTheme="minorEastAsia" w:hAnsiTheme="minorHAnsi" w:cstheme="minorBidi"/>
              <w:b w:val="0"/>
              <w:sz w:val="22"/>
              <w:szCs w:val="22"/>
            </w:rPr>
          </w:pPr>
          <w:hyperlink w:anchor="_Toc31271552" w:history="1">
            <w:r w:rsidR="004101C0" w:rsidRPr="001E0891">
              <w:rPr>
                <w:rStyle w:val="af8"/>
                <w:rFonts w:eastAsiaTheme="minorHAnsi"/>
                <w:lang w:eastAsia="en-US"/>
              </w:rPr>
              <w:t>2. Формирование конкурентоспособной муниципальной экономики</w:t>
            </w:r>
            <w:r w:rsidR="004101C0">
              <w:rPr>
                <w:webHidden/>
              </w:rPr>
              <w:tab/>
            </w:r>
            <w:r w:rsidR="004101C0">
              <w:rPr>
                <w:webHidden/>
              </w:rPr>
              <w:fldChar w:fldCharType="begin"/>
            </w:r>
            <w:r w:rsidR="004101C0">
              <w:rPr>
                <w:webHidden/>
              </w:rPr>
              <w:instrText xml:space="preserve"> PAGEREF _Toc31271552 \h </w:instrText>
            </w:r>
            <w:r w:rsidR="004101C0">
              <w:rPr>
                <w:webHidden/>
              </w:rPr>
            </w:r>
            <w:r w:rsidR="004101C0">
              <w:rPr>
                <w:webHidden/>
              </w:rPr>
              <w:fldChar w:fldCharType="separate"/>
            </w:r>
            <w:r w:rsidR="004101C0">
              <w:rPr>
                <w:webHidden/>
              </w:rPr>
              <w:t>113</w:t>
            </w:r>
            <w:r w:rsidR="004101C0">
              <w:rPr>
                <w:webHidden/>
              </w:rPr>
              <w:fldChar w:fldCharType="end"/>
            </w:r>
          </w:hyperlink>
        </w:p>
        <w:p w:rsidR="004101C0" w:rsidRDefault="00B6321D">
          <w:pPr>
            <w:pStyle w:val="25"/>
            <w:rPr>
              <w:rFonts w:asciiTheme="minorHAnsi" w:eastAsiaTheme="minorEastAsia" w:hAnsiTheme="minorHAnsi" w:cstheme="minorBidi"/>
              <w:b w:val="0"/>
              <w:bCs w:val="0"/>
              <w:sz w:val="22"/>
              <w:szCs w:val="22"/>
            </w:rPr>
          </w:pPr>
          <w:hyperlink w:anchor="_Toc31271553" w:history="1">
            <w:r w:rsidR="004101C0" w:rsidRPr="001E0891">
              <w:rPr>
                <w:rStyle w:val="af8"/>
                <w:rFonts w:eastAsiaTheme="minorHAnsi"/>
                <w:lang w:eastAsia="en-US"/>
              </w:rPr>
              <w:t>2.1. Эффективное сельское хозяйство</w:t>
            </w:r>
            <w:r w:rsidR="004101C0">
              <w:rPr>
                <w:webHidden/>
              </w:rPr>
              <w:tab/>
            </w:r>
            <w:r w:rsidR="004101C0">
              <w:rPr>
                <w:webHidden/>
              </w:rPr>
              <w:fldChar w:fldCharType="begin"/>
            </w:r>
            <w:r w:rsidR="004101C0">
              <w:rPr>
                <w:webHidden/>
              </w:rPr>
              <w:instrText xml:space="preserve"> PAGEREF _Toc31271553 \h </w:instrText>
            </w:r>
            <w:r w:rsidR="004101C0">
              <w:rPr>
                <w:webHidden/>
              </w:rPr>
            </w:r>
            <w:r w:rsidR="004101C0">
              <w:rPr>
                <w:webHidden/>
              </w:rPr>
              <w:fldChar w:fldCharType="separate"/>
            </w:r>
            <w:r w:rsidR="004101C0">
              <w:rPr>
                <w:webHidden/>
              </w:rPr>
              <w:t>113</w:t>
            </w:r>
            <w:r w:rsidR="004101C0">
              <w:rPr>
                <w:webHidden/>
              </w:rPr>
              <w:fldChar w:fldCharType="end"/>
            </w:r>
          </w:hyperlink>
        </w:p>
        <w:p w:rsidR="004101C0" w:rsidRDefault="00B6321D">
          <w:pPr>
            <w:pStyle w:val="25"/>
            <w:rPr>
              <w:rFonts w:asciiTheme="minorHAnsi" w:eastAsiaTheme="minorEastAsia" w:hAnsiTheme="minorHAnsi" w:cstheme="minorBidi"/>
              <w:b w:val="0"/>
              <w:bCs w:val="0"/>
              <w:sz w:val="22"/>
              <w:szCs w:val="22"/>
            </w:rPr>
          </w:pPr>
          <w:hyperlink w:anchor="_Toc31271554" w:history="1">
            <w:r w:rsidR="004101C0" w:rsidRPr="001E0891">
              <w:rPr>
                <w:rStyle w:val="af8"/>
              </w:rPr>
              <w:t>2.2.  Бизнес и инвестиции</w:t>
            </w:r>
            <w:r w:rsidR="004101C0">
              <w:rPr>
                <w:webHidden/>
              </w:rPr>
              <w:tab/>
            </w:r>
            <w:r w:rsidR="004101C0">
              <w:rPr>
                <w:webHidden/>
              </w:rPr>
              <w:fldChar w:fldCharType="begin"/>
            </w:r>
            <w:r w:rsidR="004101C0">
              <w:rPr>
                <w:webHidden/>
              </w:rPr>
              <w:instrText xml:space="preserve"> PAGEREF _Toc31271554 \h </w:instrText>
            </w:r>
            <w:r w:rsidR="004101C0">
              <w:rPr>
                <w:webHidden/>
              </w:rPr>
            </w:r>
            <w:r w:rsidR="004101C0">
              <w:rPr>
                <w:webHidden/>
              </w:rPr>
              <w:fldChar w:fldCharType="separate"/>
            </w:r>
            <w:r w:rsidR="004101C0">
              <w:rPr>
                <w:webHidden/>
              </w:rPr>
              <w:t>117</w:t>
            </w:r>
            <w:r w:rsidR="004101C0">
              <w:rPr>
                <w:webHidden/>
              </w:rPr>
              <w:fldChar w:fldCharType="end"/>
            </w:r>
          </w:hyperlink>
        </w:p>
        <w:p w:rsidR="004101C0" w:rsidRDefault="00B6321D">
          <w:pPr>
            <w:pStyle w:val="25"/>
            <w:rPr>
              <w:rFonts w:asciiTheme="minorHAnsi" w:eastAsiaTheme="minorEastAsia" w:hAnsiTheme="minorHAnsi" w:cstheme="minorBidi"/>
              <w:b w:val="0"/>
              <w:bCs w:val="0"/>
              <w:sz w:val="22"/>
              <w:szCs w:val="22"/>
            </w:rPr>
          </w:pPr>
          <w:hyperlink w:anchor="_Toc31271555" w:history="1">
            <w:r w:rsidR="004101C0" w:rsidRPr="001E0891">
              <w:rPr>
                <w:rStyle w:val="af8"/>
              </w:rPr>
              <w:t>2.3.  Туризм – драйвер развития экономики</w:t>
            </w:r>
            <w:r w:rsidR="004101C0">
              <w:rPr>
                <w:webHidden/>
              </w:rPr>
              <w:tab/>
            </w:r>
            <w:r w:rsidR="004101C0">
              <w:rPr>
                <w:webHidden/>
              </w:rPr>
              <w:fldChar w:fldCharType="begin"/>
            </w:r>
            <w:r w:rsidR="004101C0">
              <w:rPr>
                <w:webHidden/>
              </w:rPr>
              <w:instrText xml:space="preserve"> PAGEREF _Toc31271555 \h </w:instrText>
            </w:r>
            <w:r w:rsidR="004101C0">
              <w:rPr>
                <w:webHidden/>
              </w:rPr>
            </w:r>
            <w:r w:rsidR="004101C0">
              <w:rPr>
                <w:webHidden/>
              </w:rPr>
              <w:fldChar w:fldCharType="separate"/>
            </w:r>
            <w:r w:rsidR="004101C0">
              <w:rPr>
                <w:webHidden/>
              </w:rPr>
              <w:t>120</w:t>
            </w:r>
            <w:r w:rsidR="004101C0">
              <w:rPr>
                <w:webHidden/>
              </w:rPr>
              <w:fldChar w:fldCharType="end"/>
            </w:r>
          </w:hyperlink>
        </w:p>
        <w:p w:rsidR="004101C0" w:rsidRDefault="00B6321D">
          <w:pPr>
            <w:pStyle w:val="25"/>
            <w:rPr>
              <w:rFonts w:asciiTheme="minorHAnsi" w:eastAsiaTheme="minorEastAsia" w:hAnsiTheme="minorHAnsi" w:cstheme="minorBidi"/>
              <w:b w:val="0"/>
              <w:bCs w:val="0"/>
              <w:sz w:val="22"/>
              <w:szCs w:val="22"/>
            </w:rPr>
          </w:pPr>
          <w:hyperlink w:anchor="_Toc31271556" w:history="1">
            <w:r w:rsidR="004101C0" w:rsidRPr="001E0891">
              <w:rPr>
                <w:rStyle w:val="af8"/>
                <w:rFonts w:eastAsiaTheme="minorHAnsi"/>
                <w:lang w:eastAsia="en-US"/>
              </w:rPr>
              <w:t>2.4.</w:t>
            </w:r>
            <w:r w:rsidR="004101C0">
              <w:rPr>
                <w:rFonts w:asciiTheme="minorHAnsi" w:eastAsiaTheme="minorEastAsia" w:hAnsiTheme="minorHAnsi" w:cstheme="minorBidi"/>
                <w:b w:val="0"/>
                <w:bCs w:val="0"/>
                <w:sz w:val="22"/>
                <w:szCs w:val="22"/>
              </w:rPr>
              <w:tab/>
            </w:r>
            <w:r w:rsidR="004101C0" w:rsidRPr="001E0891">
              <w:rPr>
                <w:rStyle w:val="af8"/>
                <w:rFonts w:eastAsiaTheme="minorHAnsi"/>
                <w:lang w:eastAsia="en-US"/>
              </w:rPr>
              <w:t>Лесопромышленный комплекс</w:t>
            </w:r>
            <w:r w:rsidR="004101C0">
              <w:rPr>
                <w:webHidden/>
              </w:rPr>
              <w:tab/>
            </w:r>
            <w:r w:rsidR="004101C0">
              <w:rPr>
                <w:webHidden/>
              </w:rPr>
              <w:fldChar w:fldCharType="begin"/>
            </w:r>
            <w:r w:rsidR="004101C0">
              <w:rPr>
                <w:webHidden/>
              </w:rPr>
              <w:instrText xml:space="preserve"> PAGEREF _Toc31271556 \h </w:instrText>
            </w:r>
            <w:r w:rsidR="004101C0">
              <w:rPr>
                <w:webHidden/>
              </w:rPr>
            </w:r>
            <w:r w:rsidR="004101C0">
              <w:rPr>
                <w:webHidden/>
              </w:rPr>
              <w:fldChar w:fldCharType="separate"/>
            </w:r>
            <w:r w:rsidR="004101C0">
              <w:rPr>
                <w:webHidden/>
              </w:rPr>
              <w:t>124</w:t>
            </w:r>
            <w:r w:rsidR="004101C0">
              <w:rPr>
                <w:webHidden/>
              </w:rPr>
              <w:fldChar w:fldCharType="end"/>
            </w:r>
          </w:hyperlink>
        </w:p>
        <w:p w:rsidR="004101C0" w:rsidRDefault="00B6321D">
          <w:pPr>
            <w:pStyle w:val="25"/>
            <w:rPr>
              <w:rFonts w:asciiTheme="minorHAnsi" w:eastAsiaTheme="minorEastAsia" w:hAnsiTheme="minorHAnsi" w:cstheme="minorBidi"/>
              <w:b w:val="0"/>
              <w:bCs w:val="0"/>
              <w:sz w:val="22"/>
              <w:szCs w:val="22"/>
            </w:rPr>
          </w:pPr>
          <w:hyperlink w:anchor="_Toc31271557" w:history="1">
            <w:r w:rsidR="004101C0" w:rsidRPr="001E0891">
              <w:rPr>
                <w:rStyle w:val="af8"/>
              </w:rPr>
              <w:t>2.5.</w:t>
            </w:r>
            <w:r w:rsidR="004101C0">
              <w:rPr>
                <w:rFonts w:asciiTheme="minorHAnsi" w:eastAsiaTheme="minorEastAsia" w:hAnsiTheme="minorHAnsi" w:cstheme="minorBidi"/>
                <w:b w:val="0"/>
                <w:bCs w:val="0"/>
                <w:sz w:val="22"/>
                <w:szCs w:val="22"/>
              </w:rPr>
              <w:tab/>
            </w:r>
            <w:r w:rsidR="004101C0" w:rsidRPr="001E0891">
              <w:rPr>
                <w:rStyle w:val="af8"/>
              </w:rPr>
              <w:t>Сельские сообщества – основа развития территории</w:t>
            </w:r>
            <w:r w:rsidR="004101C0">
              <w:rPr>
                <w:webHidden/>
              </w:rPr>
              <w:tab/>
            </w:r>
            <w:r w:rsidR="004101C0">
              <w:rPr>
                <w:webHidden/>
              </w:rPr>
              <w:fldChar w:fldCharType="begin"/>
            </w:r>
            <w:r w:rsidR="004101C0">
              <w:rPr>
                <w:webHidden/>
              </w:rPr>
              <w:instrText xml:space="preserve"> PAGEREF _Toc31271557 \h </w:instrText>
            </w:r>
            <w:r w:rsidR="004101C0">
              <w:rPr>
                <w:webHidden/>
              </w:rPr>
            </w:r>
            <w:r w:rsidR="004101C0">
              <w:rPr>
                <w:webHidden/>
              </w:rPr>
              <w:fldChar w:fldCharType="separate"/>
            </w:r>
            <w:r w:rsidR="004101C0">
              <w:rPr>
                <w:webHidden/>
              </w:rPr>
              <w:t>124</w:t>
            </w:r>
            <w:r w:rsidR="004101C0">
              <w:rPr>
                <w:webHidden/>
              </w:rPr>
              <w:fldChar w:fldCharType="end"/>
            </w:r>
          </w:hyperlink>
        </w:p>
        <w:p w:rsidR="004101C0" w:rsidRDefault="00B6321D">
          <w:pPr>
            <w:pStyle w:val="25"/>
            <w:rPr>
              <w:rFonts w:asciiTheme="minorHAnsi" w:eastAsiaTheme="minorEastAsia" w:hAnsiTheme="minorHAnsi" w:cstheme="minorBidi"/>
              <w:b w:val="0"/>
              <w:bCs w:val="0"/>
              <w:sz w:val="22"/>
              <w:szCs w:val="22"/>
            </w:rPr>
          </w:pPr>
          <w:hyperlink w:anchor="_Toc31271558" w:history="1">
            <w:r w:rsidR="004101C0" w:rsidRPr="001E0891">
              <w:rPr>
                <w:rStyle w:val="af8"/>
              </w:rPr>
              <w:t>2.6.</w:t>
            </w:r>
            <w:r w:rsidR="004101C0">
              <w:rPr>
                <w:rFonts w:asciiTheme="minorHAnsi" w:eastAsiaTheme="minorEastAsia" w:hAnsiTheme="minorHAnsi" w:cstheme="minorBidi"/>
                <w:b w:val="0"/>
                <w:bCs w:val="0"/>
                <w:sz w:val="22"/>
                <w:szCs w:val="22"/>
              </w:rPr>
              <w:tab/>
            </w:r>
            <w:r w:rsidR="004101C0" w:rsidRPr="001E0891">
              <w:rPr>
                <w:rStyle w:val="af8"/>
              </w:rPr>
              <w:t>Эффективная система управления</w:t>
            </w:r>
            <w:r w:rsidR="004101C0">
              <w:rPr>
                <w:webHidden/>
              </w:rPr>
              <w:tab/>
            </w:r>
            <w:r w:rsidR="004101C0">
              <w:rPr>
                <w:webHidden/>
              </w:rPr>
              <w:fldChar w:fldCharType="begin"/>
            </w:r>
            <w:r w:rsidR="004101C0">
              <w:rPr>
                <w:webHidden/>
              </w:rPr>
              <w:instrText xml:space="preserve"> PAGEREF _Toc31271558 \h </w:instrText>
            </w:r>
            <w:r w:rsidR="004101C0">
              <w:rPr>
                <w:webHidden/>
              </w:rPr>
            </w:r>
            <w:r w:rsidR="004101C0">
              <w:rPr>
                <w:webHidden/>
              </w:rPr>
              <w:fldChar w:fldCharType="separate"/>
            </w:r>
            <w:r w:rsidR="004101C0">
              <w:rPr>
                <w:webHidden/>
              </w:rPr>
              <w:t>126</w:t>
            </w:r>
            <w:r w:rsidR="004101C0">
              <w:rPr>
                <w:webHidden/>
              </w:rPr>
              <w:fldChar w:fldCharType="end"/>
            </w:r>
          </w:hyperlink>
        </w:p>
        <w:p w:rsidR="004101C0" w:rsidRDefault="00B6321D">
          <w:pPr>
            <w:pStyle w:val="15"/>
            <w:tabs>
              <w:tab w:val="left" w:pos="480"/>
            </w:tabs>
            <w:rPr>
              <w:rFonts w:asciiTheme="minorHAnsi" w:eastAsiaTheme="minorEastAsia" w:hAnsiTheme="minorHAnsi" w:cstheme="minorBidi"/>
              <w:b w:val="0"/>
              <w:sz w:val="22"/>
              <w:szCs w:val="22"/>
            </w:rPr>
          </w:pPr>
          <w:hyperlink w:anchor="_Toc31271559" w:history="1">
            <w:r w:rsidR="004101C0" w:rsidRPr="001E0891">
              <w:rPr>
                <w:rStyle w:val="af8"/>
              </w:rPr>
              <w:t>3.</w:t>
            </w:r>
            <w:r w:rsidR="004101C0">
              <w:rPr>
                <w:rFonts w:asciiTheme="minorHAnsi" w:eastAsiaTheme="minorEastAsia" w:hAnsiTheme="minorHAnsi" w:cstheme="minorBidi"/>
                <w:b w:val="0"/>
                <w:sz w:val="22"/>
                <w:szCs w:val="22"/>
              </w:rPr>
              <w:tab/>
            </w:r>
            <w:r w:rsidR="004101C0" w:rsidRPr="001E0891">
              <w:rPr>
                <w:rStyle w:val="af8"/>
                <w:rFonts w:eastAsiaTheme="minorHAnsi"/>
                <w:bCs/>
                <w:lang w:eastAsia="en-US"/>
              </w:rPr>
              <w:t>Создание комфортного пространства</w:t>
            </w:r>
            <w:r w:rsidR="004101C0">
              <w:rPr>
                <w:webHidden/>
              </w:rPr>
              <w:tab/>
            </w:r>
            <w:r w:rsidR="004101C0">
              <w:rPr>
                <w:webHidden/>
              </w:rPr>
              <w:fldChar w:fldCharType="begin"/>
            </w:r>
            <w:r w:rsidR="004101C0">
              <w:rPr>
                <w:webHidden/>
              </w:rPr>
              <w:instrText xml:space="preserve"> PAGEREF _Toc31271559 \h </w:instrText>
            </w:r>
            <w:r w:rsidR="004101C0">
              <w:rPr>
                <w:webHidden/>
              </w:rPr>
            </w:r>
            <w:r w:rsidR="004101C0">
              <w:rPr>
                <w:webHidden/>
              </w:rPr>
              <w:fldChar w:fldCharType="separate"/>
            </w:r>
            <w:r w:rsidR="004101C0">
              <w:rPr>
                <w:webHidden/>
              </w:rPr>
              <w:t>129</w:t>
            </w:r>
            <w:r w:rsidR="004101C0">
              <w:rPr>
                <w:webHidden/>
              </w:rPr>
              <w:fldChar w:fldCharType="end"/>
            </w:r>
          </w:hyperlink>
        </w:p>
        <w:p w:rsidR="004101C0" w:rsidRDefault="00B6321D">
          <w:pPr>
            <w:pStyle w:val="25"/>
            <w:rPr>
              <w:rFonts w:asciiTheme="minorHAnsi" w:eastAsiaTheme="minorEastAsia" w:hAnsiTheme="minorHAnsi" w:cstheme="minorBidi"/>
              <w:b w:val="0"/>
              <w:bCs w:val="0"/>
              <w:sz w:val="22"/>
              <w:szCs w:val="22"/>
            </w:rPr>
          </w:pPr>
          <w:hyperlink w:anchor="_Toc31271560" w:history="1">
            <w:r w:rsidR="004101C0" w:rsidRPr="001E0891">
              <w:rPr>
                <w:rStyle w:val="af8"/>
                <w:rFonts w:eastAsiaTheme="minorHAnsi"/>
                <w:lang w:eastAsia="en-US"/>
              </w:rPr>
              <w:t>3.1.  Доступное и качественное жилье</w:t>
            </w:r>
            <w:r w:rsidR="004101C0">
              <w:rPr>
                <w:webHidden/>
              </w:rPr>
              <w:tab/>
            </w:r>
            <w:r w:rsidR="004101C0">
              <w:rPr>
                <w:webHidden/>
              </w:rPr>
              <w:fldChar w:fldCharType="begin"/>
            </w:r>
            <w:r w:rsidR="004101C0">
              <w:rPr>
                <w:webHidden/>
              </w:rPr>
              <w:instrText xml:space="preserve"> PAGEREF _Toc31271560 \h </w:instrText>
            </w:r>
            <w:r w:rsidR="004101C0">
              <w:rPr>
                <w:webHidden/>
              </w:rPr>
            </w:r>
            <w:r w:rsidR="004101C0">
              <w:rPr>
                <w:webHidden/>
              </w:rPr>
              <w:fldChar w:fldCharType="separate"/>
            </w:r>
            <w:r w:rsidR="004101C0">
              <w:rPr>
                <w:webHidden/>
              </w:rPr>
              <w:t>129</w:t>
            </w:r>
            <w:r w:rsidR="004101C0">
              <w:rPr>
                <w:webHidden/>
              </w:rPr>
              <w:fldChar w:fldCharType="end"/>
            </w:r>
          </w:hyperlink>
        </w:p>
        <w:p w:rsidR="004101C0" w:rsidRDefault="00B6321D">
          <w:pPr>
            <w:pStyle w:val="25"/>
            <w:rPr>
              <w:rFonts w:asciiTheme="minorHAnsi" w:eastAsiaTheme="minorEastAsia" w:hAnsiTheme="minorHAnsi" w:cstheme="minorBidi"/>
              <w:b w:val="0"/>
              <w:bCs w:val="0"/>
              <w:sz w:val="22"/>
              <w:szCs w:val="22"/>
            </w:rPr>
          </w:pPr>
          <w:hyperlink w:anchor="_Toc31271561" w:history="1">
            <w:r w:rsidR="004101C0" w:rsidRPr="001E0891">
              <w:rPr>
                <w:rStyle w:val="af8"/>
              </w:rPr>
              <w:t>3.2.  Общественная безопасность</w:t>
            </w:r>
            <w:r w:rsidR="004101C0">
              <w:rPr>
                <w:webHidden/>
              </w:rPr>
              <w:tab/>
            </w:r>
            <w:r w:rsidR="004101C0">
              <w:rPr>
                <w:webHidden/>
              </w:rPr>
              <w:fldChar w:fldCharType="begin"/>
            </w:r>
            <w:r w:rsidR="004101C0">
              <w:rPr>
                <w:webHidden/>
              </w:rPr>
              <w:instrText xml:space="preserve"> PAGEREF _Toc31271561 \h </w:instrText>
            </w:r>
            <w:r w:rsidR="004101C0">
              <w:rPr>
                <w:webHidden/>
              </w:rPr>
            </w:r>
            <w:r w:rsidR="004101C0">
              <w:rPr>
                <w:webHidden/>
              </w:rPr>
              <w:fldChar w:fldCharType="separate"/>
            </w:r>
            <w:r w:rsidR="004101C0">
              <w:rPr>
                <w:webHidden/>
              </w:rPr>
              <w:t>130</w:t>
            </w:r>
            <w:r w:rsidR="004101C0">
              <w:rPr>
                <w:webHidden/>
              </w:rPr>
              <w:fldChar w:fldCharType="end"/>
            </w:r>
          </w:hyperlink>
        </w:p>
        <w:p w:rsidR="004101C0" w:rsidRDefault="00B6321D">
          <w:pPr>
            <w:pStyle w:val="25"/>
            <w:rPr>
              <w:rFonts w:asciiTheme="minorHAnsi" w:eastAsiaTheme="minorEastAsia" w:hAnsiTheme="minorHAnsi" w:cstheme="minorBidi"/>
              <w:b w:val="0"/>
              <w:bCs w:val="0"/>
              <w:sz w:val="22"/>
              <w:szCs w:val="22"/>
            </w:rPr>
          </w:pPr>
          <w:hyperlink w:anchor="_Toc31271562" w:history="1">
            <w:r w:rsidR="004101C0" w:rsidRPr="001E0891">
              <w:rPr>
                <w:rStyle w:val="af8"/>
                <w:rFonts w:eastAsiaTheme="minorHAnsi"/>
                <w:lang w:eastAsia="en-US"/>
              </w:rPr>
              <w:t>3.3.</w:t>
            </w:r>
            <w:r w:rsidR="004101C0">
              <w:rPr>
                <w:rFonts w:asciiTheme="minorHAnsi" w:eastAsiaTheme="minorEastAsia" w:hAnsiTheme="minorHAnsi" w:cstheme="minorBidi"/>
                <w:b w:val="0"/>
                <w:bCs w:val="0"/>
                <w:sz w:val="22"/>
                <w:szCs w:val="22"/>
              </w:rPr>
              <w:tab/>
            </w:r>
            <w:r w:rsidR="004101C0" w:rsidRPr="001E0891">
              <w:rPr>
                <w:rStyle w:val="af8"/>
                <w:rFonts w:eastAsiaTheme="minorHAnsi"/>
                <w:lang w:eastAsia="en-US"/>
              </w:rPr>
              <w:t>Доступное транспортное сообщение</w:t>
            </w:r>
            <w:r w:rsidR="004101C0">
              <w:rPr>
                <w:webHidden/>
              </w:rPr>
              <w:tab/>
            </w:r>
            <w:r w:rsidR="004101C0">
              <w:rPr>
                <w:webHidden/>
              </w:rPr>
              <w:fldChar w:fldCharType="begin"/>
            </w:r>
            <w:r w:rsidR="004101C0">
              <w:rPr>
                <w:webHidden/>
              </w:rPr>
              <w:instrText xml:space="preserve"> PAGEREF _Toc31271562 \h </w:instrText>
            </w:r>
            <w:r w:rsidR="004101C0">
              <w:rPr>
                <w:webHidden/>
              </w:rPr>
            </w:r>
            <w:r w:rsidR="004101C0">
              <w:rPr>
                <w:webHidden/>
              </w:rPr>
              <w:fldChar w:fldCharType="separate"/>
            </w:r>
            <w:r w:rsidR="004101C0">
              <w:rPr>
                <w:webHidden/>
              </w:rPr>
              <w:t>133</w:t>
            </w:r>
            <w:r w:rsidR="004101C0">
              <w:rPr>
                <w:webHidden/>
              </w:rPr>
              <w:fldChar w:fldCharType="end"/>
            </w:r>
          </w:hyperlink>
        </w:p>
        <w:p w:rsidR="004101C0" w:rsidRDefault="00B6321D">
          <w:pPr>
            <w:pStyle w:val="25"/>
            <w:rPr>
              <w:rFonts w:asciiTheme="minorHAnsi" w:eastAsiaTheme="minorEastAsia" w:hAnsiTheme="minorHAnsi" w:cstheme="minorBidi"/>
              <w:b w:val="0"/>
              <w:bCs w:val="0"/>
              <w:sz w:val="22"/>
              <w:szCs w:val="22"/>
            </w:rPr>
          </w:pPr>
          <w:hyperlink w:anchor="_Toc31271563" w:history="1">
            <w:r w:rsidR="004101C0" w:rsidRPr="001E0891">
              <w:rPr>
                <w:rStyle w:val="af8"/>
                <w:rFonts w:eastAsiaTheme="minorHAnsi"/>
                <w:lang w:eastAsia="en-US"/>
              </w:rPr>
              <w:t>3.4.</w:t>
            </w:r>
            <w:r w:rsidR="004101C0">
              <w:rPr>
                <w:rFonts w:asciiTheme="minorHAnsi" w:eastAsiaTheme="minorEastAsia" w:hAnsiTheme="minorHAnsi" w:cstheme="minorBidi"/>
                <w:b w:val="0"/>
                <w:bCs w:val="0"/>
                <w:sz w:val="22"/>
                <w:szCs w:val="22"/>
              </w:rPr>
              <w:tab/>
            </w:r>
            <w:r w:rsidR="004101C0" w:rsidRPr="001E0891">
              <w:rPr>
                <w:rStyle w:val="af8"/>
                <w:rFonts w:eastAsiaTheme="minorHAnsi"/>
                <w:lang w:eastAsia="en-US"/>
              </w:rPr>
              <w:t>Современная коммунальная и энергетическая инфраструктура</w:t>
            </w:r>
            <w:r w:rsidR="004101C0">
              <w:rPr>
                <w:webHidden/>
              </w:rPr>
              <w:tab/>
            </w:r>
            <w:r w:rsidR="004101C0">
              <w:rPr>
                <w:webHidden/>
              </w:rPr>
              <w:fldChar w:fldCharType="begin"/>
            </w:r>
            <w:r w:rsidR="004101C0">
              <w:rPr>
                <w:webHidden/>
              </w:rPr>
              <w:instrText xml:space="preserve"> PAGEREF _Toc31271563 \h </w:instrText>
            </w:r>
            <w:r w:rsidR="004101C0">
              <w:rPr>
                <w:webHidden/>
              </w:rPr>
            </w:r>
            <w:r w:rsidR="004101C0">
              <w:rPr>
                <w:webHidden/>
              </w:rPr>
              <w:fldChar w:fldCharType="separate"/>
            </w:r>
            <w:r w:rsidR="004101C0">
              <w:rPr>
                <w:webHidden/>
              </w:rPr>
              <w:t>134</w:t>
            </w:r>
            <w:r w:rsidR="004101C0">
              <w:rPr>
                <w:webHidden/>
              </w:rPr>
              <w:fldChar w:fldCharType="end"/>
            </w:r>
          </w:hyperlink>
        </w:p>
        <w:p w:rsidR="004101C0" w:rsidRDefault="00B6321D">
          <w:pPr>
            <w:pStyle w:val="25"/>
            <w:rPr>
              <w:rFonts w:asciiTheme="minorHAnsi" w:eastAsiaTheme="minorEastAsia" w:hAnsiTheme="minorHAnsi" w:cstheme="minorBidi"/>
              <w:b w:val="0"/>
              <w:bCs w:val="0"/>
              <w:sz w:val="22"/>
              <w:szCs w:val="22"/>
            </w:rPr>
          </w:pPr>
          <w:hyperlink w:anchor="_Toc31271564" w:history="1">
            <w:r w:rsidR="004101C0" w:rsidRPr="001E0891">
              <w:rPr>
                <w:rStyle w:val="af8"/>
                <w:rFonts w:eastAsiaTheme="minorHAnsi"/>
                <w:lang w:eastAsia="en-US"/>
              </w:rPr>
              <w:t>3.5.</w:t>
            </w:r>
            <w:r w:rsidR="004101C0">
              <w:rPr>
                <w:rFonts w:asciiTheme="minorHAnsi" w:eastAsiaTheme="minorEastAsia" w:hAnsiTheme="minorHAnsi" w:cstheme="minorBidi"/>
                <w:b w:val="0"/>
                <w:bCs w:val="0"/>
                <w:sz w:val="22"/>
                <w:szCs w:val="22"/>
              </w:rPr>
              <w:tab/>
            </w:r>
            <w:r w:rsidR="004101C0" w:rsidRPr="001E0891">
              <w:rPr>
                <w:rStyle w:val="af8"/>
                <w:rFonts w:eastAsiaTheme="minorHAnsi"/>
                <w:lang w:eastAsia="en-US"/>
              </w:rPr>
              <w:t>Экологическая безопасность</w:t>
            </w:r>
            <w:r w:rsidR="004101C0">
              <w:rPr>
                <w:webHidden/>
              </w:rPr>
              <w:tab/>
            </w:r>
            <w:r w:rsidR="004101C0">
              <w:rPr>
                <w:webHidden/>
              </w:rPr>
              <w:fldChar w:fldCharType="begin"/>
            </w:r>
            <w:r w:rsidR="004101C0">
              <w:rPr>
                <w:webHidden/>
              </w:rPr>
              <w:instrText xml:space="preserve"> PAGEREF _Toc31271564 \h </w:instrText>
            </w:r>
            <w:r w:rsidR="004101C0">
              <w:rPr>
                <w:webHidden/>
              </w:rPr>
            </w:r>
            <w:r w:rsidR="004101C0">
              <w:rPr>
                <w:webHidden/>
              </w:rPr>
              <w:fldChar w:fldCharType="separate"/>
            </w:r>
            <w:r w:rsidR="004101C0">
              <w:rPr>
                <w:webHidden/>
              </w:rPr>
              <w:t>137</w:t>
            </w:r>
            <w:r w:rsidR="004101C0">
              <w:rPr>
                <w:webHidden/>
              </w:rPr>
              <w:fldChar w:fldCharType="end"/>
            </w:r>
          </w:hyperlink>
        </w:p>
        <w:p w:rsidR="004101C0" w:rsidRDefault="00B6321D">
          <w:pPr>
            <w:pStyle w:val="25"/>
            <w:rPr>
              <w:rFonts w:asciiTheme="minorHAnsi" w:eastAsiaTheme="minorEastAsia" w:hAnsiTheme="minorHAnsi" w:cstheme="minorBidi"/>
              <w:b w:val="0"/>
              <w:bCs w:val="0"/>
              <w:sz w:val="22"/>
              <w:szCs w:val="22"/>
            </w:rPr>
          </w:pPr>
          <w:hyperlink w:anchor="_Toc31271565" w:history="1">
            <w:r w:rsidR="004101C0" w:rsidRPr="001E0891">
              <w:rPr>
                <w:rStyle w:val="af8"/>
                <w:rFonts w:eastAsiaTheme="minorHAnsi"/>
                <w:lang w:eastAsia="en-US"/>
              </w:rPr>
              <w:t>3.6.</w:t>
            </w:r>
            <w:r w:rsidR="004101C0">
              <w:rPr>
                <w:rFonts w:asciiTheme="minorHAnsi" w:eastAsiaTheme="minorEastAsia" w:hAnsiTheme="minorHAnsi" w:cstheme="minorBidi"/>
                <w:b w:val="0"/>
                <w:bCs w:val="0"/>
                <w:sz w:val="22"/>
                <w:szCs w:val="22"/>
              </w:rPr>
              <w:tab/>
            </w:r>
            <w:r w:rsidR="004101C0" w:rsidRPr="001E0891">
              <w:rPr>
                <w:rStyle w:val="af8"/>
                <w:rFonts w:eastAsiaTheme="minorHAnsi"/>
                <w:lang w:eastAsia="en-US"/>
              </w:rPr>
              <w:t>Современное комфортное село</w:t>
            </w:r>
            <w:r w:rsidR="004101C0">
              <w:rPr>
                <w:webHidden/>
              </w:rPr>
              <w:tab/>
            </w:r>
            <w:r w:rsidR="004101C0">
              <w:rPr>
                <w:webHidden/>
              </w:rPr>
              <w:fldChar w:fldCharType="begin"/>
            </w:r>
            <w:r w:rsidR="004101C0">
              <w:rPr>
                <w:webHidden/>
              </w:rPr>
              <w:instrText xml:space="preserve"> PAGEREF _Toc31271565 \h </w:instrText>
            </w:r>
            <w:r w:rsidR="004101C0">
              <w:rPr>
                <w:webHidden/>
              </w:rPr>
            </w:r>
            <w:r w:rsidR="004101C0">
              <w:rPr>
                <w:webHidden/>
              </w:rPr>
              <w:fldChar w:fldCharType="separate"/>
            </w:r>
            <w:r w:rsidR="004101C0">
              <w:rPr>
                <w:webHidden/>
              </w:rPr>
              <w:t>138</w:t>
            </w:r>
            <w:r w:rsidR="004101C0">
              <w:rPr>
                <w:webHidden/>
              </w:rPr>
              <w:fldChar w:fldCharType="end"/>
            </w:r>
          </w:hyperlink>
        </w:p>
        <w:p w:rsidR="004101C0" w:rsidRDefault="00B6321D">
          <w:pPr>
            <w:pStyle w:val="15"/>
            <w:rPr>
              <w:rFonts w:asciiTheme="minorHAnsi" w:eastAsiaTheme="minorEastAsia" w:hAnsiTheme="minorHAnsi" w:cstheme="minorBidi"/>
              <w:b w:val="0"/>
              <w:sz w:val="22"/>
              <w:szCs w:val="22"/>
            </w:rPr>
          </w:pPr>
          <w:hyperlink w:anchor="_Toc31271566" w:history="1">
            <w:r w:rsidR="004101C0" w:rsidRPr="001E0891">
              <w:rPr>
                <w:rStyle w:val="af8"/>
              </w:rPr>
              <w:t>РАЗДЕЛ  5. УПРАВЛЕНИЕ РЕАЛИЗАЦИЕЙ СТРАТЕГИЕЙ</w:t>
            </w:r>
            <w:r w:rsidR="004101C0">
              <w:rPr>
                <w:webHidden/>
              </w:rPr>
              <w:tab/>
            </w:r>
            <w:r w:rsidR="004101C0">
              <w:rPr>
                <w:webHidden/>
              </w:rPr>
              <w:fldChar w:fldCharType="begin"/>
            </w:r>
            <w:r w:rsidR="004101C0">
              <w:rPr>
                <w:webHidden/>
              </w:rPr>
              <w:instrText xml:space="preserve"> PAGEREF _Toc31271566 \h </w:instrText>
            </w:r>
            <w:r w:rsidR="004101C0">
              <w:rPr>
                <w:webHidden/>
              </w:rPr>
            </w:r>
            <w:r w:rsidR="004101C0">
              <w:rPr>
                <w:webHidden/>
              </w:rPr>
              <w:fldChar w:fldCharType="separate"/>
            </w:r>
            <w:r w:rsidR="004101C0">
              <w:rPr>
                <w:webHidden/>
              </w:rPr>
              <w:t>140</w:t>
            </w:r>
            <w:r w:rsidR="004101C0">
              <w:rPr>
                <w:webHidden/>
              </w:rPr>
              <w:fldChar w:fldCharType="end"/>
            </w:r>
          </w:hyperlink>
        </w:p>
        <w:p w:rsidR="004101C0" w:rsidRDefault="00B6321D">
          <w:pPr>
            <w:pStyle w:val="25"/>
            <w:rPr>
              <w:rFonts w:asciiTheme="minorHAnsi" w:eastAsiaTheme="minorEastAsia" w:hAnsiTheme="minorHAnsi" w:cstheme="minorBidi"/>
              <w:b w:val="0"/>
              <w:bCs w:val="0"/>
              <w:sz w:val="22"/>
              <w:szCs w:val="22"/>
            </w:rPr>
          </w:pPr>
          <w:hyperlink w:anchor="_Toc31271567" w:history="1">
            <w:r w:rsidR="004101C0" w:rsidRPr="001E0891">
              <w:rPr>
                <w:rStyle w:val="af8"/>
              </w:rPr>
              <w:t>5.1.</w:t>
            </w:r>
            <w:r w:rsidR="004101C0">
              <w:rPr>
                <w:rFonts w:asciiTheme="minorHAnsi" w:eastAsiaTheme="minorEastAsia" w:hAnsiTheme="minorHAnsi" w:cstheme="minorBidi"/>
                <w:b w:val="0"/>
                <w:bCs w:val="0"/>
                <w:sz w:val="22"/>
                <w:szCs w:val="22"/>
              </w:rPr>
              <w:tab/>
            </w:r>
            <w:r w:rsidR="004101C0" w:rsidRPr="001E0891">
              <w:rPr>
                <w:rStyle w:val="af8"/>
              </w:rPr>
              <w:t>Сроки и этапы реализации Стратегии</w:t>
            </w:r>
            <w:r w:rsidR="004101C0">
              <w:rPr>
                <w:webHidden/>
              </w:rPr>
              <w:tab/>
            </w:r>
            <w:r w:rsidR="004101C0">
              <w:rPr>
                <w:webHidden/>
              </w:rPr>
              <w:fldChar w:fldCharType="begin"/>
            </w:r>
            <w:r w:rsidR="004101C0">
              <w:rPr>
                <w:webHidden/>
              </w:rPr>
              <w:instrText xml:space="preserve"> PAGEREF _Toc31271567 \h </w:instrText>
            </w:r>
            <w:r w:rsidR="004101C0">
              <w:rPr>
                <w:webHidden/>
              </w:rPr>
            </w:r>
            <w:r w:rsidR="004101C0">
              <w:rPr>
                <w:webHidden/>
              </w:rPr>
              <w:fldChar w:fldCharType="separate"/>
            </w:r>
            <w:r w:rsidR="004101C0">
              <w:rPr>
                <w:webHidden/>
              </w:rPr>
              <w:t>140</w:t>
            </w:r>
            <w:r w:rsidR="004101C0">
              <w:rPr>
                <w:webHidden/>
              </w:rPr>
              <w:fldChar w:fldCharType="end"/>
            </w:r>
          </w:hyperlink>
        </w:p>
        <w:p w:rsidR="004101C0" w:rsidRDefault="00B6321D">
          <w:pPr>
            <w:pStyle w:val="25"/>
            <w:rPr>
              <w:rFonts w:asciiTheme="minorHAnsi" w:eastAsiaTheme="minorEastAsia" w:hAnsiTheme="minorHAnsi" w:cstheme="minorBidi"/>
              <w:b w:val="0"/>
              <w:bCs w:val="0"/>
              <w:sz w:val="22"/>
              <w:szCs w:val="22"/>
            </w:rPr>
          </w:pPr>
          <w:hyperlink w:anchor="_Toc31271568" w:history="1">
            <w:r w:rsidR="004101C0" w:rsidRPr="001E0891">
              <w:rPr>
                <w:rStyle w:val="af8"/>
              </w:rPr>
              <w:t>5.2.</w:t>
            </w:r>
            <w:r w:rsidR="004101C0">
              <w:rPr>
                <w:rFonts w:asciiTheme="minorHAnsi" w:eastAsiaTheme="minorEastAsia" w:hAnsiTheme="minorHAnsi" w:cstheme="minorBidi"/>
                <w:b w:val="0"/>
                <w:bCs w:val="0"/>
                <w:sz w:val="22"/>
                <w:szCs w:val="22"/>
              </w:rPr>
              <w:tab/>
            </w:r>
            <w:r w:rsidR="004101C0" w:rsidRPr="001E0891">
              <w:rPr>
                <w:rStyle w:val="af8"/>
              </w:rPr>
              <w:t>Ожидаемые результаты реализации Стратегии</w:t>
            </w:r>
            <w:r w:rsidR="004101C0">
              <w:rPr>
                <w:webHidden/>
              </w:rPr>
              <w:tab/>
            </w:r>
            <w:r w:rsidR="004101C0">
              <w:rPr>
                <w:webHidden/>
              </w:rPr>
              <w:fldChar w:fldCharType="begin"/>
            </w:r>
            <w:r w:rsidR="004101C0">
              <w:rPr>
                <w:webHidden/>
              </w:rPr>
              <w:instrText xml:space="preserve"> PAGEREF _Toc31271568 \h </w:instrText>
            </w:r>
            <w:r w:rsidR="004101C0">
              <w:rPr>
                <w:webHidden/>
              </w:rPr>
            </w:r>
            <w:r w:rsidR="004101C0">
              <w:rPr>
                <w:webHidden/>
              </w:rPr>
              <w:fldChar w:fldCharType="separate"/>
            </w:r>
            <w:r w:rsidR="004101C0">
              <w:rPr>
                <w:webHidden/>
              </w:rPr>
              <w:t>141</w:t>
            </w:r>
            <w:r w:rsidR="004101C0">
              <w:rPr>
                <w:webHidden/>
              </w:rPr>
              <w:fldChar w:fldCharType="end"/>
            </w:r>
          </w:hyperlink>
        </w:p>
        <w:p w:rsidR="004101C0" w:rsidRDefault="00B6321D">
          <w:pPr>
            <w:pStyle w:val="25"/>
            <w:rPr>
              <w:rFonts w:asciiTheme="minorHAnsi" w:eastAsiaTheme="minorEastAsia" w:hAnsiTheme="minorHAnsi" w:cstheme="minorBidi"/>
              <w:b w:val="0"/>
              <w:bCs w:val="0"/>
              <w:sz w:val="22"/>
              <w:szCs w:val="22"/>
            </w:rPr>
          </w:pPr>
          <w:hyperlink w:anchor="_Toc31271569" w:history="1">
            <w:r w:rsidR="004101C0" w:rsidRPr="001E0891">
              <w:rPr>
                <w:rStyle w:val="af8"/>
              </w:rPr>
              <w:t>5.3.</w:t>
            </w:r>
            <w:r w:rsidR="004101C0">
              <w:rPr>
                <w:rFonts w:asciiTheme="minorHAnsi" w:eastAsiaTheme="minorEastAsia" w:hAnsiTheme="minorHAnsi" w:cstheme="minorBidi"/>
                <w:b w:val="0"/>
                <w:bCs w:val="0"/>
                <w:sz w:val="22"/>
                <w:szCs w:val="22"/>
              </w:rPr>
              <w:tab/>
            </w:r>
            <w:r w:rsidR="004101C0" w:rsidRPr="001E0891">
              <w:rPr>
                <w:rStyle w:val="af8"/>
              </w:rPr>
              <w:t>Мониторинг достижения целей Стратегии</w:t>
            </w:r>
            <w:r w:rsidR="004101C0">
              <w:rPr>
                <w:webHidden/>
              </w:rPr>
              <w:tab/>
            </w:r>
            <w:r w:rsidR="004101C0">
              <w:rPr>
                <w:webHidden/>
              </w:rPr>
              <w:fldChar w:fldCharType="begin"/>
            </w:r>
            <w:r w:rsidR="004101C0">
              <w:rPr>
                <w:webHidden/>
              </w:rPr>
              <w:instrText xml:space="preserve"> PAGEREF _Toc31271569 \h </w:instrText>
            </w:r>
            <w:r w:rsidR="004101C0">
              <w:rPr>
                <w:webHidden/>
              </w:rPr>
            </w:r>
            <w:r w:rsidR="004101C0">
              <w:rPr>
                <w:webHidden/>
              </w:rPr>
              <w:fldChar w:fldCharType="separate"/>
            </w:r>
            <w:r w:rsidR="004101C0">
              <w:rPr>
                <w:webHidden/>
              </w:rPr>
              <w:t>142</w:t>
            </w:r>
            <w:r w:rsidR="004101C0">
              <w:rPr>
                <w:webHidden/>
              </w:rPr>
              <w:fldChar w:fldCharType="end"/>
            </w:r>
          </w:hyperlink>
        </w:p>
        <w:p w:rsidR="004101C0" w:rsidRDefault="00B6321D">
          <w:pPr>
            <w:pStyle w:val="25"/>
            <w:rPr>
              <w:rFonts w:asciiTheme="minorHAnsi" w:eastAsiaTheme="minorEastAsia" w:hAnsiTheme="minorHAnsi" w:cstheme="minorBidi"/>
              <w:b w:val="0"/>
              <w:bCs w:val="0"/>
              <w:sz w:val="22"/>
              <w:szCs w:val="22"/>
            </w:rPr>
          </w:pPr>
          <w:hyperlink w:anchor="_Toc31271570" w:history="1">
            <w:r w:rsidR="004101C0" w:rsidRPr="001E0891">
              <w:rPr>
                <w:rStyle w:val="af8"/>
              </w:rPr>
              <w:t>5.4.</w:t>
            </w:r>
            <w:r w:rsidR="004101C0">
              <w:rPr>
                <w:rFonts w:asciiTheme="minorHAnsi" w:eastAsiaTheme="minorEastAsia" w:hAnsiTheme="minorHAnsi" w:cstheme="minorBidi"/>
                <w:b w:val="0"/>
                <w:bCs w:val="0"/>
                <w:sz w:val="22"/>
                <w:szCs w:val="22"/>
              </w:rPr>
              <w:tab/>
            </w:r>
            <w:r w:rsidR="004101C0" w:rsidRPr="001E0891">
              <w:rPr>
                <w:rStyle w:val="af8"/>
              </w:rPr>
              <w:t>Ресурсы и механизмы реализации Стратегии</w:t>
            </w:r>
            <w:r w:rsidR="004101C0">
              <w:rPr>
                <w:webHidden/>
              </w:rPr>
              <w:tab/>
            </w:r>
            <w:r w:rsidR="004101C0">
              <w:rPr>
                <w:webHidden/>
              </w:rPr>
              <w:fldChar w:fldCharType="begin"/>
            </w:r>
            <w:r w:rsidR="004101C0">
              <w:rPr>
                <w:webHidden/>
              </w:rPr>
              <w:instrText xml:space="preserve"> PAGEREF _Toc31271570 \h </w:instrText>
            </w:r>
            <w:r w:rsidR="004101C0">
              <w:rPr>
                <w:webHidden/>
              </w:rPr>
            </w:r>
            <w:r w:rsidR="004101C0">
              <w:rPr>
                <w:webHidden/>
              </w:rPr>
              <w:fldChar w:fldCharType="separate"/>
            </w:r>
            <w:r w:rsidR="004101C0">
              <w:rPr>
                <w:webHidden/>
              </w:rPr>
              <w:t>143</w:t>
            </w:r>
            <w:r w:rsidR="004101C0">
              <w:rPr>
                <w:webHidden/>
              </w:rPr>
              <w:fldChar w:fldCharType="end"/>
            </w:r>
          </w:hyperlink>
        </w:p>
        <w:p w:rsidR="003D6A8A" w:rsidRDefault="003D6A8A">
          <w:r w:rsidRPr="00F14C2C">
            <w:rPr>
              <w:bCs/>
            </w:rPr>
            <w:fldChar w:fldCharType="end"/>
          </w:r>
        </w:p>
      </w:sdtContent>
    </w:sdt>
    <w:p w:rsidR="008A227E" w:rsidRPr="008955CB" w:rsidRDefault="008A227E" w:rsidP="008955CB">
      <w:pPr>
        <w:pStyle w:val="1"/>
        <w:jc w:val="center"/>
        <w:rPr>
          <w:rFonts w:ascii="Times New Roman" w:hAnsi="Times New Roman" w:cs="Times New Roman"/>
          <w:caps/>
          <w:color w:val="auto"/>
        </w:rPr>
      </w:pPr>
      <w:bookmarkStart w:id="1" w:name="_Toc31271511"/>
      <w:r w:rsidRPr="008955CB">
        <w:rPr>
          <w:rFonts w:ascii="Times New Roman" w:hAnsi="Times New Roman" w:cs="Times New Roman"/>
          <w:caps/>
          <w:color w:val="auto"/>
        </w:rPr>
        <w:lastRenderedPageBreak/>
        <w:t>ВВЕДЕНИЕ</w:t>
      </w:r>
      <w:bookmarkEnd w:id="1"/>
    </w:p>
    <w:p w:rsidR="008A227E" w:rsidRDefault="008A227E" w:rsidP="008A227E">
      <w:pPr>
        <w:widowControl w:val="0"/>
        <w:autoSpaceDE w:val="0"/>
        <w:autoSpaceDN w:val="0"/>
        <w:ind w:firstLine="540"/>
        <w:jc w:val="both"/>
        <w:rPr>
          <w:rFonts w:ascii="Calibri" w:hAnsi="Calibri" w:cs="Calibri"/>
          <w:sz w:val="22"/>
          <w:szCs w:val="20"/>
        </w:rPr>
      </w:pPr>
    </w:p>
    <w:p w:rsidR="008A227E" w:rsidRPr="008A227E" w:rsidRDefault="008A227E" w:rsidP="00461BE0">
      <w:pPr>
        <w:tabs>
          <w:tab w:val="left" w:pos="709"/>
        </w:tabs>
        <w:suppressAutoHyphens/>
        <w:ind w:firstLine="709"/>
        <w:jc w:val="both"/>
        <w:rPr>
          <w:rFonts w:eastAsia="SimSun"/>
          <w:sz w:val="28"/>
          <w:szCs w:val="28"/>
          <w:lang w:eastAsia="ar-SA"/>
        </w:rPr>
      </w:pPr>
      <w:r w:rsidRPr="008A227E">
        <w:rPr>
          <w:sz w:val="28"/>
          <w:szCs w:val="28"/>
        </w:rPr>
        <w:t xml:space="preserve">Стратегия социально-экономического развития </w:t>
      </w:r>
      <w:r>
        <w:rPr>
          <w:sz w:val="28"/>
          <w:szCs w:val="28"/>
        </w:rPr>
        <w:t>муниципального образования «Холмогорский муниципальный район»</w:t>
      </w:r>
      <w:r w:rsidRPr="008A227E">
        <w:rPr>
          <w:sz w:val="28"/>
          <w:szCs w:val="28"/>
        </w:rPr>
        <w:t xml:space="preserve"> до 2035 года (далее - Стратегия) является документом стратегического планирования, </w:t>
      </w:r>
      <w:r w:rsidRPr="008A227E">
        <w:rPr>
          <w:rFonts w:eastAsia="SimSun"/>
          <w:sz w:val="28"/>
          <w:szCs w:val="28"/>
          <w:lang w:eastAsia="ar-SA"/>
        </w:rPr>
        <w:t xml:space="preserve">определяющим приоритеты, цели и задачи социально-экономического развития, в соответствии с приоритетами и целями социально-экономического развития </w:t>
      </w:r>
      <w:r>
        <w:rPr>
          <w:rFonts w:eastAsia="SimSun"/>
          <w:sz w:val="28"/>
          <w:szCs w:val="28"/>
          <w:lang w:eastAsia="ar-SA"/>
        </w:rPr>
        <w:t xml:space="preserve">Архангельской </w:t>
      </w:r>
      <w:r w:rsidRPr="008A227E">
        <w:rPr>
          <w:rFonts w:eastAsia="SimSun"/>
          <w:sz w:val="28"/>
          <w:szCs w:val="28"/>
          <w:lang w:eastAsia="ar-SA"/>
        </w:rPr>
        <w:t xml:space="preserve">области. </w:t>
      </w:r>
    </w:p>
    <w:p w:rsidR="008F273C" w:rsidRPr="008955CB" w:rsidRDefault="008A227E" w:rsidP="00461BE0">
      <w:pPr>
        <w:suppressAutoHyphens/>
        <w:ind w:firstLine="709"/>
        <w:jc w:val="both"/>
        <w:rPr>
          <w:sz w:val="28"/>
          <w:szCs w:val="28"/>
        </w:rPr>
      </w:pPr>
      <w:proofErr w:type="gramStart"/>
      <w:r w:rsidRPr="008A227E">
        <w:rPr>
          <w:rFonts w:eastAsia="SimSun"/>
          <w:sz w:val="28"/>
          <w:szCs w:val="28"/>
          <w:lang w:eastAsia="ar-SA"/>
        </w:rPr>
        <w:t xml:space="preserve">Стратегия разработана в соответствии с Федеральным законом от </w:t>
      </w:r>
      <w:smartTag w:uri="urn:schemas-microsoft-com:office:smarttags" w:element="date">
        <w:smartTagPr>
          <w:attr w:name="ls" w:val="trans"/>
          <w:attr w:name="Month" w:val="6"/>
          <w:attr w:name="Day" w:val="28"/>
          <w:attr w:name="Year" w:val="2014"/>
        </w:smartTagPr>
        <w:r w:rsidRPr="008A227E">
          <w:rPr>
            <w:rFonts w:eastAsia="SimSun"/>
            <w:sz w:val="28"/>
            <w:szCs w:val="28"/>
            <w:lang w:eastAsia="ar-SA"/>
          </w:rPr>
          <w:t xml:space="preserve">28 июня </w:t>
        </w:r>
        <w:smartTag w:uri="urn:schemas-microsoft-com:office:smarttags" w:element="metricconverter">
          <w:smartTagPr>
            <w:attr w:name="ProductID" w:val="2014 г"/>
          </w:smartTagPr>
          <w:r w:rsidRPr="008A227E">
            <w:rPr>
              <w:rFonts w:eastAsia="SimSun"/>
              <w:sz w:val="28"/>
              <w:szCs w:val="28"/>
              <w:lang w:eastAsia="ar-SA"/>
            </w:rPr>
            <w:t>2014 г</w:t>
          </w:r>
        </w:smartTag>
        <w:r w:rsidRPr="008A227E">
          <w:rPr>
            <w:rFonts w:eastAsia="SimSun"/>
            <w:sz w:val="28"/>
            <w:szCs w:val="28"/>
            <w:lang w:eastAsia="ar-SA"/>
          </w:rPr>
          <w:t>.</w:t>
        </w:r>
      </w:smartTag>
      <w:r w:rsidRPr="008A227E">
        <w:rPr>
          <w:rFonts w:eastAsia="SimSun"/>
          <w:sz w:val="28"/>
          <w:szCs w:val="28"/>
          <w:lang w:eastAsia="ar-SA"/>
        </w:rPr>
        <w:t xml:space="preserve"> № 172-ФЗ «О стратегическом планировании в Российской Федерации» и</w:t>
      </w:r>
      <w:r w:rsidR="008F273C">
        <w:rPr>
          <w:rFonts w:eastAsia="SimSun"/>
          <w:sz w:val="28"/>
          <w:szCs w:val="28"/>
          <w:lang w:eastAsia="ar-SA"/>
        </w:rPr>
        <w:t xml:space="preserve"> </w:t>
      </w:r>
      <w:r w:rsidR="008F273C" w:rsidRPr="008F273C">
        <w:rPr>
          <w:rFonts w:eastAsia="SimSun"/>
          <w:sz w:val="28"/>
          <w:szCs w:val="28"/>
          <w:lang w:eastAsia="ar-SA"/>
        </w:rPr>
        <w:t>Закон</w:t>
      </w:r>
      <w:r w:rsidR="008F273C">
        <w:rPr>
          <w:rFonts w:eastAsia="SimSun"/>
          <w:sz w:val="28"/>
          <w:szCs w:val="28"/>
          <w:lang w:eastAsia="ar-SA"/>
        </w:rPr>
        <w:t>ом</w:t>
      </w:r>
      <w:r w:rsidR="008F273C" w:rsidRPr="008F273C">
        <w:rPr>
          <w:rFonts w:eastAsia="SimSun"/>
          <w:sz w:val="28"/>
          <w:szCs w:val="28"/>
          <w:lang w:eastAsia="ar-SA"/>
        </w:rPr>
        <w:t xml:space="preserve"> Архангельской области от </w:t>
      </w:r>
      <w:smartTag w:uri="urn:schemas-microsoft-com:office:smarttags" w:element="date">
        <w:smartTagPr>
          <w:attr w:name="ls" w:val="trans"/>
          <w:attr w:name="Month" w:val="06"/>
          <w:attr w:name="Day" w:val="29"/>
          <w:attr w:name="Year" w:val="2015"/>
        </w:smartTagPr>
        <w:r w:rsidR="008F273C" w:rsidRPr="008F273C">
          <w:rPr>
            <w:rFonts w:eastAsia="SimSun"/>
            <w:sz w:val="28"/>
            <w:szCs w:val="28"/>
            <w:lang w:eastAsia="ar-SA"/>
          </w:rPr>
          <w:t>29.06.2015</w:t>
        </w:r>
      </w:smartTag>
      <w:r w:rsidR="008F273C">
        <w:rPr>
          <w:rFonts w:eastAsia="SimSun"/>
          <w:sz w:val="28"/>
          <w:szCs w:val="28"/>
          <w:lang w:eastAsia="ar-SA"/>
        </w:rPr>
        <w:t xml:space="preserve">г. </w:t>
      </w:r>
      <w:r w:rsidR="008F273C" w:rsidRPr="008F273C">
        <w:rPr>
          <w:rFonts w:eastAsia="SimSun"/>
          <w:sz w:val="28"/>
          <w:szCs w:val="28"/>
          <w:lang w:eastAsia="ar-SA"/>
        </w:rPr>
        <w:t xml:space="preserve"> </w:t>
      </w:r>
      <w:r w:rsidR="008F273C">
        <w:rPr>
          <w:rFonts w:eastAsia="SimSun"/>
          <w:sz w:val="28"/>
          <w:szCs w:val="28"/>
          <w:lang w:eastAsia="ar-SA"/>
        </w:rPr>
        <w:t>№</w:t>
      </w:r>
      <w:r w:rsidR="008F273C" w:rsidRPr="008F273C">
        <w:rPr>
          <w:rFonts w:eastAsia="SimSun"/>
          <w:sz w:val="28"/>
          <w:szCs w:val="28"/>
          <w:lang w:eastAsia="ar-SA"/>
        </w:rPr>
        <w:t xml:space="preserve"> 296-18-ОЗ </w:t>
      </w:r>
      <w:r w:rsidR="008F273C">
        <w:rPr>
          <w:rFonts w:eastAsia="SimSun"/>
          <w:sz w:val="28"/>
          <w:szCs w:val="28"/>
          <w:lang w:eastAsia="ar-SA"/>
        </w:rPr>
        <w:t>«</w:t>
      </w:r>
      <w:r w:rsidR="008F273C" w:rsidRPr="008F273C">
        <w:rPr>
          <w:rFonts w:eastAsia="SimSun"/>
          <w:sz w:val="28"/>
          <w:szCs w:val="28"/>
          <w:lang w:eastAsia="ar-SA"/>
        </w:rPr>
        <w:t>О стратегическом планировании в Архангельской области</w:t>
      </w:r>
      <w:r w:rsidR="008F273C">
        <w:rPr>
          <w:rFonts w:eastAsia="SimSun"/>
          <w:sz w:val="28"/>
          <w:szCs w:val="28"/>
          <w:lang w:eastAsia="ar-SA"/>
        </w:rPr>
        <w:t>»</w:t>
      </w:r>
      <w:r w:rsidRPr="008A227E">
        <w:rPr>
          <w:rFonts w:eastAsia="SimSun"/>
          <w:color w:val="000000"/>
          <w:sz w:val="28"/>
          <w:szCs w:val="28"/>
          <w:lang w:eastAsia="ar-SA"/>
        </w:rPr>
        <w:t>,</w:t>
      </w:r>
      <w:r w:rsidRPr="008A227E">
        <w:rPr>
          <w:rFonts w:eastAsia="SimSun"/>
          <w:sz w:val="28"/>
          <w:szCs w:val="28"/>
          <w:lang w:eastAsia="ar-SA"/>
        </w:rPr>
        <w:t xml:space="preserve"> а также в соответствии с </w:t>
      </w:r>
      <w:r w:rsidR="008F273C">
        <w:rPr>
          <w:rFonts w:eastAsia="SimSun"/>
          <w:sz w:val="28"/>
          <w:szCs w:val="28"/>
          <w:lang w:eastAsia="ar-SA"/>
        </w:rPr>
        <w:t xml:space="preserve">постановлением администрации МО «Холмогорский муниципальный район» </w:t>
      </w:r>
      <w:r w:rsidR="008F273C" w:rsidRPr="008F273C">
        <w:rPr>
          <w:rFonts w:eastAsia="SimSun"/>
          <w:sz w:val="28"/>
          <w:szCs w:val="28"/>
          <w:lang w:eastAsia="ar-SA"/>
        </w:rPr>
        <w:t xml:space="preserve">от </w:t>
      </w:r>
      <w:r w:rsidR="008F273C" w:rsidRPr="008F273C">
        <w:rPr>
          <w:sz w:val="28"/>
          <w:szCs w:val="28"/>
        </w:rPr>
        <w:t>26 сентября 2017 года № 106 «Об утверждении Порядка разработки, корректировки, осуществления мониторинга и контроля реализации</w:t>
      </w:r>
      <w:proofErr w:type="gramEnd"/>
      <w:r w:rsidR="008F273C" w:rsidRPr="008F273C">
        <w:rPr>
          <w:sz w:val="28"/>
          <w:szCs w:val="28"/>
        </w:rPr>
        <w:t xml:space="preserve"> стратегии социально-экономического развития муниципального образования «Холмогорский муниципальный район»</w:t>
      </w:r>
      <w:r w:rsidR="008F273C">
        <w:rPr>
          <w:sz w:val="28"/>
          <w:szCs w:val="28"/>
        </w:rPr>
        <w:t>.</w:t>
      </w:r>
    </w:p>
    <w:p w:rsidR="00A15AE9" w:rsidRPr="00A15AE9" w:rsidRDefault="00A15AE9" w:rsidP="00A15AE9">
      <w:pPr>
        <w:suppressAutoHyphens/>
        <w:ind w:firstLine="709"/>
        <w:jc w:val="both"/>
        <w:rPr>
          <w:rFonts w:eastAsia="SimSun"/>
          <w:color w:val="000000"/>
          <w:sz w:val="28"/>
          <w:szCs w:val="28"/>
          <w:lang w:eastAsia="ar-SA"/>
        </w:rPr>
      </w:pPr>
      <w:proofErr w:type="gramStart"/>
      <w:r w:rsidRPr="00A15AE9">
        <w:rPr>
          <w:rFonts w:eastAsia="SimSun"/>
          <w:color w:val="000000"/>
          <w:sz w:val="28"/>
          <w:szCs w:val="28"/>
          <w:lang w:eastAsia="ar-SA"/>
        </w:rPr>
        <w:t xml:space="preserve">Стратегия учитывает положения Основ государственной политики регионального развития на период до 2025 года, утвержденных Указом Президента Российской Федерации от 16 января 2017 г. № 13, Стратегии социально-экономического развития </w:t>
      </w:r>
      <w:r>
        <w:rPr>
          <w:rFonts w:eastAsia="SimSun"/>
          <w:color w:val="000000"/>
          <w:sz w:val="28"/>
          <w:szCs w:val="28"/>
          <w:lang w:eastAsia="ar-SA"/>
        </w:rPr>
        <w:t>Архангельской области</w:t>
      </w:r>
      <w:r w:rsidRPr="00A15AE9">
        <w:rPr>
          <w:rFonts w:eastAsia="SimSun"/>
          <w:color w:val="000000"/>
          <w:sz w:val="28"/>
          <w:szCs w:val="28"/>
          <w:lang w:eastAsia="ar-SA"/>
        </w:rPr>
        <w:t xml:space="preserve"> до 203</w:t>
      </w:r>
      <w:r>
        <w:rPr>
          <w:rFonts w:eastAsia="SimSun"/>
          <w:color w:val="000000"/>
          <w:sz w:val="28"/>
          <w:szCs w:val="28"/>
          <w:lang w:eastAsia="ar-SA"/>
        </w:rPr>
        <w:t>5</w:t>
      </w:r>
      <w:r w:rsidRPr="00A15AE9">
        <w:rPr>
          <w:rFonts w:eastAsia="SimSun"/>
          <w:color w:val="000000"/>
          <w:sz w:val="28"/>
          <w:szCs w:val="28"/>
          <w:lang w:eastAsia="ar-SA"/>
        </w:rPr>
        <w:t xml:space="preserve"> года,  национальные цели и стратегические задачи развития Российской Федерации на период до 2024 года, определенные Указом Президента Российской Федерации от 7 мая 2018 г. № 204, а также другие нормативно-правовые</w:t>
      </w:r>
      <w:proofErr w:type="gramEnd"/>
      <w:r w:rsidRPr="00A15AE9">
        <w:rPr>
          <w:rFonts w:eastAsia="SimSun"/>
          <w:color w:val="000000"/>
          <w:sz w:val="28"/>
          <w:szCs w:val="28"/>
          <w:lang w:eastAsia="ar-SA"/>
        </w:rPr>
        <w:t xml:space="preserve"> акты в области стратегического планирования, основные положения стратегий и программ развития отдельных сфер и направлений, принятых на федеральном, региональном и муниципальном уровнях. </w:t>
      </w:r>
    </w:p>
    <w:p w:rsidR="00A15AE9" w:rsidRPr="00A15AE9" w:rsidRDefault="00A15AE9" w:rsidP="00A15AE9">
      <w:pPr>
        <w:suppressAutoHyphens/>
        <w:ind w:firstLine="709"/>
        <w:jc w:val="both"/>
        <w:rPr>
          <w:rFonts w:eastAsia="SimSun" w:cs="font415"/>
          <w:bCs/>
          <w:color w:val="26282F"/>
          <w:sz w:val="28"/>
          <w:szCs w:val="28"/>
          <w:lang w:eastAsia="ar-SA"/>
        </w:rPr>
      </w:pPr>
      <w:r w:rsidRPr="00A15AE9">
        <w:rPr>
          <w:rFonts w:eastAsia="SimSun"/>
          <w:color w:val="000000"/>
          <w:sz w:val="28"/>
          <w:szCs w:val="28"/>
          <w:lang w:eastAsia="ar-SA"/>
        </w:rPr>
        <w:t xml:space="preserve">При разработке Стратегии учтены лучшие российские практики стратегического развития территорий и мировые тенденции социально-экономического развития. </w:t>
      </w:r>
    </w:p>
    <w:p w:rsidR="008A227E" w:rsidRPr="00A15AE9" w:rsidRDefault="008A227E" w:rsidP="00A15AE9">
      <w:pPr>
        <w:jc w:val="both"/>
        <w:outlineLvl w:val="0"/>
        <w:rPr>
          <w:b/>
          <w:caps/>
          <w:sz w:val="28"/>
          <w:szCs w:val="28"/>
        </w:rPr>
      </w:pPr>
    </w:p>
    <w:p w:rsidR="00A15AE9" w:rsidRPr="00A15AE9" w:rsidRDefault="00A15AE9" w:rsidP="005C1963">
      <w:pPr>
        <w:jc w:val="center"/>
        <w:outlineLvl w:val="0"/>
        <w:rPr>
          <w:b/>
          <w:caps/>
          <w:sz w:val="28"/>
          <w:szCs w:val="28"/>
        </w:rPr>
      </w:pPr>
    </w:p>
    <w:p w:rsidR="005C1963" w:rsidRPr="005C1963" w:rsidRDefault="005C1963" w:rsidP="005C1963">
      <w:pPr>
        <w:jc w:val="center"/>
        <w:outlineLvl w:val="0"/>
      </w:pPr>
      <w:bookmarkStart w:id="2" w:name="_Toc31271512"/>
      <w:r w:rsidRPr="005C1963">
        <w:rPr>
          <w:b/>
          <w:caps/>
          <w:sz w:val="28"/>
          <w:szCs w:val="28"/>
        </w:rPr>
        <w:t xml:space="preserve">Раздел </w:t>
      </w:r>
      <w:r w:rsidRPr="005C1963">
        <w:rPr>
          <w:b/>
          <w:caps/>
          <w:sz w:val="28"/>
          <w:szCs w:val="28"/>
          <w:lang w:val="en-US"/>
        </w:rPr>
        <w:t>I</w:t>
      </w:r>
      <w:r w:rsidRPr="005C1963">
        <w:rPr>
          <w:b/>
        </w:rPr>
        <w:t>.</w:t>
      </w:r>
      <w:r w:rsidRPr="005C1963">
        <w:t xml:space="preserve"> </w:t>
      </w:r>
      <w:r w:rsidRPr="005C1963">
        <w:rPr>
          <w:b/>
          <w:caps/>
          <w:sz w:val="28"/>
          <w:szCs w:val="28"/>
        </w:rPr>
        <w:t xml:space="preserve">Социально-экономический потенциал </w:t>
      </w:r>
      <w:r>
        <w:rPr>
          <w:b/>
          <w:caps/>
          <w:sz w:val="28"/>
          <w:szCs w:val="28"/>
        </w:rPr>
        <w:t>холмогорского</w:t>
      </w:r>
      <w:r w:rsidRPr="005C1963">
        <w:rPr>
          <w:b/>
          <w:caps/>
          <w:sz w:val="28"/>
          <w:szCs w:val="28"/>
        </w:rPr>
        <w:t xml:space="preserve"> муниципального района</w:t>
      </w:r>
      <w:bookmarkEnd w:id="0"/>
      <w:bookmarkEnd w:id="2"/>
    </w:p>
    <w:p w:rsidR="005C1963" w:rsidRPr="005C1963" w:rsidRDefault="005C1963" w:rsidP="005C1963"/>
    <w:p w:rsidR="000C38BF" w:rsidRPr="005C1963" w:rsidRDefault="000C38BF" w:rsidP="00B00DE0">
      <w:pPr>
        <w:pStyle w:val="aa"/>
        <w:numPr>
          <w:ilvl w:val="1"/>
          <w:numId w:val="1"/>
        </w:numPr>
        <w:jc w:val="center"/>
        <w:outlineLvl w:val="1"/>
        <w:rPr>
          <w:b/>
          <w:caps/>
          <w:sz w:val="32"/>
          <w:szCs w:val="32"/>
        </w:rPr>
      </w:pPr>
      <w:bookmarkStart w:id="3" w:name="_Toc31271513"/>
      <w:r w:rsidRPr="005C1963">
        <w:rPr>
          <w:b/>
          <w:sz w:val="32"/>
          <w:szCs w:val="32"/>
        </w:rPr>
        <w:t>Экономико-географическое положение и административно-территориальное устройство</w:t>
      </w:r>
      <w:bookmarkEnd w:id="3"/>
    </w:p>
    <w:p w:rsidR="000C38BF" w:rsidRPr="004837BF" w:rsidRDefault="000C38BF" w:rsidP="000C38BF">
      <w:pPr>
        <w:jc w:val="center"/>
        <w:rPr>
          <w:b/>
        </w:rPr>
      </w:pPr>
    </w:p>
    <w:p w:rsidR="000C38BF" w:rsidRPr="00957598" w:rsidRDefault="000C38BF" w:rsidP="008D756F">
      <w:pPr>
        <w:autoSpaceDE w:val="0"/>
        <w:autoSpaceDN w:val="0"/>
        <w:adjustRightInd w:val="0"/>
        <w:ind w:firstLine="709"/>
        <w:jc w:val="both"/>
        <w:rPr>
          <w:sz w:val="28"/>
          <w:szCs w:val="28"/>
        </w:rPr>
      </w:pPr>
      <w:r w:rsidRPr="00957598">
        <w:rPr>
          <w:sz w:val="28"/>
          <w:szCs w:val="28"/>
        </w:rPr>
        <w:t>Холмогорский район  образован в июле 1929 года, расположен в центральной части Архангельской области, в нижнем течении Северной Двины. В его состав входит 423 населенных пунктов. Административный центр Холмогорского района – село Холмогоры.</w:t>
      </w:r>
    </w:p>
    <w:p w:rsidR="000C38BF" w:rsidRPr="00957598" w:rsidRDefault="000C38BF" w:rsidP="008D756F">
      <w:pPr>
        <w:widowControl w:val="0"/>
        <w:tabs>
          <w:tab w:val="left" w:pos="825"/>
          <w:tab w:val="center" w:pos="4677"/>
        </w:tabs>
        <w:autoSpaceDE w:val="0"/>
        <w:autoSpaceDN w:val="0"/>
        <w:adjustRightInd w:val="0"/>
        <w:ind w:firstLine="709"/>
        <w:jc w:val="both"/>
        <w:rPr>
          <w:sz w:val="28"/>
          <w:szCs w:val="28"/>
        </w:rPr>
      </w:pPr>
      <w:r w:rsidRPr="00957598">
        <w:rPr>
          <w:sz w:val="28"/>
          <w:szCs w:val="28"/>
        </w:rPr>
        <w:t>Район граничит:</w:t>
      </w:r>
    </w:p>
    <w:p w:rsidR="000C38BF" w:rsidRPr="00957598" w:rsidRDefault="000C38BF" w:rsidP="008D756F">
      <w:pPr>
        <w:widowControl w:val="0"/>
        <w:tabs>
          <w:tab w:val="left" w:pos="825"/>
          <w:tab w:val="center" w:pos="4677"/>
        </w:tabs>
        <w:autoSpaceDE w:val="0"/>
        <w:autoSpaceDN w:val="0"/>
        <w:adjustRightInd w:val="0"/>
        <w:ind w:firstLine="709"/>
        <w:jc w:val="both"/>
        <w:rPr>
          <w:sz w:val="28"/>
          <w:szCs w:val="28"/>
        </w:rPr>
      </w:pPr>
      <w:proofErr w:type="gramStart"/>
      <w:r w:rsidRPr="00957598">
        <w:rPr>
          <w:sz w:val="28"/>
          <w:szCs w:val="28"/>
        </w:rPr>
        <w:lastRenderedPageBreak/>
        <w:t xml:space="preserve">на севере и северо-западе – с Приморским муниципальный районом и с муниципальным образованием «Город </w:t>
      </w:r>
      <w:proofErr w:type="spellStart"/>
      <w:r w:rsidRPr="00957598">
        <w:rPr>
          <w:sz w:val="28"/>
          <w:szCs w:val="28"/>
        </w:rPr>
        <w:t>Новодвинск</w:t>
      </w:r>
      <w:proofErr w:type="spellEnd"/>
      <w:r w:rsidRPr="00957598">
        <w:rPr>
          <w:sz w:val="28"/>
          <w:szCs w:val="28"/>
        </w:rPr>
        <w:t>»;</w:t>
      </w:r>
      <w:proofErr w:type="gramEnd"/>
    </w:p>
    <w:p w:rsidR="000C38BF" w:rsidRPr="00957598" w:rsidRDefault="000C38BF" w:rsidP="008D756F">
      <w:pPr>
        <w:widowControl w:val="0"/>
        <w:tabs>
          <w:tab w:val="left" w:pos="825"/>
          <w:tab w:val="center" w:pos="4677"/>
        </w:tabs>
        <w:autoSpaceDE w:val="0"/>
        <w:autoSpaceDN w:val="0"/>
        <w:adjustRightInd w:val="0"/>
        <w:ind w:firstLine="709"/>
        <w:jc w:val="both"/>
        <w:rPr>
          <w:sz w:val="28"/>
          <w:szCs w:val="28"/>
        </w:rPr>
      </w:pPr>
      <w:r w:rsidRPr="00957598">
        <w:rPr>
          <w:sz w:val="28"/>
          <w:szCs w:val="28"/>
        </w:rPr>
        <w:t xml:space="preserve">на северо-востоке и востоке – с </w:t>
      </w:r>
      <w:proofErr w:type="spellStart"/>
      <w:r w:rsidRPr="00957598">
        <w:rPr>
          <w:sz w:val="28"/>
          <w:szCs w:val="28"/>
        </w:rPr>
        <w:t>Пинежским</w:t>
      </w:r>
      <w:proofErr w:type="spellEnd"/>
      <w:r w:rsidRPr="00957598">
        <w:rPr>
          <w:sz w:val="28"/>
          <w:szCs w:val="28"/>
        </w:rPr>
        <w:t xml:space="preserve"> муниципальным районом;</w:t>
      </w:r>
    </w:p>
    <w:p w:rsidR="000C38BF" w:rsidRPr="00957598" w:rsidRDefault="000C38BF" w:rsidP="008D756F">
      <w:pPr>
        <w:widowControl w:val="0"/>
        <w:tabs>
          <w:tab w:val="left" w:pos="825"/>
          <w:tab w:val="center" w:pos="4677"/>
        </w:tabs>
        <w:autoSpaceDE w:val="0"/>
        <w:autoSpaceDN w:val="0"/>
        <w:adjustRightInd w:val="0"/>
        <w:ind w:firstLine="709"/>
        <w:jc w:val="both"/>
        <w:rPr>
          <w:sz w:val="28"/>
          <w:szCs w:val="28"/>
        </w:rPr>
      </w:pPr>
      <w:r w:rsidRPr="00957598">
        <w:rPr>
          <w:sz w:val="28"/>
          <w:szCs w:val="28"/>
        </w:rPr>
        <w:t xml:space="preserve">на юго-востоке – с </w:t>
      </w:r>
      <w:proofErr w:type="spellStart"/>
      <w:r w:rsidRPr="00957598">
        <w:rPr>
          <w:sz w:val="28"/>
          <w:szCs w:val="28"/>
        </w:rPr>
        <w:t>Виноградовским</w:t>
      </w:r>
      <w:proofErr w:type="spellEnd"/>
      <w:r w:rsidRPr="00957598">
        <w:rPr>
          <w:sz w:val="28"/>
          <w:szCs w:val="28"/>
        </w:rPr>
        <w:t xml:space="preserve"> муниципальным районом;</w:t>
      </w:r>
    </w:p>
    <w:p w:rsidR="000C38BF" w:rsidRPr="00957598" w:rsidRDefault="000C38BF" w:rsidP="008D756F">
      <w:pPr>
        <w:widowControl w:val="0"/>
        <w:tabs>
          <w:tab w:val="left" w:pos="825"/>
          <w:tab w:val="center" w:pos="4677"/>
        </w:tabs>
        <w:autoSpaceDE w:val="0"/>
        <w:autoSpaceDN w:val="0"/>
        <w:adjustRightInd w:val="0"/>
        <w:ind w:firstLine="709"/>
        <w:jc w:val="both"/>
        <w:rPr>
          <w:sz w:val="28"/>
          <w:szCs w:val="28"/>
        </w:rPr>
      </w:pPr>
      <w:r w:rsidRPr="00957598">
        <w:rPr>
          <w:sz w:val="28"/>
          <w:szCs w:val="28"/>
        </w:rPr>
        <w:t xml:space="preserve">на юге – с муниципальным образованием «Мирный»; </w:t>
      </w:r>
    </w:p>
    <w:p w:rsidR="000C38BF" w:rsidRPr="00957598" w:rsidRDefault="000C38BF" w:rsidP="008D756F">
      <w:pPr>
        <w:widowControl w:val="0"/>
        <w:tabs>
          <w:tab w:val="left" w:pos="825"/>
          <w:tab w:val="center" w:pos="4677"/>
        </w:tabs>
        <w:autoSpaceDE w:val="0"/>
        <w:autoSpaceDN w:val="0"/>
        <w:adjustRightInd w:val="0"/>
        <w:ind w:firstLine="709"/>
        <w:jc w:val="both"/>
        <w:rPr>
          <w:sz w:val="28"/>
          <w:szCs w:val="28"/>
        </w:rPr>
      </w:pPr>
      <w:r w:rsidRPr="00957598">
        <w:rPr>
          <w:sz w:val="28"/>
          <w:szCs w:val="28"/>
        </w:rPr>
        <w:t xml:space="preserve">на юго-западе и западе – с </w:t>
      </w:r>
      <w:proofErr w:type="spellStart"/>
      <w:r w:rsidRPr="00957598">
        <w:rPr>
          <w:sz w:val="28"/>
          <w:szCs w:val="28"/>
        </w:rPr>
        <w:t>Плесецким</w:t>
      </w:r>
      <w:proofErr w:type="spellEnd"/>
      <w:r w:rsidRPr="00957598">
        <w:rPr>
          <w:sz w:val="28"/>
          <w:szCs w:val="28"/>
        </w:rPr>
        <w:t xml:space="preserve"> муниципальны</w:t>
      </w:r>
      <w:r w:rsidR="00B326B6">
        <w:rPr>
          <w:sz w:val="28"/>
          <w:szCs w:val="28"/>
        </w:rPr>
        <w:t>м</w:t>
      </w:r>
      <w:r w:rsidRPr="00957598">
        <w:rPr>
          <w:sz w:val="28"/>
          <w:szCs w:val="28"/>
        </w:rPr>
        <w:t xml:space="preserve"> районом Архангельской области. </w:t>
      </w:r>
    </w:p>
    <w:p w:rsidR="009A4589" w:rsidRPr="00957598" w:rsidRDefault="009A4589" w:rsidP="009A4589">
      <w:pPr>
        <w:widowControl w:val="0"/>
        <w:tabs>
          <w:tab w:val="left" w:pos="825"/>
          <w:tab w:val="center" w:pos="4677"/>
        </w:tabs>
        <w:autoSpaceDE w:val="0"/>
        <w:autoSpaceDN w:val="0"/>
        <w:adjustRightInd w:val="0"/>
        <w:jc w:val="center"/>
        <w:rPr>
          <w:sz w:val="28"/>
          <w:szCs w:val="28"/>
        </w:rPr>
      </w:pPr>
    </w:p>
    <w:p w:rsidR="009A4589" w:rsidRPr="00957598" w:rsidRDefault="009A4589" w:rsidP="009A4589">
      <w:pPr>
        <w:widowControl w:val="0"/>
        <w:tabs>
          <w:tab w:val="left" w:pos="825"/>
          <w:tab w:val="center" w:pos="4677"/>
        </w:tabs>
        <w:autoSpaceDE w:val="0"/>
        <w:autoSpaceDN w:val="0"/>
        <w:adjustRightInd w:val="0"/>
        <w:jc w:val="center"/>
        <w:rPr>
          <w:sz w:val="28"/>
          <w:szCs w:val="28"/>
        </w:rPr>
      </w:pPr>
      <w:r w:rsidRPr="00957598">
        <w:rPr>
          <w:noProof/>
          <w:sz w:val="28"/>
          <w:szCs w:val="28"/>
        </w:rPr>
        <w:drawing>
          <wp:inline distT="0" distB="0" distL="0" distR="0" wp14:anchorId="782F1088" wp14:editId="409A2F49">
            <wp:extent cx="3706090" cy="2708563"/>
            <wp:effectExtent l="0" t="0" r="8890" b="0"/>
            <wp:docPr id="3" name="Рисунок 3" descr="C:\Users\DOHODY_1\Documents\стратегия\karta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OHODY_1\Documents\стратегия\karta_.pn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1636" b="14720"/>
                    <a:stretch/>
                  </pic:blipFill>
                  <pic:spPr bwMode="auto">
                    <a:xfrm>
                      <a:off x="0" y="0"/>
                      <a:ext cx="3708433" cy="2710275"/>
                    </a:xfrm>
                    <a:prstGeom prst="rect">
                      <a:avLst/>
                    </a:prstGeom>
                    <a:noFill/>
                    <a:ln>
                      <a:noFill/>
                    </a:ln>
                    <a:extLst>
                      <a:ext uri="{53640926-AAD7-44D8-BBD7-CCE9431645EC}">
                        <a14:shadowObscured xmlns:a14="http://schemas.microsoft.com/office/drawing/2010/main"/>
                      </a:ext>
                    </a:extLst>
                  </pic:spPr>
                </pic:pic>
              </a:graphicData>
            </a:graphic>
          </wp:inline>
        </w:drawing>
      </w:r>
    </w:p>
    <w:p w:rsidR="009A4589" w:rsidRPr="00957598" w:rsidRDefault="009A4589" w:rsidP="009A4589">
      <w:pPr>
        <w:widowControl w:val="0"/>
        <w:tabs>
          <w:tab w:val="left" w:pos="825"/>
          <w:tab w:val="center" w:pos="4677"/>
        </w:tabs>
        <w:autoSpaceDE w:val="0"/>
        <w:autoSpaceDN w:val="0"/>
        <w:adjustRightInd w:val="0"/>
        <w:jc w:val="center"/>
      </w:pPr>
      <w:r w:rsidRPr="00957598">
        <w:t xml:space="preserve">Рис. 1 </w:t>
      </w:r>
      <w:r w:rsidR="00957598" w:rsidRPr="00957598">
        <w:t xml:space="preserve"> </w:t>
      </w:r>
      <w:r w:rsidRPr="00957598">
        <w:t>Географическое положение Холмогорского района</w:t>
      </w:r>
    </w:p>
    <w:p w:rsidR="009A4589" w:rsidRPr="00957598" w:rsidRDefault="009A4589" w:rsidP="009A4589">
      <w:pPr>
        <w:widowControl w:val="0"/>
        <w:tabs>
          <w:tab w:val="left" w:pos="825"/>
          <w:tab w:val="center" w:pos="4677"/>
        </w:tabs>
        <w:autoSpaceDE w:val="0"/>
        <w:autoSpaceDN w:val="0"/>
        <w:adjustRightInd w:val="0"/>
        <w:jc w:val="both"/>
        <w:rPr>
          <w:sz w:val="28"/>
          <w:szCs w:val="28"/>
        </w:rPr>
      </w:pPr>
    </w:p>
    <w:p w:rsidR="00140AE4" w:rsidRPr="00957598" w:rsidRDefault="00140AE4" w:rsidP="008D756F">
      <w:pPr>
        <w:autoSpaceDE w:val="0"/>
        <w:autoSpaceDN w:val="0"/>
        <w:adjustRightInd w:val="0"/>
        <w:ind w:firstLine="709"/>
        <w:jc w:val="both"/>
        <w:rPr>
          <w:sz w:val="28"/>
          <w:szCs w:val="28"/>
        </w:rPr>
      </w:pPr>
      <w:r w:rsidRPr="00957598">
        <w:rPr>
          <w:sz w:val="28"/>
          <w:szCs w:val="28"/>
        </w:rPr>
        <w:t>Климат умеренно-континентальный с продолжительной холодной многоснежной зимой, короткой весной с неустойчивыми температурами, относительно коротким умеренно теплым увлажненным летом, продолжительной и ненастной осенью.</w:t>
      </w:r>
    </w:p>
    <w:p w:rsidR="002E7E11" w:rsidRPr="00957598" w:rsidRDefault="002E7E11" w:rsidP="008D756F">
      <w:pPr>
        <w:autoSpaceDE w:val="0"/>
        <w:autoSpaceDN w:val="0"/>
        <w:adjustRightInd w:val="0"/>
        <w:ind w:firstLine="709"/>
        <w:jc w:val="both"/>
        <w:rPr>
          <w:sz w:val="28"/>
          <w:szCs w:val="28"/>
        </w:rPr>
      </w:pPr>
      <w:r w:rsidRPr="00957598">
        <w:rPr>
          <w:sz w:val="28"/>
          <w:szCs w:val="28"/>
        </w:rPr>
        <w:t>Площадь территории района составляет 16,8 тысяч квадратных километров (2,8% общей площади области).</w:t>
      </w:r>
    </w:p>
    <w:p w:rsidR="00140AE4" w:rsidRPr="00957598" w:rsidRDefault="00140AE4" w:rsidP="008D756F">
      <w:pPr>
        <w:autoSpaceDE w:val="0"/>
        <w:autoSpaceDN w:val="0"/>
        <w:adjustRightInd w:val="0"/>
        <w:ind w:firstLine="709"/>
        <w:jc w:val="both"/>
        <w:rPr>
          <w:sz w:val="28"/>
          <w:szCs w:val="28"/>
        </w:rPr>
      </w:pPr>
      <w:r w:rsidRPr="00957598">
        <w:rPr>
          <w:sz w:val="28"/>
          <w:szCs w:val="28"/>
        </w:rPr>
        <w:t xml:space="preserve">Территория Холмогорского района располагается на наиболее обширной </w:t>
      </w:r>
      <w:proofErr w:type="spellStart"/>
      <w:r w:rsidRPr="00957598">
        <w:rPr>
          <w:sz w:val="28"/>
          <w:szCs w:val="28"/>
        </w:rPr>
        <w:t>морфоструктуре</w:t>
      </w:r>
      <w:proofErr w:type="spellEnd"/>
      <w:r w:rsidRPr="00957598">
        <w:rPr>
          <w:sz w:val="28"/>
          <w:szCs w:val="28"/>
        </w:rPr>
        <w:t xml:space="preserve"> Архангельской области – </w:t>
      </w:r>
      <w:proofErr w:type="spellStart"/>
      <w:r w:rsidRPr="00957598">
        <w:rPr>
          <w:sz w:val="28"/>
          <w:szCs w:val="28"/>
        </w:rPr>
        <w:t>Онего</w:t>
      </w:r>
      <w:proofErr w:type="spellEnd"/>
      <w:r w:rsidRPr="00957598">
        <w:rPr>
          <w:sz w:val="28"/>
          <w:szCs w:val="28"/>
        </w:rPr>
        <w:t>-Двинско-Мезенской равнине, в нижнем течении реки Северная Двина.</w:t>
      </w:r>
    </w:p>
    <w:p w:rsidR="00140AE4" w:rsidRPr="00957598" w:rsidRDefault="00140AE4" w:rsidP="008D756F">
      <w:pPr>
        <w:widowControl w:val="0"/>
        <w:autoSpaceDE w:val="0"/>
        <w:autoSpaceDN w:val="0"/>
        <w:adjustRightInd w:val="0"/>
        <w:ind w:firstLine="709"/>
        <w:jc w:val="both"/>
        <w:rPr>
          <w:sz w:val="28"/>
          <w:szCs w:val="28"/>
        </w:rPr>
      </w:pPr>
      <w:r w:rsidRPr="00957598">
        <w:rPr>
          <w:sz w:val="28"/>
          <w:szCs w:val="28"/>
        </w:rPr>
        <w:t xml:space="preserve">В целом территория Холмогорского района представляет собой обширную равнину, которая местами </w:t>
      </w:r>
      <w:proofErr w:type="gramStart"/>
      <w:r w:rsidRPr="00957598">
        <w:rPr>
          <w:sz w:val="28"/>
          <w:szCs w:val="28"/>
        </w:rPr>
        <w:t>нарушается</w:t>
      </w:r>
      <w:proofErr w:type="gramEnd"/>
      <w:r w:rsidRPr="00957598">
        <w:rPr>
          <w:sz w:val="28"/>
          <w:szCs w:val="28"/>
        </w:rPr>
        <w:t xml:space="preserve">  конечно-моренными </w:t>
      </w:r>
      <w:proofErr w:type="spellStart"/>
      <w:r w:rsidRPr="00957598">
        <w:rPr>
          <w:sz w:val="28"/>
          <w:szCs w:val="28"/>
        </w:rPr>
        <w:t>всхолмлениями</w:t>
      </w:r>
      <w:proofErr w:type="spellEnd"/>
      <w:r w:rsidRPr="00957598">
        <w:rPr>
          <w:sz w:val="28"/>
          <w:szCs w:val="28"/>
        </w:rPr>
        <w:t xml:space="preserve">, образовавшиеся в результате деятельности древнего ледника. Рельеф имеет равнинный характер, в основном средние высоты не превышают </w:t>
      </w:r>
      <w:smartTag w:uri="urn:schemas-microsoft-com:office:smarttags" w:element="metricconverter">
        <w:smartTagPr>
          <w:attr w:name="ProductID" w:val="200 метров"/>
        </w:smartTagPr>
        <w:r w:rsidRPr="00957598">
          <w:rPr>
            <w:sz w:val="28"/>
            <w:szCs w:val="28"/>
          </w:rPr>
          <w:t>200 метров</w:t>
        </w:r>
      </w:smartTag>
      <w:r w:rsidRPr="00957598">
        <w:rPr>
          <w:sz w:val="28"/>
          <w:szCs w:val="28"/>
        </w:rPr>
        <w:t xml:space="preserve"> над уровнем моря. </w:t>
      </w:r>
    </w:p>
    <w:p w:rsidR="00140AE4" w:rsidRPr="00957598" w:rsidRDefault="00140AE4" w:rsidP="008D756F">
      <w:pPr>
        <w:widowControl w:val="0"/>
        <w:autoSpaceDE w:val="0"/>
        <w:autoSpaceDN w:val="0"/>
        <w:adjustRightInd w:val="0"/>
        <w:ind w:firstLine="709"/>
        <w:jc w:val="both"/>
        <w:rPr>
          <w:sz w:val="28"/>
          <w:szCs w:val="28"/>
        </w:rPr>
      </w:pPr>
      <w:r w:rsidRPr="00957598">
        <w:rPr>
          <w:sz w:val="28"/>
          <w:szCs w:val="28"/>
        </w:rPr>
        <w:t xml:space="preserve">Как и большинство районов Архангельской области, на территории Холмогорского муниципального района развит процесс заболачивания. Связано это с тем, что на территории всей Архангельской области сложились очень благоприятные условия для развития болот. </w:t>
      </w:r>
      <w:r w:rsidR="00CD12A5" w:rsidRPr="00957598">
        <w:rPr>
          <w:sz w:val="28"/>
          <w:szCs w:val="28"/>
        </w:rPr>
        <w:t>Общая площадь болот в районе занимает до 19,1 % территории.</w:t>
      </w:r>
    </w:p>
    <w:p w:rsidR="00140AE4" w:rsidRPr="00957598" w:rsidRDefault="00140AE4" w:rsidP="008D756F">
      <w:pPr>
        <w:widowControl w:val="0"/>
        <w:autoSpaceDE w:val="0"/>
        <w:autoSpaceDN w:val="0"/>
        <w:adjustRightInd w:val="0"/>
        <w:ind w:firstLine="709"/>
        <w:jc w:val="both"/>
        <w:rPr>
          <w:sz w:val="28"/>
          <w:szCs w:val="28"/>
        </w:rPr>
      </w:pPr>
      <w:r w:rsidRPr="00957598">
        <w:rPr>
          <w:sz w:val="28"/>
          <w:szCs w:val="28"/>
        </w:rPr>
        <w:t xml:space="preserve">Вдоль всего района протекает </w:t>
      </w:r>
      <w:r w:rsidRPr="00957598">
        <w:rPr>
          <w:i/>
          <w:sz w:val="28"/>
          <w:szCs w:val="28"/>
        </w:rPr>
        <w:t>река Северная Двина</w:t>
      </w:r>
      <w:r w:rsidRPr="00957598">
        <w:rPr>
          <w:sz w:val="28"/>
          <w:szCs w:val="28"/>
        </w:rPr>
        <w:t xml:space="preserve"> – является главной </w:t>
      </w:r>
      <w:r w:rsidRPr="00957598">
        <w:rPr>
          <w:sz w:val="28"/>
          <w:szCs w:val="28"/>
        </w:rPr>
        <w:lastRenderedPageBreak/>
        <w:t>водной артерией. Из наиболее значимых рек можно выделить притоки Северной Двины, это Пинега и Емца.</w:t>
      </w:r>
    </w:p>
    <w:p w:rsidR="00140AE4" w:rsidRPr="00957598" w:rsidRDefault="00140AE4" w:rsidP="008D756F">
      <w:pPr>
        <w:widowControl w:val="0"/>
        <w:autoSpaceDE w:val="0"/>
        <w:autoSpaceDN w:val="0"/>
        <w:adjustRightInd w:val="0"/>
        <w:ind w:firstLine="709"/>
        <w:jc w:val="both"/>
        <w:rPr>
          <w:sz w:val="28"/>
          <w:szCs w:val="28"/>
        </w:rPr>
      </w:pPr>
      <w:r w:rsidRPr="00957598">
        <w:rPr>
          <w:sz w:val="28"/>
          <w:szCs w:val="28"/>
        </w:rPr>
        <w:t xml:space="preserve">Наиболее крупными озёрами на территории района являются: Травное, </w:t>
      </w:r>
      <w:proofErr w:type="spellStart"/>
      <w:r w:rsidRPr="00957598">
        <w:rPr>
          <w:sz w:val="28"/>
          <w:szCs w:val="28"/>
        </w:rPr>
        <w:t>Сийские</w:t>
      </w:r>
      <w:proofErr w:type="spellEnd"/>
      <w:r w:rsidRPr="00957598">
        <w:rPr>
          <w:sz w:val="28"/>
          <w:szCs w:val="28"/>
        </w:rPr>
        <w:t xml:space="preserve"> озёра,  Слободские озёра (Большое и Малое).</w:t>
      </w:r>
    </w:p>
    <w:p w:rsidR="00140AE4" w:rsidRPr="00957598" w:rsidRDefault="00140AE4" w:rsidP="008D756F">
      <w:pPr>
        <w:autoSpaceDE w:val="0"/>
        <w:autoSpaceDN w:val="0"/>
        <w:adjustRightInd w:val="0"/>
        <w:ind w:firstLine="709"/>
        <w:jc w:val="both"/>
        <w:rPr>
          <w:sz w:val="28"/>
          <w:szCs w:val="28"/>
        </w:rPr>
      </w:pPr>
      <w:r w:rsidRPr="00957598">
        <w:rPr>
          <w:sz w:val="28"/>
          <w:szCs w:val="28"/>
        </w:rPr>
        <w:t xml:space="preserve">В Холмогорском районе находится </w:t>
      </w:r>
      <w:proofErr w:type="spellStart"/>
      <w:r w:rsidRPr="00957598">
        <w:rPr>
          <w:sz w:val="28"/>
          <w:szCs w:val="28"/>
        </w:rPr>
        <w:t>Товринское</w:t>
      </w:r>
      <w:proofErr w:type="spellEnd"/>
      <w:r w:rsidRPr="00957598">
        <w:rPr>
          <w:sz w:val="28"/>
          <w:szCs w:val="28"/>
        </w:rPr>
        <w:t xml:space="preserve"> месторождение питьевых подземных вод (участок </w:t>
      </w:r>
      <w:proofErr w:type="spellStart"/>
      <w:r w:rsidRPr="00957598">
        <w:rPr>
          <w:sz w:val="28"/>
          <w:szCs w:val="28"/>
        </w:rPr>
        <w:t>Валега</w:t>
      </w:r>
      <w:proofErr w:type="spellEnd"/>
      <w:r w:rsidRPr="00957598">
        <w:rPr>
          <w:sz w:val="28"/>
          <w:szCs w:val="28"/>
        </w:rPr>
        <w:t xml:space="preserve">), расположенное на левом берегу р. Сев. Двины, </w:t>
      </w:r>
      <w:smartTag w:uri="urn:schemas-microsoft-com:office:smarttags" w:element="time">
        <w:smartTagPr>
          <w:attr w:name="Hour" w:val="13"/>
          <w:attr w:name="Minute" w:val="0"/>
        </w:smartTagPr>
        <w:r w:rsidRPr="00957598">
          <w:rPr>
            <w:sz w:val="28"/>
            <w:szCs w:val="28"/>
          </w:rPr>
          <w:t xml:space="preserve">в </w:t>
        </w:r>
        <w:smartTag w:uri="urn:schemas-microsoft-com:office:smarttags" w:element="metricconverter">
          <w:smartTagPr>
            <w:attr w:name="ProductID" w:val="13 км"/>
          </w:smartTagPr>
          <w:r w:rsidRPr="00957598">
            <w:rPr>
              <w:sz w:val="28"/>
              <w:szCs w:val="28"/>
            </w:rPr>
            <w:t>13</w:t>
          </w:r>
        </w:smartTag>
      </w:smartTag>
      <w:r w:rsidRPr="00957598">
        <w:rPr>
          <w:sz w:val="28"/>
          <w:szCs w:val="28"/>
        </w:rPr>
        <w:t xml:space="preserve"> км от </w:t>
      </w:r>
      <w:proofErr w:type="gramStart"/>
      <w:r w:rsidRPr="00957598">
        <w:rPr>
          <w:sz w:val="28"/>
          <w:szCs w:val="28"/>
        </w:rPr>
        <w:t>села</w:t>
      </w:r>
      <w:proofErr w:type="gramEnd"/>
      <w:r w:rsidRPr="00957598">
        <w:rPr>
          <w:sz w:val="28"/>
          <w:szCs w:val="28"/>
        </w:rPr>
        <w:t xml:space="preserve"> Холмогоры и </w:t>
      </w:r>
      <w:smartTag w:uri="urn:schemas-microsoft-com:office:smarttags" w:element="time">
        <w:smartTagPr>
          <w:attr w:name="Hour" w:val="19"/>
          <w:attr w:name="Minute" w:val="0"/>
        </w:smartTagPr>
        <w:r w:rsidRPr="00957598">
          <w:rPr>
            <w:sz w:val="28"/>
            <w:szCs w:val="28"/>
          </w:rPr>
          <w:t xml:space="preserve">в </w:t>
        </w:r>
        <w:smartTag w:uri="urn:schemas-microsoft-com:office:smarttags" w:element="metricconverter">
          <w:smartTagPr>
            <w:attr w:name="ProductID" w:val="7 км"/>
          </w:smartTagPr>
          <w:r w:rsidRPr="00957598">
            <w:rPr>
              <w:sz w:val="28"/>
              <w:szCs w:val="28"/>
            </w:rPr>
            <w:t>7</w:t>
          </w:r>
        </w:smartTag>
      </w:smartTag>
      <w:r w:rsidRPr="00957598">
        <w:rPr>
          <w:sz w:val="28"/>
          <w:szCs w:val="28"/>
        </w:rPr>
        <w:t xml:space="preserve"> км от села </w:t>
      </w:r>
      <w:proofErr w:type="spellStart"/>
      <w:r w:rsidRPr="00957598">
        <w:rPr>
          <w:sz w:val="28"/>
          <w:szCs w:val="28"/>
        </w:rPr>
        <w:t>Матигоры</w:t>
      </w:r>
      <w:proofErr w:type="spellEnd"/>
      <w:r w:rsidRPr="00957598">
        <w:rPr>
          <w:sz w:val="28"/>
          <w:szCs w:val="28"/>
        </w:rPr>
        <w:t>, для централизованного водоснабжения которых оно было разведано в 1990 году. Эксплуатационные запасы месторождения составляют 9 тыс. м3/</w:t>
      </w:r>
      <w:proofErr w:type="spellStart"/>
      <w:r w:rsidRPr="00957598">
        <w:rPr>
          <w:sz w:val="28"/>
          <w:szCs w:val="28"/>
        </w:rPr>
        <w:t>сут</w:t>
      </w:r>
      <w:proofErr w:type="spellEnd"/>
      <w:r w:rsidR="001A59A9" w:rsidRPr="00957598">
        <w:rPr>
          <w:sz w:val="28"/>
          <w:szCs w:val="28"/>
        </w:rPr>
        <w:t>.</w:t>
      </w:r>
    </w:p>
    <w:p w:rsidR="001A59A9" w:rsidRPr="00957598" w:rsidRDefault="001A59A9" w:rsidP="008D756F">
      <w:pPr>
        <w:widowControl w:val="0"/>
        <w:autoSpaceDE w:val="0"/>
        <w:autoSpaceDN w:val="0"/>
        <w:adjustRightInd w:val="0"/>
        <w:ind w:firstLine="709"/>
        <w:jc w:val="both"/>
        <w:rPr>
          <w:sz w:val="28"/>
          <w:szCs w:val="28"/>
        </w:rPr>
      </w:pPr>
      <w:r w:rsidRPr="00957598">
        <w:rPr>
          <w:sz w:val="28"/>
          <w:szCs w:val="28"/>
        </w:rPr>
        <w:t>Почвы Холмогорского муниципального района соответствуют типам почв, характерных для почв северной тайги. Поэтому здесь наблюдаются подзолисто-глеевые и торфяно-</w:t>
      </w:r>
      <w:proofErr w:type="gramStart"/>
      <w:r w:rsidRPr="00957598">
        <w:rPr>
          <w:sz w:val="28"/>
          <w:szCs w:val="28"/>
        </w:rPr>
        <w:t>болотные почвы</w:t>
      </w:r>
      <w:proofErr w:type="gramEnd"/>
      <w:r w:rsidRPr="00957598">
        <w:rPr>
          <w:sz w:val="28"/>
          <w:szCs w:val="28"/>
        </w:rPr>
        <w:t>, а также торфяники, преимущественно верхового типа.</w:t>
      </w:r>
    </w:p>
    <w:p w:rsidR="001A59A9" w:rsidRPr="00957598" w:rsidRDefault="001A59A9" w:rsidP="008D756F">
      <w:pPr>
        <w:widowControl w:val="0"/>
        <w:autoSpaceDE w:val="0"/>
        <w:autoSpaceDN w:val="0"/>
        <w:adjustRightInd w:val="0"/>
        <w:ind w:firstLine="709"/>
        <w:jc w:val="both"/>
        <w:rPr>
          <w:sz w:val="28"/>
          <w:szCs w:val="28"/>
        </w:rPr>
      </w:pPr>
      <w:r w:rsidRPr="00957598">
        <w:rPr>
          <w:sz w:val="28"/>
          <w:szCs w:val="28"/>
        </w:rPr>
        <w:t>Широкое распространение имеют здесь торфянисто-подзолисто-глеевые, торфяно-болотные и дерново-аллювиальные почвы.</w:t>
      </w:r>
    </w:p>
    <w:p w:rsidR="002E7E11" w:rsidRPr="00957598" w:rsidRDefault="002E7E11" w:rsidP="008D756F">
      <w:pPr>
        <w:ind w:firstLine="709"/>
        <w:jc w:val="both"/>
        <w:rPr>
          <w:sz w:val="28"/>
          <w:szCs w:val="28"/>
        </w:rPr>
      </w:pPr>
      <w:r w:rsidRPr="00957598">
        <w:rPr>
          <w:sz w:val="28"/>
          <w:szCs w:val="28"/>
        </w:rPr>
        <w:t>На территории района из минерально-сырьевых ресурсов имеются месторождения гипса,  песчано-гравийн</w:t>
      </w:r>
      <w:r w:rsidR="00CD12A5" w:rsidRPr="00957598">
        <w:rPr>
          <w:sz w:val="28"/>
          <w:szCs w:val="28"/>
        </w:rPr>
        <w:t>ой</w:t>
      </w:r>
      <w:r w:rsidRPr="00957598">
        <w:rPr>
          <w:sz w:val="28"/>
          <w:szCs w:val="28"/>
        </w:rPr>
        <w:t xml:space="preserve"> смес</w:t>
      </w:r>
      <w:r w:rsidR="00CD12A5" w:rsidRPr="00957598">
        <w:rPr>
          <w:sz w:val="28"/>
          <w:szCs w:val="28"/>
        </w:rPr>
        <w:t>и, пески строительные, глины для кирпичного производства, карбонатное сырье.</w:t>
      </w:r>
    </w:p>
    <w:p w:rsidR="00CD12A5" w:rsidRPr="00957598" w:rsidRDefault="00CD12A5" w:rsidP="008D756F">
      <w:pPr>
        <w:pStyle w:val="a6"/>
        <w:spacing w:before="0" w:after="0"/>
        <w:ind w:firstLine="709"/>
        <w:jc w:val="both"/>
        <w:rPr>
          <w:rFonts w:ascii="Times New Roman" w:hAnsi="Times New Roman" w:cs="Times New Roman"/>
          <w:sz w:val="28"/>
          <w:szCs w:val="28"/>
        </w:rPr>
      </w:pPr>
      <w:r w:rsidRPr="00957598">
        <w:rPr>
          <w:rFonts w:ascii="Times New Roman" w:hAnsi="Times New Roman" w:cs="Times New Roman"/>
          <w:sz w:val="28"/>
          <w:szCs w:val="28"/>
        </w:rPr>
        <w:t>Основными разрабатываемыми месторождениями являются месторождения песчано-гравийной смеси, песков строительных, в меньшей степени – месторождения гипса.</w:t>
      </w:r>
    </w:p>
    <w:p w:rsidR="00CD5448" w:rsidRPr="00957598" w:rsidRDefault="00CD5448" w:rsidP="008D756F">
      <w:pPr>
        <w:widowControl w:val="0"/>
        <w:autoSpaceDE w:val="0"/>
        <w:autoSpaceDN w:val="0"/>
        <w:adjustRightInd w:val="0"/>
        <w:ind w:firstLine="709"/>
        <w:jc w:val="both"/>
        <w:rPr>
          <w:sz w:val="28"/>
          <w:szCs w:val="28"/>
        </w:rPr>
      </w:pPr>
      <w:r w:rsidRPr="00957598">
        <w:rPr>
          <w:sz w:val="28"/>
          <w:szCs w:val="28"/>
        </w:rPr>
        <w:t>Современная транспортная ситуация для района сложилась относительно благоприятно. Внешний транспорт представлен автомобильным, железнодорожным и внутренним водным транспортом.</w:t>
      </w:r>
    </w:p>
    <w:p w:rsidR="00CD5448" w:rsidRPr="00957598" w:rsidRDefault="00CD5448" w:rsidP="008D756F">
      <w:pPr>
        <w:widowControl w:val="0"/>
        <w:autoSpaceDE w:val="0"/>
        <w:autoSpaceDN w:val="0"/>
        <w:adjustRightInd w:val="0"/>
        <w:ind w:firstLine="709"/>
        <w:jc w:val="both"/>
        <w:rPr>
          <w:sz w:val="28"/>
          <w:szCs w:val="28"/>
        </w:rPr>
      </w:pPr>
      <w:r w:rsidRPr="00957598">
        <w:rPr>
          <w:sz w:val="28"/>
          <w:szCs w:val="28"/>
        </w:rPr>
        <w:t xml:space="preserve">Автодороги на территории МО «Холмогорский муниципальный район» представлены дорогами федерального, регионального и местного значения. С севера на юг Холмогорский район пересекает автомобильная дорога федерального значения М – 8 Архангельск – Москва протяженностью </w:t>
      </w:r>
      <w:smartTag w:uri="urn:schemas-microsoft-com:office:smarttags" w:element="metricconverter">
        <w:smartTagPr>
          <w:attr w:name="ProductID" w:val="160,8 км"/>
        </w:smartTagPr>
        <w:r w:rsidRPr="00957598">
          <w:rPr>
            <w:sz w:val="28"/>
            <w:szCs w:val="28"/>
          </w:rPr>
          <w:t>160,8 км</w:t>
        </w:r>
      </w:smartTag>
      <w:r w:rsidRPr="00957598">
        <w:rPr>
          <w:sz w:val="28"/>
          <w:szCs w:val="28"/>
        </w:rPr>
        <w:t>.</w:t>
      </w:r>
    </w:p>
    <w:p w:rsidR="00CD5448" w:rsidRPr="00957598" w:rsidRDefault="00CD5448" w:rsidP="008D756F">
      <w:pPr>
        <w:widowControl w:val="0"/>
        <w:autoSpaceDE w:val="0"/>
        <w:autoSpaceDN w:val="0"/>
        <w:adjustRightInd w:val="0"/>
        <w:ind w:firstLine="709"/>
        <w:jc w:val="both"/>
        <w:rPr>
          <w:sz w:val="28"/>
          <w:szCs w:val="28"/>
        </w:rPr>
      </w:pPr>
      <w:r w:rsidRPr="00957598">
        <w:rPr>
          <w:sz w:val="28"/>
          <w:szCs w:val="28"/>
        </w:rPr>
        <w:t>Суммарная протяжённость дорог, расположенных на территории МО «Холмогорский муниципальный район», составляет 1098,1 км.</w:t>
      </w:r>
    </w:p>
    <w:p w:rsidR="00402D06" w:rsidRPr="00957598" w:rsidRDefault="00402D06" w:rsidP="008D756F">
      <w:pPr>
        <w:ind w:firstLine="709"/>
        <w:jc w:val="both"/>
        <w:rPr>
          <w:sz w:val="28"/>
          <w:szCs w:val="28"/>
        </w:rPr>
      </w:pPr>
      <w:r w:rsidRPr="00957598">
        <w:rPr>
          <w:sz w:val="28"/>
          <w:szCs w:val="28"/>
        </w:rPr>
        <w:t>Железнодорожный транспорт соединяет с областным центром МО «</w:t>
      </w:r>
      <w:proofErr w:type="spellStart"/>
      <w:r w:rsidRPr="00957598">
        <w:rPr>
          <w:sz w:val="28"/>
          <w:szCs w:val="28"/>
        </w:rPr>
        <w:t>Белогорское</w:t>
      </w:r>
      <w:proofErr w:type="spellEnd"/>
      <w:r w:rsidRPr="00957598">
        <w:rPr>
          <w:sz w:val="28"/>
          <w:szCs w:val="28"/>
        </w:rPr>
        <w:t>», МО «</w:t>
      </w:r>
      <w:proofErr w:type="spellStart"/>
      <w:r w:rsidRPr="00957598">
        <w:rPr>
          <w:sz w:val="28"/>
          <w:szCs w:val="28"/>
        </w:rPr>
        <w:t>Светлозерское</w:t>
      </w:r>
      <w:proofErr w:type="spellEnd"/>
      <w:r w:rsidRPr="00957598">
        <w:rPr>
          <w:sz w:val="28"/>
          <w:szCs w:val="28"/>
        </w:rPr>
        <w:t>», МО «</w:t>
      </w:r>
      <w:proofErr w:type="spellStart"/>
      <w:r w:rsidRPr="00957598">
        <w:rPr>
          <w:sz w:val="28"/>
          <w:szCs w:val="28"/>
        </w:rPr>
        <w:t>Луковецкое</w:t>
      </w:r>
      <w:proofErr w:type="spellEnd"/>
      <w:r w:rsidRPr="00957598">
        <w:rPr>
          <w:sz w:val="28"/>
          <w:szCs w:val="28"/>
        </w:rPr>
        <w:t>».</w:t>
      </w:r>
    </w:p>
    <w:p w:rsidR="00CD5448" w:rsidRPr="00957598" w:rsidRDefault="00CD5448" w:rsidP="008D756F">
      <w:pPr>
        <w:widowControl w:val="0"/>
        <w:numPr>
          <w:ilvl w:val="12"/>
          <w:numId w:val="0"/>
        </w:numPr>
        <w:autoSpaceDE w:val="0"/>
        <w:autoSpaceDN w:val="0"/>
        <w:adjustRightInd w:val="0"/>
        <w:ind w:firstLine="709"/>
        <w:jc w:val="both"/>
        <w:rPr>
          <w:sz w:val="28"/>
          <w:szCs w:val="28"/>
        </w:rPr>
      </w:pPr>
      <w:r w:rsidRPr="00957598">
        <w:rPr>
          <w:sz w:val="28"/>
          <w:szCs w:val="28"/>
        </w:rPr>
        <w:t xml:space="preserve">Общая протяжённость железных дорог общего пользования (без узкоколеек) составляет </w:t>
      </w:r>
      <w:smartTag w:uri="urn:schemas-microsoft-com:office:smarttags" w:element="metricconverter">
        <w:smartTagPr>
          <w:attr w:name="ProductID" w:val="90 км"/>
        </w:smartTagPr>
        <w:r w:rsidRPr="00957598">
          <w:rPr>
            <w:sz w:val="28"/>
            <w:szCs w:val="28"/>
          </w:rPr>
          <w:t>90 км</w:t>
        </w:r>
      </w:smartTag>
      <w:r w:rsidRPr="00957598">
        <w:rPr>
          <w:sz w:val="28"/>
          <w:szCs w:val="28"/>
        </w:rPr>
        <w:t>.</w:t>
      </w:r>
    </w:p>
    <w:p w:rsidR="00402D06" w:rsidRPr="00957598" w:rsidRDefault="00402D06" w:rsidP="008D756F">
      <w:pPr>
        <w:ind w:firstLine="709"/>
        <w:jc w:val="both"/>
        <w:rPr>
          <w:sz w:val="28"/>
          <w:szCs w:val="28"/>
        </w:rPr>
      </w:pPr>
      <w:r w:rsidRPr="00957598">
        <w:rPr>
          <w:sz w:val="28"/>
          <w:szCs w:val="28"/>
        </w:rPr>
        <w:t xml:space="preserve">Водным транспортом соединяются приречные населённые пункты реки Северная Двина муниципальных образований: Двинское, </w:t>
      </w:r>
      <w:proofErr w:type="spellStart"/>
      <w:r w:rsidRPr="00957598">
        <w:rPr>
          <w:sz w:val="28"/>
          <w:szCs w:val="28"/>
        </w:rPr>
        <w:t>Ухтостровское</w:t>
      </w:r>
      <w:proofErr w:type="spellEnd"/>
      <w:r w:rsidRPr="00957598">
        <w:rPr>
          <w:sz w:val="28"/>
          <w:szCs w:val="28"/>
        </w:rPr>
        <w:t xml:space="preserve">, </w:t>
      </w:r>
      <w:proofErr w:type="spellStart"/>
      <w:r w:rsidRPr="00957598">
        <w:rPr>
          <w:sz w:val="28"/>
          <w:szCs w:val="28"/>
        </w:rPr>
        <w:t>Луковецкое</w:t>
      </w:r>
      <w:proofErr w:type="spellEnd"/>
      <w:r w:rsidRPr="00957598">
        <w:rPr>
          <w:sz w:val="28"/>
          <w:szCs w:val="28"/>
        </w:rPr>
        <w:t xml:space="preserve">, Ломоносовское, </w:t>
      </w:r>
      <w:proofErr w:type="spellStart"/>
      <w:r w:rsidRPr="00957598">
        <w:rPr>
          <w:sz w:val="28"/>
          <w:szCs w:val="28"/>
        </w:rPr>
        <w:t>Устьпинежское</w:t>
      </w:r>
      <w:proofErr w:type="spellEnd"/>
      <w:r w:rsidRPr="00957598">
        <w:rPr>
          <w:sz w:val="28"/>
          <w:szCs w:val="28"/>
        </w:rPr>
        <w:t xml:space="preserve">, </w:t>
      </w:r>
      <w:proofErr w:type="spellStart"/>
      <w:r w:rsidRPr="00957598">
        <w:rPr>
          <w:sz w:val="28"/>
          <w:szCs w:val="28"/>
        </w:rPr>
        <w:t>Копачёвское</w:t>
      </w:r>
      <w:proofErr w:type="spellEnd"/>
      <w:r w:rsidRPr="00957598">
        <w:rPr>
          <w:sz w:val="28"/>
          <w:szCs w:val="28"/>
        </w:rPr>
        <w:t xml:space="preserve">, </w:t>
      </w:r>
      <w:proofErr w:type="spellStart"/>
      <w:r w:rsidRPr="00957598">
        <w:rPr>
          <w:sz w:val="28"/>
          <w:szCs w:val="28"/>
        </w:rPr>
        <w:t>Ракульское</w:t>
      </w:r>
      <w:proofErr w:type="spellEnd"/>
      <w:r w:rsidRPr="00957598">
        <w:rPr>
          <w:sz w:val="28"/>
          <w:szCs w:val="28"/>
        </w:rPr>
        <w:t xml:space="preserve">, </w:t>
      </w:r>
      <w:proofErr w:type="spellStart"/>
      <w:r w:rsidRPr="00957598">
        <w:rPr>
          <w:sz w:val="28"/>
          <w:szCs w:val="28"/>
        </w:rPr>
        <w:t>Хаврогорское</w:t>
      </w:r>
      <w:proofErr w:type="spellEnd"/>
      <w:r w:rsidRPr="00957598">
        <w:rPr>
          <w:sz w:val="28"/>
          <w:szCs w:val="28"/>
        </w:rPr>
        <w:t xml:space="preserve">. </w:t>
      </w:r>
    </w:p>
    <w:p w:rsidR="00495B78" w:rsidRPr="00957598" w:rsidRDefault="00090D66" w:rsidP="008D756F">
      <w:pPr>
        <w:autoSpaceDE w:val="0"/>
        <w:autoSpaceDN w:val="0"/>
        <w:adjustRightInd w:val="0"/>
        <w:ind w:firstLine="709"/>
        <w:jc w:val="both"/>
        <w:rPr>
          <w:sz w:val="28"/>
          <w:szCs w:val="28"/>
        </w:rPr>
      </w:pPr>
      <w:r w:rsidRPr="00090D66">
        <w:rPr>
          <w:rFonts w:eastAsia="Calibri"/>
          <w:sz w:val="28"/>
          <w:szCs w:val="28"/>
          <w:lang w:eastAsia="en-US"/>
        </w:rPr>
        <w:t>Границы Холмогорского муниципального района установлены законом Архангельской области от 23 сентября 2004 года № 258-внеоч</w:t>
      </w:r>
      <w:proofErr w:type="gramStart"/>
      <w:r w:rsidRPr="00090D66">
        <w:rPr>
          <w:rFonts w:eastAsia="Calibri"/>
          <w:sz w:val="28"/>
          <w:szCs w:val="28"/>
          <w:lang w:eastAsia="en-US"/>
        </w:rPr>
        <w:t>.-</w:t>
      </w:r>
      <w:proofErr w:type="gramEnd"/>
      <w:r w:rsidRPr="00090D66">
        <w:rPr>
          <w:rFonts w:eastAsia="Calibri"/>
          <w:sz w:val="28"/>
          <w:szCs w:val="28"/>
          <w:lang w:eastAsia="en-US"/>
        </w:rPr>
        <w:t>ОЗ «О статусе и границах территорий муниципальных образований в Архангельской области</w:t>
      </w:r>
      <w:r>
        <w:rPr>
          <w:rFonts w:eastAsia="Calibri"/>
          <w:sz w:val="28"/>
          <w:szCs w:val="28"/>
          <w:lang w:eastAsia="en-US"/>
        </w:rPr>
        <w:t>»</w:t>
      </w:r>
      <w:r w:rsidR="00495B78" w:rsidRPr="00957598">
        <w:rPr>
          <w:sz w:val="28"/>
          <w:szCs w:val="28"/>
        </w:rPr>
        <w:t>.</w:t>
      </w:r>
    </w:p>
    <w:p w:rsidR="000C38BF" w:rsidRPr="00957598" w:rsidRDefault="000C38BF" w:rsidP="008D756F">
      <w:pPr>
        <w:autoSpaceDE w:val="0"/>
        <w:autoSpaceDN w:val="0"/>
        <w:adjustRightInd w:val="0"/>
        <w:ind w:firstLine="709"/>
        <w:jc w:val="both"/>
        <w:rPr>
          <w:sz w:val="28"/>
          <w:szCs w:val="28"/>
        </w:rPr>
      </w:pPr>
      <w:r w:rsidRPr="00957598">
        <w:rPr>
          <w:sz w:val="28"/>
          <w:szCs w:val="28"/>
        </w:rPr>
        <w:lastRenderedPageBreak/>
        <w:t xml:space="preserve">В состав </w:t>
      </w:r>
      <w:r w:rsidR="00495B78" w:rsidRPr="00957598">
        <w:rPr>
          <w:sz w:val="28"/>
          <w:szCs w:val="28"/>
        </w:rPr>
        <w:t>Холмогорского</w:t>
      </w:r>
      <w:r w:rsidRPr="00957598">
        <w:rPr>
          <w:sz w:val="28"/>
          <w:szCs w:val="28"/>
        </w:rPr>
        <w:t xml:space="preserve"> муниципального района входи</w:t>
      </w:r>
      <w:r w:rsidR="00495B78" w:rsidRPr="00957598">
        <w:rPr>
          <w:sz w:val="28"/>
          <w:szCs w:val="28"/>
        </w:rPr>
        <w:t>т</w:t>
      </w:r>
      <w:r w:rsidRPr="00957598">
        <w:rPr>
          <w:sz w:val="28"/>
          <w:szCs w:val="28"/>
        </w:rPr>
        <w:t xml:space="preserve"> </w:t>
      </w:r>
      <w:r w:rsidR="00495B78" w:rsidRPr="00957598">
        <w:rPr>
          <w:sz w:val="28"/>
          <w:szCs w:val="28"/>
        </w:rPr>
        <w:t>1</w:t>
      </w:r>
      <w:r w:rsidRPr="00957598">
        <w:rPr>
          <w:sz w:val="28"/>
          <w:szCs w:val="28"/>
        </w:rPr>
        <w:t>3 сельских поселени</w:t>
      </w:r>
      <w:r w:rsidR="00495B78" w:rsidRPr="00957598">
        <w:rPr>
          <w:sz w:val="28"/>
          <w:szCs w:val="28"/>
        </w:rPr>
        <w:t xml:space="preserve">й: </w:t>
      </w:r>
      <w:r w:rsidR="006A20A1" w:rsidRPr="00957598">
        <w:rPr>
          <w:sz w:val="28"/>
          <w:szCs w:val="28"/>
        </w:rPr>
        <w:t xml:space="preserve">Холмогорское (с административным центром с. Холмогоры), </w:t>
      </w:r>
      <w:proofErr w:type="spellStart"/>
      <w:r w:rsidR="00495B78" w:rsidRPr="00957598">
        <w:rPr>
          <w:sz w:val="28"/>
          <w:szCs w:val="28"/>
        </w:rPr>
        <w:t>Белогорское</w:t>
      </w:r>
      <w:proofErr w:type="spellEnd"/>
      <w:r w:rsidR="00495B78" w:rsidRPr="00957598">
        <w:rPr>
          <w:sz w:val="28"/>
          <w:szCs w:val="28"/>
        </w:rPr>
        <w:t xml:space="preserve"> (п. Белогорский), Двинское (п. Двинской), </w:t>
      </w:r>
      <w:proofErr w:type="spellStart"/>
      <w:r w:rsidR="00495B78" w:rsidRPr="00957598">
        <w:rPr>
          <w:sz w:val="28"/>
          <w:szCs w:val="28"/>
        </w:rPr>
        <w:t>Емецкое</w:t>
      </w:r>
      <w:proofErr w:type="spellEnd"/>
      <w:r w:rsidR="00495B78" w:rsidRPr="00957598">
        <w:rPr>
          <w:sz w:val="28"/>
          <w:szCs w:val="28"/>
        </w:rPr>
        <w:t xml:space="preserve"> (с. Емецк), </w:t>
      </w:r>
      <w:proofErr w:type="spellStart"/>
      <w:r w:rsidR="00495B78" w:rsidRPr="00957598">
        <w:rPr>
          <w:sz w:val="28"/>
          <w:szCs w:val="28"/>
        </w:rPr>
        <w:t>Кехотское</w:t>
      </w:r>
      <w:proofErr w:type="spellEnd"/>
      <w:r w:rsidR="00495B78" w:rsidRPr="00957598">
        <w:rPr>
          <w:sz w:val="28"/>
          <w:szCs w:val="28"/>
        </w:rPr>
        <w:t xml:space="preserve"> (д. Марковская), </w:t>
      </w:r>
      <w:proofErr w:type="spellStart"/>
      <w:r w:rsidR="00495B78" w:rsidRPr="00957598">
        <w:rPr>
          <w:sz w:val="28"/>
          <w:szCs w:val="28"/>
        </w:rPr>
        <w:t>Койдокурское</w:t>
      </w:r>
      <w:proofErr w:type="spellEnd"/>
      <w:r w:rsidR="00495B78" w:rsidRPr="00957598">
        <w:rPr>
          <w:sz w:val="28"/>
          <w:szCs w:val="28"/>
        </w:rPr>
        <w:t xml:space="preserve"> (д. </w:t>
      </w:r>
      <w:proofErr w:type="spellStart"/>
      <w:r w:rsidR="00495B78" w:rsidRPr="00957598">
        <w:rPr>
          <w:sz w:val="28"/>
          <w:szCs w:val="28"/>
        </w:rPr>
        <w:t>Хомяковская</w:t>
      </w:r>
      <w:proofErr w:type="spellEnd"/>
      <w:r w:rsidR="00495B78" w:rsidRPr="00957598">
        <w:rPr>
          <w:sz w:val="28"/>
          <w:szCs w:val="28"/>
        </w:rPr>
        <w:t xml:space="preserve">), </w:t>
      </w:r>
      <w:proofErr w:type="spellStart"/>
      <w:r w:rsidR="00495B78" w:rsidRPr="00957598">
        <w:rPr>
          <w:sz w:val="28"/>
          <w:szCs w:val="28"/>
        </w:rPr>
        <w:t>Луковецкое</w:t>
      </w:r>
      <w:proofErr w:type="spellEnd"/>
      <w:r w:rsidR="00495B78" w:rsidRPr="00957598">
        <w:rPr>
          <w:sz w:val="28"/>
          <w:szCs w:val="28"/>
        </w:rPr>
        <w:t xml:space="preserve"> (п. </w:t>
      </w:r>
      <w:proofErr w:type="spellStart"/>
      <w:r w:rsidR="00495B78" w:rsidRPr="00957598">
        <w:rPr>
          <w:sz w:val="28"/>
          <w:szCs w:val="28"/>
        </w:rPr>
        <w:t>Луковецкий</w:t>
      </w:r>
      <w:proofErr w:type="spellEnd"/>
      <w:r w:rsidR="00495B78" w:rsidRPr="00957598">
        <w:rPr>
          <w:sz w:val="28"/>
          <w:szCs w:val="28"/>
        </w:rPr>
        <w:t xml:space="preserve">), </w:t>
      </w:r>
      <w:proofErr w:type="spellStart"/>
      <w:r w:rsidR="00495B78" w:rsidRPr="00957598">
        <w:rPr>
          <w:sz w:val="28"/>
          <w:szCs w:val="28"/>
        </w:rPr>
        <w:t>Матигорское</w:t>
      </w:r>
      <w:proofErr w:type="spellEnd"/>
      <w:r w:rsidR="00495B78" w:rsidRPr="00957598">
        <w:rPr>
          <w:sz w:val="28"/>
          <w:szCs w:val="28"/>
        </w:rPr>
        <w:t xml:space="preserve"> (д. </w:t>
      </w:r>
      <w:proofErr w:type="spellStart"/>
      <w:r w:rsidR="00495B78" w:rsidRPr="00957598">
        <w:rPr>
          <w:sz w:val="28"/>
          <w:szCs w:val="28"/>
        </w:rPr>
        <w:t>Харлово</w:t>
      </w:r>
      <w:proofErr w:type="spellEnd"/>
      <w:r w:rsidR="00495B78" w:rsidRPr="00957598">
        <w:rPr>
          <w:sz w:val="28"/>
          <w:szCs w:val="28"/>
        </w:rPr>
        <w:t xml:space="preserve">), </w:t>
      </w:r>
      <w:proofErr w:type="spellStart"/>
      <w:r w:rsidR="00495B78" w:rsidRPr="00957598">
        <w:rPr>
          <w:sz w:val="28"/>
          <w:szCs w:val="28"/>
        </w:rPr>
        <w:t>Ракульское</w:t>
      </w:r>
      <w:proofErr w:type="spellEnd"/>
      <w:r w:rsidR="00495B78" w:rsidRPr="00957598">
        <w:rPr>
          <w:sz w:val="28"/>
          <w:szCs w:val="28"/>
        </w:rPr>
        <w:t xml:space="preserve"> </w:t>
      </w:r>
      <w:r w:rsidR="006A20A1" w:rsidRPr="00957598">
        <w:rPr>
          <w:sz w:val="28"/>
          <w:szCs w:val="28"/>
        </w:rPr>
        <w:t xml:space="preserve">(п. </w:t>
      </w:r>
      <w:proofErr w:type="spellStart"/>
      <w:r w:rsidR="006A20A1" w:rsidRPr="00957598">
        <w:rPr>
          <w:sz w:val="28"/>
          <w:szCs w:val="28"/>
        </w:rPr>
        <w:t>Брин</w:t>
      </w:r>
      <w:proofErr w:type="spellEnd"/>
      <w:r w:rsidR="006A20A1" w:rsidRPr="00957598">
        <w:rPr>
          <w:sz w:val="28"/>
          <w:szCs w:val="28"/>
        </w:rPr>
        <w:t xml:space="preserve">-Наволок), </w:t>
      </w:r>
      <w:proofErr w:type="spellStart"/>
      <w:r w:rsidR="006A20A1" w:rsidRPr="00957598">
        <w:rPr>
          <w:sz w:val="28"/>
          <w:szCs w:val="28"/>
        </w:rPr>
        <w:t>Светлозерское</w:t>
      </w:r>
      <w:proofErr w:type="spellEnd"/>
      <w:r w:rsidR="006A20A1" w:rsidRPr="00957598">
        <w:rPr>
          <w:sz w:val="28"/>
          <w:szCs w:val="28"/>
        </w:rPr>
        <w:t xml:space="preserve"> (п. Светлый), </w:t>
      </w:r>
      <w:proofErr w:type="spellStart"/>
      <w:r w:rsidR="006A20A1" w:rsidRPr="00957598">
        <w:rPr>
          <w:sz w:val="28"/>
          <w:szCs w:val="28"/>
        </w:rPr>
        <w:t>Усть-Пинежское</w:t>
      </w:r>
      <w:proofErr w:type="spellEnd"/>
      <w:r w:rsidR="006A20A1" w:rsidRPr="00957598">
        <w:rPr>
          <w:sz w:val="28"/>
          <w:szCs w:val="28"/>
        </w:rPr>
        <w:t xml:space="preserve"> (п. Усть-Пинега), </w:t>
      </w:r>
      <w:proofErr w:type="spellStart"/>
      <w:r w:rsidR="006A20A1" w:rsidRPr="00957598">
        <w:rPr>
          <w:sz w:val="28"/>
          <w:szCs w:val="28"/>
        </w:rPr>
        <w:t>Ухтостровское</w:t>
      </w:r>
      <w:proofErr w:type="spellEnd"/>
      <w:r w:rsidR="006A20A1" w:rsidRPr="00957598">
        <w:rPr>
          <w:sz w:val="28"/>
          <w:szCs w:val="28"/>
        </w:rPr>
        <w:t xml:space="preserve"> (д. Горка-</w:t>
      </w:r>
      <w:proofErr w:type="spellStart"/>
      <w:r w:rsidR="006A20A1" w:rsidRPr="00957598">
        <w:rPr>
          <w:sz w:val="28"/>
          <w:szCs w:val="28"/>
        </w:rPr>
        <w:t>Кузнечевская</w:t>
      </w:r>
      <w:proofErr w:type="spellEnd"/>
      <w:r w:rsidR="006A20A1" w:rsidRPr="00957598">
        <w:rPr>
          <w:sz w:val="28"/>
          <w:szCs w:val="28"/>
        </w:rPr>
        <w:t xml:space="preserve">), </w:t>
      </w:r>
      <w:proofErr w:type="spellStart"/>
      <w:r w:rsidR="006A20A1" w:rsidRPr="00957598">
        <w:rPr>
          <w:sz w:val="28"/>
          <w:szCs w:val="28"/>
        </w:rPr>
        <w:t>Хаврогорское</w:t>
      </w:r>
      <w:proofErr w:type="spellEnd"/>
      <w:r w:rsidR="006A20A1" w:rsidRPr="00957598">
        <w:rPr>
          <w:sz w:val="28"/>
          <w:szCs w:val="28"/>
        </w:rPr>
        <w:t xml:space="preserve"> (д. Погост).</w:t>
      </w:r>
    </w:p>
    <w:p w:rsidR="006A20A1" w:rsidRPr="00957598" w:rsidRDefault="006A20A1" w:rsidP="000C38BF">
      <w:pPr>
        <w:autoSpaceDE w:val="0"/>
        <w:autoSpaceDN w:val="0"/>
        <w:adjustRightInd w:val="0"/>
        <w:jc w:val="both"/>
        <w:rPr>
          <w:sz w:val="28"/>
          <w:szCs w:val="28"/>
        </w:rPr>
      </w:pPr>
    </w:p>
    <w:p w:rsidR="000C38BF" w:rsidRPr="00957598" w:rsidRDefault="004B6AAE" w:rsidP="001348F6">
      <w:pPr>
        <w:autoSpaceDE w:val="0"/>
        <w:autoSpaceDN w:val="0"/>
        <w:adjustRightInd w:val="0"/>
        <w:jc w:val="center"/>
        <w:rPr>
          <w:sz w:val="28"/>
          <w:szCs w:val="28"/>
        </w:rPr>
      </w:pPr>
      <w:r w:rsidRPr="00957598">
        <w:rPr>
          <w:noProof/>
          <w:sz w:val="28"/>
          <w:szCs w:val="28"/>
        </w:rPr>
        <w:drawing>
          <wp:inline distT="0" distB="0" distL="0" distR="0" wp14:anchorId="7614E35A" wp14:editId="1A62D9C0">
            <wp:extent cx="3710940" cy="4305300"/>
            <wp:effectExtent l="0" t="0" r="3810" b="0"/>
            <wp:docPr id="2" name="Рисунок 2" descr="get?n=42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t?n=4284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09556" cy="4303695"/>
                    </a:xfrm>
                    <a:prstGeom prst="rect">
                      <a:avLst/>
                    </a:prstGeom>
                    <a:noFill/>
                    <a:ln>
                      <a:noFill/>
                    </a:ln>
                  </pic:spPr>
                </pic:pic>
              </a:graphicData>
            </a:graphic>
          </wp:inline>
        </w:drawing>
      </w:r>
    </w:p>
    <w:p w:rsidR="000C38BF" w:rsidRPr="00957598" w:rsidRDefault="00957598" w:rsidP="000C38BF">
      <w:pPr>
        <w:autoSpaceDE w:val="0"/>
        <w:autoSpaceDN w:val="0"/>
        <w:adjustRightInd w:val="0"/>
        <w:jc w:val="center"/>
        <w:rPr>
          <w:sz w:val="28"/>
          <w:szCs w:val="28"/>
        </w:rPr>
      </w:pPr>
      <w:r w:rsidRPr="00957598">
        <w:rPr>
          <w:noProof/>
          <w:sz w:val="28"/>
          <w:szCs w:val="28"/>
        </w:rPr>
        <mc:AlternateContent>
          <mc:Choice Requires="wps">
            <w:drawing>
              <wp:anchor distT="0" distB="0" distL="114300" distR="114300" simplePos="0" relativeHeight="251665408" behindDoc="0" locked="0" layoutInCell="1" allowOverlap="1" wp14:anchorId="5D485D5C" wp14:editId="3C327E9E">
                <wp:simplePos x="0" y="0"/>
                <wp:positionH relativeFrom="column">
                  <wp:posOffset>384175</wp:posOffset>
                </wp:positionH>
                <wp:positionV relativeFrom="paragraph">
                  <wp:posOffset>147955</wp:posOffset>
                </wp:positionV>
                <wp:extent cx="5029200" cy="533400"/>
                <wp:effectExtent l="0" t="0" r="0" b="0"/>
                <wp:wrapNone/>
                <wp:docPr id="4" name="Поле 4"/>
                <wp:cNvGraphicFramePr/>
                <a:graphic xmlns:a="http://schemas.openxmlformats.org/drawingml/2006/main">
                  <a:graphicData uri="http://schemas.microsoft.com/office/word/2010/wordprocessingShape">
                    <wps:wsp>
                      <wps:cNvSpPr txBox="1"/>
                      <wps:spPr>
                        <a:xfrm>
                          <a:off x="0" y="0"/>
                          <a:ext cx="5029200" cy="533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D1B14" w:rsidRPr="00957598" w:rsidRDefault="007D1B14" w:rsidP="00CB3690">
                            <w:r w:rsidRPr="00957598">
                              <w:t>Рис.2 Административно-территориальное устройство Холмогорского района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Поле 4" o:spid="_x0000_s1026" type="#_x0000_t202" style="position:absolute;left:0;text-align:left;margin-left:30.25pt;margin-top:11.65pt;width:396pt;height:4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" fillcolor="white [3201]" stroked="f" strokeweight=".5pt">
                <v:textbox>
                  <w:txbxContent>
                    <w:p w:rsidR="002801D7" w:rsidRPr="00957598" w:rsidRDefault="002801D7" w:rsidP="00CB3690">
                      <w:r w:rsidRPr="00957598">
                        <w:t>Рис.2 Административно-территориальное устройство Холмогорского района</w:t>
                      </w:r>
                    </w:p>
                  </w:txbxContent>
                </v:textbox>
              </v:shape>
            </w:pict>
          </mc:Fallback>
        </mc:AlternateContent>
      </w:r>
    </w:p>
    <w:p w:rsidR="000C38BF" w:rsidRPr="00957598" w:rsidRDefault="000C38BF" w:rsidP="000C38BF">
      <w:pPr>
        <w:autoSpaceDE w:val="0"/>
        <w:autoSpaceDN w:val="0"/>
        <w:adjustRightInd w:val="0"/>
        <w:jc w:val="center"/>
        <w:rPr>
          <w:sz w:val="28"/>
          <w:szCs w:val="28"/>
        </w:rPr>
      </w:pPr>
    </w:p>
    <w:p w:rsidR="008D756F" w:rsidRPr="00D02106" w:rsidRDefault="000C38BF" w:rsidP="00294315">
      <w:pPr>
        <w:autoSpaceDE w:val="0"/>
        <w:autoSpaceDN w:val="0"/>
        <w:adjustRightInd w:val="0"/>
        <w:ind w:firstLine="851"/>
        <w:jc w:val="both"/>
        <w:rPr>
          <w:b/>
          <w:sz w:val="28"/>
          <w:szCs w:val="28"/>
        </w:rPr>
      </w:pPr>
      <w:r w:rsidRPr="00957598">
        <w:rPr>
          <w:b/>
          <w:sz w:val="28"/>
          <w:szCs w:val="28"/>
        </w:rPr>
        <w:t>В 201</w:t>
      </w:r>
      <w:r w:rsidR="003E292F" w:rsidRPr="00957598">
        <w:rPr>
          <w:b/>
          <w:sz w:val="28"/>
          <w:szCs w:val="28"/>
        </w:rPr>
        <w:t>7</w:t>
      </w:r>
      <w:r w:rsidRPr="00957598">
        <w:rPr>
          <w:b/>
          <w:sz w:val="28"/>
          <w:szCs w:val="28"/>
        </w:rPr>
        <w:t xml:space="preserve"> году численность населения района составила </w:t>
      </w:r>
    </w:p>
    <w:p w:rsidR="008D756F" w:rsidRPr="00D02106" w:rsidRDefault="008D756F" w:rsidP="00294315">
      <w:pPr>
        <w:autoSpaceDE w:val="0"/>
        <w:autoSpaceDN w:val="0"/>
        <w:adjustRightInd w:val="0"/>
        <w:ind w:firstLine="851"/>
        <w:jc w:val="both"/>
        <w:rPr>
          <w:b/>
          <w:sz w:val="28"/>
          <w:szCs w:val="28"/>
        </w:rPr>
      </w:pPr>
    </w:p>
    <w:p w:rsidR="000C38BF" w:rsidRPr="00957598" w:rsidRDefault="008D756F" w:rsidP="008D756F">
      <w:pPr>
        <w:autoSpaceDE w:val="0"/>
        <w:autoSpaceDN w:val="0"/>
        <w:adjustRightInd w:val="0"/>
        <w:ind w:firstLine="709"/>
        <w:jc w:val="both"/>
        <w:rPr>
          <w:sz w:val="28"/>
          <w:szCs w:val="28"/>
        </w:rPr>
      </w:pPr>
      <w:r w:rsidRPr="008D756F">
        <w:rPr>
          <w:sz w:val="28"/>
          <w:szCs w:val="28"/>
        </w:rPr>
        <w:t>В 201</w:t>
      </w:r>
      <w:r w:rsidR="00247F4E">
        <w:rPr>
          <w:sz w:val="28"/>
          <w:szCs w:val="28"/>
        </w:rPr>
        <w:t>8</w:t>
      </w:r>
      <w:r w:rsidRPr="008D756F">
        <w:rPr>
          <w:sz w:val="28"/>
          <w:szCs w:val="28"/>
        </w:rPr>
        <w:t xml:space="preserve"> году численность населения района составила </w:t>
      </w:r>
      <w:r w:rsidR="00247F4E">
        <w:rPr>
          <w:color w:val="000000"/>
          <w:sz w:val="28"/>
          <w:szCs w:val="28"/>
        </w:rPr>
        <w:t>19704</w:t>
      </w:r>
      <w:r w:rsidR="003E292F" w:rsidRPr="008D756F">
        <w:rPr>
          <w:color w:val="000000"/>
          <w:sz w:val="28"/>
          <w:szCs w:val="28"/>
        </w:rPr>
        <w:t xml:space="preserve"> </w:t>
      </w:r>
      <w:r w:rsidR="000C38BF" w:rsidRPr="008D756F">
        <w:rPr>
          <w:sz w:val="28"/>
          <w:szCs w:val="28"/>
        </w:rPr>
        <w:t>человек (</w:t>
      </w:r>
      <w:r w:rsidR="00090D66">
        <w:rPr>
          <w:sz w:val="28"/>
          <w:szCs w:val="28"/>
        </w:rPr>
        <w:t>15</w:t>
      </w:r>
      <w:r w:rsidR="000C38BF" w:rsidRPr="00957598">
        <w:rPr>
          <w:sz w:val="28"/>
          <w:szCs w:val="28"/>
        </w:rPr>
        <w:t xml:space="preserve"> место среди районов области и </w:t>
      </w:r>
      <w:r w:rsidR="0055253F" w:rsidRPr="00957598">
        <w:rPr>
          <w:sz w:val="28"/>
          <w:szCs w:val="28"/>
        </w:rPr>
        <w:t>1,</w:t>
      </w:r>
      <w:r w:rsidR="00090D66">
        <w:rPr>
          <w:sz w:val="28"/>
          <w:szCs w:val="28"/>
        </w:rPr>
        <w:t>8</w:t>
      </w:r>
      <w:r w:rsidR="0055253F" w:rsidRPr="00957598">
        <w:rPr>
          <w:sz w:val="28"/>
          <w:szCs w:val="28"/>
        </w:rPr>
        <w:t xml:space="preserve"> </w:t>
      </w:r>
      <w:r w:rsidR="000C38BF" w:rsidRPr="00957598">
        <w:rPr>
          <w:sz w:val="28"/>
          <w:szCs w:val="28"/>
        </w:rPr>
        <w:t xml:space="preserve">% всего населения области). Среди территорий района наиболее густонаселенными являются </w:t>
      </w:r>
      <w:r w:rsidR="003E292F" w:rsidRPr="00957598">
        <w:rPr>
          <w:sz w:val="28"/>
          <w:szCs w:val="28"/>
        </w:rPr>
        <w:t xml:space="preserve">Холмогорское </w:t>
      </w:r>
      <w:r w:rsidR="000C38BF" w:rsidRPr="00957598">
        <w:rPr>
          <w:sz w:val="28"/>
          <w:szCs w:val="28"/>
        </w:rPr>
        <w:t>(</w:t>
      </w:r>
      <w:r w:rsidR="00247F4E">
        <w:rPr>
          <w:sz w:val="28"/>
          <w:szCs w:val="28"/>
        </w:rPr>
        <w:t>4501</w:t>
      </w:r>
      <w:r w:rsidR="000C38BF" w:rsidRPr="00957598">
        <w:rPr>
          <w:sz w:val="28"/>
          <w:szCs w:val="28"/>
        </w:rPr>
        <w:t xml:space="preserve"> чел. или </w:t>
      </w:r>
      <w:r w:rsidR="003E292F" w:rsidRPr="00957598">
        <w:rPr>
          <w:sz w:val="28"/>
          <w:szCs w:val="28"/>
        </w:rPr>
        <w:t>22,</w:t>
      </w:r>
      <w:r w:rsidR="00247F4E">
        <w:rPr>
          <w:sz w:val="28"/>
          <w:szCs w:val="28"/>
        </w:rPr>
        <w:t>8</w:t>
      </w:r>
      <w:r w:rsidR="000C38BF" w:rsidRPr="00957598">
        <w:rPr>
          <w:sz w:val="28"/>
          <w:szCs w:val="28"/>
        </w:rPr>
        <w:t xml:space="preserve"> % всего населения района), </w:t>
      </w:r>
      <w:proofErr w:type="spellStart"/>
      <w:r w:rsidR="003E292F" w:rsidRPr="00957598">
        <w:rPr>
          <w:sz w:val="28"/>
          <w:szCs w:val="28"/>
        </w:rPr>
        <w:t>Емецкое</w:t>
      </w:r>
      <w:proofErr w:type="spellEnd"/>
      <w:r w:rsidR="003E292F" w:rsidRPr="00957598">
        <w:rPr>
          <w:sz w:val="28"/>
          <w:szCs w:val="28"/>
        </w:rPr>
        <w:t xml:space="preserve"> </w:t>
      </w:r>
      <w:r w:rsidR="000C38BF" w:rsidRPr="00957598">
        <w:rPr>
          <w:sz w:val="28"/>
          <w:szCs w:val="28"/>
        </w:rPr>
        <w:t>(</w:t>
      </w:r>
      <w:r w:rsidR="00247F4E">
        <w:rPr>
          <w:sz w:val="28"/>
          <w:szCs w:val="28"/>
        </w:rPr>
        <w:t>4179</w:t>
      </w:r>
      <w:r w:rsidR="000C38BF" w:rsidRPr="00957598">
        <w:rPr>
          <w:sz w:val="28"/>
          <w:szCs w:val="28"/>
        </w:rPr>
        <w:t xml:space="preserve"> чел., </w:t>
      </w:r>
      <w:r w:rsidR="003E292F" w:rsidRPr="00957598">
        <w:rPr>
          <w:sz w:val="28"/>
          <w:szCs w:val="28"/>
        </w:rPr>
        <w:t>21,</w:t>
      </w:r>
      <w:r w:rsidR="00247F4E">
        <w:rPr>
          <w:sz w:val="28"/>
          <w:szCs w:val="28"/>
        </w:rPr>
        <w:t>2</w:t>
      </w:r>
      <w:r w:rsidR="000C38BF" w:rsidRPr="00957598">
        <w:rPr>
          <w:sz w:val="28"/>
          <w:szCs w:val="28"/>
        </w:rPr>
        <w:t xml:space="preserve">%), </w:t>
      </w:r>
      <w:proofErr w:type="spellStart"/>
      <w:r w:rsidR="003E292F" w:rsidRPr="00957598">
        <w:rPr>
          <w:sz w:val="28"/>
          <w:szCs w:val="28"/>
        </w:rPr>
        <w:t>Матигорское</w:t>
      </w:r>
      <w:proofErr w:type="spellEnd"/>
      <w:r w:rsidR="000C38BF" w:rsidRPr="00957598">
        <w:rPr>
          <w:sz w:val="28"/>
          <w:szCs w:val="28"/>
        </w:rPr>
        <w:t xml:space="preserve"> (</w:t>
      </w:r>
      <w:r w:rsidR="00247F4E">
        <w:rPr>
          <w:sz w:val="28"/>
          <w:szCs w:val="28"/>
        </w:rPr>
        <w:t>2893</w:t>
      </w:r>
      <w:r w:rsidR="000C38BF" w:rsidRPr="00957598">
        <w:rPr>
          <w:sz w:val="28"/>
          <w:szCs w:val="28"/>
        </w:rPr>
        <w:t xml:space="preserve"> чел., 1</w:t>
      </w:r>
      <w:r w:rsidR="003E292F" w:rsidRPr="00957598">
        <w:rPr>
          <w:sz w:val="28"/>
          <w:szCs w:val="28"/>
        </w:rPr>
        <w:t>4</w:t>
      </w:r>
      <w:r w:rsidR="000C38BF" w:rsidRPr="00957598">
        <w:rPr>
          <w:sz w:val="28"/>
          <w:szCs w:val="28"/>
        </w:rPr>
        <w:t>,</w:t>
      </w:r>
      <w:r w:rsidR="00247F4E">
        <w:rPr>
          <w:sz w:val="28"/>
          <w:szCs w:val="28"/>
        </w:rPr>
        <w:t>4</w:t>
      </w:r>
      <w:r w:rsidR="000C38BF" w:rsidRPr="00957598">
        <w:rPr>
          <w:sz w:val="28"/>
          <w:szCs w:val="28"/>
        </w:rPr>
        <w:t xml:space="preserve"> %) и </w:t>
      </w:r>
      <w:proofErr w:type="spellStart"/>
      <w:r w:rsidR="003E292F" w:rsidRPr="00957598">
        <w:rPr>
          <w:sz w:val="28"/>
          <w:szCs w:val="28"/>
        </w:rPr>
        <w:t>Луковецкое</w:t>
      </w:r>
      <w:proofErr w:type="spellEnd"/>
      <w:r w:rsidR="000C38BF" w:rsidRPr="00957598">
        <w:rPr>
          <w:sz w:val="28"/>
          <w:szCs w:val="28"/>
        </w:rPr>
        <w:t xml:space="preserve"> (</w:t>
      </w:r>
      <w:r w:rsidR="003E292F" w:rsidRPr="00957598">
        <w:rPr>
          <w:sz w:val="28"/>
          <w:szCs w:val="28"/>
        </w:rPr>
        <w:t>20</w:t>
      </w:r>
      <w:r w:rsidR="00247F4E">
        <w:rPr>
          <w:sz w:val="28"/>
          <w:szCs w:val="28"/>
        </w:rPr>
        <w:t>22</w:t>
      </w:r>
      <w:r w:rsidR="000C38BF" w:rsidRPr="00957598">
        <w:rPr>
          <w:sz w:val="28"/>
          <w:szCs w:val="28"/>
        </w:rPr>
        <w:t xml:space="preserve"> чел., 10,</w:t>
      </w:r>
      <w:r w:rsidR="003E292F" w:rsidRPr="00957598">
        <w:rPr>
          <w:sz w:val="28"/>
          <w:szCs w:val="28"/>
        </w:rPr>
        <w:t>3</w:t>
      </w:r>
      <w:r w:rsidR="000C38BF" w:rsidRPr="00957598">
        <w:rPr>
          <w:sz w:val="28"/>
          <w:szCs w:val="28"/>
        </w:rPr>
        <w:t xml:space="preserve"> %) сельские поселения.</w:t>
      </w:r>
    </w:p>
    <w:p w:rsidR="000C38BF" w:rsidRDefault="000C38BF" w:rsidP="000C38BF">
      <w:pPr>
        <w:autoSpaceDE w:val="0"/>
        <w:autoSpaceDN w:val="0"/>
        <w:adjustRightInd w:val="0"/>
        <w:jc w:val="both"/>
        <w:rPr>
          <w:sz w:val="28"/>
          <w:szCs w:val="28"/>
        </w:rPr>
      </w:pPr>
    </w:p>
    <w:p w:rsidR="004101C0" w:rsidRDefault="004101C0" w:rsidP="000C38BF">
      <w:pPr>
        <w:autoSpaceDE w:val="0"/>
        <w:autoSpaceDN w:val="0"/>
        <w:adjustRightInd w:val="0"/>
        <w:jc w:val="both"/>
        <w:rPr>
          <w:sz w:val="28"/>
          <w:szCs w:val="28"/>
        </w:rPr>
      </w:pPr>
    </w:p>
    <w:p w:rsidR="004101C0" w:rsidRPr="00957598" w:rsidRDefault="004101C0" w:rsidP="000C38BF">
      <w:pPr>
        <w:autoSpaceDE w:val="0"/>
        <w:autoSpaceDN w:val="0"/>
        <w:adjustRightInd w:val="0"/>
        <w:jc w:val="both"/>
        <w:rPr>
          <w:sz w:val="28"/>
          <w:szCs w:val="28"/>
        </w:rPr>
      </w:pPr>
    </w:p>
    <w:p w:rsidR="005C6CEF" w:rsidRPr="00957598" w:rsidRDefault="005C6CEF" w:rsidP="00B00DE0">
      <w:pPr>
        <w:pStyle w:val="aa"/>
        <w:keepNext/>
        <w:numPr>
          <w:ilvl w:val="1"/>
          <w:numId w:val="1"/>
        </w:numPr>
        <w:jc w:val="center"/>
        <w:outlineLvl w:val="1"/>
        <w:rPr>
          <w:b/>
          <w:bCs/>
          <w:iCs/>
          <w:sz w:val="28"/>
          <w:szCs w:val="28"/>
        </w:rPr>
      </w:pPr>
      <w:bookmarkStart w:id="4" w:name="_Toc31271514"/>
      <w:r w:rsidRPr="00957598">
        <w:rPr>
          <w:b/>
          <w:bCs/>
          <w:iCs/>
          <w:sz w:val="28"/>
          <w:szCs w:val="28"/>
        </w:rPr>
        <w:lastRenderedPageBreak/>
        <w:t>Демографическая ситуация</w:t>
      </w:r>
      <w:bookmarkEnd w:id="4"/>
    </w:p>
    <w:p w:rsidR="005C6CEF" w:rsidRPr="00957598" w:rsidRDefault="005C6CEF" w:rsidP="005C6CEF">
      <w:pPr>
        <w:jc w:val="both"/>
        <w:rPr>
          <w:sz w:val="28"/>
          <w:szCs w:val="28"/>
        </w:rPr>
      </w:pPr>
    </w:p>
    <w:p w:rsidR="00D836CF" w:rsidRPr="00957598" w:rsidRDefault="00D836CF" w:rsidP="008D756F">
      <w:pPr>
        <w:ind w:firstLine="709"/>
        <w:jc w:val="both"/>
        <w:rPr>
          <w:sz w:val="28"/>
          <w:szCs w:val="28"/>
        </w:rPr>
      </w:pPr>
      <w:r w:rsidRPr="00957598">
        <w:rPr>
          <w:sz w:val="28"/>
          <w:szCs w:val="28"/>
        </w:rPr>
        <w:t xml:space="preserve">Для оценки демографического потенциала и возрастной структуры местного населения, а также оценки показателей социально-экономического развития в Холмогорском муниципальном районе проведен сравнительный анализ с другими муниципальными образованиями Архангельской области. Здесь и далее сравнительный анализ проводится по кругу муниципальных образований, входящих в состав Архангельской области – по 4 (включая Холмогорский район) муниципальным районам, из числа территориально близких по отношению к Холмогорскому району и схожих по типу развития. </w:t>
      </w:r>
    </w:p>
    <w:p w:rsidR="00D836CF" w:rsidRPr="00957598" w:rsidRDefault="00D836CF" w:rsidP="008D756F">
      <w:pPr>
        <w:ind w:firstLine="709"/>
        <w:jc w:val="both"/>
        <w:rPr>
          <w:sz w:val="28"/>
          <w:szCs w:val="28"/>
        </w:rPr>
      </w:pPr>
    </w:p>
    <w:p w:rsidR="003A0E69" w:rsidRPr="003A0E69" w:rsidRDefault="005C6CEF" w:rsidP="004101C0">
      <w:pPr>
        <w:autoSpaceDE w:val="0"/>
        <w:autoSpaceDN w:val="0"/>
        <w:adjustRightInd w:val="0"/>
        <w:ind w:firstLine="709"/>
        <w:jc w:val="both"/>
        <w:rPr>
          <w:rFonts w:eastAsia="Calibri"/>
          <w:sz w:val="28"/>
          <w:szCs w:val="28"/>
          <w:lang w:eastAsia="en-US"/>
        </w:rPr>
      </w:pPr>
      <w:r w:rsidRPr="00957598">
        <w:rPr>
          <w:sz w:val="28"/>
          <w:szCs w:val="28"/>
        </w:rPr>
        <w:t>Численность населения Холмогорского муниципального района в 201</w:t>
      </w:r>
      <w:r w:rsidR="00247F4E">
        <w:rPr>
          <w:sz w:val="28"/>
          <w:szCs w:val="28"/>
        </w:rPr>
        <w:t>8</w:t>
      </w:r>
      <w:r w:rsidRPr="00957598">
        <w:rPr>
          <w:sz w:val="28"/>
          <w:szCs w:val="28"/>
        </w:rPr>
        <w:t xml:space="preserve"> г. составляла </w:t>
      </w:r>
      <w:r w:rsidR="00247F4E">
        <w:rPr>
          <w:sz w:val="28"/>
          <w:szCs w:val="28"/>
        </w:rPr>
        <w:t>19704</w:t>
      </w:r>
      <w:r w:rsidRPr="00957598">
        <w:rPr>
          <w:sz w:val="28"/>
          <w:szCs w:val="28"/>
        </w:rPr>
        <w:t xml:space="preserve"> человек, или </w:t>
      </w:r>
      <w:r w:rsidR="0055253F" w:rsidRPr="00957598">
        <w:rPr>
          <w:sz w:val="28"/>
          <w:szCs w:val="28"/>
        </w:rPr>
        <w:t>1,</w:t>
      </w:r>
      <w:r w:rsidR="00090D66">
        <w:rPr>
          <w:sz w:val="28"/>
          <w:szCs w:val="28"/>
        </w:rPr>
        <w:t>8</w:t>
      </w:r>
      <w:r w:rsidRPr="00957598">
        <w:rPr>
          <w:sz w:val="28"/>
          <w:szCs w:val="28"/>
        </w:rPr>
        <w:t xml:space="preserve"> % населения Архангельской области. </w:t>
      </w:r>
      <w:r w:rsidR="003A0E69" w:rsidRPr="003A0E69">
        <w:rPr>
          <w:rFonts w:eastAsia="Calibri"/>
          <w:sz w:val="28"/>
          <w:szCs w:val="28"/>
          <w:lang w:eastAsia="en-US"/>
        </w:rPr>
        <w:t>За период с 2014 по 201</w:t>
      </w:r>
      <w:r w:rsidR="003A0E69">
        <w:rPr>
          <w:rFonts w:eastAsia="Calibri"/>
          <w:sz w:val="28"/>
          <w:szCs w:val="28"/>
          <w:lang w:eastAsia="en-US"/>
        </w:rPr>
        <w:t>8</w:t>
      </w:r>
      <w:r w:rsidR="003A0E69" w:rsidRPr="003A0E69">
        <w:rPr>
          <w:rFonts w:eastAsia="Calibri"/>
          <w:sz w:val="28"/>
          <w:szCs w:val="28"/>
          <w:lang w:eastAsia="en-US"/>
        </w:rPr>
        <w:t xml:space="preserve"> год</w:t>
      </w:r>
      <w:r w:rsidR="003A0E69">
        <w:rPr>
          <w:rFonts w:eastAsia="Calibri"/>
          <w:sz w:val="28"/>
          <w:szCs w:val="28"/>
          <w:lang w:eastAsia="en-US"/>
        </w:rPr>
        <w:t>ы</w:t>
      </w:r>
      <w:r w:rsidR="003A0E69" w:rsidRPr="003A0E69">
        <w:rPr>
          <w:rFonts w:eastAsia="Calibri"/>
          <w:sz w:val="28"/>
          <w:szCs w:val="28"/>
          <w:lang w:eastAsia="en-US"/>
        </w:rPr>
        <w:t xml:space="preserve"> численность населения района уменьшилась на </w:t>
      </w:r>
      <w:r w:rsidR="003A0E69">
        <w:rPr>
          <w:rFonts w:eastAsia="Calibri"/>
          <w:sz w:val="28"/>
          <w:szCs w:val="28"/>
          <w:lang w:eastAsia="en-US"/>
        </w:rPr>
        <w:t>2439</w:t>
      </w:r>
      <w:r w:rsidR="003A0E69" w:rsidRPr="003A0E69">
        <w:rPr>
          <w:rFonts w:eastAsia="Calibri"/>
          <w:sz w:val="28"/>
          <w:szCs w:val="28"/>
          <w:lang w:eastAsia="en-US"/>
        </w:rPr>
        <w:t xml:space="preserve"> человек или </w:t>
      </w:r>
      <w:r w:rsidR="003A0E69">
        <w:rPr>
          <w:rFonts w:eastAsia="Calibri"/>
          <w:sz w:val="28"/>
          <w:szCs w:val="28"/>
          <w:lang w:eastAsia="en-US"/>
        </w:rPr>
        <w:t>11</w:t>
      </w:r>
      <w:r w:rsidR="003A0E69" w:rsidRPr="003A0E69">
        <w:rPr>
          <w:rFonts w:eastAsia="Calibri"/>
          <w:sz w:val="28"/>
          <w:szCs w:val="28"/>
          <w:lang w:eastAsia="en-US"/>
        </w:rPr>
        <w:t>%.</w:t>
      </w:r>
    </w:p>
    <w:p w:rsidR="005C6CEF" w:rsidRPr="00957598" w:rsidRDefault="005C6CEF" w:rsidP="008D756F">
      <w:pPr>
        <w:ind w:firstLine="709"/>
        <w:jc w:val="both"/>
        <w:rPr>
          <w:sz w:val="28"/>
          <w:szCs w:val="28"/>
        </w:rPr>
      </w:pPr>
      <w:r w:rsidRPr="00957598">
        <w:rPr>
          <w:sz w:val="28"/>
          <w:szCs w:val="28"/>
        </w:rPr>
        <w:t xml:space="preserve"> </w:t>
      </w:r>
    </w:p>
    <w:p w:rsidR="005C6CEF" w:rsidRPr="00957598" w:rsidRDefault="005C6CEF" w:rsidP="008D756F">
      <w:pPr>
        <w:ind w:firstLine="709"/>
        <w:jc w:val="both"/>
        <w:rPr>
          <w:sz w:val="28"/>
          <w:szCs w:val="28"/>
        </w:rPr>
      </w:pPr>
      <w:r w:rsidRPr="00957598">
        <w:rPr>
          <w:sz w:val="28"/>
          <w:szCs w:val="28"/>
        </w:rPr>
        <w:t xml:space="preserve">Анализируя динамику численности населения в рассмотренный период можно отметить снижение </w:t>
      </w:r>
      <w:r w:rsidR="0055253F" w:rsidRPr="00957598">
        <w:rPr>
          <w:sz w:val="28"/>
          <w:szCs w:val="28"/>
        </w:rPr>
        <w:t>численности населения во всех</w:t>
      </w:r>
      <w:r w:rsidRPr="00957598">
        <w:rPr>
          <w:sz w:val="28"/>
          <w:szCs w:val="28"/>
        </w:rPr>
        <w:t xml:space="preserve"> рассматриваемых муниципальных районах. </w:t>
      </w:r>
    </w:p>
    <w:p w:rsidR="004578A5" w:rsidRDefault="004578A5" w:rsidP="005C6CEF">
      <w:pPr>
        <w:jc w:val="both"/>
        <w:rPr>
          <w:sz w:val="28"/>
          <w:szCs w:val="28"/>
        </w:rPr>
      </w:pPr>
    </w:p>
    <w:p w:rsidR="005C6CEF" w:rsidRPr="005C6CEF" w:rsidRDefault="005C6CEF" w:rsidP="005C6CEF">
      <w:pPr>
        <w:jc w:val="center"/>
      </w:pPr>
      <w:r w:rsidRPr="005C6CEF">
        <w:t>Таблица</w:t>
      </w:r>
      <w:r w:rsidR="000D703A">
        <w:t xml:space="preserve"> </w:t>
      </w:r>
      <w:r w:rsidR="001348F6">
        <w:t xml:space="preserve">1 </w:t>
      </w:r>
      <w:r w:rsidRPr="005C6CEF">
        <w:t xml:space="preserve">– </w:t>
      </w:r>
      <w:r w:rsidRPr="005C6CEF">
        <w:rPr>
          <w:b/>
        </w:rPr>
        <w:t>Численность населения</w:t>
      </w:r>
      <w:r w:rsidRPr="005C6CEF">
        <w:t xml:space="preserve"> (</w:t>
      </w:r>
      <w:r w:rsidR="005F7D63">
        <w:t xml:space="preserve">тыс. </w:t>
      </w:r>
      <w:r w:rsidRPr="005C6CEF">
        <w:t>человек, на конец года)</w:t>
      </w:r>
    </w:p>
    <w:tbl>
      <w:tblPr>
        <w:tblW w:w="9443" w:type="dxa"/>
        <w:jc w:val="center"/>
        <w:tblInd w:w="7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4"/>
        <w:gridCol w:w="1160"/>
        <w:gridCol w:w="949"/>
        <w:gridCol w:w="943"/>
        <w:gridCol w:w="940"/>
        <w:gridCol w:w="1037"/>
        <w:gridCol w:w="1150"/>
      </w:tblGrid>
      <w:tr w:rsidR="00AE16AC" w:rsidRPr="005C6CEF" w:rsidTr="00AE16AC">
        <w:trPr>
          <w:trHeight w:val="20"/>
          <w:jc w:val="center"/>
        </w:trPr>
        <w:tc>
          <w:tcPr>
            <w:tcW w:w="3264" w:type="dxa"/>
            <w:vMerge w:val="restart"/>
            <w:shd w:val="clear" w:color="auto" w:fill="auto"/>
            <w:noWrap/>
            <w:vAlign w:val="center"/>
          </w:tcPr>
          <w:p w:rsidR="00AE16AC" w:rsidRPr="005C6CEF" w:rsidRDefault="00AE16AC" w:rsidP="005C6CEF">
            <w:pPr>
              <w:jc w:val="center"/>
              <w:rPr>
                <w:sz w:val="22"/>
                <w:szCs w:val="22"/>
              </w:rPr>
            </w:pPr>
            <w:r w:rsidRPr="005C6CEF">
              <w:rPr>
                <w:sz w:val="22"/>
                <w:szCs w:val="22"/>
              </w:rPr>
              <w:t>Район</w:t>
            </w:r>
          </w:p>
        </w:tc>
        <w:tc>
          <w:tcPr>
            <w:tcW w:w="5029" w:type="dxa"/>
            <w:gridSpan w:val="5"/>
            <w:shd w:val="clear" w:color="auto" w:fill="auto"/>
            <w:vAlign w:val="bottom"/>
          </w:tcPr>
          <w:p w:rsidR="00AE16AC" w:rsidRPr="005C6CEF" w:rsidRDefault="00AE16AC" w:rsidP="005C6CEF">
            <w:pPr>
              <w:jc w:val="center"/>
              <w:rPr>
                <w:sz w:val="22"/>
                <w:szCs w:val="22"/>
              </w:rPr>
            </w:pPr>
            <w:r w:rsidRPr="005C6CEF">
              <w:rPr>
                <w:sz w:val="22"/>
                <w:szCs w:val="22"/>
              </w:rPr>
              <w:t>Годы</w:t>
            </w:r>
          </w:p>
        </w:tc>
        <w:tc>
          <w:tcPr>
            <w:tcW w:w="1150" w:type="dxa"/>
            <w:vMerge w:val="restart"/>
            <w:shd w:val="clear" w:color="auto" w:fill="auto"/>
          </w:tcPr>
          <w:p w:rsidR="00AE16AC" w:rsidRPr="005C6CEF" w:rsidRDefault="00AE16AC" w:rsidP="00A91307">
            <w:pPr>
              <w:ind w:right="-57"/>
              <w:jc w:val="center"/>
              <w:rPr>
                <w:sz w:val="22"/>
                <w:szCs w:val="22"/>
              </w:rPr>
            </w:pPr>
            <w:r w:rsidRPr="005C6CEF">
              <w:rPr>
                <w:sz w:val="22"/>
                <w:szCs w:val="22"/>
              </w:rPr>
              <w:t>201</w:t>
            </w:r>
            <w:r>
              <w:rPr>
                <w:sz w:val="22"/>
                <w:szCs w:val="22"/>
              </w:rPr>
              <w:t>8</w:t>
            </w:r>
            <w:r w:rsidRPr="005C6CEF">
              <w:rPr>
                <w:sz w:val="22"/>
                <w:szCs w:val="22"/>
              </w:rPr>
              <w:t xml:space="preserve"> г. к</w:t>
            </w:r>
          </w:p>
          <w:p w:rsidR="00AE16AC" w:rsidRPr="005C6CEF" w:rsidRDefault="00AE16AC" w:rsidP="003A0E69">
            <w:pPr>
              <w:jc w:val="center"/>
              <w:rPr>
                <w:sz w:val="22"/>
                <w:szCs w:val="22"/>
              </w:rPr>
            </w:pPr>
            <w:r w:rsidRPr="005C6CEF">
              <w:rPr>
                <w:sz w:val="22"/>
                <w:szCs w:val="22"/>
              </w:rPr>
              <w:t xml:space="preserve"> 20</w:t>
            </w:r>
            <w:r>
              <w:rPr>
                <w:sz w:val="22"/>
                <w:szCs w:val="22"/>
              </w:rPr>
              <w:t>14</w:t>
            </w:r>
            <w:r w:rsidRPr="005C6CEF">
              <w:rPr>
                <w:sz w:val="22"/>
                <w:szCs w:val="22"/>
              </w:rPr>
              <w:t xml:space="preserve"> г., %</w:t>
            </w:r>
          </w:p>
        </w:tc>
      </w:tr>
      <w:tr w:rsidR="00AE16AC" w:rsidRPr="005C6CEF" w:rsidTr="00AE16AC">
        <w:trPr>
          <w:trHeight w:val="20"/>
          <w:jc w:val="center"/>
        </w:trPr>
        <w:tc>
          <w:tcPr>
            <w:tcW w:w="3264" w:type="dxa"/>
            <w:vMerge/>
            <w:shd w:val="clear" w:color="auto" w:fill="auto"/>
            <w:noWrap/>
            <w:vAlign w:val="bottom"/>
          </w:tcPr>
          <w:p w:rsidR="00AE16AC" w:rsidRPr="005C6CEF" w:rsidRDefault="00AE16AC" w:rsidP="005C6CEF">
            <w:pPr>
              <w:rPr>
                <w:sz w:val="22"/>
                <w:szCs w:val="22"/>
              </w:rPr>
            </w:pPr>
          </w:p>
        </w:tc>
        <w:tc>
          <w:tcPr>
            <w:tcW w:w="1160" w:type="dxa"/>
            <w:shd w:val="clear" w:color="auto" w:fill="auto"/>
            <w:vAlign w:val="center"/>
          </w:tcPr>
          <w:p w:rsidR="00AE16AC" w:rsidRPr="005C6CEF" w:rsidRDefault="00AE16AC" w:rsidP="005C6CEF">
            <w:pPr>
              <w:jc w:val="center"/>
              <w:rPr>
                <w:sz w:val="22"/>
                <w:szCs w:val="22"/>
              </w:rPr>
            </w:pPr>
            <w:r>
              <w:rPr>
                <w:sz w:val="22"/>
                <w:szCs w:val="22"/>
              </w:rPr>
              <w:t>2014</w:t>
            </w:r>
          </w:p>
        </w:tc>
        <w:tc>
          <w:tcPr>
            <w:tcW w:w="949" w:type="dxa"/>
            <w:shd w:val="clear" w:color="auto" w:fill="auto"/>
            <w:noWrap/>
            <w:vAlign w:val="center"/>
          </w:tcPr>
          <w:p w:rsidR="00AE16AC" w:rsidRPr="005C6CEF" w:rsidRDefault="00AE16AC" w:rsidP="005C6CEF">
            <w:pPr>
              <w:jc w:val="center"/>
              <w:rPr>
                <w:sz w:val="22"/>
                <w:szCs w:val="22"/>
              </w:rPr>
            </w:pPr>
            <w:r>
              <w:rPr>
                <w:sz w:val="22"/>
                <w:szCs w:val="22"/>
              </w:rPr>
              <w:t>2015</w:t>
            </w:r>
          </w:p>
        </w:tc>
        <w:tc>
          <w:tcPr>
            <w:tcW w:w="943" w:type="dxa"/>
            <w:shd w:val="clear" w:color="auto" w:fill="auto"/>
            <w:noWrap/>
            <w:vAlign w:val="center"/>
          </w:tcPr>
          <w:p w:rsidR="00AE16AC" w:rsidRPr="005C6CEF" w:rsidRDefault="00AE16AC" w:rsidP="005C6CEF">
            <w:pPr>
              <w:jc w:val="center"/>
              <w:rPr>
                <w:sz w:val="22"/>
                <w:szCs w:val="22"/>
              </w:rPr>
            </w:pPr>
            <w:r>
              <w:rPr>
                <w:sz w:val="22"/>
                <w:szCs w:val="22"/>
              </w:rPr>
              <w:t>2016</w:t>
            </w:r>
          </w:p>
        </w:tc>
        <w:tc>
          <w:tcPr>
            <w:tcW w:w="940" w:type="dxa"/>
            <w:shd w:val="clear" w:color="auto" w:fill="auto"/>
            <w:noWrap/>
            <w:vAlign w:val="center"/>
          </w:tcPr>
          <w:p w:rsidR="00AE16AC" w:rsidRPr="005C6CEF" w:rsidRDefault="00AE16AC" w:rsidP="005C6CEF">
            <w:pPr>
              <w:jc w:val="center"/>
              <w:rPr>
                <w:sz w:val="22"/>
                <w:szCs w:val="22"/>
              </w:rPr>
            </w:pPr>
            <w:r>
              <w:rPr>
                <w:sz w:val="22"/>
                <w:szCs w:val="22"/>
              </w:rPr>
              <w:t>2017</w:t>
            </w:r>
          </w:p>
        </w:tc>
        <w:tc>
          <w:tcPr>
            <w:tcW w:w="1037" w:type="dxa"/>
            <w:vAlign w:val="center"/>
          </w:tcPr>
          <w:p w:rsidR="00AE16AC" w:rsidRPr="005C6CEF" w:rsidRDefault="00AE16AC" w:rsidP="00A91307">
            <w:pPr>
              <w:jc w:val="center"/>
              <w:rPr>
                <w:sz w:val="22"/>
                <w:szCs w:val="22"/>
              </w:rPr>
            </w:pPr>
            <w:r>
              <w:rPr>
                <w:sz w:val="22"/>
                <w:szCs w:val="22"/>
              </w:rPr>
              <w:t>2018</w:t>
            </w:r>
          </w:p>
        </w:tc>
        <w:tc>
          <w:tcPr>
            <w:tcW w:w="1150" w:type="dxa"/>
            <w:vMerge/>
            <w:shd w:val="clear" w:color="auto" w:fill="auto"/>
            <w:vAlign w:val="bottom"/>
          </w:tcPr>
          <w:p w:rsidR="00AE16AC" w:rsidRPr="005C6CEF" w:rsidRDefault="00AE16AC" w:rsidP="005C6CEF">
            <w:pPr>
              <w:rPr>
                <w:sz w:val="22"/>
                <w:szCs w:val="22"/>
              </w:rPr>
            </w:pPr>
          </w:p>
        </w:tc>
      </w:tr>
      <w:tr w:rsidR="00AE16AC" w:rsidRPr="005C6CEF" w:rsidTr="00AE16AC">
        <w:trPr>
          <w:trHeight w:val="20"/>
          <w:jc w:val="center"/>
        </w:trPr>
        <w:tc>
          <w:tcPr>
            <w:tcW w:w="3264" w:type="dxa"/>
            <w:shd w:val="clear" w:color="auto" w:fill="auto"/>
            <w:noWrap/>
            <w:vAlign w:val="bottom"/>
          </w:tcPr>
          <w:p w:rsidR="00AE16AC" w:rsidRPr="005C6CEF" w:rsidRDefault="00AE16AC" w:rsidP="00261568">
            <w:pPr>
              <w:rPr>
                <w:sz w:val="22"/>
                <w:szCs w:val="22"/>
              </w:rPr>
            </w:pPr>
            <w:r>
              <w:rPr>
                <w:sz w:val="22"/>
                <w:szCs w:val="22"/>
              </w:rPr>
              <w:t xml:space="preserve">Приморский </w:t>
            </w:r>
          </w:p>
        </w:tc>
        <w:tc>
          <w:tcPr>
            <w:tcW w:w="1160" w:type="dxa"/>
            <w:shd w:val="clear" w:color="auto" w:fill="auto"/>
            <w:vAlign w:val="center"/>
          </w:tcPr>
          <w:p w:rsidR="00AE16AC" w:rsidRPr="005C6CEF" w:rsidRDefault="00AE16AC" w:rsidP="00261568">
            <w:pPr>
              <w:jc w:val="center"/>
              <w:rPr>
                <w:sz w:val="22"/>
                <w:szCs w:val="22"/>
              </w:rPr>
            </w:pPr>
            <w:r>
              <w:rPr>
                <w:sz w:val="22"/>
                <w:szCs w:val="22"/>
              </w:rPr>
              <w:t>25,952</w:t>
            </w:r>
          </w:p>
        </w:tc>
        <w:tc>
          <w:tcPr>
            <w:tcW w:w="949" w:type="dxa"/>
            <w:shd w:val="clear" w:color="auto" w:fill="auto"/>
            <w:vAlign w:val="center"/>
          </w:tcPr>
          <w:p w:rsidR="00AE16AC" w:rsidRPr="005C6CEF" w:rsidRDefault="00AE16AC" w:rsidP="00261568">
            <w:pPr>
              <w:jc w:val="center"/>
              <w:rPr>
                <w:sz w:val="22"/>
                <w:szCs w:val="22"/>
              </w:rPr>
            </w:pPr>
            <w:r>
              <w:rPr>
                <w:sz w:val="22"/>
                <w:szCs w:val="22"/>
              </w:rPr>
              <w:t>25,787</w:t>
            </w:r>
          </w:p>
        </w:tc>
        <w:tc>
          <w:tcPr>
            <w:tcW w:w="943" w:type="dxa"/>
            <w:shd w:val="clear" w:color="auto" w:fill="auto"/>
            <w:vAlign w:val="center"/>
          </w:tcPr>
          <w:p w:rsidR="00AE16AC" w:rsidRPr="005C6CEF" w:rsidRDefault="00AE16AC" w:rsidP="00261568">
            <w:pPr>
              <w:jc w:val="center"/>
              <w:rPr>
                <w:sz w:val="22"/>
                <w:szCs w:val="22"/>
              </w:rPr>
            </w:pPr>
            <w:r>
              <w:rPr>
                <w:sz w:val="22"/>
                <w:szCs w:val="22"/>
              </w:rPr>
              <w:t>25,639</w:t>
            </w:r>
          </w:p>
        </w:tc>
        <w:tc>
          <w:tcPr>
            <w:tcW w:w="940" w:type="dxa"/>
            <w:shd w:val="clear" w:color="auto" w:fill="auto"/>
            <w:vAlign w:val="center"/>
          </w:tcPr>
          <w:p w:rsidR="00AE16AC" w:rsidRPr="005C6CEF" w:rsidRDefault="00AE16AC" w:rsidP="00261568">
            <w:pPr>
              <w:jc w:val="center"/>
              <w:rPr>
                <w:sz w:val="22"/>
                <w:szCs w:val="22"/>
              </w:rPr>
            </w:pPr>
            <w:r>
              <w:rPr>
                <w:sz w:val="22"/>
                <w:szCs w:val="22"/>
              </w:rPr>
              <w:t>25,445</w:t>
            </w:r>
          </w:p>
        </w:tc>
        <w:tc>
          <w:tcPr>
            <w:tcW w:w="1037" w:type="dxa"/>
          </w:tcPr>
          <w:p w:rsidR="00AE16AC" w:rsidRDefault="00AE16AC" w:rsidP="00261568">
            <w:pPr>
              <w:jc w:val="center"/>
              <w:rPr>
                <w:sz w:val="22"/>
                <w:szCs w:val="22"/>
              </w:rPr>
            </w:pPr>
            <w:r>
              <w:rPr>
                <w:sz w:val="22"/>
                <w:szCs w:val="22"/>
              </w:rPr>
              <w:t>25,1</w:t>
            </w:r>
          </w:p>
        </w:tc>
        <w:tc>
          <w:tcPr>
            <w:tcW w:w="1150" w:type="dxa"/>
            <w:shd w:val="clear" w:color="auto" w:fill="auto"/>
            <w:vAlign w:val="center"/>
          </w:tcPr>
          <w:p w:rsidR="00AE16AC" w:rsidRDefault="00AE16AC">
            <w:pPr>
              <w:jc w:val="center"/>
              <w:rPr>
                <w:color w:val="000000"/>
                <w:sz w:val="22"/>
                <w:szCs w:val="22"/>
              </w:rPr>
            </w:pPr>
            <w:r>
              <w:rPr>
                <w:color w:val="000000"/>
                <w:sz w:val="22"/>
                <w:szCs w:val="22"/>
              </w:rPr>
              <w:t>96,7</w:t>
            </w:r>
          </w:p>
        </w:tc>
      </w:tr>
      <w:tr w:rsidR="00AE16AC" w:rsidRPr="005C6CEF" w:rsidTr="00AE16AC">
        <w:trPr>
          <w:trHeight w:val="20"/>
          <w:jc w:val="center"/>
        </w:trPr>
        <w:tc>
          <w:tcPr>
            <w:tcW w:w="3264" w:type="dxa"/>
            <w:shd w:val="clear" w:color="auto" w:fill="auto"/>
            <w:noWrap/>
            <w:vAlign w:val="bottom"/>
          </w:tcPr>
          <w:p w:rsidR="00AE16AC" w:rsidRPr="005C6CEF" w:rsidRDefault="00AE16AC" w:rsidP="005C6CEF">
            <w:pPr>
              <w:rPr>
                <w:b/>
                <w:sz w:val="22"/>
                <w:szCs w:val="22"/>
              </w:rPr>
            </w:pPr>
            <w:r>
              <w:rPr>
                <w:b/>
                <w:sz w:val="22"/>
                <w:szCs w:val="22"/>
              </w:rPr>
              <w:t>Холмогорский</w:t>
            </w:r>
          </w:p>
        </w:tc>
        <w:tc>
          <w:tcPr>
            <w:tcW w:w="1160" w:type="dxa"/>
            <w:shd w:val="clear" w:color="auto" w:fill="auto"/>
            <w:vAlign w:val="center"/>
          </w:tcPr>
          <w:p w:rsidR="00AE16AC" w:rsidRPr="005C6CEF" w:rsidRDefault="00AE16AC" w:rsidP="007F317E">
            <w:pPr>
              <w:jc w:val="center"/>
              <w:rPr>
                <w:b/>
                <w:sz w:val="22"/>
                <w:szCs w:val="22"/>
              </w:rPr>
            </w:pPr>
            <w:r>
              <w:rPr>
                <w:b/>
                <w:sz w:val="22"/>
                <w:szCs w:val="22"/>
              </w:rPr>
              <w:t>22,143</w:t>
            </w:r>
          </w:p>
        </w:tc>
        <w:tc>
          <w:tcPr>
            <w:tcW w:w="949" w:type="dxa"/>
            <w:shd w:val="clear" w:color="auto" w:fill="auto"/>
            <w:vAlign w:val="center"/>
          </w:tcPr>
          <w:p w:rsidR="00AE16AC" w:rsidRPr="005C6CEF" w:rsidRDefault="00AE16AC" w:rsidP="007F317E">
            <w:pPr>
              <w:jc w:val="center"/>
              <w:rPr>
                <w:b/>
                <w:sz w:val="22"/>
                <w:szCs w:val="22"/>
              </w:rPr>
            </w:pPr>
            <w:r>
              <w:rPr>
                <w:b/>
                <w:sz w:val="22"/>
                <w:szCs w:val="22"/>
              </w:rPr>
              <w:t>21,580</w:t>
            </w:r>
          </w:p>
        </w:tc>
        <w:tc>
          <w:tcPr>
            <w:tcW w:w="943" w:type="dxa"/>
            <w:shd w:val="clear" w:color="auto" w:fill="auto"/>
            <w:vAlign w:val="center"/>
          </w:tcPr>
          <w:p w:rsidR="00AE16AC" w:rsidRPr="005C6CEF" w:rsidRDefault="00AE16AC" w:rsidP="007F317E">
            <w:pPr>
              <w:jc w:val="center"/>
              <w:rPr>
                <w:b/>
                <w:sz w:val="22"/>
                <w:szCs w:val="22"/>
              </w:rPr>
            </w:pPr>
            <w:r>
              <w:rPr>
                <w:b/>
                <w:sz w:val="22"/>
                <w:szCs w:val="22"/>
              </w:rPr>
              <w:t>21,005</w:t>
            </w:r>
          </w:p>
        </w:tc>
        <w:tc>
          <w:tcPr>
            <w:tcW w:w="940" w:type="dxa"/>
            <w:shd w:val="clear" w:color="auto" w:fill="auto"/>
            <w:vAlign w:val="center"/>
          </w:tcPr>
          <w:p w:rsidR="00AE16AC" w:rsidRPr="005C6CEF" w:rsidRDefault="00AE16AC" w:rsidP="007F317E">
            <w:pPr>
              <w:jc w:val="center"/>
              <w:rPr>
                <w:b/>
                <w:sz w:val="22"/>
                <w:szCs w:val="22"/>
              </w:rPr>
            </w:pPr>
            <w:r>
              <w:rPr>
                <w:b/>
                <w:sz w:val="22"/>
                <w:szCs w:val="22"/>
              </w:rPr>
              <w:t>20,327</w:t>
            </w:r>
          </w:p>
        </w:tc>
        <w:tc>
          <w:tcPr>
            <w:tcW w:w="1037" w:type="dxa"/>
          </w:tcPr>
          <w:p w:rsidR="00AE16AC" w:rsidRDefault="00AE16AC" w:rsidP="005C6CEF">
            <w:pPr>
              <w:jc w:val="center"/>
              <w:rPr>
                <w:b/>
                <w:sz w:val="22"/>
                <w:szCs w:val="22"/>
              </w:rPr>
            </w:pPr>
            <w:r>
              <w:rPr>
                <w:b/>
                <w:sz w:val="22"/>
                <w:szCs w:val="22"/>
              </w:rPr>
              <w:t>19,704</w:t>
            </w:r>
          </w:p>
        </w:tc>
        <w:tc>
          <w:tcPr>
            <w:tcW w:w="1150" w:type="dxa"/>
            <w:shd w:val="clear" w:color="auto" w:fill="auto"/>
            <w:vAlign w:val="center"/>
          </w:tcPr>
          <w:p w:rsidR="00AE16AC" w:rsidRPr="003A0E69" w:rsidRDefault="00AE16AC">
            <w:pPr>
              <w:jc w:val="center"/>
              <w:rPr>
                <w:b/>
                <w:color w:val="000000"/>
                <w:sz w:val="22"/>
                <w:szCs w:val="22"/>
              </w:rPr>
            </w:pPr>
            <w:r w:rsidRPr="003A0E69">
              <w:rPr>
                <w:b/>
                <w:color w:val="000000"/>
                <w:sz w:val="22"/>
                <w:szCs w:val="22"/>
              </w:rPr>
              <w:t>89,0</w:t>
            </w:r>
          </w:p>
        </w:tc>
      </w:tr>
      <w:tr w:rsidR="00AE16AC" w:rsidRPr="005C6CEF" w:rsidTr="00AE16AC">
        <w:trPr>
          <w:trHeight w:val="20"/>
          <w:jc w:val="center"/>
        </w:trPr>
        <w:tc>
          <w:tcPr>
            <w:tcW w:w="3264" w:type="dxa"/>
            <w:shd w:val="clear" w:color="auto" w:fill="auto"/>
            <w:noWrap/>
            <w:vAlign w:val="bottom"/>
          </w:tcPr>
          <w:p w:rsidR="00AE16AC" w:rsidRPr="005C6CEF" w:rsidRDefault="00AE16AC" w:rsidP="00AE16AC">
            <w:pPr>
              <w:jc w:val="both"/>
              <w:rPr>
                <w:sz w:val="22"/>
                <w:szCs w:val="22"/>
              </w:rPr>
            </w:pPr>
            <w:proofErr w:type="spellStart"/>
            <w:r>
              <w:rPr>
                <w:sz w:val="22"/>
                <w:szCs w:val="22"/>
              </w:rPr>
              <w:t>Виноградовский</w:t>
            </w:r>
            <w:proofErr w:type="spellEnd"/>
            <w:r>
              <w:rPr>
                <w:sz w:val="22"/>
                <w:szCs w:val="22"/>
              </w:rPr>
              <w:t xml:space="preserve"> </w:t>
            </w:r>
          </w:p>
        </w:tc>
        <w:tc>
          <w:tcPr>
            <w:tcW w:w="1160" w:type="dxa"/>
            <w:shd w:val="clear" w:color="auto" w:fill="auto"/>
            <w:vAlign w:val="center"/>
          </w:tcPr>
          <w:p w:rsidR="00AE16AC" w:rsidRPr="005C6CEF" w:rsidRDefault="00AE16AC" w:rsidP="005C6CEF">
            <w:pPr>
              <w:jc w:val="center"/>
              <w:rPr>
                <w:sz w:val="22"/>
                <w:szCs w:val="22"/>
              </w:rPr>
            </w:pPr>
            <w:r>
              <w:rPr>
                <w:sz w:val="22"/>
                <w:szCs w:val="22"/>
              </w:rPr>
              <w:t>15,008</w:t>
            </w:r>
          </w:p>
        </w:tc>
        <w:tc>
          <w:tcPr>
            <w:tcW w:w="949" w:type="dxa"/>
            <w:shd w:val="clear" w:color="auto" w:fill="auto"/>
            <w:vAlign w:val="center"/>
          </w:tcPr>
          <w:p w:rsidR="00AE16AC" w:rsidRPr="005C6CEF" w:rsidRDefault="00AE16AC" w:rsidP="005C6CEF">
            <w:pPr>
              <w:jc w:val="center"/>
              <w:rPr>
                <w:sz w:val="22"/>
                <w:szCs w:val="22"/>
              </w:rPr>
            </w:pPr>
            <w:r>
              <w:rPr>
                <w:sz w:val="22"/>
                <w:szCs w:val="22"/>
              </w:rPr>
              <w:t>14,608</w:t>
            </w:r>
          </w:p>
        </w:tc>
        <w:tc>
          <w:tcPr>
            <w:tcW w:w="943" w:type="dxa"/>
            <w:shd w:val="clear" w:color="auto" w:fill="auto"/>
            <w:vAlign w:val="center"/>
          </w:tcPr>
          <w:p w:rsidR="00AE16AC" w:rsidRPr="005C6CEF" w:rsidRDefault="00AE16AC" w:rsidP="005C6CEF">
            <w:pPr>
              <w:jc w:val="center"/>
              <w:rPr>
                <w:sz w:val="22"/>
                <w:szCs w:val="22"/>
              </w:rPr>
            </w:pPr>
            <w:r>
              <w:rPr>
                <w:sz w:val="22"/>
                <w:szCs w:val="22"/>
              </w:rPr>
              <w:t>14,226</w:t>
            </w:r>
          </w:p>
        </w:tc>
        <w:tc>
          <w:tcPr>
            <w:tcW w:w="940" w:type="dxa"/>
            <w:shd w:val="clear" w:color="auto" w:fill="auto"/>
            <w:vAlign w:val="center"/>
          </w:tcPr>
          <w:p w:rsidR="00AE16AC" w:rsidRPr="005C6CEF" w:rsidRDefault="00AE16AC" w:rsidP="005C6CEF">
            <w:pPr>
              <w:jc w:val="center"/>
              <w:rPr>
                <w:sz w:val="22"/>
                <w:szCs w:val="22"/>
              </w:rPr>
            </w:pPr>
            <w:r>
              <w:rPr>
                <w:sz w:val="22"/>
                <w:szCs w:val="22"/>
              </w:rPr>
              <w:t>13,968</w:t>
            </w:r>
          </w:p>
        </w:tc>
        <w:tc>
          <w:tcPr>
            <w:tcW w:w="1037" w:type="dxa"/>
          </w:tcPr>
          <w:p w:rsidR="00AE16AC" w:rsidRDefault="00AE16AC" w:rsidP="005C6CEF">
            <w:pPr>
              <w:jc w:val="center"/>
              <w:rPr>
                <w:sz w:val="22"/>
                <w:szCs w:val="22"/>
              </w:rPr>
            </w:pPr>
            <w:r>
              <w:rPr>
                <w:sz w:val="22"/>
                <w:szCs w:val="22"/>
              </w:rPr>
              <w:t>13,667</w:t>
            </w:r>
          </w:p>
        </w:tc>
        <w:tc>
          <w:tcPr>
            <w:tcW w:w="1150" w:type="dxa"/>
            <w:shd w:val="clear" w:color="auto" w:fill="auto"/>
            <w:vAlign w:val="center"/>
          </w:tcPr>
          <w:p w:rsidR="00AE16AC" w:rsidRDefault="00AE16AC">
            <w:pPr>
              <w:jc w:val="center"/>
              <w:rPr>
                <w:color w:val="000000"/>
                <w:sz w:val="22"/>
                <w:szCs w:val="22"/>
              </w:rPr>
            </w:pPr>
            <w:r>
              <w:rPr>
                <w:color w:val="000000"/>
                <w:sz w:val="22"/>
                <w:szCs w:val="22"/>
              </w:rPr>
              <w:t>91,1</w:t>
            </w:r>
          </w:p>
        </w:tc>
      </w:tr>
      <w:tr w:rsidR="00AE16AC" w:rsidRPr="005C6CEF" w:rsidTr="00AE16AC">
        <w:trPr>
          <w:trHeight w:val="20"/>
          <w:jc w:val="center"/>
        </w:trPr>
        <w:tc>
          <w:tcPr>
            <w:tcW w:w="3264" w:type="dxa"/>
            <w:shd w:val="clear" w:color="auto" w:fill="auto"/>
            <w:noWrap/>
            <w:vAlign w:val="bottom"/>
          </w:tcPr>
          <w:p w:rsidR="00AE16AC" w:rsidRPr="005C6CEF" w:rsidRDefault="00AE16AC" w:rsidP="005C6CEF">
            <w:pPr>
              <w:rPr>
                <w:sz w:val="22"/>
                <w:szCs w:val="22"/>
              </w:rPr>
            </w:pPr>
            <w:r>
              <w:rPr>
                <w:sz w:val="22"/>
                <w:szCs w:val="22"/>
              </w:rPr>
              <w:t>Шенкурский</w:t>
            </w:r>
          </w:p>
        </w:tc>
        <w:tc>
          <w:tcPr>
            <w:tcW w:w="1160" w:type="dxa"/>
            <w:shd w:val="clear" w:color="auto" w:fill="auto"/>
            <w:vAlign w:val="center"/>
          </w:tcPr>
          <w:p w:rsidR="00AE16AC" w:rsidRPr="005C6CEF" w:rsidRDefault="00AE16AC" w:rsidP="005C6CEF">
            <w:pPr>
              <w:jc w:val="center"/>
              <w:rPr>
                <w:sz w:val="22"/>
                <w:szCs w:val="22"/>
              </w:rPr>
            </w:pPr>
            <w:r>
              <w:rPr>
                <w:sz w:val="22"/>
                <w:szCs w:val="22"/>
              </w:rPr>
              <w:t>13,530</w:t>
            </w:r>
          </w:p>
        </w:tc>
        <w:tc>
          <w:tcPr>
            <w:tcW w:w="949" w:type="dxa"/>
            <w:shd w:val="clear" w:color="auto" w:fill="auto"/>
            <w:vAlign w:val="center"/>
          </w:tcPr>
          <w:p w:rsidR="00AE16AC" w:rsidRPr="005C6CEF" w:rsidRDefault="00AE16AC" w:rsidP="005C6CEF">
            <w:pPr>
              <w:jc w:val="center"/>
              <w:rPr>
                <w:sz w:val="22"/>
                <w:szCs w:val="22"/>
              </w:rPr>
            </w:pPr>
            <w:r>
              <w:rPr>
                <w:sz w:val="22"/>
                <w:szCs w:val="22"/>
              </w:rPr>
              <w:t>13,090</w:t>
            </w:r>
          </w:p>
        </w:tc>
        <w:tc>
          <w:tcPr>
            <w:tcW w:w="943" w:type="dxa"/>
            <w:shd w:val="clear" w:color="auto" w:fill="auto"/>
            <w:vAlign w:val="center"/>
          </w:tcPr>
          <w:p w:rsidR="00AE16AC" w:rsidRPr="005C6CEF" w:rsidRDefault="00AE16AC" w:rsidP="005C6CEF">
            <w:pPr>
              <w:jc w:val="center"/>
              <w:rPr>
                <w:sz w:val="22"/>
                <w:szCs w:val="22"/>
              </w:rPr>
            </w:pPr>
            <w:r>
              <w:rPr>
                <w:sz w:val="22"/>
                <w:szCs w:val="22"/>
              </w:rPr>
              <w:t>12,759</w:t>
            </w:r>
          </w:p>
        </w:tc>
        <w:tc>
          <w:tcPr>
            <w:tcW w:w="940" w:type="dxa"/>
            <w:shd w:val="clear" w:color="auto" w:fill="auto"/>
            <w:vAlign w:val="center"/>
          </w:tcPr>
          <w:p w:rsidR="00AE16AC" w:rsidRPr="005C6CEF" w:rsidRDefault="00AE16AC" w:rsidP="005C6CEF">
            <w:pPr>
              <w:jc w:val="center"/>
              <w:rPr>
                <w:sz w:val="22"/>
                <w:szCs w:val="22"/>
              </w:rPr>
            </w:pPr>
            <w:r>
              <w:rPr>
                <w:sz w:val="22"/>
                <w:szCs w:val="22"/>
              </w:rPr>
              <w:t>12,610</w:t>
            </w:r>
          </w:p>
        </w:tc>
        <w:tc>
          <w:tcPr>
            <w:tcW w:w="1037" w:type="dxa"/>
          </w:tcPr>
          <w:p w:rsidR="00AE16AC" w:rsidRDefault="00AE16AC" w:rsidP="005C6CEF">
            <w:pPr>
              <w:jc w:val="center"/>
              <w:rPr>
                <w:sz w:val="22"/>
                <w:szCs w:val="22"/>
              </w:rPr>
            </w:pPr>
            <w:r>
              <w:rPr>
                <w:sz w:val="22"/>
                <w:szCs w:val="22"/>
              </w:rPr>
              <w:t>12,369</w:t>
            </w:r>
          </w:p>
        </w:tc>
        <w:tc>
          <w:tcPr>
            <w:tcW w:w="1150" w:type="dxa"/>
            <w:shd w:val="clear" w:color="auto" w:fill="auto"/>
            <w:vAlign w:val="center"/>
          </w:tcPr>
          <w:p w:rsidR="00AE16AC" w:rsidRDefault="00AE16AC">
            <w:pPr>
              <w:jc w:val="center"/>
              <w:rPr>
                <w:color w:val="000000"/>
                <w:sz w:val="22"/>
                <w:szCs w:val="22"/>
              </w:rPr>
            </w:pPr>
            <w:r>
              <w:rPr>
                <w:color w:val="000000"/>
                <w:sz w:val="22"/>
                <w:szCs w:val="22"/>
              </w:rPr>
              <w:t>91,4</w:t>
            </w:r>
          </w:p>
        </w:tc>
      </w:tr>
      <w:tr w:rsidR="00AE16AC" w:rsidRPr="005C6CEF" w:rsidTr="00AE16AC">
        <w:trPr>
          <w:trHeight w:val="20"/>
          <w:jc w:val="center"/>
        </w:trPr>
        <w:tc>
          <w:tcPr>
            <w:tcW w:w="3264" w:type="dxa"/>
            <w:shd w:val="clear" w:color="auto" w:fill="auto"/>
            <w:noWrap/>
            <w:vAlign w:val="bottom"/>
          </w:tcPr>
          <w:p w:rsidR="00AE16AC" w:rsidRPr="005C6CEF" w:rsidRDefault="00AE16AC" w:rsidP="005C6CEF">
            <w:pPr>
              <w:rPr>
                <w:sz w:val="22"/>
                <w:szCs w:val="22"/>
              </w:rPr>
            </w:pPr>
            <w:r>
              <w:rPr>
                <w:sz w:val="22"/>
                <w:szCs w:val="22"/>
              </w:rPr>
              <w:t>П</w:t>
            </w:r>
            <w:r w:rsidRPr="005C6CEF">
              <w:rPr>
                <w:sz w:val="22"/>
                <w:szCs w:val="22"/>
              </w:rPr>
              <w:t xml:space="preserve">о </w:t>
            </w:r>
            <w:r>
              <w:rPr>
                <w:sz w:val="22"/>
                <w:szCs w:val="22"/>
              </w:rPr>
              <w:t xml:space="preserve">муниципальным </w:t>
            </w:r>
            <w:r w:rsidRPr="005C6CEF">
              <w:rPr>
                <w:sz w:val="22"/>
                <w:szCs w:val="22"/>
              </w:rPr>
              <w:t xml:space="preserve">районам </w:t>
            </w:r>
            <w:r>
              <w:rPr>
                <w:sz w:val="22"/>
                <w:szCs w:val="22"/>
              </w:rPr>
              <w:t>Архангельской области без Ненецкого автономного округа</w:t>
            </w:r>
          </w:p>
        </w:tc>
        <w:tc>
          <w:tcPr>
            <w:tcW w:w="1160" w:type="dxa"/>
            <w:shd w:val="clear" w:color="auto" w:fill="auto"/>
            <w:vAlign w:val="center"/>
          </w:tcPr>
          <w:p w:rsidR="00AE16AC" w:rsidRPr="005C6CEF" w:rsidRDefault="00AE16AC" w:rsidP="00A91307">
            <w:pPr>
              <w:jc w:val="center"/>
              <w:rPr>
                <w:sz w:val="22"/>
                <w:szCs w:val="22"/>
              </w:rPr>
            </w:pPr>
            <w:r>
              <w:rPr>
                <w:sz w:val="22"/>
                <w:szCs w:val="22"/>
              </w:rPr>
              <w:t>411,8</w:t>
            </w:r>
          </w:p>
        </w:tc>
        <w:tc>
          <w:tcPr>
            <w:tcW w:w="949" w:type="dxa"/>
            <w:shd w:val="clear" w:color="auto" w:fill="auto"/>
            <w:vAlign w:val="center"/>
          </w:tcPr>
          <w:p w:rsidR="00AE16AC" w:rsidRPr="005C6CEF" w:rsidRDefault="00AE16AC" w:rsidP="00A91307">
            <w:pPr>
              <w:jc w:val="center"/>
              <w:rPr>
                <w:sz w:val="22"/>
                <w:szCs w:val="22"/>
              </w:rPr>
            </w:pPr>
            <w:r>
              <w:rPr>
                <w:sz w:val="22"/>
                <w:szCs w:val="22"/>
              </w:rPr>
              <w:t>399,9</w:t>
            </w:r>
          </w:p>
        </w:tc>
        <w:tc>
          <w:tcPr>
            <w:tcW w:w="943" w:type="dxa"/>
            <w:shd w:val="clear" w:color="auto" w:fill="auto"/>
            <w:vAlign w:val="center"/>
          </w:tcPr>
          <w:p w:rsidR="00AE16AC" w:rsidRPr="005C6CEF" w:rsidRDefault="00AE16AC" w:rsidP="00A91307">
            <w:pPr>
              <w:jc w:val="center"/>
              <w:rPr>
                <w:sz w:val="22"/>
                <w:szCs w:val="22"/>
              </w:rPr>
            </w:pPr>
            <w:r>
              <w:rPr>
                <w:sz w:val="22"/>
                <w:szCs w:val="22"/>
              </w:rPr>
              <w:t>392,5</w:t>
            </w:r>
          </w:p>
        </w:tc>
        <w:tc>
          <w:tcPr>
            <w:tcW w:w="940" w:type="dxa"/>
            <w:shd w:val="clear" w:color="auto" w:fill="auto"/>
            <w:vAlign w:val="center"/>
          </w:tcPr>
          <w:p w:rsidR="00AE16AC" w:rsidRPr="005C6CEF" w:rsidRDefault="00AE16AC" w:rsidP="00A91307">
            <w:pPr>
              <w:ind w:left="-181" w:firstLine="181"/>
              <w:jc w:val="center"/>
              <w:rPr>
                <w:sz w:val="22"/>
                <w:szCs w:val="22"/>
              </w:rPr>
            </w:pPr>
            <w:r>
              <w:rPr>
                <w:sz w:val="22"/>
                <w:szCs w:val="22"/>
              </w:rPr>
              <w:t>385,6</w:t>
            </w:r>
          </w:p>
        </w:tc>
        <w:tc>
          <w:tcPr>
            <w:tcW w:w="1037" w:type="dxa"/>
            <w:vAlign w:val="center"/>
          </w:tcPr>
          <w:p w:rsidR="00AE16AC" w:rsidRDefault="00AE16AC" w:rsidP="00AE16AC">
            <w:pPr>
              <w:jc w:val="center"/>
              <w:rPr>
                <w:sz w:val="22"/>
                <w:szCs w:val="22"/>
              </w:rPr>
            </w:pPr>
            <w:r>
              <w:rPr>
                <w:sz w:val="22"/>
                <w:szCs w:val="22"/>
              </w:rPr>
              <w:t>377,7</w:t>
            </w:r>
          </w:p>
        </w:tc>
        <w:tc>
          <w:tcPr>
            <w:tcW w:w="1150" w:type="dxa"/>
            <w:shd w:val="clear" w:color="auto" w:fill="auto"/>
            <w:vAlign w:val="center"/>
          </w:tcPr>
          <w:p w:rsidR="00AE16AC" w:rsidRDefault="00AE16AC">
            <w:pPr>
              <w:jc w:val="center"/>
              <w:rPr>
                <w:color w:val="000000"/>
                <w:sz w:val="22"/>
                <w:szCs w:val="22"/>
              </w:rPr>
            </w:pPr>
            <w:r>
              <w:rPr>
                <w:color w:val="000000"/>
                <w:sz w:val="22"/>
                <w:szCs w:val="22"/>
              </w:rPr>
              <w:t>91,7</w:t>
            </w:r>
          </w:p>
        </w:tc>
      </w:tr>
      <w:tr w:rsidR="00AE16AC" w:rsidRPr="005C6CEF" w:rsidTr="00AE16AC">
        <w:trPr>
          <w:trHeight w:val="20"/>
          <w:jc w:val="center"/>
        </w:trPr>
        <w:tc>
          <w:tcPr>
            <w:tcW w:w="3264" w:type="dxa"/>
            <w:shd w:val="clear" w:color="auto" w:fill="auto"/>
            <w:noWrap/>
            <w:vAlign w:val="bottom"/>
          </w:tcPr>
          <w:p w:rsidR="00AE16AC" w:rsidRPr="005C6CEF" w:rsidRDefault="00AE16AC" w:rsidP="005C6CEF">
            <w:pPr>
              <w:rPr>
                <w:sz w:val="22"/>
                <w:szCs w:val="22"/>
              </w:rPr>
            </w:pPr>
            <w:r>
              <w:rPr>
                <w:sz w:val="22"/>
                <w:szCs w:val="22"/>
              </w:rPr>
              <w:t>П</w:t>
            </w:r>
            <w:r w:rsidRPr="005C6CEF">
              <w:rPr>
                <w:sz w:val="22"/>
                <w:szCs w:val="22"/>
              </w:rPr>
              <w:t xml:space="preserve">о </w:t>
            </w:r>
            <w:r>
              <w:rPr>
                <w:sz w:val="22"/>
                <w:szCs w:val="22"/>
              </w:rPr>
              <w:t xml:space="preserve">Архангельской </w:t>
            </w:r>
            <w:r w:rsidRPr="005C6CEF">
              <w:rPr>
                <w:sz w:val="22"/>
                <w:szCs w:val="22"/>
              </w:rPr>
              <w:t>области</w:t>
            </w:r>
            <w:r>
              <w:rPr>
                <w:sz w:val="22"/>
                <w:szCs w:val="22"/>
              </w:rPr>
              <w:t xml:space="preserve"> без Ненецкого автономного округа</w:t>
            </w:r>
          </w:p>
        </w:tc>
        <w:tc>
          <w:tcPr>
            <w:tcW w:w="1160" w:type="dxa"/>
            <w:shd w:val="clear" w:color="auto" w:fill="auto"/>
            <w:vAlign w:val="center"/>
          </w:tcPr>
          <w:p w:rsidR="00AE16AC" w:rsidRPr="005C6CEF" w:rsidRDefault="00AE16AC" w:rsidP="00A91307">
            <w:pPr>
              <w:ind w:right="-54"/>
              <w:jc w:val="center"/>
              <w:rPr>
                <w:sz w:val="22"/>
                <w:szCs w:val="22"/>
              </w:rPr>
            </w:pPr>
            <w:r>
              <w:rPr>
                <w:sz w:val="22"/>
                <w:szCs w:val="22"/>
              </w:rPr>
              <w:t>1139,9</w:t>
            </w:r>
          </w:p>
        </w:tc>
        <w:tc>
          <w:tcPr>
            <w:tcW w:w="949" w:type="dxa"/>
            <w:shd w:val="clear" w:color="auto" w:fill="auto"/>
            <w:vAlign w:val="center"/>
          </w:tcPr>
          <w:p w:rsidR="00AE16AC" w:rsidRPr="005C6CEF" w:rsidRDefault="00AE16AC" w:rsidP="005F7D63">
            <w:pPr>
              <w:jc w:val="center"/>
              <w:rPr>
                <w:sz w:val="22"/>
                <w:szCs w:val="22"/>
              </w:rPr>
            </w:pPr>
            <w:r>
              <w:rPr>
                <w:sz w:val="22"/>
                <w:szCs w:val="22"/>
              </w:rPr>
              <w:t>1130,24</w:t>
            </w:r>
          </w:p>
        </w:tc>
        <w:tc>
          <w:tcPr>
            <w:tcW w:w="943" w:type="dxa"/>
            <w:shd w:val="clear" w:color="auto" w:fill="auto"/>
            <w:vAlign w:val="center"/>
          </w:tcPr>
          <w:p w:rsidR="00AE16AC" w:rsidRPr="005C6CEF" w:rsidRDefault="00AE16AC" w:rsidP="00A91307">
            <w:pPr>
              <w:ind w:right="-60"/>
              <w:jc w:val="center"/>
              <w:rPr>
                <w:sz w:val="22"/>
                <w:szCs w:val="22"/>
              </w:rPr>
            </w:pPr>
            <w:r>
              <w:rPr>
                <w:sz w:val="22"/>
                <w:szCs w:val="22"/>
              </w:rPr>
              <w:t>1121,8</w:t>
            </w:r>
          </w:p>
        </w:tc>
        <w:tc>
          <w:tcPr>
            <w:tcW w:w="940" w:type="dxa"/>
            <w:shd w:val="clear" w:color="auto" w:fill="auto"/>
            <w:vAlign w:val="center"/>
          </w:tcPr>
          <w:p w:rsidR="00AE16AC" w:rsidRPr="005C6CEF" w:rsidRDefault="00AE16AC" w:rsidP="00A91307">
            <w:pPr>
              <w:ind w:right="-53"/>
              <w:jc w:val="center"/>
              <w:rPr>
                <w:sz w:val="22"/>
                <w:szCs w:val="22"/>
              </w:rPr>
            </w:pPr>
            <w:r>
              <w:rPr>
                <w:sz w:val="22"/>
                <w:szCs w:val="22"/>
              </w:rPr>
              <w:t>1111,0</w:t>
            </w:r>
          </w:p>
        </w:tc>
        <w:tc>
          <w:tcPr>
            <w:tcW w:w="1037" w:type="dxa"/>
            <w:vAlign w:val="center"/>
          </w:tcPr>
          <w:p w:rsidR="00AE16AC" w:rsidRDefault="00AE16AC" w:rsidP="00AE16AC">
            <w:pPr>
              <w:jc w:val="center"/>
              <w:rPr>
                <w:sz w:val="22"/>
                <w:szCs w:val="22"/>
              </w:rPr>
            </w:pPr>
            <w:r>
              <w:rPr>
                <w:sz w:val="22"/>
                <w:szCs w:val="22"/>
              </w:rPr>
              <w:t>1100,3</w:t>
            </w:r>
          </w:p>
        </w:tc>
        <w:tc>
          <w:tcPr>
            <w:tcW w:w="1150" w:type="dxa"/>
            <w:shd w:val="clear" w:color="auto" w:fill="auto"/>
            <w:vAlign w:val="center"/>
          </w:tcPr>
          <w:p w:rsidR="00AE16AC" w:rsidRDefault="00AE16AC">
            <w:pPr>
              <w:jc w:val="center"/>
              <w:rPr>
                <w:color w:val="000000"/>
                <w:sz w:val="22"/>
                <w:szCs w:val="22"/>
              </w:rPr>
            </w:pPr>
            <w:r>
              <w:rPr>
                <w:color w:val="000000"/>
                <w:sz w:val="22"/>
                <w:szCs w:val="22"/>
              </w:rPr>
              <w:t>96,5</w:t>
            </w:r>
          </w:p>
        </w:tc>
      </w:tr>
    </w:tbl>
    <w:p w:rsidR="005C6CEF" w:rsidRPr="005C6CEF" w:rsidRDefault="005C6CEF" w:rsidP="005C6CEF">
      <w:pPr>
        <w:jc w:val="both"/>
        <w:rPr>
          <w:sz w:val="20"/>
          <w:szCs w:val="20"/>
        </w:rPr>
      </w:pPr>
      <w:r w:rsidRPr="005C6CEF">
        <w:rPr>
          <w:sz w:val="20"/>
          <w:szCs w:val="20"/>
          <w:shd w:val="clear" w:color="auto" w:fill="FFFFFF"/>
        </w:rPr>
        <w:t xml:space="preserve">Источники: Численность населения </w:t>
      </w:r>
      <w:r w:rsidR="00D46EB6">
        <w:rPr>
          <w:sz w:val="20"/>
          <w:szCs w:val="20"/>
          <w:shd w:val="clear" w:color="auto" w:fill="FFFFFF"/>
        </w:rPr>
        <w:t xml:space="preserve">Архангельской области </w:t>
      </w:r>
      <w:r w:rsidRPr="005C6CEF">
        <w:rPr>
          <w:sz w:val="20"/>
          <w:szCs w:val="20"/>
          <w:shd w:val="clear" w:color="auto" w:fill="FFFFFF"/>
        </w:rPr>
        <w:t xml:space="preserve"> на 01.01.201</w:t>
      </w:r>
      <w:r w:rsidR="00556AE3">
        <w:rPr>
          <w:sz w:val="20"/>
          <w:szCs w:val="20"/>
          <w:shd w:val="clear" w:color="auto" w:fill="FFFFFF"/>
        </w:rPr>
        <w:t>9</w:t>
      </w:r>
      <w:r w:rsidRPr="005C6CEF">
        <w:rPr>
          <w:sz w:val="20"/>
          <w:szCs w:val="20"/>
          <w:shd w:val="clear" w:color="auto" w:fill="FFFFFF"/>
        </w:rPr>
        <w:t xml:space="preserve"> года: </w:t>
      </w:r>
      <w:r w:rsidR="00D46EB6">
        <w:rPr>
          <w:sz w:val="20"/>
          <w:szCs w:val="20"/>
          <w:shd w:val="clear" w:color="auto" w:fill="FFFFFF"/>
        </w:rPr>
        <w:t xml:space="preserve">стат. сборник </w:t>
      </w:r>
      <w:proofErr w:type="spellStart"/>
      <w:r w:rsidR="00D46EB6">
        <w:rPr>
          <w:sz w:val="20"/>
          <w:szCs w:val="20"/>
          <w:shd w:val="clear" w:color="auto" w:fill="FFFFFF"/>
        </w:rPr>
        <w:t>Архангельскстат</w:t>
      </w:r>
      <w:proofErr w:type="spellEnd"/>
      <w:r w:rsidR="005F7D63">
        <w:rPr>
          <w:sz w:val="20"/>
          <w:szCs w:val="20"/>
          <w:shd w:val="clear" w:color="auto" w:fill="FFFFFF"/>
        </w:rPr>
        <w:t>; Города и районы Архангельской области Основные социально-экономические показатели: стат. сборник 1 том / Архангельск -20</w:t>
      </w:r>
      <w:r w:rsidR="000A32E4">
        <w:rPr>
          <w:sz w:val="20"/>
          <w:szCs w:val="20"/>
          <w:shd w:val="clear" w:color="auto" w:fill="FFFFFF"/>
        </w:rPr>
        <w:t>1</w:t>
      </w:r>
      <w:r w:rsidR="004A47C4">
        <w:rPr>
          <w:sz w:val="20"/>
          <w:szCs w:val="20"/>
          <w:shd w:val="clear" w:color="auto" w:fill="FFFFFF"/>
        </w:rPr>
        <w:t>9</w:t>
      </w:r>
      <w:r w:rsidR="005F7D63">
        <w:rPr>
          <w:sz w:val="20"/>
          <w:szCs w:val="20"/>
          <w:shd w:val="clear" w:color="auto" w:fill="FFFFFF"/>
        </w:rPr>
        <w:t>.</w:t>
      </w:r>
    </w:p>
    <w:p w:rsidR="005C6CEF" w:rsidRPr="005C6CEF" w:rsidRDefault="005C6CEF" w:rsidP="005C6CEF">
      <w:pPr>
        <w:jc w:val="both"/>
        <w:rPr>
          <w:sz w:val="20"/>
          <w:szCs w:val="20"/>
        </w:rPr>
      </w:pPr>
    </w:p>
    <w:p w:rsidR="008360AD" w:rsidRDefault="00090D66" w:rsidP="008D756F">
      <w:pPr>
        <w:ind w:firstLine="709"/>
        <w:jc w:val="both"/>
        <w:rPr>
          <w:sz w:val="28"/>
          <w:szCs w:val="28"/>
        </w:rPr>
      </w:pPr>
      <w:r w:rsidRPr="00090D66">
        <w:rPr>
          <w:rFonts w:eastAsia="Calibri"/>
          <w:sz w:val="28"/>
          <w:szCs w:val="28"/>
          <w:lang w:eastAsia="en-US"/>
        </w:rPr>
        <w:t>Возрастная структура населения района</w:t>
      </w:r>
      <w:r>
        <w:rPr>
          <w:rFonts w:eastAsia="Calibri"/>
          <w:sz w:val="28"/>
          <w:szCs w:val="28"/>
          <w:lang w:eastAsia="en-US"/>
        </w:rPr>
        <w:t xml:space="preserve"> </w:t>
      </w:r>
      <w:r w:rsidRPr="00090D66">
        <w:rPr>
          <w:rFonts w:eastAsia="Calibri"/>
          <w:sz w:val="28"/>
          <w:szCs w:val="28"/>
          <w:lang w:eastAsia="en-US"/>
        </w:rPr>
        <w:t>в 2018 г. выглядит более неблагоприятной с точки зрения воспроизводства</w:t>
      </w:r>
      <w:r>
        <w:rPr>
          <w:rFonts w:eastAsia="Calibri"/>
          <w:sz w:val="28"/>
          <w:szCs w:val="28"/>
          <w:lang w:eastAsia="en-US"/>
        </w:rPr>
        <w:t xml:space="preserve"> </w:t>
      </w:r>
      <w:r w:rsidRPr="00090D66">
        <w:rPr>
          <w:rFonts w:eastAsia="Calibri"/>
          <w:sz w:val="28"/>
          <w:szCs w:val="28"/>
          <w:lang w:eastAsia="en-US"/>
        </w:rPr>
        <w:t>в сравнении с 20</w:t>
      </w:r>
      <w:r w:rsidR="00AE16AC">
        <w:rPr>
          <w:rFonts w:eastAsia="Calibri"/>
          <w:sz w:val="28"/>
          <w:szCs w:val="28"/>
          <w:lang w:eastAsia="en-US"/>
        </w:rPr>
        <w:t>14</w:t>
      </w:r>
      <w:r w:rsidRPr="00090D66">
        <w:rPr>
          <w:rFonts w:eastAsia="Calibri"/>
          <w:sz w:val="28"/>
          <w:szCs w:val="28"/>
          <w:lang w:eastAsia="en-US"/>
        </w:rPr>
        <w:t xml:space="preserve"> г. (рис.3).</w:t>
      </w:r>
      <w:r>
        <w:rPr>
          <w:rFonts w:eastAsia="Calibri"/>
          <w:sz w:val="28"/>
          <w:szCs w:val="28"/>
          <w:lang w:eastAsia="en-US"/>
        </w:rPr>
        <w:t xml:space="preserve"> </w:t>
      </w:r>
      <w:r w:rsidR="008A4572">
        <w:rPr>
          <w:sz w:val="28"/>
          <w:szCs w:val="28"/>
        </w:rPr>
        <w:t xml:space="preserve">В </w:t>
      </w:r>
      <w:r w:rsidR="000B2458">
        <w:rPr>
          <w:sz w:val="28"/>
          <w:szCs w:val="28"/>
        </w:rPr>
        <w:t>3</w:t>
      </w:r>
      <w:r w:rsidR="008A4572">
        <w:rPr>
          <w:sz w:val="28"/>
          <w:szCs w:val="28"/>
        </w:rPr>
        <w:t xml:space="preserve"> раза снизилась</w:t>
      </w:r>
      <w:r w:rsidR="005C6CEF" w:rsidRPr="005C6CEF">
        <w:rPr>
          <w:sz w:val="28"/>
          <w:szCs w:val="28"/>
        </w:rPr>
        <w:t xml:space="preserve"> численность когорт активного репро</w:t>
      </w:r>
      <w:r w:rsidR="008A4572">
        <w:rPr>
          <w:sz w:val="28"/>
          <w:szCs w:val="28"/>
        </w:rPr>
        <w:t>дуктивного возраста (25-29 лет)</w:t>
      </w:r>
      <w:r w:rsidR="005C6CEF" w:rsidRPr="005C6CEF">
        <w:rPr>
          <w:sz w:val="28"/>
          <w:szCs w:val="28"/>
        </w:rPr>
        <w:t>.</w:t>
      </w:r>
    </w:p>
    <w:p w:rsidR="005C6CEF" w:rsidRPr="005C6CEF" w:rsidRDefault="005C6CEF" w:rsidP="008D756F">
      <w:pPr>
        <w:ind w:firstLine="709"/>
        <w:jc w:val="both"/>
        <w:rPr>
          <w:sz w:val="28"/>
          <w:szCs w:val="28"/>
        </w:rPr>
      </w:pPr>
      <w:r w:rsidRPr="005C6CEF">
        <w:rPr>
          <w:sz w:val="28"/>
          <w:szCs w:val="28"/>
        </w:rPr>
        <w:t>На 1000 женщин репродуктивного возраста (15-49 лет) приходи</w:t>
      </w:r>
      <w:r w:rsidR="004578A5">
        <w:rPr>
          <w:sz w:val="28"/>
          <w:szCs w:val="28"/>
        </w:rPr>
        <w:t xml:space="preserve">тся </w:t>
      </w:r>
      <w:r w:rsidRPr="005C6CEF">
        <w:rPr>
          <w:sz w:val="28"/>
          <w:szCs w:val="28"/>
        </w:rPr>
        <w:t xml:space="preserve"> </w:t>
      </w:r>
      <w:r w:rsidR="004578A5">
        <w:rPr>
          <w:sz w:val="28"/>
          <w:szCs w:val="28"/>
        </w:rPr>
        <w:t>13</w:t>
      </w:r>
      <w:r w:rsidR="008360AD">
        <w:rPr>
          <w:sz w:val="28"/>
          <w:szCs w:val="28"/>
        </w:rPr>
        <w:t>84</w:t>
      </w:r>
      <w:r w:rsidRPr="005C6CEF">
        <w:rPr>
          <w:sz w:val="28"/>
          <w:szCs w:val="28"/>
        </w:rPr>
        <w:t xml:space="preserve"> мужчин, что является позитивным фактом.</w:t>
      </w:r>
    </w:p>
    <w:p w:rsidR="005C6CEF" w:rsidRDefault="005C6CEF" w:rsidP="008D756F">
      <w:pPr>
        <w:ind w:firstLine="709"/>
        <w:jc w:val="both"/>
        <w:rPr>
          <w:sz w:val="28"/>
          <w:szCs w:val="28"/>
        </w:rPr>
      </w:pPr>
      <w:r w:rsidRPr="005C6CEF">
        <w:rPr>
          <w:sz w:val="28"/>
          <w:szCs w:val="28"/>
        </w:rPr>
        <w:t xml:space="preserve">Вместе с тем доля пожилых людей составила </w:t>
      </w:r>
      <w:r w:rsidR="004578A5">
        <w:rPr>
          <w:sz w:val="28"/>
          <w:szCs w:val="28"/>
        </w:rPr>
        <w:t>3</w:t>
      </w:r>
      <w:r w:rsidR="008360AD">
        <w:rPr>
          <w:sz w:val="28"/>
          <w:szCs w:val="28"/>
        </w:rPr>
        <w:t>6,2</w:t>
      </w:r>
      <w:r w:rsidRPr="005C6CEF">
        <w:rPr>
          <w:sz w:val="28"/>
          <w:szCs w:val="28"/>
        </w:rPr>
        <w:t xml:space="preserve">%, тогда как доля детей – </w:t>
      </w:r>
      <w:r w:rsidR="004578A5">
        <w:rPr>
          <w:sz w:val="28"/>
          <w:szCs w:val="28"/>
        </w:rPr>
        <w:t>18</w:t>
      </w:r>
      <w:r w:rsidR="008360AD">
        <w:rPr>
          <w:sz w:val="28"/>
          <w:szCs w:val="28"/>
        </w:rPr>
        <w:t>,6</w:t>
      </w:r>
      <w:r w:rsidRPr="005C6CEF">
        <w:rPr>
          <w:sz w:val="28"/>
          <w:szCs w:val="28"/>
        </w:rPr>
        <w:t xml:space="preserve">%, что свидетельствует о высоком уровне демографической старости населения. </w:t>
      </w:r>
    </w:p>
    <w:p w:rsidR="001B0637" w:rsidRDefault="001B0637" w:rsidP="008D756F">
      <w:pPr>
        <w:ind w:firstLine="709"/>
        <w:jc w:val="both"/>
        <w:rPr>
          <w:sz w:val="28"/>
          <w:szCs w:val="28"/>
        </w:rPr>
      </w:pPr>
    </w:p>
    <w:p w:rsidR="001B0637" w:rsidRDefault="00DC34CE" w:rsidP="001B0637">
      <w:pPr>
        <w:jc w:val="both"/>
        <w:rPr>
          <w:sz w:val="28"/>
          <w:szCs w:val="28"/>
        </w:rPr>
      </w:pPr>
      <w:r>
        <w:rPr>
          <w:noProof/>
        </w:rPr>
        <w:lastRenderedPageBreak/>
        <w:drawing>
          <wp:inline distT="0" distB="0" distL="0" distR="0" wp14:anchorId="78305853" wp14:editId="71B95BB0">
            <wp:extent cx="5430741" cy="3657600"/>
            <wp:effectExtent l="0" t="0" r="17780" b="1905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1B0637" w:rsidRDefault="001348F6" w:rsidP="001B0637">
      <w:pPr>
        <w:jc w:val="center"/>
        <w:rPr>
          <w:sz w:val="28"/>
          <w:szCs w:val="28"/>
        </w:rPr>
      </w:pPr>
      <w:r w:rsidRPr="00DE0F71">
        <w:rPr>
          <w:noProof/>
        </w:rPr>
        <mc:AlternateContent>
          <mc:Choice Requires="wps">
            <w:drawing>
              <wp:anchor distT="0" distB="0" distL="114300" distR="114300" simplePos="0" relativeHeight="251664384" behindDoc="0" locked="0" layoutInCell="1" allowOverlap="1" wp14:anchorId="6EFF7295" wp14:editId="58DBC3E0">
                <wp:simplePos x="0" y="0"/>
                <wp:positionH relativeFrom="column">
                  <wp:posOffset>3964940</wp:posOffset>
                </wp:positionH>
                <wp:positionV relativeFrom="paragraph">
                  <wp:posOffset>78740</wp:posOffset>
                </wp:positionV>
                <wp:extent cx="99060" cy="91440"/>
                <wp:effectExtent l="0" t="0" r="15240" b="22860"/>
                <wp:wrapNone/>
                <wp:docPr id="8" name="Прямоугольник 8"/>
                <wp:cNvGraphicFramePr/>
                <a:graphic xmlns:a="http://schemas.openxmlformats.org/drawingml/2006/main">
                  <a:graphicData uri="http://schemas.microsoft.com/office/word/2010/wordprocessingShape">
                    <wps:wsp>
                      <wps:cNvSpPr/>
                      <wps:spPr>
                        <a:xfrm>
                          <a:off x="0" y="0"/>
                          <a:ext cx="99060" cy="91440"/>
                        </a:xfrm>
                        <a:prstGeom prst="rect">
                          <a:avLst/>
                        </a:prstGeom>
                        <a:solidFill>
                          <a:srgbClr val="FF0000"/>
                        </a:solid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8" o:spid="_x0000_s1026" style="position:absolute;margin-left:312.2pt;margin-top:6.2pt;width:7.8pt;height:7.2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" fillcolor="red" strokecolor="#c0504d" strokeweight="2pt"/>
            </w:pict>
          </mc:Fallback>
        </mc:AlternateContent>
      </w:r>
      <w:r w:rsidR="001B0637" w:rsidRPr="00DE0F71">
        <w:rPr>
          <w:noProof/>
        </w:rPr>
        <mc:AlternateContent>
          <mc:Choice Requires="wps">
            <w:drawing>
              <wp:anchor distT="0" distB="0" distL="114300" distR="114300" simplePos="0" relativeHeight="251662336" behindDoc="0" locked="0" layoutInCell="1" allowOverlap="1" wp14:anchorId="01F64B0F" wp14:editId="60AA3A64">
                <wp:simplePos x="0" y="0"/>
                <wp:positionH relativeFrom="column">
                  <wp:posOffset>2758440</wp:posOffset>
                </wp:positionH>
                <wp:positionV relativeFrom="paragraph">
                  <wp:posOffset>77470</wp:posOffset>
                </wp:positionV>
                <wp:extent cx="99060" cy="83820"/>
                <wp:effectExtent l="0" t="0" r="15240" b="11430"/>
                <wp:wrapNone/>
                <wp:docPr id="10" name="Прямоугольник 10"/>
                <wp:cNvGraphicFramePr/>
                <a:graphic xmlns:a="http://schemas.openxmlformats.org/drawingml/2006/main">
                  <a:graphicData uri="http://schemas.microsoft.com/office/word/2010/wordprocessingShape">
                    <wps:wsp>
                      <wps:cNvSpPr/>
                      <wps:spPr>
                        <a:xfrm>
                          <a:off x="0" y="0"/>
                          <a:ext cx="99060" cy="83820"/>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10" o:spid="_x0000_s1026" style="position:absolute;margin-left:217.2pt;margin-top:6.1pt;width:7.8pt;height:6.6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" fillcolor="#4f81bd" strokecolor="#385d8a" strokeweight="2pt"/>
            </w:pict>
          </mc:Fallback>
        </mc:AlternateContent>
      </w:r>
      <w:r w:rsidR="001B0637" w:rsidRPr="00DE0F71">
        <w:t>20</w:t>
      </w:r>
      <w:r w:rsidR="00DC34CE">
        <w:t>14</w:t>
      </w:r>
      <w:r w:rsidR="001B0637" w:rsidRPr="00DE0F71">
        <w:t xml:space="preserve"> год</w:t>
      </w:r>
      <w:r w:rsidR="001B0637">
        <w:rPr>
          <w:sz w:val="28"/>
          <w:szCs w:val="28"/>
        </w:rPr>
        <w:t xml:space="preserve"> -        </w:t>
      </w:r>
      <w:r>
        <w:rPr>
          <w:sz w:val="28"/>
          <w:szCs w:val="28"/>
        </w:rPr>
        <w:t xml:space="preserve">    </w:t>
      </w:r>
      <w:r w:rsidR="001B0637" w:rsidRPr="00DE0F71">
        <w:t>201</w:t>
      </w:r>
      <w:r w:rsidR="002357C2">
        <w:t>8</w:t>
      </w:r>
      <w:r w:rsidR="001B0637" w:rsidRPr="00DE0F71">
        <w:t xml:space="preserve"> год </w:t>
      </w:r>
      <w:r w:rsidR="001B0637">
        <w:rPr>
          <w:sz w:val="28"/>
          <w:szCs w:val="28"/>
        </w:rPr>
        <w:t>-</w:t>
      </w:r>
    </w:p>
    <w:p w:rsidR="001B0637" w:rsidRDefault="001B0637" w:rsidP="001B0637">
      <w:pPr>
        <w:jc w:val="center"/>
        <w:rPr>
          <w:sz w:val="28"/>
          <w:szCs w:val="28"/>
        </w:rPr>
      </w:pPr>
      <w:r>
        <w:t xml:space="preserve">Рис. </w:t>
      </w:r>
      <w:r w:rsidR="001348F6">
        <w:t>3</w:t>
      </w:r>
      <w:r w:rsidR="00DC34CE">
        <w:t>.</w:t>
      </w:r>
      <w:r w:rsidR="000D703A">
        <w:t xml:space="preserve"> </w:t>
      </w:r>
      <w:r>
        <w:t>Половозрастной состав населения Холмогорского района в 20</w:t>
      </w:r>
      <w:r w:rsidR="00DC34CE">
        <w:t>14</w:t>
      </w:r>
      <w:r>
        <w:t>, 201</w:t>
      </w:r>
      <w:r w:rsidR="002357C2">
        <w:t>8</w:t>
      </w:r>
      <w:r>
        <w:t xml:space="preserve"> гг., чел</w:t>
      </w:r>
      <w:r w:rsidR="002357C2">
        <w:t>овек</w:t>
      </w:r>
    </w:p>
    <w:p w:rsidR="001B0637" w:rsidRDefault="001B0637" w:rsidP="005C6CEF">
      <w:pPr>
        <w:jc w:val="both"/>
        <w:rPr>
          <w:sz w:val="28"/>
          <w:szCs w:val="28"/>
        </w:rPr>
      </w:pPr>
    </w:p>
    <w:p w:rsidR="005C6CEF" w:rsidRPr="005C6CEF" w:rsidRDefault="005C6CEF" w:rsidP="008D756F">
      <w:pPr>
        <w:ind w:firstLine="709"/>
        <w:jc w:val="both"/>
        <w:rPr>
          <w:sz w:val="28"/>
          <w:szCs w:val="28"/>
        </w:rPr>
      </w:pPr>
      <w:r w:rsidRPr="005C6CEF">
        <w:rPr>
          <w:sz w:val="28"/>
          <w:szCs w:val="28"/>
        </w:rPr>
        <w:t xml:space="preserve">Демографическая нагрузка в районе </w:t>
      </w:r>
      <w:r w:rsidR="004578A5">
        <w:rPr>
          <w:sz w:val="28"/>
          <w:szCs w:val="28"/>
        </w:rPr>
        <w:t>выше</w:t>
      </w:r>
      <w:r w:rsidRPr="005C6CEF">
        <w:rPr>
          <w:sz w:val="28"/>
          <w:szCs w:val="28"/>
        </w:rPr>
        <w:t xml:space="preserve">, чем в среднем по </w:t>
      </w:r>
      <w:r w:rsidR="004578A5">
        <w:rPr>
          <w:sz w:val="28"/>
          <w:szCs w:val="28"/>
        </w:rPr>
        <w:t xml:space="preserve">Архангельской </w:t>
      </w:r>
      <w:r w:rsidRPr="005C6CEF">
        <w:rPr>
          <w:sz w:val="28"/>
          <w:szCs w:val="28"/>
        </w:rPr>
        <w:t>области (</w:t>
      </w:r>
      <w:r w:rsidR="008360AD">
        <w:rPr>
          <w:sz w:val="28"/>
          <w:szCs w:val="28"/>
        </w:rPr>
        <w:t>85</w:t>
      </w:r>
      <w:r w:rsidR="00491DB9">
        <w:rPr>
          <w:sz w:val="28"/>
          <w:szCs w:val="28"/>
        </w:rPr>
        <w:t>4</w:t>
      </w:r>
      <w:r w:rsidRPr="005C6CEF">
        <w:rPr>
          <w:sz w:val="28"/>
          <w:szCs w:val="28"/>
        </w:rPr>
        <w:t xml:space="preserve"> чел</w:t>
      </w:r>
      <w:r w:rsidR="0089526C">
        <w:rPr>
          <w:sz w:val="28"/>
          <w:szCs w:val="28"/>
        </w:rPr>
        <w:t>овек</w:t>
      </w:r>
      <w:r w:rsidRPr="005C6CEF">
        <w:rPr>
          <w:sz w:val="28"/>
          <w:szCs w:val="28"/>
        </w:rPr>
        <w:t xml:space="preserve"> нетрудоспособного возраста на 1000 человек трудоспособного). </w:t>
      </w:r>
      <w:r w:rsidR="008360AD">
        <w:rPr>
          <w:sz w:val="28"/>
          <w:szCs w:val="28"/>
        </w:rPr>
        <w:t xml:space="preserve">В Холмогорском районе </w:t>
      </w:r>
      <w:r w:rsidRPr="005C6CEF">
        <w:rPr>
          <w:sz w:val="28"/>
          <w:szCs w:val="28"/>
        </w:rPr>
        <w:t xml:space="preserve">на 1000 человек трудоспособного населения приходится </w:t>
      </w:r>
      <w:r w:rsidR="008360AD">
        <w:rPr>
          <w:sz w:val="28"/>
          <w:szCs w:val="28"/>
        </w:rPr>
        <w:t>1211</w:t>
      </w:r>
      <w:r w:rsidRPr="005C6CEF">
        <w:rPr>
          <w:sz w:val="28"/>
          <w:szCs w:val="28"/>
        </w:rPr>
        <w:t xml:space="preserve"> нетрудоспособного, в том числе демографическая нагрузка детьми – </w:t>
      </w:r>
      <w:r w:rsidR="008360AD">
        <w:rPr>
          <w:sz w:val="28"/>
          <w:szCs w:val="28"/>
        </w:rPr>
        <w:t>411</w:t>
      </w:r>
      <w:r w:rsidR="004578A5">
        <w:rPr>
          <w:sz w:val="28"/>
          <w:szCs w:val="28"/>
        </w:rPr>
        <w:t xml:space="preserve"> </w:t>
      </w:r>
      <w:r w:rsidRPr="005C6CEF">
        <w:rPr>
          <w:sz w:val="28"/>
          <w:szCs w:val="28"/>
        </w:rPr>
        <w:t xml:space="preserve">человек, пожилыми – </w:t>
      </w:r>
      <w:r w:rsidR="008360AD">
        <w:rPr>
          <w:sz w:val="28"/>
          <w:szCs w:val="28"/>
        </w:rPr>
        <w:t>800</w:t>
      </w:r>
      <w:r w:rsidRPr="005C6CEF">
        <w:rPr>
          <w:sz w:val="28"/>
          <w:szCs w:val="28"/>
        </w:rPr>
        <w:t xml:space="preserve"> человек. </w:t>
      </w:r>
    </w:p>
    <w:p w:rsidR="006D6072" w:rsidRDefault="005C6CEF" w:rsidP="008D756F">
      <w:pPr>
        <w:ind w:firstLine="709"/>
        <w:jc w:val="both"/>
        <w:rPr>
          <w:sz w:val="28"/>
          <w:szCs w:val="28"/>
        </w:rPr>
      </w:pPr>
      <w:r w:rsidRPr="005C6CEF">
        <w:rPr>
          <w:sz w:val="28"/>
          <w:szCs w:val="28"/>
        </w:rPr>
        <w:t xml:space="preserve">Современные тенденции естественного движения населения </w:t>
      </w:r>
      <w:r w:rsidR="000C2C43">
        <w:rPr>
          <w:sz w:val="28"/>
          <w:szCs w:val="28"/>
        </w:rPr>
        <w:t>Холмогорского</w:t>
      </w:r>
      <w:r w:rsidRPr="005C6CEF">
        <w:rPr>
          <w:sz w:val="28"/>
          <w:szCs w:val="28"/>
        </w:rPr>
        <w:t xml:space="preserve"> района характеризуются </w:t>
      </w:r>
      <w:r w:rsidR="000C2C43">
        <w:rPr>
          <w:sz w:val="28"/>
          <w:szCs w:val="28"/>
        </w:rPr>
        <w:t>снижением</w:t>
      </w:r>
      <w:r w:rsidRPr="005C6CEF">
        <w:rPr>
          <w:sz w:val="28"/>
          <w:szCs w:val="28"/>
        </w:rPr>
        <w:t xml:space="preserve"> рождаемости и </w:t>
      </w:r>
      <w:r w:rsidR="000C2C43">
        <w:rPr>
          <w:sz w:val="28"/>
          <w:szCs w:val="28"/>
        </w:rPr>
        <w:t>ростом</w:t>
      </w:r>
      <w:r w:rsidRPr="005C6CEF">
        <w:rPr>
          <w:sz w:val="28"/>
          <w:szCs w:val="28"/>
        </w:rPr>
        <w:t xml:space="preserve"> смертности.</w:t>
      </w:r>
    </w:p>
    <w:p w:rsidR="005C6CEF" w:rsidRPr="006D6072" w:rsidRDefault="005C6CEF" w:rsidP="008D756F">
      <w:pPr>
        <w:ind w:firstLine="709"/>
        <w:jc w:val="both"/>
        <w:rPr>
          <w:sz w:val="28"/>
          <w:szCs w:val="28"/>
        </w:rPr>
      </w:pPr>
      <w:r w:rsidRPr="006D6072">
        <w:rPr>
          <w:sz w:val="28"/>
          <w:szCs w:val="28"/>
        </w:rPr>
        <w:t xml:space="preserve">Общий коэффициент рождаемости </w:t>
      </w:r>
      <w:r w:rsidR="006D6072" w:rsidRPr="006D6072">
        <w:rPr>
          <w:sz w:val="28"/>
          <w:szCs w:val="28"/>
        </w:rPr>
        <w:t>снизился</w:t>
      </w:r>
      <w:r w:rsidRPr="006D6072">
        <w:rPr>
          <w:sz w:val="28"/>
          <w:szCs w:val="28"/>
        </w:rPr>
        <w:t xml:space="preserve"> с </w:t>
      </w:r>
      <w:r w:rsidR="00491DB9">
        <w:rPr>
          <w:sz w:val="28"/>
          <w:szCs w:val="28"/>
        </w:rPr>
        <w:t>15,3</w:t>
      </w:r>
      <w:r w:rsidR="006D6072" w:rsidRPr="006D6072">
        <w:rPr>
          <w:sz w:val="28"/>
          <w:szCs w:val="28"/>
        </w:rPr>
        <w:t xml:space="preserve"> </w:t>
      </w:r>
      <w:r w:rsidRPr="006D6072">
        <w:rPr>
          <w:sz w:val="28"/>
          <w:szCs w:val="28"/>
        </w:rPr>
        <w:t>в 20</w:t>
      </w:r>
      <w:r w:rsidR="00491DB9">
        <w:rPr>
          <w:sz w:val="28"/>
          <w:szCs w:val="28"/>
        </w:rPr>
        <w:t>14</w:t>
      </w:r>
      <w:r w:rsidRPr="006D6072">
        <w:rPr>
          <w:sz w:val="28"/>
          <w:szCs w:val="28"/>
        </w:rPr>
        <w:t xml:space="preserve"> г. до </w:t>
      </w:r>
      <w:r w:rsidR="00491DB9">
        <w:rPr>
          <w:sz w:val="28"/>
          <w:szCs w:val="28"/>
        </w:rPr>
        <w:t>10,4</w:t>
      </w:r>
      <w:r w:rsidR="006D6072" w:rsidRPr="006D6072">
        <w:rPr>
          <w:sz w:val="28"/>
          <w:szCs w:val="28"/>
        </w:rPr>
        <w:t xml:space="preserve"> </w:t>
      </w:r>
      <w:r w:rsidRPr="006D6072">
        <w:rPr>
          <w:sz w:val="28"/>
          <w:szCs w:val="28"/>
        </w:rPr>
        <w:t>в 201</w:t>
      </w:r>
      <w:r w:rsidR="00491DB9">
        <w:rPr>
          <w:sz w:val="28"/>
          <w:szCs w:val="28"/>
        </w:rPr>
        <w:t>8</w:t>
      </w:r>
      <w:r w:rsidRPr="006D6072">
        <w:rPr>
          <w:sz w:val="28"/>
          <w:szCs w:val="28"/>
        </w:rPr>
        <w:t xml:space="preserve"> г.</w:t>
      </w:r>
    </w:p>
    <w:p w:rsidR="003F1BC9" w:rsidRDefault="005C6CEF" w:rsidP="008D756F">
      <w:pPr>
        <w:ind w:firstLine="709"/>
        <w:jc w:val="both"/>
        <w:rPr>
          <w:sz w:val="28"/>
          <w:szCs w:val="28"/>
        </w:rPr>
      </w:pPr>
      <w:r w:rsidRPr="006F7BBB">
        <w:rPr>
          <w:sz w:val="28"/>
          <w:szCs w:val="28"/>
        </w:rPr>
        <w:t>В 201</w:t>
      </w:r>
      <w:r w:rsidR="00B05684">
        <w:rPr>
          <w:sz w:val="28"/>
          <w:szCs w:val="28"/>
        </w:rPr>
        <w:t>8</w:t>
      </w:r>
      <w:r w:rsidRPr="006F7BBB">
        <w:rPr>
          <w:sz w:val="28"/>
          <w:szCs w:val="28"/>
        </w:rPr>
        <w:t xml:space="preserve"> году среди сравниваемых районов области по величине общего коэффициента рождаемости </w:t>
      </w:r>
      <w:r w:rsidR="006D6072" w:rsidRPr="006F7BBB">
        <w:rPr>
          <w:sz w:val="28"/>
          <w:szCs w:val="28"/>
        </w:rPr>
        <w:t>Холмогорский</w:t>
      </w:r>
      <w:r w:rsidRPr="005C6CEF">
        <w:rPr>
          <w:sz w:val="28"/>
          <w:szCs w:val="28"/>
        </w:rPr>
        <w:t xml:space="preserve"> район </w:t>
      </w:r>
      <w:r w:rsidR="00DE163A">
        <w:rPr>
          <w:sz w:val="28"/>
          <w:szCs w:val="28"/>
        </w:rPr>
        <w:t xml:space="preserve">ниже </w:t>
      </w:r>
      <w:r w:rsidR="006D6072">
        <w:rPr>
          <w:sz w:val="28"/>
          <w:szCs w:val="28"/>
        </w:rPr>
        <w:t xml:space="preserve">Приморского   </w:t>
      </w:r>
      <w:proofErr w:type="spellStart"/>
      <w:r w:rsidR="006D6072">
        <w:rPr>
          <w:sz w:val="28"/>
          <w:szCs w:val="28"/>
        </w:rPr>
        <w:t>Виноградовского</w:t>
      </w:r>
      <w:proofErr w:type="spellEnd"/>
      <w:r w:rsidR="006D6072">
        <w:rPr>
          <w:sz w:val="28"/>
          <w:szCs w:val="28"/>
        </w:rPr>
        <w:t xml:space="preserve"> район</w:t>
      </w:r>
      <w:r w:rsidR="00DE163A">
        <w:rPr>
          <w:sz w:val="28"/>
          <w:szCs w:val="28"/>
        </w:rPr>
        <w:t>ов</w:t>
      </w:r>
      <w:r w:rsidR="006D6072">
        <w:rPr>
          <w:sz w:val="28"/>
          <w:szCs w:val="28"/>
        </w:rPr>
        <w:t>.</w:t>
      </w:r>
    </w:p>
    <w:p w:rsidR="005C6CEF" w:rsidRPr="00D02106" w:rsidRDefault="006D6072" w:rsidP="008D756F">
      <w:pPr>
        <w:pStyle w:val="a7"/>
        <w:spacing w:after="0"/>
        <w:ind w:firstLine="709"/>
        <w:jc w:val="both"/>
        <w:rPr>
          <w:sz w:val="28"/>
          <w:szCs w:val="28"/>
        </w:rPr>
      </w:pPr>
      <w:r>
        <w:rPr>
          <w:sz w:val="28"/>
          <w:szCs w:val="28"/>
        </w:rPr>
        <w:t xml:space="preserve"> </w:t>
      </w:r>
      <w:r w:rsidR="003F1BC9" w:rsidRPr="003F1BC9">
        <w:rPr>
          <w:sz w:val="28"/>
          <w:szCs w:val="28"/>
        </w:rPr>
        <w:t>Уровень рождаемости населения Холмогорского района</w:t>
      </w:r>
      <w:r w:rsidR="003F1BC9">
        <w:rPr>
          <w:sz w:val="28"/>
          <w:szCs w:val="28"/>
        </w:rPr>
        <w:t xml:space="preserve"> выше</w:t>
      </w:r>
      <w:r w:rsidR="003F1BC9" w:rsidRPr="003F1BC9">
        <w:rPr>
          <w:sz w:val="28"/>
          <w:szCs w:val="28"/>
        </w:rPr>
        <w:t xml:space="preserve"> </w:t>
      </w:r>
      <w:proofErr w:type="spellStart"/>
      <w:r w:rsidR="003F1BC9" w:rsidRPr="003F1BC9">
        <w:rPr>
          <w:sz w:val="28"/>
          <w:szCs w:val="28"/>
        </w:rPr>
        <w:t>среднеобластного</w:t>
      </w:r>
      <w:proofErr w:type="spellEnd"/>
      <w:r w:rsidR="003F1BC9" w:rsidRPr="003F1BC9">
        <w:rPr>
          <w:sz w:val="28"/>
          <w:szCs w:val="28"/>
        </w:rPr>
        <w:t xml:space="preserve"> показателя</w:t>
      </w:r>
      <w:r w:rsidR="003F1BC9">
        <w:rPr>
          <w:sz w:val="28"/>
          <w:szCs w:val="28"/>
        </w:rPr>
        <w:t xml:space="preserve"> (</w:t>
      </w:r>
      <w:r w:rsidR="00B05684">
        <w:rPr>
          <w:sz w:val="28"/>
          <w:szCs w:val="28"/>
        </w:rPr>
        <w:t>9,6</w:t>
      </w:r>
      <w:r w:rsidR="003F1BC9">
        <w:rPr>
          <w:sz w:val="28"/>
          <w:szCs w:val="28"/>
        </w:rPr>
        <w:t xml:space="preserve">) </w:t>
      </w:r>
      <w:r w:rsidR="00DE163A">
        <w:rPr>
          <w:sz w:val="28"/>
          <w:szCs w:val="28"/>
        </w:rPr>
        <w:t xml:space="preserve">и </w:t>
      </w:r>
      <w:r w:rsidR="003F1BC9">
        <w:rPr>
          <w:sz w:val="28"/>
          <w:szCs w:val="28"/>
        </w:rPr>
        <w:t xml:space="preserve"> </w:t>
      </w:r>
      <w:proofErr w:type="spellStart"/>
      <w:r w:rsidR="003F1BC9">
        <w:rPr>
          <w:sz w:val="28"/>
          <w:szCs w:val="28"/>
        </w:rPr>
        <w:t>среднерайонного</w:t>
      </w:r>
      <w:proofErr w:type="spellEnd"/>
      <w:r w:rsidR="003F1BC9">
        <w:rPr>
          <w:sz w:val="28"/>
          <w:szCs w:val="28"/>
        </w:rPr>
        <w:t xml:space="preserve"> (1</w:t>
      </w:r>
      <w:r w:rsidR="00B05684">
        <w:rPr>
          <w:sz w:val="28"/>
          <w:szCs w:val="28"/>
        </w:rPr>
        <w:t>0</w:t>
      </w:r>
      <w:r w:rsidR="003F1BC9">
        <w:rPr>
          <w:sz w:val="28"/>
          <w:szCs w:val="28"/>
        </w:rPr>
        <w:t>,</w:t>
      </w:r>
      <w:r w:rsidR="00DE163A">
        <w:rPr>
          <w:sz w:val="28"/>
          <w:szCs w:val="28"/>
        </w:rPr>
        <w:t>0</w:t>
      </w:r>
      <w:r w:rsidR="003F1BC9">
        <w:rPr>
          <w:sz w:val="28"/>
          <w:szCs w:val="28"/>
        </w:rPr>
        <w:t>).</w:t>
      </w:r>
    </w:p>
    <w:p w:rsidR="008D756F" w:rsidRPr="00D02106" w:rsidRDefault="008D756F" w:rsidP="008D756F">
      <w:pPr>
        <w:pStyle w:val="a7"/>
        <w:spacing w:after="0"/>
        <w:ind w:firstLine="709"/>
        <w:jc w:val="both"/>
        <w:rPr>
          <w:sz w:val="28"/>
          <w:szCs w:val="28"/>
        </w:rPr>
      </w:pPr>
    </w:p>
    <w:p w:rsidR="005C6CEF" w:rsidRPr="005C6CEF" w:rsidRDefault="005C6CEF" w:rsidP="005C6CEF">
      <w:pPr>
        <w:jc w:val="center"/>
      </w:pPr>
      <w:r w:rsidRPr="005C6CEF">
        <w:t>Таблица</w:t>
      </w:r>
      <w:r w:rsidR="001348F6">
        <w:t xml:space="preserve"> 2</w:t>
      </w:r>
      <w:r w:rsidR="000D703A">
        <w:t xml:space="preserve"> </w:t>
      </w:r>
      <w:r w:rsidRPr="005C6CEF">
        <w:t xml:space="preserve">– </w:t>
      </w:r>
      <w:r w:rsidRPr="005C6CEF">
        <w:rPr>
          <w:b/>
        </w:rPr>
        <w:t>Общий коэффициент рождаемости населения</w:t>
      </w:r>
      <w:r w:rsidRPr="005C6CEF">
        <w:t xml:space="preserve"> (на 1000 населения)</w:t>
      </w:r>
    </w:p>
    <w:tbl>
      <w:tblPr>
        <w:tblW w:w="484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15"/>
        <w:gridCol w:w="964"/>
        <w:gridCol w:w="656"/>
        <w:gridCol w:w="656"/>
        <w:gridCol w:w="656"/>
        <w:gridCol w:w="693"/>
        <w:gridCol w:w="1225"/>
      </w:tblGrid>
      <w:tr w:rsidR="0012737F" w:rsidRPr="005C6CEF" w:rsidTr="000A5EE2">
        <w:trPr>
          <w:trHeight w:val="20"/>
          <w:jc w:val="center"/>
        </w:trPr>
        <w:tc>
          <w:tcPr>
            <w:tcW w:w="4415" w:type="dxa"/>
            <w:vMerge w:val="restart"/>
            <w:shd w:val="clear" w:color="auto" w:fill="auto"/>
            <w:noWrap/>
            <w:vAlign w:val="center"/>
          </w:tcPr>
          <w:p w:rsidR="0012737F" w:rsidRPr="005C6CEF" w:rsidRDefault="0012737F" w:rsidP="005C6CEF">
            <w:pPr>
              <w:jc w:val="center"/>
              <w:rPr>
                <w:sz w:val="20"/>
                <w:szCs w:val="20"/>
              </w:rPr>
            </w:pPr>
            <w:r w:rsidRPr="005C6CEF">
              <w:rPr>
                <w:sz w:val="20"/>
                <w:szCs w:val="20"/>
              </w:rPr>
              <w:t>Район</w:t>
            </w:r>
          </w:p>
        </w:tc>
        <w:tc>
          <w:tcPr>
            <w:tcW w:w="3625" w:type="dxa"/>
            <w:gridSpan w:val="5"/>
            <w:shd w:val="clear" w:color="auto" w:fill="auto"/>
            <w:vAlign w:val="bottom"/>
          </w:tcPr>
          <w:p w:rsidR="0012737F" w:rsidRPr="005C6CEF" w:rsidRDefault="0012737F" w:rsidP="003F1BC9">
            <w:pPr>
              <w:jc w:val="center"/>
              <w:rPr>
                <w:sz w:val="22"/>
                <w:szCs w:val="22"/>
              </w:rPr>
            </w:pPr>
            <w:r w:rsidRPr="005C6CEF">
              <w:rPr>
                <w:sz w:val="22"/>
                <w:szCs w:val="22"/>
              </w:rPr>
              <w:t>Годы</w:t>
            </w:r>
          </w:p>
        </w:tc>
        <w:tc>
          <w:tcPr>
            <w:tcW w:w="1225" w:type="dxa"/>
            <w:vMerge w:val="restart"/>
            <w:shd w:val="clear" w:color="auto" w:fill="auto"/>
          </w:tcPr>
          <w:p w:rsidR="0012737F" w:rsidRPr="005C6CEF" w:rsidRDefault="0012737F" w:rsidP="003F1BC9">
            <w:pPr>
              <w:jc w:val="center"/>
              <w:rPr>
                <w:sz w:val="22"/>
                <w:szCs w:val="22"/>
              </w:rPr>
            </w:pPr>
            <w:r w:rsidRPr="005C6CEF">
              <w:rPr>
                <w:sz w:val="22"/>
                <w:szCs w:val="22"/>
              </w:rPr>
              <w:t>201</w:t>
            </w:r>
            <w:r>
              <w:rPr>
                <w:sz w:val="22"/>
                <w:szCs w:val="22"/>
              </w:rPr>
              <w:t>8</w:t>
            </w:r>
            <w:r w:rsidRPr="005C6CEF">
              <w:rPr>
                <w:sz w:val="22"/>
                <w:szCs w:val="22"/>
              </w:rPr>
              <w:t xml:space="preserve"> г. к</w:t>
            </w:r>
          </w:p>
          <w:p w:rsidR="0012737F" w:rsidRPr="005C6CEF" w:rsidRDefault="0012737F" w:rsidP="00491DB9">
            <w:pPr>
              <w:jc w:val="center"/>
              <w:rPr>
                <w:sz w:val="22"/>
                <w:szCs w:val="22"/>
              </w:rPr>
            </w:pPr>
            <w:r w:rsidRPr="005C6CEF">
              <w:rPr>
                <w:sz w:val="22"/>
                <w:szCs w:val="22"/>
              </w:rPr>
              <w:t xml:space="preserve"> 20</w:t>
            </w:r>
            <w:r w:rsidR="00491DB9">
              <w:rPr>
                <w:sz w:val="22"/>
                <w:szCs w:val="22"/>
              </w:rPr>
              <w:t>14</w:t>
            </w:r>
            <w:r w:rsidRPr="005C6CEF">
              <w:rPr>
                <w:sz w:val="22"/>
                <w:szCs w:val="22"/>
              </w:rPr>
              <w:t xml:space="preserve"> г., %</w:t>
            </w:r>
          </w:p>
        </w:tc>
      </w:tr>
      <w:tr w:rsidR="000A5EE2" w:rsidRPr="005C6CEF" w:rsidTr="000A5EE2">
        <w:trPr>
          <w:trHeight w:val="20"/>
          <w:jc w:val="center"/>
        </w:trPr>
        <w:tc>
          <w:tcPr>
            <w:tcW w:w="4415" w:type="dxa"/>
            <w:vMerge/>
            <w:shd w:val="clear" w:color="auto" w:fill="auto"/>
            <w:noWrap/>
            <w:vAlign w:val="center"/>
          </w:tcPr>
          <w:p w:rsidR="00491DB9" w:rsidRPr="005C6CEF" w:rsidRDefault="00491DB9" w:rsidP="005C6CEF">
            <w:pPr>
              <w:rPr>
                <w:sz w:val="20"/>
                <w:szCs w:val="20"/>
              </w:rPr>
            </w:pPr>
          </w:p>
        </w:tc>
        <w:tc>
          <w:tcPr>
            <w:tcW w:w="964" w:type="dxa"/>
            <w:shd w:val="clear" w:color="auto" w:fill="auto"/>
            <w:vAlign w:val="center"/>
          </w:tcPr>
          <w:p w:rsidR="00491DB9" w:rsidRPr="002630B0" w:rsidRDefault="00491DB9" w:rsidP="003F1BC9">
            <w:pPr>
              <w:jc w:val="center"/>
              <w:rPr>
                <w:sz w:val="22"/>
                <w:szCs w:val="22"/>
              </w:rPr>
            </w:pPr>
            <w:r w:rsidRPr="002630B0">
              <w:rPr>
                <w:sz w:val="22"/>
                <w:szCs w:val="22"/>
              </w:rPr>
              <w:t>2014</w:t>
            </w:r>
          </w:p>
        </w:tc>
        <w:tc>
          <w:tcPr>
            <w:tcW w:w="656" w:type="dxa"/>
            <w:shd w:val="clear" w:color="auto" w:fill="auto"/>
            <w:noWrap/>
            <w:vAlign w:val="center"/>
          </w:tcPr>
          <w:p w:rsidR="00491DB9" w:rsidRPr="002630B0" w:rsidRDefault="00491DB9" w:rsidP="003F1BC9">
            <w:pPr>
              <w:jc w:val="center"/>
              <w:rPr>
                <w:sz w:val="22"/>
                <w:szCs w:val="22"/>
              </w:rPr>
            </w:pPr>
            <w:r w:rsidRPr="002630B0">
              <w:rPr>
                <w:sz w:val="22"/>
                <w:szCs w:val="22"/>
              </w:rPr>
              <w:t>2015</w:t>
            </w:r>
          </w:p>
        </w:tc>
        <w:tc>
          <w:tcPr>
            <w:tcW w:w="656" w:type="dxa"/>
            <w:shd w:val="clear" w:color="auto" w:fill="auto"/>
            <w:noWrap/>
            <w:vAlign w:val="center"/>
          </w:tcPr>
          <w:p w:rsidR="00491DB9" w:rsidRPr="002630B0" w:rsidRDefault="00491DB9" w:rsidP="003F1BC9">
            <w:pPr>
              <w:jc w:val="center"/>
              <w:rPr>
                <w:sz w:val="22"/>
                <w:szCs w:val="22"/>
              </w:rPr>
            </w:pPr>
            <w:r w:rsidRPr="002630B0">
              <w:rPr>
                <w:sz w:val="22"/>
                <w:szCs w:val="22"/>
              </w:rPr>
              <w:t>2016</w:t>
            </w:r>
          </w:p>
        </w:tc>
        <w:tc>
          <w:tcPr>
            <w:tcW w:w="656" w:type="dxa"/>
            <w:shd w:val="clear" w:color="auto" w:fill="auto"/>
            <w:noWrap/>
            <w:vAlign w:val="center"/>
          </w:tcPr>
          <w:p w:rsidR="00491DB9" w:rsidRPr="002630B0" w:rsidRDefault="00491DB9" w:rsidP="00956D4B">
            <w:pPr>
              <w:jc w:val="center"/>
              <w:rPr>
                <w:sz w:val="22"/>
                <w:szCs w:val="22"/>
              </w:rPr>
            </w:pPr>
            <w:r w:rsidRPr="002630B0">
              <w:rPr>
                <w:sz w:val="22"/>
                <w:szCs w:val="22"/>
              </w:rPr>
              <w:t>2017</w:t>
            </w:r>
          </w:p>
        </w:tc>
        <w:tc>
          <w:tcPr>
            <w:tcW w:w="693" w:type="dxa"/>
          </w:tcPr>
          <w:p w:rsidR="00491DB9" w:rsidRPr="002630B0" w:rsidRDefault="00491DB9" w:rsidP="005C6CEF">
            <w:pPr>
              <w:jc w:val="center"/>
              <w:rPr>
                <w:sz w:val="22"/>
                <w:szCs w:val="22"/>
              </w:rPr>
            </w:pPr>
            <w:r>
              <w:rPr>
                <w:sz w:val="22"/>
                <w:szCs w:val="22"/>
              </w:rPr>
              <w:t>2018</w:t>
            </w:r>
          </w:p>
        </w:tc>
        <w:tc>
          <w:tcPr>
            <w:tcW w:w="1225" w:type="dxa"/>
            <w:vMerge/>
            <w:shd w:val="clear" w:color="auto" w:fill="auto"/>
            <w:vAlign w:val="center"/>
          </w:tcPr>
          <w:p w:rsidR="00491DB9" w:rsidRPr="002630B0" w:rsidRDefault="00491DB9" w:rsidP="005C6CEF">
            <w:pPr>
              <w:jc w:val="center"/>
              <w:rPr>
                <w:sz w:val="22"/>
                <w:szCs w:val="22"/>
              </w:rPr>
            </w:pPr>
          </w:p>
        </w:tc>
      </w:tr>
      <w:tr w:rsidR="000A5EE2" w:rsidRPr="005C6CEF" w:rsidTr="000A5EE2">
        <w:trPr>
          <w:trHeight w:val="20"/>
          <w:jc w:val="center"/>
        </w:trPr>
        <w:tc>
          <w:tcPr>
            <w:tcW w:w="4415" w:type="dxa"/>
            <w:shd w:val="clear" w:color="auto" w:fill="auto"/>
            <w:noWrap/>
            <w:vAlign w:val="bottom"/>
          </w:tcPr>
          <w:p w:rsidR="00491DB9" w:rsidRPr="005C6CEF" w:rsidRDefault="00491DB9" w:rsidP="00261568">
            <w:pPr>
              <w:rPr>
                <w:sz w:val="22"/>
                <w:szCs w:val="22"/>
              </w:rPr>
            </w:pPr>
            <w:proofErr w:type="spellStart"/>
            <w:r>
              <w:rPr>
                <w:sz w:val="22"/>
                <w:szCs w:val="22"/>
              </w:rPr>
              <w:t>Виноградовский</w:t>
            </w:r>
            <w:proofErr w:type="spellEnd"/>
            <w:r>
              <w:rPr>
                <w:sz w:val="22"/>
                <w:szCs w:val="22"/>
              </w:rPr>
              <w:t xml:space="preserve"> </w:t>
            </w:r>
          </w:p>
        </w:tc>
        <w:tc>
          <w:tcPr>
            <w:tcW w:w="964" w:type="dxa"/>
            <w:shd w:val="clear" w:color="auto" w:fill="auto"/>
            <w:vAlign w:val="center"/>
          </w:tcPr>
          <w:p w:rsidR="00491DB9" w:rsidRPr="002630B0" w:rsidRDefault="00491DB9" w:rsidP="00261568">
            <w:pPr>
              <w:jc w:val="center"/>
              <w:rPr>
                <w:sz w:val="22"/>
                <w:szCs w:val="22"/>
              </w:rPr>
            </w:pPr>
            <w:r w:rsidRPr="002630B0">
              <w:rPr>
                <w:sz w:val="22"/>
                <w:szCs w:val="22"/>
              </w:rPr>
              <w:t>17,9</w:t>
            </w:r>
          </w:p>
        </w:tc>
        <w:tc>
          <w:tcPr>
            <w:tcW w:w="656" w:type="dxa"/>
            <w:shd w:val="clear" w:color="auto" w:fill="auto"/>
            <w:vAlign w:val="center"/>
          </w:tcPr>
          <w:p w:rsidR="00491DB9" w:rsidRPr="002630B0" w:rsidRDefault="00491DB9" w:rsidP="00261568">
            <w:pPr>
              <w:jc w:val="center"/>
              <w:rPr>
                <w:sz w:val="22"/>
                <w:szCs w:val="22"/>
              </w:rPr>
            </w:pPr>
            <w:r w:rsidRPr="002630B0">
              <w:rPr>
                <w:sz w:val="22"/>
                <w:szCs w:val="22"/>
              </w:rPr>
              <w:t>15,8</w:t>
            </w:r>
          </w:p>
        </w:tc>
        <w:tc>
          <w:tcPr>
            <w:tcW w:w="656" w:type="dxa"/>
            <w:shd w:val="clear" w:color="auto" w:fill="auto"/>
            <w:vAlign w:val="center"/>
          </w:tcPr>
          <w:p w:rsidR="00491DB9" w:rsidRPr="002630B0" w:rsidRDefault="00491DB9" w:rsidP="00261568">
            <w:pPr>
              <w:jc w:val="center"/>
              <w:rPr>
                <w:sz w:val="22"/>
                <w:szCs w:val="22"/>
              </w:rPr>
            </w:pPr>
            <w:r w:rsidRPr="002630B0">
              <w:rPr>
                <w:sz w:val="22"/>
                <w:szCs w:val="22"/>
              </w:rPr>
              <w:t>12,4</w:t>
            </w:r>
          </w:p>
        </w:tc>
        <w:tc>
          <w:tcPr>
            <w:tcW w:w="656" w:type="dxa"/>
            <w:shd w:val="clear" w:color="auto" w:fill="auto"/>
            <w:vAlign w:val="center"/>
          </w:tcPr>
          <w:p w:rsidR="00491DB9" w:rsidRPr="002630B0" w:rsidRDefault="00491DB9" w:rsidP="00261568">
            <w:pPr>
              <w:jc w:val="center"/>
              <w:rPr>
                <w:sz w:val="22"/>
                <w:szCs w:val="22"/>
              </w:rPr>
            </w:pPr>
            <w:r w:rsidRPr="002630B0">
              <w:rPr>
                <w:sz w:val="22"/>
                <w:szCs w:val="22"/>
              </w:rPr>
              <w:t>13,3</w:t>
            </w:r>
          </w:p>
        </w:tc>
        <w:tc>
          <w:tcPr>
            <w:tcW w:w="693" w:type="dxa"/>
          </w:tcPr>
          <w:p w:rsidR="00491DB9" w:rsidRPr="002630B0" w:rsidRDefault="00491DB9" w:rsidP="00261568">
            <w:pPr>
              <w:jc w:val="center"/>
              <w:rPr>
                <w:sz w:val="22"/>
                <w:szCs w:val="22"/>
              </w:rPr>
            </w:pPr>
            <w:r>
              <w:rPr>
                <w:sz w:val="22"/>
                <w:szCs w:val="22"/>
              </w:rPr>
              <w:t>12,8</w:t>
            </w:r>
          </w:p>
        </w:tc>
        <w:tc>
          <w:tcPr>
            <w:tcW w:w="1225" w:type="dxa"/>
            <w:shd w:val="clear" w:color="auto" w:fill="auto"/>
            <w:vAlign w:val="center"/>
          </w:tcPr>
          <w:p w:rsidR="00491DB9" w:rsidRDefault="00491DB9">
            <w:pPr>
              <w:jc w:val="center"/>
              <w:rPr>
                <w:color w:val="000000"/>
                <w:sz w:val="22"/>
                <w:szCs w:val="22"/>
              </w:rPr>
            </w:pPr>
            <w:r>
              <w:rPr>
                <w:color w:val="000000"/>
                <w:sz w:val="22"/>
                <w:szCs w:val="22"/>
              </w:rPr>
              <w:t>71,5</w:t>
            </w:r>
          </w:p>
        </w:tc>
      </w:tr>
      <w:tr w:rsidR="000A5EE2" w:rsidRPr="005C6CEF" w:rsidTr="000A5EE2">
        <w:trPr>
          <w:trHeight w:val="20"/>
          <w:jc w:val="center"/>
        </w:trPr>
        <w:tc>
          <w:tcPr>
            <w:tcW w:w="4415" w:type="dxa"/>
            <w:shd w:val="clear" w:color="auto" w:fill="auto"/>
            <w:noWrap/>
            <w:vAlign w:val="bottom"/>
          </w:tcPr>
          <w:p w:rsidR="00491DB9" w:rsidRPr="005C6CEF" w:rsidRDefault="00491DB9" w:rsidP="00261568">
            <w:pPr>
              <w:rPr>
                <w:sz w:val="22"/>
                <w:szCs w:val="22"/>
              </w:rPr>
            </w:pPr>
            <w:r>
              <w:rPr>
                <w:sz w:val="22"/>
                <w:szCs w:val="22"/>
              </w:rPr>
              <w:t xml:space="preserve">Приморский </w:t>
            </w:r>
          </w:p>
        </w:tc>
        <w:tc>
          <w:tcPr>
            <w:tcW w:w="964" w:type="dxa"/>
            <w:shd w:val="clear" w:color="auto" w:fill="auto"/>
            <w:vAlign w:val="center"/>
          </w:tcPr>
          <w:p w:rsidR="00491DB9" w:rsidRPr="002630B0" w:rsidRDefault="00491DB9" w:rsidP="00261568">
            <w:pPr>
              <w:jc w:val="center"/>
              <w:rPr>
                <w:sz w:val="22"/>
                <w:szCs w:val="22"/>
              </w:rPr>
            </w:pPr>
            <w:r w:rsidRPr="002630B0">
              <w:rPr>
                <w:sz w:val="22"/>
                <w:szCs w:val="22"/>
              </w:rPr>
              <w:t>13,9</w:t>
            </w:r>
          </w:p>
        </w:tc>
        <w:tc>
          <w:tcPr>
            <w:tcW w:w="656" w:type="dxa"/>
            <w:shd w:val="clear" w:color="auto" w:fill="auto"/>
            <w:vAlign w:val="center"/>
          </w:tcPr>
          <w:p w:rsidR="00491DB9" w:rsidRPr="002630B0" w:rsidRDefault="00491DB9" w:rsidP="00261568">
            <w:pPr>
              <w:jc w:val="center"/>
              <w:rPr>
                <w:sz w:val="22"/>
                <w:szCs w:val="22"/>
              </w:rPr>
            </w:pPr>
            <w:r w:rsidRPr="002630B0">
              <w:rPr>
                <w:sz w:val="22"/>
                <w:szCs w:val="22"/>
              </w:rPr>
              <w:t>13,3</w:t>
            </w:r>
          </w:p>
        </w:tc>
        <w:tc>
          <w:tcPr>
            <w:tcW w:w="656" w:type="dxa"/>
            <w:shd w:val="clear" w:color="auto" w:fill="auto"/>
            <w:vAlign w:val="center"/>
          </w:tcPr>
          <w:p w:rsidR="00491DB9" w:rsidRPr="002630B0" w:rsidRDefault="00491DB9" w:rsidP="00261568">
            <w:pPr>
              <w:jc w:val="center"/>
              <w:rPr>
                <w:sz w:val="22"/>
                <w:szCs w:val="22"/>
              </w:rPr>
            </w:pPr>
            <w:r w:rsidRPr="002630B0">
              <w:rPr>
                <w:sz w:val="22"/>
                <w:szCs w:val="22"/>
              </w:rPr>
              <w:t>12,3</w:t>
            </w:r>
          </w:p>
        </w:tc>
        <w:tc>
          <w:tcPr>
            <w:tcW w:w="656" w:type="dxa"/>
            <w:shd w:val="clear" w:color="auto" w:fill="auto"/>
            <w:vAlign w:val="center"/>
          </w:tcPr>
          <w:p w:rsidR="00491DB9" w:rsidRPr="002630B0" w:rsidRDefault="00491DB9" w:rsidP="00261568">
            <w:pPr>
              <w:jc w:val="center"/>
              <w:rPr>
                <w:sz w:val="22"/>
                <w:szCs w:val="22"/>
              </w:rPr>
            </w:pPr>
            <w:r w:rsidRPr="002630B0">
              <w:rPr>
                <w:sz w:val="22"/>
                <w:szCs w:val="22"/>
              </w:rPr>
              <w:t>11,2</w:t>
            </w:r>
          </w:p>
        </w:tc>
        <w:tc>
          <w:tcPr>
            <w:tcW w:w="693" w:type="dxa"/>
          </w:tcPr>
          <w:p w:rsidR="00491DB9" w:rsidRPr="002630B0" w:rsidRDefault="00491DB9" w:rsidP="00261568">
            <w:pPr>
              <w:jc w:val="center"/>
              <w:rPr>
                <w:sz w:val="22"/>
                <w:szCs w:val="22"/>
              </w:rPr>
            </w:pPr>
            <w:r>
              <w:rPr>
                <w:sz w:val="22"/>
                <w:szCs w:val="22"/>
              </w:rPr>
              <w:t>10,6</w:t>
            </w:r>
          </w:p>
        </w:tc>
        <w:tc>
          <w:tcPr>
            <w:tcW w:w="1225" w:type="dxa"/>
            <w:shd w:val="clear" w:color="auto" w:fill="auto"/>
            <w:vAlign w:val="center"/>
          </w:tcPr>
          <w:p w:rsidR="00491DB9" w:rsidRDefault="00491DB9">
            <w:pPr>
              <w:jc w:val="center"/>
              <w:rPr>
                <w:color w:val="000000"/>
                <w:sz w:val="22"/>
                <w:szCs w:val="22"/>
              </w:rPr>
            </w:pPr>
            <w:r>
              <w:rPr>
                <w:color w:val="000000"/>
                <w:sz w:val="22"/>
                <w:szCs w:val="22"/>
              </w:rPr>
              <w:t>76,3</w:t>
            </w:r>
          </w:p>
        </w:tc>
      </w:tr>
      <w:tr w:rsidR="000A5EE2" w:rsidRPr="005C6CEF" w:rsidTr="000A5EE2">
        <w:trPr>
          <w:trHeight w:val="20"/>
          <w:jc w:val="center"/>
        </w:trPr>
        <w:tc>
          <w:tcPr>
            <w:tcW w:w="4415" w:type="dxa"/>
            <w:shd w:val="clear" w:color="auto" w:fill="auto"/>
            <w:noWrap/>
            <w:vAlign w:val="bottom"/>
          </w:tcPr>
          <w:p w:rsidR="00491DB9" w:rsidRPr="005C6CEF" w:rsidRDefault="00491DB9" w:rsidP="003F1BC9">
            <w:pPr>
              <w:rPr>
                <w:b/>
                <w:sz w:val="22"/>
                <w:szCs w:val="22"/>
              </w:rPr>
            </w:pPr>
            <w:r>
              <w:rPr>
                <w:b/>
                <w:sz w:val="22"/>
                <w:szCs w:val="22"/>
              </w:rPr>
              <w:t>Холмогорский</w:t>
            </w:r>
          </w:p>
        </w:tc>
        <w:tc>
          <w:tcPr>
            <w:tcW w:w="964" w:type="dxa"/>
            <w:shd w:val="clear" w:color="auto" w:fill="auto"/>
            <w:vAlign w:val="center"/>
          </w:tcPr>
          <w:p w:rsidR="00491DB9" w:rsidRPr="002630B0" w:rsidRDefault="00491DB9" w:rsidP="005C6CEF">
            <w:pPr>
              <w:jc w:val="center"/>
              <w:rPr>
                <w:b/>
                <w:sz w:val="22"/>
                <w:szCs w:val="22"/>
              </w:rPr>
            </w:pPr>
            <w:r w:rsidRPr="002630B0">
              <w:rPr>
                <w:b/>
                <w:sz w:val="22"/>
                <w:szCs w:val="22"/>
              </w:rPr>
              <w:t>15,3</w:t>
            </w:r>
          </w:p>
        </w:tc>
        <w:tc>
          <w:tcPr>
            <w:tcW w:w="656" w:type="dxa"/>
            <w:shd w:val="clear" w:color="auto" w:fill="auto"/>
            <w:vAlign w:val="center"/>
          </w:tcPr>
          <w:p w:rsidR="00491DB9" w:rsidRPr="002630B0" w:rsidRDefault="00491DB9" w:rsidP="005C6CEF">
            <w:pPr>
              <w:jc w:val="center"/>
              <w:rPr>
                <w:b/>
                <w:sz w:val="22"/>
                <w:szCs w:val="22"/>
              </w:rPr>
            </w:pPr>
            <w:r w:rsidRPr="002630B0">
              <w:rPr>
                <w:b/>
                <w:sz w:val="22"/>
                <w:szCs w:val="22"/>
              </w:rPr>
              <w:t>11,7</w:t>
            </w:r>
          </w:p>
        </w:tc>
        <w:tc>
          <w:tcPr>
            <w:tcW w:w="656" w:type="dxa"/>
            <w:shd w:val="clear" w:color="auto" w:fill="auto"/>
            <w:vAlign w:val="center"/>
          </w:tcPr>
          <w:p w:rsidR="00491DB9" w:rsidRPr="002630B0" w:rsidRDefault="00491DB9" w:rsidP="005C6CEF">
            <w:pPr>
              <w:jc w:val="center"/>
              <w:rPr>
                <w:b/>
                <w:sz w:val="22"/>
                <w:szCs w:val="22"/>
              </w:rPr>
            </w:pPr>
            <w:r w:rsidRPr="002630B0">
              <w:rPr>
                <w:b/>
                <w:sz w:val="22"/>
                <w:szCs w:val="22"/>
              </w:rPr>
              <w:t>12,3</w:t>
            </w:r>
          </w:p>
        </w:tc>
        <w:tc>
          <w:tcPr>
            <w:tcW w:w="656" w:type="dxa"/>
            <w:shd w:val="clear" w:color="auto" w:fill="auto"/>
            <w:vAlign w:val="center"/>
          </w:tcPr>
          <w:p w:rsidR="00491DB9" w:rsidRPr="002630B0" w:rsidRDefault="00491DB9" w:rsidP="004B7545">
            <w:pPr>
              <w:jc w:val="center"/>
              <w:rPr>
                <w:b/>
                <w:sz w:val="22"/>
                <w:szCs w:val="22"/>
              </w:rPr>
            </w:pPr>
            <w:r w:rsidRPr="002630B0">
              <w:rPr>
                <w:b/>
                <w:sz w:val="22"/>
                <w:szCs w:val="22"/>
              </w:rPr>
              <w:t>11,0</w:t>
            </w:r>
          </w:p>
        </w:tc>
        <w:tc>
          <w:tcPr>
            <w:tcW w:w="693" w:type="dxa"/>
          </w:tcPr>
          <w:p w:rsidR="00491DB9" w:rsidRPr="002630B0" w:rsidRDefault="00491DB9" w:rsidP="004B7545">
            <w:pPr>
              <w:jc w:val="center"/>
              <w:rPr>
                <w:b/>
                <w:sz w:val="22"/>
                <w:szCs w:val="22"/>
              </w:rPr>
            </w:pPr>
            <w:r>
              <w:rPr>
                <w:b/>
                <w:sz w:val="22"/>
                <w:szCs w:val="22"/>
              </w:rPr>
              <w:t>10,4</w:t>
            </w:r>
          </w:p>
        </w:tc>
        <w:tc>
          <w:tcPr>
            <w:tcW w:w="1225" w:type="dxa"/>
            <w:shd w:val="clear" w:color="auto" w:fill="auto"/>
            <w:vAlign w:val="center"/>
          </w:tcPr>
          <w:p w:rsidR="00491DB9" w:rsidRPr="00491DB9" w:rsidRDefault="00491DB9">
            <w:pPr>
              <w:jc w:val="center"/>
              <w:rPr>
                <w:b/>
                <w:color w:val="000000"/>
                <w:sz w:val="22"/>
                <w:szCs w:val="22"/>
              </w:rPr>
            </w:pPr>
            <w:r w:rsidRPr="00491DB9">
              <w:rPr>
                <w:b/>
                <w:color w:val="000000"/>
                <w:sz w:val="22"/>
                <w:szCs w:val="22"/>
              </w:rPr>
              <w:t>68,0</w:t>
            </w:r>
          </w:p>
        </w:tc>
      </w:tr>
      <w:tr w:rsidR="000A5EE2" w:rsidRPr="005C6CEF" w:rsidTr="000A5EE2">
        <w:trPr>
          <w:trHeight w:val="20"/>
          <w:jc w:val="center"/>
        </w:trPr>
        <w:tc>
          <w:tcPr>
            <w:tcW w:w="4415" w:type="dxa"/>
            <w:shd w:val="clear" w:color="auto" w:fill="auto"/>
            <w:noWrap/>
            <w:vAlign w:val="bottom"/>
          </w:tcPr>
          <w:p w:rsidR="00491DB9" w:rsidRPr="005C6CEF" w:rsidRDefault="00491DB9" w:rsidP="003F1BC9">
            <w:pPr>
              <w:rPr>
                <w:sz w:val="22"/>
                <w:szCs w:val="22"/>
              </w:rPr>
            </w:pPr>
            <w:r>
              <w:rPr>
                <w:sz w:val="22"/>
                <w:szCs w:val="22"/>
              </w:rPr>
              <w:t>Шенкурский</w:t>
            </w:r>
          </w:p>
        </w:tc>
        <w:tc>
          <w:tcPr>
            <w:tcW w:w="964" w:type="dxa"/>
            <w:shd w:val="clear" w:color="auto" w:fill="auto"/>
            <w:vAlign w:val="center"/>
          </w:tcPr>
          <w:p w:rsidR="00491DB9" w:rsidRPr="002630B0" w:rsidRDefault="00491DB9" w:rsidP="005C6CEF">
            <w:pPr>
              <w:jc w:val="center"/>
              <w:rPr>
                <w:sz w:val="22"/>
                <w:szCs w:val="22"/>
              </w:rPr>
            </w:pPr>
            <w:r w:rsidRPr="002630B0">
              <w:rPr>
                <w:sz w:val="22"/>
                <w:szCs w:val="22"/>
              </w:rPr>
              <w:t>12,3</w:t>
            </w:r>
          </w:p>
        </w:tc>
        <w:tc>
          <w:tcPr>
            <w:tcW w:w="656" w:type="dxa"/>
            <w:shd w:val="clear" w:color="auto" w:fill="auto"/>
            <w:vAlign w:val="center"/>
          </w:tcPr>
          <w:p w:rsidR="00491DB9" w:rsidRPr="002630B0" w:rsidRDefault="00491DB9" w:rsidP="005C6CEF">
            <w:pPr>
              <w:jc w:val="center"/>
              <w:rPr>
                <w:sz w:val="22"/>
                <w:szCs w:val="22"/>
              </w:rPr>
            </w:pPr>
            <w:r w:rsidRPr="002630B0">
              <w:rPr>
                <w:sz w:val="22"/>
                <w:szCs w:val="22"/>
              </w:rPr>
              <w:t>13,5</w:t>
            </w:r>
          </w:p>
        </w:tc>
        <w:tc>
          <w:tcPr>
            <w:tcW w:w="656" w:type="dxa"/>
            <w:shd w:val="clear" w:color="auto" w:fill="auto"/>
            <w:vAlign w:val="center"/>
          </w:tcPr>
          <w:p w:rsidR="00491DB9" w:rsidRPr="002630B0" w:rsidRDefault="00491DB9" w:rsidP="005C6CEF">
            <w:pPr>
              <w:jc w:val="center"/>
              <w:rPr>
                <w:sz w:val="22"/>
                <w:szCs w:val="22"/>
              </w:rPr>
            </w:pPr>
            <w:r w:rsidRPr="002630B0">
              <w:rPr>
                <w:sz w:val="22"/>
                <w:szCs w:val="22"/>
              </w:rPr>
              <w:t>12,5</w:t>
            </w:r>
          </w:p>
        </w:tc>
        <w:tc>
          <w:tcPr>
            <w:tcW w:w="656" w:type="dxa"/>
            <w:shd w:val="clear" w:color="auto" w:fill="auto"/>
            <w:vAlign w:val="center"/>
          </w:tcPr>
          <w:p w:rsidR="00491DB9" w:rsidRPr="002630B0" w:rsidRDefault="00491DB9" w:rsidP="00532959">
            <w:pPr>
              <w:jc w:val="center"/>
              <w:rPr>
                <w:sz w:val="22"/>
                <w:szCs w:val="22"/>
              </w:rPr>
            </w:pPr>
            <w:r w:rsidRPr="002630B0">
              <w:rPr>
                <w:sz w:val="22"/>
                <w:szCs w:val="22"/>
              </w:rPr>
              <w:t>9,7</w:t>
            </w:r>
          </w:p>
        </w:tc>
        <w:tc>
          <w:tcPr>
            <w:tcW w:w="693" w:type="dxa"/>
          </w:tcPr>
          <w:p w:rsidR="00491DB9" w:rsidRPr="002630B0" w:rsidRDefault="00491DB9" w:rsidP="00772B6B">
            <w:pPr>
              <w:jc w:val="center"/>
              <w:rPr>
                <w:sz w:val="22"/>
                <w:szCs w:val="22"/>
              </w:rPr>
            </w:pPr>
            <w:r>
              <w:rPr>
                <w:sz w:val="22"/>
                <w:szCs w:val="22"/>
              </w:rPr>
              <w:t>10,3</w:t>
            </w:r>
          </w:p>
        </w:tc>
        <w:tc>
          <w:tcPr>
            <w:tcW w:w="1225" w:type="dxa"/>
            <w:shd w:val="clear" w:color="auto" w:fill="auto"/>
            <w:vAlign w:val="center"/>
          </w:tcPr>
          <w:p w:rsidR="00491DB9" w:rsidRDefault="00491DB9">
            <w:pPr>
              <w:jc w:val="center"/>
              <w:rPr>
                <w:color w:val="000000"/>
                <w:sz w:val="22"/>
                <w:szCs w:val="22"/>
              </w:rPr>
            </w:pPr>
            <w:r>
              <w:rPr>
                <w:color w:val="000000"/>
                <w:sz w:val="22"/>
                <w:szCs w:val="22"/>
              </w:rPr>
              <w:t>83,7</w:t>
            </w:r>
          </w:p>
        </w:tc>
      </w:tr>
      <w:tr w:rsidR="000A5EE2" w:rsidRPr="005C6CEF" w:rsidTr="000A5EE2">
        <w:trPr>
          <w:trHeight w:val="20"/>
          <w:jc w:val="center"/>
        </w:trPr>
        <w:tc>
          <w:tcPr>
            <w:tcW w:w="4253" w:type="dxa"/>
            <w:shd w:val="clear" w:color="auto" w:fill="auto"/>
            <w:noWrap/>
          </w:tcPr>
          <w:p w:rsidR="00491DB9" w:rsidRPr="005C6CEF" w:rsidRDefault="000A5EE2" w:rsidP="000A5EE2">
            <w:pPr>
              <w:rPr>
                <w:sz w:val="22"/>
                <w:szCs w:val="22"/>
              </w:rPr>
            </w:pPr>
            <w:r>
              <w:rPr>
                <w:sz w:val="22"/>
                <w:szCs w:val="22"/>
              </w:rPr>
              <w:t xml:space="preserve">По муниципальным районам Архангельской </w:t>
            </w:r>
            <w:r>
              <w:rPr>
                <w:sz w:val="22"/>
                <w:szCs w:val="22"/>
              </w:rPr>
              <w:lastRenderedPageBreak/>
              <w:t>области без Ненецкого автономного округа</w:t>
            </w:r>
          </w:p>
        </w:tc>
        <w:tc>
          <w:tcPr>
            <w:tcW w:w="964" w:type="dxa"/>
            <w:shd w:val="clear" w:color="auto" w:fill="auto"/>
            <w:vAlign w:val="center"/>
          </w:tcPr>
          <w:p w:rsidR="00491DB9" w:rsidRPr="002630B0" w:rsidRDefault="00491DB9" w:rsidP="005C6CEF">
            <w:pPr>
              <w:jc w:val="center"/>
              <w:rPr>
                <w:sz w:val="22"/>
                <w:szCs w:val="22"/>
              </w:rPr>
            </w:pPr>
            <w:r w:rsidRPr="002630B0">
              <w:rPr>
                <w:sz w:val="22"/>
                <w:szCs w:val="22"/>
              </w:rPr>
              <w:lastRenderedPageBreak/>
              <w:t>13,7</w:t>
            </w:r>
          </w:p>
        </w:tc>
        <w:tc>
          <w:tcPr>
            <w:tcW w:w="656" w:type="dxa"/>
            <w:shd w:val="clear" w:color="auto" w:fill="auto"/>
            <w:vAlign w:val="center"/>
          </w:tcPr>
          <w:p w:rsidR="00491DB9" w:rsidRPr="002630B0" w:rsidRDefault="00491DB9" w:rsidP="005C6CEF">
            <w:pPr>
              <w:jc w:val="center"/>
              <w:rPr>
                <w:sz w:val="22"/>
                <w:szCs w:val="22"/>
              </w:rPr>
            </w:pPr>
            <w:r w:rsidRPr="002630B0">
              <w:rPr>
                <w:sz w:val="22"/>
                <w:szCs w:val="22"/>
              </w:rPr>
              <w:t>12,1</w:t>
            </w:r>
          </w:p>
        </w:tc>
        <w:tc>
          <w:tcPr>
            <w:tcW w:w="656" w:type="dxa"/>
            <w:shd w:val="clear" w:color="auto" w:fill="auto"/>
            <w:vAlign w:val="center"/>
          </w:tcPr>
          <w:p w:rsidR="00491DB9" w:rsidRPr="002630B0" w:rsidRDefault="00491DB9" w:rsidP="005C6CEF">
            <w:pPr>
              <w:jc w:val="center"/>
              <w:rPr>
                <w:sz w:val="22"/>
                <w:szCs w:val="22"/>
              </w:rPr>
            </w:pPr>
            <w:r w:rsidRPr="002630B0">
              <w:rPr>
                <w:sz w:val="22"/>
                <w:szCs w:val="22"/>
              </w:rPr>
              <w:t>12,0</w:t>
            </w:r>
          </w:p>
        </w:tc>
        <w:tc>
          <w:tcPr>
            <w:tcW w:w="656" w:type="dxa"/>
            <w:shd w:val="clear" w:color="auto" w:fill="auto"/>
            <w:vAlign w:val="center"/>
          </w:tcPr>
          <w:p w:rsidR="00491DB9" w:rsidRPr="002630B0" w:rsidRDefault="00491DB9" w:rsidP="00532959">
            <w:pPr>
              <w:jc w:val="center"/>
              <w:rPr>
                <w:sz w:val="22"/>
                <w:szCs w:val="22"/>
              </w:rPr>
            </w:pPr>
            <w:r w:rsidRPr="002630B0">
              <w:rPr>
                <w:sz w:val="22"/>
                <w:szCs w:val="22"/>
              </w:rPr>
              <w:t>11,0</w:t>
            </w:r>
          </w:p>
        </w:tc>
        <w:tc>
          <w:tcPr>
            <w:tcW w:w="693" w:type="dxa"/>
          </w:tcPr>
          <w:p w:rsidR="00491DB9" w:rsidRPr="002630B0" w:rsidRDefault="00491DB9" w:rsidP="00772B6B">
            <w:pPr>
              <w:jc w:val="center"/>
              <w:rPr>
                <w:sz w:val="22"/>
                <w:szCs w:val="22"/>
              </w:rPr>
            </w:pPr>
            <w:r>
              <w:rPr>
                <w:sz w:val="22"/>
                <w:szCs w:val="22"/>
              </w:rPr>
              <w:t>10,0</w:t>
            </w:r>
          </w:p>
        </w:tc>
        <w:tc>
          <w:tcPr>
            <w:tcW w:w="1225" w:type="dxa"/>
            <w:shd w:val="clear" w:color="auto" w:fill="auto"/>
            <w:vAlign w:val="center"/>
          </w:tcPr>
          <w:p w:rsidR="00491DB9" w:rsidRDefault="00491DB9">
            <w:pPr>
              <w:jc w:val="center"/>
              <w:rPr>
                <w:color w:val="000000"/>
                <w:sz w:val="22"/>
                <w:szCs w:val="22"/>
              </w:rPr>
            </w:pPr>
            <w:r>
              <w:rPr>
                <w:color w:val="000000"/>
                <w:sz w:val="22"/>
                <w:szCs w:val="22"/>
              </w:rPr>
              <w:t>73,0</w:t>
            </w:r>
          </w:p>
        </w:tc>
      </w:tr>
      <w:tr w:rsidR="000A5EE2" w:rsidRPr="005C6CEF" w:rsidTr="000A5EE2">
        <w:trPr>
          <w:trHeight w:val="20"/>
          <w:jc w:val="center"/>
        </w:trPr>
        <w:tc>
          <w:tcPr>
            <w:tcW w:w="4415" w:type="dxa"/>
            <w:shd w:val="clear" w:color="auto" w:fill="auto"/>
            <w:noWrap/>
            <w:vAlign w:val="bottom"/>
          </w:tcPr>
          <w:p w:rsidR="00491DB9" w:rsidRPr="005C6CEF" w:rsidRDefault="000A5EE2" w:rsidP="003F1BC9">
            <w:pPr>
              <w:rPr>
                <w:sz w:val="22"/>
                <w:szCs w:val="22"/>
              </w:rPr>
            </w:pPr>
            <w:r>
              <w:rPr>
                <w:sz w:val="22"/>
                <w:szCs w:val="22"/>
              </w:rPr>
              <w:lastRenderedPageBreak/>
              <w:t>П</w:t>
            </w:r>
            <w:r w:rsidRPr="005C6CEF">
              <w:rPr>
                <w:sz w:val="22"/>
                <w:szCs w:val="22"/>
              </w:rPr>
              <w:t xml:space="preserve">о </w:t>
            </w:r>
            <w:r>
              <w:rPr>
                <w:sz w:val="22"/>
                <w:szCs w:val="22"/>
              </w:rPr>
              <w:t xml:space="preserve">Архангельской </w:t>
            </w:r>
            <w:r w:rsidRPr="005C6CEF">
              <w:rPr>
                <w:sz w:val="22"/>
                <w:szCs w:val="22"/>
              </w:rPr>
              <w:t>области</w:t>
            </w:r>
            <w:r>
              <w:rPr>
                <w:sz w:val="22"/>
                <w:szCs w:val="22"/>
              </w:rPr>
              <w:t xml:space="preserve"> без Ненецкого автономного округа</w:t>
            </w:r>
          </w:p>
        </w:tc>
        <w:tc>
          <w:tcPr>
            <w:tcW w:w="964" w:type="dxa"/>
            <w:shd w:val="clear" w:color="auto" w:fill="auto"/>
            <w:vAlign w:val="center"/>
          </w:tcPr>
          <w:p w:rsidR="00491DB9" w:rsidRPr="002630B0" w:rsidRDefault="00491DB9" w:rsidP="005C6CEF">
            <w:pPr>
              <w:jc w:val="center"/>
              <w:rPr>
                <w:sz w:val="22"/>
                <w:szCs w:val="22"/>
              </w:rPr>
            </w:pPr>
            <w:r w:rsidRPr="002630B0">
              <w:rPr>
                <w:sz w:val="22"/>
                <w:szCs w:val="22"/>
              </w:rPr>
              <w:t>12,5</w:t>
            </w:r>
          </w:p>
        </w:tc>
        <w:tc>
          <w:tcPr>
            <w:tcW w:w="656" w:type="dxa"/>
            <w:shd w:val="clear" w:color="auto" w:fill="auto"/>
            <w:vAlign w:val="center"/>
          </w:tcPr>
          <w:p w:rsidR="00491DB9" w:rsidRPr="002630B0" w:rsidRDefault="00491DB9" w:rsidP="005C6CEF">
            <w:pPr>
              <w:jc w:val="center"/>
              <w:rPr>
                <w:sz w:val="22"/>
                <w:szCs w:val="22"/>
              </w:rPr>
            </w:pPr>
            <w:r w:rsidRPr="002630B0">
              <w:rPr>
                <w:sz w:val="22"/>
                <w:szCs w:val="22"/>
              </w:rPr>
              <w:t>12,2</w:t>
            </w:r>
          </w:p>
        </w:tc>
        <w:tc>
          <w:tcPr>
            <w:tcW w:w="656" w:type="dxa"/>
            <w:shd w:val="clear" w:color="auto" w:fill="auto"/>
            <w:vAlign w:val="center"/>
          </w:tcPr>
          <w:p w:rsidR="00491DB9" w:rsidRPr="002630B0" w:rsidRDefault="00491DB9" w:rsidP="005C6CEF">
            <w:pPr>
              <w:jc w:val="center"/>
              <w:rPr>
                <w:sz w:val="22"/>
                <w:szCs w:val="22"/>
              </w:rPr>
            </w:pPr>
            <w:r w:rsidRPr="002630B0">
              <w:rPr>
                <w:sz w:val="22"/>
                <w:szCs w:val="22"/>
              </w:rPr>
              <w:t>11,8</w:t>
            </w:r>
          </w:p>
        </w:tc>
        <w:tc>
          <w:tcPr>
            <w:tcW w:w="656" w:type="dxa"/>
            <w:shd w:val="clear" w:color="auto" w:fill="auto"/>
            <w:vAlign w:val="center"/>
          </w:tcPr>
          <w:p w:rsidR="00491DB9" w:rsidRPr="002630B0" w:rsidRDefault="00491DB9" w:rsidP="00532959">
            <w:pPr>
              <w:jc w:val="center"/>
              <w:rPr>
                <w:sz w:val="22"/>
                <w:szCs w:val="22"/>
              </w:rPr>
            </w:pPr>
            <w:r w:rsidRPr="002630B0">
              <w:rPr>
                <w:sz w:val="22"/>
                <w:szCs w:val="22"/>
              </w:rPr>
              <w:t>10,5</w:t>
            </w:r>
          </w:p>
        </w:tc>
        <w:tc>
          <w:tcPr>
            <w:tcW w:w="693" w:type="dxa"/>
            <w:vAlign w:val="center"/>
          </w:tcPr>
          <w:p w:rsidR="00491DB9" w:rsidRPr="002630B0" w:rsidRDefault="00491DB9" w:rsidP="000A5EE2">
            <w:pPr>
              <w:jc w:val="center"/>
              <w:rPr>
                <w:sz w:val="22"/>
                <w:szCs w:val="22"/>
              </w:rPr>
            </w:pPr>
            <w:r>
              <w:rPr>
                <w:sz w:val="22"/>
                <w:szCs w:val="22"/>
              </w:rPr>
              <w:t>9,6</w:t>
            </w:r>
          </w:p>
        </w:tc>
        <w:tc>
          <w:tcPr>
            <w:tcW w:w="1225" w:type="dxa"/>
            <w:shd w:val="clear" w:color="auto" w:fill="auto"/>
            <w:vAlign w:val="center"/>
          </w:tcPr>
          <w:p w:rsidR="00491DB9" w:rsidRDefault="00491DB9">
            <w:pPr>
              <w:jc w:val="center"/>
              <w:rPr>
                <w:color w:val="000000"/>
                <w:sz w:val="22"/>
                <w:szCs w:val="22"/>
              </w:rPr>
            </w:pPr>
            <w:r>
              <w:rPr>
                <w:color w:val="000000"/>
                <w:sz w:val="22"/>
                <w:szCs w:val="22"/>
              </w:rPr>
              <w:t>76,8</w:t>
            </w:r>
          </w:p>
        </w:tc>
      </w:tr>
    </w:tbl>
    <w:p w:rsidR="000A32E4" w:rsidRPr="005C6CEF" w:rsidRDefault="003B0404" w:rsidP="000A32E4">
      <w:pPr>
        <w:jc w:val="both"/>
        <w:rPr>
          <w:sz w:val="20"/>
          <w:szCs w:val="20"/>
        </w:rPr>
      </w:pPr>
      <w:r w:rsidRPr="005C6CEF">
        <w:rPr>
          <w:sz w:val="20"/>
          <w:szCs w:val="20"/>
          <w:shd w:val="clear" w:color="auto" w:fill="FFFFFF"/>
        </w:rPr>
        <w:t xml:space="preserve">Источники: </w:t>
      </w:r>
      <w:r w:rsidR="000A32E4" w:rsidRPr="005C6CEF">
        <w:rPr>
          <w:sz w:val="20"/>
          <w:szCs w:val="20"/>
          <w:shd w:val="clear" w:color="auto" w:fill="FFFFFF"/>
        </w:rPr>
        <w:t xml:space="preserve">Численность населения </w:t>
      </w:r>
      <w:r w:rsidR="000A32E4">
        <w:rPr>
          <w:sz w:val="20"/>
          <w:szCs w:val="20"/>
          <w:shd w:val="clear" w:color="auto" w:fill="FFFFFF"/>
        </w:rPr>
        <w:t xml:space="preserve">Архангельской области </w:t>
      </w:r>
      <w:r w:rsidR="000A32E4" w:rsidRPr="005C6CEF">
        <w:rPr>
          <w:sz w:val="20"/>
          <w:szCs w:val="20"/>
          <w:shd w:val="clear" w:color="auto" w:fill="FFFFFF"/>
        </w:rPr>
        <w:t xml:space="preserve"> на 01.01.201</w:t>
      </w:r>
      <w:r w:rsidR="00B05684">
        <w:rPr>
          <w:sz w:val="20"/>
          <w:szCs w:val="20"/>
          <w:shd w:val="clear" w:color="auto" w:fill="FFFFFF"/>
        </w:rPr>
        <w:t>9</w:t>
      </w:r>
      <w:r w:rsidR="000A32E4" w:rsidRPr="005C6CEF">
        <w:rPr>
          <w:sz w:val="20"/>
          <w:szCs w:val="20"/>
          <w:shd w:val="clear" w:color="auto" w:fill="FFFFFF"/>
        </w:rPr>
        <w:t xml:space="preserve"> года: </w:t>
      </w:r>
      <w:r w:rsidR="000A32E4">
        <w:rPr>
          <w:sz w:val="20"/>
          <w:szCs w:val="20"/>
          <w:shd w:val="clear" w:color="auto" w:fill="FFFFFF"/>
        </w:rPr>
        <w:t xml:space="preserve">стат. сборник </w:t>
      </w:r>
      <w:proofErr w:type="spellStart"/>
      <w:r w:rsidR="000A32E4">
        <w:rPr>
          <w:sz w:val="20"/>
          <w:szCs w:val="20"/>
          <w:shd w:val="clear" w:color="auto" w:fill="FFFFFF"/>
        </w:rPr>
        <w:t>Архангельскстат</w:t>
      </w:r>
      <w:proofErr w:type="spellEnd"/>
      <w:r w:rsidR="000A32E4">
        <w:rPr>
          <w:sz w:val="20"/>
          <w:szCs w:val="20"/>
          <w:shd w:val="clear" w:color="auto" w:fill="FFFFFF"/>
        </w:rPr>
        <w:t>; Города и районы Архангельской области Основные социально-экономические показатели: стат. сборник 1 том / Архангельск -201</w:t>
      </w:r>
      <w:r w:rsidR="004A47C4">
        <w:rPr>
          <w:sz w:val="20"/>
          <w:szCs w:val="20"/>
          <w:shd w:val="clear" w:color="auto" w:fill="FFFFFF"/>
        </w:rPr>
        <w:t>9</w:t>
      </w:r>
      <w:r w:rsidR="000A32E4">
        <w:rPr>
          <w:sz w:val="20"/>
          <w:szCs w:val="20"/>
          <w:shd w:val="clear" w:color="auto" w:fill="FFFFFF"/>
        </w:rPr>
        <w:t>.</w:t>
      </w:r>
    </w:p>
    <w:p w:rsidR="005C6CEF" w:rsidRPr="005C6CEF" w:rsidRDefault="005C6CEF" w:rsidP="000A32E4">
      <w:pPr>
        <w:jc w:val="both"/>
        <w:rPr>
          <w:sz w:val="28"/>
          <w:szCs w:val="28"/>
        </w:rPr>
      </w:pPr>
    </w:p>
    <w:p w:rsidR="005C6CEF" w:rsidRDefault="005C6CEF" w:rsidP="008D756F">
      <w:pPr>
        <w:ind w:firstLine="709"/>
        <w:jc w:val="both"/>
        <w:rPr>
          <w:sz w:val="28"/>
          <w:szCs w:val="28"/>
        </w:rPr>
      </w:pPr>
      <w:r w:rsidRPr="005C6CEF">
        <w:rPr>
          <w:sz w:val="28"/>
          <w:szCs w:val="28"/>
        </w:rPr>
        <w:t xml:space="preserve">Общий коэффициент смертности в </w:t>
      </w:r>
      <w:r w:rsidR="005727F4">
        <w:rPr>
          <w:sz w:val="28"/>
          <w:szCs w:val="28"/>
        </w:rPr>
        <w:t>Холмогорском</w:t>
      </w:r>
      <w:r w:rsidRPr="005C6CEF">
        <w:rPr>
          <w:sz w:val="28"/>
          <w:szCs w:val="28"/>
        </w:rPr>
        <w:t xml:space="preserve"> районе </w:t>
      </w:r>
      <w:r w:rsidR="005727F4">
        <w:rPr>
          <w:sz w:val="28"/>
          <w:szCs w:val="28"/>
        </w:rPr>
        <w:t>вырос</w:t>
      </w:r>
      <w:r w:rsidRPr="005C6CEF">
        <w:rPr>
          <w:sz w:val="28"/>
          <w:szCs w:val="28"/>
        </w:rPr>
        <w:t xml:space="preserve"> с </w:t>
      </w:r>
      <w:r w:rsidR="002C622F">
        <w:rPr>
          <w:sz w:val="28"/>
          <w:szCs w:val="28"/>
        </w:rPr>
        <w:t>18</w:t>
      </w:r>
      <w:r w:rsidR="000A5EE2">
        <w:rPr>
          <w:sz w:val="28"/>
          <w:szCs w:val="28"/>
        </w:rPr>
        <w:t>,7</w:t>
      </w:r>
      <w:r w:rsidRPr="005C6CEF">
        <w:rPr>
          <w:sz w:val="28"/>
          <w:szCs w:val="28"/>
        </w:rPr>
        <w:t xml:space="preserve">  в 20</w:t>
      </w:r>
      <w:r w:rsidR="000A5EE2">
        <w:rPr>
          <w:sz w:val="28"/>
          <w:szCs w:val="28"/>
        </w:rPr>
        <w:t>14</w:t>
      </w:r>
      <w:r w:rsidRPr="005C6CEF">
        <w:rPr>
          <w:sz w:val="28"/>
          <w:szCs w:val="28"/>
        </w:rPr>
        <w:t xml:space="preserve"> г. до </w:t>
      </w:r>
      <w:r w:rsidR="00A52943">
        <w:rPr>
          <w:sz w:val="28"/>
          <w:szCs w:val="28"/>
        </w:rPr>
        <w:t>18,8</w:t>
      </w:r>
      <w:r w:rsidRPr="005C6CEF">
        <w:rPr>
          <w:sz w:val="28"/>
          <w:szCs w:val="28"/>
        </w:rPr>
        <w:t xml:space="preserve"> в 201</w:t>
      </w:r>
      <w:r w:rsidR="00A52943">
        <w:rPr>
          <w:sz w:val="28"/>
          <w:szCs w:val="28"/>
        </w:rPr>
        <w:t>8</w:t>
      </w:r>
      <w:r w:rsidRPr="005C6CEF">
        <w:rPr>
          <w:sz w:val="28"/>
          <w:szCs w:val="28"/>
        </w:rPr>
        <w:t xml:space="preserve">г. </w:t>
      </w:r>
      <w:r w:rsidR="005727F4">
        <w:rPr>
          <w:sz w:val="28"/>
          <w:szCs w:val="28"/>
        </w:rPr>
        <w:t xml:space="preserve">Коэффициент смертности выше </w:t>
      </w:r>
      <w:proofErr w:type="spellStart"/>
      <w:r w:rsidR="005727F4">
        <w:rPr>
          <w:sz w:val="28"/>
          <w:szCs w:val="28"/>
        </w:rPr>
        <w:t>среднеобластного</w:t>
      </w:r>
      <w:proofErr w:type="spellEnd"/>
      <w:r w:rsidR="005727F4">
        <w:rPr>
          <w:sz w:val="28"/>
          <w:szCs w:val="28"/>
        </w:rPr>
        <w:t xml:space="preserve"> показателя в 1,</w:t>
      </w:r>
      <w:r w:rsidR="00A52943">
        <w:rPr>
          <w:sz w:val="28"/>
          <w:szCs w:val="28"/>
        </w:rPr>
        <w:t>4</w:t>
      </w:r>
      <w:r w:rsidR="005727F4">
        <w:rPr>
          <w:sz w:val="28"/>
          <w:szCs w:val="28"/>
        </w:rPr>
        <w:t xml:space="preserve"> раза. </w:t>
      </w:r>
    </w:p>
    <w:p w:rsidR="004A47C4" w:rsidRDefault="004A47C4" w:rsidP="008D756F">
      <w:pPr>
        <w:ind w:firstLine="709"/>
        <w:jc w:val="both"/>
        <w:rPr>
          <w:sz w:val="28"/>
          <w:szCs w:val="28"/>
        </w:rPr>
      </w:pPr>
      <w:r>
        <w:rPr>
          <w:sz w:val="28"/>
          <w:szCs w:val="28"/>
        </w:rPr>
        <w:t xml:space="preserve">Высокий уровень смертности населения в районе обусловлен демографическим старением населения (доля граждан старше трудоспособного возраста </w:t>
      </w:r>
      <w:r w:rsidRPr="00F97BD8">
        <w:rPr>
          <w:sz w:val="28"/>
          <w:szCs w:val="28"/>
        </w:rPr>
        <w:t xml:space="preserve">возросла с </w:t>
      </w:r>
      <w:r>
        <w:rPr>
          <w:sz w:val="28"/>
          <w:szCs w:val="28"/>
        </w:rPr>
        <w:t>30,5% в 2014 году</w:t>
      </w:r>
      <w:r w:rsidRPr="00F97BD8">
        <w:rPr>
          <w:sz w:val="28"/>
          <w:szCs w:val="28"/>
        </w:rPr>
        <w:t xml:space="preserve"> до </w:t>
      </w:r>
      <w:r>
        <w:rPr>
          <w:sz w:val="28"/>
          <w:szCs w:val="28"/>
        </w:rPr>
        <w:t>36,2</w:t>
      </w:r>
      <w:r w:rsidRPr="00F97BD8">
        <w:rPr>
          <w:sz w:val="28"/>
          <w:szCs w:val="28"/>
        </w:rPr>
        <w:t>%</w:t>
      </w:r>
      <w:r>
        <w:rPr>
          <w:sz w:val="28"/>
          <w:szCs w:val="28"/>
        </w:rPr>
        <w:t xml:space="preserve"> в 2018 году), а также общим снижением численности населения Холмогорского района, главным образом, за счет высокого миграционного оттока населения трудоспособного возраста.</w:t>
      </w:r>
    </w:p>
    <w:p w:rsidR="002C622F" w:rsidRPr="002C622F" w:rsidRDefault="002C622F" w:rsidP="008D756F">
      <w:pPr>
        <w:ind w:right="17" w:firstLine="709"/>
        <w:jc w:val="both"/>
        <w:rPr>
          <w:rFonts w:eastAsia="Calibri"/>
          <w:color w:val="000000"/>
          <w:sz w:val="28"/>
          <w:szCs w:val="28"/>
        </w:rPr>
      </w:pPr>
      <w:r w:rsidRPr="002C622F">
        <w:rPr>
          <w:rFonts w:eastAsia="Calibri"/>
          <w:color w:val="000000"/>
          <w:sz w:val="28"/>
          <w:szCs w:val="28"/>
        </w:rPr>
        <w:t>Наибольшая доля смертей приходится на людей 60 лет и старше -</w:t>
      </w:r>
      <w:r>
        <w:rPr>
          <w:rFonts w:eastAsia="Calibri"/>
          <w:color w:val="000000"/>
          <w:sz w:val="28"/>
          <w:szCs w:val="28"/>
        </w:rPr>
        <w:t xml:space="preserve"> </w:t>
      </w:r>
      <w:r w:rsidRPr="002C622F">
        <w:rPr>
          <w:rFonts w:eastAsia="Calibri"/>
          <w:color w:val="000000"/>
          <w:sz w:val="28"/>
          <w:szCs w:val="28"/>
        </w:rPr>
        <w:t>71 %, от 18-54 лет – 18,5 %, от 55 до 59 лет – 9,9 %, до 17 лет – 0,6%.</w:t>
      </w:r>
    </w:p>
    <w:p w:rsidR="002C622F" w:rsidRPr="002C622F" w:rsidRDefault="002C622F" w:rsidP="008D756F">
      <w:pPr>
        <w:ind w:firstLine="709"/>
        <w:jc w:val="both"/>
        <w:rPr>
          <w:rFonts w:eastAsia="Calibri"/>
          <w:sz w:val="28"/>
          <w:szCs w:val="28"/>
        </w:rPr>
      </w:pPr>
      <w:r w:rsidRPr="002C622F">
        <w:rPr>
          <w:rFonts w:eastAsia="Calibri"/>
          <w:sz w:val="28"/>
          <w:szCs w:val="28"/>
        </w:rPr>
        <w:t xml:space="preserve">Структура причин общей смертности не изменилась. На 1 месте в структуре причин общей смертности по-прежнему занимают болезни системы кровообращения (61%), 2-е место – </w:t>
      </w:r>
      <w:proofErr w:type="spellStart"/>
      <w:r w:rsidRPr="002C622F">
        <w:rPr>
          <w:rFonts w:eastAsia="Calibri"/>
          <w:sz w:val="28"/>
          <w:szCs w:val="28"/>
        </w:rPr>
        <w:t>онкозаболевания</w:t>
      </w:r>
      <w:proofErr w:type="spellEnd"/>
      <w:r w:rsidRPr="002C622F">
        <w:rPr>
          <w:rFonts w:eastAsia="Calibri"/>
          <w:sz w:val="28"/>
          <w:szCs w:val="28"/>
        </w:rPr>
        <w:t xml:space="preserve"> (15%), на 3 месте </w:t>
      </w:r>
      <w:r w:rsidRPr="002C622F">
        <w:rPr>
          <w:bCs/>
          <w:iCs/>
          <w:sz w:val="28"/>
          <w:szCs w:val="28"/>
          <w:lang w:eastAsia="zh-CN"/>
        </w:rPr>
        <w:t>–</w:t>
      </w:r>
      <w:r w:rsidRPr="002C622F">
        <w:rPr>
          <w:rFonts w:eastAsia="Calibri"/>
          <w:sz w:val="28"/>
          <w:szCs w:val="28"/>
        </w:rPr>
        <w:t xml:space="preserve"> травмы (12 %).</w:t>
      </w:r>
    </w:p>
    <w:p w:rsidR="002C622F" w:rsidRDefault="002C622F" w:rsidP="005C6CEF">
      <w:pPr>
        <w:jc w:val="center"/>
      </w:pPr>
    </w:p>
    <w:p w:rsidR="005C6CEF" w:rsidRDefault="005C6CEF" w:rsidP="005C6CEF">
      <w:pPr>
        <w:jc w:val="center"/>
      </w:pPr>
      <w:r w:rsidRPr="005C6CEF">
        <w:t>Таблица</w:t>
      </w:r>
      <w:r w:rsidR="000D703A">
        <w:t xml:space="preserve"> </w:t>
      </w:r>
      <w:r w:rsidR="002630B0">
        <w:t xml:space="preserve">3 </w:t>
      </w:r>
      <w:r w:rsidRPr="005C6CEF">
        <w:t xml:space="preserve">– </w:t>
      </w:r>
      <w:r w:rsidRPr="005C6CEF">
        <w:rPr>
          <w:b/>
        </w:rPr>
        <w:t>Общий коэффициент смертности населения</w:t>
      </w:r>
      <w:r w:rsidRPr="005C6CEF">
        <w:t xml:space="preserve"> (на 1000 населения)</w:t>
      </w:r>
    </w:p>
    <w:p w:rsidR="004332A1" w:rsidRPr="005C6CEF" w:rsidRDefault="004332A1" w:rsidP="005C6CEF">
      <w:pPr>
        <w:jc w:val="center"/>
      </w:pPr>
    </w:p>
    <w:tbl>
      <w:tblPr>
        <w:tblW w:w="4805" w:type="pct"/>
        <w:jc w:val="center"/>
        <w:tblInd w:w="-27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16"/>
        <w:gridCol w:w="813"/>
        <w:gridCol w:w="760"/>
        <w:gridCol w:w="734"/>
        <w:gridCol w:w="721"/>
        <w:gridCol w:w="662"/>
        <w:gridCol w:w="992"/>
      </w:tblGrid>
      <w:tr w:rsidR="000A5EE2" w:rsidRPr="005C6CEF" w:rsidTr="000A5EE2">
        <w:trPr>
          <w:trHeight w:val="20"/>
          <w:jc w:val="center"/>
        </w:trPr>
        <w:tc>
          <w:tcPr>
            <w:tcW w:w="2455" w:type="pct"/>
            <w:vMerge w:val="restart"/>
            <w:shd w:val="clear" w:color="auto" w:fill="auto"/>
            <w:noWrap/>
            <w:vAlign w:val="center"/>
          </w:tcPr>
          <w:p w:rsidR="0012737F" w:rsidRPr="005C6CEF" w:rsidRDefault="0012737F" w:rsidP="004332A1">
            <w:pPr>
              <w:jc w:val="center"/>
              <w:rPr>
                <w:sz w:val="22"/>
                <w:szCs w:val="22"/>
              </w:rPr>
            </w:pPr>
            <w:r w:rsidRPr="005C6CEF">
              <w:rPr>
                <w:sz w:val="22"/>
                <w:szCs w:val="22"/>
              </w:rPr>
              <w:t>Район</w:t>
            </w:r>
          </w:p>
        </w:tc>
        <w:tc>
          <w:tcPr>
            <w:tcW w:w="2006" w:type="pct"/>
            <w:gridSpan w:val="5"/>
            <w:shd w:val="clear" w:color="auto" w:fill="auto"/>
            <w:vAlign w:val="bottom"/>
          </w:tcPr>
          <w:p w:rsidR="0012737F" w:rsidRPr="005C6CEF" w:rsidRDefault="0012737F" w:rsidP="003F1BC9">
            <w:pPr>
              <w:jc w:val="center"/>
              <w:rPr>
                <w:sz w:val="22"/>
                <w:szCs w:val="22"/>
              </w:rPr>
            </w:pPr>
            <w:r>
              <w:rPr>
                <w:sz w:val="22"/>
                <w:szCs w:val="22"/>
              </w:rPr>
              <w:t>Годы</w:t>
            </w:r>
          </w:p>
        </w:tc>
        <w:tc>
          <w:tcPr>
            <w:tcW w:w="539" w:type="pct"/>
            <w:vMerge w:val="restart"/>
            <w:shd w:val="clear" w:color="auto" w:fill="auto"/>
          </w:tcPr>
          <w:p w:rsidR="0012737F" w:rsidRPr="005C6CEF" w:rsidRDefault="0012737F" w:rsidP="003F1BC9">
            <w:pPr>
              <w:jc w:val="center"/>
              <w:rPr>
                <w:sz w:val="22"/>
                <w:szCs w:val="22"/>
              </w:rPr>
            </w:pPr>
            <w:r w:rsidRPr="005C6CEF">
              <w:rPr>
                <w:sz w:val="22"/>
                <w:szCs w:val="22"/>
              </w:rPr>
              <w:t>201</w:t>
            </w:r>
            <w:r w:rsidR="00026017">
              <w:rPr>
                <w:sz w:val="22"/>
                <w:szCs w:val="22"/>
              </w:rPr>
              <w:t>8</w:t>
            </w:r>
            <w:r w:rsidRPr="005C6CEF">
              <w:rPr>
                <w:sz w:val="22"/>
                <w:szCs w:val="22"/>
              </w:rPr>
              <w:t xml:space="preserve"> г. к</w:t>
            </w:r>
          </w:p>
          <w:p w:rsidR="0012737F" w:rsidRPr="005C6CEF" w:rsidRDefault="0012737F" w:rsidP="000A5EE2">
            <w:pPr>
              <w:jc w:val="center"/>
              <w:rPr>
                <w:sz w:val="22"/>
                <w:szCs w:val="22"/>
              </w:rPr>
            </w:pPr>
            <w:r w:rsidRPr="005C6CEF">
              <w:rPr>
                <w:sz w:val="22"/>
                <w:szCs w:val="22"/>
              </w:rPr>
              <w:t xml:space="preserve"> 20</w:t>
            </w:r>
            <w:r w:rsidR="000A5EE2">
              <w:rPr>
                <w:sz w:val="22"/>
                <w:szCs w:val="22"/>
              </w:rPr>
              <w:t>14</w:t>
            </w:r>
            <w:r w:rsidRPr="005C6CEF">
              <w:rPr>
                <w:sz w:val="22"/>
                <w:szCs w:val="22"/>
              </w:rPr>
              <w:t xml:space="preserve"> г., %</w:t>
            </w:r>
          </w:p>
        </w:tc>
      </w:tr>
      <w:tr w:rsidR="000A5EE2" w:rsidRPr="005C6CEF" w:rsidTr="000A5EE2">
        <w:trPr>
          <w:trHeight w:val="374"/>
          <w:jc w:val="center"/>
        </w:trPr>
        <w:tc>
          <w:tcPr>
            <w:tcW w:w="2455" w:type="pct"/>
            <w:vMerge/>
            <w:shd w:val="clear" w:color="auto" w:fill="auto"/>
            <w:noWrap/>
            <w:vAlign w:val="center"/>
          </w:tcPr>
          <w:p w:rsidR="000A5EE2" w:rsidRPr="005C6CEF" w:rsidRDefault="000A5EE2" w:rsidP="005C6CEF">
            <w:pPr>
              <w:rPr>
                <w:sz w:val="22"/>
                <w:szCs w:val="22"/>
              </w:rPr>
            </w:pPr>
          </w:p>
        </w:tc>
        <w:tc>
          <w:tcPr>
            <w:tcW w:w="442" w:type="pct"/>
            <w:shd w:val="clear" w:color="auto" w:fill="auto"/>
            <w:noWrap/>
            <w:vAlign w:val="center"/>
          </w:tcPr>
          <w:p w:rsidR="000A5EE2" w:rsidRPr="005C6CEF" w:rsidRDefault="000A5EE2" w:rsidP="003F1BC9">
            <w:pPr>
              <w:jc w:val="center"/>
              <w:rPr>
                <w:sz w:val="22"/>
                <w:szCs w:val="22"/>
              </w:rPr>
            </w:pPr>
            <w:r>
              <w:rPr>
                <w:sz w:val="22"/>
                <w:szCs w:val="22"/>
              </w:rPr>
              <w:t>2014</w:t>
            </w:r>
          </w:p>
        </w:tc>
        <w:tc>
          <w:tcPr>
            <w:tcW w:w="413" w:type="pct"/>
            <w:shd w:val="clear" w:color="auto" w:fill="auto"/>
            <w:noWrap/>
            <w:vAlign w:val="center"/>
          </w:tcPr>
          <w:p w:rsidR="000A5EE2" w:rsidRPr="005C6CEF" w:rsidRDefault="000A5EE2" w:rsidP="003F1BC9">
            <w:pPr>
              <w:jc w:val="center"/>
              <w:rPr>
                <w:sz w:val="22"/>
                <w:szCs w:val="22"/>
              </w:rPr>
            </w:pPr>
            <w:r>
              <w:rPr>
                <w:sz w:val="22"/>
                <w:szCs w:val="22"/>
              </w:rPr>
              <w:t>2015</w:t>
            </w:r>
          </w:p>
        </w:tc>
        <w:tc>
          <w:tcPr>
            <w:tcW w:w="399" w:type="pct"/>
            <w:shd w:val="clear" w:color="auto" w:fill="auto"/>
            <w:noWrap/>
            <w:vAlign w:val="center"/>
          </w:tcPr>
          <w:p w:rsidR="000A5EE2" w:rsidRPr="005C6CEF" w:rsidRDefault="000A5EE2" w:rsidP="003F1BC9">
            <w:pPr>
              <w:jc w:val="center"/>
              <w:rPr>
                <w:sz w:val="22"/>
                <w:szCs w:val="22"/>
              </w:rPr>
            </w:pPr>
            <w:r>
              <w:rPr>
                <w:sz w:val="22"/>
                <w:szCs w:val="22"/>
              </w:rPr>
              <w:t>2016</w:t>
            </w:r>
          </w:p>
        </w:tc>
        <w:tc>
          <w:tcPr>
            <w:tcW w:w="392" w:type="pct"/>
            <w:shd w:val="clear" w:color="auto" w:fill="auto"/>
            <w:vAlign w:val="center"/>
          </w:tcPr>
          <w:p w:rsidR="000A5EE2" w:rsidRPr="005C6CEF" w:rsidRDefault="000A5EE2" w:rsidP="003F1BC9">
            <w:pPr>
              <w:jc w:val="center"/>
              <w:rPr>
                <w:sz w:val="22"/>
                <w:szCs w:val="22"/>
              </w:rPr>
            </w:pPr>
            <w:r>
              <w:rPr>
                <w:sz w:val="22"/>
                <w:szCs w:val="22"/>
              </w:rPr>
              <w:t>2017</w:t>
            </w:r>
          </w:p>
        </w:tc>
        <w:tc>
          <w:tcPr>
            <w:tcW w:w="360" w:type="pct"/>
            <w:vAlign w:val="center"/>
          </w:tcPr>
          <w:p w:rsidR="000A5EE2" w:rsidRPr="005C6CEF" w:rsidRDefault="000A5EE2" w:rsidP="00A52943">
            <w:pPr>
              <w:jc w:val="center"/>
              <w:rPr>
                <w:sz w:val="22"/>
                <w:szCs w:val="22"/>
              </w:rPr>
            </w:pPr>
            <w:r>
              <w:rPr>
                <w:sz w:val="22"/>
                <w:szCs w:val="22"/>
              </w:rPr>
              <w:t>2018</w:t>
            </w:r>
          </w:p>
        </w:tc>
        <w:tc>
          <w:tcPr>
            <w:tcW w:w="539" w:type="pct"/>
            <w:vMerge/>
            <w:shd w:val="clear" w:color="auto" w:fill="auto"/>
            <w:vAlign w:val="center"/>
          </w:tcPr>
          <w:p w:rsidR="000A5EE2" w:rsidRPr="005C6CEF" w:rsidRDefault="000A5EE2" w:rsidP="005C6CEF">
            <w:pPr>
              <w:jc w:val="center"/>
              <w:rPr>
                <w:sz w:val="22"/>
                <w:szCs w:val="22"/>
              </w:rPr>
            </w:pPr>
          </w:p>
        </w:tc>
      </w:tr>
      <w:tr w:rsidR="000A5EE2" w:rsidRPr="005C6CEF" w:rsidTr="000A5EE2">
        <w:trPr>
          <w:trHeight w:val="20"/>
          <w:jc w:val="center"/>
        </w:trPr>
        <w:tc>
          <w:tcPr>
            <w:tcW w:w="2455" w:type="pct"/>
            <w:shd w:val="clear" w:color="auto" w:fill="auto"/>
            <w:noWrap/>
            <w:vAlign w:val="bottom"/>
          </w:tcPr>
          <w:p w:rsidR="000A5EE2" w:rsidRPr="005C6CEF" w:rsidRDefault="000A5EE2" w:rsidP="0012737F">
            <w:pPr>
              <w:rPr>
                <w:sz w:val="22"/>
                <w:szCs w:val="22"/>
              </w:rPr>
            </w:pPr>
            <w:proofErr w:type="spellStart"/>
            <w:r>
              <w:rPr>
                <w:sz w:val="22"/>
                <w:szCs w:val="22"/>
              </w:rPr>
              <w:t>Виноградовский</w:t>
            </w:r>
            <w:proofErr w:type="spellEnd"/>
            <w:r>
              <w:rPr>
                <w:sz w:val="22"/>
                <w:szCs w:val="22"/>
              </w:rPr>
              <w:t xml:space="preserve"> </w:t>
            </w:r>
          </w:p>
        </w:tc>
        <w:tc>
          <w:tcPr>
            <w:tcW w:w="442" w:type="pct"/>
            <w:shd w:val="clear" w:color="auto" w:fill="auto"/>
            <w:vAlign w:val="center"/>
          </w:tcPr>
          <w:p w:rsidR="000A5EE2" w:rsidRPr="005C6CEF" w:rsidRDefault="000A5EE2" w:rsidP="0012737F">
            <w:pPr>
              <w:jc w:val="center"/>
              <w:rPr>
                <w:sz w:val="22"/>
                <w:szCs w:val="22"/>
              </w:rPr>
            </w:pPr>
            <w:r>
              <w:rPr>
                <w:sz w:val="22"/>
                <w:szCs w:val="22"/>
              </w:rPr>
              <w:t>19,1</w:t>
            </w:r>
          </w:p>
        </w:tc>
        <w:tc>
          <w:tcPr>
            <w:tcW w:w="413" w:type="pct"/>
            <w:shd w:val="clear" w:color="auto" w:fill="auto"/>
            <w:vAlign w:val="center"/>
          </w:tcPr>
          <w:p w:rsidR="000A5EE2" w:rsidRPr="005C6CEF" w:rsidRDefault="000A5EE2" w:rsidP="0012737F">
            <w:pPr>
              <w:jc w:val="center"/>
              <w:rPr>
                <w:sz w:val="22"/>
                <w:szCs w:val="22"/>
              </w:rPr>
            </w:pPr>
            <w:r>
              <w:rPr>
                <w:sz w:val="22"/>
                <w:szCs w:val="22"/>
              </w:rPr>
              <w:t>19,1</w:t>
            </w:r>
          </w:p>
        </w:tc>
        <w:tc>
          <w:tcPr>
            <w:tcW w:w="399" w:type="pct"/>
            <w:shd w:val="clear" w:color="auto" w:fill="auto"/>
            <w:vAlign w:val="center"/>
          </w:tcPr>
          <w:p w:rsidR="000A5EE2" w:rsidRPr="005C6CEF" w:rsidRDefault="000A5EE2" w:rsidP="0012737F">
            <w:pPr>
              <w:jc w:val="center"/>
              <w:rPr>
                <w:sz w:val="22"/>
                <w:szCs w:val="22"/>
              </w:rPr>
            </w:pPr>
            <w:r>
              <w:rPr>
                <w:sz w:val="22"/>
                <w:szCs w:val="22"/>
              </w:rPr>
              <w:t>18,5</w:t>
            </w:r>
          </w:p>
        </w:tc>
        <w:tc>
          <w:tcPr>
            <w:tcW w:w="392" w:type="pct"/>
            <w:shd w:val="clear" w:color="auto" w:fill="auto"/>
            <w:vAlign w:val="center"/>
          </w:tcPr>
          <w:p w:rsidR="000A5EE2" w:rsidRPr="005C6CEF" w:rsidRDefault="000A5EE2" w:rsidP="0012737F">
            <w:pPr>
              <w:jc w:val="center"/>
              <w:rPr>
                <w:sz w:val="22"/>
                <w:szCs w:val="22"/>
              </w:rPr>
            </w:pPr>
            <w:r>
              <w:rPr>
                <w:sz w:val="22"/>
                <w:szCs w:val="22"/>
              </w:rPr>
              <w:t>15,9</w:t>
            </w:r>
          </w:p>
        </w:tc>
        <w:tc>
          <w:tcPr>
            <w:tcW w:w="360" w:type="pct"/>
          </w:tcPr>
          <w:p w:rsidR="000A5EE2" w:rsidRDefault="000A5EE2" w:rsidP="0012737F">
            <w:pPr>
              <w:jc w:val="center"/>
              <w:rPr>
                <w:sz w:val="22"/>
                <w:szCs w:val="22"/>
              </w:rPr>
            </w:pPr>
            <w:r>
              <w:rPr>
                <w:sz w:val="22"/>
                <w:szCs w:val="22"/>
              </w:rPr>
              <w:t>19,6</w:t>
            </w:r>
          </w:p>
        </w:tc>
        <w:tc>
          <w:tcPr>
            <w:tcW w:w="539" w:type="pct"/>
            <w:shd w:val="clear" w:color="auto" w:fill="auto"/>
            <w:vAlign w:val="center"/>
          </w:tcPr>
          <w:p w:rsidR="000A5EE2" w:rsidRDefault="000A5EE2">
            <w:pPr>
              <w:jc w:val="center"/>
              <w:rPr>
                <w:color w:val="000000"/>
                <w:sz w:val="22"/>
                <w:szCs w:val="22"/>
              </w:rPr>
            </w:pPr>
            <w:r>
              <w:rPr>
                <w:color w:val="000000"/>
                <w:sz w:val="22"/>
                <w:szCs w:val="22"/>
              </w:rPr>
              <w:t>102,6</w:t>
            </w:r>
          </w:p>
        </w:tc>
      </w:tr>
      <w:tr w:rsidR="000A5EE2" w:rsidRPr="005C6CEF" w:rsidTr="000A5EE2">
        <w:trPr>
          <w:trHeight w:val="20"/>
          <w:jc w:val="center"/>
        </w:trPr>
        <w:tc>
          <w:tcPr>
            <w:tcW w:w="2455" w:type="pct"/>
            <w:shd w:val="clear" w:color="auto" w:fill="auto"/>
            <w:noWrap/>
            <w:vAlign w:val="bottom"/>
          </w:tcPr>
          <w:p w:rsidR="000A5EE2" w:rsidRPr="005C6CEF" w:rsidRDefault="000A5EE2" w:rsidP="0012737F">
            <w:pPr>
              <w:rPr>
                <w:b/>
                <w:sz w:val="22"/>
                <w:szCs w:val="22"/>
              </w:rPr>
            </w:pPr>
            <w:r>
              <w:rPr>
                <w:b/>
                <w:sz w:val="22"/>
                <w:szCs w:val="22"/>
              </w:rPr>
              <w:t>Холмогорский</w:t>
            </w:r>
          </w:p>
        </w:tc>
        <w:tc>
          <w:tcPr>
            <w:tcW w:w="442" w:type="pct"/>
            <w:shd w:val="clear" w:color="auto" w:fill="auto"/>
            <w:vAlign w:val="center"/>
          </w:tcPr>
          <w:p w:rsidR="000A5EE2" w:rsidRPr="00DF1326" w:rsidRDefault="000A5EE2" w:rsidP="0012737F">
            <w:pPr>
              <w:jc w:val="center"/>
              <w:rPr>
                <w:b/>
                <w:sz w:val="22"/>
                <w:szCs w:val="22"/>
              </w:rPr>
            </w:pPr>
            <w:r>
              <w:rPr>
                <w:b/>
                <w:sz w:val="22"/>
                <w:szCs w:val="22"/>
              </w:rPr>
              <w:t>18,7</w:t>
            </w:r>
          </w:p>
        </w:tc>
        <w:tc>
          <w:tcPr>
            <w:tcW w:w="413" w:type="pct"/>
            <w:shd w:val="clear" w:color="auto" w:fill="auto"/>
            <w:vAlign w:val="center"/>
          </w:tcPr>
          <w:p w:rsidR="000A5EE2" w:rsidRPr="00DF1326" w:rsidRDefault="000A5EE2" w:rsidP="0012737F">
            <w:pPr>
              <w:jc w:val="center"/>
              <w:rPr>
                <w:b/>
                <w:sz w:val="22"/>
                <w:szCs w:val="22"/>
              </w:rPr>
            </w:pPr>
            <w:r>
              <w:rPr>
                <w:b/>
                <w:sz w:val="22"/>
                <w:szCs w:val="22"/>
              </w:rPr>
              <w:t>18,9</w:t>
            </w:r>
          </w:p>
        </w:tc>
        <w:tc>
          <w:tcPr>
            <w:tcW w:w="399" w:type="pct"/>
            <w:shd w:val="clear" w:color="auto" w:fill="auto"/>
            <w:vAlign w:val="center"/>
          </w:tcPr>
          <w:p w:rsidR="000A5EE2" w:rsidRPr="00DF1326" w:rsidRDefault="000A5EE2" w:rsidP="0012737F">
            <w:pPr>
              <w:jc w:val="center"/>
              <w:rPr>
                <w:b/>
                <w:sz w:val="22"/>
                <w:szCs w:val="22"/>
              </w:rPr>
            </w:pPr>
            <w:r>
              <w:rPr>
                <w:b/>
                <w:sz w:val="22"/>
                <w:szCs w:val="22"/>
              </w:rPr>
              <w:t>18,2</w:t>
            </w:r>
          </w:p>
        </w:tc>
        <w:tc>
          <w:tcPr>
            <w:tcW w:w="392" w:type="pct"/>
            <w:shd w:val="clear" w:color="auto" w:fill="auto"/>
            <w:vAlign w:val="center"/>
          </w:tcPr>
          <w:p w:rsidR="000A5EE2" w:rsidRPr="00DF1326" w:rsidRDefault="000A5EE2" w:rsidP="0012737F">
            <w:pPr>
              <w:jc w:val="center"/>
              <w:rPr>
                <w:b/>
                <w:sz w:val="22"/>
                <w:szCs w:val="22"/>
              </w:rPr>
            </w:pPr>
            <w:r>
              <w:rPr>
                <w:b/>
                <w:sz w:val="22"/>
                <w:szCs w:val="22"/>
              </w:rPr>
              <w:t>20,9</w:t>
            </w:r>
          </w:p>
        </w:tc>
        <w:tc>
          <w:tcPr>
            <w:tcW w:w="360" w:type="pct"/>
          </w:tcPr>
          <w:p w:rsidR="000A5EE2" w:rsidRDefault="000A5EE2" w:rsidP="0012737F">
            <w:pPr>
              <w:jc w:val="center"/>
              <w:rPr>
                <w:b/>
                <w:sz w:val="22"/>
                <w:szCs w:val="22"/>
              </w:rPr>
            </w:pPr>
            <w:r>
              <w:rPr>
                <w:b/>
                <w:sz w:val="22"/>
                <w:szCs w:val="22"/>
              </w:rPr>
              <w:t>18,8</w:t>
            </w:r>
          </w:p>
        </w:tc>
        <w:tc>
          <w:tcPr>
            <w:tcW w:w="539" w:type="pct"/>
            <w:shd w:val="clear" w:color="auto" w:fill="auto"/>
            <w:vAlign w:val="center"/>
          </w:tcPr>
          <w:p w:rsidR="000A5EE2" w:rsidRPr="00FE6FD7" w:rsidRDefault="000A5EE2">
            <w:pPr>
              <w:jc w:val="center"/>
              <w:rPr>
                <w:b/>
                <w:color w:val="000000"/>
                <w:sz w:val="22"/>
                <w:szCs w:val="22"/>
              </w:rPr>
            </w:pPr>
            <w:r w:rsidRPr="00FE6FD7">
              <w:rPr>
                <w:b/>
                <w:color w:val="000000"/>
                <w:sz w:val="22"/>
                <w:szCs w:val="22"/>
              </w:rPr>
              <w:t>100,5</w:t>
            </w:r>
          </w:p>
        </w:tc>
      </w:tr>
      <w:tr w:rsidR="000A5EE2" w:rsidRPr="005C6CEF" w:rsidTr="000A5EE2">
        <w:trPr>
          <w:trHeight w:val="20"/>
          <w:jc w:val="center"/>
        </w:trPr>
        <w:tc>
          <w:tcPr>
            <w:tcW w:w="2455" w:type="pct"/>
            <w:shd w:val="clear" w:color="auto" w:fill="auto"/>
            <w:noWrap/>
            <w:vAlign w:val="bottom"/>
          </w:tcPr>
          <w:p w:rsidR="000A5EE2" w:rsidRPr="005C6CEF" w:rsidRDefault="000A5EE2" w:rsidP="00261568">
            <w:pPr>
              <w:rPr>
                <w:sz w:val="22"/>
                <w:szCs w:val="22"/>
              </w:rPr>
            </w:pPr>
            <w:r>
              <w:rPr>
                <w:sz w:val="22"/>
                <w:szCs w:val="22"/>
              </w:rPr>
              <w:t>Шенкурский</w:t>
            </w:r>
          </w:p>
        </w:tc>
        <w:tc>
          <w:tcPr>
            <w:tcW w:w="442" w:type="pct"/>
            <w:shd w:val="clear" w:color="auto" w:fill="auto"/>
            <w:vAlign w:val="center"/>
          </w:tcPr>
          <w:p w:rsidR="000A5EE2" w:rsidRPr="005C6CEF" w:rsidRDefault="000A5EE2" w:rsidP="00261568">
            <w:pPr>
              <w:jc w:val="center"/>
              <w:rPr>
                <w:sz w:val="22"/>
                <w:szCs w:val="22"/>
              </w:rPr>
            </w:pPr>
            <w:r>
              <w:rPr>
                <w:sz w:val="22"/>
                <w:szCs w:val="22"/>
              </w:rPr>
              <w:t>18,5</w:t>
            </w:r>
          </w:p>
        </w:tc>
        <w:tc>
          <w:tcPr>
            <w:tcW w:w="413" w:type="pct"/>
            <w:shd w:val="clear" w:color="auto" w:fill="auto"/>
            <w:vAlign w:val="center"/>
          </w:tcPr>
          <w:p w:rsidR="000A5EE2" w:rsidRPr="005C6CEF" w:rsidRDefault="000A5EE2" w:rsidP="00261568">
            <w:pPr>
              <w:jc w:val="center"/>
              <w:rPr>
                <w:sz w:val="22"/>
                <w:szCs w:val="22"/>
              </w:rPr>
            </w:pPr>
            <w:r>
              <w:rPr>
                <w:sz w:val="22"/>
                <w:szCs w:val="22"/>
              </w:rPr>
              <w:t>18,5</w:t>
            </w:r>
          </w:p>
        </w:tc>
        <w:tc>
          <w:tcPr>
            <w:tcW w:w="399" w:type="pct"/>
            <w:shd w:val="clear" w:color="auto" w:fill="auto"/>
            <w:vAlign w:val="center"/>
          </w:tcPr>
          <w:p w:rsidR="000A5EE2" w:rsidRPr="005C6CEF" w:rsidRDefault="000A5EE2" w:rsidP="00261568">
            <w:pPr>
              <w:jc w:val="center"/>
              <w:rPr>
                <w:sz w:val="22"/>
                <w:szCs w:val="22"/>
              </w:rPr>
            </w:pPr>
            <w:r>
              <w:rPr>
                <w:sz w:val="22"/>
                <w:szCs w:val="22"/>
              </w:rPr>
              <w:t>18,6</w:t>
            </w:r>
          </w:p>
        </w:tc>
        <w:tc>
          <w:tcPr>
            <w:tcW w:w="392" w:type="pct"/>
            <w:shd w:val="clear" w:color="auto" w:fill="auto"/>
            <w:vAlign w:val="center"/>
          </w:tcPr>
          <w:p w:rsidR="000A5EE2" w:rsidRPr="005C6CEF" w:rsidRDefault="000A5EE2" w:rsidP="00261568">
            <w:pPr>
              <w:jc w:val="center"/>
              <w:rPr>
                <w:sz w:val="22"/>
                <w:szCs w:val="22"/>
              </w:rPr>
            </w:pPr>
            <w:r>
              <w:rPr>
                <w:sz w:val="22"/>
                <w:szCs w:val="22"/>
              </w:rPr>
              <w:t>17,4</w:t>
            </w:r>
          </w:p>
        </w:tc>
        <w:tc>
          <w:tcPr>
            <w:tcW w:w="360" w:type="pct"/>
          </w:tcPr>
          <w:p w:rsidR="000A5EE2" w:rsidRDefault="000A5EE2" w:rsidP="00261568">
            <w:pPr>
              <w:jc w:val="center"/>
              <w:rPr>
                <w:sz w:val="22"/>
                <w:szCs w:val="22"/>
              </w:rPr>
            </w:pPr>
            <w:r>
              <w:rPr>
                <w:sz w:val="22"/>
                <w:szCs w:val="22"/>
              </w:rPr>
              <w:t>18,2</w:t>
            </w:r>
          </w:p>
        </w:tc>
        <w:tc>
          <w:tcPr>
            <w:tcW w:w="539" w:type="pct"/>
            <w:shd w:val="clear" w:color="auto" w:fill="auto"/>
            <w:vAlign w:val="center"/>
          </w:tcPr>
          <w:p w:rsidR="000A5EE2" w:rsidRDefault="000A5EE2">
            <w:pPr>
              <w:jc w:val="center"/>
              <w:rPr>
                <w:color w:val="000000"/>
                <w:sz w:val="22"/>
                <w:szCs w:val="22"/>
              </w:rPr>
            </w:pPr>
            <w:r>
              <w:rPr>
                <w:color w:val="000000"/>
                <w:sz w:val="22"/>
                <w:szCs w:val="22"/>
              </w:rPr>
              <w:t>98,4</w:t>
            </w:r>
          </w:p>
        </w:tc>
      </w:tr>
      <w:tr w:rsidR="000A5EE2" w:rsidRPr="005C6CEF" w:rsidTr="000A5EE2">
        <w:trPr>
          <w:trHeight w:val="20"/>
          <w:jc w:val="center"/>
        </w:trPr>
        <w:tc>
          <w:tcPr>
            <w:tcW w:w="2455" w:type="pct"/>
            <w:shd w:val="clear" w:color="auto" w:fill="auto"/>
            <w:noWrap/>
            <w:vAlign w:val="bottom"/>
          </w:tcPr>
          <w:p w:rsidR="000A5EE2" w:rsidRPr="005C6CEF" w:rsidRDefault="000A5EE2" w:rsidP="005727F4">
            <w:pPr>
              <w:rPr>
                <w:sz w:val="22"/>
                <w:szCs w:val="22"/>
              </w:rPr>
            </w:pPr>
            <w:r>
              <w:rPr>
                <w:sz w:val="22"/>
                <w:szCs w:val="22"/>
              </w:rPr>
              <w:t xml:space="preserve">Приморский </w:t>
            </w:r>
          </w:p>
        </w:tc>
        <w:tc>
          <w:tcPr>
            <w:tcW w:w="442" w:type="pct"/>
            <w:shd w:val="clear" w:color="auto" w:fill="auto"/>
            <w:vAlign w:val="center"/>
          </w:tcPr>
          <w:p w:rsidR="000A5EE2" w:rsidRPr="005C6CEF" w:rsidRDefault="000A5EE2" w:rsidP="005C6CEF">
            <w:pPr>
              <w:jc w:val="center"/>
              <w:rPr>
                <w:sz w:val="22"/>
                <w:szCs w:val="22"/>
              </w:rPr>
            </w:pPr>
            <w:r>
              <w:rPr>
                <w:sz w:val="22"/>
                <w:szCs w:val="22"/>
              </w:rPr>
              <w:t>12,7</w:t>
            </w:r>
          </w:p>
        </w:tc>
        <w:tc>
          <w:tcPr>
            <w:tcW w:w="413" w:type="pct"/>
            <w:shd w:val="clear" w:color="auto" w:fill="auto"/>
            <w:vAlign w:val="center"/>
          </w:tcPr>
          <w:p w:rsidR="000A5EE2" w:rsidRPr="005C6CEF" w:rsidRDefault="000A5EE2" w:rsidP="005C6CEF">
            <w:pPr>
              <w:jc w:val="center"/>
              <w:rPr>
                <w:sz w:val="22"/>
                <w:szCs w:val="22"/>
              </w:rPr>
            </w:pPr>
            <w:r>
              <w:rPr>
                <w:sz w:val="22"/>
                <w:szCs w:val="22"/>
              </w:rPr>
              <w:t>13,5</w:t>
            </w:r>
          </w:p>
        </w:tc>
        <w:tc>
          <w:tcPr>
            <w:tcW w:w="399" w:type="pct"/>
            <w:shd w:val="clear" w:color="auto" w:fill="auto"/>
            <w:vAlign w:val="center"/>
          </w:tcPr>
          <w:p w:rsidR="000A5EE2" w:rsidRPr="005C6CEF" w:rsidRDefault="000A5EE2" w:rsidP="005C6CEF">
            <w:pPr>
              <w:jc w:val="center"/>
              <w:rPr>
                <w:sz w:val="22"/>
                <w:szCs w:val="22"/>
              </w:rPr>
            </w:pPr>
            <w:r>
              <w:rPr>
                <w:sz w:val="22"/>
                <w:szCs w:val="22"/>
              </w:rPr>
              <w:t>13</w:t>
            </w:r>
          </w:p>
        </w:tc>
        <w:tc>
          <w:tcPr>
            <w:tcW w:w="392" w:type="pct"/>
            <w:shd w:val="clear" w:color="auto" w:fill="auto"/>
            <w:vAlign w:val="center"/>
          </w:tcPr>
          <w:p w:rsidR="000A5EE2" w:rsidRPr="005C6CEF" w:rsidRDefault="000A5EE2" w:rsidP="002C622F">
            <w:pPr>
              <w:jc w:val="center"/>
              <w:rPr>
                <w:sz w:val="22"/>
                <w:szCs w:val="22"/>
              </w:rPr>
            </w:pPr>
            <w:r>
              <w:rPr>
                <w:sz w:val="22"/>
                <w:szCs w:val="22"/>
              </w:rPr>
              <w:t>13,3</w:t>
            </w:r>
          </w:p>
        </w:tc>
        <w:tc>
          <w:tcPr>
            <w:tcW w:w="360" w:type="pct"/>
          </w:tcPr>
          <w:p w:rsidR="000A5EE2" w:rsidRDefault="000A5EE2" w:rsidP="005C6CEF">
            <w:pPr>
              <w:jc w:val="center"/>
              <w:rPr>
                <w:sz w:val="22"/>
                <w:szCs w:val="22"/>
              </w:rPr>
            </w:pPr>
            <w:r>
              <w:rPr>
                <w:sz w:val="22"/>
                <w:szCs w:val="22"/>
              </w:rPr>
              <w:t>13,3</w:t>
            </w:r>
          </w:p>
        </w:tc>
        <w:tc>
          <w:tcPr>
            <w:tcW w:w="539" w:type="pct"/>
            <w:shd w:val="clear" w:color="auto" w:fill="auto"/>
            <w:vAlign w:val="center"/>
          </w:tcPr>
          <w:p w:rsidR="000A5EE2" w:rsidRDefault="000A5EE2">
            <w:pPr>
              <w:jc w:val="center"/>
              <w:rPr>
                <w:color w:val="000000"/>
                <w:sz w:val="22"/>
                <w:szCs w:val="22"/>
              </w:rPr>
            </w:pPr>
            <w:r>
              <w:rPr>
                <w:color w:val="000000"/>
                <w:sz w:val="22"/>
                <w:szCs w:val="22"/>
              </w:rPr>
              <w:t>104,7</w:t>
            </w:r>
          </w:p>
        </w:tc>
      </w:tr>
      <w:tr w:rsidR="000A5EE2" w:rsidRPr="005C6CEF" w:rsidTr="000A5EE2">
        <w:trPr>
          <w:trHeight w:val="20"/>
          <w:jc w:val="center"/>
        </w:trPr>
        <w:tc>
          <w:tcPr>
            <w:tcW w:w="2455" w:type="pct"/>
            <w:shd w:val="clear" w:color="auto" w:fill="auto"/>
            <w:noWrap/>
          </w:tcPr>
          <w:p w:rsidR="000A5EE2" w:rsidRPr="000A5EE2" w:rsidRDefault="000A5EE2" w:rsidP="007F4822">
            <w:pPr>
              <w:rPr>
                <w:sz w:val="22"/>
                <w:szCs w:val="22"/>
              </w:rPr>
            </w:pPr>
            <w:r w:rsidRPr="000A5EE2">
              <w:rPr>
                <w:sz w:val="22"/>
                <w:szCs w:val="22"/>
              </w:rPr>
              <w:t xml:space="preserve">По муниципальным районам Архангельской </w:t>
            </w:r>
          </w:p>
          <w:p w:rsidR="000A5EE2" w:rsidRPr="000A5EE2" w:rsidRDefault="000A5EE2" w:rsidP="000A5EE2">
            <w:pPr>
              <w:rPr>
                <w:sz w:val="22"/>
                <w:szCs w:val="22"/>
              </w:rPr>
            </w:pPr>
            <w:r w:rsidRPr="000A5EE2">
              <w:rPr>
                <w:sz w:val="22"/>
                <w:szCs w:val="22"/>
              </w:rPr>
              <w:t>области без Ненецкого автономного округа</w:t>
            </w:r>
          </w:p>
        </w:tc>
        <w:tc>
          <w:tcPr>
            <w:tcW w:w="442" w:type="pct"/>
            <w:shd w:val="clear" w:color="auto" w:fill="auto"/>
            <w:vAlign w:val="center"/>
          </w:tcPr>
          <w:p w:rsidR="000A5EE2" w:rsidRPr="005C6CEF" w:rsidRDefault="000A5EE2" w:rsidP="005C6CEF">
            <w:pPr>
              <w:jc w:val="center"/>
              <w:rPr>
                <w:sz w:val="22"/>
                <w:szCs w:val="22"/>
              </w:rPr>
            </w:pPr>
            <w:r>
              <w:rPr>
                <w:sz w:val="22"/>
                <w:szCs w:val="22"/>
              </w:rPr>
              <w:t>17,0</w:t>
            </w:r>
          </w:p>
        </w:tc>
        <w:tc>
          <w:tcPr>
            <w:tcW w:w="413" w:type="pct"/>
            <w:shd w:val="clear" w:color="auto" w:fill="auto"/>
            <w:vAlign w:val="center"/>
          </w:tcPr>
          <w:p w:rsidR="000A5EE2" w:rsidRPr="005C6CEF" w:rsidRDefault="000A5EE2" w:rsidP="005C6CEF">
            <w:pPr>
              <w:jc w:val="center"/>
              <w:rPr>
                <w:sz w:val="22"/>
                <w:szCs w:val="22"/>
              </w:rPr>
            </w:pPr>
            <w:r>
              <w:rPr>
                <w:sz w:val="22"/>
                <w:szCs w:val="22"/>
              </w:rPr>
              <w:t>17,3</w:t>
            </w:r>
          </w:p>
        </w:tc>
        <w:tc>
          <w:tcPr>
            <w:tcW w:w="399" w:type="pct"/>
            <w:shd w:val="clear" w:color="auto" w:fill="auto"/>
            <w:vAlign w:val="center"/>
          </w:tcPr>
          <w:p w:rsidR="000A5EE2" w:rsidRPr="005C6CEF" w:rsidRDefault="000A5EE2" w:rsidP="005C6CEF">
            <w:pPr>
              <w:jc w:val="center"/>
              <w:rPr>
                <w:sz w:val="22"/>
                <w:szCs w:val="22"/>
              </w:rPr>
            </w:pPr>
            <w:r>
              <w:rPr>
                <w:sz w:val="22"/>
                <w:szCs w:val="22"/>
              </w:rPr>
              <w:t>17,5</w:t>
            </w:r>
          </w:p>
        </w:tc>
        <w:tc>
          <w:tcPr>
            <w:tcW w:w="392" w:type="pct"/>
            <w:shd w:val="clear" w:color="auto" w:fill="auto"/>
            <w:vAlign w:val="center"/>
          </w:tcPr>
          <w:p w:rsidR="000A5EE2" w:rsidRPr="005C6CEF" w:rsidRDefault="000A5EE2" w:rsidP="005C6CEF">
            <w:pPr>
              <w:jc w:val="center"/>
              <w:rPr>
                <w:sz w:val="22"/>
                <w:szCs w:val="22"/>
              </w:rPr>
            </w:pPr>
            <w:r>
              <w:rPr>
                <w:sz w:val="22"/>
                <w:szCs w:val="22"/>
              </w:rPr>
              <w:t>16,9</w:t>
            </w:r>
          </w:p>
        </w:tc>
        <w:tc>
          <w:tcPr>
            <w:tcW w:w="360" w:type="pct"/>
            <w:vAlign w:val="center"/>
          </w:tcPr>
          <w:p w:rsidR="000A5EE2" w:rsidRDefault="000A5EE2" w:rsidP="000A5EE2">
            <w:pPr>
              <w:jc w:val="center"/>
              <w:rPr>
                <w:sz w:val="22"/>
                <w:szCs w:val="22"/>
              </w:rPr>
            </w:pPr>
            <w:r>
              <w:rPr>
                <w:sz w:val="22"/>
                <w:szCs w:val="22"/>
              </w:rPr>
              <w:t>17,1</w:t>
            </w:r>
          </w:p>
        </w:tc>
        <w:tc>
          <w:tcPr>
            <w:tcW w:w="539" w:type="pct"/>
            <w:shd w:val="clear" w:color="auto" w:fill="auto"/>
            <w:vAlign w:val="center"/>
          </w:tcPr>
          <w:p w:rsidR="000A5EE2" w:rsidRDefault="000A5EE2">
            <w:pPr>
              <w:jc w:val="center"/>
              <w:rPr>
                <w:color w:val="000000"/>
                <w:sz w:val="22"/>
                <w:szCs w:val="22"/>
              </w:rPr>
            </w:pPr>
            <w:r>
              <w:rPr>
                <w:color w:val="000000"/>
                <w:sz w:val="22"/>
                <w:szCs w:val="22"/>
              </w:rPr>
              <w:t>100,6</w:t>
            </w:r>
          </w:p>
        </w:tc>
      </w:tr>
      <w:tr w:rsidR="000A5EE2" w:rsidRPr="005C6CEF" w:rsidTr="000A5EE2">
        <w:trPr>
          <w:trHeight w:val="20"/>
          <w:jc w:val="center"/>
        </w:trPr>
        <w:tc>
          <w:tcPr>
            <w:tcW w:w="2455" w:type="pct"/>
            <w:shd w:val="clear" w:color="auto" w:fill="auto"/>
            <w:noWrap/>
          </w:tcPr>
          <w:p w:rsidR="000A5EE2" w:rsidRPr="000A5EE2" w:rsidRDefault="000A5EE2" w:rsidP="007F4822">
            <w:pPr>
              <w:rPr>
                <w:sz w:val="22"/>
                <w:szCs w:val="22"/>
              </w:rPr>
            </w:pPr>
            <w:r w:rsidRPr="000A5EE2">
              <w:rPr>
                <w:sz w:val="22"/>
                <w:szCs w:val="22"/>
              </w:rPr>
              <w:t>По Архангельской области без Ненецкого</w:t>
            </w:r>
          </w:p>
          <w:p w:rsidR="000A5EE2" w:rsidRPr="000A5EE2" w:rsidRDefault="000A5EE2" w:rsidP="007F4822">
            <w:pPr>
              <w:rPr>
                <w:sz w:val="22"/>
                <w:szCs w:val="22"/>
              </w:rPr>
            </w:pPr>
            <w:r w:rsidRPr="000A5EE2">
              <w:rPr>
                <w:sz w:val="22"/>
                <w:szCs w:val="22"/>
              </w:rPr>
              <w:t>автономного округа</w:t>
            </w:r>
          </w:p>
        </w:tc>
        <w:tc>
          <w:tcPr>
            <w:tcW w:w="442" w:type="pct"/>
            <w:shd w:val="clear" w:color="auto" w:fill="auto"/>
            <w:vAlign w:val="center"/>
          </w:tcPr>
          <w:p w:rsidR="000A5EE2" w:rsidRPr="00DF1326" w:rsidRDefault="000A5EE2" w:rsidP="005C6CEF">
            <w:pPr>
              <w:jc w:val="center"/>
              <w:rPr>
                <w:sz w:val="22"/>
                <w:szCs w:val="22"/>
              </w:rPr>
            </w:pPr>
            <w:r>
              <w:rPr>
                <w:sz w:val="22"/>
                <w:szCs w:val="22"/>
              </w:rPr>
              <w:t>13,4</w:t>
            </w:r>
          </w:p>
        </w:tc>
        <w:tc>
          <w:tcPr>
            <w:tcW w:w="413" w:type="pct"/>
            <w:shd w:val="clear" w:color="auto" w:fill="auto"/>
            <w:vAlign w:val="center"/>
          </w:tcPr>
          <w:p w:rsidR="000A5EE2" w:rsidRPr="00DF1326" w:rsidRDefault="000A5EE2" w:rsidP="005C6CEF">
            <w:pPr>
              <w:jc w:val="center"/>
              <w:rPr>
                <w:sz w:val="22"/>
                <w:szCs w:val="22"/>
              </w:rPr>
            </w:pPr>
            <w:r>
              <w:rPr>
                <w:sz w:val="22"/>
                <w:szCs w:val="22"/>
              </w:rPr>
              <w:t>13,6</w:t>
            </w:r>
          </w:p>
        </w:tc>
        <w:tc>
          <w:tcPr>
            <w:tcW w:w="399" w:type="pct"/>
            <w:shd w:val="clear" w:color="auto" w:fill="auto"/>
            <w:vAlign w:val="center"/>
          </w:tcPr>
          <w:p w:rsidR="000A5EE2" w:rsidRPr="00DF1326" w:rsidRDefault="000A5EE2" w:rsidP="002C622F">
            <w:pPr>
              <w:jc w:val="center"/>
              <w:rPr>
                <w:sz w:val="22"/>
                <w:szCs w:val="22"/>
              </w:rPr>
            </w:pPr>
            <w:r>
              <w:rPr>
                <w:sz w:val="22"/>
                <w:szCs w:val="22"/>
              </w:rPr>
              <w:t>13,7</w:t>
            </w:r>
          </w:p>
        </w:tc>
        <w:tc>
          <w:tcPr>
            <w:tcW w:w="392" w:type="pct"/>
            <w:shd w:val="clear" w:color="auto" w:fill="auto"/>
            <w:vAlign w:val="center"/>
          </w:tcPr>
          <w:p w:rsidR="000A5EE2" w:rsidRPr="00DF1326" w:rsidRDefault="000A5EE2" w:rsidP="005C6CEF">
            <w:pPr>
              <w:jc w:val="center"/>
              <w:rPr>
                <w:sz w:val="22"/>
                <w:szCs w:val="22"/>
              </w:rPr>
            </w:pPr>
            <w:r>
              <w:rPr>
                <w:sz w:val="22"/>
                <w:szCs w:val="22"/>
              </w:rPr>
              <w:t>13,2</w:t>
            </w:r>
          </w:p>
        </w:tc>
        <w:tc>
          <w:tcPr>
            <w:tcW w:w="360" w:type="pct"/>
            <w:vAlign w:val="center"/>
          </w:tcPr>
          <w:p w:rsidR="000A5EE2" w:rsidRPr="000C6C35" w:rsidRDefault="000A5EE2" w:rsidP="000A5EE2">
            <w:pPr>
              <w:jc w:val="center"/>
              <w:rPr>
                <w:sz w:val="22"/>
                <w:szCs w:val="22"/>
              </w:rPr>
            </w:pPr>
            <w:r>
              <w:rPr>
                <w:sz w:val="22"/>
                <w:szCs w:val="22"/>
              </w:rPr>
              <w:t>13,3</w:t>
            </w:r>
          </w:p>
        </w:tc>
        <w:tc>
          <w:tcPr>
            <w:tcW w:w="539" w:type="pct"/>
            <w:shd w:val="clear" w:color="auto" w:fill="auto"/>
            <w:vAlign w:val="center"/>
          </w:tcPr>
          <w:p w:rsidR="000A5EE2" w:rsidRDefault="000A5EE2" w:rsidP="000A5EE2">
            <w:pPr>
              <w:jc w:val="center"/>
              <w:rPr>
                <w:color w:val="000000"/>
                <w:sz w:val="22"/>
                <w:szCs w:val="22"/>
              </w:rPr>
            </w:pPr>
            <w:r>
              <w:rPr>
                <w:color w:val="000000"/>
                <w:sz w:val="22"/>
                <w:szCs w:val="22"/>
              </w:rPr>
              <w:t>99,3</w:t>
            </w:r>
          </w:p>
        </w:tc>
      </w:tr>
    </w:tbl>
    <w:p w:rsidR="000A32E4" w:rsidRPr="005C6CEF" w:rsidRDefault="00551A93" w:rsidP="000A32E4">
      <w:pPr>
        <w:jc w:val="both"/>
        <w:rPr>
          <w:sz w:val="20"/>
          <w:szCs w:val="20"/>
        </w:rPr>
      </w:pPr>
      <w:r w:rsidRPr="005C6CEF">
        <w:rPr>
          <w:sz w:val="20"/>
          <w:szCs w:val="20"/>
          <w:shd w:val="clear" w:color="auto" w:fill="FFFFFF"/>
        </w:rPr>
        <w:t xml:space="preserve">Источники: </w:t>
      </w:r>
      <w:r w:rsidR="000A32E4" w:rsidRPr="005C6CEF">
        <w:rPr>
          <w:sz w:val="20"/>
          <w:szCs w:val="20"/>
          <w:shd w:val="clear" w:color="auto" w:fill="FFFFFF"/>
        </w:rPr>
        <w:t xml:space="preserve">Численность населения </w:t>
      </w:r>
      <w:r w:rsidR="000A32E4">
        <w:rPr>
          <w:sz w:val="20"/>
          <w:szCs w:val="20"/>
          <w:shd w:val="clear" w:color="auto" w:fill="FFFFFF"/>
        </w:rPr>
        <w:t xml:space="preserve">Архангельской области </w:t>
      </w:r>
      <w:r w:rsidR="000A32E4" w:rsidRPr="005C6CEF">
        <w:rPr>
          <w:sz w:val="20"/>
          <w:szCs w:val="20"/>
          <w:shd w:val="clear" w:color="auto" w:fill="FFFFFF"/>
        </w:rPr>
        <w:t xml:space="preserve"> на 01.01.201</w:t>
      </w:r>
      <w:r w:rsidR="00A52943">
        <w:rPr>
          <w:sz w:val="20"/>
          <w:szCs w:val="20"/>
          <w:shd w:val="clear" w:color="auto" w:fill="FFFFFF"/>
        </w:rPr>
        <w:t>9</w:t>
      </w:r>
      <w:r w:rsidR="000A32E4" w:rsidRPr="005C6CEF">
        <w:rPr>
          <w:sz w:val="20"/>
          <w:szCs w:val="20"/>
          <w:shd w:val="clear" w:color="auto" w:fill="FFFFFF"/>
        </w:rPr>
        <w:t xml:space="preserve"> года: </w:t>
      </w:r>
      <w:r w:rsidR="000A32E4">
        <w:rPr>
          <w:sz w:val="20"/>
          <w:szCs w:val="20"/>
          <w:shd w:val="clear" w:color="auto" w:fill="FFFFFF"/>
        </w:rPr>
        <w:t xml:space="preserve">стат. сборник </w:t>
      </w:r>
      <w:proofErr w:type="spellStart"/>
      <w:r w:rsidR="000A32E4">
        <w:rPr>
          <w:sz w:val="20"/>
          <w:szCs w:val="20"/>
          <w:shd w:val="clear" w:color="auto" w:fill="FFFFFF"/>
        </w:rPr>
        <w:t>Архангельскстат</w:t>
      </w:r>
      <w:proofErr w:type="spellEnd"/>
      <w:r w:rsidR="000A32E4">
        <w:rPr>
          <w:sz w:val="20"/>
          <w:szCs w:val="20"/>
          <w:shd w:val="clear" w:color="auto" w:fill="FFFFFF"/>
        </w:rPr>
        <w:t>; Города и районы Архангельской области Основные социально-экономические показатели: стат. сборник 1 том / Архангельск -201</w:t>
      </w:r>
      <w:r w:rsidR="004A47C4">
        <w:rPr>
          <w:sz w:val="20"/>
          <w:szCs w:val="20"/>
          <w:shd w:val="clear" w:color="auto" w:fill="FFFFFF"/>
        </w:rPr>
        <w:t>9</w:t>
      </w:r>
      <w:r w:rsidR="000A32E4">
        <w:rPr>
          <w:sz w:val="20"/>
          <w:szCs w:val="20"/>
          <w:shd w:val="clear" w:color="auto" w:fill="FFFFFF"/>
        </w:rPr>
        <w:t>.</w:t>
      </w:r>
    </w:p>
    <w:p w:rsidR="000E5B30" w:rsidRPr="005C6CEF" w:rsidRDefault="000E5B30" w:rsidP="000E5B30">
      <w:pPr>
        <w:jc w:val="both"/>
      </w:pPr>
    </w:p>
    <w:p w:rsidR="000A2A27" w:rsidRDefault="000A2A27" w:rsidP="008D756F">
      <w:pPr>
        <w:ind w:firstLine="709"/>
        <w:jc w:val="both"/>
        <w:rPr>
          <w:sz w:val="28"/>
          <w:szCs w:val="28"/>
        </w:rPr>
      </w:pPr>
      <w:r w:rsidRPr="005C6CEF">
        <w:rPr>
          <w:sz w:val="28"/>
          <w:szCs w:val="28"/>
        </w:rPr>
        <w:t xml:space="preserve">При анализе изменения численности возрастных групп за </w:t>
      </w:r>
      <w:r w:rsidR="00825ADF">
        <w:rPr>
          <w:sz w:val="28"/>
          <w:szCs w:val="28"/>
        </w:rPr>
        <w:t>5</w:t>
      </w:r>
      <w:r w:rsidRPr="005C6CEF">
        <w:rPr>
          <w:sz w:val="28"/>
          <w:szCs w:val="28"/>
        </w:rPr>
        <w:t xml:space="preserve"> лет выявлено, что миграционные процессы оказывают значимо</w:t>
      </w:r>
      <w:r>
        <w:rPr>
          <w:sz w:val="28"/>
          <w:szCs w:val="28"/>
        </w:rPr>
        <w:t>е</w:t>
      </w:r>
      <w:r w:rsidRPr="005C6CEF">
        <w:rPr>
          <w:sz w:val="28"/>
          <w:szCs w:val="28"/>
        </w:rPr>
        <w:t xml:space="preserve"> влияния на формирование половозрастного состава населения района.</w:t>
      </w:r>
    </w:p>
    <w:p w:rsidR="000F714D" w:rsidRDefault="000A2A27" w:rsidP="008D756F">
      <w:pPr>
        <w:ind w:firstLine="709"/>
        <w:jc w:val="both"/>
        <w:rPr>
          <w:sz w:val="28"/>
          <w:szCs w:val="28"/>
        </w:rPr>
      </w:pPr>
      <w:r w:rsidRPr="0012737F">
        <w:rPr>
          <w:sz w:val="28"/>
          <w:szCs w:val="28"/>
        </w:rPr>
        <w:t>Миграционная убыль населения</w:t>
      </w:r>
      <w:r w:rsidR="00825ADF">
        <w:rPr>
          <w:sz w:val="28"/>
          <w:szCs w:val="28"/>
        </w:rPr>
        <w:t xml:space="preserve"> по итогам 2018 года </w:t>
      </w:r>
      <w:r w:rsidRPr="0012737F">
        <w:rPr>
          <w:sz w:val="28"/>
          <w:szCs w:val="28"/>
        </w:rPr>
        <w:t xml:space="preserve">в Холмогорском районе самая высокая среди </w:t>
      </w:r>
      <w:r w:rsidR="00825ADF">
        <w:rPr>
          <w:sz w:val="28"/>
          <w:szCs w:val="28"/>
        </w:rPr>
        <w:t xml:space="preserve">муниципальных </w:t>
      </w:r>
      <w:r w:rsidRPr="0012737F">
        <w:rPr>
          <w:sz w:val="28"/>
          <w:szCs w:val="28"/>
        </w:rPr>
        <w:t>районов Архангельской области</w:t>
      </w:r>
      <w:r w:rsidR="00825ADF">
        <w:rPr>
          <w:sz w:val="28"/>
          <w:szCs w:val="28"/>
        </w:rPr>
        <w:t xml:space="preserve"> без Ненецкого автономного округа</w:t>
      </w:r>
      <w:r>
        <w:rPr>
          <w:sz w:val="28"/>
          <w:szCs w:val="28"/>
        </w:rPr>
        <w:t xml:space="preserve"> и составляет </w:t>
      </w:r>
      <w:r w:rsidR="00FA71B2">
        <w:rPr>
          <w:sz w:val="28"/>
          <w:szCs w:val="28"/>
        </w:rPr>
        <w:t>22</w:t>
      </w:r>
      <w:r w:rsidR="009D31AF">
        <w:rPr>
          <w:sz w:val="28"/>
          <w:szCs w:val="28"/>
        </w:rPr>
        <w:t>8</w:t>
      </w:r>
      <w:r>
        <w:rPr>
          <w:sz w:val="28"/>
          <w:szCs w:val="28"/>
        </w:rPr>
        <w:t xml:space="preserve"> человек на 10000 </w:t>
      </w:r>
      <w:r>
        <w:rPr>
          <w:sz w:val="28"/>
          <w:szCs w:val="28"/>
        </w:rPr>
        <w:lastRenderedPageBreak/>
        <w:t xml:space="preserve">человек населения (Архангельская область – </w:t>
      </w:r>
      <w:r w:rsidR="009D31AF">
        <w:rPr>
          <w:sz w:val="28"/>
          <w:szCs w:val="28"/>
        </w:rPr>
        <w:t>61</w:t>
      </w:r>
      <w:r>
        <w:rPr>
          <w:sz w:val="28"/>
          <w:szCs w:val="28"/>
        </w:rPr>
        <w:t xml:space="preserve"> человек на 10000 человек населения). </w:t>
      </w:r>
    </w:p>
    <w:p w:rsidR="000F714D" w:rsidRDefault="000F714D" w:rsidP="008D756F">
      <w:pPr>
        <w:ind w:firstLine="709"/>
        <w:jc w:val="both"/>
        <w:rPr>
          <w:sz w:val="28"/>
          <w:szCs w:val="28"/>
        </w:rPr>
      </w:pPr>
      <w:r>
        <w:rPr>
          <w:sz w:val="28"/>
          <w:szCs w:val="28"/>
        </w:rPr>
        <w:t>В 201</w:t>
      </w:r>
      <w:r w:rsidR="009D31AF">
        <w:rPr>
          <w:sz w:val="28"/>
          <w:szCs w:val="28"/>
        </w:rPr>
        <w:t>8</w:t>
      </w:r>
      <w:r>
        <w:rPr>
          <w:sz w:val="28"/>
          <w:szCs w:val="28"/>
        </w:rPr>
        <w:t xml:space="preserve"> году в район прибыло </w:t>
      </w:r>
      <w:r w:rsidR="009D31AF">
        <w:rPr>
          <w:sz w:val="28"/>
          <w:szCs w:val="28"/>
        </w:rPr>
        <w:t>665</w:t>
      </w:r>
      <w:r>
        <w:rPr>
          <w:sz w:val="28"/>
          <w:szCs w:val="28"/>
        </w:rPr>
        <w:t xml:space="preserve"> человек, выбыло – </w:t>
      </w:r>
      <w:r w:rsidR="009D31AF">
        <w:rPr>
          <w:sz w:val="28"/>
          <w:szCs w:val="28"/>
        </w:rPr>
        <w:t>1121</w:t>
      </w:r>
      <w:r>
        <w:rPr>
          <w:sz w:val="28"/>
          <w:szCs w:val="28"/>
        </w:rPr>
        <w:t xml:space="preserve"> человек.</w:t>
      </w:r>
      <w:r w:rsidR="001113B5">
        <w:rPr>
          <w:sz w:val="28"/>
          <w:szCs w:val="28"/>
        </w:rPr>
        <w:t xml:space="preserve"> Миграционная убыль составила </w:t>
      </w:r>
      <w:r w:rsidR="009D31AF">
        <w:rPr>
          <w:sz w:val="28"/>
          <w:szCs w:val="28"/>
        </w:rPr>
        <w:t>456</w:t>
      </w:r>
      <w:r w:rsidR="001113B5">
        <w:rPr>
          <w:sz w:val="28"/>
          <w:szCs w:val="28"/>
        </w:rPr>
        <w:t xml:space="preserve"> человека. </w:t>
      </w:r>
      <w:r>
        <w:rPr>
          <w:sz w:val="28"/>
          <w:szCs w:val="28"/>
        </w:rPr>
        <w:t xml:space="preserve"> В числе прибывших и выбывших преобладают женщины, соответственно </w:t>
      </w:r>
      <w:r w:rsidR="004E2AD3">
        <w:rPr>
          <w:sz w:val="28"/>
          <w:szCs w:val="28"/>
        </w:rPr>
        <w:t>51</w:t>
      </w:r>
      <w:r>
        <w:rPr>
          <w:sz w:val="28"/>
          <w:szCs w:val="28"/>
        </w:rPr>
        <w:t xml:space="preserve">% и </w:t>
      </w:r>
      <w:r w:rsidR="004E2AD3">
        <w:rPr>
          <w:sz w:val="28"/>
          <w:szCs w:val="28"/>
        </w:rPr>
        <w:t>57</w:t>
      </w:r>
      <w:r>
        <w:rPr>
          <w:sz w:val="28"/>
          <w:szCs w:val="28"/>
        </w:rPr>
        <w:t xml:space="preserve"> % от общего количества прибывших и выбывших. В разрезе возрастов миграционный убыток в возрастной группе от 0 до 15 лет – </w:t>
      </w:r>
      <w:r w:rsidR="004E2AD3">
        <w:rPr>
          <w:sz w:val="28"/>
          <w:szCs w:val="28"/>
        </w:rPr>
        <w:t>111</w:t>
      </w:r>
      <w:r>
        <w:rPr>
          <w:sz w:val="28"/>
          <w:szCs w:val="28"/>
        </w:rPr>
        <w:t xml:space="preserve"> человека (</w:t>
      </w:r>
      <w:r w:rsidR="004E2AD3">
        <w:rPr>
          <w:sz w:val="28"/>
          <w:szCs w:val="28"/>
        </w:rPr>
        <w:t>24,3</w:t>
      </w:r>
      <w:r>
        <w:rPr>
          <w:sz w:val="28"/>
          <w:szCs w:val="28"/>
        </w:rPr>
        <w:t xml:space="preserve"> % от всей миграционной убыли), в трудоспособном возрасте  - </w:t>
      </w:r>
      <w:r w:rsidR="004E2AD3">
        <w:rPr>
          <w:sz w:val="28"/>
          <w:szCs w:val="28"/>
        </w:rPr>
        <w:t>305</w:t>
      </w:r>
      <w:r>
        <w:rPr>
          <w:sz w:val="28"/>
          <w:szCs w:val="28"/>
        </w:rPr>
        <w:t xml:space="preserve"> человека (</w:t>
      </w:r>
      <w:r w:rsidR="004E2AD3">
        <w:rPr>
          <w:sz w:val="28"/>
          <w:szCs w:val="28"/>
        </w:rPr>
        <w:t>66,9</w:t>
      </w:r>
      <w:r>
        <w:rPr>
          <w:sz w:val="28"/>
          <w:szCs w:val="28"/>
        </w:rPr>
        <w:t xml:space="preserve"> %), старше трудоспособного возраста – </w:t>
      </w:r>
      <w:r w:rsidR="004E2AD3">
        <w:rPr>
          <w:sz w:val="28"/>
          <w:szCs w:val="28"/>
        </w:rPr>
        <w:t>40</w:t>
      </w:r>
      <w:r>
        <w:rPr>
          <w:sz w:val="28"/>
          <w:szCs w:val="28"/>
        </w:rPr>
        <w:t xml:space="preserve"> человек (</w:t>
      </w:r>
      <w:r w:rsidR="004E2AD3">
        <w:rPr>
          <w:sz w:val="28"/>
          <w:szCs w:val="28"/>
        </w:rPr>
        <w:t>8,8</w:t>
      </w:r>
      <w:r>
        <w:rPr>
          <w:sz w:val="28"/>
          <w:szCs w:val="28"/>
        </w:rPr>
        <w:t xml:space="preserve"> %).</w:t>
      </w:r>
    </w:p>
    <w:p w:rsidR="005C6CEF" w:rsidRPr="00B11E90" w:rsidRDefault="005C6CEF" w:rsidP="008D756F">
      <w:pPr>
        <w:ind w:firstLine="709"/>
        <w:jc w:val="both"/>
        <w:rPr>
          <w:sz w:val="28"/>
          <w:szCs w:val="28"/>
        </w:rPr>
      </w:pPr>
      <w:r w:rsidRPr="00B11E90">
        <w:rPr>
          <w:sz w:val="28"/>
          <w:szCs w:val="28"/>
        </w:rPr>
        <w:t>С 20</w:t>
      </w:r>
      <w:r w:rsidR="00825ADF">
        <w:rPr>
          <w:sz w:val="28"/>
          <w:szCs w:val="28"/>
        </w:rPr>
        <w:t>14</w:t>
      </w:r>
      <w:r w:rsidRPr="00B11E90">
        <w:rPr>
          <w:sz w:val="28"/>
          <w:szCs w:val="28"/>
        </w:rPr>
        <w:t xml:space="preserve"> г. в районе отмечается миграционный </w:t>
      </w:r>
      <w:r w:rsidR="001113B5" w:rsidRPr="00B11E90">
        <w:rPr>
          <w:sz w:val="28"/>
          <w:szCs w:val="28"/>
        </w:rPr>
        <w:t>отток населения</w:t>
      </w:r>
      <w:r w:rsidRPr="00B11E90">
        <w:rPr>
          <w:sz w:val="28"/>
          <w:szCs w:val="28"/>
        </w:rPr>
        <w:t xml:space="preserve">. </w:t>
      </w:r>
      <w:r w:rsidR="001113B5" w:rsidRPr="00B11E90">
        <w:rPr>
          <w:sz w:val="28"/>
          <w:szCs w:val="28"/>
        </w:rPr>
        <w:t xml:space="preserve">Миграционная убыль населения наблюдается во всех муниципальных районах Архангельской области. </w:t>
      </w:r>
    </w:p>
    <w:p w:rsidR="001113B5" w:rsidRPr="005C6CEF" w:rsidRDefault="001113B5" w:rsidP="005C6CEF">
      <w:pPr>
        <w:jc w:val="both"/>
        <w:rPr>
          <w:sz w:val="28"/>
          <w:szCs w:val="28"/>
        </w:rPr>
      </w:pPr>
    </w:p>
    <w:p w:rsidR="005C6CEF" w:rsidRPr="005C6CEF" w:rsidRDefault="005C6CEF" w:rsidP="005C6CEF">
      <w:pPr>
        <w:jc w:val="center"/>
      </w:pPr>
      <w:r w:rsidRPr="005C6CEF">
        <w:t>Таблица</w:t>
      </w:r>
      <w:r w:rsidR="002630B0">
        <w:t xml:space="preserve"> 4 </w:t>
      </w:r>
      <w:r w:rsidRPr="005C6CEF">
        <w:t xml:space="preserve">– </w:t>
      </w:r>
      <w:r w:rsidRPr="005C6CEF">
        <w:rPr>
          <w:b/>
        </w:rPr>
        <w:t>Общий коэффициент миграционного прироста</w:t>
      </w:r>
      <w:r w:rsidR="001113B5">
        <w:rPr>
          <w:b/>
        </w:rPr>
        <w:t>, убыли (-)</w:t>
      </w:r>
      <w:r w:rsidRPr="005C6CEF">
        <w:t xml:space="preserve"> на 10000 населения</w:t>
      </w:r>
    </w:p>
    <w:tbl>
      <w:tblPr>
        <w:tblW w:w="4839" w:type="pct"/>
        <w:jc w:val="center"/>
        <w:tblInd w:w="-4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55"/>
        <w:gridCol w:w="848"/>
        <w:gridCol w:w="889"/>
        <w:gridCol w:w="1013"/>
        <w:gridCol w:w="932"/>
        <w:gridCol w:w="926"/>
      </w:tblGrid>
      <w:tr w:rsidR="00825ADF" w:rsidRPr="005C6CEF" w:rsidTr="00825ADF">
        <w:trPr>
          <w:trHeight w:val="261"/>
          <w:jc w:val="center"/>
        </w:trPr>
        <w:tc>
          <w:tcPr>
            <w:tcW w:w="2512" w:type="pct"/>
            <w:vMerge w:val="restart"/>
            <w:shd w:val="clear" w:color="auto" w:fill="auto"/>
            <w:noWrap/>
            <w:vAlign w:val="center"/>
          </w:tcPr>
          <w:p w:rsidR="009D31AF" w:rsidRPr="005C6CEF" w:rsidRDefault="009D31AF" w:rsidP="005C6CEF">
            <w:pPr>
              <w:jc w:val="center"/>
              <w:rPr>
                <w:sz w:val="22"/>
                <w:szCs w:val="22"/>
              </w:rPr>
            </w:pPr>
            <w:r w:rsidRPr="005C6CEF">
              <w:rPr>
                <w:sz w:val="22"/>
                <w:szCs w:val="22"/>
              </w:rPr>
              <w:t>Район</w:t>
            </w:r>
          </w:p>
        </w:tc>
        <w:tc>
          <w:tcPr>
            <w:tcW w:w="2488" w:type="pct"/>
            <w:gridSpan w:val="5"/>
            <w:shd w:val="clear" w:color="auto" w:fill="auto"/>
            <w:vAlign w:val="bottom"/>
          </w:tcPr>
          <w:p w:rsidR="009D31AF" w:rsidRPr="005C6CEF" w:rsidRDefault="009D31AF" w:rsidP="005C6CEF">
            <w:pPr>
              <w:jc w:val="center"/>
              <w:rPr>
                <w:sz w:val="22"/>
                <w:szCs w:val="22"/>
              </w:rPr>
            </w:pPr>
            <w:r w:rsidRPr="005C6CEF">
              <w:rPr>
                <w:sz w:val="22"/>
                <w:szCs w:val="22"/>
              </w:rPr>
              <w:t>Годы</w:t>
            </w:r>
          </w:p>
        </w:tc>
      </w:tr>
      <w:tr w:rsidR="00825ADF" w:rsidRPr="005C6CEF" w:rsidTr="00825ADF">
        <w:trPr>
          <w:trHeight w:val="261"/>
          <w:jc w:val="center"/>
        </w:trPr>
        <w:tc>
          <w:tcPr>
            <w:tcW w:w="2512" w:type="pct"/>
            <w:vMerge/>
            <w:shd w:val="clear" w:color="auto" w:fill="auto"/>
            <w:noWrap/>
            <w:vAlign w:val="bottom"/>
          </w:tcPr>
          <w:p w:rsidR="00825ADF" w:rsidRPr="005C6CEF" w:rsidRDefault="00825ADF" w:rsidP="005C6CEF">
            <w:pPr>
              <w:rPr>
                <w:sz w:val="22"/>
                <w:szCs w:val="22"/>
              </w:rPr>
            </w:pPr>
          </w:p>
        </w:tc>
        <w:tc>
          <w:tcPr>
            <w:tcW w:w="458" w:type="pct"/>
            <w:shd w:val="clear" w:color="auto" w:fill="auto"/>
            <w:vAlign w:val="center"/>
          </w:tcPr>
          <w:p w:rsidR="00825ADF" w:rsidRPr="005C6CEF" w:rsidRDefault="00825ADF" w:rsidP="00F97BD8">
            <w:pPr>
              <w:jc w:val="center"/>
              <w:rPr>
                <w:sz w:val="22"/>
                <w:szCs w:val="22"/>
              </w:rPr>
            </w:pPr>
            <w:r>
              <w:rPr>
                <w:sz w:val="22"/>
                <w:szCs w:val="22"/>
              </w:rPr>
              <w:t>2014</w:t>
            </w:r>
          </w:p>
        </w:tc>
        <w:tc>
          <w:tcPr>
            <w:tcW w:w="480" w:type="pct"/>
            <w:shd w:val="clear" w:color="auto" w:fill="auto"/>
            <w:noWrap/>
            <w:vAlign w:val="center"/>
          </w:tcPr>
          <w:p w:rsidR="00825ADF" w:rsidRPr="005C6CEF" w:rsidRDefault="00825ADF" w:rsidP="00F97BD8">
            <w:pPr>
              <w:jc w:val="center"/>
              <w:rPr>
                <w:sz w:val="22"/>
                <w:szCs w:val="22"/>
              </w:rPr>
            </w:pPr>
            <w:r>
              <w:rPr>
                <w:sz w:val="22"/>
                <w:szCs w:val="22"/>
              </w:rPr>
              <w:t>2015</w:t>
            </w:r>
          </w:p>
        </w:tc>
        <w:tc>
          <w:tcPr>
            <w:tcW w:w="547" w:type="pct"/>
            <w:shd w:val="clear" w:color="auto" w:fill="auto"/>
            <w:noWrap/>
            <w:vAlign w:val="center"/>
          </w:tcPr>
          <w:p w:rsidR="00825ADF" w:rsidRPr="005C6CEF" w:rsidRDefault="00825ADF" w:rsidP="00F97BD8">
            <w:pPr>
              <w:jc w:val="center"/>
              <w:rPr>
                <w:sz w:val="22"/>
                <w:szCs w:val="22"/>
              </w:rPr>
            </w:pPr>
            <w:r>
              <w:rPr>
                <w:sz w:val="22"/>
                <w:szCs w:val="22"/>
              </w:rPr>
              <w:t>2016</w:t>
            </w:r>
          </w:p>
        </w:tc>
        <w:tc>
          <w:tcPr>
            <w:tcW w:w="503" w:type="pct"/>
            <w:shd w:val="clear" w:color="auto" w:fill="auto"/>
            <w:noWrap/>
            <w:vAlign w:val="center"/>
          </w:tcPr>
          <w:p w:rsidR="00825ADF" w:rsidRPr="005C6CEF" w:rsidRDefault="00825ADF" w:rsidP="005C6CEF">
            <w:pPr>
              <w:jc w:val="center"/>
              <w:rPr>
                <w:sz w:val="22"/>
                <w:szCs w:val="22"/>
              </w:rPr>
            </w:pPr>
            <w:r>
              <w:rPr>
                <w:sz w:val="22"/>
                <w:szCs w:val="22"/>
              </w:rPr>
              <w:t>2017</w:t>
            </w:r>
          </w:p>
        </w:tc>
        <w:tc>
          <w:tcPr>
            <w:tcW w:w="500" w:type="pct"/>
          </w:tcPr>
          <w:p w:rsidR="00825ADF" w:rsidRDefault="00825ADF" w:rsidP="005C6CEF">
            <w:pPr>
              <w:jc w:val="center"/>
              <w:rPr>
                <w:sz w:val="22"/>
                <w:szCs w:val="22"/>
              </w:rPr>
            </w:pPr>
            <w:r>
              <w:rPr>
                <w:sz w:val="22"/>
                <w:szCs w:val="22"/>
              </w:rPr>
              <w:t>2018</w:t>
            </w:r>
          </w:p>
        </w:tc>
      </w:tr>
      <w:tr w:rsidR="00825ADF" w:rsidRPr="005C6CEF" w:rsidTr="00825ADF">
        <w:trPr>
          <w:trHeight w:val="261"/>
          <w:jc w:val="center"/>
        </w:trPr>
        <w:tc>
          <w:tcPr>
            <w:tcW w:w="2512" w:type="pct"/>
            <w:shd w:val="clear" w:color="auto" w:fill="auto"/>
            <w:noWrap/>
            <w:vAlign w:val="bottom"/>
          </w:tcPr>
          <w:p w:rsidR="00825ADF" w:rsidRPr="005C6CEF" w:rsidRDefault="00825ADF" w:rsidP="00F97BD8">
            <w:pPr>
              <w:rPr>
                <w:b/>
                <w:sz w:val="22"/>
                <w:szCs w:val="22"/>
              </w:rPr>
            </w:pPr>
            <w:r>
              <w:rPr>
                <w:b/>
                <w:sz w:val="22"/>
                <w:szCs w:val="22"/>
              </w:rPr>
              <w:t>Холмогорский</w:t>
            </w:r>
          </w:p>
        </w:tc>
        <w:tc>
          <w:tcPr>
            <w:tcW w:w="458" w:type="pct"/>
            <w:shd w:val="clear" w:color="auto" w:fill="auto"/>
            <w:vAlign w:val="center"/>
          </w:tcPr>
          <w:p w:rsidR="00825ADF" w:rsidRPr="0024376C" w:rsidRDefault="00825ADF" w:rsidP="005C6CEF">
            <w:pPr>
              <w:jc w:val="center"/>
              <w:rPr>
                <w:b/>
                <w:sz w:val="22"/>
                <w:szCs w:val="22"/>
              </w:rPr>
            </w:pPr>
            <w:r>
              <w:rPr>
                <w:b/>
                <w:sz w:val="22"/>
                <w:szCs w:val="22"/>
              </w:rPr>
              <w:t>-182,7</w:t>
            </w:r>
          </w:p>
        </w:tc>
        <w:tc>
          <w:tcPr>
            <w:tcW w:w="480" w:type="pct"/>
            <w:shd w:val="clear" w:color="auto" w:fill="auto"/>
            <w:vAlign w:val="center"/>
          </w:tcPr>
          <w:p w:rsidR="00825ADF" w:rsidRPr="0024376C" w:rsidRDefault="00825ADF" w:rsidP="005C6CEF">
            <w:pPr>
              <w:jc w:val="center"/>
              <w:rPr>
                <w:b/>
                <w:sz w:val="22"/>
                <w:szCs w:val="22"/>
              </w:rPr>
            </w:pPr>
            <w:r>
              <w:rPr>
                <w:b/>
                <w:sz w:val="22"/>
                <w:szCs w:val="22"/>
              </w:rPr>
              <w:t>-184,8</w:t>
            </w:r>
          </w:p>
        </w:tc>
        <w:tc>
          <w:tcPr>
            <w:tcW w:w="547" w:type="pct"/>
            <w:shd w:val="clear" w:color="auto" w:fill="auto"/>
            <w:vAlign w:val="center"/>
          </w:tcPr>
          <w:p w:rsidR="00825ADF" w:rsidRPr="0024376C" w:rsidRDefault="00825ADF" w:rsidP="005C6CEF">
            <w:pPr>
              <w:jc w:val="center"/>
              <w:rPr>
                <w:b/>
                <w:sz w:val="22"/>
                <w:szCs w:val="22"/>
              </w:rPr>
            </w:pPr>
            <w:r>
              <w:rPr>
                <w:b/>
                <w:sz w:val="22"/>
                <w:szCs w:val="22"/>
              </w:rPr>
              <w:t>-211,3</w:t>
            </w:r>
          </w:p>
        </w:tc>
        <w:tc>
          <w:tcPr>
            <w:tcW w:w="503" w:type="pct"/>
            <w:shd w:val="clear" w:color="auto" w:fill="auto"/>
            <w:vAlign w:val="center"/>
          </w:tcPr>
          <w:p w:rsidR="00825ADF" w:rsidRPr="0024376C" w:rsidRDefault="00825ADF" w:rsidP="00825ADF">
            <w:pPr>
              <w:jc w:val="center"/>
              <w:rPr>
                <w:b/>
                <w:sz w:val="22"/>
                <w:szCs w:val="22"/>
              </w:rPr>
            </w:pPr>
            <w:r>
              <w:rPr>
                <w:b/>
                <w:sz w:val="22"/>
                <w:szCs w:val="22"/>
              </w:rPr>
              <w:t>-228,9</w:t>
            </w:r>
          </w:p>
        </w:tc>
        <w:tc>
          <w:tcPr>
            <w:tcW w:w="500" w:type="pct"/>
          </w:tcPr>
          <w:p w:rsidR="00825ADF" w:rsidRDefault="00825ADF" w:rsidP="005C6CEF">
            <w:pPr>
              <w:ind w:right="170"/>
              <w:jc w:val="center"/>
              <w:rPr>
                <w:b/>
                <w:sz w:val="22"/>
                <w:szCs w:val="22"/>
              </w:rPr>
            </w:pPr>
            <w:r>
              <w:rPr>
                <w:b/>
                <w:sz w:val="22"/>
                <w:szCs w:val="22"/>
              </w:rPr>
              <w:t>-228</w:t>
            </w:r>
          </w:p>
        </w:tc>
      </w:tr>
      <w:tr w:rsidR="00825ADF" w:rsidRPr="005C6CEF" w:rsidTr="00825ADF">
        <w:trPr>
          <w:trHeight w:val="261"/>
          <w:jc w:val="center"/>
        </w:trPr>
        <w:tc>
          <w:tcPr>
            <w:tcW w:w="2512" w:type="pct"/>
            <w:shd w:val="clear" w:color="auto" w:fill="auto"/>
            <w:noWrap/>
            <w:vAlign w:val="bottom"/>
          </w:tcPr>
          <w:p w:rsidR="00825ADF" w:rsidRPr="005C6CEF" w:rsidRDefault="00825ADF" w:rsidP="00F97BD8">
            <w:pPr>
              <w:rPr>
                <w:sz w:val="22"/>
                <w:szCs w:val="22"/>
              </w:rPr>
            </w:pPr>
            <w:proofErr w:type="spellStart"/>
            <w:r>
              <w:rPr>
                <w:sz w:val="22"/>
                <w:szCs w:val="22"/>
              </w:rPr>
              <w:t>Виноградовский</w:t>
            </w:r>
            <w:proofErr w:type="spellEnd"/>
            <w:r>
              <w:rPr>
                <w:sz w:val="22"/>
                <w:szCs w:val="22"/>
              </w:rPr>
              <w:t xml:space="preserve"> </w:t>
            </w:r>
          </w:p>
        </w:tc>
        <w:tc>
          <w:tcPr>
            <w:tcW w:w="458" w:type="pct"/>
            <w:shd w:val="clear" w:color="auto" w:fill="auto"/>
            <w:vAlign w:val="center"/>
          </w:tcPr>
          <w:p w:rsidR="00825ADF" w:rsidRPr="00F43A32" w:rsidRDefault="00825ADF" w:rsidP="005C6CEF">
            <w:pPr>
              <w:jc w:val="center"/>
              <w:rPr>
                <w:sz w:val="22"/>
                <w:szCs w:val="22"/>
              </w:rPr>
            </w:pPr>
            <w:r w:rsidRPr="00F43A32">
              <w:rPr>
                <w:sz w:val="22"/>
                <w:szCs w:val="22"/>
              </w:rPr>
              <w:t>-243,4</w:t>
            </w:r>
          </w:p>
        </w:tc>
        <w:tc>
          <w:tcPr>
            <w:tcW w:w="480" w:type="pct"/>
            <w:shd w:val="clear" w:color="auto" w:fill="auto"/>
            <w:vAlign w:val="center"/>
          </w:tcPr>
          <w:p w:rsidR="00825ADF" w:rsidRPr="00F43A32" w:rsidRDefault="00825ADF" w:rsidP="005C6CEF">
            <w:pPr>
              <w:jc w:val="center"/>
              <w:rPr>
                <w:sz w:val="22"/>
                <w:szCs w:val="22"/>
              </w:rPr>
            </w:pPr>
            <w:r w:rsidRPr="00F43A32">
              <w:rPr>
                <w:sz w:val="22"/>
                <w:szCs w:val="22"/>
              </w:rPr>
              <w:t>-237</w:t>
            </w:r>
          </w:p>
        </w:tc>
        <w:tc>
          <w:tcPr>
            <w:tcW w:w="547" w:type="pct"/>
            <w:shd w:val="clear" w:color="auto" w:fill="auto"/>
            <w:vAlign w:val="center"/>
          </w:tcPr>
          <w:p w:rsidR="00825ADF" w:rsidRPr="00F43A32" w:rsidRDefault="00825ADF" w:rsidP="005C6CEF">
            <w:pPr>
              <w:jc w:val="center"/>
              <w:rPr>
                <w:sz w:val="22"/>
                <w:szCs w:val="22"/>
              </w:rPr>
            </w:pPr>
            <w:r w:rsidRPr="00F43A32">
              <w:rPr>
                <w:sz w:val="22"/>
                <w:szCs w:val="22"/>
              </w:rPr>
              <w:t>-204,6</w:t>
            </w:r>
          </w:p>
        </w:tc>
        <w:tc>
          <w:tcPr>
            <w:tcW w:w="503" w:type="pct"/>
            <w:shd w:val="clear" w:color="auto" w:fill="auto"/>
            <w:vAlign w:val="center"/>
          </w:tcPr>
          <w:p w:rsidR="00825ADF" w:rsidRPr="00F43A32" w:rsidRDefault="00825ADF" w:rsidP="00825ADF">
            <w:pPr>
              <w:jc w:val="center"/>
              <w:rPr>
                <w:sz w:val="22"/>
                <w:szCs w:val="22"/>
              </w:rPr>
            </w:pPr>
            <w:r w:rsidRPr="00F43A32">
              <w:rPr>
                <w:sz w:val="22"/>
                <w:szCs w:val="22"/>
              </w:rPr>
              <w:t>-157,5</w:t>
            </w:r>
          </w:p>
        </w:tc>
        <w:tc>
          <w:tcPr>
            <w:tcW w:w="500" w:type="pct"/>
          </w:tcPr>
          <w:p w:rsidR="00825ADF" w:rsidRPr="00F43A32" w:rsidRDefault="00825ADF" w:rsidP="00161A98">
            <w:pPr>
              <w:ind w:right="170"/>
              <w:jc w:val="center"/>
              <w:rPr>
                <w:sz w:val="22"/>
                <w:szCs w:val="22"/>
              </w:rPr>
            </w:pPr>
            <w:r>
              <w:rPr>
                <w:sz w:val="22"/>
                <w:szCs w:val="22"/>
              </w:rPr>
              <w:t>-150</w:t>
            </w:r>
          </w:p>
        </w:tc>
      </w:tr>
      <w:tr w:rsidR="00825ADF" w:rsidRPr="005C6CEF" w:rsidTr="00825ADF">
        <w:trPr>
          <w:trHeight w:val="261"/>
          <w:jc w:val="center"/>
        </w:trPr>
        <w:tc>
          <w:tcPr>
            <w:tcW w:w="2512" w:type="pct"/>
            <w:shd w:val="clear" w:color="auto" w:fill="auto"/>
            <w:noWrap/>
            <w:vAlign w:val="bottom"/>
          </w:tcPr>
          <w:p w:rsidR="00825ADF" w:rsidRPr="005C6CEF" w:rsidRDefault="00825ADF" w:rsidP="00261568">
            <w:pPr>
              <w:rPr>
                <w:sz w:val="22"/>
                <w:szCs w:val="22"/>
              </w:rPr>
            </w:pPr>
            <w:r>
              <w:rPr>
                <w:sz w:val="22"/>
                <w:szCs w:val="22"/>
              </w:rPr>
              <w:t xml:space="preserve">Приморский </w:t>
            </w:r>
          </w:p>
        </w:tc>
        <w:tc>
          <w:tcPr>
            <w:tcW w:w="458" w:type="pct"/>
            <w:shd w:val="clear" w:color="auto" w:fill="auto"/>
            <w:vAlign w:val="center"/>
          </w:tcPr>
          <w:p w:rsidR="00825ADF" w:rsidRPr="005C6CEF" w:rsidRDefault="00825ADF" w:rsidP="00261568">
            <w:pPr>
              <w:jc w:val="center"/>
              <w:rPr>
                <w:sz w:val="22"/>
                <w:szCs w:val="22"/>
              </w:rPr>
            </w:pPr>
            <w:r>
              <w:rPr>
                <w:sz w:val="22"/>
                <w:szCs w:val="22"/>
              </w:rPr>
              <w:t>-51,5</w:t>
            </w:r>
          </w:p>
        </w:tc>
        <w:tc>
          <w:tcPr>
            <w:tcW w:w="480" w:type="pct"/>
            <w:shd w:val="clear" w:color="auto" w:fill="auto"/>
            <w:vAlign w:val="center"/>
          </w:tcPr>
          <w:p w:rsidR="00825ADF" w:rsidRPr="005C6CEF" w:rsidRDefault="00825ADF" w:rsidP="00261568">
            <w:pPr>
              <w:jc w:val="center"/>
              <w:rPr>
                <w:sz w:val="22"/>
                <w:szCs w:val="22"/>
              </w:rPr>
            </w:pPr>
            <w:r>
              <w:rPr>
                <w:sz w:val="22"/>
                <w:szCs w:val="22"/>
              </w:rPr>
              <w:t>-62,6</w:t>
            </w:r>
          </w:p>
        </w:tc>
        <w:tc>
          <w:tcPr>
            <w:tcW w:w="547" w:type="pct"/>
            <w:shd w:val="clear" w:color="auto" w:fill="auto"/>
            <w:vAlign w:val="center"/>
          </w:tcPr>
          <w:p w:rsidR="00825ADF" w:rsidRPr="005C6CEF" w:rsidRDefault="00825ADF" w:rsidP="00261568">
            <w:pPr>
              <w:jc w:val="center"/>
              <w:rPr>
                <w:sz w:val="22"/>
                <w:szCs w:val="22"/>
              </w:rPr>
            </w:pPr>
            <w:r>
              <w:rPr>
                <w:sz w:val="22"/>
                <w:szCs w:val="22"/>
              </w:rPr>
              <w:t>-49,8</w:t>
            </w:r>
          </w:p>
        </w:tc>
        <w:tc>
          <w:tcPr>
            <w:tcW w:w="503" w:type="pct"/>
            <w:shd w:val="clear" w:color="auto" w:fill="auto"/>
            <w:vAlign w:val="center"/>
          </w:tcPr>
          <w:p w:rsidR="00825ADF" w:rsidRPr="005C6CEF" w:rsidRDefault="00825ADF" w:rsidP="00825ADF">
            <w:pPr>
              <w:jc w:val="center"/>
              <w:rPr>
                <w:sz w:val="22"/>
                <w:szCs w:val="22"/>
              </w:rPr>
            </w:pPr>
            <w:r>
              <w:rPr>
                <w:sz w:val="22"/>
                <w:szCs w:val="22"/>
              </w:rPr>
              <w:t>-54,8</w:t>
            </w:r>
          </w:p>
        </w:tc>
        <w:tc>
          <w:tcPr>
            <w:tcW w:w="500" w:type="pct"/>
          </w:tcPr>
          <w:p w:rsidR="00825ADF" w:rsidRDefault="00825ADF" w:rsidP="00261568">
            <w:pPr>
              <w:ind w:right="170"/>
              <w:jc w:val="center"/>
              <w:rPr>
                <w:sz w:val="22"/>
                <w:szCs w:val="22"/>
              </w:rPr>
            </w:pPr>
            <w:r>
              <w:rPr>
                <w:sz w:val="22"/>
                <w:szCs w:val="22"/>
              </w:rPr>
              <w:t>-110</w:t>
            </w:r>
          </w:p>
        </w:tc>
      </w:tr>
      <w:tr w:rsidR="00825ADF" w:rsidRPr="005C6CEF" w:rsidTr="00825ADF">
        <w:trPr>
          <w:trHeight w:val="261"/>
          <w:jc w:val="center"/>
        </w:trPr>
        <w:tc>
          <w:tcPr>
            <w:tcW w:w="2512" w:type="pct"/>
            <w:shd w:val="clear" w:color="auto" w:fill="auto"/>
            <w:noWrap/>
            <w:vAlign w:val="bottom"/>
          </w:tcPr>
          <w:p w:rsidR="00825ADF" w:rsidRPr="005C6CEF" w:rsidRDefault="00825ADF" w:rsidP="00261568">
            <w:pPr>
              <w:rPr>
                <w:sz w:val="22"/>
                <w:szCs w:val="22"/>
              </w:rPr>
            </w:pPr>
            <w:r>
              <w:rPr>
                <w:sz w:val="22"/>
                <w:szCs w:val="22"/>
              </w:rPr>
              <w:t>Шенкурский</w:t>
            </w:r>
          </w:p>
        </w:tc>
        <w:tc>
          <w:tcPr>
            <w:tcW w:w="458" w:type="pct"/>
            <w:shd w:val="clear" w:color="auto" w:fill="auto"/>
            <w:vAlign w:val="center"/>
          </w:tcPr>
          <w:p w:rsidR="00825ADF" w:rsidRPr="005C6CEF" w:rsidRDefault="00825ADF" w:rsidP="00261568">
            <w:pPr>
              <w:jc w:val="center"/>
              <w:rPr>
                <w:sz w:val="22"/>
                <w:szCs w:val="22"/>
              </w:rPr>
            </w:pPr>
            <w:r>
              <w:rPr>
                <w:sz w:val="22"/>
                <w:szCs w:val="22"/>
              </w:rPr>
              <w:t>-194,2</w:t>
            </w:r>
          </w:p>
        </w:tc>
        <w:tc>
          <w:tcPr>
            <w:tcW w:w="480" w:type="pct"/>
            <w:shd w:val="clear" w:color="auto" w:fill="auto"/>
            <w:vAlign w:val="center"/>
          </w:tcPr>
          <w:p w:rsidR="00825ADF" w:rsidRPr="005C6CEF" w:rsidRDefault="00825ADF" w:rsidP="00261568">
            <w:pPr>
              <w:jc w:val="center"/>
              <w:rPr>
                <w:sz w:val="22"/>
                <w:szCs w:val="22"/>
              </w:rPr>
            </w:pPr>
            <w:r>
              <w:rPr>
                <w:sz w:val="22"/>
                <w:szCs w:val="22"/>
              </w:rPr>
              <w:t>-281</w:t>
            </w:r>
          </w:p>
        </w:tc>
        <w:tc>
          <w:tcPr>
            <w:tcW w:w="547" w:type="pct"/>
            <w:shd w:val="clear" w:color="auto" w:fill="auto"/>
            <w:vAlign w:val="center"/>
          </w:tcPr>
          <w:p w:rsidR="00825ADF" w:rsidRPr="005C6CEF" w:rsidRDefault="00825ADF" w:rsidP="00261568">
            <w:pPr>
              <w:jc w:val="center"/>
              <w:rPr>
                <w:sz w:val="22"/>
                <w:szCs w:val="22"/>
              </w:rPr>
            </w:pPr>
            <w:r>
              <w:rPr>
                <w:sz w:val="22"/>
                <w:szCs w:val="22"/>
              </w:rPr>
              <w:t>-195</w:t>
            </w:r>
          </w:p>
        </w:tc>
        <w:tc>
          <w:tcPr>
            <w:tcW w:w="503" w:type="pct"/>
            <w:shd w:val="clear" w:color="auto" w:fill="auto"/>
            <w:vAlign w:val="center"/>
          </w:tcPr>
          <w:p w:rsidR="00825ADF" w:rsidRPr="005C6CEF" w:rsidRDefault="00825ADF" w:rsidP="00825ADF">
            <w:pPr>
              <w:jc w:val="center"/>
              <w:rPr>
                <w:sz w:val="22"/>
                <w:szCs w:val="22"/>
              </w:rPr>
            </w:pPr>
            <w:r>
              <w:rPr>
                <w:sz w:val="22"/>
                <w:szCs w:val="22"/>
              </w:rPr>
              <w:t>-40,2</w:t>
            </w:r>
          </w:p>
        </w:tc>
        <w:tc>
          <w:tcPr>
            <w:tcW w:w="500" w:type="pct"/>
          </w:tcPr>
          <w:p w:rsidR="00825ADF" w:rsidRDefault="00825ADF" w:rsidP="00261568">
            <w:pPr>
              <w:ind w:right="170"/>
              <w:jc w:val="center"/>
              <w:rPr>
                <w:sz w:val="22"/>
                <w:szCs w:val="22"/>
              </w:rPr>
            </w:pPr>
            <w:r>
              <w:rPr>
                <w:sz w:val="22"/>
                <w:szCs w:val="22"/>
              </w:rPr>
              <w:t>-115</w:t>
            </w:r>
          </w:p>
        </w:tc>
      </w:tr>
      <w:tr w:rsidR="00825ADF" w:rsidRPr="005C6CEF" w:rsidTr="00FE6FD7">
        <w:trPr>
          <w:trHeight w:val="261"/>
          <w:jc w:val="center"/>
        </w:trPr>
        <w:tc>
          <w:tcPr>
            <w:tcW w:w="2512" w:type="pct"/>
            <w:shd w:val="clear" w:color="auto" w:fill="auto"/>
            <w:noWrap/>
            <w:vAlign w:val="bottom"/>
          </w:tcPr>
          <w:p w:rsidR="00825ADF" w:rsidRPr="000A5EE2" w:rsidRDefault="00825ADF" w:rsidP="00825ADF">
            <w:pPr>
              <w:rPr>
                <w:sz w:val="22"/>
                <w:szCs w:val="22"/>
              </w:rPr>
            </w:pPr>
            <w:r w:rsidRPr="000A5EE2">
              <w:rPr>
                <w:sz w:val="22"/>
                <w:szCs w:val="22"/>
              </w:rPr>
              <w:t xml:space="preserve">По муниципальным районам Архангельской </w:t>
            </w:r>
          </w:p>
          <w:p w:rsidR="00825ADF" w:rsidRPr="005C6CEF" w:rsidRDefault="00825ADF" w:rsidP="00825ADF">
            <w:pPr>
              <w:rPr>
                <w:sz w:val="22"/>
                <w:szCs w:val="22"/>
              </w:rPr>
            </w:pPr>
            <w:r w:rsidRPr="000A5EE2">
              <w:rPr>
                <w:sz w:val="22"/>
                <w:szCs w:val="22"/>
              </w:rPr>
              <w:t>области без Ненецкого автономного округа</w:t>
            </w:r>
          </w:p>
        </w:tc>
        <w:tc>
          <w:tcPr>
            <w:tcW w:w="458" w:type="pct"/>
            <w:shd w:val="clear" w:color="auto" w:fill="auto"/>
            <w:vAlign w:val="center"/>
          </w:tcPr>
          <w:p w:rsidR="00825ADF" w:rsidRPr="005C6CEF" w:rsidRDefault="00825ADF" w:rsidP="005C6CEF">
            <w:pPr>
              <w:jc w:val="center"/>
              <w:rPr>
                <w:sz w:val="22"/>
                <w:szCs w:val="22"/>
              </w:rPr>
            </w:pPr>
            <w:r>
              <w:rPr>
                <w:sz w:val="22"/>
                <w:szCs w:val="22"/>
              </w:rPr>
              <w:t>-185,9</w:t>
            </w:r>
          </w:p>
        </w:tc>
        <w:tc>
          <w:tcPr>
            <w:tcW w:w="480" w:type="pct"/>
            <w:shd w:val="clear" w:color="auto" w:fill="auto"/>
            <w:vAlign w:val="center"/>
          </w:tcPr>
          <w:p w:rsidR="00825ADF" w:rsidRPr="005C6CEF" w:rsidRDefault="00825ADF" w:rsidP="00161A98">
            <w:pPr>
              <w:jc w:val="center"/>
              <w:rPr>
                <w:sz w:val="22"/>
                <w:szCs w:val="22"/>
              </w:rPr>
            </w:pPr>
            <w:r>
              <w:rPr>
                <w:sz w:val="22"/>
                <w:szCs w:val="22"/>
              </w:rPr>
              <w:t>-171,6</w:t>
            </w:r>
          </w:p>
        </w:tc>
        <w:tc>
          <w:tcPr>
            <w:tcW w:w="547" w:type="pct"/>
            <w:shd w:val="clear" w:color="auto" w:fill="auto"/>
            <w:vAlign w:val="center"/>
          </w:tcPr>
          <w:p w:rsidR="00825ADF" w:rsidRPr="005C6CEF" w:rsidRDefault="00825ADF" w:rsidP="00161A98">
            <w:pPr>
              <w:jc w:val="center"/>
              <w:rPr>
                <w:sz w:val="22"/>
                <w:szCs w:val="22"/>
              </w:rPr>
            </w:pPr>
            <w:r>
              <w:rPr>
                <w:sz w:val="22"/>
                <w:szCs w:val="22"/>
              </w:rPr>
              <w:t>-131,2</w:t>
            </w:r>
          </w:p>
        </w:tc>
        <w:tc>
          <w:tcPr>
            <w:tcW w:w="503" w:type="pct"/>
            <w:shd w:val="clear" w:color="auto" w:fill="auto"/>
            <w:vAlign w:val="center"/>
          </w:tcPr>
          <w:p w:rsidR="00825ADF" w:rsidRPr="005C6CEF" w:rsidRDefault="00825ADF" w:rsidP="00825ADF">
            <w:pPr>
              <w:jc w:val="center"/>
              <w:rPr>
                <w:sz w:val="22"/>
                <w:szCs w:val="22"/>
              </w:rPr>
            </w:pPr>
            <w:r>
              <w:rPr>
                <w:sz w:val="22"/>
                <w:szCs w:val="22"/>
              </w:rPr>
              <w:t>-119</w:t>
            </w:r>
          </w:p>
        </w:tc>
        <w:tc>
          <w:tcPr>
            <w:tcW w:w="500" w:type="pct"/>
            <w:vAlign w:val="center"/>
          </w:tcPr>
          <w:p w:rsidR="00825ADF" w:rsidRDefault="00825ADF" w:rsidP="00FE6FD7">
            <w:pPr>
              <w:ind w:right="170"/>
              <w:jc w:val="center"/>
              <w:rPr>
                <w:sz w:val="22"/>
                <w:szCs w:val="22"/>
              </w:rPr>
            </w:pPr>
            <w:r>
              <w:rPr>
                <w:sz w:val="22"/>
                <w:szCs w:val="22"/>
              </w:rPr>
              <w:t>-136</w:t>
            </w:r>
          </w:p>
        </w:tc>
      </w:tr>
      <w:tr w:rsidR="00825ADF" w:rsidRPr="005C6CEF" w:rsidTr="00FE6FD7">
        <w:trPr>
          <w:trHeight w:val="287"/>
          <w:jc w:val="center"/>
        </w:trPr>
        <w:tc>
          <w:tcPr>
            <w:tcW w:w="2512" w:type="pct"/>
            <w:shd w:val="clear" w:color="auto" w:fill="auto"/>
            <w:noWrap/>
            <w:vAlign w:val="bottom"/>
          </w:tcPr>
          <w:p w:rsidR="00825ADF" w:rsidRPr="000A5EE2" w:rsidRDefault="00825ADF" w:rsidP="00825ADF">
            <w:pPr>
              <w:rPr>
                <w:sz w:val="22"/>
                <w:szCs w:val="22"/>
              </w:rPr>
            </w:pPr>
            <w:r w:rsidRPr="000A5EE2">
              <w:rPr>
                <w:sz w:val="22"/>
                <w:szCs w:val="22"/>
              </w:rPr>
              <w:t>По Архангельской области без Ненецкого</w:t>
            </w:r>
          </w:p>
          <w:p w:rsidR="00825ADF" w:rsidRPr="005C6CEF" w:rsidRDefault="00825ADF" w:rsidP="00825ADF">
            <w:pPr>
              <w:rPr>
                <w:sz w:val="22"/>
                <w:szCs w:val="22"/>
              </w:rPr>
            </w:pPr>
            <w:r w:rsidRPr="000A5EE2">
              <w:rPr>
                <w:sz w:val="22"/>
                <w:szCs w:val="22"/>
              </w:rPr>
              <w:t>автономного округа</w:t>
            </w:r>
          </w:p>
        </w:tc>
        <w:tc>
          <w:tcPr>
            <w:tcW w:w="458" w:type="pct"/>
            <w:shd w:val="clear" w:color="auto" w:fill="auto"/>
            <w:vAlign w:val="center"/>
          </w:tcPr>
          <w:p w:rsidR="00825ADF" w:rsidRPr="005C6CEF" w:rsidRDefault="00825ADF" w:rsidP="005C6CEF">
            <w:pPr>
              <w:jc w:val="center"/>
              <w:rPr>
                <w:sz w:val="22"/>
                <w:szCs w:val="22"/>
              </w:rPr>
            </w:pPr>
            <w:r>
              <w:rPr>
                <w:sz w:val="22"/>
                <w:szCs w:val="22"/>
              </w:rPr>
              <w:t>-67,5</w:t>
            </w:r>
          </w:p>
        </w:tc>
        <w:tc>
          <w:tcPr>
            <w:tcW w:w="480" w:type="pct"/>
            <w:shd w:val="clear" w:color="auto" w:fill="auto"/>
            <w:vAlign w:val="center"/>
          </w:tcPr>
          <w:p w:rsidR="00825ADF" w:rsidRPr="005C6CEF" w:rsidRDefault="00825ADF" w:rsidP="005C6CEF">
            <w:pPr>
              <w:jc w:val="center"/>
              <w:rPr>
                <w:sz w:val="22"/>
                <w:szCs w:val="22"/>
              </w:rPr>
            </w:pPr>
            <w:r>
              <w:rPr>
                <w:sz w:val="22"/>
                <w:szCs w:val="22"/>
              </w:rPr>
              <w:t>-71,5</w:t>
            </w:r>
          </w:p>
        </w:tc>
        <w:tc>
          <w:tcPr>
            <w:tcW w:w="547" w:type="pct"/>
            <w:shd w:val="clear" w:color="auto" w:fill="auto"/>
            <w:vAlign w:val="center"/>
          </w:tcPr>
          <w:p w:rsidR="00825ADF" w:rsidRPr="005C6CEF" w:rsidRDefault="00825ADF" w:rsidP="005C6CEF">
            <w:pPr>
              <w:jc w:val="center"/>
              <w:rPr>
                <w:sz w:val="22"/>
                <w:szCs w:val="22"/>
              </w:rPr>
            </w:pPr>
            <w:r>
              <w:rPr>
                <w:sz w:val="22"/>
                <w:szCs w:val="22"/>
              </w:rPr>
              <w:t>-55,6</w:t>
            </w:r>
          </w:p>
        </w:tc>
        <w:tc>
          <w:tcPr>
            <w:tcW w:w="503" w:type="pct"/>
            <w:shd w:val="clear" w:color="auto" w:fill="auto"/>
            <w:vAlign w:val="center"/>
          </w:tcPr>
          <w:p w:rsidR="00825ADF" w:rsidRPr="005C6CEF" w:rsidRDefault="00825ADF" w:rsidP="00825ADF">
            <w:pPr>
              <w:jc w:val="center"/>
              <w:rPr>
                <w:sz w:val="22"/>
                <w:szCs w:val="22"/>
              </w:rPr>
            </w:pPr>
            <w:r>
              <w:rPr>
                <w:sz w:val="22"/>
                <w:szCs w:val="22"/>
              </w:rPr>
              <w:t>-70,0</w:t>
            </w:r>
          </w:p>
        </w:tc>
        <w:tc>
          <w:tcPr>
            <w:tcW w:w="500" w:type="pct"/>
            <w:vAlign w:val="center"/>
          </w:tcPr>
          <w:p w:rsidR="00825ADF" w:rsidRDefault="00825ADF" w:rsidP="00FE6FD7">
            <w:pPr>
              <w:ind w:right="170"/>
              <w:jc w:val="center"/>
              <w:rPr>
                <w:sz w:val="22"/>
                <w:szCs w:val="22"/>
              </w:rPr>
            </w:pPr>
            <w:r>
              <w:rPr>
                <w:sz w:val="22"/>
                <w:szCs w:val="22"/>
              </w:rPr>
              <w:t>-61</w:t>
            </w:r>
          </w:p>
        </w:tc>
      </w:tr>
    </w:tbl>
    <w:p w:rsidR="000A32E4" w:rsidRPr="005C6CEF" w:rsidRDefault="005C6CEF" w:rsidP="000A32E4">
      <w:pPr>
        <w:jc w:val="both"/>
        <w:rPr>
          <w:sz w:val="20"/>
          <w:szCs w:val="20"/>
        </w:rPr>
      </w:pPr>
      <w:r w:rsidRPr="005C6CEF">
        <w:rPr>
          <w:sz w:val="20"/>
          <w:szCs w:val="20"/>
        </w:rPr>
        <w:t xml:space="preserve">Источники: </w:t>
      </w:r>
      <w:r w:rsidR="000A32E4" w:rsidRPr="005C6CEF">
        <w:rPr>
          <w:sz w:val="20"/>
          <w:szCs w:val="20"/>
          <w:shd w:val="clear" w:color="auto" w:fill="FFFFFF"/>
        </w:rPr>
        <w:t xml:space="preserve">Численность населения </w:t>
      </w:r>
      <w:r w:rsidR="000A32E4">
        <w:rPr>
          <w:sz w:val="20"/>
          <w:szCs w:val="20"/>
          <w:shd w:val="clear" w:color="auto" w:fill="FFFFFF"/>
        </w:rPr>
        <w:t xml:space="preserve">Архангельской области </w:t>
      </w:r>
      <w:r w:rsidR="000A32E4" w:rsidRPr="005C6CEF">
        <w:rPr>
          <w:sz w:val="20"/>
          <w:szCs w:val="20"/>
          <w:shd w:val="clear" w:color="auto" w:fill="FFFFFF"/>
        </w:rPr>
        <w:t xml:space="preserve"> на 01.01.201</w:t>
      </w:r>
      <w:r w:rsidR="004E2AD3">
        <w:rPr>
          <w:sz w:val="20"/>
          <w:szCs w:val="20"/>
          <w:shd w:val="clear" w:color="auto" w:fill="FFFFFF"/>
        </w:rPr>
        <w:t>9</w:t>
      </w:r>
      <w:r w:rsidR="000A32E4" w:rsidRPr="005C6CEF">
        <w:rPr>
          <w:sz w:val="20"/>
          <w:szCs w:val="20"/>
          <w:shd w:val="clear" w:color="auto" w:fill="FFFFFF"/>
        </w:rPr>
        <w:t xml:space="preserve"> года: </w:t>
      </w:r>
      <w:r w:rsidR="000A32E4">
        <w:rPr>
          <w:sz w:val="20"/>
          <w:szCs w:val="20"/>
          <w:shd w:val="clear" w:color="auto" w:fill="FFFFFF"/>
        </w:rPr>
        <w:t xml:space="preserve">стат. сборник </w:t>
      </w:r>
      <w:proofErr w:type="spellStart"/>
      <w:r w:rsidR="000A32E4">
        <w:rPr>
          <w:sz w:val="20"/>
          <w:szCs w:val="20"/>
          <w:shd w:val="clear" w:color="auto" w:fill="FFFFFF"/>
        </w:rPr>
        <w:t>Архангельскстат</w:t>
      </w:r>
      <w:proofErr w:type="spellEnd"/>
      <w:r w:rsidR="000A32E4">
        <w:rPr>
          <w:sz w:val="20"/>
          <w:szCs w:val="20"/>
          <w:shd w:val="clear" w:color="auto" w:fill="FFFFFF"/>
        </w:rPr>
        <w:t>; Города и районы Архангельской области Основные социально-экономические показатели: стат. сборник 1 том / Архангельск -201</w:t>
      </w:r>
      <w:r w:rsidR="004A47C4">
        <w:rPr>
          <w:sz w:val="20"/>
          <w:szCs w:val="20"/>
          <w:shd w:val="clear" w:color="auto" w:fill="FFFFFF"/>
        </w:rPr>
        <w:t>9</w:t>
      </w:r>
      <w:r w:rsidR="000A32E4">
        <w:rPr>
          <w:sz w:val="20"/>
          <w:szCs w:val="20"/>
          <w:shd w:val="clear" w:color="auto" w:fill="FFFFFF"/>
        </w:rPr>
        <w:t>.</w:t>
      </w:r>
    </w:p>
    <w:p w:rsidR="000E5B30" w:rsidRDefault="000E5B30" w:rsidP="000E5B30">
      <w:pPr>
        <w:rPr>
          <w:sz w:val="20"/>
          <w:szCs w:val="20"/>
          <w:shd w:val="clear" w:color="auto" w:fill="FFFFFF"/>
        </w:rPr>
      </w:pPr>
    </w:p>
    <w:p w:rsidR="00C92739" w:rsidRDefault="00C92739" w:rsidP="008D756F">
      <w:pPr>
        <w:tabs>
          <w:tab w:val="num" w:pos="3053"/>
        </w:tabs>
        <w:ind w:firstLine="709"/>
        <w:jc w:val="both"/>
        <w:rPr>
          <w:b/>
        </w:rPr>
      </w:pPr>
      <w:r w:rsidRPr="00C92739">
        <w:rPr>
          <w:b/>
        </w:rPr>
        <w:t xml:space="preserve">Выводы: </w:t>
      </w:r>
    </w:p>
    <w:p w:rsidR="00C92739" w:rsidRDefault="00D6112D" w:rsidP="008D756F">
      <w:pPr>
        <w:tabs>
          <w:tab w:val="num" w:pos="851"/>
        </w:tabs>
        <w:ind w:firstLine="709"/>
        <w:jc w:val="both"/>
      </w:pPr>
      <w:r>
        <w:t>Ежегодное снижение</w:t>
      </w:r>
      <w:r w:rsidR="00C92739" w:rsidRPr="00C92739">
        <w:t xml:space="preserve"> численности постоянного населения (</w:t>
      </w:r>
      <w:r w:rsidR="004E2AD3">
        <w:t>19,7</w:t>
      </w:r>
      <w:r w:rsidR="00C92739" w:rsidRPr="00C92739">
        <w:t xml:space="preserve"> тыс. чел. в 201</w:t>
      </w:r>
      <w:r w:rsidR="004E2AD3">
        <w:t>8</w:t>
      </w:r>
      <w:r w:rsidR="00C92739" w:rsidRPr="00C92739">
        <w:t xml:space="preserve"> г., снижение 201</w:t>
      </w:r>
      <w:r w:rsidR="006240F5">
        <w:t>8</w:t>
      </w:r>
      <w:r w:rsidR="00C92739" w:rsidRPr="00C92739">
        <w:t>/20</w:t>
      </w:r>
      <w:r w:rsidR="00FE6FD7">
        <w:t>14</w:t>
      </w:r>
      <w:r w:rsidR="00C92739" w:rsidRPr="00C92739">
        <w:t xml:space="preserve"> гг. – на </w:t>
      </w:r>
      <w:r w:rsidR="00FE6FD7">
        <w:t>11</w:t>
      </w:r>
      <w:r w:rsidR="00C92739" w:rsidRPr="00C92739">
        <w:t xml:space="preserve"> %).</w:t>
      </w:r>
    </w:p>
    <w:p w:rsidR="006C29CD" w:rsidRPr="00C92739" w:rsidRDefault="006C29CD" w:rsidP="008D756F">
      <w:pPr>
        <w:tabs>
          <w:tab w:val="num" w:pos="851"/>
        </w:tabs>
        <w:ind w:firstLine="709"/>
        <w:jc w:val="both"/>
      </w:pPr>
      <w:r>
        <w:t>Превышение коэффициента смертности  над уровнем рождаемости (201</w:t>
      </w:r>
      <w:r w:rsidR="004E2AD3">
        <w:t>8</w:t>
      </w:r>
      <w:r>
        <w:t>г. – в 1,8 р.).</w:t>
      </w:r>
    </w:p>
    <w:p w:rsidR="00C92739" w:rsidRDefault="00C92739" w:rsidP="008D756F">
      <w:pPr>
        <w:tabs>
          <w:tab w:val="num" w:pos="176"/>
        </w:tabs>
        <w:ind w:firstLine="709"/>
        <w:jc w:val="both"/>
      </w:pPr>
      <w:r w:rsidRPr="00C92739">
        <w:t>Высокий уровень смертности населения (</w:t>
      </w:r>
      <w:r w:rsidR="00D96239">
        <w:t>18,8</w:t>
      </w:r>
      <w:r w:rsidRPr="00C92739">
        <w:t xml:space="preserve"> чел./1000 чел. в 201</w:t>
      </w:r>
      <w:r w:rsidR="00D96239">
        <w:t>8</w:t>
      </w:r>
      <w:r w:rsidRPr="00C92739">
        <w:t xml:space="preserve"> г.) по сравнению со средним значением по области (1</w:t>
      </w:r>
      <w:r w:rsidR="00D6112D">
        <w:t>3,</w:t>
      </w:r>
      <w:r w:rsidR="00D96239">
        <w:t>3</w:t>
      </w:r>
      <w:r w:rsidRPr="00C92739">
        <w:t xml:space="preserve"> чел./1000 чел.) – превышение на </w:t>
      </w:r>
      <w:r w:rsidR="00D96239">
        <w:t>41</w:t>
      </w:r>
      <w:r w:rsidRPr="00C92739">
        <w:t xml:space="preserve"> %.</w:t>
      </w:r>
    </w:p>
    <w:p w:rsidR="000727BA" w:rsidRPr="000727BA" w:rsidRDefault="000727BA" w:rsidP="008D756F">
      <w:pPr>
        <w:pStyle w:val="aa"/>
        <w:ind w:left="0" w:firstLine="709"/>
        <w:jc w:val="both"/>
      </w:pPr>
      <w:r w:rsidRPr="000727BA">
        <w:t xml:space="preserve">Миграционная убыль населения </w:t>
      </w:r>
      <w:r w:rsidR="004A383D">
        <w:t xml:space="preserve">по итогам 2018 года </w:t>
      </w:r>
      <w:r w:rsidRPr="000727BA">
        <w:t xml:space="preserve">в Холмогорском районе самая </w:t>
      </w:r>
      <w:r>
        <w:t xml:space="preserve">высокая </w:t>
      </w:r>
      <w:r w:rsidRPr="000727BA">
        <w:t xml:space="preserve">среди </w:t>
      </w:r>
      <w:r w:rsidR="00FE6FD7">
        <w:t xml:space="preserve">муниципальных </w:t>
      </w:r>
      <w:r w:rsidRPr="000727BA">
        <w:t>рай</w:t>
      </w:r>
      <w:r w:rsidR="00D96239">
        <w:t xml:space="preserve">онов Архангельской области </w:t>
      </w:r>
      <w:r w:rsidR="004A383D">
        <w:t xml:space="preserve">без Ненецкого автономного округа </w:t>
      </w:r>
      <w:r w:rsidR="00D96239">
        <w:t>(228</w:t>
      </w:r>
      <w:r w:rsidRPr="000727BA">
        <w:t xml:space="preserve"> чел. на 10000 чел. населения)</w:t>
      </w:r>
      <w:r w:rsidR="00D96239">
        <w:t>.</w:t>
      </w:r>
      <w:r w:rsidRPr="000727BA">
        <w:t xml:space="preserve"> </w:t>
      </w:r>
    </w:p>
    <w:p w:rsidR="000727BA" w:rsidRPr="00C92739" w:rsidRDefault="000727BA" w:rsidP="006C29CD">
      <w:pPr>
        <w:jc w:val="both"/>
      </w:pPr>
    </w:p>
    <w:p w:rsidR="00C92739" w:rsidRDefault="00C92739" w:rsidP="000E5B30">
      <w:pPr>
        <w:rPr>
          <w:sz w:val="20"/>
          <w:szCs w:val="20"/>
          <w:shd w:val="clear" w:color="auto" w:fill="FFFFFF"/>
        </w:rPr>
      </w:pPr>
    </w:p>
    <w:p w:rsidR="00F97BD8" w:rsidRPr="00D57C74" w:rsidRDefault="00ED5546" w:rsidP="00B00DE0">
      <w:pPr>
        <w:pStyle w:val="aa"/>
        <w:numPr>
          <w:ilvl w:val="1"/>
          <w:numId w:val="1"/>
        </w:numPr>
        <w:jc w:val="center"/>
        <w:outlineLvl w:val="1"/>
        <w:rPr>
          <w:b/>
          <w:sz w:val="28"/>
          <w:szCs w:val="28"/>
        </w:rPr>
      </w:pPr>
      <w:bookmarkStart w:id="5" w:name="_Toc31271515"/>
      <w:r w:rsidRPr="00D57C74">
        <w:rPr>
          <w:b/>
          <w:sz w:val="28"/>
          <w:szCs w:val="28"/>
        </w:rPr>
        <w:t>Ры</w:t>
      </w:r>
      <w:r w:rsidR="00D57C74" w:rsidRPr="00D57C74">
        <w:rPr>
          <w:b/>
          <w:sz w:val="28"/>
          <w:szCs w:val="28"/>
        </w:rPr>
        <w:t>нок труда</w:t>
      </w:r>
      <w:bookmarkEnd w:id="5"/>
    </w:p>
    <w:p w:rsidR="00F97BD8" w:rsidRPr="00F97BD8" w:rsidRDefault="00F97BD8" w:rsidP="00F97BD8">
      <w:pPr>
        <w:jc w:val="both"/>
        <w:rPr>
          <w:sz w:val="28"/>
          <w:szCs w:val="28"/>
        </w:rPr>
      </w:pPr>
    </w:p>
    <w:p w:rsidR="00F97BD8" w:rsidRPr="00F97BD8" w:rsidRDefault="00F97BD8" w:rsidP="008D756F">
      <w:pPr>
        <w:ind w:firstLine="709"/>
        <w:jc w:val="both"/>
        <w:rPr>
          <w:sz w:val="28"/>
          <w:szCs w:val="28"/>
        </w:rPr>
      </w:pPr>
      <w:r w:rsidRPr="00F97BD8">
        <w:rPr>
          <w:sz w:val="28"/>
          <w:szCs w:val="28"/>
        </w:rPr>
        <w:t xml:space="preserve">За последнее десятилетие ситуация на рынке труда </w:t>
      </w:r>
      <w:r w:rsidR="00B11E90">
        <w:rPr>
          <w:sz w:val="28"/>
          <w:szCs w:val="28"/>
        </w:rPr>
        <w:t>Холмогорского</w:t>
      </w:r>
      <w:r w:rsidRPr="00F97BD8">
        <w:rPr>
          <w:sz w:val="28"/>
          <w:szCs w:val="28"/>
        </w:rPr>
        <w:t xml:space="preserve"> района претерпела существенные изменения, связанные, в первую очередь, с негативными демографическими тенденциями.</w:t>
      </w:r>
    </w:p>
    <w:p w:rsidR="0067201D" w:rsidRDefault="00F97BD8" w:rsidP="008D756F">
      <w:pPr>
        <w:ind w:firstLine="709"/>
        <w:jc w:val="both"/>
        <w:rPr>
          <w:sz w:val="28"/>
          <w:szCs w:val="28"/>
        </w:rPr>
      </w:pPr>
      <w:r w:rsidRPr="00F97BD8">
        <w:rPr>
          <w:sz w:val="28"/>
          <w:szCs w:val="28"/>
        </w:rPr>
        <w:t>В 201</w:t>
      </w:r>
      <w:r w:rsidR="00026017">
        <w:rPr>
          <w:sz w:val="28"/>
          <w:szCs w:val="28"/>
        </w:rPr>
        <w:t>8</w:t>
      </w:r>
      <w:r w:rsidRPr="00F97BD8">
        <w:rPr>
          <w:sz w:val="28"/>
          <w:szCs w:val="28"/>
        </w:rPr>
        <w:t xml:space="preserve"> г. удельный вес трудоспособного населения </w:t>
      </w:r>
      <w:r w:rsidR="00B11E90">
        <w:rPr>
          <w:sz w:val="28"/>
          <w:szCs w:val="28"/>
        </w:rPr>
        <w:t>Холмогорского</w:t>
      </w:r>
      <w:r w:rsidRPr="00F97BD8">
        <w:rPr>
          <w:sz w:val="28"/>
          <w:szCs w:val="28"/>
        </w:rPr>
        <w:t xml:space="preserve"> района составил </w:t>
      </w:r>
      <w:r w:rsidR="0067201D">
        <w:rPr>
          <w:sz w:val="28"/>
          <w:szCs w:val="28"/>
        </w:rPr>
        <w:t>4</w:t>
      </w:r>
      <w:r w:rsidR="00026017">
        <w:rPr>
          <w:sz w:val="28"/>
          <w:szCs w:val="28"/>
        </w:rPr>
        <w:t>5</w:t>
      </w:r>
      <w:r w:rsidR="0067201D">
        <w:rPr>
          <w:sz w:val="28"/>
          <w:szCs w:val="28"/>
        </w:rPr>
        <w:t>,</w:t>
      </w:r>
      <w:r w:rsidR="00026017">
        <w:rPr>
          <w:sz w:val="28"/>
          <w:szCs w:val="28"/>
        </w:rPr>
        <w:t>2</w:t>
      </w:r>
      <w:r w:rsidRPr="00F97BD8">
        <w:rPr>
          <w:sz w:val="28"/>
          <w:szCs w:val="28"/>
        </w:rPr>
        <w:t xml:space="preserve"> %. </w:t>
      </w:r>
      <w:r w:rsidR="0067201D">
        <w:rPr>
          <w:sz w:val="28"/>
          <w:szCs w:val="28"/>
        </w:rPr>
        <w:t xml:space="preserve">Численность трудоспособного населения в </w:t>
      </w:r>
      <w:r w:rsidR="0067201D">
        <w:rPr>
          <w:sz w:val="28"/>
          <w:szCs w:val="28"/>
        </w:rPr>
        <w:lastRenderedPageBreak/>
        <w:t xml:space="preserve">Холмогорском районе снизилась за последние </w:t>
      </w:r>
      <w:r w:rsidR="00AD7E7F">
        <w:rPr>
          <w:sz w:val="28"/>
          <w:szCs w:val="28"/>
        </w:rPr>
        <w:t>5</w:t>
      </w:r>
      <w:r w:rsidR="0067201D">
        <w:rPr>
          <w:sz w:val="28"/>
          <w:szCs w:val="28"/>
        </w:rPr>
        <w:t xml:space="preserve"> лет на </w:t>
      </w:r>
      <w:r w:rsidR="00AD7E7F">
        <w:rPr>
          <w:sz w:val="28"/>
          <w:szCs w:val="28"/>
        </w:rPr>
        <w:t>2,5</w:t>
      </w:r>
      <w:r w:rsidR="0067201D">
        <w:rPr>
          <w:sz w:val="28"/>
          <w:szCs w:val="28"/>
        </w:rPr>
        <w:t xml:space="preserve"> тыс. человек или на 2</w:t>
      </w:r>
      <w:r w:rsidR="00AD7E7F">
        <w:rPr>
          <w:sz w:val="28"/>
          <w:szCs w:val="28"/>
        </w:rPr>
        <w:t>1,7</w:t>
      </w:r>
      <w:r w:rsidR="0067201D">
        <w:rPr>
          <w:sz w:val="28"/>
          <w:szCs w:val="28"/>
        </w:rPr>
        <w:t xml:space="preserve"> %.</w:t>
      </w:r>
      <w:r w:rsidR="00780A22">
        <w:rPr>
          <w:sz w:val="28"/>
          <w:szCs w:val="28"/>
        </w:rPr>
        <w:t xml:space="preserve"> За 201</w:t>
      </w:r>
      <w:r w:rsidR="00026017">
        <w:rPr>
          <w:sz w:val="28"/>
          <w:szCs w:val="28"/>
        </w:rPr>
        <w:t>8</w:t>
      </w:r>
      <w:r w:rsidR="00780A22">
        <w:rPr>
          <w:sz w:val="28"/>
          <w:szCs w:val="28"/>
        </w:rPr>
        <w:t xml:space="preserve"> год численность трудоспособного населения снизилась на </w:t>
      </w:r>
      <w:r w:rsidR="00703152">
        <w:rPr>
          <w:sz w:val="28"/>
          <w:szCs w:val="28"/>
        </w:rPr>
        <w:t>539</w:t>
      </w:r>
      <w:r w:rsidR="00780A22">
        <w:rPr>
          <w:sz w:val="28"/>
          <w:szCs w:val="28"/>
        </w:rPr>
        <w:t xml:space="preserve"> человек.</w:t>
      </w:r>
    </w:p>
    <w:p w:rsidR="00F97BD8" w:rsidRPr="0067201D" w:rsidRDefault="00F97BD8" w:rsidP="008D756F">
      <w:pPr>
        <w:ind w:firstLine="709"/>
        <w:jc w:val="both"/>
        <w:rPr>
          <w:sz w:val="28"/>
          <w:szCs w:val="28"/>
        </w:rPr>
      </w:pPr>
      <w:r w:rsidRPr="0067201D">
        <w:rPr>
          <w:sz w:val="28"/>
          <w:szCs w:val="28"/>
        </w:rPr>
        <w:t>Справочно отметим, что в 201</w:t>
      </w:r>
      <w:r w:rsidR="00703152">
        <w:rPr>
          <w:sz w:val="28"/>
          <w:szCs w:val="28"/>
        </w:rPr>
        <w:t>8</w:t>
      </w:r>
      <w:r w:rsidRPr="0067201D">
        <w:rPr>
          <w:sz w:val="28"/>
          <w:szCs w:val="28"/>
        </w:rPr>
        <w:t xml:space="preserve">г. наибольший удельный вес трудоспособного населения наблюдался в </w:t>
      </w:r>
      <w:r w:rsidR="00B42D91" w:rsidRPr="0067201D">
        <w:rPr>
          <w:sz w:val="28"/>
          <w:szCs w:val="28"/>
        </w:rPr>
        <w:t>Приморском</w:t>
      </w:r>
      <w:r w:rsidRPr="0067201D">
        <w:rPr>
          <w:sz w:val="28"/>
          <w:szCs w:val="28"/>
        </w:rPr>
        <w:t xml:space="preserve"> районе (</w:t>
      </w:r>
      <w:r w:rsidR="00703152">
        <w:rPr>
          <w:sz w:val="28"/>
          <w:szCs w:val="28"/>
        </w:rPr>
        <w:t>49,1</w:t>
      </w:r>
      <w:r w:rsidRPr="0067201D">
        <w:rPr>
          <w:sz w:val="28"/>
          <w:szCs w:val="28"/>
        </w:rPr>
        <w:t xml:space="preserve">%), наименьший – в </w:t>
      </w:r>
      <w:r w:rsidR="0067201D">
        <w:rPr>
          <w:sz w:val="28"/>
          <w:szCs w:val="28"/>
        </w:rPr>
        <w:t>Холмогорском</w:t>
      </w:r>
      <w:r w:rsidRPr="0067201D">
        <w:rPr>
          <w:sz w:val="28"/>
          <w:szCs w:val="28"/>
        </w:rPr>
        <w:t xml:space="preserve"> (</w:t>
      </w:r>
      <w:r w:rsidR="00703152">
        <w:rPr>
          <w:sz w:val="28"/>
          <w:szCs w:val="28"/>
        </w:rPr>
        <w:t>45,2</w:t>
      </w:r>
      <w:r w:rsidRPr="0067201D">
        <w:rPr>
          <w:sz w:val="28"/>
          <w:szCs w:val="28"/>
        </w:rPr>
        <w:t xml:space="preserve"> %).</w:t>
      </w:r>
      <w:r w:rsidR="00780A22">
        <w:rPr>
          <w:sz w:val="28"/>
          <w:szCs w:val="28"/>
        </w:rPr>
        <w:t xml:space="preserve"> В среднем по области данный показатель составляет </w:t>
      </w:r>
      <w:r w:rsidR="00703152">
        <w:rPr>
          <w:sz w:val="28"/>
          <w:szCs w:val="28"/>
        </w:rPr>
        <w:t>53,9</w:t>
      </w:r>
      <w:r w:rsidR="00780A22">
        <w:rPr>
          <w:sz w:val="28"/>
          <w:szCs w:val="28"/>
        </w:rPr>
        <w:t xml:space="preserve"> %.</w:t>
      </w:r>
    </w:p>
    <w:p w:rsidR="00F97BD8" w:rsidRPr="0067201D" w:rsidRDefault="00F97BD8" w:rsidP="00F97BD8">
      <w:pPr>
        <w:jc w:val="center"/>
      </w:pPr>
    </w:p>
    <w:p w:rsidR="00F97BD8" w:rsidRPr="00F97BD8" w:rsidRDefault="00F97BD8" w:rsidP="00F97BD8">
      <w:pPr>
        <w:jc w:val="center"/>
      </w:pPr>
      <w:r w:rsidRPr="00F97BD8">
        <w:t>Таблица</w:t>
      </w:r>
      <w:r w:rsidR="00302C51">
        <w:t xml:space="preserve"> </w:t>
      </w:r>
      <w:r w:rsidR="002630B0">
        <w:t xml:space="preserve">5 </w:t>
      </w:r>
      <w:r w:rsidRPr="00F97BD8">
        <w:t xml:space="preserve">– </w:t>
      </w:r>
      <w:r w:rsidRPr="00F97BD8">
        <w:rPr>
          <w:b/>
        </w:rPr>
        <w:t>Удельный вес населения в трудоспособном возрасте</w:t>
      </w:r>
      <w:r w:rsidRPr="00F97BD8">
        <w:t>,</w:t>
      </w:r>
    </w:p>
    <w:p w:rsidR="00F97BD8" w:rsidRDefault="00F97BD8" w:rsidP="00F97BD8">
      <w:pPr>
        <w:jc w:val="center"/>
      </w:pPr>
      <w:r w:rsidRPr="00F97BD8">
        <w:t>в % к общей численности населения</w:t>
      </w:r>
    </w:p>
    <w:p w:rsidR="0015454C" w:rsidRPr="005C6CEF" w:rsidRDefault="0015454C" w:rsidP="0015454C">
      <w:pPr>
        <w:jc w:val="center"/>
      </w:pPr>
    </w:p>
    <w:tbl>
      <w:tblPr>
        <w:tblW w:w="4806" w:type="pct"/>
        <w:jc w:val="center"/>
        <w:tblInd w:w="-27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15"/>
        <w:gridCol w:w="871"/>
        <w:gridCol w:w="800"/>
        <w:gridCol w:w="692"/>
        <w:gridCol w:w="716"/>
        <w:gridCol w:w="734"/>
        <w:gridCol w:w="972"/>
      </w:tblGrid>
      <w:tr w:rsidR="00026017" w:rsidRPr="005C6CEF" w:rsidTr="00AD7E7F">
        <w:trPr>
          <w:trHeight w:val="20"/>
          <w:jc w:val="center"/>
        </w:trPr>
        <w:tc>
          <w:tcPr>
            <w:tcW w:w="2399" w:type="pct"/>
            <w:vMerge w:val="restart"/>
            <w:shd w:val="clear" w:color="auto" w:fill="auto"/>
            <w:noWrap/>
            <w:vAlign w:val="center"/>
          </w:tcPr>
          <w:p w:rsidR="00026017" w:rsidRPr="005C6CEF" w:rsidRDefault="00026017" w:rsidP="00261568">
            <w:pPr>
              <w:jc w:val="center"/>
              <w:rPr>
                <w:sz w:val="22"/>
                <w:szCs w:val="22"/>
              </w:rPr>
            </w:pPr>
            <w:r w:rsidRPr="005C6CEF">
              <w:rPr>
                <w:sz w:val="22"/>
                <w:szCs w:val="22"/>
              </w:rPr>
              <w:t>Район</w:t>
            </w:r>
          </w:p>
        </w:tc>
        <w:tc>
          <w:tcPr>
            <w:tcW w:w="2073" w:type="pct"/>
            <w:gridSpan w:val="5"/>
            <w:shd w:val="clear" w:color="auto" w:fill="auto"/>
            <w:vAlign w:val="bottom"/>
          </w:tcPr>
          <w:p w:rsidR="00026017" w:rsidRPr="005C6CEF" w:rsidRDefault="00026017" w:rsidP="00261568">
            <w:pPr>
              <w:jc w:val="center"/>
              <w:rPr>
                <w:sz w:val="22"/>
                <w:szCs w:val="22"/>
              </w:rPr>
            </w:pPr>
            <w:r>
              <w:rPr>
                <w:sz w:val="22"/>
                <w:szCs w:val="22"/>
              </w:rPr>
              <w:t>Годы</w:t>
            </w:r>
          </w:p>
        </w:tc>
        <w:tc>
          <w:tcPr>
            <w:tcW w:w="528" w:type="pct"/>
            <w:vMerge w:val="restart"/>
            <w:shd w:val="clear" w:color="auto" w:fill="auto"/>
          </w:tcPr>
          <w:p w:rsidR="00026017" w:rsidRPr="005C6CEF" w:rsidRDefault="00026017" w:rsidP="00261568">
            <w:pPr>
              <w:jc w:val="center"/>
              <w:rPr>
                <w:sz w:val="22"/>
                <w:szCs w:val="22"/>
              </w:rPr>
            </w:pPr>
            <w:r w:rsidRPr="005C6CEF">
              <w:rPr>
                <w:sz w:val="22"/>
                <w:szCs w:val="22"/>
              </w:rPr>
              <w:t>201</w:t>
            </w:r>
            <w:r>
              <w:rPr>
                <w:sz w:val="22"/>
                <w:szCs w:val="22"/>
              </w:rPr>
              <w:t>8</w:t>
            </w:r>
            <w:r w:rsidRPr="005C6CEF">
              <w:rPr>
                <w:sz w:val="22"/>
                <w:szCs w:val="22"/>
              </w:rPr>
              <w:t xml:space="preserve"> г. к</w:t>
            </w:r>
          </w:p>
          <w:p w:rsidR="00026017" w:rsidRPr="005C6CEF" w:rsidRDefault="00026017" w:rsidP="00AD7E7F">
            <w:pPr>
              <w:jc w:val="center"/>
              <w:rPr>
                <w:sz w:val="22"/>
                <w:szCs w:val="22"/>
              </w:rPr>
            </w:pPr>
            <w:r w:rsidRPr="005C6CEF">
              <w:rPr>
                <w:sz w:val="22"/>
                <w:szCs w:val="22"/>
              </w:rPr>
              <w:t xml:space="preserve"> 20</w:t>
            </w:r>
            <w:r w:rsidR="00AD7E7F">
              <w:rPr>
                <w:sz w:val="22"/>
                <w:szCs w:val="22"/>
              </w:rPr>
              <w:t>14</w:t>
            </w:r>
            <w:r w:rsidRPr="005C6CEF">
              <w:rPr>
                <w:sz w:val="22"/>
                <w:szCs w:val="22"/>
              </w:rPr>
              <w:t xml:space="preserve"> г., %</w:t>
            </w:r>
          </w:p>
        </w:tc>
      </w:tr>
      <w:tr w:rsidR="00AD7E7F" w:rsidRPr="005C6CEF" w:rsidTr="00AD7E7F">
        <w:trPr>
          <w:trHeight w:val="374"/>
          <w:jc w:val="center"/>
        </w:trPr>
        <w:tc>
          <w:tcPr>
            <w:tcW w:w="2399" w:type="pct"/>
            <w:vMerge/>
            <w:shd w:val="clear" w:color="auto" w:fill="auto"/>
            <w:noWrap/>
            <w:vAlign w:val="center"/>
          </w:tcPr>
          <w:p w:rsidR="00AD7E7F" w:rsidRPr="005C6CEF" w:rsidRDefault="00AD7E7F" w:rsidP="00261568">
            <w:pPr>
              <w:rPr>
                <w:sz w:val="22"/>
                <w:szCs w:val="22"/>
              </w:rPr>
            </w:pPr>
          </w:p>
        </w:tc>
        <w:tc>
          <w:tcPr>
            <w:tcW w:w="474" w:type="pct"/>
            <w:shd w:val="clear" w:color="auto" w:fill="auto"/>
            <w:noWrap/>
            <w:vAlign w:val="center"/>
          </w:tcPr>
          <w:p w:rsidR="00AD7E7F" w:rsidRPr="005C6CEF" w:rsidRDefault="00AD7E7F" w:rsidP="00261568">
            <w:pPr>
              <w:jc w:val="center"/>
              <w:rPr>
                <w:sz w:val="22"/>
                <w:szCs w:val="22"/>
              </w:rPr>
            </w:pPr>
            <w:r>
              <w:rPr>
                <w:sz w:val="22"/>
                <w:szCs w:val="22"/>
              </w:rPr>
              <w:t>2014</w:t>
            </w:r>
          </w:p>
        </w:tc>
        <w:tc>
          <w:tcPr>
            <w:tcW w:w="435" w:type="pct"/>
            <w:shd w:val="clear" w:color="auto" w:fill="auto"/>
            <w:noWrap/>
            <w:vAlign w:val="center"/>
          </w:tcPr>
          <w:p w:rsidR="00AD7E7F" w:rsidRPr="005C6CEF" w:rsidRDefault="00AD7E7F" w:rsidP="00261568">
            <w:pPr>
              <w:jc w:val="center"/>
              <w:rPr>
                <w:sz w:val="22"/>
                <w:szCs w:val="22"/>
              </w:rPr>
            </w:pPr>
            <w:r>
              <w:rPr>
                <w:sz w:val="22"/>
                <w:szCs w:val="22"/>
              </w:rPr>
              <w:t>2015</w:t>
            </w:r>
          </w:p>
        </w:tc>
        <w:tc>
          <w:tcPr>
            <w:tcW w:w="376" w:type="pct"/>
            <w:shd w:val="clear" w:color="auto" w:fill="auto"/>
            <w:noWrap/>
            <w:vAlign w:val="center"/>
          </w:tcPr>
          <w:p w:rsidR="00AD7E7F" w:rsidRPr="005C6CEF" w:rsidRDefault="00AD7E7F" w:rsidP="00261568">
            <w:pPr>
              <w:jc w:val="center"/>
              <w:rPr>
                <w:sz w:val="22"/>
                <w:szCs w:val="22"/>
              </w:rPr>
            </w:pPr>
            <w:r>
              <w:rPr>
                <w:sz w:val="22"/>
                <w:szCs w:val="22"/>
              </w:rPr>
              <w:t>2016</w:t>
            </w:r>
          </w:p>
        </w:tc>
        <w:tc>
          <w:tcPr>
            <w:tcW w:w="389" w:type="pct"/>
            <w:shd w:val="clear" w:color="auto" w:fill="auto"/>
            <w:vAlign w:val="center"/>
          </w:tcPr>
          <w:p w:rsidR="00AD7E7F" w:rsidRPr="005C6CEF" w:rsidRDefault="00AD7E7F" w:rsidP="00261568">
            <w:pPr>
              <w:jc w:val="center"/>
              <w:rPr>
                <w:sz w:val="22"/>
                <w:szCs w:val="22"/>
              </w:rPr>
            </w:pPr>
            <w:r>
              <w:rPr>
                <w:sz w:val="22"/>
                <w:szCs w:val="22"/>
              </w:rPr>
              <w:t>2017</w:t>
            </w:r>
          </w:p>
        </w:tc>
        <w:tc>
          <w:tcPr>
            <w:tcW w:w="399" w:type="pct"/>
            <w:vAlign w:val="center"/>
          </w:tcPr>
          <w:p w:rsidR="00AD7E7F" w:rsidRPr="005C6CEF" w:rsidRDefault="00AD7E7F" w:rsidP="00026017">
            <w:pPr>
              <w:jc w:val="center"/>
              <w:rPr>
                <w:sz w:val="22"/>
                <w:szCs w:val="22"/>
              </w:rPr>
            </w:pPr>
            <w:r>
              <w:rPr>
                <w:sz w:val="22"/>
                <w:szCs w:val="22"/>
              </w:rPr>
              <w:t>2018</w:t>
            </w:r>
          </w:p>
        </w:tc>
        <w:tc>
          <w:tcPr>
            <w:tcW w:w="528" w:type="pct"/>
            <w:vMerge/>
            <w:shd w:val="clear" w:color="auto" w:fill="auto"/>
            <w:vAlign w:val="center"/>
          </w:tcPr>
          <w:p w:rsidR="00AD7E7F" w:rsidRPr="005C6CEF" w:rsidRDefault="00AD7E7F" w:rsidP="00261568">
            <w:pPr>
              <w:jc w:val="center"/>
              <w:rPr>
                <w:sz w:val="22"/>
                <w:szCs w:val="22"/>
              </w:rPr>
            </w:pPr>
          </w:p>
        </w:tc>
      </w:tr>
      <w:tr w:rsidR="00AD7E7F" w:rsidRPr="005C6CEF" w:rsidTr="00AD7E7F">
        <w:trPr>
          <w:trHeight w:val="20"/>
          <w:jc w:val="center"/>
        </w:trPr>
        <w:tc>
          <w:tcPr>
            <w:tcW w:w="2399" w:type="pct"/>
            <w:shd w:val="clear" w:color="auto" w:fill="auto"/>
            <w:noWrap/>
            <w:vAlign w:val="bottom"/>
          </w:tcPr>
          <w:p w:rsidR="00AD7E7F" w:rsidRPr="005C6CEF" w:rsidRDefault="00AD7E7F" w:rsidP="009E322E">
            <w:pPr>
              <w:rPr>
                <w:sz w:val="22"/>
                <w:szCs w:val="22"/>
              </w:rPr>
            </w:pPr>
            <w:r>
              <w:rPr>
                <w:sz w:val="22"/>
                <w:szCs w:val="22"/>
              </w:rPr>
              <w:t xml:space="preserve">Приморский </w:t>
            </w:r>
          </w:p>
        </w:tc>
        <w:tc>
          <w:tcPr>
            <w:tcW w:w="474" w:type="pct"/>
            <w:shd w:val="clear" w:color="auto" w:fill="auto"/>
            <w:vAlign w:val="center"/>
          </w:tcPr>
          <w:p w:rsidR="00AD7E7F" w:rsidRPr="005C6CEF" w:rsidRDefault="00AD7E7F" w:rsidP="009E322E">
            <w:pPr>
              <w:jc w:val="center"/>
              <w:rPr>
                <w:sz w:val="22"/>
                <w:szCs w:val="22"/>
              </w:rPr>
            </w:pPr>
            <w:r>
              <w:rPr>
                <w:sz w:val="22"/>
                <w:szCs w:val="22"/>
              </w:rPr>
              <w:t>54,6</w:t>
            </w:r>
          </w:p>
        </w:tc>
        <w:tc>
          <w:tcPr>
            <w:tcW w:w="435" w:type="pct"/>
            <w:shd w:val="clear" w:color="auto" w:fill="auto"/>
            <w:vAlign w:val="center"/>
          </w:tcPr>
          <w:p w:rsidR="00AD7E7F" w:rsidRPr="005C6CEF" w:rsidRDefault="00AD7E7F" w:rsidP="009E322E">
            <w:pPr>
              <w:jc w:val="center"/>
              <w:rPr>
                <w:sz w:val="22"/>
                <w:szCs w:val="22"/>
              </w:rPr>
            </w:pPr>
            <w:r>
              <w:rPr>
                <w:sz w:val="22"/>
                <w:szCs w:val="22"/>
              </w:rPr>
              <w:t>52,8</w:t>
            </w:r>
          </w:p>
        </w:tc>
        <w:tc>
          <w:tcPr>
            <w:tcW w:w="376" w:type="pct"/>
            <w:shd w:val="clear" w:color="auto" w:fill="auto"/>
            <w:vAlign w:val="center"/>
          </w:tcPr>
          <w:p w:rsidR="00AD7E7F" w:rsidRPr="005C6CEF" w:rsidRDefault="00AD7E7F" w:rsidP="009E322E">
            <w:pPr>
              <w:jc w:val="center"/>
              <w:rPr>
                <w:sz w:val="22"/>
                <w:szCs w:val="22"/>
              </w:rPr>
            </w:pPr>
            <w:r>
              <w:rPr>
                <w:sz w:val="22"/>
                <w:szCs w:val="22"/>
              </w:rPr>
              <w:t>51,4</w:t>
            </w:r>
          </w:p>
        </w:tc>
        <w:tc>
          <w:tcPr>
            <w:tcW w:w="389" w:type="pct"/>
            <w:shd w:val="clear" w:color="auto" w:fill="auto"/>
            <w:vAlign w:val="center"/>
          </w:tcPr>
          <w:p w:rsidR="00AD7E7F" w:rsidRPr="005C6CEF" w:rsidRDefault="00AD7E7F" w:rsidP="009E322E">
            <w:pPr>
              <w:jc w:val="center"/>
              <w:rPr>
                <w:sz w:val="22"/>
                <w:szCs w:val="22"/>
              </w:rPr>
            </w:pPr>
            <w:r>
              <w:rPr>
                <w:sz w:val="22"/>
                <w:szCs w:val="22"/>
              </w:rPr>
              <w:t>50,4</w:t>
            </w:r>
          </w:p>
        </w:tc>
        <w:tc>
          <w:tcPr>
            <w:tcW w:w="399" w:type="pct"/>
          </w:tcPr>
          <w:p w:rsidR="00AD7E7F" w:rsidRPr="00510D8B" w:rsidRDefault="00AD7E7F" w:rsidP="00261568">
            <w:pPr>
              <w:jc w:val="center"/>
              <w:rPr>
                <w:sz w:val="22"/>
                <w:szCs w:val="22"/>
              </w:rPr>
            </w:pPr>
            <w:r>
              <w:rPr>
                <w:sz w:val="22"/>
                <w:szCs w:val="22"/>
              </w:rPr>
              <w:t>49,1</w:t>
            </w:r>
          </w:p>
        </w:tc>
        <w:tc>
          <w:tcPr>
            <w:tcW w:w="528" w:type="pct"/>
            <w:shd w:val="clear" w:color="auto" w:fill="auto"/>
            <w:vAlign w:val="center"/>
          </w:tcPr>
          <w:p w:rsidR="00AD7E7F" w:rsidRPr="00510D8B" w:rsidRDefault="00AD7E7F" w:rsidP="00261568">
            <w:pPr>
              <w:jc w:val="center"/>
              <w:rPr>
                <w:sz w:val="22"/>
                <w:szCs w:val="22"/>
              </w:rPr>
            </w:pPr>
            <w:r>
              <w:rPr>
                <w:sz w:val="22"/>
                <w:szCs w:val="22"/>
              </w:rPr>
              <w:t>76,6</w:t>
            </w:r>
          </w:p>
        </w:tc>
      </w:tr>
      <w:tr w:rsidR="00AD7E7F" w:rsidRPr="005C6CEF" w:rsidTr="00AD7E7F">
        <w:trPr>
          <w:trHeight w:val="20"/>
          <w:jc w:val="center"/>
        </w:trPr>
        <w:tc>
          <w:tcPr>
            <w:tcW w:w="2399" w:type="pct"/>
            <w:shd w:val="clear" w:color="auto" w:fill="auto"/>
            <w:noWrap/>
            <w:vAlign w:val="bottom"/>
          </w:tcPr>
          <w:p w:rsidR="00AD7E7F" w:rsidRPr="005C6CEF" w:rsidRDefault="00AD7E7F" w:rsidP="009E322E">
            <w:pPr>
              <w:rPr>
                <w:sz w:val="22"/>
                <w:szCs w:val="22"/>
              </w:rPr>
            </w:pPr>
            <w:proofErr w:type="spellStart"/>
            <w:r>
              <w:rPr>
                <w:sz w:val="22"/>
                <w:szCs w:val="22"/>
              </w:rPr>
              <w:t>Виноградовский</w:t>
            </w:r>
            <w:proofErr w:type="spellEnd"/>
            <w:r>
              <w:rPr>
                <w:sz w:val="22"/>
                <w:szCs w:val="22"/>
              </w:rPr>
              <w:t xml:space="preserve"> </w:t>
            </w:r>
          </w:p>
        </w:tc>
        <w:tc>
          <w:tcPr>
            <w:tcW w:w="474" w:type="pct"/>
            <w:shd w:val="clear" w:color="auto" w:fill="auto"/>
            <w:vAlign w:val="center"/>
          </w:tcPr>
          <w:p w:rsidR="00AD7E7F" w:rsidRPr="005C6CEF" w:rsidRDefault="00AD7E7F" w:rsidP="009E322E">
            <w:pPr>
              <w:jc w:val="center"/>
              <w:rPr>
                <w:sz w:val="22"/>
                <w:szCs w:val="22"/>
              </w:rPr>
            </w:pPr>
            <w:r>
              <w:rPr>
                <w:sz w:val="22"/>
                <w:szCs w:val="22"/>
              </w:rPr>
              <w:t>51,8</w:t>
            </w:r>
          </w:p>
        </w:tc>
        <w:tc>
          <w:tcPr>
            <w:tcW w:w="435" w:type="pct"/>
            <w:shd w:val="clear" w:color="auto" w:fill="auto"/>
            <w:vAlign w:val="center"/>
          </w:tcPr>
          <w:p w:rsidR="00AD7E7F" w:rsidRPr="005C6CEF" w:rsidRDefault="00AD7E7F" w:rsidP="009E322E">
            <w:pPr>
              <w:jc w:val="center"/>
              <w:rPr>
                <w:sz w:val="22"/>
                <w:szCs w:val="22"/>
              </w:rPr>
            </w:pPr>
            <w:r>
              <w:rPr>
                <w:sz w:val="22"/>
                <w:szCs w:val="22"/>
              </w:rPr>
              <w:t>50,1</w:t>
            </w:r>
          </w:p>
        </w:tc>
        <w:tc>
          <w:tcPr>
            <w:tcW w:w="376" w:type="pct"/>
            <w:shd w:val="clear" w:color="auto" w:fill="auto"/>
            <w:vAlign w:val="center"/>
          </w:tcPr>
          <w:p w:rsidR="00AD7E7F" w:rsidRPr="005C6CEF" w:rsidRDefault="00AD7E7F" w:rsidP="009E322E">
            <w:pPr>
              <w:jc w:val="center"/>
              <w:rPr>
                <w:sz w:val="22"/>
                <w:szCs w:val="22"/>
              </w:rPr>
            </w:pPr>
            <w:r>
              <w:rPr>
                <w:sz w:val="22"/>
                <w:szCs w:val="22"/>
              </w:rPr>
              <w:t>49</w:t>
            </w:r>
          </w:p>
        </w:tc>
        <w:tc>
          <w:tcPr>
            <w:tcW w:w="389" w:type="pct"/>
            <w:shd w:val="clear" w:color="auto" w:fill="auto"/>
            <w:vAlign w:val="center"/>
          </w:tcPr>
          <w:p w:rsidR="00AD7E7F" w:rsidRPr="009E322E" w:rsidRDefault="00AD7E7F" w:rsidP="00261568">
            <w:pPr>
              <w:jc w:val="center"/>
              <w:rPr>
                <w:sz w:val="22"/>
                <w:szCs w:val="22"/>
              </w:rPr>
            </w:pPr>
            <w:r w:rsidRPr="009E322E">
              <w:rPr>
                <w:sz w:val="22"/>
                <w:szCs w:val="22"/>
              </w:rPr>
              <w:t>47,8</w:t>
            </w:r>
          </w:p>
        </w:tc>
        <w:tc>
          <w:tcPr>
            <w:tcW w:w="399" w:type="pct"/>
          </w:tcPr>
          <w:p w:rsidR="00AD7E7F" w:rsidRDefault="00AD7E7F" w:rsidP="00261568">
            <w:pPr>
              <w:jc w:val="center"/>
              <w:rPr>
                <w:sz w:val="22"/>
                <w:szCs w:val="22"/>
              </w:rPr>
            </w:pPr>
            <w:r>
              <w:rPr>
                <w:sz w:val="22"/>
                <w:szCs w:val="22"/>
              </w:rPr>
              <w:t>46,8</w:t>
            </w:r>
          </w:p>
        </w:tc>
        <w:tc>
          <w:tcPr>
            <w:tcW w:w="528" w:type="pct"/>
            <w:shd w:val="clear" w:color="auto" w:fill="auto"/>
            <w:vAlign w:val="center"/>
          </w:tcPr>
          <w:p w:rsidR="00AD7E7F" w:rsidRPr="00510D8B" w:rsidRDefault="00AD7E7F" w:rsidP="00261568">
            <w:pPr>
              <w:jc w:val="center"/>
              <w:rPr>
                <w:sz w:val="22"/>
                <w:szCs w:val="22"/>
              </w:rPr>
            </w:pPr>
            <w:r>
              <w:rPr>
                <w:sz w:val="22"/>
                <w:szCs w:val="22"/>
              </w:rPr>
              <w:t>77,9</w:t>
            </w:r>
          </w:p>
        </w:tc>
      </w:tr>
      <w:tr w:rsidR="00AD7E7F" w:rsidRPr="005C6CEF" w:rsidTr="00AD7E7F">
        <w:trPr>
          <w:trHeight w:val="20"/>
          <w:jc w:val="center"/>
        </w:trPr>
        <w:tc>
          <w:tcPr>
            <w:tcW w:w="2399" w:type="pct"/>
            <w:shd w:val="clear" w:color="auto" w:fill="auto"/>
            <w:noWrap/>
            <w:vAlign w:val="bottom"/>
          </w:tcPr>
          <w:p w:rsidR="00AD7E7F" w:rsidRPr="005C6CEF" w:rsidRDefault="00AD7E7F" w:rsidP="009E322E">
            <w:pPr>
              <w:rPr>
                <w:sz w:val="22"/>
                <w:szCs w:val="22"/>
              </w:rPr>
            </w:pPr>
            <w:r>
              <w:rPr>
                <w:sz w:val="22"/>
                <w:szCs w:val="22"/>
              </w:rPr>
              <w:t>Шенкурский</w:t>
            </w:r>
          </w:p>
        </w:tc>
        <w:tc>
          <w:tcPr>
            <w:tcW w:w="474" w:type="pct"/>
            <w:shd w:val="clear" w:color="auto" w:fill="auto"/>
            <w:vAlign w:val="center"/>
          </w:tcPr>
          <w:p w:rsidR="00AD7E7F" w:rsidRPr="005C6CEF" w:rsidRDefault="00AD7E7F" w:rsidP="009E322E">
            <w:pPr>
              <w:jc w:val="center"/>
              <w:rPr>
                <w:sz w:val="22"/>
                <w:szCs w:val="22"/>
              </w:rPr>
            </w:pPr>
            <w:r>
              <w:rPr>
                <w:sz w:val="22"/>
                <w:szCs w:val="22"/>
              </w:rPr>
              <w:t>51,0</w:t>
            </w:r>
          </w:p>
        </w:tc>
        <w:tc>
          <w:tcPr>
            <w:tcW w:w="435" w:type="pct"/>
            <w:shd w:val="clear" w:color="auto" w:fill="auto"/>
            <w:vAlign w:val="center"/>
          </w:tcPr>
          <w:p w:rsidR="00AD7E7F" w:rsidRPr="005C6CEF" w:rsidRDefault="00AD7E7F" w:rsidP="009E322E">
            <w:pPr>
              <w:jc w:val="center"/>
              <w:rPr>
                <w:sz w:val="22"/>
                <w:szCs w:val="22"/>
              </w:rPr>
            </w:pPr>
            <w:r>
              <w:rPr>
                <w:sz w:val="22"/>
                <w:szCs w:val="22"/>
              </w:rPr>
              <w:t>49,3</w:t>
            </w:r>
          </w:p>
        </w:tc>
        <w:tc>
          <w:tcPr>
            <w:tcW w:w="376" w:type="pct"/>
            <w:shd w:val="clear" w:color="auto" w:fill="auto"/>
            <w:vAlign w:val="center"/>
          </w:tcPr>
          <w:p w:rsidR="00AD7E7F" w:rsidRPr="005C6CEF" w:rsidRDefault="00AD7E7F" w:rsidP="009E322E">
            <w:pPr>
              <w:jc w:val="center"/>
              <w:rPr>
                <w:sz w:val="22"/>
                <w:szCs w:val="22"/>
              </w:rPr>
            </w:pPr>
            <w:r>
              <w:rPr>
                <w:sz w:val="22"/>
                <w:szCs w:val="22"/>
              </w:rPr>
              <w:t>47,7</w:t>
            </w:r>
          </w:p>
        </w:tc>
        <w:tc>
          <w:tcPr>
            <w:tcW w:w="389" w:type="pct"/>
            <w:shd w:val="clear" w:color="auto" w:fill="auto"/>
            <w:vAlign w:val="center"/>
          </w:tcPr>
          <w:p w:rsidR="00AD7E7F" w:rsidRPr="005C6CEF" w:rsidRDefault="00AD7E7F" w:rsidP="009E322E">
            <w:pPr>
              <w:jc w:val="center"/>
              <w:rPr>
                <w:sz w:val="22"/>
                <w:szCs w:val="22"/>
              </w:rPr>
            </w:pPr>
            <w:r>
              <w:rPr>
                <w:sz w:val="22"/>
                <w:szCs w:val="22"/>
              </w:rPr>
              <w:t>47,0</w:t>
            </w:r>
          </w:p>
        </w:tc>
        <w:tc>
          <w:tcPr>
            <w:tcW w:w="399" w:type="pct"/>
          </w:tcPr>
          <w:p w:rsidR="00AD7E7F" w:rsidRDefault="00AD7E7F" w:rsidP="00261568">
            <w:pPr>
              <w:jc w:val="center"/>
              <w:rPr>
                <w:sz w:val="22"/>
                <w:szCs w:val="22"/>
              </w:rPr>
            </w:pPr>
            <w:r>
              <w:rPr>
                <w:sz w:val="22"/>
                <w:szCs w:val="22"/>
              </w:rPr>
              <w:t>45,8</w:t>
            </w:r>
          </w:p>
        </w:tc>
        <w:tc>
          <w:tcPr>
            <w:tcW w:w="528" w:type="pct"/>
            <w:shd w:val="clear" w:color="auto" w:fill="auto"/>
            <w:vAlign w:val="center"/>
          </w:tcPr>
          <w:p w:rsidR="00AD7E7F" w:rsidRPr="00510D8B" w:rsidRDefault="00AD7E7F" w:rsidP="00261568">
            <w:pPr>
              <w:jc w:val="center"/>
              <w:rPr>
                <w:sz w:val="22"/>
                <w:szCs w:val="22"/>
              </w:rPr>
            </w:pPr>
            <w:r>
              <w:rPr>
                <w:sz w:val="22"/>
                <w:szCs w:val="22"/>
              </w:rPr>
              <w:t>76,7</w:t>
            </w:r>
          </w:p>
        </w:tc>
      </w:tr>
      <w:tr w:rsidR="00AD7E7F" w:rsidRPr="005C6CEF" w:rsidTr="00AD7E7F">
        <w:trPr>
          <w:trHeight w:val="20"/>
          <w:jc w:val="center"/>
        </w:trPr>
        <w:tc>
          <w:tcPr>
            <w:tcW w:w="2399" w:type="pct"/>
            <w:shd w:val="clear" w:color="auto" w:fill="auto"/>
            <w:noWrap/>
            <w:vAlign w:val="bottom"/>
          </w:tcPr>
          <w:p w:rsidR="00AD7E7F" w:rsidRPr="005C6CEF" w:rsidRDefault="00AD7E7F" w:rsidP="00261568">
            <w:pPr>
              <w:rPr>
                <w:b/>
                <w:sz w:val="22"/>
                <w:szCs w:val="22"/>
              </w:rPr>
            </w:pPr>
            <w:r>
              <w:rPr>
                <w:b/>
                <w:sz w:val="22"/>
                <w:szCs w:val="22"/>
              </w:rPr>
              <w:t>Холмогорский</w:t>
            </w:r>
          </w:p>
        </w:tc>
        <w:tc>
          <w:tcPr>
            <w:tcW w:w="474" w:type="pct"/>
            <w:shd w:val="clear" w:color="auto" w:fill="auto"/>
            <w:vAlign w:val="center"/>
          </w:tcPr>
          <w:p w:rsidR="00AD7E7F" w:rsidRPr="00DF1326" w:rsidRDefault="00AD7E7F" w:rsidP="00261568">
            <w:pPr>
              <w:jc w:val="center"/>
              <w:rPr>
                <w:b/>
                <w:sz w:val="22"/>
                <w:szCs w:val="22"/>
              </w:rPr>
            </w:pPr>
            <w:r>
              <w:rPr>
                <w:b/>
                <w:sz w:val="22"/>
                <w:szCs w:val="22"/>
              </w:rPr>
              <w:t>51,4</w:t>
            </w:r>
          </w:p>
        </w:tc>
        <w:tc>
          <w:tcPr>
            <w:tcW w:w="435" w:type="pct"/>
            <w:shd w:val="clear" w:color="auto" w:fill="auto"/>
            <w:vAlign w:val="center"/>
          </w:tcPr>
          <w:p w:rsidR="00AD7E7F" w:rsidRPr="00DF1326" w:rsidRDefault="00AD7E7F" w:rsidP="00261568">
            <w:pPr>
              <w:jc w:val="center"/>
              <w:rPr>
                <w:b/>
                <w:sz w:val="22"/>
                <w:szCs w:val="22"/>
              </w:rPr>
            </w:pPr>
            <w:r>
              <w:rPr>
                <w:b/>
                <w:sz w:val="22"/>
                <w:szCs w:val="22"/>
              </w:rPr>
              <w:t>49,6</w:t>
            </w:r>
          </w:p>
        </w:tc>
        <w:tc>
          <w:tcPr>
            <w:tcW w:w="376" w:type="pct"/>
            <w:shd w:val="clear" w:color="auto" w:fill="auto"/>
            <w:vAlign w:val="center"/>
          </w:tcPr>
          <w:p w:rsidR="00AD7E7F" w:rsidRPr="00DF1326" w:rsidRDefault="00AD7E7F" w:rsidP="00261568">
            <w:pPr>
              <w:jc w:val="center"/>
              <w:rPr>
                <w:b/>
                <w:sz w:val="22"/>
                <w:szCs w:val="22"/>
              </w:rPr>
            </w:pPr>
            <w:r>
              <w:rPr>
                <w:b/>
                <w:sz w:val="22"/>
                <w:szCs w:val="22"/>
              </w:rPr>
              <w:t>47,9</w:t>
            </w:r>
          </w:p>
        </w:tc>
        <w:tc>
          <w:tcPr>
            <w:tcW w:w="389" w:type="pct"/>
            <w:shd w:val="clear" w:color="auto" w:fill="auto"/>
            <w:vAlign w:val="center"/>
          </w:tcPr>
          <w:p w:rsidR="00AD7E7F" w:rsidRPr="00DF1326" w:rsidRDefault="00AD7E7F" w:rsidP="00261568">
            <w:pPr>
              <w:jc w:val="center"/>
              <w:rPr>
                <w:b/>
                <w:sz w:val="22"/>
                <w:szCs w:val="22"/>
              </w:rPr>
            </w:pPr>
            <w:r>
              <w:rPr>
                <w:b/>
                <w:sz w:val="22"/>
                <w:szCs w:val="22"/>
              </w:rPr>
              <w:t>46,5</w:t>
            </w:r>
          </w:p>
        </w:tc>
        <w:tc>
          <w:tcPr>
            <w:tcW w:w="399" w:type="pct"/>
          </w:tcPr>
          <w:p w:rsidR="00AD7E7F" w:rsidRPr="00510D8B" w:rsidRDefault="00AD7E7F" w:rsidP="00261568">
            <w:pPr>
              <w:jc w:val="center"/>
              <w:rPr>
                <w:b/>
                <w:sz w:val="22"/>
                <w:szCs w:val="22"/>
              </w:rPr>
            </w:pPr>
            <w:r>
              <w:rPr>
                <w:b/>
                <w:sz w:val="22"/>
                <w:szCs w:val="22"/>
              </w:rPr>
              <w:t>45,2</w:t>
            </w:r>
          </w:p>
        </w:tc>
        <w:tc>
          <w:tcPr>
            <w:tcW w:w="528" w:type="pct"/>
            <w:shd w:val="clear" w:color="auto" w:fill="auto"/>
            <w:vAlign w:val="center"/>
          </w:tcPr>
          <w:p w:rsidR="00AD7E7F" w:rsidRPr="00510D8B" w:rsidRDefault="00AD7E7F" w:rsidP="00261568">
            <w:pPr>
              <w:jc w:val="center"/>
              <w:rPr>
                <w:b/>
                <w:sz w:val="22"/>
                <w:szCs w:val="22"/>
              </w:rPr>
            </w:pPr>
            <w:r>
              <w:rPr>
                <w:b/>
                <w:sz w:val="22"/>
                <w:szCs w:val="22"/>
              </w:rPr>
              <w:t>74,8</w:t>
            </w:r>
          </w:p>
        </w:tc>
      </w:tr>
      <w:tr w:rsidR="00AD7E7F" w:rsidRPr="005C6CEF" w:rsidTr="004A383D">
        <w:trPr>
          <w:trHeight w:val="20"/>
          <w:jc w:val="center"/>
        </w:trPr>
        <w:tc>
          <w:tcPr>
            <w:tcW w:w="2399" w:type="pct"/>
            <w:shd w:val="clear" w:color="auto" w:fill="auto"/>
            <w:noWrap/>
            <w:vAlign w:val="bottom"/>
          </w:tcPr>
          <w:p w:rsidR="00AD7E7F" w:rsidRPr="000A5EE2" w:rsidRDefault="00AD7E7F" w:rsidP="007F4822">
            <w:pPr>
              <w:rPr>
                <w:sz w:val="22"/>
                <w:szCs w:val="22"/>
              </w:rPr>
            </w:pPr>
            <w:r w:rsidRPr="000A5EE2">
              <w:rPr>
                <w:sz w:val="22"/>
                <w:szCs w:val="22"/>
              </w:rPr>
              <w:t xml:space="preserve">По муниципальным районам Архангельской </w:t>
            </w:r>
          </w:p>
          <w:p w:rsidR="00AD7E7F" w:rsidRPr="005C6CEF" w:rsidRDefault="00AD7E7F" w:rsidP="007F4822">
            <w:pPr>
              <w:rPr>
                <w:sz w:val="22"/>
                <w:szCs w:val="22"/>
              </w:rPr>
            </w:pPr>
            <w:r w:rsidRPr="000A5EE2">
              <w:rPr>
                <w:sz w:val="22"/>
                <w:szCs w:val="22"/>
              </w:rPr>
              <w:t>области без Ненецкого автономного округа</w:t>
            </w:r>
          </w:p>
        </w:tc>
        <w:tc>
          <w:tcPr>
            <w:tcW w:w="474" w:type="pct"/>
            <w:shd w:val="clear" w:color="auto" w:fill="auto"/>
            <w:vAlign w:val="center"/>
          </w:tcPr>
          <w:p w:rsidR="00AD7E7F" w:rsidRPr="005C6CEF" w:rsidRDefault="00AD7E7F" w:rsidP="00261568">
            <w:pPr>
              <w:jc w:val="center"/>
              <w:rPr>
                <w:sz w:val="22"/>
                <w:szCs w:val="22"/>
              </w:rPr>
            </w:pPr>
            <w:r>
              <w:rPr>
                <w:sz w:val="22"/>
                <w:szCs w:val="22"/>
              </w:rPr>
              <w:t>53,2</w:t>
            </w:r>
          </w:p>
        </w:tc>
        <w:tc>
          <w:tcPr>
            <w:tcW w:w="435" w:type="pct"/>
            <w:shd w:val="clear" w:color="auto" w:fill="auto"/>
            <w:vAlign w:val="center"/>
          </w:tcPr>
          <w:p w:rsidR="00AD7E7F" w:rsidRPr="005C6CEF" w:rsidRDefault="00AD7E7F" w:rsidP="00261568">
            <w:pPr>
              <w:jc w:val="center"/>
              <w:rPr>
                <w:sz w:val="22"/>
                <w:szCs w:val="22"/>
              </w:rPr>
            </w:pPr>
            <w:r>
              <w:rPr>
                <w:sz w:val="22"/>
                <w:szCs w:val="22"/>
              </w:rPr>
              <w:t>51,7</w:t>
            </w:r>
          </w:p>
        </w:tc>
        <w:tc>
          <w:tcPr>
            <w:tcW w:w="376" w:type="pct"/>
            <w:shd w:val="clear" w:color="auto" w:fill="auto"/>
            <w:vAlign w:val="center"/>
          </w:tcPr>
          <w:p w:rsidR="00AD7E7F" w:rsidRPr="005C6CEF" w:rsidRDefault="00AD7E7F" w:rsidP="00261568">
            <w:pPr>
              <w:jc w:val="center"/>
              <w:rPr>
                <w:sz w:val="22"/>
                <w:szCs w:val="22"/>
              </w:rPr>
            </w:pPr>
            <w:r>
              <w:rPr>
                <w:sz w:val="22"/>
                <w:szCs w:val="22"/>
              </w:rPr>
              <w:t>50,5</w:t>
            </w:r>
          </w:p>
        </w:tc>
        <w:tc>
          <w:tcPr>
            <w:tcW w:w="389" w:type="pct"/>
            <w:shd w:val="clear" w:color="auto" w:fill="auto"/>
            <w:vAlign w:val="center"/>
          </w:tcPr>
          <w:p w:rsidR="00AD7E7F" w:rsidRPr="005C6CEF" w:rsidRDefault="00AD7E7F" w:rsidP="00261568">
            <w:pPr>
              <w:jc w:val="center"/>
              <w:rPr>
                <w:sz w:val="22"/>
                <w:szCs w:val="22"/>
              </w:rPr>
            </w:pPr>
            <w:r>
              <w:rPr>
                <w:sz w:val="22"/>
                <w:szCs w:val="22"/>
              </w:rPr>
              <w:t>49,5</w:t>
            </w:r>
          </w:p>
        </w:tc>
        <w:tc>
          <w:tcPr>
            <w:tcW w:w="399" w:type="pct"/>
            <w:vAlign w:val="center"/>
          </w:tcPr>
          <w:p w:rsidR="00AD7E7F" w:rsidRDefault="00AD7E7F" w:rsidP="004A383D">
            <w:pPr>
              <w:jc w:val="center"/>
              <w:rPr>
                <w:sz w:val="22"/>
                <w:szCs w:val="22"/>
              </w:rPr>
            </w:pPr>
            <w:r>
              <w:rPr>
                <w:sz w:val="22"/>
                <w:szCs w:val="22"/>
              </w:rPr>
              <w:t>48,5</w:t>
            </w:r>
          </w:p>
        </w:tc>
        <w:tc>
          <w:tcPr>
            <w:tcW w:w="528" w:type="pct"/>
            <w:shd w:val="clear" w:color="auto" w:fill="auto"/>
            <w:vAlign w:val="center"/>
          </w:tcPr>
          <w:p w:rsidR="00AD7E7F" w:rsidRPr="00510D8B" w:rsidRDefault="00AD7E7F" w:rsidP="00261568">
            <w:pPr>
              <w:jc w:val="center"/>
              <w:rPr>
                <w:sz w:val="22"/>
                <w:szCs w:val="22"/>
              </w:rPr>
            </w:pPr>
            <w:r>
              <w:rPr>
                <w:sz w:val="22"/>
                <w:szCs w:val="22"/>
              </w:rPr>
              <w:t>79</w:t>
            </w:r>
          </w:p>
        </w:tc>
      </w:tr>
      <w:tr w:rsidR="00AD7E7F" w:rsidRPr="005C6CEF" w:rsidTr="004A383D">
        <w:trPr>
          <w:trHeight w:val="20"/>
          <w:jc w:val="center"/>
        </w:trPr>
        <w:tc>
          <w:tcPr>
            <w:tcW w:w="2399" w:type="pct"/>
            <w:shd w:val="clear" w:color="auto" w:fill="auto"/>
            <w:noWrap/>
            <w:vAlign w:val="bottom"/>
          </w:tcPr>
          <w:p w:rsidR="00AD7E7F" w:rsidRPr="000A5EE2" w:rsidRDefault="00AD7E7F" w:rsidP="007F4822">
            <w:pPr>
              <w:rPr>
                <w:sz w:val="22"/>
                <w:szCs w:val="22"/>
              </w:rPr>
            </w:pPr>
            <w:r w:rsidRPr="000A5EE2">
              <w:rPr>
                <w:sz w:val="22"/>
                <w:szCs w:val="22"/>
              </w:rPr>
              <w:t>По Архангельской области без Ненецкого</w:t>
            </w:r>
          </w:p>
          <w:p w:rsidR="00AD7E7F" w:rsidRPr="005C6CEF" w:rsidRDefault="00AD7E7F" w:rsidP="007F4822">
            <w:pPr>
              <w:rPr>
                <w:sz w:val="22"/>
                <w:szCs w:val="22"/>
              </w:rPr>
            </w:pPr>
            <w:r w:rsidRPr="000A5EE2">
              <w:rPr>
                <w:sz w:val="22"/>
                <w:szCs w:val="22"/>
              </w:rPr>
              <w:t>автономного округа</w:t>
            </w:r>
          </w:p>
        </w:tc>
        <w:tc>
          <w:tcPr>
            <w:tcW w:w="474" w:type="pct"/>
            <w:shd w:val="clear" w:color="auto" w:fill="auto"/>
            <w:vAlign w:val="center"/>
          </w:tcPr>
          <w:p w:rsidR="00AD7E7F" w:rsidRPr="00DF1326" w:rsidRDefault="00AD7E7F" w:rsidP="00261568">
            <w:pPr>
              <w:jc w:val="center"/>
              <w:rPr>
                <w:sz w:val="22"/>
                <w:szCs w:val="22"/>
              </w:rPr>
            </w:pPr>
            <w:r>
              <w:rPr>
                <w:sz w:val="22"/>
                <w:szCs w:val="22"/>
              </w:rPr>
              <w:t>57,3</w:t>
            </w:r>
          </w:p>
        </w:tc>
        <w:tc>
          <w:tcPr>
            <w:tcW w:w="435" w:type="pct"/>
            <w:shd w:val="clear" w:color="auto" w:fill="auto"/>
            <w:vAlign w:val="center"/>
          </w:tcPr>
          <w:p w:rsidR="00AD7E7F" w:rsidRPr="00DF1326" w:rsidRDefault="00AD7E7F" w:rsidP="00261568">
            <w:pPr>
              <w:jc w:val="center"/>
              <w:rPr>
                <w:sz w:val="22"/>
                <w:szCs w:val="22"/>
              </w:rPr>
            </w:pPr>
            <w:r>
              <w:rPr>
                <w:sz w:val="22"/>
                <w:szCs w:val="22"/>
              </w:rPr>
              <w:t>56,1</w:t>
            </w:r>
          </w:p>
        </w:tc>
        <w:tc>
          <w:tcPr>
            <w:tcW w:w="376" w:type="pct"/>
            <w:shd w:val="clear" w:color="auto" w:fill="auto"/>
            <w:vAlign w:val="center"/>
          </w:tcPr>
          <w:p w:rsidR="00AD7E7F" w:rsidRPr="00DF1326" w:rsidRDefault="00AD7E7F" w:rsidP="00261568">
            <w:pPr>
              <w:jc w:val="center"/>
              <w:rPr>
                <w:sz w:val="22"/>
                <w:szCs w:val="22"/>
              </w:rPr>
            </w:pPr>
            <w:r>
              <w:rPr>
                <w:sz w:val="22"/>
                <w:szCs w:val="22"/>
              </w:rPr>
              <w:t>55,2</w:t>
            </w:r>
          </w:p>
        </w:tc>
        <w:tc>
          <w:tcPr>
            <w:tcW w:w="389" w:type="pct"/>
            <w:shd w:val="clear" w:color="auto" w:fill="auto"/>
            <w:vAlign w:val="center"/>
          </w:tcPr>
          <w:p w:rsidR="00AD7E7F" w:rsidRPr="00DF1326" w:rsidRDefault="00AD7E7F" w:rsidP="00261568">
            <w:pPr>
              <w:jc w:val="center"/>
              <w:rPr>
                <w:sz w:val="22"/>
                <w:szCs w:val="22"/>
              </w:rPr>
            </w:pPr>
            <w:r>
              <w:rPr>
                <w:sz w:val="22"/>
                <w:szCs w:val="22"/>
              </w:rPr>
              <w:t>54,5</w:t>
            </w:r>
          </w:p>
        </w:tc>
        <w:tc>
          <w:tcPr>
            <w:tcW w:w="399" w:type="pct"/>
            <w:vAlign w:val="center"/>
          </w:tcPr>
          <w:p w:rsidR="00AD7E7F" w:rsidRDefault="00AD7E7F" w:rsidP="004A383D">
            <w:pPr>
              <w:jc w:val="center"/>
              <w:rPr>
                <w:sz w:val="22"/>
                <w:szCs w:val="22"/>
              </w:rPr>
            </w:pPr>
            <w:r>
              <w:rPr>
                <w:sz w:val="22"/>
                <w:szCs w:val="22"/>
              </w:rPr>
              <w:t>53,9</w:t>
            </w:r>
          </w:p>
        </w:tc>
        <w:tc>
          <w:tcPr>
            <w:tcW w:w="528" w:type="pct"/>
            <w:shd w:val="clear" w:color="auto" w:fill="auto"/>
            <w:vAlign w:val="center"/>
          </w:tcPr>
          <w:p w:rsidR="00AD7E7F" w:rsidRPr="00510D8B" w:rsidRDefault="00AD7E7F" w:rsidP="00261568">
            <w:pPr>
              <w:jc w:val="center"/>
              <w:rPr>
                <w:sz w:val="22"/>
                <w:szCs w:val="22"/>
              </w:rPr>
            </w:pPr>
            <w:r>
              <w:rPr>
                <w:sz w:val="22"/>
                <w:szCs w:val="22"/>
              </w:rPr>
              <w:t>85,2</w:t>
            </w:r>
          </w:p>
        </w:tc>
      </w:tr>
    </w:tbl>
    <w:p w:rsidR="0015454C" w:rsidRPr="00F97BD8" w:rsidRDefault="0015454C" w:rsidP="00F97BD8">
      <w:pPr>
        <w:jc w:val="center"/>
      </w:pPr>
    </w:p>
    <w:p w:rsidR="00F97BD8" w:rsidRDefault="00175567" w:rsidP="008D756F">
      <w:pPr>
        <w:ind w:firstLine="709"/>
        <w:jc w:val="both"/>
        <w:rPr>
          <w:sz w:val="28"/>
          <w:szCs w:val="28"/>
        </w:rPr>
      </w:pPr>
      <w:r>
        <w:rPr>
          <w:sz w:val="28"/>
          <w:szCs w:val="28"/>
        </w:rPr>
        <w:t>Наблюдается т</w:t>
      </w:r>
      <w:r w:rsidR="00F97BD8" w:rsidRPr="00F97BD8">
        <w:rPr>
          <w:sz w:val="28"/>
          <w:szCs w:val="28"/>
        </w:rPr>
        <w:t>енденци</w:t>
      </w:r>
      <w:r>
        <w:rPr>
          <w:sz w:val="28"/>
          <w:szCs w:val="28"/>
        </w:rPr>
        <w:t xml:space="preserve">я к росту </w:t>
      </w:r>
      <w:r w:rsidR="00F97BD8" w:rsidRPr="00F97BD8">
        <w:rPr>
          <w:sz w:val="28"/>
          <w:szCs w:val="28"/>
        </w:rPr>
        <w:t>дол</w:t>
      </w:r>
      <w:r w:rsidR="008C7C88">
        <w:rPr>
          <w:sz w:val="28"/>
          <w:szCs w:val="28"/>
        </w:rPr>
        <w:t>и</w:t>
      </w:r>
      <w:r w:rsidR="00F97BD8" w:rsidRPr="00F97BD8">
        <w:rPr>
          <w:sz w:val="28"/>
          <w:szCs w:val="28"/>
        </w:rPr>
        <w:t xml:space="preserve"> населения моложе трудоспособного возраста: в период 20</w:t>
      </w:r>
      <w:r w:rsidR="007F4822">
        <w:rPr>
          <w:sz w:val="28"/>
          <w:szCs w:val="28"/>
        </w:rPr>
        <w:t>14</w:t>
      </w:r>
      <w:r w:rsidR="00F97BD8" w:rsidRPr="00F97BD8">
        <w:rPr>
          <w:sz w:val="28"/>
          <w:szCs w:val="28"/>
        </w:rPr>
        <w:t>–201</w:t>
      </w:r>
      <w:r w:rsidR="00703152">
        <w:rPr>
          <w:sz w:val="28"/>
          <w:szCs w:val="28"/>
        </w:rPr>
        <w:t>8</w:t>
      </w:r>
      <w:r w:rsidR="00F97BD8" w:rsidRPr="00F97BD8">
        <w:rPr>
          <w:sz w:val="28"/>
          <w:szCs w:val="28"/>
        </w:rPr>
        <w:t xml:space="preserve"> гг. удельный вес населения, не достигшего 16-летнего возраста, </w:t>
      </w:r>
      <w:r>
        <w:rPr>
          <w:sz w:val="28"/>
          <w:szCs w:val="28"/>
        </w:rPr>
        <w:t>возрос</w:t>
      </w:r>
      <w:r w:rsidR="00F97BD8" w:rsidRPr="00F97BD8">
        <w:rPr>
          <w:sz w:val="28"/>
          <w:szCs w:val="28"/>
        </w:rPr>
        <w:t xml:space="preserve"> на </w:t>
      </w:r>
      <w:r w:rsidR="007F4822">
        <w:rPr>
          <w:sz w:val="28"/>
          <w:szCs w:val="28"/>
        </w:rPr>
        <w:t>3,3</w:t>
      </w:r>
      <w:r>
        <w:rPr>
          <w:sz w:val="28"/>
          <w:szCs w:val="28"/>
        </w:rPr>
        <w:t>%</w:t>
      </w:r>
      <w:r w:rsidR="00F97BD8" w:rsidRPr="00F97BD8">
        <w:rPr>
          <w:sz w:val="28"/>
          <w:szCs w:val="28"/>
        </w:rPr>
        <w:t>. В общей численности населения наибольшая доля молодежи в 201</w:t>
      </w:r>
      <w:r w:rsidR="00490D17">
        <w:rPr>
          <w:sz w:val="28"/>
          <w:szCs w:val="28"/>
        </w:rPr>
        <w:t>8</w:t>
      </w:r>
      <w:r w:rsidR="007F4822">
        <w:rPr>
          <w:sz w:val="28"/>
          <w:szCs w:val="28"/>
        </w:rPr>
        <w:t xml:space="preserve"> </w:t>
      </w:r>
      <w:r w:rsidR="00F97BD8" w:rsidRPr="00F97BD8">
        <w:rPr>
          <w:sz w:val="28"/>
          <w:szCs w:val="28"/>
        </w:rPr>
        <w:t xml:space="preserve">г. отмечается в </w:t>
      </w:r>
      <w:proofErr w:type="spellStart"/>
      <w:r>
        <w:rPr>
          <w:sz w:val="28"/>
          <w:szCs w:val="28"/>
        </w:rPr>
        <w:t>Виноградовском</w:t>
      </w:r>
      <w:proofErr w:type="spellEnd"/>
      <w:r>
        <w:rPr>
          <w:sz w:val="28"/>
          <w:szCs w:val="28"/>
        </w:rPr>
        <w:t xml:space="preserve"> районе</w:t>
      </w:r>
      <w:r w:rsidR="00F97BD8" w:rsidRPr="00F97BD8">
        <w:rPr>
          <w:sz w:val="28"/>
          <w:szCs w:val="28"/>
        </w:rPr>
        <w:t xml:space="preserve"> (</w:t>
      </w:r>
      <w:r w:rsidR="00490D17">
        <w:rPr>
          <w:sz w:val="28"/>
          <w:szCs w:val="28"/>
        </w:rPr>
        <w:t>22,3</w:t>
      </w:r>
      <w:r w:rsidR="00F97BD8" w:rsidRPr="00F97BD8">
        <w:rPr>
          <w:sz w:val="28"/>
          <w:szCs w:val="28"/>
        </w:rPr>
        <w:t xml:space="preserve"> %) районе, а наименьшая – в </w:t>
      </w:r>
      <w:r>
        <w:rPr>
          <w:sz w:val="28"/>
          <w:szCs w:val="28"/>
        </w:rPr>
        <w:t>Холмогорском</w:t>
      </w:r>
      <w:r w:rsidR="00F97BD8" w:rsidRPr="00F97BD8">
        <w:rPr>
          <w:sz w:val="28"/>
          <w:szCs w:val="28"/>
        </w:rPr>
        <w:t xml:space="preserve"> (</w:t>
      </w:r>
      <w:r>
        <w:rPr>
          <w:sz w:val="28"/>
          <w:szCs w:val="28"/>
        </w:rPr>
        <w:t>18,6%)</w:t>
      </w:r>
      <w:r w:rsidR="00F97BD8" w:rsidRPr="00F97BD8">
        <w:rPr>
          <w:sz w:val="28"/>
          <w:szCs w:val="28"/>
        </w:rPr>
        <w:t>.</w:t>
      </w:r>
    </w:p>
    <w:p w:rsidR="00780A22" w:rsidRPr="00F97BD8" w:rsidRDefault="00780A22" w:rsidP="008D756F">
      <w:pPr>
        <w:ind w:firstLine="709"/>
        <w:jc w:val="both"/>
        <w:rPr>
          <w:sz w:val="28"/>
          <w:szCs w:val="28"/>
        </w:rPr>
      </w:pPr>
      <w:r>
        <w:rPr>
          <w:sz w:val="28"/>
          <w:szCs w:val="28"/>
        </w:rPr>
        <w:t>За</w:t>
      </w:r>
      <w:r w:rsidR="00E44AA3">
        <w:rPr>
          <w:sz w:val="28"/>
          <w:szCs w:val="28"/>
        </w:rPr>
        <w:t xml:space="preserve"> анализируемый период наблюдалось ежегодное снижение численности населения моложе трудоспособного возраста. </w:t>
      </w:r>
    </w:p>
    <w:p w:rsidR="00F97BD8" w:rsidRPr="00F97BD8" w:rsidRDefault="00F97BD8" w:rsidP="00F97BD8">
      <w:pPr>
        <w:jc w:val="both"/>
        <w:rPr>
          <w:sz w:val="20"/>
          <w:szCs w:val="20"/>
        </w:rPr>
      </w:pPr>
    </w:p>
    <w:p w:rsidR="00F97BD8" w:rsidRPr="007F4822" w:rsidRDefault="00F97BD8" w:rsidP="00F97BD8">
      <w:pPr>
        <w:jc w:val="center"/>
      </w:pPr>
      <w:r w:rsidRPr="007F4822">
        <w:t xml:space="preserve">Таблица  </w:t>
      </w:r>
      <w:r w:rsidR="002630B0" w:rsidRPr="007F4822">
        <w:t xml:space="preserve">6 </w:t>
      </w:r>
      <w:r w:rsidRPr="007F4822">
        <w:t xml:space="preserve">– </w:t>
      </w:r>
      <w:r w:rsidRPr="007F4822">
        <w:rPr>
          <w:b/>
        </w:rPr>
        <w:t>Удельный вес населения моложе трудоспособного возраста</w:t>
      </w:r>
      <w:r w:rsidRPr="007F4822">
        <w:t xml:space="preserve">, </w:t>
      </w:r>
    </w:p>
    <w:p w:rsidR="00F97BD8" w:rsidRDefault="00F97BD8" w:rsidP="00F97BD8">
      <w:pPr>
        <w:jc w:val="center"/>
      </w:pPr>
      <w:r w:rsidRPr="007F4822">
        <w:t>в % к общей численности населения</w:t>
      </w:r>
    </w:p>
    <w:p w:rsidR="0067201D" w:rsidRPr="005C6CEF" w:rsidRDefault="0067201D" w:rsidP="0067201D">
      <w:pPr>
        <w:jc w:val="center"/>
      </w:pPr>
    </w:p>
    <w:tbl>
      <w:tblPr>
        <w:tblW w:w="4934" w:type="pct"/>
        <w:jc w:val="center"/>
        <w:tblInd w:w="-27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79"/>
        <w:gridCol w:w="907"/>
        <w:gridCol w:w="875"/>
        <w:gridCol w:w="784"/>
        <w:gridCol w:w="727"/>
        <w:gridCol w:w="740"/>
        <w:gridCol w:w="933"/>
      </w:tblGrid>
      <w:tr w:rsidR="007F4822" w:rsidRPr="005C6CEF" w:rsidTr="007F4822">
        <w:trPr>
          <w:trHeight w:val="20"/>
          <w:jc w:val="center"/>
        </w:trPr>
        <w:tc>
          <w:tcPr>
            <w:tcW w:w="2371" w:type="pct"/>
            <w:vMerge w:val="restart"/>
            <w:shd w:val="clear" w:color="auto" w:fill="auto"/>
            <w:noWrap/>
            <w:vAlign w:val="center"/>
          </w:tcPr>
          <w:p w:rsidR="00703152" w:rsidRPr="005C6CEF" w:rsidRDefault="00703152" w:rsidP="00C06F0F">
            <w:pPr>
              <w:jc w:val="center"/>
              <w:rPr>
                <w:sz w:val="22"/>
                <w:szCs w:val="22"/>
              </w:rPr>
            </w:pPr>
            <w:r w:rsidRPr="005C6CEF">
              <w:rPr>
                <w:sz w:val="22"/>
                <w:szCs w:val="22"/>
              </w:rPr>
              <w:t>Район</w:t>
            </w:r>
          </w:p>
        </w:tc>
        <w:tc>
          <w:tcPr>
            <w:tcW w:w="2135" w:type="pct"/>
            <w:gridSpan w:val="5"/>
            <w:shd w:val="clear" w:color="auto" w:fill="auto"/>
            <w:vAlign w:val="bottom"/>
          </w:tcPr>
          <w:p w:rsidR="00703152" w:rsidRPr="005C6CEF" w:rsidRDefault="00703152" w:rsidP="00C06F0F">
            <w:pPr>
              <w:jc w:val="center"/>
              <w:rPr>
                <w:sz w:val="22"/>
                <w:szCs w:val="22"/>
              </w:rPr>
            </w:pPr>
            <w:r>
              <w:rPr>
                <w:sz w:val="22"/>
                <w:szCs w:val="22"/>
              </w:rPr>
              <w:t>Годы</w:t>
            </w:r>
          </w:p>
        </w:tc>
        <w:tc>
          <w:tcPr>
            <w:tcW w:w="494" w:type="pct"/>
            <w:vMerge w:val="restart"/>
            <w:shd w:val="clear" w:color="auto" w:fill="auto"/>
          </w:tcPr>
          <w:p w:rsidR="00703152" w:rsidRPr="005C6CEF" w:rsidRDefault="00703152" w:rsidP="00C06F0F">
            <w:pPr>
              <w:jc w:val="center"/>
              <w:rPr>
                <w:sz w:val="22"/>
                <w:szCs w:val="22"/>
              </w:rPr>
            </w:pPr>
            <w:r w:rsidRPr="005C6CEF">
              <w:rPr>
                <w:sz w:val="22"/>
                <w:szCs w:val="22"/>
              </w:rPr>
              <w:t>201</w:t>
            </w:r>
            <w:r w:rsidR="00490D17">
              <w:rPr>
                <w:sz w:val="22"/>
                <w:szCs w:val="22"/>
              </w:rPr>
              <w:t>8</w:t>
            </w:r>
            <w:r w:rsidRPr="005C6CEF">
              <w:rPr>
                <w:sz w:val="22"/>
                <w:szCs w:val="22"/>
              </w:rPr>
              <w:t xml:space="preserve"> г. к</w:t>
            </w:r>
          </w:p>
          <w:p w:rsidR="00703152" w:rsidRPr="005C6CEF" w:rsidRDefault="00703152" w:rsidP="004A383D">
            <w:pPr>
              <w:jc w:val="center"/>
              <w:rPr>
                <w:sz w:val="22"/>
                <w:szCs w:val="22"/>
              </w:rPr>
            </w:pPr>
            <w:r w:rsidRPr="005C6CEF">
              <w:rPr>
                <w:sz w:val="22"/>
                <w:szCs w:val="22"/>
              </w:rPr>
              <w:t xml:space="preserve"> 20</w:t>
            </w:r>
            <w:r w:rsidR="004A383D">
              <w:rPr>
                <w:sz w:val="22"/>
                <w:szCs w:val="22"/>
              </w:rPr>
              <w:t>14</w:t>
            </w:r>
            <w:r w:rsidRPr="005C6CEF">
              <w:rPr>
                <w:sz w:val="22"/>
                <w:szCs w:val="22"/>
              </w:rPr>
              <w:t xml:space="preserve"> г., %</w:t>
            </w:r>
          </w:p>
        </w:tc>
      </w:tr>
      <w:tr w:rsidR="007F4822" w:rsidRPr="005C6CEF" w:rsidTr="007F4822">
        <w:trPr>
          <w:trHeight w:val="374"/>
          <w:jc w:val="center"/>
        </w:trPr>
        <w:tc>
          <w:tcPr>
            <w:tcW w:w="2371" w:type="pct"/>
            <w:vMerge/>
            <w:shd w:val="clear" w:color="auto" w:fill="auto"/>
            <w:noWrap/>
            <w:vAlign w:val="center"/>
          </w:tcPr>
          <w:p w:rsidR="004A383D" w:rsidRPr="005C6CEF" w:rsidRDefault="004A383D" w:rsidP="00C06F0F">
            <w:pPr>
              <w:rPr>
                <w:sz w:val="22"/>
                <w:szCs w:val="22"/>
              </w:rPr>
            </w:pPr>
          </w:p>
        </w:tc>
        <w:tc>
          <w:tcPr>
            <w:tcW w:w="480" w:type="pct"/>
            <w:shd w:val="clear" w:color="auto" w:fill="auto"/>
            <w:noWrap/>
            <w:vAlign w:val="center"/>
          </w:tcPr>
          <w:p w:rsidR="004A383D" w:rsidRPr="005C6CEF" w:rsidRDefault="004A383D" w:rsidP="00C06F0F">
            <w:pPr>
              <w:jc w:val="center"/>
              <w:rPr>
                <w:sz w:val="22"/>
                <w:szCs w:val="22"/>
              </w:rPr>
            </w:pPr>
            <w:r>
              <w:rPr>
                <w:sz w:val="22"/>
                <w:szCs w:val="22"/>
              </w:rPr>
              <w:t>2014</w:t>
            </w:r>
          </w:p>
        </w:tc>
        <w:tc>
          <w:tcPr>
            <w:tcW w:w="463" w:type="pct"/>
            <w:shd w:val="clear" w:color="auto" w:fill="auto"/>
            <w:noWrap/>
            <w:vAlign w:val="center"/>
          </w:tcPr>
          <w:p w:rsidR="004A383D" w:rsidRPr="005C6CEF" w:rsidRDefault="004A383D" w:rsidP="00C06F0F">
            <w:pPr>
              <w:jc w:val="center"/>
              <w:rPr>
                <w:sz w:val="22"/>
                <w:szCs w:val="22"/>
              </w:rPr>
            </w:pPr>
            <w:r>
              <w:rPr>
                <w:sz w:val="22"/>
                <w:szCs w:val="22"/>
              </w:rPr>
              <w:t>2015</w:t>
            </w:r>
          </w:p>
        </w:tc>
        <w:tc>
          <w:tcPr>
            <w:tcW w:w="415" w:type="pct"/>
            <w:shd w:val="clear" w:color="auto" w:fill="auto"/>
            <w:noWrap/>
            <w:vAlign w:val="center"/>
          </w:tcPr>
          <w:p w:rsidR="004A383D" w:rsidRPr="005C6CEF" w:rsidRDefault="004A383D" w:rsidP="00C06F0F">
            <w:pPr>
              <w:jc w:val="center"/>
              <w:rPr>
                <w:sz w:val="22"/>
                <w:szCs w:val="22"/>
              </w:rPr>
            </w:pPr>
            <w:r>
              <w:rPr>
                <w:sz w:val="22"/>
                <w:szCs w:val="22"/>
              </w:rPr>
              <w:t>2016</w:t>
            </w:r>
          </w:p>
        </w:tc>
        <w:tc>
          <w:tcPr>
            <w:tcW w:w="385" w:type="pct"/>
            <w:shd w:val="clear" w:color="auto" w:fill="auto"/>
            <w:vAlign w:val="center"/>
          </w:tcPr>
          <w:p w:rsidR="004A383D" w:rsidRPr="005C6CEF" w:rsidRDefault="004A383D" w:rsidP="00C06F0F">
            <w:pPr>
              <w:jc w:val="center"/>
              <w:rPr>
                <w:sz w:val="22"/>
                <w:szCs w:val="22"/>
              </w:rPr>
            </w:pPr>
            <w:r>
              <w:rPr>
                <w:sz w:val="22"/>
                <w:szCs w:val="22"/>
              </w:rPr>
              <w:t>2017</w:t>
            </w:r>
          </w:p>
        </w:tc>
        <w:tc>
          <w:tcPr>
            <w:tcW w:w="392" w:type="pct"/>
            <w:vAlign w:val="center"/>
          </w:tcPr>
          <w:p w:rsidR="004A383D" w:rsidRPr="005C6CEF" w:rsidRDefault="004A383D" w:rsidP="00703152">
            <w:pPr>
              <w:jc w:val="center"/>
              <w:rPr>
                <w:sz w:val="22"/>
                <w:szCs w:val="22"/>
              </w:rPr>
            </w:pPr>
            <w:r>
              <w:rPr>
                <w:sz w:val="22"/>
                <w:szCs w:val="22"/>
              </w:rPr>
              <w:t>2018</w:t>
            </w:r>
          </w:p>
        </w:tc>
        <w:tc>
          <w:tcPr>
            <w:tcW w:w="494" w:type="pct"/>
            <w:vMerge/>
            <w:shd w:val="clear" w:color="auto" w:fill="auto"/>
            <w:vAlign w:val="center"/>
          </w:tcPr>
          <w:p w:rsidR="004A383D" w:rsidRPr="005C6CEF" w:rsidRDefault="004A383D" w:rsidP="00C06F0F">
            <w:pPr>
              <w:jc w:val="center"/>
              <w:rPr>
                <w:sz w:val="22"/>
                <w:szCs w:val="22"/>
              </w:rPr>
            </w:pPr>
          </w:p>
        </w:tc>
      </w:tr>
      <w:tr w:rsidR="007F4822" w:rsidRPr="005C6CEF" w:rsidTr="007F4822">
        <w:trPr>
          <w:trHeight w:val="20"/>
          <w:jc w:val="center"/>
        </w:trPr>
        <w:tc>
          <w:tcPr>
            <w:tcW w:w="2371" w:type="pct"/>
            <w:shd w:val="clear" w:color="auto" w:fill="auto"/>
            <w:noWrap/>
            <w:vAlign w:val="bottom"/>
          </w:tcPr>
          <w:p w:rsidR="007F4822" w:rsidRPr="005C6CEF" w:rsidRDefault="007F4822" w:rsidP="008C7C88">
            <w:pPr>
              <w:rPr>
                <w:sz w:val="22"/>
                <w:szCs w:val="22"/>
              </w:rPr>
            </w:pPr>
            <w:proofErr w:type="spellStart"/>
            <w:r>
              <w:rPr>
                <w:sz w:val="22"/>
                <w:szCs w:val="22"/>
              </w:rPr>
              <w:t>Виноградовский</w:t>
            </w:r>
            <w:proofErr w:type="spellEnd"/>
            <w:r>
              <w:rPr>
                <w:sz w:val="22"/>
                <w:szCs w:val="22"/>
              </w:rPr>
              <w:t xml:space="preserve"> </w:t>
            </w:r>
          </w:p>
        </w:tc>
        <w:tc>
          <w:tcPr>
            <w:tcW w:w="480" w:type="pct"/>
            <w:shd w:val="clear" w:color="auto" w:fill="auto"/>
            <w:vAlign w:val="center"/>
          </w:tcPr>
          <w:p w:rsidR="007F4822" w:rsidRPr="005C6CEF" w:rsidRDefault="007F4822" w:rsidP="008C7C88">
            <w:pPr>
              <w:jc w:val="center"/>
              <w:rPr>
                <w:sz w:val="22"/>
                <w:szCs w:val="22"/>
              </w:rPr>
            </w:pPr>
            <w:r>
              <w:rPr>
                <w:sz w:val="22"/>
                <w:szCs w:val="22"/>
              </w:rPr>
              <w:t>21,4</w:t>
            </w:r>
          </w:p>
        </w:tc>
        <w:tc>
          <w:tcPr>
            <w:tcW w:w="463" w:type="pct"/>
            <w:shd w:val="clear" w:color="auto" w:fill="auto"/>
            <w:vAlign w:val="center"/>
          </w:tcPr>
          <w:p w:rsidR="007F4822" w:rsidRPr="005C6CEF" w:rsidRDefault="007F4822" w:rsidP="008C7C88">
            <w:pPr>
              <w:jc w:val="center"/>
              <w:rPr>
                <w:sz w:val="22"/>
                <w:szCs w:val="22"/>
              </w:rPr>
            </w:pPr>
            <w:r>
              <w:rPr>
                <w:sz w:val="22"/>
                <w:szCs w:val="22"/>
              </w:rPr>
              <w:t>21,9</w:t>
            </w:r>
          </w:p>
        </w:tc>
        <w:tc>
          <w:tcPr>
            <w:tcW w:w="415" w:type="pct"/>
            <w:shd w:val="clear" w:color="auto" w:fill="auto"/>
            <w:vAlign w:val="center"/>
          </w:tcPr>
          <w:p w:rsidR="007F4822" w:rsidRPr="005C6CEF" w:rsidRDefault="007F4822" w:rsidP="008C7C88">
            <w:pPr>
              <w:jc w:val="center"/>
              <w:rPr>
                <w:sz w:val="22"/>
                <w:szCs w:val="22"/>
              </w:rPr>
            </w:pPr>
            <w:r>
              <w:rPr>
                <w:sz w:val="22"/>
                <w:szCs w:val="22"/>
              </w:rPr>
              <w:t>22,1</w:t>
            </w:r>
          </w:p>
        </w:tc>
        <w:tc>
          <w:tcPr>
            <w:tcW w:w="385" w:type="pct"/>
            <w:shd w:val="clear" w:color="auto" w:fill="auto"/>
            <w:vAlign w:val="center"/>
          </w:tcPr>
          <w:p w:rsidR="007F4822" w:rsidRPr="009E322E" w:rsidRDefault="007F4822" w:rsidP="008C7C88">
            <w:pPr>
              <w:jc w:val="center"/>
              <w:rPr>
                <w:sz w:val="22"/>
                <w:szCs w:val="22"/>
              </w:rPr>
            </w:pPr>
            <w:r>
              <w:rPr>
                <w:sz w:val="22"/>
                <w:szCs w:val="22"/>
              </w:rPr>
              <w:t>22,2</w:t>
            </w:r>
          </w:p>
        </w:tc>
        <w:tc>
          <w:tcPr>
            <w:tcW w:w="392" w:type="pct"/>
          </w:tcPr>
          <w:p w:rsidR="007F4822" w:rsidRDefault="007F4822" w:rsidP="00C06F0F">
            <w:pPr>
              <w:jc w:val="center"/>
              <w:rPr>
                <w:sz w:val="22"/>
                <w:szCs w:val="22"/>
              </w:rPr>
            </w:pPr>
            <w:r>
              <w:rPr>
                <w:sz w:val="22"/>
                <w:szCs w:val="22"/>
              </w:rPr>
              <w:t>22,3</w:t>
            </w:r>
          </w:p>
        </w:tc>
        <w:tc>
          <w:tcPr>
            <w:tcW w:w="494" w:type="pct"/>
            <w:shd w:val="clear" w:color="auto" w:fill="auto"/>
            <w:vAlign w:val="center"/>
          </w:tcPr>
          <w:p w:rsidR="007F4822" w:rsidRDefault="007F4822">
            <w:pPr>
              <w:jc w:val="center"/>
              <w:rPr>
                <w:color w:val="000000"/>
                <w:sz w:val="22"/>
                <w:szCs w:val="22"/>
              </w:rPr>
            </w:pPr>
            <w:r>
              <w:rPr>
                <w:color w:val="000000"/>
                <w:sz w:val="22"/>
                <w:szCs w:val="22"/>
              </w:rPr>
              <w:t>104,2</w:t>
            </w:r>
          </w:p>
        </w:tc>
      </w:tr>
      <w:tr w:rsidR="007F4822" w:rsidRPr="005C6CEF" w:rsidTr="007F4822">
        <w:trPr>
          <w:trHeight w:val="20"/>
          <w:jc w:val="center"/>
        </w:trPr>
        <w:tc>
          <w:tcPr>
            <w:tcW w:w="2371" w:type="pct"/>
            <w:shd w:val="clear" w:color="auto" w:fill="auto"/>
            <w:noWrap/>
            <w:vAlign w:val="bottom"/>
          </w:tcPr>
          <w:p w:rsidR="007F4822" w:rsidRPr="005C6CEF" w:rsidRDefault="007F4822" w:rsidP="00C06F0F">
            <w:pPr>
              <w:rPr>
                <w:sz w:val="22"/>
                <w:szCs w:val="22"/>
              </w:rPr>
            </w:pPr>
            <w:r>
              <w:rPr>
                <w:sz w:val="22"/>
                <w:szCs w:val="22"/>
              </w:rPr>
              <w:t xml:space="preserve">Приморский </w:t>
            </w:r>
          </w:p>
        </w:tc>
        <w:tc>
          <w:tcPr>
            <w:tcW w:w="480" w:type="pct"/>
            <w:shd w:val="clear" w:color="auto" w:fill="auto"/>
            <w:vAlign w:val="center"/>
          </w:tcPr>
          <w:p w:rsidR="007F4822" w:rsidRPr="005C6CEF" w:rsidRDefault="007F4822" w:rsidP="00C06F0F">
            <w:pPr>
              <w:jc w:val="center"/>
              <w:rPr>
                <w:sz w:val="22"/>
                <w:szCs w:val="22"/>
              </w:rPr>
            </w:pPr>
            <w:r>
              <w:rPr>
                <w:sz w:val="22"/>
                <w:szCs w:val="22"/>
              </w:rPr>
              <w:t>19,0</w:t>
            </w:r>
          </w:p>
        </w:tc>
        <w:tc>
          <w:tcPr>
            <w:tcW w:w="463" w:type="pct"/>
            <w:shd w:val="clear" w:color="auto" w:fill="auto"/>
            <w:vAlign w:val="center"/>
          </w:tcPr>
          <w:p w:rsidR="007F4822" w:rsidRPr="005C6CEF" w:rsidRDefault="007F4822" w:rsidP="00C06F0F">
            <w:pPr>
              <w:jc w:val="center"/>
              <w:rPr>
                <w:sz w:val="22"/>
                <w:szCs w:val="22"/>
              </w:rPr>
            </w:pPr>
            <w:r>
              <w:rPr>
                <w:sz w:val="22"/>
                <w:szCs w:val="22"/>
              </w:rPr>
              <w:t>19,5</w:t>
            </w:r>
          </w:p>
        </w:tc>
        <w:tc>
          <w:tcPr>
            <w:tcW w:w="415" w:type="pct"/>
            <w:shd w:val="clear" w:color="auto" w:fill="auto"/>
            <w:vAlign w:val="center"/>
          </w:tcPr>
          <w:p w:rsidR="007F4822" w:rsidRPr="005C6CEF" w:rsidRDefault="007F4822" w:rsidP="00C06F0F">
            <w:pPr>
              <w:jc w:val="center"/>
              <w:rPr>
                <w:sz w:val="22"/>
                <w:szCs w:val="22"/>
              </w:rPr>
            </w:pPr>
            <w:r>
              <w:rPr>
                <w:sz w:val="22"/>
                <w:szCs w:val="22"/>
              </w:rPr>
              <w:t>19,7</w:t>
            </w:r>
          </w:p>
        </w:tc>
        <w:tc>
          <w:tcPr>
            <w:tcW w:w="385" w:type="pct"/>
            <w:shd w:val="clear" w:color="auto" w:fill="auto"/>
            <w:vAlign w:val="center"/>
          </w:tcPr>
          <w:p w:rsidR="007F4822" w:rsidRPr="005C6CEF" w:rsidRDefault="007F4822" w:rsidP="00C06F0F">
            <w:pPr>
              <w:jc w:val="center"/>
              <w:rPr>
                <w:sz w:val="22"/>
                <w:szCs w:val="22"/>
              </w:rPr>
            </w:pPr>
            <w:r>
              <w:rPr>
                <w:sz w:val="22"/>
                <w:szCs w:val="22"/>
              </w:rPr>
              <w:t>20</w:t>
            </w:r>
          </w:p>
        </w:tc>
        <w:tc>
          <w:tcPr>
            <w:tcW w:w="392" w:type="pct"/>
          </w:tcPr>
          <w:p w:rsidR="007F4822" w:rsidRDefault="007F4822" w:rsidP="00C06F0F">
            <w:pPr>
              <w:jc w:val="center"/>
              <w:rPr>
                <w:sz w:val="22"/>
                <w:szCs w:val="22"/>
              </w:rPr>
            </w:pPr>
            <w:r>
              <w:rPr>
                <w:sz w:val="22"/>
                <w:szCs w:val="22"/>
              </w:rPr>
              <w:t>19,9</w:t>
            </w:r>
          </w:p>
        </w:tc>
        <w:tc>
          <w:tcPr>
            <w:tcW w:w="494" w:type="pct"/>
            <w:shd w:val="clear" w:color="auto" w:fill="auto"/>
            <w:vAlign w:val="center"/>
          </w:tcPr>
          <w:p w:rsidR="007F4822" w:rsidRDefault="007F4822">
            <w:pPr>
              <w:jc w:val="center"/>
              <w:rPr>
                <w:color w:val="000000"/>
                <w:sz w:val="22"/>
                <w:szCs w:val="22"/>
              </w:rPr>
            </w:pPr>
            <w:r>
              <w:rPr>
                <w:color w:val="000000"/>
                <w:sz w:val="22"/>
                <w:szCs w:val="22"/>
              </w:rPr>
              <w:t>104,7</w:t>
            </w:r>
          </w:p>
        </w:tc>
      </w:tr>
      <w:tr w:rsidR="007F4822" w:rsidRPr="005C6CEF" w:rsidTr="007F4822">
        <w:trPr>
          <w:trHeight w:val="20"/>
          <w:jc w:val="center"/>
        </w:trPr>
        <w:tc>
          <w:tcPr>
            <w:tcW w:w="2371" w:type="pct"/>
            <w:shd w:val="clear" w:color="auto" w:fill="auto"/>
            <w:noWrap/>
            <w:vAlign w:val="bottom"/>
          </w:tcPr>
          <w:p w:rsidR="007F4822" w:rsidRPr="005C6CEF" w:rsidRDefault="007F4822" w:rsidP="00C06F0F">
            <w:pPr>
              <w:rPr>
                <w:sz w:val="22"/>
                <w:szCs w:val="22"/>
              </w:rPr>
            </w:pPr>
            <w:r>
              <w:rPr>
                <w:sz w:val="22"/>
                <w:szCs w:val="22"/>
              </w:rPr>
              <w:t>Шенкурский</w:t>
            </w:r>
          </w:p>
        </w:tc>
        <w:tc>
          <w:tcPr>
            <w:tcW w:w="480" w:type="pct"/>
            <w:shd w:val="clear" w:color="auto" w:fill="auto"/>
            <w:vAlign w:val="center"/>
          </w:tcPr>
          <w:p w:rsidR="007F4822" w:rsidRPr="005C6CEF" w:rsidRDefault="007F4822" w:rsidP="00C06F0F">
            <w:pPr>
              <w:jc w:val="center"/>
              <w:rPr>
                <w:sz w:val="22"/>
                <w:szCs w:val="22"/>
              </w:rPr>
            </w:pPr>
            <w:r>
              <w:rPr>
                <w:sz w:val="22"/>
                <w:szCs w:val="22"/>
              </w:rPr>
              <w:t>19,4</w:t>
            </w:r>
          </w:p>
        </w:tc>
        <w:tc>
          <w:tcPr>
            <w:tcW w:w="463" w:type="pct"/>
            <w:shd w:val="clear" w:color="auto" w:fill="auto"/>
            <w:vAlign w:val="center"/>
          </w:tcPr>
          <w:p w:rsidR="007F4822" w:rsidRPr="005C6CEF" w:rsidRDefault="007F4822" w:rsidP="00C06F0F">
            <w:pPr>
              <w:jc w:val="center"/>
              <w:rPr>
                <w:sz w:val="22"/>
                <w:szCs w:val="22"/>
              </w:rPr>
            </w:pPr>
            <w:r>
              <w:rPr>
                <w:sz w:val="22"/>
                <w:szCs w:val="22"/>
              </w:rPr>
              <w:t>19,8</w:t>
            </w:r>
          </w:p>
        </w:tc>
        <w:tc>
          <w:tcPr>
            <w:tcW w:w="415" w:type="pct"/>
            <w:shd w:val="clear" w:color="auto" w:fill="auto"/>
            <w:vAlign w:val="center"/>
          </w:tcPr>
          <w:p w:rsidR="007F4822" w:rsidRPr="005C6CEF" w:rsidRDefault="007F4822" w:rsidP="00C06F0F">
            <w:pPr>
              <w:jc w:val="center"/>
              <w:rPr>
                <w:sz w:val="22"/>
                <w:szCs w:val="22"/>
              </w:rPr>
            </w:pPr>
            <w:r>
              <w:rPr>
                <w:sz w:val="22"/>
                <w:szCs w:val="22"/>
              </w:rPr>
              <w:t>20,4</w:t>
            </w:r>
          </w:p>
        </w:tc>
        <w:tc>
          <w:tcPr>
            <w:tcW w:w="385" w:type="pct"/>
            <w:shd w:val="clear" w:color="auto" w:fill="auto"/>
            <w:vAlign w:val="center"/>
          </w:tcPr>
          <w:p w:rsidR="007F4822" w:rsidRPr="005C6CEF" w:rsidRDefault="007F4822" w:rsidP="00C06F0F">
            <w:pPr>
              <w:jc w:val="center"/>
              <w:rPr>
                <w:sz w:val="22"/>
                <w:szCs w:val="22"/>
              </w:rPr>
            </w:pPr>
            <w:r>
              <w:rPr>
                <w:sz w:val="22"/>
                <w:szCs w:val="22"/>
              </w:rPr>
              <w:t>19,8</w:t>
            </w:r>
          </w:p>
        </w:tc>
        <w:tc>
          <w:tcPr>
            <w:tcW w:w="392" w:type="pct"/>
          </w:tcPr>
          <w:p w:rsidR="007F4822" w:rsidRDefault="007F4822" w:rsidP="00C06F0F">
            <w:pPr>
              <w:jc w:val="center"/>
              <w:rPr>
                <w:sz w:val="22"/>
                <w:szCs w:val="22"/>
              </w:rPr>
            </w:pPr>
            <w:r>
              <w:rPr>
                <w:sz w:val="22"/>
                <w:szCs w:val="22"/>
              </w:rPr>
              <w:t>19,7</w:t>
            </w:r>
          </w:p>
        </w:tc>
        <w:tc>
          <w:tcPr>
            <w:tcW w:w="494" w:type="pct"/>
            <w:shd w:val="clear" w:color="auto" w:fill="auto"/>
            <w:vAlign w:val="center"/>
          </w:tcPr>
          <w:p w:rsidR="007F4822" w:rsidRDefault="007F4822">
            <w:pPr>
              <w:jc w:val="center"/>
              <w:rPr>
                <w:color w:val="000000"/>
                <w:sz w:val="22"/>
                <w:szCs w:val="22"/>
              </w:rPr>
            </w:pPr>
            <w:r>
              <w:rPr>
                <w:color w:val="000000"/>
                <w:sz w:val="22"/>
                <w:szCs w:val="22"/>
              </w:rPr>
              <w:t>101,5</w:t>
            </w:r>
          </w:p>
        </w:tc>
      </w:tr>
      <w:tr w:rsidR="007F4822" w:rsidRPr="005C6CEF" w:rsidTr="007F4822">
        <w:trPr>
          <w:trHeight w:val="20"/>
          <w:jc w:val="center"/>
        </w:trPr>
        <w:tc>
          <w:tcPr>
            <w:tcW w:w="2371" w:type="pct"/>
            <w:shd w:val="clear" w:color="auto" w:fill="auto"/>
            <w:noWrap/>
            <w:vAlign w:val="bottom"/>
          </w:tcPr>
          <w:p w:rsidR="007F4822" w:rsidRPr="005C6CEF" w:rsidRDefault="007F4822" w:rsidP="00C06F0F">
            <w:pPr>
              <w:rPr>
                <w:b/>
                <w:sz w:val="22"/>
                <w:szCs w:val="22"/>
              </w:rPr>
            </w:pPr>
            <w:r>
              <w:rPr>
                <w:b/>
                <w:sz w:val="22"/>
                <w:szCs w:val="22"/>
              </w:rPr>
              <w:t>Холмогорский</w:t>
            </w:r>
          </w:p>
        </w:tc>
        <w:tc>
          <w:tcPr>
            <w:tcW w:w="480" w:type="pct"/>
            <w:shd w:val="clear" w:color="auto" w:fill="auto"/>
            <w:vAlign w:val="center"/>
          </w:tcPr>
          <w:p w:rsidR="007F4822" w:rsidRPr="00DF1326" w:rsidRDefault="007F4822" w:rsidP="00C06F0F">
            <w:pPr>
              <w:jc w:val="center"/>
              <w:rPr>
                <w:b/>
                <w:sz w:val="22"/>
                <w:szCs w:val="22"/>
              </w:rPr>
            </w:pPr>
            <w:r>
              <w:rPr>
                <w:b/>
                <w:sz w:val="22"/>
                <w:szCs w:val="22"/>
              </w:rPr>
              <w:t>18</w:t>
            </w:r>
          </w:p>
        </w:tc>
        <w:tc>
          <w:tcPr>
            <w:tcW w:w="463" w:type="pct"/>
            <w:shd w:val="clear" w:color="auto" w:fill="auto"/>
            <w:vAlign w:val="center"/>
          </w:tcPr>
          <w:p w:rsidR="007F4822" w:rsidRPr="00DF1326" w:rsidRDefault="007F4822" w:rsidP="00C06F0F">
            <w:pPr>
              <w:jc w:val="center"/>
              <w:rPr>
                <w:b/>
                <w:sz w:val="22"/>
                <w:szCs w:val="22"/>
              </w:rPr>
            </w:pPr>
            <w:r>
              <w:rPr>
                <w:b/>
                <w:sz w:val="22"/>
                <w:szCs w:val="22"/>
              </w:rPr>
              <w:t>18,3</w:t>
            </w:r>
          </w:p>
        </w:tc>
        <w:tc>
          <w:tcPr>
            <w:tcW w:w="415" w:type="pct"/>
            <w:shd w:val="clear" w:color="auto" w:fill="auto"/>
            <w:vAlign w:val="center"/>
          </w:tcPr>
          <w:p w:rsidR="007F4822" w:rsidRPr="00DF1326" w:rsidRDefault="007F4822" w:rsidP="00C06F0F">
            <w:pPr>
              <w:jc w:val="center"/>
              <w:rPr>
                <w:b/>
                <w:sz w:val="22"/>
                <w:szCs w:val="22"/>
              </w:rPr>
            </w:pPr>
            <w:r>
              <w:rPr>
                <w:b/>
                <w:sz w:val="22"/>
                <w:szCs w:val="22"/>
              </w:rPr>
              <w:t>18,5</w:t>
            </w:r>
          </w:p>
        </w:tc>
        <w:tc>
          <w:tcPr>
            <w:tcW w:w="385" w:type="pct"/>
            <w:shd w:val="clear" w:color="auto" w:fill="auto"/>
            <w:vAlign w:val="center"/>
          </w:tcPr>
          <w:p w:rsidR="007F4822" w:rsidRPr="00DF1326" w:rsidRDefault="007F4822" w:rsidP="00C06F0F">
            <w:pPr>
              <w:jc w:val="center"/>
              <w:rPr>
                <w:b/>
                <w:sz w:val="22"/>
                <w:szCs w:val="22"/>
              </w:rPr>
            </w:pPr>
            <w:r>
              <w:rPr>
                <w:b/>
                <w:sz w:val="22"/>
                <w:szCs w:val="22"/>
              </w:rPr>
              <w:t>18,6</w:t>
            </w:r>
          </w:p>
        </w:tc>
        <w:tc>
          <w:tcPr>
            <w:tcW w:w="392" w:type="pct"/>
          </w:tcPr>
          <w:p w:rsidR="007F4822" w:rsidRDefault="007F4822" w:rsidP="00C06F0F">
            <w:pPr>
              <w:jc w:val="center"/>
              <w:rPr>
                <w:b/>
                <w:sz w:val="22"/>
                <w:szCs w:val="22"/>
              </w:rPr>
            </w:pPr>
            <w:r>
              <w:rPr>
                <w:b/>
                <w:sz w:val="22"/>
                <w:szCs w:val="22"/>
              </w:rPr>
              <w:t>18,6</w:t>
            </w:r>
          </w:p>
        </w:tc>
        <w:tc>
          <w:tcPr>
            <w:tcW w:w="494" w:type="pct"/>
            <w:shd w:val="clear" w:color="auto" w:fill="auto"/>
            <w:vAlign w:val="center"/>
          </w:tcPr>
          <w:p w:rsidR="007F4822" w:rsidRPr="007F4822" w:rsidRDefault="007F4822">
            <w:pPr>
              <w:jc w:val="center"/>
              <w:rPr>
                <w:b/>
                <w:color w:val="000000"/>
                <w:sz w:val="22"/>
                <w:szCs w:val="22"/>
              </w:rPr>
            </w:pPr>
            <w:r w:rsidRPr="007F4822">
              <w:rPr>
                <w:b/>
                <w:color w:val="000000"/>
                <w:sz w:val="22"/>
                <w:szCs w:val="22"/>
              </w:rPr>
              <w:t>103,3</w:t>
            </w:r>
          </w:p>
        </w:tc>
      </w:tr>
      <w:tr w:rsidR="007F4822" w:rsidRPr="005C6CEF" w:rsidTr="007F4822">
        <w:trPr>
          <w:trHeight w:val="20"/>
          <w:jc w:val="center"/>
        </w:trPr>
        <w:tc>
          <w:tcPr>
            <w:tcW w:w="2371" w:type="pct"/>
            <w:shd w:val="clear" w:color="auto" w:fill="auto"/>
            <w:noWrap/>
            <w:vAlign w:val="bottom"/>
          </w:tcPr>
          <w:p w:rsidR="004A383D" w:rsidRPr="000A5EE2" w:rsidRDefault="004A383D" w:rsidP="007F4822">
            <w:pPr>
              <w:rPr>
                <w:sz w:val="22"/>
                <w:szCs w:val="22"/>
              </w:rPr>
            </w:pPr>
            <w:r w:rsidRPr="000A5EE2">
              <w:rPr>
                <w:sz w:val="22"/>
                <w:szCs w:val="22"/>
              </w:rPr>
              <w:t xml:space="preserve">По муниципальным районам Архангельской </w:t>
            </w:r>
          </w:p>
          <w:p w:rsidR="004A383D" w:rsidRPr="005C6CEF" w:rsidRDefault="004A383D" w:rsidP="007F4822">
            <w:pPr>
              <w:rPr>
                <w:sz w:val="22"/>
                <w:szCs w:val="22"/>
              </w:rPr>
            </w:pPr>
            <w:r w:rsidRPr="000A5EE2">
              <w:rPr>
                <w:sz w:val="22"/>
                <w:szCs w:val="22"/>
              </w:rPr>
              <w:t>области без Ненецкого автономного округа</w:t>
            </w:r>
          </w:p>
        </w:tc>
        <w:tc>
          <w:tcPr>
            <w:tcW w:w="480" w:type="pct"/>
            <w:shd w:val="clear" w:color="auto" w:fill="auto"/>
            <w:vAlign w:val="center"/>
          </w:tcPr>
          <w:p w:rsidR="004A383D" w:rsidRPr="005C6CEF" w:rsidRDefault="004A383D" w:rsidP="00C06F0F">
            <w:pPr>
              <w:jc w:val="center"/>
              <w:rPr>
                <w:sz w:val="22"/>
                <w:szCs w:val="22"/>
              </w:rPr>
            </w:pPr>
            <w:r>
              <w:rPr>
                <w:sz w:val="22"/>
                <w:szCs w:val="22"/>
              </w:rPr>
              <w:t>19,3</w:t>
            </w:r>
          </w:p>
        </w:tc>
        <w:tc>
          <w:tcPr>
            <w:tcW w:w="463" w:type="pct"/>
            <w:shd w:val="clear" w:color="auto" w:fill="auto"/>
            <w:vAlign w:val="center"/>
          </w:tcPr>
          <w:p w:rsidR="004A383D" w:rsidRPr="005C6CEF" w:rsidRDefault="004A383D" w:rsidP="00C06F0F">
            <w:pPr>
              <w:jc w:val="center"/>
              <w:rPr>
                <w:sz w:val="22"/>
                <w:szCs w:val="22"/>
              </w:rPr>
            </w:pPr>
            <w:r>
              <w:rPr>
                <w:sz w:val="22"/>
                <w:szCs w:val="22"/>
              </w:rPr>
              <w:t>19,6</w:t>
            </w:r>
          </w:p>
        </w:tc>
        <w:tc>
          <w:tcPr>
            <w:tcW w:w="415" w:type="pct"/>
            <w:shd w:val="clear" w:color="auto" w:fill="auto"/>
            <w:vAlign w:val="center"/>
          </w:tcPr>
          <w:p w:rsidR="004A383D" w:rsidRPr="005C6CEF" w:rsidRDefault="004A383D" w:rsidP="00C06F0F">
            <w:pPr>
              <w:jc w:val="center"/>
              <w:rPr>
                <w:sz w:val="22"/>
                <w:szCs w:val="22"/>
              </w:rPr>
            </w:pPr>
            <w:r>
              <w:rPr>
                <w:sz w:val="22"/>
                <w:szCs w:val="22"/>
              </w:rPr>
              <w:t>19,8</w:t>
            </w:r>
          </w:p>
        </w:tc>
        <w:tc>
          <w:tcPr>
            <w:tcW w:w="385" w:type="pct"/>
            <w:shd w:val="clear" w:color="auto" w:fill="auto"/>
            <w:vAlign w:val="center"/>
          </w:tcPr>
          <w:p w:rsidR="004A383D" w:rsidRPr="005C6CEF" w:rsidRDefault="004A383D" w:rsidP="00C06F0F">
            <w:pPr>
              <w:jc w:val="center"/>
              <w:rPr>
                <w:sz w:val="22"/>
                <w:szCs w:val="22"/>
              </w:rPr>
            </w:pPr>
            <w:r>
              <w:rPr>
                <w:sz w:val="22"/>
                <w:szCs w:val="22"/>
              </w:rPr>
              <w:t>19,9</w:t>
            </w:r>
          </w:p>
        </w:tc>
        <w:tc>
          <w:tcPr>
            <w:tcW w:w="392" w:type="pct"/>
            <w:vAlign w:val="center"/>
          </w:tcPr>
          <w:p w:rsidR="004A383D" w:rsidRDefault="004A383D" w:rsidP="007F4822">
            <w:pPr>
              <w:jc w:val="center"/>
              <w:rPr>
                <w:sz w:val="22"/>
                <w:szCs w:val="22"/>
              </w:rPr>
            </w:pPr>
            <w:r>
              <w:rPr>
                <w:sz w:val="22"/>
                <w:szCs w:val="22"/>
              </w:rPr>
              <w:t>19,9</w:t>
            </w:r>
          </w:p>
        </w:tc>
        <w:tc>
          <w:tcPr>
            <w:tcW w:w="494" w:type="pct"/>
            <w:shd w:val="clear" w:color="auto" w:fill="auto"/>
            <w:vAlign w:val="center"/>
          </w:tcPr>
          <w:p w:rsidR="004A383D" w:rsidRPr="00510D8B" w:rsidRDefault="007F4822" w:rsidP="00C06F0F">
            <w:pPr>
              <w:jc w:val="center"/>
              <w:rPr>
                <w:sz w:val="22"/>
                <w:szCs w:val="22"/>
              </w:rPr>
            </w:pPr>
            <w:r>
              <w:rPr>
                <w:sz w:val="22"/>
                <w:szCs w:val="22"/>
              </w:rPr>
              <w:t>103,1</w:t>
            </w:r>
          </w:p>
        </w:tc>
      </w:tr>
      <w:tr w:rsidR="007F4822" w:rsidRPr="005C6CEF" w:rsidTr="007F4822">
        <w:trPr>
          <w:trHeight w:val="20"/>
          <w:jc w:val="center"/>
        </w:trPr>
        <w:tc>
          <w:tcPr>
            <w:tcW w:w="2371" w:type="pct"/>
            <w:shd w:val="clear" w:color="auto" w:fill="auto"/>
            <w:noWrap/>
            <w:vAlign w:val="bottom"/>
          </w:tcPr>
          <w:p w:rsidR="004A383D" w:rsidRPr="000A5EE2" w:rsidRDefault="004A383D" w:rsidP="007F4822">
            <w:pPr>
              <w:rPr>
                <w:sz w:val="22"/>
                <w:szCs w:val="22"/>
              </w:rPr>
            </w:pPr>
            <w:r w:rsidRPr="000A5EE2">
              <w:rPr>
                <w:sz w:val="22"/>
                <w:szCs w:val="22"/>
              </w:rPr>
              <w:t>По Архангельской области без Ненецкого</w:t>
            </w:r>
          </w:p>
          <w:p w:rsidR="004A383D" w:rsidRPr="005C6CEF" w:rsidRDefault="004A383D" w:rsidP="007F4822">
            <w:pPr>
              <w:rPr>
                <w:sz w:val="22"/>
                <w:szCs w:val="22"/>
              </w:rPr>
            </w:pPr>
            <w:r w:rsidRPr="000A5EE2">
              <w:rPr>
                <w:sz w:val="22"/>
                <w:szCs w:val="22"/>
              </w:rPr>
              <w:t>автономного округа</w:t>
            </w:r>
          </w:p>
        </w:tc>
        <w:tc>
          <w:tcPr>
            <w:tcW w:w="480" w:type="pct"/>
            <w:shd w:val="clear" w:color="auto" w:fill="auto"/>
            <w:vAlign w:val="center"/>
          </w:tcPr>
          <w:p w:rsidR="004A383D" w:rsidRPr="00DF1326" w:rsidRDefault="004A383D" w:rsidP="00C06F0F">
            <w:pPr>
              <w:jc w:val="center"/>
              <w:rPr>
                <w:sz w:val="22"/>
                <w:szCs w:val="22"/>
              </w:rPr>
            </w:pPr>
            <w:r>
              <w:rPr>
                <w:sz w:val="22"/>
                <w:szCs w:val="22"/>
              </w:rPr>
              <w:t>18,2</w:t>
            </w:r>
          </w:p>
        </w:tc>
        <w:tc>
          <w:tcPr>
            <w:tcW w:w="463" w:type="pct"/>
            <w:shd w:val="clear" w:color="auto" w:fill="auto"/>
            <w:vAlign w:val="center"/>
          </w:tcPr>
          <w:p w:rsidR="004A383D" w:rsidRPr="00DF1326" w:rsidRDefault="004A383D" w:rsidP="00C06F0F">
            <w:pPr>
              <w:jc w:val="center"/>
              <w:rPr>
                <w:sz w:val="22"/>
                <w:szCs w:val="22"/>
              </w:rPr>
            </w:pPr>
            <w:r>
              <w:rPr>
                <w:sz w:val="22"/>
                <w:szCs w:val="22"/>
              </w:rPr>
              <w:t>18,3</w:t>
            </w:r>
          </w:p>
        </w:tc>
        <w:tc>
          <w:tcPr>
            <w:tcW w:w="415" w:type="pct"/>
            <w:shd w:val="clear" w:color="auto" w:fill="auto"/>
            <w:vAlign w:val="center"/>
          </w:tcPr>
          <w:p w:rsidR="004A383D" w:rsidRPr="00DF1326" w:rsidRDefault="004A383D" w:rsidP="00C06F0F">
            <w:pPr>
              <w:jc w:val="center"/>
              <w:rPr>
                <w:sz w:val="22"/>
                <w:szCs w:val="22"/>
              </w:rPr>
            </w:pPr>
            <w:r>
              <w:rPr>
                <w:sz w:val="22"/>
                <w:szCs w:val="22"/>
              </w:rPr>
              <w:t>18,6</w:t>
            </w:r>
          </w:p>
        </w:tc>
        <w:tc>
          <w:tcPr>
            <w:tcW w:w="385" w:type="pct"/>
            <w:shd w:val="clear" w:color="auto" w:fill="auto"/>
            <w:vAlign w:val="center"/>
          </w:tcPr>
          <w:p w:rsidR="004A383D" w:rsidRPr="00DF1326" w:rsidRDefault="004A383D" w:rsidP="00C06F0F">
            <w:pPr>
              <w:jc w:val="center"/>
              <w:rPr>
                <w:sz w:val="22"/>
                <w:szCs w:val="22"/>
              </w:rPr>
            </w:pPr>
            <w:r>
              <w:rPr>
                <w:sz w:val="22"/>
                <w:szCs w:val="22"/>
              </w:rPr>
              <w:t>18,8</w:t>
            </w:r>
          </w:p>
        </w:tc>
        <w:tc>
          <w:tcPr>
            <w:tcW w:w="392" w:type="pct"/>
            <w:vAlign w:val="center"/>
          </w:tcPr>
          <w:p w:rsidR="004A383D" w:rsidRDefault="004A383D" w:rsidP="007F4822">
            <w:pPr>
              <w:jc w:val="center"/>
              <w:rPr>
                <w:sz w:val="22"/>
                <w:szCs w:val="22"/>
              </w:rPr>
            </w:pPr>
            <w:r>
              <w:rPr>
                <w:sz w:val="22"/>
                <w:szCs w:val="22"/>
              </w:rPr>
              <w:t>18,7</w:t>
            </w:r>
          </w:p>
        </w:tc>
        <w:tc>
          <w:tcPr>
            <w:tcW w:w="494" w:type="pct"/>
            <w:shd w:val="clear" w:color="auto" w:fill="auto"/>
            <w:vAlign w:val="center"/>
          </w:tcPr>
          <w:p w:rsidR="004A383D" w:rsidRPr="00510D8B" w:rsidRDefault="007F4822" w:rsidP="00C06F0F">
            <w:pPr>
              <w:jc w:val="center"/>
              <w:rPr>
                <w:sz w:val="22"/>
                <w:szCs w:val="22"/>
              </w:rPr>
            </w:pPr>
            <w:r>
              <w:rPr>
                <w:sz w:val="22"/>
                <w:szCs w:val="22"/>
              </w:rPr>
              <w:t>102,7</w:t>
            </w:r>
          </w:p>
        </w:tc>
      </w:tr>
    </w:tbl>
    <w:p w:rsidR="00F97BD8" w:rsidRPr="00F97BD8" w:rsidRDefault="00F97BD8" w:rsidP="00F97BD8">
      <w:pPr>
        <w:jc w:val="both"/>
        <w:rPr>
          <w:sz w:val="28"/>
          <w:szCs w:val="28"/>
        </w:rPr>
      </w:pPr>
    </w:p>
    <w:p w:rsidR="00F97BD8" w:rsidRPr="00F97BD8" w:rsidRDefault="007F4822" w:rsidP="008D756F">
      <w:pPr>
        <w:ind w:firstLine="709"/>
        <w:jc w:val="both"/>
        <w:rPr>
          <w:sz w:val="28"/>
          <w:szCs w:val="28"/>
        </w:rPr>
      </w:pPr>
      <w:r>
        <w:rPr>
          <w:sz w:val="28"/>
          <w:szCs w:val="28"/>
        </w:rPr>
        <w:lastRenderedPageBreak/>
        <w:t>Увеличение</w:t>
      </w:r>
      <w:r w:rsidR="00F97BD8" w:rsidRPr="00F97BD8">
        <w:rPr>
          <w:sz w:val="28"/>
          <w:szCs w:val="28"/>
        </w:rPr>
        <w:t xml:space="preserve"> удельного веса населения старшего поколения свидетельствует об ускорении процессов старения на всей территории </w:t>
      </w:r>
      <w:r w:rsidR="00F47395">
        <w:rPr>
          <w:sz w:val="28"/>
          <w:szCs w:val="28"/>
        </w:rPr>
        <w:t xml:space="preserve">Архангельской </w:t>
      </w:r>
      <w:r w:rsidR="00F97BD8" w:rsidRPr="00F97BD8">
        <w:rPr>
          <w:sz w:val="28"/>
          <w:szCs w:val="28"/>
        </w:rPr>
        <w:t>области. В 201</w:t>
      </w:r>
      <w:r w:rsidR="00490D17">
        <w:rPr>
          <w:sz w:val="28"/>
          <w:szCs w:val="28"/>
        </w:rPr>
        <w:t>8</w:t>
      </w:r>
      <w:r w:rsidR="00F97BD8" w:rsidRPr="00F97BD8">
        <w:rPr>
          <w:sz w:val="28"/>
          <w:szCs w:val="28"/>
        </w:rPr>
        <w:t xml:space="preserve"> г. доля жителей старше трудоспособного возраста в </w:t>
      </w:r>
      <w:r w:rsidR="00F47395">
        <w:rPr>
          <w:sz w:val="28"/>
          <w:szCs w:val="28"/>
        </w:rPr>
        <w:t>Холмогорском районе по сравнению с 20</w:t>
      </w:r>
      <w:r w:rsidR="00B97762">
        <w:rPr>
          <w:sz w:val="28"/>
          <w:szCs w:val="28"/>
        </w:rPr>
        <w:t>14</w:t>
      </w:r>
      <w:r w:rsidR="00F97BD8" w:rsidRPr="00F97BD8">
        <w:rPr>
          <w:sz w:val="28"/>
          <w:szCs w:val="28"/>
        </w:rPr>
        <w:t xml:space="preserve"> г. возросла с </w:t>
      </w:r>
      <w:r w:rsidR="00B97762">
        <w:rPr>
          <w:sz w:val="28"/>
          <w:szCs w:val="28"/>
        </w:rPr>
        <w:t>30,5</w:t>
      </w:r>
      <w:r w:rsidR="00F97BD8" w:rsidRPr="00F97BD8">
        <w:rPr>
          <w:sz w:val="28"/>
          <w:szCs w:val="28"/>
        </w:rPr>
        <w:t xml:space="preserve"> до </w:t>
      </w:r>
      <w:r w:rsidR="00F47395">
        <w:rPr>
          <w:sz w:val="28"/>
          <w:szCs w:val="28"/>
        </w:rPr>
        <w:t>3</w:t>
      </w:r>
      <w:r w:rsidR="00490D17">
        <w:rPr>
          <w:sz w:val="28"/>
          <w:szCs w:val="28"/>
        </w:rPr>
        <w:t>6,2</w:t>
      </w:r>
      <w:r w:rsidR="00F97BD8" w:rsidRPr="00F97BD8">
        <w:rPr>
          <w:sz w:val="28"/>
          <w:szCs w:val="28"/>
        </w:rPr>
        <w:t xml:space="preserve">%.  Среди рассматриваемых территорий наибольший удельный вес населения старше трудоспособного возраста отмечается в </w:t>
      </w:r>
      <w:r w:rsidR="00F47395">
        <w:rPr>
          <w:sz w:val="28"/>
          <w:szCs w:val="28"/>
        </w:rPr>
        <w:t xml:space="preserve">Холмогорском </w:t>
      </w:r>
      <w:r w:rsidR="00F97BD8" w:rsidRPr="00F97BD8">
        <w:rPr>
          <w:sz w:val="28"/>
          <w:szCs w:val="28"/>
        </w:rPr>
        <w:t>(</w:t>
      </w:r>
      <w:r w:rsidR="00F47395">
        <w:rPr>
          <w:sz w:val="28"/>
          <w:szCs w:val="28"/>
        </w:rPr>
        <w:t>3</w:t>
      </w:r>
      <w:r w:rsidR="00490D17">
        <w:rPr>
          <w:sz w:val="28"/>
          <w:szCs w:val="28"/>
        </w:rPr>
        <w:t>6,2</w:t>
      </w:r>
      <w:r w:rsidR="00F97BD8" w:rsidRPr="00F97BD8">
        <w:rPr>
          <w:sz w:val="28"/>
          <w:szCs w:val="28"/>
        </w:rPr>
        <w:t>%) район</w:t>
      </w:r>
      <w:r w:rsidR="00490D17">
        <w:rPr>
          <w:sz w:val="28"/>
          <w:szCs w:val="28"/>
        </w:rPr>
        <w:t>е</w:t>
      </w:r>
      <w:r w:rsidR="00F97BD8" w:rsidRPr="00F97BD8">
        <w:rPr>
          <w:sz w:val="28"/>
          <w:szCs w:val="28"/>
        </w:rPr>
        <w:t xml:space="preserve"> (табл. </w:t>
      </w:r>
      <w:r w:rsidR="002630B0">
        <w:rPr>
          <w:sz w:val="28"/>
          <w:szCs w:val="28"/>
        </w:rPr>
        <w:t>7</w:t>
      </w:r>
      <w:r w:rsidR="00F97BD8" w:rsidRPr="00F97BD8">
        <w:rPr>
          <w:sz w:val="28"/>
          <w:szCs w:val="28"/>
        </w:rPr>
        <w:t xml:space="preserve">), наименьший в </w:t>
      </w:r>
      <w:r w:rsidR="00F47395">
        <w:rPr>
          <w:sz w:val="28"/>
          <w:szCs w:val="28"/>
        </w:rPr>
        <w:t xml:space="preserve">Приморском </w:t>
      </w:r>
      <w:r w:rsidR="00490D17">
        <w:rPr>
          <w:sz w:val="28"/>
          <w:szCs w:val="28"/>
        </w:rPr>
        <w:t xml:space="preserve">и </w:t>
      </w:r>
      <w:proofErr w:type="spellStart"/>
      <w:r w:rsidR="00490D17">
        <w:rPr>
          <w:sz w:val="28"/>
          <w:szCs w:val="28"/>
        </w:rPr>
        <w:t>Виноградовском</w:t>
      </w:r>
      <w:proofErr w:type="spellEnd"/>
      <w:r w:rsidR="00490D17">
        <w:rPr>
          <w:sz w:val="28"/>
          <w:szCs w:val="28"/>
        </w:rPr>
        <w:t xml:space="preserve"> районах </w:t>
      </w:r>
      <w:r w:rsidR="00F47395">
        <w:rPr>
          <w:sz w:val="28"/>
          <w:szCs w:val="28"/>
        </w:rPr>
        <w:t>(</w:t>
      </w:r>
      <w:r w:rsidR="00490D17">
        <w:rPr>
          <w:sz w:val="28"/>
          <w:szCs w:val="28"/>
        </w:rPr>
        <w:t>30,9</w:t>
      </w:r>
      <w:r w:rsidR="00F47395">
        <w:rPr>
          <w:sz w:val="28"/>
          <w:szCs w:val="28"/>
        </w:rPr>
        <w:t>%)</w:t>
      </w:r>
      <w:r w:rsidR="00F97BD8" w:rsidRPr="00F97BD8">
        <w:rPr>
          <w:sz w:val="28"/>
          <w:szCs w:val="28"/>
        </w:rPr>
        <w:t>.</w:t>
      </w:r>
    </w:p>
    <w:p w:rsidR="00F97BD8" w:rsidRPr="00F97BD8" w:rsidRDefault="00F97BD8" w:rsidP="00F97BD8">
      <w:pPr>
        <w:jc w:val="both"/>
        <w:rPr>
          <w:sz w:val="28"/>
          <w:szCs w:val="28"/>
        </w:rPr>
      </w:pPr>
    </w:p>
    <w:p w:rsidR="00F97BD8" w:rsidRPr="00F97BD8" w:rsidRDefault="00F97BD8" w:rsidP="00F97BD8">
      <w:pPr>
        <w:jc w:val="center"/>
      </w:pPr>
      <w:r w:rsidRPr="00F97BD8">
        <w:t xml:space="preserve">Таблица </w:t>
      </w:r>
      <w:r w:rsidR="002630B0">
        <w:t>7</w:t>
      </w:r>
      <w:r w:rsidRPr="00F97BD8">
        <w:t xml:space="preserve"> – </w:t>
      </w:r>
      <w:r w:rsidRPr="00F97BD8">
        <w:rPr>
          <w:b/>
        </w:rPr>
        <w:t>Удельный вес населения старше трудоспособного возраста</w:t>
      </w:r>
      <w:r w:rsidRPr="00F97BD8">
        <w:t>,</w:t>
      </w:r>
    </w:p>
    <w:p w:rsidR="00F97BD8" w:rsidRDefault="00F97BD8" w:rsidP="00F97BD8">
      <w:pPr>
        <w:jc w:val="center"/>
      </w:pPr>
      <w:r w:rsidRPr="00F97BD8">
        <w:t>в % к общей численности населения</w:t>
      </w:r>
    </w:p>
    <w:p w:rsidR="00175567" w:rsidRPr="005C6CEF" w:rsidRDefault="00175567" w:rsidP="00175567">
      <w:pPr>
        <w:jc w:val="center"/>
      </w:pPr>
    </w:p>
    <w:tbl>
      <w:tblPr>
        <w:tblW w:w="4885" w:type="pct"/>
        <w:jc w:val="center"/>
        <w:tblInd w:w="-27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18"/>
        <w:gridCol w:w="746"/>
        <w:gridCol w:w="828"/>
        <w:gridCol w:w="767"/>
        <w:gridCol w:w="733"/>
        <w:gridCol w:w="772"/>
        <w:gridCol w:w="1087"/>
      </w:tblGrid>
      <w:tr w:rsidR="00490D17" w:rsidRPr="005C6CEF" w:rsidTr="007F4822">
        <w:trPr>
          <w:trHeight w:val="20"/>
          <w:jc w:val="center"/>
        </w:trPr>
        <w:tc>
          <w:tcPr>
            <w:tcW w:w="2362" w:type="pct"/>
            <w:vMerge w:val="restart"/>
            <w:shd w:val="clear" w:color="auto" w:fill="auto"/>
            <w:noWrap/>
            <w:vAlign w:val="center"/>
          </w:tcPr>
          <w:p w:rsidR="00490D17" w:rsidRPr="005C6CEF" w:rsidRDefault="00490D17" w:rsidP="008C7C88">
            <w:pPr>
              <w:jc w:val="center"/>
              <w:rPr>
                <w:sz w:val="22"/>
                <w:szCs w:val="22"/>
              </w:rPr>
            </w:pPr>
            <w:r w:rsidRPr="005C6CEF">
              <w:rPr>
                <w:sz w:val="22"/>
                <w:szCs w:val="22"/>
              </w:rPr>
              <w:t>Район</w:t>
            </w:r>
          </w:p>
        </w:tc>
        <w:tc>
          <w:tcPr>
            <w:tcW w:w="2056" w:type="pct"/>
            <w:gridSpan w:val="5"/>
            <w:shd w:val="clear" w:color="auto" w:fill="auto"/>
            <w:vAlign w:val="bottom"/>
          </w:tcPr>
          <w:p w:rsidR="00490D17" w:rsidRPr="005C6CEF" w:rsidRDefault="00490D17" w:rsidP="008C7C88">
            <w:pPr>
              <w:jc w:val="center"/>
              <w:rPr>
                <w:sz w:val="22"/>
                <w:szCs w:val="22"/>
              </w:rPr>
            </w:pPr>
            <w:r>
              <w:rPr>
                <w:sz w:val="22"/>
                <w:szCs w:val="22"/>
              </w:rPr>
              <w:t>Годы</w:t>
            </w:r>
          </w:p>
        </w:tc>
        <w:tc>
          <w:tcPr>
            <w:tcW w:w="582" w:type="pct"/>
            <w:vMerge w:val="restart"/>
            <w:shd w:val="clear" w:color="auto" w:fill="auto"/>
          </w:tcPr>
          <w:p w:rsidR="00490D17" w:rsidRPr="005C6CEF" w:rsidRDefault="00490D17" w:rsidP="008C7C88">
            <w:pPr>
              <w:jc w:val="center"/>
              <w:rPr>
                <w:sz w:val="22"/>
                <w:szCs w:val="22"/>
              </w:rPr>
            </w:pPr>
            <w:r w:rsidRPr="005C6CEF">
              <w:rPr>
                <w:sz w:val="22"/>
                <w:szCs w:val="22"/>
              </w:rPr>
              <w:t>201</w:t>
            </w:r>
            <w:r>
              <w:rPr>
                <w:sz w:val="22"/>
                <w:szCs w:val="22"/>
              </w:rPr>
              <w:t>8</w:t>
            </w:r>
            <w:r w:rsidRPr="005C6CEF">
              <w:rPr>
                <w:sz w:val="22"/>
                <w:szCs w:val="22"/>
              </w:rPr>
              <w:t xml:space="preserve"> г. к</w:t>
            </w:r>
          </w:p>
          <w:p w:rsidR="00490D17" w:rsidRPr="005C6CEF" w:rsidRDefault="00490D17" w:rsidP="007F4822">
            <w:pPr>
              <w:jc w:val="center"/>
              <w:rPr>
                <w:sz w:val="22"/>
                <w:szCs w:val="22"/>
              </w:rPr>
            </w:pPr>
            <w:r w:rsidRPr="005C6CEF">
              <w:rPr>
                <w:sz w:val="22"/>
                <w:szCs w:val="22"/>
              </w:rPr>
              <w:t xml:space="preserve"> 20</w:t>
            </w:r>
            <w:r w:rsidR="007F4822">
              <w:rPr>
                <w:sz w:val="22"/>
                <w:szCs w:val="22"/>
              </w:rPr>
              <w:t>14</w:t>
            </w:r>
            <w:r w:rsidRPr="005C6CEF">
              <w:rPr>
                <w:sz w:val="22"/>
                <w:szCs w:val="22"/>
              </w:rPr>
              <w:t xml:space="preserve"> г., %</w:t>
            </w:r>
          </w:p>
        </w:tc>
      </w:tr>
      <w:tr w:rsidR="007F4822" w:rsidRPr="005C6CEF" w:rsidTr="007F4822">
        <w:trPr>
          <w:trHeight w:val="374"/>
          <w:jc w:val="center"/>
        </w:trPr>
        <w:tc>
          <w:tcPr>
            <w:tcW w:w="2362" w:type="pct"/>
            <w:vMerge/>
            <w:shd w:val="clear" w:color="auto" w:fill="auto"/>
            <w:noWrap/>
            <w:vAlign w:val="center"/>
          </w:tcPr>
          <w:p w:rsidR="007F4822" w:rsidRPr="005C6CEF" w:rsidRDefault="007F4822" w:rsidP="008C7C88">
            <w:pPr>
              <w:rPr>
                <w:sz w:val="22"/>
                <w:szCs w:val="22"/>
              </w:rPr>
            </w:pPr>
          </w:p>
        </w:tc>
        <w:tc>
          <w:tcPr>
            <w:tcW w:w="399" w:type="pct"/>
            <w:shd w:val="clear" w:color="auto" w:fill="auto"/>
            <w:noWrap/>
            <w:vAlign w:val="center"/>
          </w:tcPr>
          <w:p w:rsidR="007F4822" w:rsidRPr="005C6CEF" w:rsidRDefault="007F4822" w:rsidP="008C7C88">
            <w:pPr>
              <w:jc w:val="center"/>
              <w:rPr>
                <w:sz w:val="22"/>
                <w:szCs w:val="22"/>
              </w:rPr>
            </w:pPr>
            <w:r>
              <w:rPr>
                <w:sz w:val="22"/>
                <w:szCs w:val="22"/>
              </w:rPr>
              <w:t>2014</w:t>
            </w:r>
          </w:p>
        </w:tc>
        <w:tc>
          <w:tcPr>
            <w:tcW w:w="443" w:type="pct"/>
            <w:shd w:val="clear" w:color="auto" w:fill="auto"/>
            <w:noWrap/>
            <w:vAlign w:val="center"/>
          </w:tcPr>
          <w:p w:rsidR="007F4822" w:rsidRPr="005C6CEF" w:rsidRDefault="007F4822" w:rsidP="008C7C88">
            <w:pPr>
              <w:jc w:val="center"/>
              <w:rPr>
                <w:sz w:val="22"/>
                <w:szCs w:val="22"/>
              </w:rPr>
            </w:pPr>
            <w:r>
              <w:rPr>
                <w:sz w:val="22"/>
                <w:szCs w:val="22"/>
              </w:rPr>
              <w:t>2015</w:t>
            </w:r>
          </w:p>
        </w:tc>
        <w:tc>
          <w:tcPr>
            <w:tcW w:w="410" w:type="pct"/>
            <w:shd w:val="clear" w:color="auto" w:fill="auto"/>
            <w:noWrap/>
            <w:vAlign w:val="center"/>
          </w:tcPr>
          <w:p w:rsidR="007F4822" w:rsidRPr="005C6CEF" w:rsidRDefault="007F4822" w:rsidP="008C7C88">
            <w:pPr>
              <w:jc w:val="center"/>
              <w:rPr>
                <w:sz w:val="22"/>
                <w:szCs w:val="22"/>
              </w:rPr>
            </w:pPr>
            <w:r>
              <w:rPr>
                <w:sz w:val="22"/>
                <w:szCs w:val="22"/>
              </w:rPr>
              <w:t>2016</w:t>
            </w:r>
          </w:p>
        </w:tc>
        <w:tc>
          <w:tcPr>
            <w:tcW w:w="392" w:type="pct"/>
            <w:shd w:val="clear" w:color="auto" w:fill="auto"/>
            <w:vAlign w:val="center"/>
          </w:tcPr>
          <w:p w:rsidR="007F4822" w:rsidRPr="005C6CEF" w:rsidRDefault="007F4822" w:rsidP="008C7C88">
            <w:pPr>
              <w:jc w:val="center"/>
              <w:rPr>
                <w:sz w:val="22"/>
                <w:szCs w:val="22"/>
              </w:rPr>
            </w:pPr>
            <w:r>
              <w:rPr>
                <w:sz w:val="22"/>
                <w:szCs w:val="22"/>
              </w:rPr>
              <w:t>2017</w:t>
            </w:r>
          </w:p>
        </w:tc>
        <w:tc>
          <w:tcPr>
            <w:tcW w:w="413" w:type="pct"/>
            <w:vAlign w:val="center"/>
          </w:tcPr>
          <w:p w:rsidR="007F4822" w:rsidRPr="005C6CEF" w:rsidRDefault="007F4822" w:rsidP="00490D17">
            <w:pPr>
              <w:jc w:val="center"/>
              <w:rPr>
                <w:sz w:val="22"/>
                <w:szCs w:val="22"/>
              </w:rPr>
            </w:pPr>
            <w:r>
              <w:rPr>
                <w:sz w:val="22"/>
                <w:szCs w:val="22"/>
              </w:rPr>
              <w:t>2018</w:t>
            </w:r>
          </w:p>
        </w:tc>
        <w:tc>
          <w:tcPr>
            <w:tcW w:w="582" w:type="pct"/>
            <w:vMerge/>
            <w:shd w:val="clear" w:color="auto" w:fill="auto"/>
            <w:vAlign w:val="center"/>
          </w:tcPr>
          <w:p w:rsidR="007F4822" w:rsidRPr="005C6CEF" w:rsidRDefault="007F4822" w:rsidP="008C7C88">
            <w:pPr>
              <w:jc w:val="center"/>
              <w:rPr>
                <w:sz w:val="22"/>
                <w:szCs w:val="22"/>
              </w:rPr>
            </w:pPr>
          </w:p>
        </w:tc>
      </w:tr>
      <w:tr w:rsidR="007F4822" w:rsidRPr="005C6CEF" w:rsidTr="007F4822">
        <w:trPr>
          <w:trHeight w:val="20"/>
          <w:jc w:val="center"/>
        </w:trPr>
        <w:tc>
          <w:tcPr>
            <w:tcW w:w="2362" w:type="pct"/>
            <w:shd w:val="clear" w:color="auto" w:fill="auto"/>
            <w:noWrap/>
            <w:vAlign w:val="bottom"/>
          </w:tcPr>
          <w:p w:rsidR="007F4822" w:rsidRPr="005C6CEF" w:rsidRDefault="007F4822" w:rsidP="008C7C88">
            <w:pPr>
              <w:rPr>
                <w:b/>
                <w:sz w:val="22"/>
                <w:szCs w:val="22"/>
              </w:rPr>
            </w:pPr>
            <w:r>
              <w:rPr>
                <w:b/>
                <w:sz w:val="22"/>
                <w:szCs w:val="22"/>
              </w:rPr>
              <w:t>Холмогорский</w:t>
            </w:r>
          </w:p>
        </w:tc>
        <w:tc>
          <w:tcPr>
            <w:tcW w:w="399" w:type="pct"/>
            <w:shd w:val="clear" w:color="auto" w:fill="auto"/>
            <w:vAlign w:val="center"/>
          </w:tcPr>
          <w:p w:rsidR="007F4822" w:rsidRPr="00DF1326" w:rsidRDefault="007F4822" w:rsidP="008C7C88">
            <w:pPr>
              <w:jc w:val="center"/>
              <w:rPr>
                <w:b/>
                <w:sz w:val="22"/>
                <w:szCs w:val="22"/>
              </w:rPr>
            </w:pPr>
            <w:r>
              <w:rPr>
                <w:b/>
                <w:sz w:val="22"/>
                <w:szCs w:val="22"/>
              </w:rPr>
              <w:t>30,5</w:t>
            </w:r>
          </w:p>
        </w:tc>
        <w:tc>
          <w:tcPr>
            <w:tcW w:w="443" w:type="pct"/>
            <w:shd w:val="clear" w:color="auto" w:fill="auto"/>
            <w:vAlign w:val="center"/>
          </w:tcPr>
          <w:p w:rsidR="007F4822" w:rsidRPr="00DF1326" w:rsidRDefault="007F4822" w:rsidP="008C7C88">
            <w:pPr>
              <w:jc w:val="center"/>
              <w:rPr>
                <w:b/>
                <w:sz w:val="22"/>
                <w:szCs w:val="22"/>
              </w:rPr>
            </w:pPr>
            <w:r>
              <w:rPr>
                <w:b/>
                <w:sz w:val="22"/>
                <w:szCs w:val="22"/>
              </w:rPr>
              <w:t>32,1</w:t>
            </w:r>
          </w:p>
        </w:tc>
        <w:tc>
          <w:tcPr>
            <w:tcW w:w="410" w:type="pct"/>
            <w:shd w:val="clear" w:color="auto" w:fill="auto"/>
            <w:vAlign w:val="center"/>
          </w:tcPr>
          <w:p w:rsidR="007F4822" w:rsidRPr="00DF1326" w:rsidRDefault="007F4822" w:rsidP="008C7C88">
            <w:pPr>
              <w:jc w:val="center"/>
              <w:rPr>
                <w:b/>
                <w:sz w:val="22"/>
                <w:szCs w:val="22"/>
              </w:rPr>
            </w:pPr>
            <w:r>
              <w:rPr>
                <w:b/>
                <w:sz w:val="22"/>
                <w:szCs w:val="22"/>
              </w:rPr>
              <w:t>33,7</w:t>
            </w:r>
          </w:p>
        </w:tc>
        <w:tc>
          <w:tcPr>
            <w:tcW w:w="392" w:type="pct"/>
            <w:shd w:val="clear" w:color="auto" w:fill="auto"/>
            <w:vAlign w:val="center"/>
          </w:tcPr>
          <w:p w:rsidR="007F4822" w:rsidRPr="00DF1326" w:rsidRDefault="007F4822" w:rsidP="008C7C88">
            <w:pPr>
              <w:jc w:val="center"/>
              <w:rPr>
                <w:b/>
                <w:sz w:val="22"/>
                <w:szCs w:val="22"/>
              </w:rPr>
            </w:pPr>
            <w:r>
              <w:rPr>
                <w:b/>
                <w:sz w:val="22"/>
                <w:szCs w:val="22"/>
              </w:rPr>
              <w:t>35</w:t>
            </w:r>
          </w:p>
        </w:tc>
        <w:tc>
          <w:tcPr>
            <w:tcW w:w="413" w:type="pct"/>
          </w:tcPr>
          <w:p w:rsidR="007F4822" w:rsidRPr="00490D17" w:rsidRDefault="007F4822" w:rsidP="008C7C88">
            <w:pPr>
              <w:jc w:val="center"/>
              <w:rPr>
                <w:b/>
                <w:sz w:val="22"/>
                <w:szCs w:val="22"/>
              </w:rPr>
            </w:pPr>
            <w:r w:rsidRPr="00490D17">
              <w:rPr>
                <w:b/>
                <w:sz w:val="22"/>
                <w:szCs w:val="22"/>
              </w:rPr>
              <w:t>36,2</w:t>
            </w:r>
          </w:p>
        </w:tc>
        <w:tc>
          <w:tcPr>
            <w:tcW w:w="582" w:type="pct"/>
            <w:shd w:val="clear" w:color="auto" w:fill="auto"/>
            <w:vAlign w:val="center"/>
          </w:tcPr>
          <w:p w:rsidR="007F4822" w:rsidRDefault="007F4822">
            <w:pPr>
              <w:jc w:val="center"/>
              <w:rPr>
                <w:b/>
                <w:bCs/>
                <w:color w:val="000000"/>
                <w:sz w:val="22"/>
                <w:szCs w:val="22"/>
              </w:rPr>
            </w:pPr>
            <w:r>
              <w:rPr>
                <w:b/>
                <w:bCs/>
                <w:color w:val="000000"/>
                <w:sz w:val="22"/>
                <w:szCs w:val="22"/>
              </w:rPr>
              <w:t>118,7</w:t>
            </w:r>
          </w:p>
        </w:tc>
      </w:tr>
      <w:tr w:rsidR="007F4822" w:rsidRPr="005C6CEF" w:rsidTr="007F4822">
        <w:trPr>
          <w:trHeight w:val="20"/>
          <w:jc w:val="center"/>
        </w:trPr>
        <w:tc>
          <w:tcPr>
            <w:tcW w:w="2362" w:type="pct"/>
            <w:shd w:val="clear" w:color="auto" w:fill="auto"/>
            <w:noWrap/>
            <w:vAlign w:val="bottom"/>
          </w:tcPr>
          <w:p w:rsidR="007F4822" w:rsidRPr="005C6CEF" w:rsidRDefault="007F4822" w:rsidP="008C7C88">
            <w:pPr>
              <w:rPr>
                <w:sz w:val="22"/>
                <w:szCs w:val="22"/>
              </w:rPr>
            </w:pPr>
            <w:r>
              <w:rPr>
                <w:sz w:val="22"/>
                <w:szCs w:val="22"/>
              </w:rPr>
              <w:t>Шенкурский</w:t>
            </w:r>
          </w:p>
        </w:tc>
        <w:tc>
          <w:tcPr>
            <w:tcW w:w="399" w:type="pct"/>
            <w:shd w:val="clear" w:color="auto" w:fill="auto"/>
            <w:vAlign w:val="center"/>
          </w:tcPr>
          <w:p w:rsidR="007F4822" w:rsidRPr="005C6CEF" w:rsidRDefault="007F4822" w:rsidP="008C7C88">
            <w:pPr>
              <w:jc w:val="center"/>
              <w:rPr>
                <w:sz w:val="22"/>
                <w:szCs w:val="22"/>
              </w:rPr>
            </w:pPr>
            <w:r>
              <w:rPr>
                <w:sz w:val="22"/>
                <w:szCs w:val="22"/>
              </w:rPr>
              <w:t>29,6</w:t>
            </w:r>
          </w:p>
        </w:tc>
        <w:tc>
          <w:tcPr>
            <w:tcW w:w="443" w:type="pct"/>
            <w:shd w:val="clear" w:color="auto" w:fill="auto"/>
            <w:vAlign w:val="center"/>
          </w:tcPr>
          <w:p w:rsidR="007F4822" w:rsidRPr="005C6CEF" w:rsidRDefault="007F4822" w:rsidP="008C7C88">
            <w:pPr>
              <w:jc w:val="center"/>
              <w:rPr>
                <w:sz w:val="22"/>
                <w:szCs w:val="22"/>
              </w:rPr>
            </w:pPr>
            <w:r>
              <w:rPr>
                <w:sz w:val="22"/>
                <w:szCs w:val="22"/>
              </w:rPr>
              <w:t>30,9</w:t>
            </w:r>
          </w:p>
        </w:tc>
        <w:tc>
          <w:tcPr>
            <w:tcW w:w="410" w:type="pct"/>
            <w:shd w:val="clear" w:color="auto" w:fill="auto"/>
            <w:vAlign w:val="center"/>
          </w:tcPr>
          <w:p w:rsidR="007F4822" w:rsidRPr="005C6CEF" w:rsidRDefault="007F4822" w:rsidP="008C7C88">
            <w:pPr>
              <w:jc w:val="center"/>
              <w:rPr>
                <w:sz w:val="22"/>
                <w:szCs w:val="22"/>
              </w:rPr>
            </w:pPr>
            <w:r>
              <w:rPr>
                <w:sz w:val="22"/>
                <w:szCs w:val="22"/>
              </w:rPr>
              <w:t>32,1</w:t>
            </w:r>
          </w:p>
        </w:tc>
        <w:tc>
          <w:tcPr>
            <w:tcW w:w="392" w:type="pct"/>
            <w:shd w:val="clear" w:color="auto" w:fill="auto"/>
            <w:vAlign w:val="center"/>
          </w:tcPr>
          <w:p w:rsidR="007F4822" w:rsidRPr="005C6CEF" w:rsidRDefault="007F4822" w:rsidP="008C7C88">
            <w:pPr>
              <w:jc w:val="center"/>
              <w:rPr>
                <w:sz w:val="22"/>
                <w:szCs w:val="22"/>
              </w:rPr>
            </w:pPr>
            <w:r>
              <w:rPr>
                <w:sz w:val="22"/>
                <w:szCs w:val="22"/>
              </w:rPr>
              <w:t>33,2</w:t>
            </w:r>
          </w:p>
        </w:tc>
        <w:tc>
          <w:tcPr>
            <w:tcW w:w="413" w:type="pct"/>
          </w:tcPr>
          <w:p w:rsidR="007F4822" w:rsidRDefault="007F4822" w:rsidP="008C7C88">
            <w:pPr>
              <w:jc w:val="center"/>
              <w:rPr>
                <w:sz w:val="22"/>
                <w:szCs w:val="22"/>
              </w:rPr>
            </w:pPr>
            <w:r>
              <w:rPr>
                <w:sz w:val="22"/>
                <w:szCs w:val="22"/>
              </w:rPr>
              <w:t>34,5</w:t>
            </w:r>
          </w:p>
        </w:tc>
        <w:tc>
          <w:tcPr>
            <w:tcW w:w="582" w:type="pct"/>
            <w:shd w:val="clear" w:color="auto" w:fill="auto"/>
            <w:vAlign w:val="center"/>
          </w:tcPr>
          <w:p w:rsidR="007F4822" w:rsidRPr="00B97762" w:rsidRDefault="007F4822">
            <w:pPr>
              <w:jc w:val="center"/>
              <w:rPr>
                <w:bCs/>
                <w:color w:val="000000"/>
                <w:sz w:val="22"/>
                <w:szCs w:val="22"/>
              </w:rPr>
            </w:pPr>
            <w:r w:rsidRPr="00B97762">
              <w:rPr>
                <w:bCs/>
                <w:color w:val="000000"/>
                <w:sz w:val="22"/>
                <w:szCs w:val="22"/>
              </w:rPr>
              <w:t>116,6</w:t>
            </w:r>
          </w:p>
        </w:tc>
      </w:tr>
      <w:tr w:rsidR="007F4822" w:rsidRPr="005C6CEF" w:rsidTr="007F4822">
        <w:trPr>
          <w:trHeight w:val="20"/>
          <w:jc w:val="center"/>
        </w:trPr>
        <w:tc>
          <w:tcPr>
            <w:tcW w:w="2362" w:type="pct"/>
            <w:shd w:val="clear" w:color="auto" w:fill="auto"/>
            <w:noWrap/>
            <w:vAlign w:val="bottom"/>
          </w:tcPr>
          <w:p w:rsidR="007F4822" w:rsidRPr="005C6CEF" w:rsidRDefault="007F4822" w:rsidP="008C7C88">
            <w:pPr>
              <w:rPr>
                <w:sz w:val="22"/>
                <w:szCs w:val="22"/>
              </w:rPr>
            </w:pPr>
            <w:proofErr w:type="spellStart"/>
            <w:r>
              <w:rPr>
                <w:sz w:val="22"/>
                <w:szCs w:val="22"/>
              </w:rPr>
              <w:t>Виноградовский</w:t>
            </w:r>
            <w:proofErr w:type="spellEnd"/>
            <w:r>
              <w:rPr>
                <w:sz w:val="22"/>
                <w:szCs w:val="22"/>
              </w:rPr>
              <w:t xml:space="preserve"> </w:t>
            </w:r>
          </w:p>
        </w:tc>
        <w:tc>
          <w:tcPr>
            <w:tcW w:w="399" w:type="pct"/>
            <w:shd w:val="clear" w:color="auto" w:fill="auto"/>
            <w:vAlign w:val="center"/>
          </w:tcPr>
          <w:p w:rsidR="007F4822" w:rsidRPr="005C6CEF" w:rsidRDefault="007F4822" w:rsidP="008C7C88">
            <w:pPr>
              <w:jc w:val="center"/>
              <w:rPr>
                <w:sz w:val="22"/>
                <w:szCs w:val="22"/>
              </w:rPr>
            </w:pPr>
            <w:r>
              <w:rPr>
                <w:sz w:val="22"/>
                <w:szCs w:val="22"/>
              </w:rPr>
              <w:t>26,7</w:t>
            </w:r>
          </w:p>
        </w:tc>
        <w:tc>
          <w:tcPr>
            <w:tcW w:w="443" w:type="pct"/>
            <w:shd w:val="clear" w:color="auto" w:fill="auto"/>
            <w:vAlign w:val="center"/>
          </w:tcPr>
          <w:p w:rsidR="007F4822" w:rsidRPr="005C6CEF" w:rsidRDefault="007F4822" w:rsidP="008C7C88">
            <w:pPr>
              <w:jc w:val="center"/>
              <w:rPr>
                <w:sz w:val="22"/>
                <w:szCs w:val="22"/>
              </w:rPr>
            </w:pPr>
            <w:r>
              <w:rPr>
                <w:sz w:val="22"/>
                <w:szCs w:val="22"/>
              </w:rPr>
              <w:t>27,9</w:t>
            </w:r>
          </w:p>
        </w:tc>
        <w:tc>
          <w:tcPr>
            <w:tcW w:w="410" w:type="pct"/>
            <w:shd w:val="clear" w:color="auto" w:fill="auto"/>
            <w:vAlign w:val="center"/>
          </w:tcPr>
          <w:p w:rsidR="007F4822" w:rsidRPr="005C6CEF" w:rsidRDefault="007F4822" w:rsidP="008C7C88">
            <w:pPr>
              <w:jc w:val="center"/>
              <w:rPr>
                <w:sz w:val="22"/>
                <w:szCs w:val="22"/>
              </w:rPr>
            </w:pPr>
            <w:r>
              <w:rPr>
                <w:sz w:val="22"/>
                <w:szCs w:val="22"/>
              </w:rPr>
              <w:t>28,9</w:t>
            </w:r>
          </w:p>
        </w:tc>
        <w:tc>
          <w:tcPr>
            <w:tcW w:w="392" w:type="pct"/>
            <w:shd w:val="clear" w:color="auto" w:fill="auto"/>
            <w:vAlign w:val="center"/>
          </w:tcPr>
          <w:p w:rsidR="007F4822" w:rsidRPr="009E322E" w:rsidRDefault="007F4822" w:rsidP="008C7C88">
            <w:pPr>
              <w:jc w:val="center"/>
              <w:rPr>
                <w:sz w:val="22"/>
                <w:szCs w:val="22"/>
              </w:rPr>
            </w:pPr>
            <w:r>
              <w:rPr>
                <w:sz w:val="22"/>
                <w:szCs w:val="22"/>
              </w:rPr>
              <w:t>30</w:t>
            </w:r>
          </w:p>
        </w:tc>
        <w:tc>
          <w:tcPr>
            <w:tcW w:w="413" w:type="pct"/>
          </w:tcPr>
          <w:p w:rsidR="007F4822" w:rsidRDefault="007F4822" w:rsidP="008C7C88">
            <w:pPr>
              <w:jc w:val="center"/>
              <w:rPr>
                <w:sz w:val="22"/>
                <w:szCs w:val="22"/>
              </w:rPr>
            </w:pPr>
            <w:r>
              <w:rPr>
                <w:sz w:val="22"/>
                <w:szCs w:val="22"/>
              </w:rPr>
              <w:t>30,9</w:t>
            </w:r>
          </w:p>
        </w:tc>
        <w:tc>
          <w:tcPr>
            <w:tcW w:w="582" w:type="pct"/>
            <w:shd w:val="clear" w:color="auto" w:fill="auto"/>
            <w:vAlign w:val="center"/>
          </w:tcPr>
          <w:p w:rsidR="007F4822" w:rsidRPr="00B97762" w:rsidRDefault="007F4822">
            <w:pPr>
              <w:jc w:val="center"/>
              <w:rPr>
                <w:bCs/>
                <w:color w:val="000000"/>
                <w:sz w:val="22"/>
                <w:szCs w:val="22"/>
              </w:rPr>
            </w:pPr>
            <w:r w:rsidRPr="00B97762">
              <w:rPr>
                <w:bCs/>
                <w:color w:val="000000"/>
                <w:sz w:val="22"/>
                <w:szCs w:val="22"/>
              </w:rPr>
              <w:t>115,7</w:t>
            </w:r>
          </w:p>
        </w:tc>
      </w:tr>
      <w:tr w:rsidR="007F4822" w:rsidRPr="005C6CEF" w:rsidTr="007F4822">
        <w:trPr>
          <w:trHeight w:val="20"/>
          <w:jc w:val="center"/>
        </w:trPr>
        <w:tc>
          <w:tcPr>
            <w:tcW w:w="2362" w:type="pct"/>
            <w:shd w:val="clear" w:color="auto" w:fill="auto"/>
            <w:noWrap/>
            <w:vAlign w:val="bottom"/>
          </w:tcPr>
          <w:p w:rsidR="007F4822" w:rsidRPr="005C6CEF" w:rsidRDefault="007F4822" w:rsidP="008C7C88">
            <w:pPr>
              <w:rPr>
                <w:sz w:val="22"/>
                <w:szCs w:val="22"/>
              </w:rPr>
            </w:pPr>
            <w:r>
              <w:rPr>
                <w:sz w:val="22"/>
                <w:szCs w:val="22"/>
              </w:rPr>
              <w:t xml:space="preserve">Приморский </w:t>
            </w:r>
          </w:p>
        </w:tc>
        <w:tc>
          <w:tcPr>
            <w:tcW w:w="399" w:type="pct"/>
            <w:shd w:val="clear" w:color="auto" w:fill="auto"/>
            <w:vAlign w:val="center"/>
          </w:tcPr>
          <w:p w:rsidR="007F4822" w:rsidRPr="005C6CEF" w:rsidRDefault="007F4822" w:rsidP="008C7C88">
            <w:pPr>
              <w:jc w:val="center"/>
              <w:rPr>
                <w:sz w:val="22"/>
                <w:szCs w:val="22"/>
              </w:rPr>
            </w:pPr>
            <w:r>
              <w:rPr>
                <w:sz w:val="22"/>
                <w:szCs w:val="22"/>
              </w:rPr>
              <w:t>26,4</w:t>
            </w:r>
          </w:p>
        </w:tc>
        <w:tc>
          <w:tcPr>
            <w:tcW w:w="443" w:type="pct"/>
            <w:shd w:val="clear" w:color="auto" w:fill="auto"/>
            <w:vAlign w:val="center"/>
          </w:tcPr>
          <w:p w:rsidR="007F4822" w:rsidRPr="005C6CEF" w:rsidRDefault="007F4822" w:rsidP="008C7C88">
            <w:pPr>
              <w:jc w:val="center"/>
              <w:rPr>
                <w:sz w:val="22"/>
                <w:szCs w:val="22"/>
              </w:rPr>
            </w:pPr>
            <w:r>
              <w:rPr>
                <w:sz w:val="22"/>
                <w:szCs w:val="22"/>
              </w:rPr>
              <w:t>27,7</w:t>
            </w:r>
          </w:p>
        </w:tc>
        <w:tc>
          <w:tcPr>
            <w:tcW w:w="410" w:type="pct"/>
            <w:shd w:val="clear" w:color="auto" w:fill="auto"/>
            <w:vAlign w:val="center"/>
          </w:tcPr>
          <w:p w:rsidR="007F4822" w:rsidRPr="005C6CEF" w:rsidRDefault="007F4822" w:rsidP="008C7C88">
            <w:pPr>
              <w:jc w:val="center"/>
              <w:rPr>
                <w:sz w:val="22"/>
                <w:szCs w:val="22"/>
              </w:rPr>
            </w:pPr>
            <w:r>
              <w:rPr>
                <w:sz w:val="22"/>
                <w:szCs w:val="22"/>
              </w:rPr>
              <w:t>28,9</w:t>
            </w:r>
          </w:p>
        </w:tc>
        <w:tc>
          <w:tcPr>
            <w:tcW w:w="392" w:type="pct"/>
            <w:shd w:val="clear" w:color="auto" w:fill="auto"/>
            <w:vAlign w:val="center"/>
          </w:tcPr>
          <w:p w:rsidR="007F4822" w:rsidRPr="005C6CEF" w:rsidRDefault="007F4822" w:rsidP="008C7C88">
            <w:pPr>
              <w:jc w:val="center"/>
              <w:rPr>
                <w:sz w:val="22"/>
                <w:szCs w:val="22"/>
              </w:rPr>
            </w:pPr>
            <w:r>
              <w:rPr>
                <w:sz w:val="22"/>
                <w:szCs w:val="22"/>
              </w:rPr>
              <w:t>29,7</w:t>
            </w:r>
          </w:p>
        </w:tc>
        <w:tc>
          <w:tcPr>
            <w:tcW w:w="413" w:type="pct"/>
          </w:tcPr>
          <w:p w:rsidR="007F4822" w:rsidRDefault="007F4822" w:rsidP="008C7C88">
            <w:pPr>
              <w:jc w:val="center"/>
              <w:rPr>
                <w:sz w:val="22"/>
                <w:szCs w:val="22"/>
              </w:rPr>
            </w:pPr>
            <w:r>
              <w:rPr>
                <w:sz w:val="22"/>
                <w:szCs w:val="22"/>
              </w:rPr>
              <w:t>30,9</w:t>
            </w:r>
          </w:p>
        </w:tc>
        <w:tc>
          <w:tcPr>
            <w:tcW w:w="582" w:type="pct"/>
            <w:shd w:val="clear" w:color="auto" w:fill="auto"/>
            <w:vAlign w:val="center"/>
          </w:tcPr>
          <w:p w:rsidR="007F4822" w:rsidRPr="00B97762" w:rsidRDefault="007F4822">
            <w:pPr>
              <w:jc w:val="center"/>
              <w:rPr>
                <w:bCs/>
                <w:color w:val="000000"/>
                <w:sz w:val="22"/>
                <w:szCs w:val="22"/>
              </w:rPr>
            </w:pPr>
            <w:r w:rsidRPr="00B97762">
              <w:rPr>
                <w:bCs/>
                <w:color w:val="000000"/>
                <w:sz w:val="22"/>
                <w:szCs w:val="22"/>
              </w:rPr>
              <w:t>117,0</w:t>
            </w:r>
          </w:p>
        </w:tc>
      </w:tr>
      <w:tr w:rsidR="007F4822" w:rsidRPr="005C6CEF" w:rsidTr="007F4822">
        <w:trPr>
          <w:trHeight w:val="20"/>
          <w:jc w:val="center"/>
        </w:trPr>
        <w:tc>
          <w:tcPr>
            <w:tcW w:w="2362" w:type="pct"/>
            <w:shd w:val="clear" w:color="auto" w:fill="auto"/>
            <w:noWrap/>
            <w:vAlign w:val="bottom"/>
          </w:tcPr>
          <w:p w:rsidR="007F4822" w:rsidRPr="000A5EE2" w:rsidRDefault="007F4822" w:rsidP="007F4822">
            <w:pPr>
              <w:rPr>
                <w:sz w:val="22"/>
                <w:szCs w:val="22"/>
              </w:rPr>
            </w:pPr>
            <w:r w:rsidRPr="000A5EE2">
              <w:rPr>
                <w:sz w:val="22"/>
                <w:szCs w:val="22"/>
              </w:rPr>
              <w:t xml:space="preserve">По муниципальным районам Архангельской </w:t>
            </w:r>
          </w:p>
          <w:p w:rsidR="007F4822" w:rsidRPr="005C6CEF" w:rsidRDefault="007F4822" w:rsidP="007F4822">
            <w:pPr>
              <w:rPr>
                <w:sz w:val="22"/>
                <w:szCs w:val="22"/>
              </w:rPr>
            </w:pPr>
            <w:r w:rsidRPr="000A5EE2">
              <w:rPr>
                <w:sz w:val="22"/>
                <w:szCs w:val="22"/>
              </w:rPr>
              <w:t>области без Ненецкого автономного округа</w:t>
            </w:r>
          </w:p>
        </w:tc>
        <w:tc>
          <w:tcPr>
            <w:tcW w:w="399" w:type="pct"/>
            <w:shd w:val="clear" w:color="auto" w:fill="auto"/>
            <w:vAlign w:val="center"/>
          </w:tcPr>
          <w:p w:rsidR="007F4822" w:rsidRPr="005C6CEF" w:rsidRDefault="007F4822" w:rsidP="008C7C88">
            <w:pPr>
              <w:jc w:val="center"/>
              <w:rPr>
                <w:sz w:val="22"/>
                <w:szCs w:val="22"/>
              </w:rPr>
            </w:pPr>
            <w:r>
              <w:rPr>
                <w:sz w:val="22"/>
                <w:szCs w:val="22"/>
              </w:rPr>
              <w:t>27,5</w:t>
            </w:r>
          </w:p>
        </w:tc>
        <w:tc>
          <w:tcPr>
            <w:tcW w:w="443" w:type="pct"/>
            <w:shd w:val="clear" w:color="auto" w:fill="auto"/>
            <w:vAlign w:val="center"/>
          </w:tcPr>
          <w:p w:rsidR="007F4822" w:rsidRPr="005C6CEF" w:rsidRDefault="007F4822" w:rsidP="008C7C88">
            <w:pPr>
              <w:jc w:val="center"/>
              <w:rPr>
                <w:sz w:val="22"/>
                <w:szCs w:val="22"/>
              </w:rPr>
            </w:pPr>
            <w:r>
              <w:rPr>
                <w:sz w:val="22"/>
                <w:szCs w:val="22"/>
              </w:rPr>
              <w:t>28,7</w:t>
            </w:r>
          </w:p>
        </w:tc>
        <w:tc>
          <w:tcPr>
            <w:tcW w:w="410" w:type="pct"/>
            <w:shd w:val="clear" w:color="auto" w:fill="auto"/>
            <w:vAlign w:val="center"/>
          </w:tcPr>
          <w:p w:rsidR="007F4822" w:rsidRPr="005C6CEF" w:rsidRDefault="007F4822" w:rsidP="008C7C88">
            <w:pPr>
              <w:jc w:val="center"/>
              <w:rPr>
                <w:sz w:val="22"/>
                <w:szCs w:val="22"/>
              </w:rPr>
            </w:pPr>
            <w:r>
              <w:rPr>
                <w:sz w:val="22"/>
                <w:szCs w:val="22"/>
              </w:rPr>
              <w:t>29,7</w:t>
            </w:r>
          </w:p>
        </w:tc>
        <w:tc>
          <w:tcPr>
            <w:tcW w:w="392" w:type="pct"/>
            <w:shd w:val="clear" w:color="auto" w:fill="auto"/>
            <w:vAlign w:val="center"/>
          </w:tcPr>
          <w:p w:rsidR="007F4822" w:rsidRPr="005C6CEF" w:rsidRDefault="007F4822" w:rsidP="008C7C88">
            <w:pPr>
              <w:jc w:val="center"/>
              <w:rPr>
                <w:sz w:val="22"/>
                <w:szCs w:val="22"/>
              </w:rPr>
            </w:pPr>
            <w:r>
              <w:rPr>
                <w:sz w:val="22"/>
                <w:szCs w:val="22"/>
              </w:rPr>
              <w:t>30,6</w:t>
            </w:r>
          </w:p>
        </w:tc>
        <w:tc>
          <w:tcPr>
            <w:tcW w:w="413" w:type="pct"/>
            <w:vAlign w:val="center"/>
          </w:tcPr>
          <w:p w:rsidR="007F4822" w:rsidRDefault="007F4822" w:rsidP="007F4822">
            <w:pPr>
              <w:jc w:val="center"/>
              <w:rPr>
                <w:sz w:val="22"/>
                <w:szCs w:val="22"/>
              </w:rPr>
            </w:pPr>
            <w:r>
              <w:rPr>
                <w:sz w:val="22"/>
                <w:szCs w:val="22"/>
              </w:rPr>
              <w:t>31,7</w:t>
            </w:r>
          </w:p>
        </w:tc>
        <w:tc>
          <w:tcPr>
            <w:tcW w:w="582" w:type="pct"/>
            <w:shd w:val="clear" w:color="auto" w:fill="auto"/>
            <w:vAlign w:val="center"/>
          </w:tcPr>
          <w:p w:rsidR="007F4822" w:rsidRPr="00B97762" w:rsidRDefault="007F4822" w:rsidP="007F4822">
            <w:pPr>
              <w:jc w:val="center"/>
              <w:rPr>
                <w:sz w:val="22"/>
                <w:szCs w:val="22"/>
              </w:rPr>
            </w:pPr>
            <w:r w:rsidRPr="00B97762">
              <w:rPr>
                <w:sz w:val="22"/>
                <w:szCs w:val="22"/>
              </w:rPr>
              <w:t>115,3</w:t>
            </w:r>
          </w:p>
        </w:tc>
      </w:tr>
      <w:tr w:rsidR="007F4822" w:rsidRPr="005C6CEF" w:rsidTr="007F4822">
        <w:trPr>
          <w:trHeight w:val="20"/>
          <w:jc w:val="center"/>
        </w:trPr>
        <w:tc>
          <w:tcPr>
            <w:tcW w:w="2362" w:type="pct"/>
            <w:shd w:val="clear" w:color="auto" w:fill="auto"/>
            <w:noWrap/>
            <w:vAlign w:val="bottom"/>
          </w:tcPr>
          <w:p w:rsidR="007F4822" w:rsidRPr="000A5EE2" w:rsidRDefault="007F4822" w:rsidP="007F4822">
            <w:pPr>
              <w:rPr>
                <w:sz w:val="22"/>
                <w:szCs w:val="22"/>
              </w:rPr>
            </w:pPr>
            <w:r w:rsidRPr="000A5EE2">
              <w:rPr>
                <w:sz w:val="22"/>
                <w:szCs w:val="22"/>
              </w:rPr>
              <w:t>По Архангельской области без Ненецкого</w:t>
            </w:r>
          </w:p>
          <w:p w:rsidR="007F4822" w:rsidRPr="005C6CEF" w:rsidRDefault="007F4822" w:rsidP="007F4822">
            <w:pPr>
              <w:rPr>
                <w:sz w:val="22"/>
                <w:szCs w:val="22"/>
              </w:rPr>
            </w:pPr>
            <w:r w:rsidRPr="000A5EE2">
              <w:rPr>
                <w:sz w:val="22"/>
                <w:szCs w:val="22"/>
              </w:rPr>
              <w:t>автономного округа</w:t>
            </w:r>
          </w:p>
        </w:tc>
        <w:tc>
          <w:tcPr>
            <w:tcW w:w="399" w:type="pct"/>
            <w:shd w:val="clear" w:color="auto" w:fill="auto"/>
            <w:vAlign w:val="center"/>
          </w:tcPr>
          <w:p w:rsidR="007F4822" w:rsidRPr="00DF1326" w:rsidRDefault="007F4822" w:rsidP="008C7C88">
            <w:pPr>
              <w:jc w:val="center"/>
              <w:rPr>
                <w:sz w:val="22"/>
                <w:szCs w:val="22"/>
              </w:rPr>
            </w:pPr>
            <w:r>
              <w:rPr>
                <w:sz w:val="22"/>
                <w:szCs w:val="22"/>
              </w:rPr>
              <w:t>24,5</w:t>
            </w:r>
          </w:p>
        </w:tc>
        <w:tc>
          <w:tcPr>
            <w:tcW w:w="443" w:type="pct"/>
            <w:shd w:val="clear" w:color="auto" w:fill="auto"/>
            <w:vAlign w:val="center"/>
          </w:tcPr>
          <w:p w:rsidR="007F4822" w:rsidRPr="00DF1326" w:rsidRDefault="007F4822" w:rsidP="008C7C88">
            <w:pPr>
              <w:jc w:val="center"/>
              <w:rPr>
                <w:sz w:val="22"/>
                <w:szCs w:val="22"/>
              </w:rPr>
            </w:pPr>
            <w:r>
              <w:rPr>
                <w:sz w:val="22"/>
                <w:szCs w:val="22"/>
              </w:rPr>
              <w:t>25,6</w:t>
            </w:r>
          </w:p>
        </w:tc>
        <w:tc>
          <w:tcPr>
            <w:tcW w:w="410" w:type="pct"/>
            <w:shd w:val="clear" w:color="auto" w:fill="auto"/>
            <w:vAlign w:val="center"/>
          </w:tcPr>
          <w:p w:rsidR="007F4822" w:rsidRPr="00DF1326" w:rsidRDefault="007F4822" w:rsidP="008C7C88">
            <w:pPr>
              <w:jc w:val="center"/>
              <w:rPr>
                <w:sz w:val="22"/>
                <w:szCs w:val="22"/>
              </w:rPr>
            </w:pPr>
            <w:r>
              <w:rPr>
                <w:sz w:val="22"/>
                <w:szCs w:val="22"/>
              </w:rPr>
              <w:t>26,2</w:t>
            </w:r>
          </w:p>
        </w:tc>
        <w:tc>
          <w:tcPr>
            <w:tcW w:w="392" w:type="pct"/>
            <w:shd w:val="clear" w:color="auto" w:fill="auto"/>
            <w:vAlign w:val="center"/>
          </w:tcPr>
          <w:p w:rsidR="007F4822" w:rsidRPr="00DF1326" w:rsidRDefault="007F4822" w:rsidP="008C7C88">
            <w:pPr>
              <w:jc w:val="center"/>
              <w:rPr>
                <w:sz w:val="22"/>
                <w:szCs w:val="22"/>
              </w:rPr>
            </w:pPr>
            <w:r>
              <w:rPr>
                <w:sz w:val="22"/>
                <w:szCs w:val="22"/>
              </w:rPr>
              <w:t>26,8</w:t>
            </w:r>
          </w:p>
        </w:tc>
        <w:tc>
          <w:tcPr>
            <w:tcW w:w="413" w:type="pct"/>
            <w:vAlign w:val="center"/>
          </w:tcPr>
          <w:p w:rsidR="007F4822" w:rsidRDefault="007F4822" w:rsidP="007F4822">
            <w:pPr>
              <w:jc w:val="center"/>
              <w:rPr>
                <w:sz w:val="22"/>
                <w:szCs w:val="22"/>
              </w:rPr>
            </w:pPr>
            <w:r>
              <w:rPr>
                <w:sz w:val="22"/>
                <w:szCs w:val="22"/>
              </w:rPr>
              <w:t>27,3</w:t>
            </w:r>
          </w:p>
        </w:tc>
        <w:tc>
          <w:tcPr>
            <w:tcW w:w="582" w:type="pct"/>
            <w:shd w:val="clear" w:color="auto" w:fill="auto"/>
            <w:vAlign w:val="center"/>
          </w:tcPr>
          <w:p w:rsidR="007F4822" w:rsidRPr="00510D8B" w:rsidRDefault="007F4822" w:rsidP="007F4822">
            <w:pPr>
              <w:jc w:val="center"/>
              <w:rPr>
                <w:sz w:val="22"/>
                <w:szCs w:val="22"/>
              </w:rPr>
            </w:pPr>
            <w:r>
              <w:rPr>
                <w:sz w:val="22"/>
                <w:szCs w:val="22"/>
              </w:rPr>
              <w:t>111,4</w:t>
            </w:r>
          </w:p>
        </w:tc>
      </w:tr>
    </w:tbl>
    <w:p w:rsidR="000A32E4" w:rsidRDefault="000A32E4" w:rsidP="00F97BD8">
      <w:pPr>
        <w:jc w:val="both"/>
        <w:rPr>
          <w:sz w:val="28"/>
          <w:szCs w:val="28"/>
        </w:rPr>
      </w:pPr>
    </w:p>
    <w:p w:rsidR="00E476F1" w:rsidRPr="00E476F1" w:rsidRDefault="00E476F1" w:rsidP="008D756F">
      <w:pPr>
        <w:ind w:firstLine="709"/>
        <w:jc w:val="both"/>
        <w:rPr>
          <w:sz w:val="28"/>
          <w:szCs w:val="28"/>
        </w:rPr>
      </w:pPr>
      <w:r w:rsidRPr="00E476F1">
        <w:rPr>
          <w:sz w:val="28"/>
          <w:szCs w:val="28"/>
        </w:rPr>
        <w:t xml:space="preserve">Сохранение имеющихся тенденций в возрастной структуре населения (рост доли населения старше трудоспособного возраста при </w:t>
      </w:r>
      <w:r w:rsidR="00120B02">
        <w:rPr>
          <w:sz w:val="28"/>
          <w:szCs w:val="28"/>
        </w:rPr>
        <w:t>незначительном росте</w:t>
      </w:r>
      <w:r w:rsidRPr="00E476F1">
        <w:rPr>
          <w:sz w:val="28"/>
          <w:szCs w:val="28"/>
        </w:rPr>
        <w:t xml:space="preserve"> дол</w:t>
      </w:r>
      <w:r w:rsidR="00120B02">
        <w:rPr>
          <w:sz w:val="28"/>
          <w:szCs w:val="28"/>
        </w:rPr>
        <w:t>и</w:t>
      </w:r>
      <w:r w:rsidRPr="00E476F1">
        <w:rPr>
          <w:sz w:val="28"/>
          <w:szCs w:val="28"/>
        </w:rPr>
        <w:t xml:space="preserve"> населения моложе трудоспособного возраста) оказ</w:t>
      </w:r>
      <w:r w:rsidR="00120B02">
        <w:rPr>
          <w:sz w:val="28"/>
          <w:szCs w:val="28"/>
        </w:rPr>
        <w:t>ывает</w:t>
      </w:r>
      <w:r w:rsidRPr="00E476F1">
        <w:rPr>
          <w:sz w:val="28"/>
          <w:szCs w:val="28"/>
        </w:rPr>
        <w:t xml:space="preserve"> неблагоприятное влияние на социально-экономическую ситуацию в районе (недостаток трудовых ресурсов, увеличение демографической нагрузки на трудоспособное население, рост нагрузки на социальные службы и др.).</w:t>
      </w:r>
    </w:p>
    <w:p w:rsidR="00E476F1" w:rsidRDefault="00E476F1" w:rsidP="008D756F">
      <w:pPr>
        <w:ind w:firstLine="709"/>
        <w:jc w:val="both"/>
        <w:rPr>
          <w:sz w:val="28"/>
          <w:szCs w:val="28"/>
        </w:rPr>
      </w:pPr>
    </w:p>
    <w:p w:rsidR="0062625E" w:rsidRDefault="00120B02" w:rsidP="008D756F">
      <w:pPr>
        <w:ind w:firstLine="709"/>
        <w:jc w:val="both"/>
        <w:rPr>
          <w:sz w:val="28"/>
          <w:szCs w:val="28"/>
        </w:rPr>
      </w:pPr>
      <w:r>
        <w:rPr>
          <w:sz w:val="28"/>
          <w:szCs w:val="28"/>
        </w:rPr>
        <w:t xml:space="preserve">Снижение численности населения в трудоспособном возрасте ведет к устойчивой тенденции сокращения трудовых ресурсов. </w:t>
      </w:r>
      <w:r w:rsidR="008F17D0">
        <w:rPr>
          <w:sz w:val="28"/>
          <w:szCs w:val="28"/>
        </w:rPr>
        <w:t>Численность занятых в экономике района в 201</w:t>
      </w:r>
      <w:r w:rsidR="00490D17">
        <w:rPr>
          <w:sz w:val="28"/>
          <w:szCs w:val="28"/>
        </w:rPr>
        <w:t>8</w:t>
      </w:r>
      <w:r w:rsidR="008F17D0">
        <w:rPr>
          <w:sz w:val="28"/>
          <w:szCs w:val="28"/>
        </w:rPr>
        <w:t xml:space="preserve"> году составила</w:t>
      </w:r>
      <w:r w:rsidR="00F657E6">
        <w:rPr>
          <w:sz w:val="28"/>
          <w:szCs w:val="28"/>
        </w:rPr>
        <w:t xml:space="preserve"> 6,3 тыс. человек</w:t>
      </w:r>
      <w:r w:rsidR="0062625E">
        <w:rPr>
          <w:sz w:val="28"/>
          <w:szCs w:val="28"/>
        </w:rPr>
        <w:t xml:space="preserve"> (снижение на 1</w:t>
      </w:r>
      <w:r w:rsidR="00B97762">
        <w:rPr>
          <w:sz w:val="28"/>
          <w:szCs w:val="28"/>
        </w:rPr>
        <w:t>5</w:t>
      </w:r>
      <w:r w:rsidR="0062625E">
        <w:rPr>
          <w:sz w:val="28"/>
          <w:szCs w:val="28"/>
        </w:rPr>
        <w:t xml:space="preserve"> % к 201</w:t>
      </w:r>
      <w:r w:rsidR="00B97762">
        <w:rPr>
          <w:sz w:val="28"/>
          <w:szCs w:val="28"/>
        </w:rPr>
        <w:t>4</w:t>
      </w:r>
      <w:r w:rsidR="0062625E">
        <w:rPr>
          <w:sz w:val="28"/>
          <w:szCs w:val="28"/>
        </w:rPr>
        <w:t>г.)</w:t>
      </w:r>
      <w:r w:rsidR="00F657E6">
        <w:rPr>
          <w:sz w:val="28"/>
          <w:szCs w:val="28"/>
        </w:rPr>
        <w:t>.</w:t>
      </w:r>
      <w:r w:rsidR="00757441">
        <w:rPr>
          <w:sz w:val="28"/>
          <w:szCs w:val="28"/>
        </w:rPr>
        <w:t xml:space="preserve"> </w:t>
      </w:r>
    </w:p>
    <w:p w:rsidR="00B03211" w:rsidRDefault="0062625E" w:rsidP="008D756F">
      <w:pPr>
        <w:ind w:firstLine="709"/>
        <w:jc w:val="both"/>
        <w:rPr>
          <w:sz w:val="28"/>
          <w:szCs w:val="28"/>
        </w:rPr>
      </w:pPr>
      <w:r>
        <w:rPr>
          <w:sz w:val="28"/>
          <w:szCs w:val="28"/>
        </w:rPr>
        <w:t xml:space="preserve">Среднесписочная численность работников организаций </w:t>
      </w:r>
      <w:r w:rsidR="00663F98">
        <w:rPr>
          <w:sz w:val="28"/>
          <w:szCs w:val="28"/>
        </w:rPr>
        <w:t xml:space="preserve">(без субъектов МСП) </w:t>
      </w:r>
      <w:r>
        <w:rPr>
          <w:sz w:val="28"/>
          <w:szCs w:val="28"/>
        </w:rPr>
        <w:t>за 201</w:t>
      </w:r>
      <w:r w:rsidR="003C6DA6" w:rsidRPr="003C6DA6">
        <w:rPr>
          <w:sz w:val="28"/>
          <w:szCs w:val="28"/>
        </w:rPr>
        <w:t>8</w:t>
      </w:r>
      <w:r>
        <w:rPr>
          <w:sz w:val="28"/>
          <w:szCs w:val="28"/>
        </w:rPr>
        <w:t xml:space="preserve"> год составила </w:t>
      </w:r>
      <w:r w:rsidR="003C6DA6" w:rsidRPr="003C6DA6">
        <w:rPr>
          <w:sz w:val="28"/>
          <w:szCs w:val="28"/>
        </w:rPr>
        <w:t>35</w:t>
      </w:r>
      <w:r w:rsidR="008046CE">
        <w:rPr>
          <w:sz w:val="28"/>
          <w:szCs w:val="28"/>
        </w:rPr>
        <w:t>23</w:t>
      </w:r>
      <w:r>
        <w:rPr>
          <w:sz w:val="28"/>
          <w:szCs w:val="28"/>
        </w:rPr>
        <w:t xml:space="preserve"> человек. За период с 201</w:t>
      </w:r>
      <w:r w:rsidR="00B97762">
        <w:rPr>
          <w:sz w:val="28"/>
          <w:szCs w:val="28"/>
        </w:rPr>
        <w:t>4</w:t>
      </w:r>
      <w:r>
        <w:rPr>
          <w:sz w:val="28"/>
          <w:szCs w:val="28"/>
        </w:rPr>
        <w:t xml:space="preserve"> по 201</w:t>
      </w:r>
      <w:r w:rsidR="003C6DA6" w:rsidRPr="00663F98">
        <w:rPr>
          <w:sz w:val="28"/>
          <w:szCs w:val="28"/>
        </w:rPr>
        <w:t>8</w:t>
      </w:r>
      <w:r>
        <w:rPr>
          <w:sz w:val="28"/>
          <w:szCs w:val="28"/>
        </w:rPr>
        <w:t xml:space="preserve"> годы численность работающих снизилась на 2</w:t>
      </w:r>
      <w:r w:rsidR="008046CE">
        <w:rPr>
          <w:sz w:val="28"/>
          <w:szCs w:val="28"/>
        </w:rPr>
        <w:t>3,9</w:t>
      </w:r>
      <w:r>
        <w:rPr>
          <w:sz w:val="28"/>
          <w:szCs w:val="28"/>
        </w:rPr>
        <w:t xml:space="preserve"> %. </w:t>
      </w:r>
      <w:r w:rsidR="00B03211">
        <w:rPr>
          <w:sz w:val="28"/>
          <w:szCs w:val="28"/>
        </w:rPr>
        <w:t xml:space="preserve">Значительное снижение численности работников организаций произошло в сельском хозяйстве (на 27%) и лесной отрасли (на 50 %). На снижение численности работающих повлияло банкротство </w:t>
      </w:r>
      <w:r w:rsidR="00D52D61">
        <w:rPr>
          <w:sz w:val="28"/>
          <w:szCs w:val="28"/>
        </w:rPr>
        <w:t xml:space="preserve">отдельных </w:t>
      </w:r>
      <w:r w:rsidR="00B03211">
        <w:rPr>
          <w:sz w:val="28"/>
          <w:szCs w:val="28"/>
        </w:rPr>
        <w:t xml:space="preserve">предприятий </w:t>
      </w:r>
      <w:r w:rsidR="00D52D61">
        <w:rPr>
          <w:sz w:val="28"/>
          <w:szCs w:val="28"/>
        </w:rPr>
        <w:t>лесного комплекса и сельскохозяйственных предприятий.</w:t>
      </w:r>
    </w:p>
    <w:p w:rsidR="0062625E" w:rsidRPr="00661855" w:rsidRDefault="0062625E" w:rsidP="008D756F">
      <w:pPr>
        <w:ind w:firstLine="709"/>
        <w:jc w:val="both"/>
        <w:rPr>
          <w:sz w:val="28"/>
          <w:szCs w:val="28"/>
        </w:rPr>
      </w:pPr>
      <w:r w:rsidRPr="00661855">
        <w:rPr>
          <w:sz w:val="28"/>
          <w:szCs w:val="28"/>
        </w:rPr>
        <w:t xml:space="preserve">Структура занятости населения </w:t>
      </w:r>
      <w:r>
        <w:rPr>
          <w:sz w:val="28"/>
          <w:szCs w:val="28"/>
        </w:rPr>
        <w:t>Холмогорского</w:t>
      </w:r>
      <w:r w:rsidRPr="00661855">
        <w:rPr>
          <w:sz w:val="28"/>
          <w:szCs w:val="28"/>
        </w:rPr>
        <w:t xml:space="preserve"> района характеризуется значительной концентрацией в следующих видах экономической деятельности:</w:t>
      </w:r>
    </w:p>
    <w:p w:rsidR="0062625E" w:rsidRPr="00661855" w:rsidRDefault="0062625E" w:rsidP="008D756F">
      <w:pPr>
        <w:widowControl w:val="0"/>
        <w:tabs>
          <w:tab w:val="left" w:pos="1134"/>
        </w:tabs>
        <w:autoSpaceDE w:val="0"/>
        <w:autoSpaceDN w:val="0"/>
        <w:adjustRightInd w:val="0"/>
        <w:ind w:firstLine="709"/>
        <w:contextualSpacing/>
        <w:jc w:val="both"/>
        <w:rPr>
          <w:rFonts w:eastAsia="Calibri"/>
          <w:sz w:val="28"/>
          <w:szCs w:val="28"/>
        </w:rPr>
      </w:pPr>
      <w:r>
        <w:rPr>
          <w:rFonts w:eastAsia="Calibri"/>
          <w:sz w:val="28"/>
          <w:szCs w:val="28"/>
        </w:rPr>
        <w:t>государственное управление</w:t>
      </w:r>
      <w:r w:rsidRPr="00661855">
        <w:rPr>
          <w:rFonts w:eastAsia="Calibri"/>
          <w:sz w:val="28"/>
          <w:szCs w:val="28"/>
        </w:rPr>
        <w:t xml:space="preserve"> – </w:t>
      </w:r>
      <w:r>
        <w:rPr>
          <w:rFonts w:eastAsia="Calibri"/>
          <w:sz w:val="28"/>
          <w:szCs w:val="28"/>
        </w:rPr>
        <w:t>23</w:t>
      </w:r>
      <w:r w:rsidRPr="00661855">
        <w:rPr>
          <w:rFonts w:eastAsia="Calibri"/>
          <w:sz w:val="28"/>
          <w:szCs w:val="28"/>
        </w:rPr>
        <w:t xml:space="preserve"> %;</w:t>
      </w:r>
    </w:p>
    <w:p w:rsidR="0062625E" w:rsidRPr="00661855" w:rsidRDefault="0062625E" w:rsidP="008D756F">
      <w:pPr>
        <w:widowControl w:val="0"/>
        <w:tabs>
          <w:tab w:val="left" w:pos="1134"/>
        </w:tabs>
        <w:autoSpaceDE w:val="0"/>
        <w:autoSpaceDN w:val="0"/>
        <w:adjustRightInd w:val="0"/>
        <w:ind w:firstLine="709"/>
        <w:contextualSpacing/>
        <w:jc w:val="both"/>
        <w:rPr>
          <w:rFonts w:eastAsia="Calibri"/>
          <w:sz w:val="28"/>
          <w:szCs w:val="28"/>
        </w:rPr>
      </w:pPr>
      <w:r w:rsidRPr="00661855">
        <w:rPr>
          <w:rFonts w:eastAsia="Calibri"/>
          <w:sz w:val="28"/>
          <w:szCs w:val="28"/>
        </w:rPr>
        <w:lastRenderedPageBreak/>
        <w:t xml:space="preserve">образование – </w:t>
      </w:r>
      <w:r>
        <w:rPr>
          <w:rFonts w:eastAsia="Calibri"/>
          <w:sz w:val="28"/>
          <w:szCs w:val="28"/>
        </w:rPr>
        <w:t>20</w:t>
      </w:r>
      <w:r w:rsidRPr="00661855">
        <w:rPr>
          <w:rFonts w:eastAsia="Calibri"/>
          <w:sz w:val="28"/>
          <w:szCs w:val="28"/>
        </w:rPr>
        <w:t xml:space="preserve"> %;</w:t>
      </w:r>
    </w:p>
    <w:p w:rsidR="0062625E" w:rsidRPr="00661855" w:rsidRDefault="0062625E" w:rsidP="008D756F">
      <w:pPr>
        <w:widowControl w:val="0"/>
        <w:tabs>
          <w:tab w:val="left" w:pos="1134"/>
        </w:tabs>
        <w:autoSpaceDE w:val="0"/>
        <w:autoSpaceDN w:val="0"/>
        <w:adjustRightInd w:val="0"/>
        <w:ind w:firstLine="709"/>
        <w:contextualSpacing/>
        <w:jc w:val="both"/>
        <w:rPr>
          <w:rFonts w:eastAsia="Calibri"/>
          <w:sz w:val="28"/>
          <w:szCs w:val="28"/>
        </w:rPr>
      </w:pPr>
      <w:r w:rsidRPr="00661855">
        <w:rPr>
          <w:rFonts w:eastAsia="Calibri"/>
          <w:sz w:val="28"/>
          <w:szCs w:val="28"/>
        </w:rPr>
        <w:t xml:space="preserve">здравоохранение – </w:t>
      </w:r>
      <w:r w:rsidR="00B03211">
        <w:rPr>
          <w:rFonts w:eastAsia="Calibri"/>
          <w:sz w:val="28"/>
          <w:szCs w:val="28"/>
        </w:rPr>
        <w:t>9</w:t>
      </w:r>
      <w:r w:rsidRPr="00661855">
        <w:rPr>
          <w:rFonts w:eastAsia="Calibri"/>
          <w:sz w:val="28"/>
          <w:szCs w:val="28"/>
        </w:rPr>
        <w:t xml:space="preserve"> %;</w:t>
      </w:r>
    </w:p>
    <w:p w:rsidR="0062625E" w:rsidRPr="00661855" w:rsidRDefault="00B03211" w:rsidP="008D756F">
      <w:pPr>
        <w:widowControl w:val="0"/>
        <w:tabs>
          <w:tab w:val="left" w:pos="1134"/>
        </w:tabs>
        <w:autoSpaceDE w:val="0"/>
        <w:autoSpaceDN w:val="0"/>
        <w:adjustRightInd w:val="0"/>
        <w:ind w:firstLine="709"/>
        <w:contextualSpacing/>
        <w:jc w:val="both"/>
        <w:rPr>
          <w:rFonts w:eastAsia="Calibri"/>
          <w:sz w:val="28"/>
          <w:szCs w:val="28"/>
        </w:rPr>
      </w:pPr>
      <w:r>
        <w:rPr>
          <w:rFonts w:eastAsia="Calibri"/>
          <w:sz w:val="28"/>
          <w:szCs w:val="28"/>
        </w:rPr>
        <w:t>сельское хозяйство</w:t>
      </w:r>
      <w:r w:rsidR="0062625E" w:rsidRPr="00661855">
        <w:rPr>
          <w:rFonts w:eastAsia="Calibri"/>
          <w:sz w:val="28"/>
          <w:szCs w:val="28"/>
        </w:rPr>
        <w:t xml:space="preserve"> – 8,</w:t>
      </w:r>
      <w:r>
        <w:rPr>
          <w:rFonts w:eastAsia="Calibri"/>
          <w:sz w:val="28"/>
          <w:szCs w:val="28"/>
        </w:rPr>
        <w:t>2</w:t>
      </w:r>
      <w:r w:rsidR="0062625E" w:rsidRPr="00661855">
        <w:rPr>
          <w:rFonts w:eastAsia="Calibri"/>
          <w:sz w:val="28"/>
          <w:szCs w:val="28"/>
        </w:rPr>
        <w:t xml:space="preserve"> %;</w:t>
      </w:r>
    </w:p>
    <w:p w:rsidR="00B03211" w:rsidRDefault="0062625E" w:rsidP="008D756F">
      <w:pPr>
        <w:widowControl w:val="0"/>
        <w:tabs>
          <w:tab w:val="left" w:pos="1134"/>
        </w:tabs>
        <w:autoSpaceDE w:val="0"/>
        <w:autoSpaceDN w:val="0"/>
        <w:adjustRightInd w:val="0"/>
        <w:ind w:firstLine="709"/>
        <w:contextualSpacing/>
        <w:jc w:val="both"/>
        <w:rPr>
          <w:rFonts w:eastAsia="Calibri"/>
          <w:sz w:val="28"/>
          <w:szCs w:val="28"/>
        </w:rPr>
      </w:pPr>
      <w:r w:rsidRPr="00661855">
        <w:rPr>
          <w:rFonts w:eastAsia="Calibri"/>
          <w:sz w:val="28"/>
          <w:szCs w:val="28"/>
        </w:rPr>
        <w:t>оптовая и розничная торговля</w:t>
      </w:r>
      <w:r w:rsidR="00B03211">
        <w:rPr>
          <w:rFonts w:eastAsia="Calibri"/>
          <w:sz w:val="28"/>
          <w:szCs w:val="28"/>
        </w:rPr>
        <w:t xml:space="preserve"> </w:t>
      </w:r>
      <w:r w:rsidRPr="00661855">
        <w:rPr>
          <w:rFonts w:eastAsia="Calibri"/>
          <w:sz w:val="28"/>
          <w:szCs w:val="28"/>
        </w:rPr>
        <w:t xml:space="preserve">– </w:t>
      </w:r>
      <w:r w:rsidR="00B03211">
        <w:rPr>
          <w:rFonts w:eastAsia="Calibri"/>
          <w:sz w:val="28"/>
          <w:szCs w:val="28"/>
        </w:rPr>
        <w:t>7,4</w:t>
      </w:r>
      <w:r w:rsidRPr="00661855">
        <w:rPr>
          <w:rFonts w:eastAsia="Calibri"/>
          <w:sz w:val="28"/>
          <w:szCs w:val="28"/>
        </w:rPr>
        <w:t xml:space="preserve"> %</w:t>
      </w:r>
      <w:r w:rsidR="00B03211">
        <w:rPr>
          <w:rFonts w:eastAsia="Calibri"/>
          <w:sz w:val="28"/>
          <w:szCs w:val="28"/>
        </w:rPr>
        <w:t>;</w:t>
      </w:r>
    </w:p>
    <w:p w:rsidR="0062625E" w:rsidRPr="00661855" w:rsidRDefault="00B03211" w:rsidP="008D756F">
      <w:pPr>
        <w:widowControl w:val="0"/>
        <w:tabs>
          <w:tab w:val="left" w:pos="1134"/>
        </w:tabs>
        <w:autoSpaceDE w:val="0"/>
        <w:autoSpaceDN w:val="0"/>
        <w:adjustRightInd w:val="0"/>
        <w:ind w:firstLine="709"/>
        <w:contextualSpacing/>
        <w:jc w:val="both"/>
        <w:rPr>
          <w:rFonts w:eastAsia="Calibri"/>
          <w:sz w:val="28"/>
          <w:szCs w:val="28"/>
        </w:rPr>
      </w:pPr>
      <w:r>
        <w:rPr>
          <w:rFonts w:eastAsia="Calibri"/>
          <w:sz w:val="28"/>
          <w:szCs w:val="28"/>
        </w:rPr>
        <w:t>лесное хозяйство – 5,4 %</w:t>
      </w:r>
      <w:r w:rsidR="0062625E" w:rsidRPr="00661855">
        <w:rPr>
          <w:rFonts w:eastAsia="Calibri"/>
          <w:sz w:val="28"/>
          <w:szCs w:val="28"/>
        </w:rPr>
        <w:t>.</w:t>
      </w:r>
    </w:p>
    <w:p w:rsidR="00F47395" w:rsidRDefault="00F47395" w:rsidP="00F97BD8">
      <w:pPr>
        <w:jc w:val="both"/>
        <w:rPr>
          <w:sz w:val="28"/>
          <w:szCs w:val="28"/>
        </w:rPr>
      </w:pPr>
    </w:p>
    <w:p w:rsidR="00F97BD8" w:rsidRPr="004800D1" w:rsidRDefault="00F97BD8" w:rsidP="00F97BD8">
      <w:pPr>
        <w:jc w:val="center"/>
      </w:pPr>
      <w:r w:rsidRPr="004800D1">
        <w:t>Таблица</w:t>
      </w:r>
      <w:r w:rsidR="00302C51">
        <w:t xml:space="preserve"> </w:t>
      </w:r>
      <w:r w:rsidR="00DC2DE0" w:rsidRPr="00DC2DE0">
        <w:t>8</w:t>
      </w:r>
      <w:r w:rsidR="002630B0">
        <w:t xml:space="preserve"> </w:t>
      </w:r>
      <w:r w:rsidRPr="004800D1">
        <w:t xml:space="preserve">– </w:t>
      </w:r>
      <w:r w:rsidRPr="002630B0">
        <w:rPr>
          <w:b/>
        </w:rPr>
        <w:t>Среднесписочная численность работников организаций, чел</w:t>
      </w:r>
      <w:r w:rsidRPr="004800D1">
        <w:t>.</w:t>
      </w:r>
    </w:p>
    <w:p w:rsidR="00F47395" w:rsidRPr="00B03211" w:rsidRDefault="00F47395" w:rsidP="00F47395">
      <w:pPr>
        <w:jc w:val="center"/>
        <w:rPr>
          <w:color w:val="FF0000"/>
        </w:rPr>
      </w:pPr>
    </w:p>
    <w:tbl>
      <w:tblPr>
        <w:tblW w:w="4864" w:type="pct"/>
        <w:jc w:val="center"/>
        <w:tblInd w:w="-27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74"/>
        <w:gridCol w:w="876"/>
        <w:gridCol w:w="876"/>
        <w:gridCol w:w="876"/>
        <w:gridCol w:w="876"/>
        <w:gridCol w:w="879"/>
        <w:gridCol w:w="754"/>
      </w:tblGrid>
      <w:tr w:rsidR="003C6DA6" w:rsidRPr="005C6CEF" w:rsidTr="00B97762">
        <w:trPr>
          <w:trHeight w:val="20"/>
          <w:jc w:val="center"/>
        </w:trPr>
        <w:tc>
          <w:tcPr>
            <w:tcW w:w="2241" w:type="pct"/>
            <w:vMerge w:val="restart"/>
            <w:shd w:val="clear" w:color="auto" w:fill="auto"/>
            <w:noWrap/>
            <w:vAlign w:val="center"/>
          </w:tcPr>
          <w:p w:rsidR="003C6DA6" w:rsidRPr="005C6CEF" w:rsidRDefault="003C6DA6" w:rsidP="00AD253A">
            <w:pPr>
              <w:jc w:val="center"/>
              <w:rPr>
                <w:sz w:val="22"/>
                <w:szCs w:val="22"/>
              </w:rPr>
            </w:pPr>
            <w:r w:rsidRPr="005C6CEF">
              <w:rPr>
                <w:sz w:val="22"/>
                <w:szCs w:val="22"/>
              </w:rPr>
              <w:t>Район</w:t>
            </w:r>
          </w:p>
        </w:tc>
        <w:tc>
          <w:tcPr>
            <w:tcW w:w="2353" w:type="pct"/>
            <w:gridSpan w:val="5"/>
            <w:shd w:val="clear" w:color="auto" w:fill="auto"/>
            <w:vAlign w:val="bottom"/>
          </w:tcPr>
          <w:p w:rsidR="003C6DA6" w:rsidRPr="005C6CEF" w:rsidRDefault="003C6DA6" w:rsidP="00AD253A">
            <w:pPr>
              <w:jc w:val="center"/>
              <w:rPr>
                <w:sz w:val="22"/>
                <w:szCs w:val="22"/>
              </w:rPr>
            </w:pPr>
            <w:r>
              <w:rPr>
                <w:sz w:val="22"/>
                <w:szCs w:val="22"/>
              </w:rPr>
              <w:t>Годы</w:t>
            </w:r>
          </w:p>
        </w:tc>
        <w:tc>
          <w:tcPr>
            <w:tcW w:w="406" w:type="pct"/>
            <w:vMerge w:val="restart"/>
            <w:shd w:val="clear" w:color="auto" w:fill="auto"/>
          </w:tcPr>
          <w:p w:rsidR="003C6DA6" w:rsidRPr="005C6CEF" w:rsidRDefault="003C6DA6" w:rsidP="00AD253A">
            <w:pPr>
              <w:jc w:val="center"/>
              <w:rPr>
                <w:sz w:val="22"/>
                <w:szCs w:val="22"/>
              </w:rPr>
            </w:pPr>
            <w:r w:rsidRPr="005C6CEF">
              <w:rPr>
                <w:sz w:val="22"/>
                <w:szCs w:val="22"/>
              </w:rPr>
              <w:t>201</w:t>
            </w:r>
            <w:r>
              <w:rPr>
                <w:sz w:val="22"/>
                <w:szCs w:val="22"/>
                <w:lang w:val="en-US"/>
              </w:rPr>
              <w:t>8</w:t>
            </w:r>
            <w:r w:rsidRPr="005C6CEF">
              <w:rPr>
                <w:sz w:val="22"/>
                <w:szCs w:val="22"/>
              </w:rPr>
              <w:t xml:space="preserve"> г. к</w:t>
            </w:r>
          </w:p>
          <w:p w:rsidR="003C6DA6" w:rsidRPr="005C6CEF" w:rsidRDefault="003C6DA6" w:rsidP="00B97762">
            <w:pPr>
              <w:jc w:val="center"/>
              <w:rPr>
                <w:sz w:val="22"/>
                <w:szCs w:val="22"/>
              </w:rPr>
            </w:pPr>
            <w:r w:rsidRPr="005C6CEF">
              <w:rPr>
                <w:sz w:val="22"/>
                <w:szCs w:val="22"/>
              </w:rPr>
              <w:t xml:space="preserve"> 20</w:t>
            </w:r>
            <w:r w:rsidR="00B97762">
              <w:rPr>
                <w:sz w:val="22"/>
                <w:szCs w:val="22"/>
              </w:rPr>
              <w:t>14</w:t>
            </w:r>
            <w:r w:rsidRPr="005C6CEF">
              <w:rPr>
                <w:sz w:val="22"/>
                <w:szCs w:val="22"/>
              </w:rPr>
              <w:t xml:space="preserve"> г., %</w:t>
            </w:r>
          </w:p>
        </w:tc>
      </w:tr>
      <w:tr w:rsidR="00B97762" w:rsidRPr="005C6CEF" w:rsidTr="00B97762">
        <w:trPr>
          <w:trHeight w:val="374"/>
          <w:jc w:val="center"/>
        </w:trPr>
        <w:tc>
          <w:tcPr>
            <w:tcW w:w="2241" w:type="pct"/>
            <w:vMerge/>
            <w:shd w:val="clear" w:color="auto" w:fill="auto"/>
            <w:noWrap/>
            <w:vAlign w:val="center"/>
          </w:tcPr>
          <w:p w:rsidR="00B97762" w:rsidRPr="005C6CEF" w:rsidRDefault="00B97762" w:rsidP="00AD253A">
            <w:pPr>
              <w:rPr>
                <w:sz w:val="22"/>
                <w:szCs w:val="22"/>
              </w:rPr>
            </w:pPr>
          </w:p>
        </w:tc>
        <w:tc>
          <w:tcPr>
            <w:tcW w:w="470" w:type="pct"/>
            <w:shd w:val="clear" w:color="auto" w:fill="auto"/>
            <w:noWrap/>
            <w:vAlign w:val="center"/>
          </w:tcPr>
          <w:p w:rsidR="00B97762" w:rsidRPr="005C6CEF" w:rsidRDefault="00B97762" w:rsidP="00AD253A">
            <w:pPr>
              <w:jc w:val="center"/>
              <w:rPr>
                <w:sz w:val="22"/>
                <w:szCs w:val="22"/>
              </w:rPr>
            </w:pPr>
            <w:r>
              <w:rPr>
                <w:sz w:val="22"/>
                <w:szCs w:val="22"/>
              </w:rPr>
              <w:t>2014</w:t>
            </w:r>
          </w:p>
        </w:tc>
        <w:tc>
          <w:tcPr>
            <w:tcW w:w="470" w:type="pct"/>
            <w:shd w:val="clear" w:color="auto" w:fill="auto"/>
            <w:noWrap/>
            <w:vAlign w:val="center"/>
          </w:tcPr>
          <w:p w:rsidR="00B97762" w:rsidRPr="005C6CEF" w:rsidRDefault="00B97762" w:rsidP="00AD253A">
            <w:pPr>
              <w:jc w:val="center"/>
              <w:rPr>
                <w:sz w:val="22"/>
                <w:szCs w:val="22"/>
              </w:rPr>
            </w:pPr>
            <w:r>
              <w:rPr>
                <w:sz w:val="22"/>
                <w:szCs w:val="22"/>
              </w:rPr>
              <w:t>2015</w:t>
            </w:r>
          </w:p>
        </w:tc>
        <w:tc>
          <w:tcPr>
            <w:tcW w:w="470" w:type="pct"/>
            <w:shd w:val="clear" w:color="auto" w:fill="auto"/>
            <w:noWrap/>
            <w:vAlign w:val="center"/>
          </w:tcPr>
          <w:p w:rsidR="00B97762" w:rsidRPr="005C6CEF" w:rsidRDefault="00B97762" w:rsidP="00AD253A">
            <w:pPr>
              <w:jc w:val="center"/>
              <w:rPr>
                <w:sz w:val="22"/>
                <w:szCs w:val="22"/>
              </w:rPr>
            </w:pPr>
            <w:r>
              <w:rPr>
                <w:sz w:val="22"/>
                <w:szCs w:val="22"/>
              </w:rPr>
              <w:t>2016</w:t>
            </w:r>
          </w:p>
        </w:tc>
        <w:tc>
          <w:tcPr>
            <w:tcW w:w="470" w:type="pct"/>
            <w:shd w:val="clear" w:color="auto" w:fill="auto"/>
            <w:vAlign w:val="center"/>
          </w:tcPr>
          <w:p w:rsidR="00B97762" w:rsidRPr="005C6CEF" w:rsidRDefault="00B97762" w:rsidP="00AD253A">
            <w:pPr>
              <w:jc w:val="center"/>
              <w:rPr>
                <w:sz w:val="22"/>
                <w:szCs w:val="22"/>
              </w:rPr>
            </w:pPr>
            <w:r>
              <w:rPr>
                <w:sz w:val="22"/>
                <w:szCs w:val="22"/>
              </w:rPr>
              <w:t>2017</w:t>
            </w:r>
          </w:p>
        </w:tc>
        <w:tc>
          <w:tcPr>
            <w:tcW w:w="471" w:type="pct"/>
            <w:vAlign w:val="center"/>
          </w:tcPr>
          <w:p w:rsidR="00B97762" w:rsidRPr="003C6DA6" w:rsidRDefault="00B97762" w:rsidP="003C6DA6">
            <w:pPr>
              <w:jc w:val="center"/>
              <w:rPr>
                <w:sz w:val="22"/>
                <w:szCs w:val="22"/>
                <w:lang w:val="en-US"/>
              </w:rPr>
            </w:pPr>
            <w:r>
              <w:rPr>
                <w:sz w:val="22"/>
                <w:szCs w:val="22"/>
                <w:lang w:val="en-US"/>
              </w:rPr>
              <w:t>2018</w:t>
            </w:r>
          </w:p>
        </w:tc>
        <w:tc>
          <w:tcPr>
            <w:tcW w:w="406" w:type="pct"/>
            <w:vMerge/>
            <w:shd w:val="clear" w:color="auto" w:fill="auto"/>
            <w:vAlign w:val="center"/>
          </w:tcPr>
          <w:p w:rsidR="00B97762" w:rsidRPr="005C6CEF" w:rsidRDefault="00B97762" w:rsidP="00AD253A">
            <w:pPr>
              <w:jc w:val="center"/>
              <w:rPr>
                <w:sz w:val="22"/>
                <w:szCs w:val="22"/>
              </w:rPr>
            </w:pPr>
          </w:p>
        </w:tc>
      </w:tr>
      <w:tr w:rsidR="00B97762" w:rsidRPr="005C6CEF" w:rsidTr="00B97762">
        <w:trPr>
          <w:trHeight w:val="20"/>
          <w:jc w:val="center"/>
        </w:trPr>
        <w:tc>
          <w:tcPr>
            <w:tcW w:w="2241" w:type="pct"/>
            <w:shd w:val="clear" w:color="auto" w:fill="auto"/>
            <w:noWrap/>
            <w:vAlign w:val="bottom"/>
          </w:tcPr>
          <w:p w:rsidR="00B97762" w:rsidRPr="005C6CEF" w:rsidRDefault="00B97762" w:rsidP="00AD253A">
            <w:pPr>
              <w:rPr>
                <w:sz w:val="22"/>
                <w:szCs w:val="22"/>
              </w:rPr>
            </w:pPr>
            <w:r>
              <w:rPr>
                <w:sz w:val="22"/>
                <w:szCs w:val="22"/>
              </w:rPr>
              <w:t xml:space="preserve">Приморский </w:t>
            </w:r>
          </w:p>
        </w:tc>
        <w:tc>
          <w:tcPr>
            <w:tcW w:w="470" w:type="pct"/>
            <w:shd w:val="clear" w:color="auto" w:fill="auto"/>
            <w:vAlign w:val="center"/>
          </w:tcPr>
          <w:p w:rsidR="00B97762" w:rsidRPr="002630B0" w:rsidRDefault="00B97762" w:rsidP="00B97762">
            <w:pPr>
              <w:spacing w:before="20" w:after="10"/>
              <w:jc w:val="center"/>
              <w:rPr>
                <w:rStyle w:val="a9"/>
                <w:rFonts w:ascii="Times New Roman" w:hAnsi="Times New Roman"/>
                <w:sz w:val="22"/>
                <w:szCs w:val="22"/>
              </w:rPr>
            </w:pPr>
            <w:r w:rsidRPr="002630B0">
              <w:rPr>
                <w:rStyle w:val="a9"/>
                <w:rFonts w:ascii="Times New Roman" w:hAnsi="Times New Roman"/>
                <w:sz w:val="22"/>
                <w:szCs w:val="22"/>
              </w:rPr>
              <w:t>6785</w:t>
            </w:r>
          </w:p>
        </w:tc>
        <w:tc>
          <w:tcPr>
            <w:tcW w:w="470" w:type="pct"/>
            <w:shd w:val="clear" w:color="auto" w:fill="auto"/>
            <w:vAlign w:val="center"/>
          </w:tcPr>
          <w:p w:rsidR="00B97762" w:rsidRPr="002630B0" w:rsidRDefault="00B97762" w:rsidP="00B97762">
            <w:pPr>
              <w:spacing w:before="20" w:after="10"/>
              <w:jc w:val="center"/>
              <w:rPr>
                <w:rStyle w:val="a9"/>
                <w:rFonts w:ascii="Times New Roman" w:hAnsi="Times New Roman"/>
                <w:sz w:val="22"/>
                <w:szCs w:val="22"/>
              </w:rPr>
            </w:pPr>
            <w:r w:rsidRPr="002630B0">
              <w:rPr>
                <w:rStyle w:val="a9"/>
                <w:rFonts w:ascii="Times New Roman" w:hAnsi="Times New Roman"/>
                <w:sz w:val="22"/>
                <w:szCs w:val="22"/>
              </w:rPr>
              <w:t>6286</w:t>
            </w:r>
          </w:p>
        </w:tc>
        <w:tc>
          <w:tcPr>
            <w:tcW w:w="470" w:type="pct"/>
            <w:shd w:val="clear" w:color="auto" w:fill="auto"/>
            <w:vAlign w:val="center"/>
          </w:tcPr>
          <w:p w:rsidR="00B97762" w:rsidRPr="002630B0" w:rsidRDefault="00B97762" w:rsidP="00B97762">
            <w:pPr>
              <w:spacing w:before="20" w:after="10"/>
              <w:jc w:val="center"/>
              <w:rPr>
                <w:rStyle w:val="a9"/>
                <w:rFonts w:ascii="Times New Roman" w:hAnsi="Times New Roman"/>
                <w:sz w:val="22"/>
                <w:szCs w:val="22"/>
              </w:rPr>
            </w:pPr>
            <w:r w:rsidRPr="002630B0">
              <w:rPr>
                <w:rStyle w:val="a9"/>
                <w:rFonts w:ascii="Times New Roman" w:hAnsi="Times New Roman"/>
                <w:sz w:val="22"/>
                <w:szCs w:val="22"/>
              </w:rPr>
              <w:t>6248</w:t>
            </w:r>
          </w:p>
        </w:tc>
        <w:tc>
          <w:tcPr>
            <w:tcW w:w="470" w:type="pct"/>
            <w:shd w:val="clear" w:color="auto" w:fill="auto"/>
            <w:vAlign w:val="center"/>
          </w:tcPr>
          <w:p w:rsidR="00B97762" w:rsidRPr="002630B0" w:rsidRDefault="00B97762" w:rsidP="00B97762">
            <w:pPr>
              <w:spacing w:before="20" w:after="10"/>
              <w:jc w:val="center"/>
              <w:rPr>
                <w:rStyle w:val="a9"/>
                <w:rFonts w:ascii="Times New Roman" w:hAnsi="Times New Roman"/>
                <w:sz w:val="22"/>
                <w:szCs w:val="22"/>
              </w:rPr>
            </w:pPr>
            <w:r w:rsidRPr="002630B0">
              <w:rPr>
                <w:rStyle w:val="a9"/>
                <w:rFonts w:ascii="Times New Roman" w:hAnsi="Times New Roman"/>
                <w:sz w:val="22"/>
                <w:szCs w:val="22"/>
              </w:rPr>
              <w:t>6369</w:t>
            </w:r>
          </w:p>
        </w:tc>
        <w:tc>
          <w:tcPr>
            <w:tcW w:w="471" w:type="pct"/>
            <w:vAlign w:val="center"/>
          </w:tcPr>
          <w:p w:rsidR="00B97762" w:rsidRPr="002630B0" w:rsidRDefault="008046CE" w:rsidP="00B97762">
            <w:pPr>
              <w:jc w:val="center"/>
              <w:rPr>
                <w:sz w:val="22"/>
                <w:szCs w:val="22"/>
              </w:rPr>
            </w:pPr>
            <w:r>
              <w:rPr>
                <w:sz w:val="22"/>
                <w:szCs w:val="22"/>
              </w:rPr>
              <w:t>6631</w:t>
            </w:r>
          </w:p>
        </w:tc>
        <w:tc>
          <w:tcPr>
            <w:tcW w:w="406" w:type="pct"/>
            <w:shd w:val="clear" w:color="auto" w:fill="auto"/>
            <w:vAlign w:val="center"/>
          </w:tcPr>
          <w:p w:rsidR="00B97762" w:rsidRDefault="008046CE" w:rsidP="00B97762">
            <w:pPr>
              <w:jc w:val="center"/>
              <w:rPr>
                <w:color w:val="000000"/>
                <w:sz w:val="22"/>
                <w:szCs w:val="22"/>
              </w:rPr>
            </w:pPr>
            <w:r>
              <w:rPr>
                <w:color w:val="000000"/>
                <w:sz w:val="22"/>
                <w:szCs w:val="22"/>
              </w:rPr>
              <w:t>97,7</w:t>
            </w:r>
          </w:p>
        </w:tc>
      </w:tr>
      <w:tr w:rsidR="00B97762" w:rsidRPr="005C6CEF" w:rsidTr="00B97762">
        <w:trPr>
          <w:trHeight w:val="20"/>
          <w:jc w:val="center"/>
        </w:trPr>
        <w:tc>
          <w:tcPr>
            <w:tcW w:w="2241" w:type="pct"/>
            <w:shd w:val="clear" w:color="auto" w:fill="auto"/>
            <w:noWrap/>
            <w:vAlign w:val="bottom"/>
          </w:tcPr>
          <w:p w:rsidR="00B97762" w:rsidRPr="005C6CEF" w:rsidRDefault="00B97762" w:rsidP="00AD253A">
            <w:pPr>
              <w:rPr>
                <w:b/>
                <w:sz w:val="22"/>
                <w:szCs w:val="22"/>
              </w:rPr>
            </w:pPr>
            <w:r>
              <w:rPr>
                <w:b/>
                <w:sz w:val="22"/>
                <w:szCs w:val="22"/>
              </w:rPr>
              <w:t>Холмогорский</w:t>
            </w:r>
          </w:p>
        </w:tc>
        <w:tc>
          <w:tcPr>
            <w:tcW w:w="470" w:type="pct"/>
            <w:shd w:val="clear" w:color="auto" w:fill="auto"/>
            <w:vAlign w:val="center"/>
          </w:tcPr>
          <w:p w:rsidR="00B97762" w:rsidRPr="002630B0" w:rsidRDefault="00B97762" w:rsidP="00B97762">
            <w:pPr>
              <w:spacing w:before="20" w:after="10"/>
              <w:jc w:val="center"/>
              <w:rPr>
                <w:rStyle w:val="a9"/>
                <w:rFonts w:ascii="Times New Roman" w:hAnsi="Times New Roman"/>
                <w:b/>
                <w:sz w:val="22"/>
                <w:szCs w:val="22"/>
              </w:rPr>
            </w:pPr>
            <w:r w:rsidRPr="002630B0">
              <w:rPr>
                <w:rStyle w:val="a9"/>
                <w:rFonts w:ascii="Times New Roman" w:hAnsi="Times New Roman"/>
                <w:b/>
                <w:sz w:val="22"/>
                <w:szCs w:val="22"/>
              </w:rPr>
              <w:t>4629</w:t>
            </w:r>
          </w:p>
        </w:tc>
        <w:tc>
          <w:tcPr>
            <w:tcW w:w="470" w:type="pct"/>
            <w:shd w:val="clear" w:color="auto" w:fill="auto"/>
            <w:vAlign w:val="center"/>
          </w:tcPr>
          <w:p w:rsidR="00B97762" w:rsidRPr="002630B0" w:rsidRDefault="00B97762" w:rsidP="00B97762">
            <w:pPr>
              <w:spacing w:before="20" w:after="10"/>
              <w:jc w:val="center"/>
              <w:rPr>
                <w:rStyle w:val="a9"/>
                <w:rFonts w:ascii="Times New Roman" w:hAnsi="Times New Roman"/>
                <w:b/>
                <w:sz w:val="22"/>
                <w:szCs w:val="22"/>
              </w:rPr>
            </w:pPr>
            <w:r w:rsidRPr="002630B0">
              <w:rPr>
                <w:rStyle w:val="a9"/>
                <w:rFonts w:ascii="Times New Roman" w:hAnsi="Times New Roman"/>
                <w:b/>
                <w:sz w:val="22"/>
                <w:szCs w:val="22"/>
              </w:rPr>
              <w:t>4101</w:t>
            </w:r>
          </w:p>
        </w:tc>
        <w:tc>
          <w:tcPr>
            <w:tcW w:w="470" w:type="pct"/>
            <w:shd w:val="clear" w:color="auto" w:fill="auto"/>
            <w:vAlign w:val="center"/>
          </w:tcPr>
          <w:p w:rsidR="00B97762" w:rsidRPr="002630B0" w:rsidRDefault="00B97762" w:rsidP="00B97762">
            <w:pPr>
              <w:spacing w:before="20" w:after="10"/>
              <w:jc w:val="center"/>
              <w:rPr>
                <w:rStyle w:val="a9"/>
                <w:rFonts w:ascii="Times New Roman" w:hAnsi="Times New Roman"/>
                <w:b/>
                <w:sz w:val="22"/>
                <w:szCs w:val="22"/>
              </w:rPr>
            </w:pPr>
            <w:r w:rsidRPr="002630B0">
              <w:rPr>
                <w:rStyle w:val="a9"/>
                <w:rFonts w:ascii="Times New Roman" w:hAnsi="Times New Roman"/>
                <w:b/>
                <w:sz w:val="22"/>
                <w:szCs w:val="22"/>
              </w:rPr>
              <w:t>3862</w:t>
            </w:r>
          </w:p>
        </w:tc>
        <w:tc>
          <w:tcPr>
            <w:tcW w:w="470" w:type="pct"/>
            <w:shd w:val="clear" w:color="auto" w:fill="auto"/>
            <w:vAlign w:val="center"/>
          </w:tcPr>
          <w:p w:rsidR="00B97762" w:rsidRPr="002630B0" w:rsidRDefault="00B97762" w:rsidP="00B97762">
            <w:pPr>
              <w:spacing w:before="20" w:after="10"/>
              <w:jc w:val="center"/>
              <w:rPr>
                <w:rStyle w:val="a9"/>
                <w:rFonts w:ascii="Times New Roman" w:hAnsi="Times New Roman"/>
                <w:b/>
                <w:sz w:val="22"/>
                <w:szCs w:val="22"/>
              </w:rPr>
            </w:pPr>
            <w:r w:rsidRPr="002630B0">
              <w:rPr>
                <w:rStyle w:val="a9"/>
                <w:rFonts w:ascii="Times New Roman" w:hAnsi="Times New Roman"/>
                <w:b/>
                <w:sz w:val="22"/>
                <w:szCs w:val="22"/>
              </w:rPr>
              <w:t>3679</w:t>
            </w:r>
          </w:p>
        </w:tc>
        <w:tc>
          <w:tcPr>
            <w:tcW w:w="471" w:type="pct"/>
            <w:vAlign w:val="center"/>
          </w:tcPr>
          <w:p w:rsidR="00B97762" w:rsidRPr="008046CE" w:rsidRDefault="00B97762" w:rsidP="008046CE">
            <w:pPr>
              <w:jc w:val="center"/>
              <w:rPr>
                <w:b/>
                <w:sz w:val="22"/>
                <w:szCs w:val="22"/>
              </w:rPr>
            </w:pPr>
            <w:r>
              <w:rPr>
                <w:b/>
                <w:sz w:val="22"/>
                <w:szCs w:val="22"/>
                <w:lang w:val="en-US"/>
              </w:rPr>
              <w:t>35</w:t>
            </w:r>
            <w:r w:rsidR="008046CE">
              <w:rPr>
                <w:b/>
                <w:sz w:val="22"/>
                <w:szCs w:val="22"/>
              </w:rPr>
              <w:t>23</w:t>
            </w:r>
          </w:p>
        </w:tc>
        <w:tc>
          <w:tcPr>
            <w:tcW w:w="406" w:type="pct"/>
            <w:shd w:val="clear" w:color="auto" w:fill="auto"/>
            <w:vAlign w:val="center"/>
          </w:tcPr>
          <w:p w:rsidR="00B97762" w:rsidRPr="00B97762" w:rsidRDefault="00B97762" w:rsidP="008046CE">
            <w:pPr>
              <w:jc w:val="center"/>
              <w:rPr>
                <w:b/>
                <w:color w:val="000000"/>
                <w:sz w:val="22"/>
                <w:szCs w:val="22"/>
              </w:rPr>
            </w:pPr>
            <w:r w:rsidRPr="00B97762">
              <w:rPr>
                <w:b/>
                <w:color w:val="000000"/>
                <w:sz w:val="22"/>
                <w:szCs w:val="22"/>
              </w:rPr>
              <w:t>76,</w:t>
            </w:r>
            <w:r w:rsidR="008046CE">
              <w:rPr>
                <w:b/>
                <w:color w:val="000000"/>
                <w:sz w:val="22"/>
                <w:szCs w:val="22"/>
              </w:rPr>
              <w:t>1</w:t>
            </w:r>
          </w:p>
        </w:tc>
      </w:tr>
      <w:tr w:rsidR="00B97762" w:rsidRPr="005C6CEF" w:rsidTr="00B97762">
        <w:trPr>
          <w:trHeight w:val="20"/>
          <w:jc w:val="center"/>
        </w:trPr>
        <w:tc>
          <w:tcPr>
            <w:tcW w:w="2241" w:type="pct"/>
            <w:shd w:val="clear" w:color="auto" w:fill="auto"/>
            <w:noWrap/>
            <w:vAlign w:val="bottom"/>
          </w:tcPr>
          <w:p w:rsidR="00B97762" w:rsidRPr="005C6CEF" w:rsidRDefault="00B97762" w:rsidP="00594FCC">
            <w:pPr>
              <w:rPr>
                <w:sz w:val="22"/>
                <w:szCs w:val="22"/>
              </w:rPr>
            </w:pPr>
            <w:proofErr w:type="spellStart"/>
            <w:r>
              <w:rPr>
                <w:sz w:val="22"/>
                <w:szCs w:val="22"/>
              </w:rPr>
              <w:t>Виноградовский</w:t>
            </w:r>
            <w:proofErr w:type="spellEnd"/>
            <w:r>
              <w:rPr>
                <w:sz w:val="22"/>
                <w:szCs w:val="22"/>
              </w:rPr>
              <w:t xml:space="preserve"> </w:t>
            </w:r>
          </w:p>
        </w:tc>
        <w:tc>
          <w:tcPr>
            <w:tcW w:w="470" w:type="pct"/>
            <w:shd w:val="clear" w:color="auto" w:fill="auto"/>
            <w:vAlign w:val="center"/>
          </w:tcPr>
          <w:p w:rsidR="00B97762" w:rsidRPr="002630B0" w:rsidRDefault="00B97762" w:rsidP="00B97762">
            <w:pPr>
              <w:spacing w:before="20" w:after="10"/>
              <w:jc w:val="center"/>
              <w:rPr>
                <w:rStyle w:val="a9"/>
                <w:rFonts w:ascii="Times New Roman" w:hAnsi="Times New Roman"/>
                <w:sz w:val="22"/>
                <w:szCs w:val="22"/>
              </w:rPr>
            </w:pPr>
            <w:r w:rsidRPr="002630B0">
              <w:rPr>
                <w:rStyle w:val="a9"/>
                <w:rFonts w:ascii="Times New Roman" w:hAnsi="Times New Roman"/>
                <w:sz w:val="22"/>
                <w:szCs w:val="22"/>
              </w:rPr>
              <w:t>2493</w:t>
            </w:r>
          </w:p>
        </w:tc>
        <w:tc>
          <w:tcPr>
            <w:tcW w:w="470" w:type="pct"/>
            <w:shd w:val="clear" w:color="auto" w:fill="auto"/>
            <w:vAlign w:val="center"/>
          </w:tcPr>
          <w:p w:rsidR="00B97762" w:rsidRPr="002630B0" w:rsidRDefault="00B97762" w:rsidP="00B97762">
            <w:pPr>
              <w:spacing w:before="20" w:after="10"/>
              <w:jc w:val="center"/>
              <w:rPr>
                <w:rStyle w:val="a9"/>
                <w:rFonts w:ascii="Times New Roman" w:hAnsi="Times New Roman"/>
                <w:sz w:val="22"/>
                <w:szCs w:val="22"/>
              </w:rPr>
            </w:pPr>
            <w:r w:rsidRPr="002630B0">
              <w:rPr>
                <w:rStyle w:val="a9"/>
                <w:rFonts w:ascii="Times New Roman" w:hAnsi="Times New Roman"/>
                <w:sz w:val="22"/>
                <w:szCs w:val="22"/>
              </w:rPr>
              <w:t>2480</w:t>
            </w:r>
          </w:p>
        </w:tc>
        <w:tc>
          <w:tcPr>
            <w:tcW w:w="470" w:type="pct"/>
            <w:shd w:val="clear" w:color="auto" w:fill="auto"/>
            <w:vAlign w:val="center"/>
          </w:tcPr>
          <w:p w:rsidR="00B97762" w:rsidRPr="002630B0" w:rsidRDefault="00B97762" w:rsidP="00B97762">
            <w:pPr>
              <w:spacing w:before="20" w:after="10"/>
              <w:jc w:val="center"/>
              <w:rPr>
                <w:rStyle w:val="a9"/>
                <w:rFonts w:ascii="Times New Roman" w:hAnsi="Times New Roman"/>
                <w:sz w:val="22"/>
                <w:szCs w:val="22"/>
              </w:rPr>
            </w:pPr>
            <w:r w:rsidRPr="002630B0">
              <w:rPr>
                <w:rStyle w:val="a9"/>
                <w:rFonts w:ascii="Times New Roman" w:hAnsi="Times New Roman"/>
                <w:sz w:val="22"/>
                <w:szCs w:val="22"/>
              </w:rPr>
              <w:t>2379</w:t>
            </w:r>
          </w:p>
        </w:tc>
        <w:tc>
          <w:tcPr>
            <w:tcW w:w="470" w:type="pct"/>
            <w:shd w:val="clear" w:color="auto" w:fill="auto"/>
            <w:vAlign w:val="center"/>
          </w:tcPr>
          <w:p w:rsidR="00B97762" w:rsidRPr="002630B0" w:rsidRDefault="00B97762" w:rsidP="00B97762">
            <w:pPr>
              <w:spacing w:before="20" w:after="10"/>
              <w:jc w:val="center"/>
              <w:rPr>
                <w:rStyle w:val="a9"/>
                <w:rFonts w:ascii="Times New Roman" w:hAnsi="Times New Roman"/>
                <w:sz w:val="22"/>
                <w:szCs w:val="22"/>
              </w:rPr>
            </w:pPr>
            <w:r w:rsidRPr="002630B0">
              <w:rPr>
                <w:rStyle w:val="a9"/>
                <w:rFonts w:ascii="Times New Roman" w:hAnsi="Times New Roman"/>
                <w:sz w:val="22"/>
                <w:szCs w:val="22"/>
              </w:rPr>
              <w:t>2535</w:t>
            </w:r>
          </w:p>
        </w:tc>
        <w:tc>
          <w:tcPr>
            <w:tcW w:w="471" w:type="pct"/>
            <w:vAlign w:val="center"/>
          </w:tcPr>
          <w:p w:rsidR="00B97762" w:rsidRPr="002630B0" w:rsidRDefault="00B97762" w:rsidP="008046CE">
            <w:pPr>
              <w:jc w:val="center"/>
              <w:rPr>
                <w:sz w:val="22"/>
                <w:szCs w:val="22"/>
              </w:rPr>
            </w:pPr>
            <w:r>
              <w:rPr>
                <w:sz w:val="22"/>
                <w:szCs w:val="22"/>
              </w:rPr>
              <w:t>23</w:t>
            </w:r>
            <w:r w:rsidR="008046CE">
              <w:rPr>
                <w:sz w:val="22"/>
                <w:szCs w:val="22"/>
              </w:rPr>
              <w:t>50</w:t>
            </w:r>
          </w:p>
        </w:tc>
        <w:tc>
          <w:tcPr>
            <w:tcW w:w="406" w:type="pct"/>
            <w:shd w:val="clear" w:color="auto" w:fill="auto"/>
            <w:vAlign w:val="center"/>
          </w:tcPr>
          <w:p w:rsidR="00B97762" w:rsidRDefault="00B97762" w:rsidP="008046CE">
            <w:pPr>
              <w:jc w:val="center"/>
              <w:rPr>
                <w:color w:val="000000"/>
                <w:sz w:val="22"/>
                <w:szCs w:val="22"/>
              </w:rPr>
            </w:pPr>
            <w:r>
              <w:rPr>
                <w:color w:val="000000"/>
                <w:sz w:val="22"/>
                <w:szCs w:val="22"/>
              </w:rPr>
              <w:t>94,</w:t>
            </w:r>
            <w:r w:rsidR="008046CE">
              <w:rPr>
                <w:color w:val="000000"/>
                <w:sz w:val="22"/>
                <w:szCs w:val="22"/>
              </w:rPr>
              <w:t>3</w:t>
            </w:r>
          </w:p>
        </w:tc>
      </w:tr>
      <w:tr w:rsidR="00B97762" w:rsidRPr="005C6CEF" w:rsidTr="00B97762">
        <w:trPr>
          <w:trHeight w:val="20"/>
          <w:jc w:val="center"/>
        </w:trPr>
        <w:tc>
          <w:tcPr>
            <w:tcW w:w="2241" w:type="pct"/>
            <w:shd w:val="clear" w:color="auto" w:fill="auto"/>
            <w:noWrap/>
            <w:vAlign w:val="bottom"/>
          </w:tcPr>
          <w:p w:rsidR="00B97762" w:rsidRPr="005C6CEF" w:rsidRDefault="00B97762" w:rsidP="00AD253A">
            <w:pPr>
              <w:rPr>
                <w:sz w:val="22"/>
                <w:szCs w:val="22"/>
              </w:rPr>
            </w:pPr>
            <w:r>
              <w:rPr>
                <w:sz w:val="22"/>
                <w:szCs w:val="22"/>
              </w:rPr>
              <w:t>Шенкурский</w:t>
            </w:r>
          </w:p>
        </w:tc>
        <w:tc>
          <w:tcPr>
            <w:tcW w:w="470" w:type="pct"/>
            <w:shd w:val="clear" w:color="auto" w:fill="auto"/>
            <w:vAlign w:val="center"/>
          </w:tcPr>
          <w:p w:rsidR="00B97762" w:rsidRPr="002630B0" w:rsidRDefault="00B97762" w:rsidP="00B97762">
            <w:pPr>
              <w:spacing w:before="20" w:after="10"/>
              <w:jc w:val="center"/>
              <w:rPr>
                <w:rStyle w:val="a9"/>
                <w:rFonts w:ascii="Times New Roman" w:hAnsi="Times New Roman"/>
                <w:sz w:val="22"/>
                <w:szCs w:val="22"/>
              </w:rPr>
            </w:pPr>
            <w:r w:rsidRPr="002630B0">
              <w:rPr>
                <w:rStyle w:val="a9"/>
                <w:rFonts w:ascii="Times New Roman" w:hAnsi="Times New Roman"/>
                <w:sz w:val="22"/>
                <w:szCs w:val="22"/>
              </w:rPr>
              <w:t>1951</w:t>
            </w:r>
          </w:p>
        </w:tc>
        <w:tc>
          <w:tcPr>
            <w:tcW w:w="470" w:type="pct"/>
            <w:shd w:val="clear" w:color="auto" w:fill="auto"/>
            <w:vAlign w:val="center"/>
          </w:tcPr>
          <w:p w:rsidR="00B97762" w:rsidRPr="002630B0" w:rsidRDefault="00B97762" w:rsidP="00B97762">
            <w:pPr>
              <w:spacing w:before="20" w:after="10"/>
              <w:jc w:val="center"/>
              <w:rPr>
                <w:rStyle w:val="a9"/>
                <w:rFonts w:ascii="Times New Roman" w:hAnsi="Times New Roman"/>
                <w:sz w:val="22"/>
                <w:szCs w:val="22"/>
              </w:rPr>
            </w:pPr>
            <w:r w:rsidRPr="002630B0">
              <w:rPr>
                <w:rStyle w:val="a9"/>
                <w:rFonts w:ascii="Times New Roman" w:hAnsi="Times New Roman"/>
                <w:sz w:val="22"/>
                <w:szCs w:val="22"/>
              </w:rPr>
              <w:t>1900</w:t>
            </w:r>
          </w:p>
        </w:tc>
        <w:tc>
          <w:tcPr>
            <w:tcW w:w="470" w:type="pct"/>
            <w:shd w:val="clear" w:color="auto" w:fill="auto"/>
            <w:vAlign w:val="center"/>
          </w:tcPr>
          <w:p w:rsidR="00B97762" w:rsidRPr="002630B0" w:rsidRDefault="00B97762" w:rsidP="00B97762">
            <w:pPr>
              <w:spacing w:before="20" w:after="10"/>
              <w:jc w:val="center"/>
              <w:rPr>
                <w:rStyle w:val="a9"/>
                <w:rFonts w:ascii="Times New Roman" w:hAnsi="Times New Roman"/>
                <w:sz w:val="22"/>
                <w:szCs w:val="22"/>
              </w:rPr>
            </w:pPr>
            <w:r w:rsidRPr="002630B0">
              <w:rPr>
                <w:rStyle w:val="a9"/>
                <w:rFonts w:ascii="Times New Roman" w:hAnsi="Times New Roman"/>
                <w:sz w:val="22"/>
                <w:szCs w:val="22"/>
              </w:rPr>
              <w:t>1763</w:t>
            </w:r>
          </w:p>
        </w:tc>
        <w:tc>
          <w:tcPr>
            <w:tcW w:w="470" w:type="pct"/>
            <w:shd w:val="clear" w:color="auto" w:fill="auto"/>
            <w:vAlign w:val="center"/>
          </w:tcPr>
          <w:p w:rsidR="00B97762" w:rsidRPr="002630B0" w:rsidRDefault="00B97762" w:rsidP="00B97762">
            <w:pPr>
              <w:spacing w:before="20" w:after="10"/>
              <w:jc w:val="center"/>
              <w:rPr>
                <w:rStyle w:val="a9"/>
                <w:rFonts w:ascii="Times New Roman" w:hAnsi="Times New Roman"/>
                <w:sz w:val="22"/>
                <w:szCs w:val="22"/>
              </w:rPr>
            </w:pPr>
            <w:r w:rsidRPr="002630B0">
              <w:rPr>
                <w:rStyle w:val="a9"/>
                <w:rFonts w:ascii="Times New Roman" w:hAnsi="Times New Roman"/>
                <w:sz w:val="22"/>
                <w:szCs w:val="22"/>
              </w:rPr>
              <w:t>1827</w:t>
            </w:r>
          </w:p>
        </w:tc>
        <w:tc>
          <w:tcPr>
            <w:tcW w:w="471" w:type="pct"/>
            <w:vAlign w:val="center"/>
          </w:tcPr>
          <w:p w:rsidR="00B97762" w:rsidRPr="003C6DA6" w:rsidRDefault="00B97762" w:rsidP="00B97762">
            <w:pPr>
              <w:jc w:val="center"/>
              <w:rPr>
                <w:sz w:val="22"/>
                <w:szCs w:val="22"/>
              </w:rPr>
            </w:pPr>
            <w:r>
              <w:rPr>
                <w:sz w:val="22"/>
                <w:szCs w:val="22"/>
                <w:lang w:val="en-US"/>
              </w:rPr>
              <w:t>1804</w:t>
            </w:r>
          </w:p>
        </w:tc>
        <w:tc>
          <w:tcPr>
            <w:tcW w:w="406" w:type="pct"/>
            <w:shd w:val="clear" w:color="auto" w:fill="auto"/>
            <w:vAlign w:val="center"/>
          </w:tcPr>
          <w:p w:rsidR="00B97762" w:rsidRDefault="00B97762" w:rsidP="00B97762">
            <w:pPr>
              <w:jc w:val="center"/>
              <w:rPr>
                <w:color w:val="000000"/>
                <w:sz w:val="22"/>
                <w:szCs w:val="22"/>
              </w:rPr>
            </w:pPr>
            <w:r>
              <w:rPr>
                <w:color w:val="000000"/>
                <w:sz w:val="22"/>
                <w:szCs w:val="22"/>
              </w:rPr>
              <w:t>92,5</w:t>
            </w:r>
          </w:p>
        </w:tc>
      </w:tr>
      <w:tr w:rsidR="00B97762" w:rsidRPr="005C6CEF" w:rsidTr="00B97762">
        <w:trPr>
          <w:trHeight w:val="20"/>
          <w:jc w:val="center"/>
        </w:trPr>
        <w:tc>
          <w:tcPr>
            <w:tcW w:w="2241" w:type="pct"/>
            <w:shd w:val="clear" w:color="auto" w:fill="auto"/>
            <w:noWrap/>
            <w:vAlign w:val="bottom"/>
          </w:tcPr>
          <w:p w:rsidR="00B97762" w:rsidRPr="000A5EE2" w:rsidRDefault="00B97762" w:rsidP="00B97762">
            <w:pPr>
              <w:rPr>
                <w:sz w:val="22"/>
                <w:szCs w:val="22"/>
              </w:rPr>
            </w:pPr>
            <w:r w:rsidRPr="000A5EE2">
              <w:rPr>
                <w:sz w:val="22"/>
                <w:szCs w:val="22"/>
              </w:rPr>
              <w:t>По Архангельской области без Ненецкого</w:t>
            </w:r>
          </w:p>
          <w:p w:rsidR="00B97762" w:rsidRDefault="00B97762" w:rsidP="00B97762">
            <w:pPr>
              <w:rPr>
                <w:sz w:val="22"/>
                <w:szCs w:val="22"/>
              </w:rPr>
            </w:pPr>
            <w:r w:rsidRPr="000A5EE2">
              <w:rPr>
                <w:sz w:val="22"/>
                <w:szCs w:val="22"/>
              </w:rPr>
              <w:t>автономного округа</w:t>
            </w:r>
          </w:p>
        </w:tc>
        <w:tc>
          <w:tcPr>
            <w:tcW w:w="470" w:type="pct"/>
            <w:shd w:val="clear" w:color="auto" w:fill="auto"/>
            <w:vAlign w:val="center"/>
          </w:tcPr>
          <w:p w:rsidR="00B97762" w:rsidRPr="002630B0" w:rsidRDefault="00B97762" w:rsidP="00B97762">
            <w:pPr>
              <w:spacing w:before="20" w:after="10"/>
              <w:jc w:val="center"/>
              <w:rPr>
                <w:rStyle w:val="a9"/>
                <w:rFonts w:ascii="Times New Roman" w:hAnsi="Times New Roman"/>
                <w:sz w:val="22"/>
                <w:szCs w:val="22"/>
              </w:rPr>
            </w:pPr>
            <w:r w:rsidRPr="002630B0">
              <w:rPr>
                <w:rStyle w:val="a9"/>
                <w:rFonts w:ascii="Times New Roman" w:hAnsi="Times New Roman"/>
                <w:sz w:val="22"/>
                <w:szCs w:val="22"/>
              </w:rPr>
              <w:t>310931</w:t>
            </w:r>
          </w:p>
        </w:tc>
        <w:tc>
          <w:tcPr>
            <w:tcW w:w="470" w:type="pct"/>
            <w:shd w:val="clear" w:color="auto" w:fill="auto"/>
            <w:vAlign w:val="center"/>
          </w:tcPr>
          <w:p w:rsidR="00B97762" w:rsidRPr="002630B0" w:rsidRDefault="00B97762" w:rsidP="00B97762">
            <w:pPr>
              <w:spacing w:before="20" w:after="10"/>
              <w:jc w:val="center"/>
              <w:rPr>
                <w:rStyle w:val="a9"/>
                <w:rFonts w:ascii="Times New Roman" w:hAnsi="Times New Roman"/>
                <w:sz w:val="22"/>
                <w:szCs w:val="22"/>
              </w:rPr>
            </w:pPr>
            <w:r w:rsidRPr="002630B0">
              <w:rPr>
                <w:rStyle w:val="a9"/>
                <w:rFonts w:ascii="Times New Roman" w:hAnsi="Times New Roman"/>
                <w:sz w:val="22"/>
                <w:szCs w:val="22"/>
              </w:rPr>
              <w:t>306142</w:t>
            </w:r>
          </w:p>
        </w:tc>
        <w:tc>
          <w:tcPr>
            <w:tcW w:w="470" w:type="pct"/>
            <w:shd w:val="clear" w:color="auto" w:fill="auto"/>
            <w:vAlign w:val="center"/>
          </w:tcPr>
          <w:p w:rsidR="00B97762" w:rsidRPr="002630B0" w:rsidRDefault="00B97762" w:rsidP="00B97762">
            <w:pPr>
              <w:spacing w:before="20" w:after="10"/>
              <w:jc w:val="center"/>
              <w:rPr>
                <w:rStyle w:val="a9"/>
                <w:rFonts w:ascii="Times New Roman" w:hAnsi="Times New Roman"/>
                <w:sz w:val="22"/>
                <w:szCs w:val="22"/>
              </w:rPr>
            </w:pPr>
            <w:r w:rsidRPr="002630B0">
              <w:rPr>
                <w:rStyle w:val="a9"/>
                <w:rFonts w:ascii="Times New Roman" w:hAnsi="Times New Roman"/>
                <w:sz w:val="22"/>
                <w:szCs w:val="22"/>
              </w:rPr>
              <w:t>301075</w:t>
            </w:r>
          </w:p>
        </w:tc>
        <w:tc>
          <w:tcPr>
            <w:tcW w:w="470" w:type="pct"/>
            <w:shd w:val="clear" w:color="auto" w:fill="auto"/>
            <w:vAlign w:val="center"/>
          </w:tcPr>
          <w:p w:rsidR="00B97762" w:rsidRPr="002630B0" w:rsidRDefault="00B97762" w:rsidP="00B97762">
            <w:pPr>
              <w:spacing w:before="20" w:after="10"/>
              <w:jc w:val="center"/>
              <w:rPr>
                <w:rStyle w:val="a9"/>
                <w:rFonts w:ascii="Times New Roman" w:hAnsi="Times New Roman"/>
                <w:sz w:val="22"/>
                <w:szCs w:val="22"/>
              </w:rPr>
            </w:pPr>
            <w:r w:rsidRPr="002630B0">
              <w:rPr>
                <w:rStyle w:val="a9"/>
                <w:rFonts w:ascii="Times New Roman" w:hAnsi="Times New Roman"/>
                <w:sz w:val="22"/>
                <w:szCs w:val="22"/>
              </w:rPr>
              <w:t>294797</w:t>
            </w:r>
          </w:p>
        </w:tc>
        <w:tc>
          <w:tcPr>
            <w:tcW w:w="471" w:type="pct"/>
            <w:vAlign w:val="center"/>
          </w:tcPr>
          <w:p w:rsidR="00B97762" w:rsidRPr="002630B0" w:rsidRDefault="00B97762" w:rsidP="008046CE">
            <w:pPr>
              <w:jc w:val="center"/>
              <w:rPr>
                <w:sz w:val="22"/>
                <w:szCs w:val="22"/>
              </w:rPr>
            </w:pPr>
            <w:r>
              <w:rPr>
                <w:sz w:val="22"/>
                <w:szCs w:val="22"/>
              </w:rPr>
              <w:t>2</w:t>
            </w:r>
            <w:r w:rsidR="008046CE">
              <w:rPr>
                <w:sz w:val="22"/>
                <w:szCs w:val="22"/>
              </w:rPr>
              <w:t>92010</w:t>
            </w:r>
          </w:p>
        </w:tc>
        <w:tc>
          <w:tcPr>
            <w:tcW w:w="406" w:type="pct"/>
            <w:shd w:val="clear" w:color="auto" w:fill="auto"/>
            <w:vAlign w:val="center"/>
          </w:tcPr>
          <w:p w:rsidR="00B97762" w:rsidRDefault="008046CE" w:rsidP="00B97762">
            <w:pPr>
              <w:jc w:val="center"/>
              <w:rPr>
                <w:color w:val="000000"/>
                <w:sz w:val="22"/>
                <w:szCs w:val="22"/>
              </w:rPr>
            </w:pPr>
            <w:r>
              <w:rPr>
                <w:color w:val="000000"/>
                <w:sz w:val="22"/>
                <w:szCs w:val="22"/>
              </w:rPr>
              <w:t>93,9</w:t>
            </w:r>
          </w:p>
        </w:tc>
      </w:tr>
    </w:tbl>
    <w:p w:rsidR="00661855" w:rsidRDefault="00661855" w:rsidP="00827857">
      <w:pPr>
        <w:jc w:val="both"/>
        <w:rPr>
          <w:sz w:val="28"/>
          <w:szCs w:val="28"/>
        </w:rPr>
      </w:pPr>
    </w:p>
    <w:p w:rsidR="00827857" w:rsidRPr="00D164F8" w:rsidRDefault="00F97BD8" w:rsidP="008D756F">
      <w:pPr>
        <w:ind w:firstLine="709"/>
        <w:jc w:val="both"/>
        <w:rPr>
          <w:color w:val="000000"/>
          <w:sz w:val="28"/>
          <w:szCs w:val="28"/>
        </w:rPr>
      </w:pPr>
      <w:r w:rsidRPr="00827857">
        <w:rPr>
          <w:sz w:val="28"/>
          <w:szCs w:val="28"/>
        </w:rPr>
        <w:t xml:space="preserve">Уровень официально зарегистрированной безработицы в </w:t>
      </w:r>
      <w:r w:rsidR="000A32E4" w:rsidRPr="00827857">
        <w:rPr>
          <w:sz w:val="28"/>
          <w:szCs w:val="28"/>
        </w:rPr>
        <w:t xml:space="preserve">Холмогорском </w:t>
      </w:r>
      <w:r w:rsidRPr="00827857">
        <w:rPr>
          <w:sz w:val="28"/>
          <w:szCs w:val="28"/>
        </w:rPr>
        <w:t>районе в период 20</w:t>
      </w:r>
      <w:r w:rsidR="00BC5417" w:rsidRPr="00827857">
        <w:rPr>
          <w:sz w:val="28"/>
          <w:szCs w:val="28"/>
        </w:rPr>
        <w:t>1</w:t>
      </w:r>
      <w:r w:rsidR="00BF6127">
        <w:rPr>
          <w:sz w:val="28"/>
          <w:szCs w:val="28"/>
        </w:rPr>
        <w:t>4</w:t>
      </w:r>
      <w:r w:rsidRPr="00827857">
        <w:rPr>
          <w:sz w:val="28"/>
          <w:szCs w:val="28"/>
        </w:rPr>
        <w:t>–20</w:t>
      </w:r>
      <w:r w:rsidR="00BC5417" w:rsidRPr="00827857">
        <w:rPr>
          <w:sz w:val="28"/>
          <w:szCs w:val="28"/>
        </w:rPr>
        <w:t>1</w:t>
      </w:r>
      <w:r w:rsidR="005B4CEF">
        <w:rPr>
          <w:sz w:val="28"/>
          <w:szCs w:val="28"/>
        </w:rPr>
        <w:t>8</w:t>
      </w:r>
      <w:r w:rsidRPr="00827857">
        <w:rPr>
          <w:sz w:val="28"/>
          <w:szCs w:val="28"/>
        </w:rPr>
        <w:t xml:space="preserve"> гг. пр</w:t>
      </w:r>
      <w:r w:rsidR="00E009F4">
        <w:rPr>
          <w:sz w:val="28"/>
          <w:szCs w:val="28"/>
        </w:rPr>
        <w:t xml:space="preserve">евышал </w:t>
      </w:r>
      <w:proofErr w:type="spellStart"/>
      <w:r w:rsidR="00E009F4">
        <w:rPr>
          <w:sz w:val="28"/>
          <w:szCs w:val="28"/>
        </w:rPr>
        <w:t>среднеобластные</w:t>
      </w:r>
      <w:proofErr w:type="spellEnd"/>
      <w:r w:rsidR="00E009F4">
        <w:rPr>
          <w:sz w:val="28"/>
          <w:szCs w:val="28"/>
        </w:rPr>
        <w:t xml:space="preserve"> значения и значения в сравниваемых районах.  </w:t>
      </w:r>
      <w:r w:rsidR="004C5DA7">
        <w:rPr>
          <w:sz w:val="28"/>
          <w:szCs w:val="28"/>
        </w:rPr>
        <w:t>В</w:t>
      </w:r>
      <w:r w:rsidRPr="00827857">
        <w:rPr>
          <w:sz w:val="28"/>
          <w:szCs w:val="28"/>
        </w:rPr>
        <w:t xml:space="preserve"> 201</w:t>
      </w:r>
      <w:r w:rsidR="006176C8">
        <w:rPr>
          <w:sz w:val="28"/>
          <w:szCs w:val="28"/>
        </w:rPr>
        <w:t>8</w:t>
      </w:r>
      <w:r w:rsidRPr="00827857">
        <w:rPr>
          <w:sz w:val="28"/>
          <w:szCs w:val="28"/>
        </w:rPr>
        <w:t xml:space="preserve"> г.</w:t>
      </w:r>
      <w:r w:rsidR="00661855">
        <w:rPr>
          <w:sz w:val="28"/>
          <w:szCs w:val="28"/>
        </w:rPr>
        <w:t xml:space="preserve"> в Холмогорском районе</w:t>
      </w:r>
      <w:r w:rsidRPr="00827857">
        <w:rPr>
          <w:sz w:val="28"/>
          <w:szCs w:val="28"/>
        </w:rPr>
        <w:t xml:space="preserve"> был достигнут «пик безработицы»</w:t>
      </w:r>
      <w:r w:rsidR="004C5DA7">
        <w:rPr>
          <w:sz w:val="28"/>
          <w:szCs w:val="28"/>
        </w:rPr>
        <w:t xml:space="preserve"> (3,</w:t>
      </w:r>
      <w:r w:rsidR="006176C8">
        <w:rPr>
          <w:sz w:val="28"/>
          <w:szCs w:val="28"/>
        </w:rPr>
        <w:t>4</w:t>
      </w:r>
      <w:r w:rsidR="004C5DA7">
        <w:rPr>
          <w:sz w:val="28"/>
          <w:szCs w:val="28"/>
        </w:rPr>
        <w:t>%)</w:t>
      </w:r>
      <w:r w:rsidRPr="00827857">
        <w:rPr>
          <w:sz w:val="28"/>
          <w:szCs w:val="28"/>
        </w:rPr>
        <w:t xml:space="preserve">. </w:t>
      </w:r>
    </w:p>
    <w:p w:rsidR="00F97BD8" w:rsidRPr="00F97BD8" w:rsidRDefault="00F97BD8" w:rsidP="00F97BD8">
      <w:pPr>
        <w:jc w:val="both"/>
      </w:pPr>
    </w:p>
    <w:p w:rsidR="00F97BD8" w:rsidRDefault="00F97BD8" w:rsidP="00F97BD8">
      <w:pPr>
        <w:jc w:val="center"/>
      </w:pPr>
      <w:r w:rsidRPr="00734B5F">
        <w:t xml:space="preserve">Таблица  </w:t>
      </w:r>
      <w:r w:rsidR="00DC2DE0" w:rsidRPr="000B67B6">
        <w:t>9</w:t>
      </w:r>
      <w:r w:rsidR="002630B0">
        <w:t xml:space="preserve"> </w:t>
      </w:r>
      <w:r w:rsidRPr="00734B5F">
        <w:t xml:space="preserve">– </w:t>
      </w:r>
      <w:r w:rsidRPr="00734B5F">
        <w:rPr>
          <w:b/>
        </w:rPr>
        <w:t>Уровень зарегистрированной безработицы</w:t>
      </w:r>
      <w:r w:rsidRPr="00734B5F">
        <w:t>,</w:t>
      </w:r>
      <w:r w:rsidRPr="00D52D61">
        <w:rPr>
          <w:b/>
        </w:rPr>
        <w:t xml:space="preserve"> </w:t>
      </w:r>
      <w:r w:rsidR="0093762C">
        <w:rPr>
          <w:b/>
        </w:rPr>
        <w:t>%</w:t>
      </w:r>
    </w:p>
    <w:p w:rsidR="00D52D61" w:rsidRPr="00734B5F" w:rsidRDefault="00D52D61" w:rsidP="00F97BD8">
      <w:pPr>
        <w:jc w:val="center"/>
      </w:pPr>
    </w:p>
    <w:tbl>
      <w:tblPr>
        <w:tblW w:w="4827" w:type="pct"/>
        <w:jc w:val="center"/>
        <w:tblInd w:w="-46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76"/>
        <w:gridCol w:w="961"/>
        <w:gridCol w:w="771"/>
        <w:gridCol w:w="787"/>
        <w:gridCol w:w="760"/>
        <w:gridCol w:w="885"/>
      </w:tblGrid>
      <w:tr w:rsidR="005B4CEF" w:rsidRPr="005C6CEF" w:rsidTr="00BF6127">
        <w:trPr>
          <w:trHeight w:val="20"/>
          <w:jc w:val="center"/>
        </w:trPr>
        <w:tc>
          <w:tcPr>
            <w:tcW w:w="2747" w:type="pct"/>
            <w:vMerge w:val="restart"/>
            <w:shd w:val="clear" w:color="auto" w:fill="auto"/>
            <w:noWrap/>
            <w:vAlign w:val="center"/>
          </w:tcPr>
          <w:p w:rsidR="005B4CEF" w:rsidRPr="005C6CEF" w:rsidRDefault="005B4CEF" w:rsidP="00594FCC">
            <w:pPr>
              <w:jc w:val="center"/>
              <w:rPr>
                <w:sz w:val="22"/>
                <w:szCs w:val="22"/>
              </w:rPr>
            </w:pPr>
            <w:r w:rsidRPr="005C6CEF">
              <w:rPr>
                <w:sz w:val="22"/>
                <w:szCs w:val="22"/>
              </w:rPr>
              <w:t>Район</w:t>
            </w:r>
          </w:p>
        </w:tc>
        <w:tc>
          <w:tcPr>
            <w:tcW w:w="2253" w:type="pct"/>
            <w:gridSpan w:val="5"/>
            <w:shd w:val="clear" w:color="auto" w:fill="auto"/>
            <w:vAlign w:val="bottom"/>
          </w:tcPr>
          <w:p w:rsidR="005B4CEF" w:rsidRDefault="005B4CEF" w:rsidP="00594FCC">
            <w:pPr>
              <w:jc w:val="center"/>
              <w:rPr>
                <w:sz w:val="22"/>
                <w:szCs w:val="22"/>
              </w:rPr>
            </w:pPr>
            <w:r>
              <w:rPr>
                <w:sz w:val="22"/>
                <w:szCs w:val="22"/>
              </w:rPr>
              <w:t>Годы</w:t>
            </w:r>
          </w:p>
        </w:tc>
      </w:tr>
      <w:tr w:rsidR="00BF6127" w:rsidRPr="005C6CEF" w:rsidTr="00BF6127">
        <w:trPr>
          <w:trHeight w:val="374"/>
          <w:jc w:val="center"/>
        </w:trPr>
        <w:tc>
          <w:tcPr>
            <w:tcW w:w="2747" w:type="pct"/>
            <w:vMerge/>
            <w:shd w:val="clear" w:color="auto" w:fill="auto"/>
            <w:noWrap/>
            <w:vAlign w:val="center"/>
          </w:tcPr>
          <w:p w:rsidR="00BF6127" w:rsidRPr="005C6CEF" w:rsidRDefault="00BF6127" w:rsidP="00594FCC">
            <w:pPr>
              <w:rPr>
                <w:sz w:val="22"/>
                <w:szCs w:val="22"/>
              </w:rPr>
            </w:pPr>
          </w:p>
        </w:tc>
        <w:tc>
          <w:tcPr>
            <w:tcW w:w="520" w:type="pct"/>
            <w:shd w:val="clear" w:color="auto" w:fill="auto"/>
            <w:noWrap/>
            <w:vAlign w:val="center"/>
          </w:tcPr>
          <w:p w:rsidR="00BF6127" w:rsidRPr="005C6CEF" w:rsidRDefault="00BF6127" w:rsidP="00594FCC">
            <w:pPr>
              <w:jc w:val="center"/>
              <w:rPr>
                <w:sz w:val="22"/>
                <w:szCs w:val="22"/>
              </w:rPr>
            </w:pPr>
            <w:r>
              <w:rPr>
                <w:sz w:val="22"/>
                <w:szCs w:val="22"/>
              </w:rPr>
              <w:t>2014</w:t>
            </w:r>
          </w:p>
        </w:tc>
        <w:tc>
          <w:tcPr>
            <w:tcW w:w="417" w:type="pct"/>
            <w:shd w:val="clear" w:color="auto" w:fill="auto"/>
            <w:noWrap/>
            <w:vAlign w:val="center"/>
          </w:tcPr>
          <w:p w:rsidR="00BF6127" w:rsidRPr="005C6CEF" w:rsidRDefault="00BF6127" w:rsidP="00594FCC">
            <w:pPr>
              <w:jc w:val="center"/>
              <w:rPr>
                <w:sz w:val="22"/>
                <w:szCs w:val="22"/>
              </w:rPr>
            </w:pPr>
            <w:r>
              <w:rPr>
                <w:sz w:val="22"/>
                <w:szCs w:val="22"/>
              </w:rPr>
              <w:t>2015</w:t>
            </w:r>
          </w:p>
        </w:tc>
        <w:tc>
          <w:tcPr>
            <w:tcW w:w="426" w:type="pct"/>
            <w:shd w:val="clear" w:color="auto" w:fill="auto"/>
            <w:noWrap/>
            <w:vAlign w:val="center"/>
          </w:tcPr>
          <w:p w:rsidR="00BF6127" w:rsidRPr="005C6CEF" w:rsidRDefault="00BF6127" w:rsidP="00594FCC">
            <w:pPr>
              <w:jc w:val="center"/>
              <w:rPr>
                <w:sz w:val="22"/>
                <w:szCs w:val="22"/>
              </w:rPr>
            </w:pPr>
            <w:r>
              <w:rPr>
                <w:sz w:val="22"/>
                <w:szCs w:val="22"/>
              </w:rPr>
              <w:t>2016</w:t>
            </w:r>
          </w:p>
        </w:tc>
        <w:tc>
          <w:tcPr>
            <w:tcW w:w="411" w:type="pct"/>
            <w:shd w:val="clear" w:color="auto" w:fill="auto"/>
            <w:vAlign w:val="center"/>
          </w:tcPr>
          <w:p w:rsidR="00BF6127" w:rsidRPr="005C6CEF" w:rsidRDefault="00BF6127" w:rsidP="00594FCC">
            <w:pPr>
              <w:jc w:val="center"/>
              <w:rPr>
                <w:sz w:val="22"/>
                <w:szCs w:val="22"/>
              </w:rPr>
            </w:pPr>
            <w:r>
              <w:rPr>
                <w:sz w:val="22"/>
                <w:szCs w:val="22"/>
              </w:rPr>
              <w:t>2017</w:t>
            </w:r>
          </w:p>
        </w:tc>
        <w:tc>
          <w:tcPr>
            <w:tcW w:w="479" w:type="pct"/>
            <w:vAlign w:val="center"/>
          </w:tcPr>
          <w:p w:rsidR="00BF6127" w:rsidRDefault="00BF6127" w:rsidP="005B4CEF">
            <w:pPr>
              <w:jc w:val="center"/>
              <w:rPr>
                <w:sz w:val="22"/>
                <w:szCs w:val="22"/>
              </w:rPr>
            </w:pPr>
            <w:r>
              <w:rPr>
                <w:sz w:val="22"/>
                <w:szCs w:val="22"/>
              </w:rPr>
              <w:t>2018</w:t>
            </w:r>
          </w:p>
        </w:tc>
      </w:tr>
      <w:tr w:rsidR="00BF6127" w:rsidRPr="005C6CEF" w:rsidTr="00BF6127">
        <w:trPr>
          <w:trHeight w:val="20"/>
          <w:jc w:val="center"/>
        </w:trPr>
        <w:tc>
          <w:tcPr>
            <w:tcW w:w="2747" w:type="pct"/>
            <w:shd w:val="clear" w:color="auto" w:fill="auto"/>
            <w:noWrap/>
            <w:vAlign w:val="bottom"/>
          </w:tcPr>
          <w:p w:rsidR="00BF6127" w:rsidRPr="005C6CEF" w:rsidRDefault="00BF6127" w:rsidP="00594FCC">
            <w:pPr>
              <w:rPr>
                <w:b/>
                <w:sz w:val="22"/>
                <w:szCs w:val="22"/>
              </w:rPr>
            </w:pPr>
            <w:r>
              <w:rPr>
                <w:b/>
                <w:sz w:val="22"/>
                <w:szCs w:val="22"/>
              </w:rPr>
              <w:t>Холмогорский</w:t>
            </w:r>
          </w:p>
        </w:tc>
        <w:tc>
          <w:tcPr>
            <w:tcW w:w="520" w:type="pct"/>
            <w:shd w:val="clear" w:color="auto" w:fill="auto"/>
            <w:vAlign w:val="center"/>
          </w:tcPr>
          <w:p w:rsidR="00BF6127" w:rsidRPr="00E009F4" w:rsidRDefault="00BF6127" w:rsidP="00BF6127">
            <w:pPr>
              <w:jc w:val="center"/>
              <w:rPr>
                <w:b/>
                <w:sz w:val="22"/>
                <w:szCs w:val="22"/>
              </w:rPr>
            </w:pPr>
            <w:r w:rsidRPr="00E009F4">
              <w:rPr>
                <w:b/>
                <w:sz w:val="22"/>
                <w:szCs w:val="22"/>
              </w:rPr>
              <w:t>2,8</w:t>
            </w:r>
          </w:p>
        </w:tc>
        <w:tc>
          <w:tcPr>
            <w:tcW w:w="417" w:type="pct"/>
            <w:shd w:val="clear" w:color="auto" w:fill="auto"/>
            <w:vAlign w:val="center"/>
          </w:tcPr>
          <w:p w:rsidR="00BF6127" w:rsidRPr="00E009F4" w:rsidRDefault="00BF6127" w:rsidP="00BF6127">
            <w:pPr>
              <w:jc w:val="center"/>
              <w:rPr>
                <w:b/>
                <w:sz w:val="22"/>
                <w:szCs w:val="22"/>
              </w:rPr>
            </w:pPr>
            <w:r w:rsidRPr="00E009F4">
              <w:rPr>
                <w:b/>
                <w:sz w:val="22"/>
                <w:szCs w:val="22"/>
              </w:rPr>
              <w:t>2,9</w:t>
            </w:r>
          </w:p>
        </w:tc>
        <w:tc>
          <w:tcPr>
            <w:tcW w:w="426" w:type="pct"/>
            <w:shd w:val="clear" w:color="auto" w:fill="auto"/>
            <w:vAlign w:val="center"/>
          </w:tcPr>
          <w:p w:rsidR="00BF6127" w:rsidRPr="00E009F4" w:rsidRDefault="00BF6127" w:rsidP="00BF6127">
            <w:pPr>
              <w:jc w:val="center"/>
              <w:rPr>
                <w:b/>
                <w:sz w:val="22"/>
                <w:szCs w:val="22"/>
              </w:rPr>
            </w:pPr>
            <w:r w:rsidRPr="00E009F4">
              <w:rPr>
                <w:b/>
                <w:sz w:val="22"/>
                <w:szCs w:val="22"/>
              </w:rPr>
              <w:t>3,3</w:t>
            </w:r>
          </w:p>
        </w:tc>
        <w:tc>
          <w:tcPr>
            <w:tcW w:w="411" w:type="pct"/>
            <w:shd w:val="clear" w:color="auto" w:fill="auto"/>
            <w:vAlign w:val="center"/>
          </w:tcPr>
          <w:p w:rsidR="00BF6127" w:rsidRPr="00E009F4" w:rsidRDefault="00BF6127" w:rsidP="00BF6127">
            <w:pPr>
              <w:jc w:val="center"/>
              <w:rPr>
                <w:b/>
                <w:sz w:val="22"/>
                <w:szCs w:val="22"/>
              </w:rPr>
            </w:pPr>
            <w:r w:rsidRPr="00E009F4">
              <w:rPr>
                <w:b/>
                <w:sz w:val="22"/>
                <w:szCs w:val="22"/>
              </w:rPr>
              <w:t>2,6</w:t>
            </w:r>
          </w:p>
        </w:tc>
        <w:tc>
          <w:tcPr>
            <w:tcW w:w="479" w:type="pct"/>
            <w:vAlign w:val="center"/>
          </w:tcPr>
          <w:p w:rsidR="00BF6127" w:rsidRPr="00E009F4" w:rsidRDefault="00BF6127" w:rsidP="00BF6127">
            <w:pPr>
              <w:jc w:val="center"/>
              <w:rPr>
                <w:b/>
                <w:sz w:val="22"/>
                <w:szCs w:val="22"/>
              </w:rPr>
            </w:pPr>
            <w:r>
              <w:rPr>
                <w:b/>
                <w:sz w:val="22"/>
                <w:szCs w:val="22"/>
              </w:rPr>
              <w:t>3,4</w:t>
            </w:r>
          </w:p>
        </w:tc>
      </w:tr>
      <w:tr w:rsidR="00BF6127" w:rsidRPr="005C6CEF" w:rsidTr="00BF6127">
        <w:trPr>
          <w:trHeight w:val="20"/>
          <w:jc w:val="center"/>
        </w:trPr>
        <w:tc>
          <w:tcPr>
            <w:tcW w:w="2747" w:type="pct"/>
            <w:shd w:val="clear" w:color="auto" w:fill="auto"/>
            <w:noWrap/>
            <w:vAlign w:val="bottom"/>
          </w:tcPr>
          <w:p w:rsidR="00BF6127" w:rsidRPr="005C6CEF" w:rsidRDefault="00BF6127" w:rsidP="00594FCC">
            <w:pPr>
              <w:rPr>
                <w:sz w:val="22"/>
                <w:szCs w:val="22"/>
              </w:rPr>
            </w:pPr>
            <w:r>
              <w:rPr>
                <w:sz w:val="22"/>
                <w:szCs w:val="22"/>
              </w:rPr>
              <w:t>Шенкурский</w:t>
            </w:r>
          </w:p>
        </w:tc>
        <w:tc>
          <w:tcPr>
            <w:tcW w:w="520" w:type="pct"/>
            <w:shd w:val="clear" w:color="auto" w:fill="auto"/>
            <w:vAlign w:val="center"/>
          </w:tcPr>
          <w:p w:rsidR="00BF6127" w:rsidRPr="00E009F4" w:rsidRDefault="00BF6127" w:rsidP="00BF6127">
            <w:pPr>
              <w:jc w:val="center"/>
              <w:rPr>
                <w:color w:val="000000"/>
                <w:sz w:val="22"/>
                <w:szCs w:val="22"/>
              </w:rPr>
            </w:pPr>
            <w:r w:rsidRPr="00E009F4">
              <w:rPr>
                <w:color w:val="000000"/>
                <w:sz w:val="22"/>
                <w:szCs w:val="22"/>
              </w:rPr>
              <w:t>2,3</w:t>
            </w:r>
          </w:p>
        </w:tc>
        <w:tc>
          <w:tcPr>
            <w:tcW w:w="417" w:type="pct"/>
            <w:shd w:val="clear" w:color="auto" w:fill="auto"/>
            <w:vAlign w:val="center"/>
          </w:tcPr>
          <w:p w:rsidR="00BF6127" w:rsidRPr="00E009F4" w:rsidRDefault="00BF6127" w:rsidP="00BF6127">
            <w:pPr>
              <w:jc w:val="center"/>
              <w:rPr>
                <w:color w:val="000000"/>
                <w:sz w:val="22"/>
                <w:szCs w:val="22"/>
              </w:rPr>
            </w:pPr>
            <w:r w:rsidRPr="00E009F4">
              <w:rPr>
                <w:color w:val="000000"/>
                <w:sz w:val="22"/>
                <w:szCs w:val="22"/>
              </w:rPr>
              <w:t>2,9</w:t>
            </w:r>
          </w:p>
        </w:tc>
        <w:tc>
          <w:tcPr>
            <w:tcW w:w="426" w:type="pct"/>
            <w:shd w:val="clear" w:color="auto" w:fill="auto"/>
            <w:vAlign w:val="center"/>
          </w:tcPr>
          <w:p w:rsidR="00BF6127" w:rsidRPr="00E009F4" w:rsidRDefault="00BF6127" w:rsidP="00BF6127">
            <w:pPr>
              <w:jc w:val="center"/>
              <w:rPr>
                <w:color w:val="000000"/>
                <w:sz w:val="22"/>
                <w:szCs w:val="22"/>
              </w:rPr>
            </w:pPr>
            <w:r w:rsidRPr="00E009F4">
              <w:rPr>
                <w:color w:val="000000"/>
                <w:sz w:val="22"/>
                <w:szCs w:val="22"/>
              </w:rPr>
              <w:t>2,9</w:t>
            </w:r>
          </w:p>
        </w:tc>
        <w:tc>
          <w:tcPr>
            <w:tcW w:w="411" w:type="pct"/>
            <w:shd w:val="clear" w:color="auto" w:fill="auto"/>
            <w:vAlign w:val="center"/>
          </w:tcPr>
          <w:p w:rsidR="00BF6127" w:rsidRPr="00E009F4" w:rsidRDefault="00BF6127" w:rsidP="008F41DA">
            <w:pPr>
              <w:jc w:val="center"/>
              <w:rPr>
                <w:color w:val="000000"/>
                <w:sz w:val="22"/>
                <w:szCs w:val="22"/>
              </w:rPr>
            </w:pPr>
            <w:r w:rsidRPr="00E009F4">
              <w:rPr>
                <w:color w:val="000000"/>
                <w:sz w:val="22"/>
                <w:szCs w:val="22"/>
              </w:rPr>
              <w:t>2,</w:t>
            </w:r>
            <w:r w:rsidR="008F41DA">
              <w:rPr>
                <w:color w:val="000000"/>
                <w:sz w:val="22"/>
                <w:szCs w:val="22"/>
              </w:rPr>
              <w:t>2</w:t>
            </w:r>
          </w:p>
        </w:tc>
        <w:tc>
          <w:tcPr>
            <w:tcW w:w="479" w:type="pct"/>
            <w:vAlign w:val="center"/>
          </w:tcPr>
          <w:p w:rsidR="00BF6127" w:rsidRPr="00E009F4" w:rsidRDefault="00BF6127" w:rsidP="008F41DA">
            <w:pPr>
              <w:jc w:val="center"/>
              <w:rPr>
                <w:color w:val="000000"/>
                <w:sz w:val="22"/>
                <w:szCs w:val="22"/>
              </w:rPr>
            </w:pPr>
            <w:r>
              <w:rPr>
                <w:color w:val="000000"/>
                <w:sz w:val="22"/>
                <w:szCs w:val="22"/>
              </w:rPr>
              <w:t>2,</w:t>
            </w:r>
            <w:r w:rsidR="008F41DA">
              <w:rPr>
                <w:color w:val="000000"/>
                <w:sz w:val="22"/>
                <w:szCs w:val="22"/>
              </w:rPr>
              <w:t>1</w:t>
            </w:r>
          </w:p>
        </w:tc>
      </w:tr>
      <w:tr w:rsidR="00BF6127" w:rsidRPr="005C6CEF" w:rsidTr="00BF6127">
        <w:trPr>
          <w:trHeight w:val="20"/>
          <w:jc w:val="center"/>
        </w:trPr>
        <w:tc>
          <w:tcPr>
            <w:tcW w:w="2747" w:type="pct"/>
            <w:shd w:val="clear" w:color="auto" w:fill="auto"/>
            <w:noWrap/>
            <w:vAlign w:val="bottom"/>
          </w:tcPr>
          <w:p w:rsidR="00BF6127" w:rsidRPr="005C6CEF" w:rsidRDefault="00BF6127" w:rsidP="00594FCC">
            <w:pPr>
              <w:rPr>
                <w:sz w:val="22"/>
                <w:szCs w:val="22"/>
              </w:rPr>
            </w:pPr>
            <w:proofErr w:type="spellStart"/>
            <w:r>
              <w:rPr>
                <w:sz w:val="22"/>
                <w:szCs w:val="22"/>
              </w:rPr>
              <w:t>Виноградовский</w:t>
            </w:r>
            <w:proofErr w:type="spellEnd"/>
            <w:r>
              <w:rPr>
                <w:sz w:val="22"/>
                <w:szCs w:val="22"/>
              </w:rPr>
              <w:t xml:space="preserve"> </w:t>
            </w:r>
          </w:p>
        </w:tc>
        <w:tc>
          <w:tcPr>
            <w:tcW w:w="520" w:type="pct"/>
            <w:shd w:val="clear" w:color="auto" w:fill="auto"/>
            <w:vAlign w:val="center"/>
          </w:tcPr>
          <w:p w:rsidR="00BF6127" w:rsidRPr="00E009F4" w:rsidRDefault="00BF6127" w:rsidP="00BF6127">
            <w:pPr>
              <w:jc w:val="center"/>
              <w:rPr>
                <w:color w:val="000000"/>
                <w:sz w:val="22"/>
                <w:szCs w:val="22"/>
              </w:rPr>
            </w:pPr>
            <w:r w:rsidRPr="00E009F4">
              <w:rPr>
                <w:color w:val="000000"/>
                <w:sz w:val="22"/>
                <w:szCs w:val="22"/>
              </w:rPr>
              <w:t>1,3</w:t>
            </w:r>
          </w:p>
        </w:tc>
        <w:tc>
          <w:tcPr>
            <w:tcW w:w="417" w:type="pct"/>
            <w:shd w:val="clear" w:color="auto" w:fill="auto"/>
            <w:vAlign w:val="center"/>
          </w:tcPr>
          <w:p w:rsidR="00BF6127" w:rsidRPr="00E009F4" w:rsidRDefault="00BF6127" w:rsidP="00BF6127">
            <w:pPr>
              <w:jc w:val="center"/>
              <w:rPr>
                <w:color w:val="000000"/>
                <w:sz w:val="22"/>
                <w:szCs w:val="22"/>
              </w:rPr>
            </w:pPr>
            <w:r w:rsidRPr="00E009F4">
              <w:rPr>
                <w:color w:val="000000"/>
                <w:sz w:val="22"/>
                <w:szCs w:val="22"/>
              </w:rPr>
              <w:t>1,2</w:t>
            </w:r>
          </w:p>
        </w:tc>
        <w:tc>
          <w:tcPr>
            <w:tcW w:w="426" w:type="pct"/>
            <w:shd w:val="clear" w:color="auto" w:fill="auto"/>
            <w:vAlign w:val="center"/>
          </w:tcPr>
          <w:p w:rsidR="00BF6127" w:rsidRPr="00E009F4" w:rsidRDefault="00BF6127" w:rsidP="00BF6127">
            <w:pPr>
              <w:jc w:val="center"/>
              <w:rPr>
                <w:color w:val="000000"/>
                <w:sz w:val="22"/>
                <w:szCs w:val="22"/>
              </w:rPr>
            </w:pPr>
            <w:r w:rsidRPr="00E009F4">
              <w:rPr>
                <w:color w:val="000000"/>
                <w:sz w:val="22"/>
                <w:szCs w:val="22"/>
              </w:rPr>
              <w:t>1,3</w:t>
            </w:r>
          </w:p>
        </w:tc>
        <w:tc>
          <w:tcPr>
            <w:tcW w:w="411" w:type="pct"/>
            <w:shd w:val="clear" w:color="auto" w:fill="auto"/>
            <w:vAlign w:val="center"/>
          </w:tcPr>
          <w:p w:rsidR="00BF6127" w:rsidRPr="00E009F4" w:rsidRDefault="00BF6127" w:rsidP="00BF6127">
            <w:pPr>
              <w:jc w:val="center"/>
              <w:rPr>
                <w:color w:val="000000"/>
                <w:sz w:val="22"/>
                <w:szCs w:val="22"/>
              </w:rPr>
            </w:pPr>
            <w:r w:rsidRPr="00E009F4">
              <w:rPr>
                <w:color w:val="000000"/>
                <w:sz w:val="22"/>
                <w:szCs w:val="22"/>
              </w:rPr>
              <w:t>1,6</w:t>
            </w:r>
          </w:p>
        </w:tc>
        <w:tc>
          <w:tcPr>
            <w:tcW w:w="479" w:type="pct"/>
            <w:vAlign w:val="center"/>
          </w:tcPr>
          <w:p w:rsidR="00BF6127" w:rsidRPr="00E009F4" w:rsidRDefault="00096051" w:rsidP="00BF6127">
            <w:pPr>
              <w:jc w:val="center"/>
              <w:rPr>
                <w:color w:val="000000"/>
                <w:sz w:val="22"/>
                <w:szCs w:val="22"/>
              </w:rPr>
            </w:pPr>
            <w:r>
              <w:rPr>
                <w:color w:val="000000"/>
                <w:sz w:val="22"/>
                <w:szCs w:val="22"/>
              </w:rPr>
              <w:t>1,6</w:t>
            </w:r>
          </w:p>
        </w:tc>
      </w:tr>
      <w:tr w:rsidR="00BF6127" w:rsidRPr="005C6CEF" w:rsidTr="00BF6127">
        <w:trPr>
          <w:trHeight w:val="20"/>
          <w:jc w:val="center"/>
        </w:trPr>
        <w:tc>
          <w:tcPr>
            <w:tcW w:w="2747" w:type="pct"/>
            <w:shd w:val="clear" w:color="auto" w:fill="auto"/>
            <w:noWrap/>
            <w:vAlign w:val="bottom"/>
          </w:tcPr>
          <w:p w:rsidR="00BF6127" w:rsidRPr="005C6CEF" w:rsidRDefault="00BF6127" w:rsidP="00594FCC">
            <w:pPr>
              <w:rPr>
                <w:sz w:val="22"/>
                <w:szCs w:val="22"/>
              </w:rPr>
            </w:pPr>
            <w:r>
              <w:rPr>
                <w:sz w:val="22"/>
                <w:szCs w:val="22"/>
              </w:rPr>
              <w:t xml:space="preserve">Приморский </w:t>
            </w:r>
          </w:p>
        </w:tc>
        <w:tc>
          <w:tcPr>
            <w:tcW w:w="520" w:type="pct"/>
            <w:shd w:val="clear" w:color="auto" w:fill="auto"/>
            <w:vAlign w:val="center"/>
          </w:tcPr>
          <w:p w:rsidR="00BF6127" w:rsidRPr="00E009F4" w:rsidRDefault="00BF6127" w:rsidP="00BF6127">
            <w:pPr>
              <w:jc w:val="center"/>
              <w:rPr>
                <w:color w:val="000000"/>
                <w:sz w:val="22"/>
                <w:szCs w:val="22"/>
              </w:rPr>
            </w:pPr>
            <w:r w:rsidRPr="00E009F4">
              <w:rPr>
                <w:color w:val="000000"/>
                <w:sz w:val="22"/>
                <w:szCs w:val="22"/>
              </w:rPr>
              <w:t>1,5</w:t>
            </w:r>
          </w:p>
        </w:tc>
        <w:tc>
          <w:tcPr>
            <w:tcW w:w="417" w:type="pct"/>
            <w:shd w:val="clear" w:color="auto" w:fill="auto"/>
            <w:vAlign w:val="center"/>
          </w:tcPr>
          <w:p w:rsidR="00BF6127" w:rsidRPr="00E009F4" w:rsidRDefault="00BF6127" w:rsidP="00BF6127">
            <w:pPr>
              <w:jc w:val="center"/>
              <w:rPr>
                <w:color w:val="000000"/>
                <w:sz w:val="22"/>
                <w:szCs w:val="22"/>
              </w:rPr>
            </w:pPr>
            <w:r w:rsidRPr="00E009F4">
              <w:rPr>
                <w:color w:val="000000"/>
                <w:sz w:val="22"/>
                <w:szCs w:val="22"/>
              </w:rPr>
              <w:t>1,6</w:t>
            </w:r>
          </w:p>
        </w:tc>
        <w:tc>
          <w:tcPr>
            <w:tcW w:w="426" w:type="pct"/>
            <w:shd w:val="clear" w:color="auto" w:fill="auto"/>
            <w:vAlign w:val="center"/>
          </w:tcPr>
          <w:p w:rsidR="00BF6127" w:rsidRPr="00E009F4" w:rsidRDefault="00BF6127" w:rsidP="00BF6127">
            <w:pPr>
              <w:jc w:val="center"/>
              <w:rPr>
                <w:color w:val="000000"/>
                <w:sz w:val="22"/>
                <w:szCs w:val="22"/>
              </w:rPr>
            </w:pPr>
            <w:r w:rsidRPr="00E009F4">
              <w:rPr>
                <w:color w:val="000000"/>
                <w:sz w:val="22"/>
                <w:szCs w:val="22"/>
              </w:rPr>
              <w:t>1,7</w:t>
            </w:r>
          </w:p>
        </w:tc>
        <w:tc>
          <w:tcPr>
            <w:tcW w:w="411" w:type="pct"/>
            <w:shd w:val="clear" w:color="auto" w:fill="auto"/>
            <w:vAlign w:val="center"/>
          </w:tcPr>
          <w:p w:rsidR="00BF6127" w:rsidRPr="00E009F4" w:rsidRDefault="00BF6127" w:rsidP="00096051">
            <w:pPr>
              <w:jc w:val="center"/>
              <w:rPr>
                <w:color w:val="000000"/>
                <w:sz w:val="22"/>
                <w:szCs w:val="22"/>
              </w:rPr>
            </w:pPr>
            <w:r w:rsidRPr="00E009F4">
              <w:rPr>
                <w:color w:val="000000"/>
                <w:sz w:val="22"/>
                <w:szCs w:val="22"/>
              </w:rPr>
              <w:t>1,</w:t>
            </w:r>
            <w:r w:rsidR="00096051">
              <w:rPr>
                <w:color w:val="000000"/>
                <w:sz w:val="22"/>
                <w:szCs w:val="22"/>
              </w:rPr>
              <w:t>5</w:t>
            </w:r>
          </w:p>
        </w:tc>
        <w:tc>
          <w:tcPr>
            <w:tcW w:w="479" w:type="pct"/>
            <w:vAlign w:val="center"/>
          </w:tcPr>
          <w:p w:rsidR="00BF6127" w:rsidRPr="00E009F4" w:rsidRDefault="00BF6127" w:rsidP="00BF6127">
            <w:pPr>
              <w:jc w:val="center"/>
              <w:rPr>
                <w:color w:val="000000"/>
                <w:sz w:val="22"/>
                <w:szCs w:val="22"/>
              </w:rPr>
            </w:pPr>
            <w:r>
              <w:rPr>
                <w:color w:val="000000"/>
                <w:sz w:val="22"/>
                <w:szCs w:val="22"/>
              </w:rPr>
              <w:t>1,3</w:t>
            </w:r>
          </w:p>
        </w:tc>
      </w:tr>
      <w:tr w:rsidR="00BF6127" w:rsidRPr="005C6CEF" w:rsidTr="00BF6127">
        <w:trPr>
          <w:trHeight w:val="20"/>
          <w:jc w:val="center"/>
        </w:trPr>
        <w:tc>
          <w:tcPr>
            <w:tcW w:w="2747" w:type="pct"/>
            <w:shd w:val="clear" w:color="auto" w:fill="auto"/>
            <w:noWrap/>
            <w:vAlign w:val="bottom"/>
          </w:tcPr>
          <w:p w:rsidR="00BF6127" w:rsidRPr="000A5EE2" w:rsidRDefault="00BF6127" w:rsidP="00E7004E">
            <w:pPr>
              <w:rPr>
                <w:sz w:val="22"/>
                <w:szCs w:val="22"/>
              </w:rPr>
            </w:pPr>
            <w:r w:rsidRPr="000A5EE2">
              <w:rPr>
                <w:sz w:val="22"/>
                <w:szCs w:val="22"/>
              </w:rPr>
              <w:t xml:space="preserve">По муниципальным районам Архангельской </w:t>
            </w:r>
          </w:p>
          <w:p w:rsidR="00BF6127" w:rsidRPr="005C6CEF" w:rsidRDefault="00BF6127" w:rsidP="00E7004E">
            <w:pPr>
              <w:rPr>
                <w:sz w:val="22"/>
                <w:szCs w:val="22"/>
              </w:rPr>
            </w:pPr>
            <w:r w:rsidRPr="000A5EE2">
              <w:rPr>
                <w:sz w:val="22"/>
                <w:szCs w:val="22"/>
              </w:rPr>
              <w:t>области без Ненецкого автономного округа</w:t>
            </w:r>
          </w:p>
        </w:tc>
        <w:tc>
          <w:tcPr>
            <w:tcW w:w="520" w:type="pct"/>
            <w:shd w:val="clear" w:color="auto" w:fill="auto"/>
            <w:vAlign w:val="center"/>
          </w:tcPr>
          <w:p w:rsidR="00BF6127" w:rsidRPr="00E009F4" w:rsidRDefault="00BF6127" w:rsidP="00BF6127">
            <w:pPr>
              <w:jc w:val="center"/>
              <w:rPr>
                <w:color w:val="000000"/>
                <w:sz w:val="22"/>
                <w:szCs w:val="22"/>
              </w:rPr>
            </w:pPr>
            <w:r w:rsidRPr="00E009F4">
              <w:rPr>
                <w:color w:val="000000"/>
                <w:sz w:val="22"/>
                <w:szCs w:val="22"/>
              </w:rPr>
              <w:t>3,1</w:t>
            </w:r>
          </w:p>
        </w:tc>
        <w:tc>
          <w:tcPr>
            <w:tcW w:w="417" w:type="pct"/>
            <w:shd w:val="clear" w:color="auto" w:fill="auto"/>
            <w:vAlign w:val="center"/>
          </w:tcPr>
          <w:p w:rsidR="00BF6127" w:rsidRPr="00E009F4" w:rsidRDefault="00BF6127" w:rsidP="00BF6127">
            <w:pPr>
              <w:jc w:val="center"/>
              <w:rPr>
                <w:color w:val="000000"/>
                <w:sz w:val="22"/>
                <w:szCs w:val="22"/>
              </w:rPr>
            </w:pPr>
            <w:r w:rsidRPr="00E009F4">
              <w:rPr>
                <w:color w:val="000000"/>
                <w:sz w:val="22"/>
                <w:szCs w:val="22"/>
              </w:rPr>
              <w:t>3,5</w:t>
            </w:r>
          </w:p>
        </w:tc>
        <w:tc>
          <w:tcPr>
            <w:tcW w:w="426" w:type="pct"/>
            <w:shd w:val="clear" w:color="auto" w:fill="auto"/>
            <w:vAlign w:val="center"/>
          </w:tcPr>
          <w:p w:rsidR="00BF6127" w:rsidRPr="00E009F4" w:rsidRDefault="00BF6127" w:rsidP="00BF6127">
            <w:pPr>
              <w:jc w:val="center"/>
              <w:rPr>
                <w:color w:val="000000"/>
                <w:sz w:val="22"/>
                <w:szCs w:val="22"/>
              </w:rPr>
            </w:pPr>
            <w:r w:rsidRPr="00E009F4">
              <w:rPr>
                <w:color w:val="000000"/>
                <w:sz w:val="22"/>
                <w:szCs w:val="22"/>
              </w:rPr>
              <w:t>3,2</w:t>
            </w:r>
          </w:p>
        </w:tc>
        <w:tc>
          <w:tcPr>
            <w:tcW w:w="411" w:type="pct"/>
            <w:shd w:val="clear" w:color="auto" w:fill="auto"/>
            <w:vAlign w:val="center"/>
          </w:tcPr>
          <w:p w:rsidR="00BF6127" w:rsidRPr="00E009F4" w:rsidRDefault="00BF6127" w:rsidP="00BF6127">
            <w:pPr>
              <w:jc w:val="center"/>
              <w:rPr>
                <w:color w:val="000000"/>
                <w:sz w:val="22"/>
                <w:szCs w:val="22"/>
              </w:rPr>
            </w:pPr>
            <w:r w:rsidRPr="00E009F4">
              <w:rPr>
                <w:color w:val="000000"/>
                <w:sz w:val="22"/>
                <w:szCs w:val="22"/>
              </w:rPr>
              <w:t>3,0</w:t>
            </w:r>
          </w:p>
        </w:tc>
        <w:tc>
          <w:tcPr>
            <w:tcW w:w="479" w:type="pct"/>
            <w:vAlign w:val="center"/>
          </w:tcPr>
          <w:p w:rsidR="00BF6127" w:rsidRPr="00E009F4" w:rsidRDefault="00BF6127" w:rsidP="00BF6127">
            <w:pPr>
              <w:jc w:val="center"/>
              <w:rPr>
                <w:color w:val="000000"/>
                <w:sz w:val="22"/>
                <w:szCs w:val="22"/>
              </w:rPr>
            </w:pPr>
            <w:r>
              <w:rPr>
                <w:color w:val="000000"/>
                <w:sz w:val="22"/>
                <w:szCs w:val="22"/>
              </w:rPr>
              <w:t>3,0</w:t>
            </w:r>
          </w:p>
        </w:tc>
      </w:tr>
      <w:tr w:rsidR="00BF6127" w:rsidRPr="005C6CEF" w:rsidTr="00BF6127">
        <w:trPr>
          <w:trHeight w:val="20"/>
          <w:jc w:val="center"/>
        </w:trPr>
        <w:tc>
          <w:tcPr>
            <w:tcW w:w="2747" w:type="pct"/>
            <w:shd w:val="clear" w:color="auto" w:fill="auto"/>
            <w:noWrap/>
            <w:vAlign w:val="bottom"/>
          </w:tcPr>
          <w:p w:rsidR="00BF6127" w:rsidRPr="000A5EE2" w:rsidRDefault="00BF6127" w:rsidP="00E7004E">
            <w:pPr>
              <w:rPr>
                <w:sz w:val="22"/>
                <w:szCs w:val="22"/>
              </w:rPr>
            </w:pPr>
            <w:r w:rsidRPr="000A5EE2">
              <w:rPr>
                <w:sz w:val="22"/>
                <w:szCs w:val="22"/>
              </w:rPr>
              <w:t>По Архангельской области без Ненецкого</w:t>
            </w:r>
          </w:p>
          <w:p w:rsidR="00BF6127" w:rsidRPr="005C6CEF" w:rsidRDefault="00BF6127" w:rsidP="00E7004E">
            <w:pPr>
              <w:rPr>
                <w:sz w:val="22"/>
                <w:szCs w:val="22"/>
              </w:rPr>
            </w:pPr>
            <w:r w:rsidRPr="000A5EE2">
              <w:rPr>
                <w:sz w:val="22"/>
                <w:szCs w:val="22"/>
              </w:rPr>
              <w:t>автономного округа</w:t>
            </w:r>
          </w:p>
        </w:tc>
        <w:tc>
          <w:tcPr>
            <w:tcW w:w="520" w:type="pct"/>
            <w:shd w:val="clear" w:color="auto" w:fill="auto"/>
            <w:vAlign w:val="center"/>
          </w:tcPr>
          <w:p w:rsidR="00BF6127" w:rsidRPr="00E009F4" w:rsidRDefault="00BF6127" w:rsidP="00BF6127">
            <w:pPr>
              <w:jc w:val="center"/>
              <w:rPr>
                <w:sz w:val="22"/>
                <w:szCs w:val="22"/>
              </w:rPr>
            </w:pPr>
            <w:r w:rsidRPr="00E009F4">
              <w:rPr>
                <w:sz w:val="22"/>
                <w:szCs w:val="22"/>
              </w:rPr>
              <w:t>1,57</w:t>
            </w:r>
          </w:p>
        </w:tc>
        <w:tc>
          <w:tcPr>
            <w:tcW w:w="417" w:type="pct"/>
            <w:shd w:val="clear" w:color="auto" w:fill="auto"/>
            <w:vAlign w:val="center"/>
          </w:tcPr>
          <w:p w:rsidR="00BF6127" w:rsidRPr="00E009F4" w:rsidRDefault="00BF6127" w:rsidP="00BF6127">
            <w:pPr>
              <w:jc w:val="center"/>
              <w:rPr>
                <w:sz w:val="22"/>
                <w:szCs w:val="22"/>
              </w:rPr>
            </w:pPr>
            <w:r w:rsidRPr="00E009F4">
              <w:rPr>
                <w:sz w:val="22"/>
                <w:szCs w:val="22"/>
              </w:rPr>
              <w:t>1,85</w:t>
            </w:r>
          </w:p>
        </w:tc>
        <w:tc>
          <w:tcPr>
            <w:tcW w:w="426" w:type="pct"/>
            <w:shd w:val="clear" w:color="auto" w:fill="auto"/>
            <w:vAlign w:val="center"/>
          </w:tcPr>
          <w:p w:rsidR="00BF6127" w:rsidRPr="00E009F4" w:rsidRDefault="00BF6127" w:rsidP="00BF6127">
            <w:pPr>
              <w:jc w:val="center"/>
              <w:rPr>
                <w:sz w:val="22"/>
                <w:szCs w:val="22"/>
              </w:rPr>
            </w:pPr>
            <w:r w:rsidRPr="00E009F4">
              <w:rPr>
                <w:sz w:val="22"/>
                <w:szCs w:val="22"/>
              </w:rPr>
              <w:t>1,71</w:t>
            </w:r>
          </w:p>
        </w:tc>
        <w:tc>
          <w:tcPr>
            <w:tcW w:w="411" w:type="pct"/>
            <w:shd w:val="clear" w:color="auto" w:fill="auto"/>
            <w:vAlign w:val="center"/>
          </w:tcPr>
          <w:p w:rsidR="00BF6127" w:rsidRPr="00E009F4" w:rsidRDefault="00BF6127" w:rsidP="00BF6127">
            <w:pPr>
              <w:jc w:val="center"/>
              <w:rPr>
                <w:sz w:val="22"/>
                <w:szCs w:val="22"/>
              </w:rPr>
            </w:pPr>
            <w:r w:rsidRPr="00E009F4">
              <w:rPr>
                <w:sz w:val="22"/>
                <w:szCs w:val="22"/>
              </w:rPr>
              <w:t>1,51</w:t>
            </w:r>
          </w:p>
        </w:tc>
        <w:tc>
          <w:tcPr>
            <w:tcW w:w="479" w:type="pct"/>
            <w:vAlign w:val="center"/>
          </w:tcPr>
          <w:p w:rsidR="00BF6127" w:rsidRPr="00E009F4" w:rsidRDefault="00BF6127" w:rsidP="00BF6127">
            <w:pPr>
              <w:jc w:val="center"/>
              <w:rPr>
                <w:sz w:val="22"/>
                <w:szCs w:val="22"/>
              </w:rPr>
            </w:pPr>
            <w:r>
              <w:rPr>
                <w:sz w:val="22"/>
                <w:szCs w:val="22"/>
              </w:rPr>
              <w:t>1,5</w:t>
            </w:r>
            <w:r w:rsidR="00096051">
              <w:rPr>
                <w:sz w:val="22"/>
                <w:szCs w:val="22"/>
              </w:rPr>
              <w:t>2</w:t>
            </w:r>
          </w:p>
        </w:tc>
      </w:tr>
    </w:tbl>
    <w:p w:rsidR="00F97BD8" w:rsidRPr="00F97BD8" w:rsidRDefault="002630B0" w:rsidP="002630B0">
      <w:pPr>
        <w:jc w:val="center"/>
        <w:rPr>
          <w:sz w:val="20"/>
          <w:szCs w:val="20"/>
        </w:rPr>
      </w:pPr>
      <w:r>
        <w:rPr>
          <w:highlight w:val="yellow"/>
        </w:rPr>
        <w:t xml:space="preserve"> </w:t>
      </w:r>
    </w:p>
    <w:p w:rsidR="007B76A6" w:rsidRPr="007B76A6" w:rsidRDefault="007B76A6" w:rsidP="007B76A6">
      <w:pPr>
        <w:pStyle w:val="Bodytext20"/>
        <w:tabs>
          <w:tab w:val="left" w:pos="1488"/>
        </w:tabs>
        <w:spacing w:line="240" w:lineRule="auto"/>
        <w:ind w:firstLine="709"/>
        <w:jc w:val="both"/>
        <w:rPr>
          <w:rFonts w:ascii="Times New Roman" w:hAnsi="Times New Roman" w:cs="Times New Roman"/>
          <w:sz w:val="28"/>
          <w:szCs w:val="28"/>
        </w:rPr>
      </w:pPr>
      <w:r w:rsidRPr="007B76A6">
        <w:rPr>
          <w:rFonts w:ascii="Times New Roman" w:hAnsi="Times New Roman" w:cs="Times New Roman"/>
          <w:sz w:val="28"/>
          <w:szCs w:val="28"/>
        </w:rPr>
        <w:t>За 2018 года число граждан, обратившихся в центр занятости населения за содействием в поиске подходящей работы, составило 888 чел. или 111  % к уровню прошлого года. В общей численности граждан, обратившихся за содействием в трудоустройстве, граждане не занятые трудовой деятельностью составляют 96 %. На конец отчетного периода численность граждан, обратившихся за содействием в поиске подходящей работы составляет 319 человек, что на 11 % больше по сравнению с показателем на 01.01.2018 года.</w:t>
      </w:r>
    </w:p>
    <w:p w:rsidR="007B76A6" w:rsidRPr="007B76A6" w:rsidRDefault="007B76A6" w:rsidP="007B76A6">
      <w:pPr>
        <w:pStyle w:val="Bodytext20"/>
        <w:tabs>
          <w:tab w:val="left" w:pos="1488"/>
        </w:tabs>
        <w:spacing w:line="240" w:lineRule="auto"/>
        <w:ind w:firstLine="709"/>
        <w:jc w:val="both"/>
        <w:rPr>
          <w:rFonts w:ascii="Times New Roman" w:hAnsi="Times New Roman" w:cs="Times New Roman"/>
          <w:color w:val="000000"/>
          <w:sz w:val="28"/>
          <w:szCs w:val="28"/>
        </w:rPr>
      </w:pPr>
      <w:r w:rsidRPr="007B76A6">
        <w:rPr>
          <w:rFonts w:ascii="Times New Roman" w:hAnsi="Times New Roman" w:cs="Times New Roman"/>
          <w:color w:val="000000"/>
          <w:sz w:val="28"/>
          <w:szCs w:val="28"/>
        </w:rPr>
        <w:t xml:space="preserve">На увеличение численности граждан, регистрирующихся в целях содействия в поиске подходящей работы, повлияло отсутствие работы во </w:t>
      </w:r>
      <w:r w:rsidRPr="007B76A6">
        <w:rPr>
          <w:rFonts w:ascii="Times New Roman" w:hAnsi="Times New Roman" w:cs="Times New Roman"/>
          <w:color w:val="000000"/>
          <w:sz w:val="28"/>
          <w:szCs w:val="28"/>
        </w:rPr>
        <w:lastRenderedPageBreak/>
        <w:t>многих муниципальных образованиях района, сокращение рабочих мест, а также отсутствие дохода в семьях влечет к статусу малоимущей семьи, поэтому гражданам необходим подтвержденный статус безработного.</w:t>
      </w:r>
    </w:p>
    <w:p w:rsidR="007B76A6" w:rsidRPr="007B76A6" w:rsidRDefault="007B76A6" w:rsidP="007B76A6">
      <w:pPr>
        <w:pStyle w:val="Bodytext20"/>
        <w:shd w:val="clear" w:color="auto" w:fill="auto"/>
        <w:tabs>
          <w:tab w:val="left" w:pos="1488"/>
        </w:tabs>
        <w:spacing w:line="240" w:lineRule="auto"/>
        <w:ind w:firstLine="709"/>
        <w:jc w:val="both"/>
        <w:rPr>
          <w:rFonts w:ascii="Times New Roman" w:hAnsi="Times New Roman" w:cs="Times New Roman"/>
          <w:sz w:val="28"/>
          <w:szCs w:val="28"/>
        </w:rPr>
      </w:pPr>
      <w:r w:rsidRPr="007B76A6">
        <w:rPr>
          <w:rFonts w:ascii="Times New Roman" w:hAnsi="Times New Roman" w:cs="Times New Roman"/>
          <w:sz w:val="28"/>
          <w:szCs w:val="28"/>
        </w:rPr>
        <w:t>За 2018 год трудоустроен</w:t>
      </w:r>
      <w:r>
        <w:rPr>
          <w:rFonts w:ascii="Times New Roman" w:hAnsi="Times New Roman" w:cs="Times New Roman"/>
          <w:sz w:val="28"/>
          <w:szCs w:val="28"/>
        </w:rPr>
        <w:t>о</w:t>
      </w:r>
      <w:r w:rsidRPr="007B76A6">
        <w:rPr>
          <w:rFonts w:ascii="Times New Roman" w:hAnsi="Times New Roman" w:cs="Times New Roman"/>
          <w:sz w:val="28"/>
          <w:szCs w:val="28"/>
        </w:rPr>
        <w:t xml:space="preserve"> 236 граждан (в 2017 году – 570 человек), из них женщины – 103, молодежь – 51 человек, граждане </w:t>
      </w:r>
      <w:proofErr w:type="spellStart"/>
      <w:r w:rsidRPr="007B76A6">
        <w:rPr>
          <w:rFonts w:ascii="Times New Roman" w:hAnsi="Times New Roman" w:cs="Times New Roman"/>
          <w:sz w:val="28"/>
          <w:szCs w:val="28"/>
        </w:rPr>
        <w:t>предпенсионного</w:t>
      </w:r>
      <w:proofErr w:type="spellEnd"/>
      <w:r w:rsidRPr="007B76A6">
        <w:rPr>
          <w:rFonts w:ascii="Times New Roman" w:hAnsi="Times New Roman" w:cs="Times New Roman"/>
          <w:sz w:val="28"/>
          <w:szCs w:val="28"/>
        </w:rPr>
        <w:t xml:space="preserve"> возраста – 20 человек, 5 человек имеющих группу инвалидности, 1 человек из числа освободившихся из мест лишения свободы. </w:t>
      </w:r>
    </w:p>
    <w:p w:rsidR="007B76A6" w:rsidRPr="007B76A6" w:rsidRDefault="007B76A6" w:rsidP="007B76A6">
      <w:pPr>
        <w:ind w:firstLine="709"/>
        <w:jc w:val="both"/>
        <w:rPr>
          <w:sz w:val="28"/>
          <w:szCs w:val="28"/>
        </w:rPr>
      </w:pPr>
      <w:r w:rsidRPr="007B76A6">
        <w:rPr>
          <w:sz w:val="28"/>
          <w:szCs w:val="28"/>
        </w:rPr>
        <w:t>За 2018 год заявлено о потребности в работниках 423 ваканси</w:t>
      </w:r>
      <w:r>
        <w:rPr>
          <w:sz w:val="28"/>
          <w:szCs w:val="28"/>
        </w:rPr>
        <w:t>и</w:t>
      </w:r>
      <w:r w:rsidRPr="007B76A6">
        <w:rPr>
          <w:sz w:val="28"/>
          <w:szCs w:val="28"/>
        </w:rPr>
        <w:t xml:space="preserve"> (2017 г. –890 вакансий), снято в течение года 412 вакансий. </w:t>
      </w:r>
    </w:p>
    <w:p w:rsidR="007B76A6" w:rsidRPr="007B76A6" w:rsidRDefault="007B76A6" w:rsidP="007B76A6">
      <w:pPr>
        <w:ind w:firstLine="709"/>
        <w:jc w:val="both"/>
        <w:rPr>
          <w:sz w:val="28"/>
          <w:szCs w:val="28"/>
        </w:rPr>
      </w:pPr>
      <w:r w:rsidRPr="007B76A6">
        <w:rPr>
          <w:sz w:val="28"/>
          <w:szCs w:val="28"/>
        </w:rPr>
        <w:t>Наибольшее количество вакансий за 2018 год поступило от предприятий сельского хозяйства и сферы торговли, а также жилищно-коммунального хозяйства.</w:t>
      </w:r>
    </w:p>
    <w:p w:rsidR="007B76A6" w:rsidRDefault="007B76A6" w:rsidP="007B76A6">
      <w:pPr>
        <w:ind w:firstLine="709"/>
        <w:jc w:val="both"/>
        <w:rPr>
          <w:sz w:val="28"/>
          <w:szCs w:val="28"/>
        </w:rPr>
      </w:pPr>
      <w:r w:rsidRPr="007B76A6">
        <w:rPr>
          <w:sz w:val="28"/>
          <w:szCs w:val="28"/>
        </w:rPr>
        <w:t xml:space="preserve">На конец </w:t>
      </w:r>
      <w:r w:rsidR="00A06122">
        <w:rPr>
          <w:sz w:val="28"/>
          <w:szCs w:val="28"/>
        </w:rPr>
        <w:t>2018 года</w:t>
      </w:r>
      <w:r w:rsidRPr="007B76A6">
        <w:rPr>
          <w:sz w:val="28"/>
          <w:szCs w:val="28"/>
        </w:rPr>
        <w:t xml:space="preserve"> за содействием в поиске подходящих работников обратилось 28 работодателей, которые подали сведения о потребности в работниках на 118 человек. Из них для замещения рабочих профессий – 54.</w:t>
      </w:r>
    </w:p>
    <w:p w:rsidR="00F97BD8" w:rsidRPr="00F97BD8" w:rsidRDefault="007B76A6" w:rsidP="007B76A6">
      <w:pPr>
        <w:ind w:firstLine="709"/>
        <w:jc w:val="both"/>
      </w:pPr>
      <w:r w:rsidRPr="007B76A6">
        <w:rPr>
          <w:sz w:val="28"/>
          <w:szCs w:val="28"/>
        </w:rPr>
        <w:t>Нагрузка незанятого населения, обратившегося в органы службы занятости населения, на одну заявленную вакансию составила на конец декабря 2018 года 2,7 человека и осталась на уровне конца декабря 2017 года.</w:t>
      </w:r>
    </w:p>
    <w:p w:rsidR="00983F1A" w:rsidRDefault="00983F1A" w:rsidP="008D756F">
      <w:pPr>
        <w:ind w:firstLine="709"/>
      </w:pPr>
    </w:p>
    <w:p w:rsidR="00050DFB" w:rsidRDefault="003858E6" w:rsidP="008D756F">
      <w:pPr>
        <w:ind w:firstLine="709"/>
      </w:pPr>
      <w:r>
        <w:rPr>
          <w:b/>
        </w:rPr>
        <w:t>Выводы:</w:t>
      </w:r>
      <w:r w:rsidR="00983F1A">
        <w:tab/>
      </w:r>
    </w:p>
    <w:p w:rsidR="00983F1A" w:rsidRPr="007B76A6" w:rsidRDefault="00983F1A" w:rsidP="008D756F">
      <w:pPr>
        <w:ind w:firstLine="709"/>
        <w:jc w:val="both"/>
      </w:pPr>
      <w:r w:rsidRPr="007B76A6">
        <w:t>Снижение численности насел</w:t>
      </w:r>
      <w:r w:rsidR="006176C8" w:rsidRPr="007B76A6">
        <w:t xml:space="preserve">ения в трудоспособном возрасте </w:t>
      </w:r>
      <w:r w:rsidRPr="007B76A6">
        <w:t xml:space="preserve">на </w:t>
      </w:r>
      <w:r w:rsidR="005A16EA" w:rsidRPr="007B76A6">
        <w:t>2</w:t>
      </w:r>
      <w:r w:rsidR="00B127E4" w:rsidRPr="007B76A6">
        <w:t>3,9</w:t>
      </w:r>
      <w:r w:rsidR="006176C8" w:rsidRPr="007B76A6">
        <w:t xml:space="preserve"> % с 201</w:t>
      </w:r>
      <w:r w:rsidR="00B127E4" w:rsidRPr="007B76A6">
        <w:t>4</w:t>
      </w:r>
      <w:r w:rsidR="006176C8" w:rsidRPr="007B76A6">
        <w:t xml:space="preserve"> года</w:t>
      </w:r>
      <w:r w:rsidRPr="007B76A6">
        <w:t>.</w:t>
      </w:r>
    </w:p>
    <w:p w:rsidR="005A16EA" w:rsidRPr="007B76A6" w:rsidRDefault="00CD1141" w:rsidP="008D756F">
      <w:pPr>
        <w:ind w:firstLine="709"/>
        <w:jc w:val="both"/>
      </w:pPr>
      <w:r w:rsidRPr="007B76A6">
        <w:t>Высокий у</w:t>
      </w:r>
      <w:r w:rsidR="005A16EA" w:rsidRPr="007B76A6">
        <w:t>ровень безработицы</w:t>
      </w:r>
      <w:r w:rsidRPr="007B76A6">
        <w:t>.</w:t>
      </w:r>
      <w:r w:rsidR="005A16EA" w:rsidRPr="007B76A6">
        <w:t xml:space="preserve"> </w:t>
      </w:r>
    </w:p>
    <w:p w:rsidR="00C4225B" w:rsidRPr="007B76A6" w:rsidRDefault="00C4225B" w:rsidP="00C4225B">
      <w:pPr>
        <w:autoSpaceDE w:val="0"/>
        <w:autoSpaceDN w:val="0"/>
        <w:adjustRightInd w:val="0"/>
        <w:ind w:firstLine="709"/>
        <w:jc w:val="both"/>
        <w:rPr>
          <w:rFonts w:eastAsiaTheme="minorHAnsi"/>
          <w:color w:val="000000"/>
          <w:lang w:eastAsia="en-US"/>
        </w:rPr>
      </w:pPr>
      <w:r w:rsidRPr="007B76A6">
        <w:rPr>
          <w:rFonts w:eastAsiaTheme="minorHAnsi"/>
          <w:color w:val="000000"/>
          <w:lang w:eastAsia="en-US"/>
        </w:rPr>
        <w:t xml:space="preserve">Структурное несоответствие спроса и предложения рабочей силы. </w:t>
      </w:r>
    </w:p>
    <w:p w:rsidR="00C4225B" w:rsidRPr="007B76A6" w:rsidRDefault="00C4225B" w:rsidP="00C4225B">
      <w:pPr>
        <w:ind w:firstLine="709"/>
        <w:jc w:val="both"/>
      </w:pPr>
    </w:p>
    <w:p w:rsidR="00D07A81" w:rsidRDefault="00D07A81" w:rsidP="00050DFB">
      <w:pPr>
        <w:ind w:firstLine="851"/>
        <w:jc w:val="both"/>
      </w:pPr>
    </w:p>
    <w:p w:rsidR="00D07A81" w:rsidRPr="00D07A81" w:rsidRDefault="00D07A81" w:rsidP="00B00DE0">
      <w:pPr>
        <w:pStyle w:val="aa"/>
        <w:numPr>
          <w:ilvl w:val="1"/>
          <w:numId w:val="1"/>
        </w:numPr>
        <w:jc w:val="center"/>
        <w:outlineLvl w:val="1"/>
        <w:rPr>
          <w:sz w:val="28"/>
          <w:szCs w:val="28"/>
        </w:rPr>
      </w:pPr>
      <w:bookmarkStart w:id="6" w:name="_Toc31271516"/>
      <w:r>
        <w:rPr>
          <w:b/>
          <w:sz w:val="28"/>
          <w:szCs w:val="28"/>
        </w:rPr>
        <w:t>Уровень и качество жизни</w:t>
      </w:r>
      <w:bookmarkEnd w:id="6"/>
    </w:p>
    <w:p w:rsidR="00D07A81" w:rsidRPr="00D07A81" w:rsidRDefault="00D07A81" w:rsidP="00D07A81">
      <w:pPr>
        <w:pStyle w:val="aa"/>
        <w:ind w:left="0"/>
        <w:rPr>
          <w:sz w:val="28"/>
          <w:szCs w:val="28"/>
        </w:rPr>
      </w:pPr>
    </w:p>
    <w:p w:rsidR="00D07A81" w:rsidRPr="00D07A81" w:rsidRDefault="00D07A81" w:rsidP="003477EE">
      <w:pPr>
        <w:ind w:firstLine="709"/>
        <w:jc w:val="both"/>
        <w:rPr>
          <w:sz w:val="28"/>
          <w:szCs w:val="28"/>
        </w:rPr>
      </w:pPr>
      <w:r w:rsidRPr="00D07A81">
        <w:rPr>
          <w:sz w:val="28"/>
          <w:szCs w:val="28"/>
        </w:rPr>
        <w:t>Анализ уровня и качества жизни выступает необходимым инструментом оценки и корректировки социально-экономической политики государства как на федеральном, так на региональном и муниципальном уровнях. В соответствии с изменениями величин объективных показателей материального положения населения должна оцениваться эффективность государственных программ, нацеленных на повышение его благосостояния и улучшение его социально-экономического положения.</w:t>
      </w:r>
    </w:p>
    <w:p w:rsidR="00D07A81" w:rsidRPr="00D07A81" w:rsidRDefault="00D07A81" w:rsidP="003477EE">
      <w:pPr>
        <w:ind w:firstLine="709"/>
        <w:jc w:val="both"/>
        <w:rPr>
          <w:sz w:val="28"/>
          <w:szCs w:val="28"/>
        </w:rPr>
      </w:pPr>
      <w:r w:rsidRPr="00D07A81">
        <w:rPr>
          <w:sz w:val="28"/>
          <w:szCs w:val="28"/>
        </w:rPr>
        <w:t>Повышение уровня жизни также соотносится с ключевым направлением инновационных преобразований – развитием человеческого потенциала, которое обеспечивается за счет устойчивого повышения заработной платы населения (с учетом качества рабочей силы и роста производительности труда), усиления взаимосвязи между ростом заработков и пенсий, создания эффективной адресной системы поддержки бедных и других категорий</w:t>
      </w:r>
      <w:r w:rsidR="00CA5070">
        <w:rPr>
          <w:sz w:val="28"/>
          <w:szCs w:val="28"/>
        </w:rPr>
        <w:t xml:space="preserve"> населения</w:t>
      </w:r>
      <w:r w:rsidRPr="00D07A81">
        <w:rPr>
          <w:sz w:val="28"/>
          <w:szCs w:val="28"/>
        </w:rPr>
        <w:t xml:space="preserve">. Высокий уровень денежных доходов формирует спрос на разнообразные услуги – культуры, образования, здравоохранения, </w:t>
      </w:r>
      <w:r w:rsidRPr="00D07A81">
        <w:rPr>
          <w:sz w:val="28"/>
          <w:szCs w:val="28"/>
        </w:rPr>
        <w:lastRenderedPageBreak/>
        <w:t>жилищно-коммунальные, туристические и др., – то есть фактически готовит почву для благополучия и развития личности.</w:t>
      </w:r>
      <w:r w:rsidR="00CA5070" w:rsidRPr="00D07A81">
        <w:rPr>
          <w:sz w:val="28"/>
          <w:szCs w:val="28"/>
        </w:rPr>
        <w:t xml:space="preserve"> </w:t>
      </w:r>
    </w:p>
    <w:p w:rsidR="00D07A81" w:rsidRPr="00D07A81" w:rsidRDefault="00D07A81" w:rsidP="003477EE">
      <w:pPr>
        <w:ind w:firstLine="709"/>
        <w:jc w:val="both"/>
        <w:rPr>
          <w:sz w:val="28"/>
          <w:szCs w:val="28"/>
        </w:rPr>
      </w:pPr>
      <w:r w:rsidRPr="00CA5070">
        <w:rPr>
          <w:sz w:val="28"/>
          <w:szCs w:val="28"/>
        </w:rPr>
        <w:t>Основным экономическим параметром, характеризующим уровень жизни населения, а также одним из ключевых индикаторов экономического развития страны являются доходы населения.</w:t>
      </w:r>
    </w:p>
    <w:p w:rsidR="00D07A81" w:rsidRPr="00D07A81" w:rsidRDefault="00D07A81" w:rsidP="003477EE">
      <w:pPr>
        <w:ind w:firstLine="709"/>
        <w:jc w:val="both"/>
        <w:rPr>
          <w:sz w:val="28"/>
          <w:szCs w:val="28"/>
        </w:rPr>
      </w:pPr>
      <w:r w:rsidRPr="00D07A81">
        <w:rPr>
          <w:sz w:val="28"/>
          <w:szCs w:val="28"/>
        </w:rPr>
        <w:t>В структуре доходов населения наибольший удельный вес занимает заработная плата. В период 20</w:t>
      </w:r>
      <w:r w:rsidR="006E4465">
        <w:rPr>
          <w:sz w:val="28"/>
          <w:szCs w:val="28"/>
        </w:rPr>
        <w:t>1</w:t>
      </w:r>
      <w:r w:rsidR="00EA5B97" w:rsidRPr="00EA5B97">
        <w:rPr>
          <w:sz w:val="28"/>
          <w:szCs w:val="28"/>
        </w:rPr>
        <w:t>4</w:t>
      </w:r>
      <w:r w:rsidRPr="00D07A81">
        <w:rPr>
          <w:sz w:val="28"/>
          <w:szCs w:val="28"/>
        </w:rPr>
        <w:t xml:space="preserve"> – 201</w:t>
      </w:r>
      <w:r w:rsidR="003D4E81">
        <w:rPr>
          <w:sz w:val="28"/>
          <w:szCs w:val="28"/>
        </w:rPr>
        <w:t>8</w:t>
      </w:r>
      <w:r w:rsidRPr="00D07A81">
        <w:rPr>
          <w:sz w:val="28"/>
          <w:szCs w:val="28"/>
        </w:rPr>
        <w:t xml:space="preserve"> гг. в </w:t>
      </w:r>
      <w:r w:rsidR="006E4465">
        <w:rPr>
          <w:sz w:val="28"/>
          <w:szCs w:val="28"/>
        </w:rPr>
        <w:t>Холмогорском</w:t>
      </w:r>
      <w:r w:rsidRPr="00D07A81">
        <w:rPr>
          <w:sz w:val="28"/>
          <w:szCs w:val="28"/>
        </w:rPr>
        <w:t xml:space="preserve"> районе она возросла </w:t>
      </w:r>
      <w:r w:rsidR="005742CB">
        <w:rPr>
          <w:sz w:val="28"/>
          <w:szCs w:val="28"/>
        </w:rPr>
        <w:t xml:space="preserve">на </w:t>
      </w:r>
      <w:r w:rsidR="00EA5B97" w:rsidRPr="00EA5B97">
        <w:rPr>
          <w:sz w:val="28"/>
          <w:szCs w:val="28"/>
        </w:rPr>
        <w:t>29</w:t>
      </w:r>
      <w:r w:rsidR="00EE496B">
        <w:rPr>
          <w:sz w:val="28"/>
          <w:szCs w:val="28"/>
        </w:rPr>
        <w:t>,</w:t>
      </w:r>
      <w:r w:rsidR="00EA5B97" w:rsidRPr="00EA5B97">
        <w:rPr>
          <w:sz w:val="28"/>
          <w:szCs w:val="28"/>
        </w:rPr>
        <w:t>6</w:t>
      </w:r>
      <w:r w:rsidR="005742CB">
        <w:rPr>
          <w:sz w:val="28"/>
          <w:szCs w:val="28"/>
        </w:rPr>
        <w:t>%</w:t>
      </w:r>
      <w:r w:rsidRPr="00D07A81">
        <w:rPr>
          <w:sz w:val="28"/>
          <w:szCs w:val="28"/>
        </w:rPr>
        <w:t xml:space="preserve">, при этом темп ее роста </w:t>
      </w:r>
      <w:r w:rsidR="003D4E81">
        <w:rPr>
          <w:sz w:val="28"/>
          <w:szCs w:val="28"/>
        </w:rPr>
        <w:t>выше</w:t>
      </w:r>
      <w:r w:rsidR="005742CB">
        <w:rPr>
          <w:sz w:val="28"/>
          <w:szCs w:val="28"/>
        </w:rPr>
        <w:t xml:space="preserve"> </w:t>
      </w:r>
      <w:proofErr w:type="spellStart"/>
      <w:r w:rsidR="005742CB">
        <w:rPr>
          <w:sz w:val="28"/>
          <w:szCs w:val="28"/>
        </w:rPr>
        <w:t>среднеобластного</w:t>
      </w:r>
      <w:proofErr w:type="spellEnd"/>
      <w:r w:rsidR="005742CB">
        <w:rPr>
          <w:sz w:val="28"/>
          <w:szCs w:val="28"/>
        </w:rPr>
        <w:t xml:space="preserve"> значения и </w:t>
      </w:r>
      <w:r w:rsidR="003D4E81">
        <w:rPr>
          <w:sz w:val="28"/>
          <w:szCs w:val="28"/>
        </w:rPr>
        <w:t xml:space="preserve">ниже </w:t>
      </w:r>
      <w:r w:rsidR="005742CB">
        <w:rPr>
          <w:sz w:val="28"/>
          <w:szCs w:val="28"/>
        </w:rPr>
        <w:t>значени</w:t>
      </w:r>
      <w:r w:rsidR="003D4E81">
        <w:rPr>
          <w:sz w:val="28"/>
          <w:szCs w:val="28"/>
        </w:rPr>
        <w:t>й</w:t>
      </w:r>
      <w:r w:rsidR="005742CB">
        <w:rPr>
          <w:sz w:val="28"/>
          <w:szCs w:val="28"/>
        </w:rPr>
        <w:t xml:space="preserve"> в сравниваемых муниципальных районах.</w:t>
      </w:r>
      <w:r w:rsidRPr="00D07A81">
        <w:rPr>
          <w:sz w:val="28"/>
          <w:szCs w:val="28"/>
        </w:rPr>
        <w:t xml:space="preserve"> </w:t>
      </w:r>
    </w:p>
    <w:p w:rsidR="00D07A81" w:rsidRDefault="00D07A81" w:rsidP="00D07A81">
      <w:pPr>
        <w:jc w:val="both"/>
        <w:rPr>
          <w:sz w:val="28"/>
          <w:szCs w:val="28"/>
        </w:rPr>
      </w:pPr>
    </w:p>
    <w:p w:rsidR="00D07A81" w:rsidRPr="00D07A81" w:rsidRDefault="00D07A81" w:rsidP="00D07A81">
      <w:pPr>
        <w:jc w:val="center"/>
        <w:rPr>
          <w:b/>
        </w:rPr>
      </w:pPr>
      <w:r w:rsidRPr="00D07A81">
        <w:t xml:space="preserve">Таблица </w:t>
      </w:r>
      <w:r w:rsidR="00DC2DE0" w:rsidRPr="00DC2DE0">
        <w:t>10</w:t>
      </w:r>
      <w:r w:rsidRPr="00D07A81">
        <w:t xml:space="preserve"> – </w:t>
      </w:r>
      <w:r w:rsidRPr="00D07A81">
        <w:rPr>
          <w:b/>
        </w:rPr>
        <w:t>Среднемесячная номинальная начисленная заработная плата</w:t>
      </w:r>
    </w:p>
    <w:p w:rsidR="00D07A81" w:rsidRDefault="00D07A81" w:rsidP="00D07A81">
      <w:pPr>
        <w:jc w:val="center"/>
      </w:pPr>
      <w:r w:rsidRPr="00D07A81">
        <w:rPr>
          <w:b/>
        </w:rPr>
        <w:t>работников организаций</w:t>
      </w:r>
      <w:r w:rsidRPr="00D07A81">
        <w:t xml:space="preserve">, руб. </w:t>
      </w:r>
    </w:p>
    <w:p w:rsidR="006E4465" w:rsidRPr="00B03211" w:rsidRDefault="006E4465" w:rsidP="006E4465">
      <w:pPr>
        <w:jc w:val="center"/>
        <w:rPr>
          <w:color w:val="FF0000"/>
        </w:rPr>
      </w:pPr>
    </w:p>
    <w:tbl>
      <w:tblPr>
        <w:tblW w:w="91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12"/>
        <w:gridCol w:w="931"/>
        <w:gridCol w:w="931"/>
        <w:gridCol w:w="931"/>
        <w:gridCol w:w="911"/>
        <w:gridCol w:w="933"/>
        <w:gridCol w:w="960"/>
      </w:tblGrid>
      <w:tr w:rsidR="00354EBF" w:rsidRPr="005C6CEF" w:rsidTr="00EE496B">
        <w:trPr>
          <w:trHeight w:val="20"/>
          <w:jc w:val="center"/>
        </w:trPr>
        <w:tc>
          <w:tcPr>
            <w:tcW w:w="1928" w:type="pct"/>
            <w:vMerge w:val="restart"/>
            <w:shd w:val="clear" w:color="auto" w:fill="auto"/>
            <w:noWrap/>
            <w:vAlign w:val="center"/>
          </w:tcPr>
          <w:p w:rsidR="00354EBF" w:rsidRPr="005C6CEF" w:rsidRDefault="00354EBF" w:rsidP="00CA5070">
            <w:pPr>
              <w:jc w:val="center"/>
              <w:rPr>
                <w:sz w:val="22"/>
                <w:szCs w:val="22"/>
              </w:rPr>
            </w:pPr>
            <w:r w:rsidRPr="005C6CEF">
              <w:rPr>
                <w:sz w:val="22"/>
                <w:szCs w:val="22"/>
              </w:rPr>
              <w:t>Район</w:t>
            </w:r>
          </w:p>
        </w:tc>
        <w:tc>
          <w:tcPr>
            <w:tcW w:w="2545" w:type="pct"/>
            <w:gridSpan w:val="5"/>
            <w:shd w:val="clear" w:color="auto" w:fill="auto"/>
            <w:vAlign w:val="bottom"/>
          </w:tcPr>
          <w:p w:rsidR="00354EBF" w:rsidRPr="005C6CEF" w:rsidRDefault="00354EBF" w:rsidP="00CA5070">
            <w:pPr>
              <w:jc w:val="center"/>
              <w:rPr>
                <w:sz w:val="22"/>
                <w:szCs w:val="22"/>
              </w:rPr>
            </w:pPr>
            <w:r>
              <w:rPr>
                <w:sz w:val="22"/>
                <w:szCs w:val="22"/>
              </w:rPr>
              <w:t>Годы</w:t>
            </w:r>
          </w:p>
        </w:tc>
        <w:tc>
          <w:tcPr>
            <w:tcW w:w="527" w:type="pct"/>
            <w:vMerge w:val="restart"/>
            <w:shd w:val="clear" w:color="auto" w:fill="auto"/>
          </w:tcPr>
          <w:p w:rsidR="00354EBF" w:rsidRPr="005C6CEF" w:rsidRDefault="00354EBF" w:rsidP="00CA5070">
            <w:pPr>
              <w:jc w:val="center"/>
              <w:rPr>
                <w:sz w:val="22"/>
                <w:szCs w:val="22"/>
              </w:rPr>
            </w:pPr>
            <w:r w:rsidRPr="005C6CEF">
              <w:rPr>
                <w:sz w:val="22"/>
                <w:szCs w:val="22"/>
              </w:rPr>
              <w:t>201</w:t>
            </w:r>
            <w:r w:rsidR="00E86D64">
              <w:rPr>
                <w:sz w:val="22"/>
                <w:szCs w:val="22"/>
              </w:rPr>
              <w:t>8</w:t>
            </w:r>
            <w:r w:rsidRPr="005C6CEF">
              <w:rPr>
                <w:sz w:val="22"/>
                <w:szCs w:val="22"/>
              </w:rPr>
              <w:t xml:space="preserve"> г. к</w:t>
            </w:r>
          </w:p>
          <w:p w:rsidR="00354EBF" w:rsidRPr="005C6CEF" w:rsidRDefault="00354EBF" w:rsidP="00EA5B97">
            <w:pPr>
              <w:jc w:val="center"/>
              <w:rPr>
                <w:sz w:val="22"/>
                <w:szCs w:val="22"/>
              </w:rPr>
            </w:pPr>
            <w:r w:rsidRPr="005C6CEF">
              <w:rPr>
                <w:sz w:val="22"/>
                <w:szCs w:val="22"/>
              </w:rPr>
              <w:t xml:space="preserve"> 20</w:t>
            </w:r>
            <w:r>
              <w:rPr>
                <w:sz w:val="22"/>
                <w:szCs w:val="22"/>
              </w:rPr>
              <w:t>1</w:t>
            </w:r>
            <w:r w:rsidR="00EA5B97">
              <w:rPr>
                <w:sz w:val="22"/>
                <w:szCs w:val="22"/>
                <w:lang w:val="en-US"/>
              </w:rPr>
              <w:t>4</w:t>
            </w:r>
            <w:r w:rsidRPr="005C6CEF">
              <w:rPr>
                <w:sz w:val="22"/>
                <w:szCs w:val="22"/>
              </w:rPr>
              <w:t xml:space="preserve"> г., %</w:t>
            </w:r>
          </w:p>
        </w:tc>
      </w:tr>
      <w:tr w:rsidR="00EE496B" w:rsidRPr="005C6CEF" w:rsidTr="00EE496B">
        <w:trPr>
          <w:trHeight w:val="374"/>
          <w:jc w:val="center"/>
        </w:trPr>
        <w:tc>
          <w:tcPr>
            <w:tcW w:w="1928" w:type="pct"/>
            <w:vMerge/>
            <w:shd w:val="clear" w:color="auto" w:fill="auto"/>
            <w:noWrap/>
            <w:vAlign w:val="center"/>
          </w:tcPr>
          <w:p w:rsidR="00EA5B97" w:rsidRPr="005C6CEF" w:rsidRDefault="00EA5B97" w:rsidP="00CA5070">
            <w:pPr>
              <w:rPr>
                <w:sz w:val="22"/>
                <w:szCs w:val="22"/>
              </w:rPr>
            </w:pPr>
          </w:p>
        </w:tc>
        <w:tc>
          <w:tcPr>
            <w:tcW w:w="511" w:type="pct"/>
            <w:shd w:val="clear" w:color="auto" w:fill="auto"/>
            <w:noWrap/>
            <w:vAlign w:val="center"/>
          </w:tcPr>
          <w:p w:rsidR="00EA5B97" w:rsidRPr="005C6CEF" w:rsidRDefault="00EA5B97" w:rsidP="00CA5070">
            <w:pPr>
              <w:jc w:val="center"/>
              <w:rPr>
                <w:sz w:val="22"/>
                <w:szCs w:val="22"/>
              </w:rPr>
            </w:pPr>
            <w:r>
              <w:rPr>
                <w:sz w:val="22"/>
                <w:szCs w:val="22"/>
              </w:rPr>
              <w:t>2014</w:t>
            </w:r>
          </w:p>
        </w:tc>
        <w:tc>
          <w:tcPr>
            <w:tcW w:w="511" w:type="pct"/>
            <w:shd w:val="clear" w:color="auto" w:fill="auto"/>
            <w:noWrap/>
            <w:vAlign w:val="center"/>
          </w:tcPr>
          <w:p w:rsidR="00EA5B97" w:rsidRPr="005C6CEF" w:rsidRDefault="00EA5B97" w:rsidP="00CA5070">
            <w:pPr>
              <w:jc w:val="center"/>
              <w:rPr>
                <w:sz w:val="22"/>
                <w:szCs w:val="22"/>
              </w:rPr>
            </w:pPr>
            <w:r>
              <w:rPr>
                <w:sz w:val="22"/>
                <w:szCs w:val="22"/>
              </w:rPr>
              <w:t>2015</w:t>
            </w:r>
          </w:p>
        </w:tc>
        <w:tc>
          <w:tcPr>
            <w:tcW w:w="511" w:type="pct"/>
            <w:shd w:val="clear" w:color="auto" w:fill="auto"/>
            <w:noWrap/>
            <w:vAlign w:val="center"/>
          </w:tcPr>
          <w:p w:rsidR="00EA5B97" w:rsidRPr="005C6CEF" w:rsidRDefault="00EA5B97" w:rsidP="00CA5070">
            <w:pPr>
              <w:jc w:val="center"/>
              <w:rPr>
                <w:sz w:val="22"/>
                <w:szCs w:val="22"/>
              </w:rPr>
            </w:pPr>
            <w:r>
              <w:rPr>
                <w:sz w:val="22"/>
                <w:szCs w:val="22"/>
              </w:rPr>
              <w:t>2016</w:t>
            </w:r>
          </w:p>
        </w:tc>
        <w:tc>
          <w:tcPr>
            <w:tcW w:w="500" w:type="pct"/>
            <w:shd w:val="clear" w:color="auto" w:fill="auto"/>
            <w:vAlign w:val="center"/>
          </w:tcPr>
          <w:p w:rsidR="00EA5B97" w:rsidRPr="005C6CEF" w:rsidRDefault="00EA5B97" w:rsidP="00CA5070">
            <w:pPr>
              <w:jc w:val="center"/>
              <w:rPr>
                <w:sz w:val="22"/>
                <w:szCs w:val="22"/>
              </w:rPr>
            </w:pPr>
            <w:r>
              <w:rPr>
                <w:sz w:val="22"/>
                <w:szCs w:val="22"/>
              </w:rPr>
              <w:t>2017</w:t>
            </w:r>
          </w:p>
        </w:tc>
        <w:tc>
          <w:tcPr>
            <w:tcW w:w="512" w:type="pct"/>
            <w:vAlign w:val="center"/>
          </w:tcPr>
          <w:p w:rsidR="00EA5B97" w:rsidRPr="005C6CEF" w:rsidRDefault="00EA5B97" w:rsidP="00354EBF">
            <w:pPr>
              <w:jc w:val="center"/>
              <w:rPr>
                <w:sz w:val="22"/>
                <w:szCs w:val="22"/>
              </w:rPr>
            </w:pPr>
            <w:r>
              <w:rPr>
                <w:sz w:val="22"/>
                <w:szCs w:val="22"/>
              </w:rPr>
              <w:t>2018</w:t>
            </w:r>
          </w:p>
        </w:tc>
        <w:tc>
          <w:tcPr>
            <w:tcW w:w="527" w:type="pct"/>
            <w:vMerge/>
            <w:shd w:val="clear" w:color="auto" w:fill="auto"/>
            <w:vAlign w:val="center"/>
          </w:tcPr>
          <w:p w:rsidR="00EA5B97" w:rsidRPr="005C6CEF" w:rsidRDefault="00EA5B97" w:rsidP="00CA5070">
            <w:pPr>
              <w:jc w:val="center"/>
              <w:rPr>
                <w:sz w:val="22"/>
                <w:szCs w:val="22"/>
              </w:rPr>
            </w:pPr>
          </w:p>
        </w:tc>
      </w:tr>
      <w:tr w:rsidR="00EE496B" w:rsidRPr="005C6CEF" w:rsidTr="00EE496B">
        <w:trPr>
          <w:trHeight w:val="20"/>
          <w:jc w:val="center"/>
        </w:trPr>
        <w:tc>
          <w:tcPr>
            <w:tcW w:w="1928" w:type="pct"/>
            <w:shd w:val="clear" w:color="auto" w:fill="auto"/>
            <w:noWrap/>
            <w:vAlign w:val="bottom"/>
          </w:tcPr>
          <w:p w:rsidR="00EA5B97" w:rsidRPr="005C6CEF" w:rsidRDefault="00EA5B97" w:rsidP="00CA5070">
            <w:pPr>
              <w:rPr>
                <w:sz w:val="22"/>
                <w:szCs w:val="22"/>
              </w:rPr>
            </w:pPr>
            <w:r>
              <w:rPr>
                <w:sz w:val="22"/>
                <w:szCs w:val="22"/>
              </w:rPr>
              <w:t xml:space="preserve">Приморский </w:t>
            </w:r>
          </w:p>
        </w:tc>
        <w:tc>
          <w:tcPr>
            <w:tcW w:w="511" w:type="pct"/>
            <w:shd w:val="clear" w:color="auto" w:fill="auto"/>
            <w:vAlign w:val="center"/>
          </w:tcPr>
          <w:p w:rsidR="00EA5B97" w:rsidRPr="006E4465" w:rsidRDefault="00EA5B97" w:rsidP="00EA5B97">
            <w:pPr>
              <w:spacing w:before="30"/>
              <w:jc w:val="center"/>
              <w:rPr>
                <w:rStyle w:val="a9"/>
                <w:rFonts w:ascii="Times New Roman" w:hAnsi="Times New Roman"/>
                <w:sz w:val="22"/>
                <w:szCs w:val="22"/>
              </w:rPr>
            </w:pPr>
            <w:r w:rsidRPr="006E4465">
              <w:rPr>
                <w:rStyle w:val="a9"/>
                <w:rFonts w:ascii="Times New Roman" w:hAnsi="Times New Roman"/>
                <w:sz w:val="22"/>
                <w:szCs w:val="22"/>
              </w:rPr>
              <w:t>35134,8</w:t>
            </w:r>
          </w:p>
        </w:tc>
        <w:tc>
          <w:tcPr>
            <w:tcW w:w="511" w:type="pct"/>
            <w:shd w:val="clear" w:color="auto" w:fill="auto"/>
            <w:vAlign w:val="center"/>
          </w:tcPr>
          <w:p w:rsidR="00EA5B97" w:rsidRPr="006E4465" w:rsidRDefault="00EA5B97" w:rsidP="00EA5B97">
            <w:pPr>
              <w:spacing w:before="30"/>
              <w:ind w:right="-153"/>
              <w:jc w:val="center"/>
              <w:rPr>
                <w:rStyle w:val="a9"/>
                <w:rFonts w:ascii="Times New Roman" w:hAnsi="Times New Roman"/>
                <w:sz w:val="22"/>
                <w:szCs w:val="22"/>
              </w:rPr>
            </w:pPr>
            <w:r w:rsidRPr="006E4465">
              <w:rPr>
                <w:rStyle w:val="a9"/>
                <w:rFonts w:ascii="Times New Roman" w:hAnsi="Times New Roman"/>
                <w:sz w:val="22"/>
                <w:szCs w:val="22"/>
              </w:rPr>
              <w:t>38229,0</w:t>
            </w:r>
          </w:p>
        </w:tc>
        <w:tc>
          <w:tcPr>
            <w:tcW w:w="511" w:type="pct"/>
            <w:shd w:val="clear" w:color="auto" w:fill="auto"/>
            <w:vAlign w:val="center"/>
          </w:tcPr>
          <w:p w:rsidR="00EA5B97" w:rsidRPr="006E4465" w:rsidRDefault="00EA5B97" w:rsidP="00EA5B97">
            <w:pPr>
              <w:spacing w:before="30"/>
              <w:jc w:val="center"/>
              <w:rPr>
                <w:rStyle w:val="a9"/>
                <w:rFonts w:ascii="Times New Roman" w:hAnsi="Times New Roman"/>
                <w:sz w:val="22"/>
                <w:szCs w:val="22"/>
              </w:rPr>
            </w:pPr>
            <w:r w:rsidRPr="006E4465">
              <w:rPr>
                <w:rStyle w:val="a9"/>
                <w:rFonts w:ascii="Times New Roman" w:hAnsi="Times New Roman"/>
                <w:sz w:val="22"/>
                <w:szCs w:val="22"/>
              </w:rPr>
              <w:t>39841,6</w:t>
            </w:r>
          </w:p>
        </w:tc>
        <w:tc>
          <w:tcPr>
            <w:tcW w:w="500" w:type="pct"/>
            <w:shd w:val="clear" w:color="auto" w:fill="auto"/>
            <w:vAlign w:val="center"/>
          </w:tcPr>
          <w:p w:rsidR="00EA5B97" w:rsidRPr="006E4465" w:rsidRDefault="00EA5B97" w:rsidP="00EA5B97">
            <w:pPr>
              <w:spacing w:before="30"/>
              <w:ind w:right="-76"/>
              <w:jc w:val="center"/>
              <w:rPr>
                <w:rStyle w:val="a9"/>
                <w:rFonts w:ascii="Times New Roman" w:hAnsi="Times New Roman"/>
                <w:sz w:val="22"/>
                <w:szCs w:val="22"/>
              </w:rPr>
            </w:pPr>
            <w:r w:rsidRPr="006E4465">
              <w:rPr>
                <w:rStyle w:val="a9"/>
                <w:rFonts w:ascii="Times New Roman" w:hAnsi="Times New Roman"/>
                <w:sz w:val="22"/>
                <w:szCs w:val="22"/>
              </w:rPr>
              <w:t>47173,6</w:t>
            </w:r>
          </w:p>
        </w:tc>
        <w:tc>
          <w:tcPr>
            <w:tcW w:w="512" w:type="pct"/>
            <w:vAlign w:val="center"/>
          </w:tcPr>
          <w:p w:rsidR="00EA5B97" w:rsidRPr="005742CB" w:rsidRDefault="00EA5B97" w:rsidP="00EA5B97">
            <w:pPr>
              <w:jc w:val="center"/>
              <w:rPr>
                <w:sz w:val="22"/>
                <w:szCs w:val="22"/>
              </w:rPr>
            </w:pPr>
            <w:r>
              <w:rPr>
                <w:sz w:val="22"/>
                <w:szCs w:val="22"/>
              </w:rPr>
              <w:t>54702,8</w:t>
            </w:r>
          </w:p>
        </w:tc>
        <w:tc>
          <w:tcPr>
            <w:tcW w:w="527" w:type="pct"/>
            <w:shd w:val="clear" w:color="auto" w:fill="auto"/>
            <w:vAlign w:val="center"/>
          </w:tcPr>
          <w:p w:rsidR="00EA5B97" w:rsidRDefault="00EA5B97" w:rsidP="00EA5B97">
            <w:pPr>
              <w:jc w:val="center"/>
              <w:rPr>
                <w:color w:val="000000"/>
                <w:sz w:val="22"/>
                <w:szCs w:val="22"/>
              </w:rPr>
            </w:pPr>
            <w:r>
              <w:rPr>
                <w:color w:val="000000"/>
                <w:sz w:val="22"/>
                <w:szCs w:val="22"/>
              </w:rPr>
              <w:t>155,7</w:t>
            </w:r>
          </w:p>
        </w:tc>
      </w:tr>
      <w:tr w:rsidR="00EE496B" w:rsidRPr="005C6CEF" w:rsidTr="00EE496B">
        <w:trPr>
          <w:trHeight w:val="20"/>
          <w:jc w:val="center"/>
        </w:trPr>
        <w:tc>
          <w:tcPr>
            <w:tcW w:w="1928" w:type="pct"/>
            <w:shd w:val="clear" w:color="auto" w:fill="auto"/>
            <w:noWrap/>
            <w:vAlign w:val="bottom"/>
          </w:tcPr>
          <w:p w:rsidR="00EA5B97" w:rsidRPr="005C6CEF" w:rsidRDefault="00EA5B97" w:rsidP="00CA5070">
            <w:pPr>
              <w:rPr>
                <w:b/>
                <w:sz w:val="22"/>
                <w:szCs w:val="22"/>
              </w:rPr>
            </w:pPr>
            <w:r>
              <w:rPr>
                <w:b/>
                <w:sz w:val="22"/>
                <w:szCs w:val="22"/>
              </w:rPr>
              <w:t>Холмогорский</w:t>
            </w:r>
          </w:p>
        </w:tc>
        <w:tc>
          <w:tcPr>
            <w:tcW w:w="511" w:type="pct"/>
            <w:shd w:val="clear" w:color="auto" w:fill="auto"/>
            <w:vAlign w:val="center"/>
          </w:tcPr>
          <w:p w:rsidR="00EA5B97" w:rsidRPr="005742CB" w:rsidRDefault="00EA5B97" w:rsidP="00EA5B97">
            <w:pPr>
              <w:spacing w:before="30"/>
              <w:jc w:val="center"/>
              <w:rPr>
                <w:rStyle w:val="a9"/>
                <w:rFonts w:ascii="Times New Roman" w:hAnsi="Times New Roman"/>
                <w:b/>
                <w:sz w:val="22"/>
                <w:szCs w:val="22"/>
              </w:rPr>
            </w:pPr>
            <w:r w:rsidRPr="005742CB">
              <w:rPr>
                <w:rStyle w:val="a9"/>
                <w:rFonts w:ascii="Times New Roman" w:hAnsi="Times New Roman"/>
                <w:b/>
                <w:sz w:val="22"/>
                <w:szCs w:val="22"/>
              </w:rPr>
              <w:t>28168,0</w:t>
            </w:r>
          </w:p>
        </w:tc>
        <w:tc>
          <w:tcPr>
            <w:tcW w:w="511" w:type="pct"/>
            <w:shd w:val="clear" w:color="auto" w:fill="auto"/>
            <w:vAlign w:val="center"/>
          </w:tcPr>
          <w:p w:rsidR="00EA5B97" w:rsidRPr="005742CB" w:rsidRDefault="00EA5B97" w:rsidP="00EA5B97">
            <w:pPr>
              <w:spacing w:before="30"/>
              <w:ind w:right="-153"/>
              <w:jc w:val="center"/>
              <w:rPr>
                <w:rStyle w:val="a9"/>
                <w:rFonts w:ascii="Times New Roman" w:hAnsi="Times New Roman"/>
                <w:b/>
                <w:sz w:val="22"/>
                <w:szCs w:val="22"/>
              </w:rPr>
            </w:pPr>
            <w:r w:rsidRPr="005742CB">
              <w:rPr>
                <w:rStyle w:val="a9"/>
                <w:rFonts w:ascii="Times New Roman" w:hAnsi="Times New Roman"/>
                <w:b/>
                <w:sz w:val="22"/>
                <w:szCs w:val="22"/>
              </w:rPr>
              <w:t>28522,2</w:t>
            </w:r>
          </w:p>
        </w:tc>
        <w:tc>
          <w:tcPr>
            <w:tcW w:w="511" w:type="pct"/>
            <w:shd w:val="clear" w:color="auto" w:fill="auto"/>
            <w:vAlign w:val="center"/>
          </w:tcPr>
          <w:p w:rsidR="00EA5B97" w:rsidRPr="005742CB" w:rsidRDefault="00EA5B97" w:rsidP="00EA5B97">
            <w:pPr>
              <w:spacing w:before="30"/>
              <w:jc w:val="center"/>
              <w:rPr>
                <w:rStyle w:val="a9"/>
                <w:rFonts w:ascii="Times New Roman" w:hAnsi="Times New Roman"/>
                <w:b/>
                <w:sz w:val="22"/>
                <w:szCs w:val="22"/>
              </w:rPr>
            </w:pPr>
            <w:r w:rsidRPr="005742CB">
              <w:rPr>
                <w:rStyle w:val="a9"/>
                <w:rFonts w:ascii="Times New Roman" w:hAnsi="Times New Roman"/>
                <w:b/>
                <w:sz w:val="22"/>
                <w:szCs w:val="22"/>
              </w:rPr>
              <w:t>29795,0</w:t>
            </w:r>
          </w:p>
        </w:tc>
        <w:tc>
          <w:tcPr>
            <w:tcW w:w="500" w:type="pct"/>
            <w:shd w:val="clear" w:color="auto" w:fill="auto"/>
            <w:vAlign w:val="center"/>
          </w:tcPr>
          <w:p w:rsidR="00EA5B97" w:rsidRPr="005742CB" w:rsidRDefault="00EA5B97" w:rsidP="00EA5B97">
            <w:pPr>
              <w:spacing w:before="30"/>
              <w:ind w:right="-76"/>
              <w:jc w:val="center"/>
              <w:rPr>
                <w:rStyle w:val="a9"/>
                <w:rFonts w:ascii="Times New Roman" w:hAnsi="Times New Roman"/>
                <w:b/>
                <w:sz w:val="22"/>
                <w:szCs w:val="22"/>
              </w:rPr>
            </w:pPr>
            <w:r w:rsidRPr="005742CB">
              <w:rPr>
                <w:rStyle w:val="a9"/>
                <w:rFonts w:ascii="Times New Roman" w:hAnsi="Times New Roman"/>
                <w:b/>
                <w:sz w:val="22"/>
                <w:szCs w:val="22"/>
              </w:rPr>
              <w:t>31899,4</w:t>
            </w:r>
          </w:p>
        </w:tc>
        <w:tc>
          <w:tcPr>
            <w:tcW w:w="512" w:type="pct"/>
            <w:vAlign w:val="center"/>
          </w:tcPr>
          <w:p w:rsidR="00EA5B97" w:rsidRPr="00E86D64" w:rsidRDefault="00EA5B97" w:rsidP="00EA5B97">
            <w:pPr>
              <w:jc w:val="center"/>
              <w:rPr>
                <w:b/>
                <w:sz w:val="22"/>
                <w:szCs w:val="22"/>
              </w:rPr>
            </w:pPr>
            <w:r w:rsidRPr="00E86D64">
              <w:rPr>
                <w:b/>
                <w:sz w:val="22"/>
                <w:szCs w:val="22"/>
              </w:rPr>
              <w:t>36515,8</w:t>
            </w:r>
          </w:p>
        </w:tc>
        <w:tc>
          <w:tcPr>
            <w:tcW w:w="527" w:type="pct"/>
            <w:shd w:val="clear" w:color="auto" w:fill="auto"/>
            <w:vAlign w:val="center"/>
          </w:tcPr>
          <w:p w:rsidR="00EA5B97" w:rsidRPr="00EA5B97" w:rsidRDefault="00EA5B97" w:rsidP="00EA5B97">
            <w:pPr>
              <w:jc w:val="center"/>
              <w:rPr>
                <w:b/>
                <w:color w:val="000000"/>
                <w:sz w:val="22"/>
                <w:szCs w:val="22"/>
              </w:rPr>
            </w:pPr>
            <w:r w:rsidRPr="00EA5B97">
              <w:rPr>
                <w:b/>
                <w:color w:val="000000"/>
                <w:sz w:val="22"/>
                <w:szCs w:val="22"/>
              </w:rPr>
              <w:t>129,6</w:t>
            </w:r>
          </w:p>
        </w:tc>
      </w:tr>
      <w:tr w:rsidR="00EE496B" w:rsidRPr="005C6CEF" w:rsidTr="00EE496B">
        <w:trPr>
          <w:trHeight w:val="20"/>
          <w:jc w:val="center"/>
        </w:trPr>
        <w:tc>
          <w:tcPr>
            <w:tcW w:w="1928" w:type="pct"/>
            <w:shd w:val="clear" w:color="auto" w:fill="auto"/>
            <w:noWrap/>
            <w:vAlign w:val="bottom"/>
          </w:tcPr>
          <w:p w:rsidR="00EA5B97" w:rsidRPr="005C6CEF" w:rsidRDefault="00EA5B97" w:rsidP="00CA5070">
            <w:pPr>
              <w:rPr>
                <w:sz w:val="22"/>
                <w:szCs w:val="22"/>
              </w:rPr>
            </w:pPr>
            <w:proofErr w:type="spellStart"/>
            <w:r>
              <w:rPr>
                <w:sz w:val="22"/>
                <w:szCs w:val="22"/>
              </w:rPr>
              <w:t>Виноградовский</w:t>
            </w:r>
            <w:proofErr w:type="spellEnd"/>
            <w:r>
              <w:rPr>
                <w:sz w:val="22"/>
                <w:szCs w:val="22"/>
              </w:rPr>
              <w:t xml:space="preserve"> </w:t>
            </w:r>
          </w:p>
        </w:tc>
        <w:tc>
          <w:tcPr>
            <w:tcW w:w="511" w:type="pct"/>
            <w:shd w:val="clear" w:color="auto" w:fill="auto"/>
            <w:vAlign w:val="center"/>
          </w:tcPr>
          <w:p w:rsidR="00EA5B97" w:rsidRPr="006E4465" w:rsidRDefault="00EA5B97" w:rsidP="00EA5B97">
            <w:pPr>
              <w:spacing w:before="30"/>
              <w:jc w:val="center"/>
              <w:rPr>
                <w:rStyle w:val="a9"/>
                <w:rFonts w:ascii="Times New Roman" w:hAnsi="Times New Roman"/>
                <w:sz w:val="22"/>
                <w:szCs w:val="22"/>
              </w:rPr>
            </w:pPr>
            <w:r w:rsidRPr="006E4465">
              <w:rPr>
                <w:rStyle w:val="a9"/>
                <w:rFonts w:ascii="Times New Roman" w:hAnsi="Times New Roman"/>
                <w:sz w:val="22"/>
                <w:szCs w:val="22"/>
              </w:rPr>
              <w:t>23958,3</w:t>
            </w:r>
          </w:p>
        </w:tc>
        <w:tc>
          <w:tcPr>
            <w:tcW w:w="511" w:type="pct"/>
            <w:shd w:val="clear" w:color="auto" w:fill="auto"/>
            <w:vAlign w:val="center"/>
          </w:tcPr>
          <w:p w:rsidR="00EA5B97" w:rsidRPr="006E4465" w:rsidRDefault="00EA5B97" w:rsidP="00EA5B97">
            <w:pPr>
              <w:spacing w:before="30"/>
              <w:ind w:right="-153"/>
              <w:jc w:val="center"/>
              <w:rPr>
                <w:rStyle w:val="a9"/>
                <w:rFonts w:ascii="Times New Roman" w:hAnsi="Times New Roman"/>
                <w:sz w:val="22"/>
                <w:szCs w:val="22"/>
              </w:rPr>
            </w:pPr>
            <w:r w:rsidRPr="006E4465">
              <w:rPr>
                <w:rStyle w:val="a9"/>
                <w:rFonts w:ascii="Times New Roman" w:hAnsi="Times New Roman"/>
                <w:sz w:val="22"/>
                <w:szCs w:val="22"/>
              </w:rPr>
              <w:t>26219,9</w:t>
            </w:r>
          </w:p>
        </w:tc>
        <w:tc>
          <w:tcPr>
            <w:tcW w:w="511" w:type="pct"/>
            <w:shd w:val="clear" w:color="auto" w:fill="auto"/>
            <w:vAlign w:val="center"/>
          </w:tcPr>
          <w:p w:rsidR="00EA5B97" w:rsidRPr="006E4465" w:rsidRDefault="00EA5B97" w:rsidP="00EA5B97">
            <w:pPr>
              <w:spacing w:before="30"/>
              <w:jc w:val="center"/>
              <w:rPr>
                <w:rStyle w:val="a9"/>
                <w:rFonts w:ascii="Times New Roman" w:hAnsi="Times New Roman"/>
                <w:sz w:val="22"/>
                <w:szCs w:val="22"/>
              </w:rPr>
            </w:pPr>
            <w:r w:rsidRPr="006E4465">
              <w:rPr>
                <w:rStyle w:val="a9"/>
                <w:rFonts w:ascii="Times New Roman" w:hAnsi="Times New Roman"/>
                <w:sz w:val="22"/>
                <w:szCs w:val="22"/>
              </w:rPr>
              <w:t>28251,1</w:t>
            </w:r>
          </w:p>
        </w:tc>
        <w:tc>
          <w:tcPr>
            <w:tcW w:w="500" w:type="pct"/>
            <w:shd w:val="clear" w:color="auto" w:fill="auto"/>
            <w:vAlign w:val="center"/>
          </w:tcPr>
          <w:p w:rsidR="00EA5B97" w:rsidRPr="006E4465" w:rsidRDefault="00EA5B97" w:rsidP="00EA5B97">
            <w:pPr>
              <w:spacing w:before="30"/>
              <w:ind w:right="-76"/>
              <w:jc w:val="center"/>
              <w:rPr>
                <w:rStyle w:val="a9"/>
                <w:rFonts w:ascii="Times New Roman" w:hAnsi="Times New Roman"/>
                <w:sz w:val="22"/>
                <w:szCs w:val="22"/>
              </w:rPr>
            </w:pPr>
            <w:r w:rsidRPr="006E4465">
              <w:rPr>
                <w:rStyle w:val="a9"/>
                <w:rFonts w:ascii="Times New Roman" w:hAnsi="Times New Roman"/>
                <w:sz w:val="22"/>
                <w:szCs w:val="22"/>
              </w:rPr>
              <w:t>30399,3</w:t>
            </w:r>
          </w:p>
        </w:tc>
        <w:tc>
          <w:tcPr>
            <w:tcW w:w="512" w:type="pct"/>
            <w:vAlign w:val="center"/>
          </w:tcPr>
          <w:p w:rsidR="00EA5B97" w:rsidRPr="00E86D64" w:rsidRDefault="00EA5B97" w:rsidP="00EA5B97">
            <w:pPr>
              <w:jc w:val="center"/>
              <w:rPr>
                <w:color w:val="000000"/>
                <w:sz w:val="22"/>
                <w:szCs w:val="22"/>
              </w:rPr>
            </w:pPr>
            <w:r w:rsidRPr="00E86D64">
              <w:rPr>
                <w:color w:val="000000"/>
                <w:sz w:val="22"/>
                <w:szCs w:val="22"/>
              </w:rPr>
              <w:t>35750</w:t>
            </w:r>
          </w:p>
        </w:tc>
        <w:tc>
          <w:tcPr>
            <w:tcW w:w="527" w:type="pct"/>
            <w:shd w:val="clear" w:color="auto" w:fill="auto"/>
            <w:vAlign w:val="center"/>
          </w:tcPr>
          <w:p w:rsidR="00EA5B97" w:rsidRDefault="00EA5B97" w:rsidP="00EA5B97">
            <w:pPr>
              <w:jc w:val="center"/>
              <w:rPr>
                <w:color w:val="000000"/>
                <w:sz w:val="22"/>
                <w:szCs w:val="22"/>
              </w:rPr>
            </w:pPr>
            <w:r>
              <w:rPr>
                <w:color w:val="000000"/>
                <w:sz w:val="22"/>
                <w:szCs w:val="22"/>
              </w:rPr>
              <w:t>149,2</w:t>
            </w:r>
          </w:p>
        </w:tc>
      </w:tr>
      <w:tr w:rsidR="00EE496B" w:rsidRPr="005C6CEF" w:rsidTr="00EE496B">
        <w:trPr>
          <w:trHeight w:val="20"/>
          <w:jc w:val="center"/>
        </w:trPr>
        <w:tc>
          <w:tcPr>
            <w:tcW w:w="1928" w:type="pct"/>
            <w:shd w:val="clear" w:color="auto" w:fill="auto"/>
            <w:noWrap/>
            <w:vAlign w:val="bottom"/>
          </w:tcPr>
          <w:p w:rsidR="00EA5B97" w:rsidRPr="005C6CEF" w:rsidRDefault="00EA5B97" w:rsidP="00CA5070">
            <w:pPr>
              <w:rPr>
                <w:sz w:val="22"/>
                <w:szCs w:val="22"/>
              </w:rPr>
            </w:pPr>
            <w:r>
              <w:rPr>
                <w:sz w:val="22"/>
                <w:szCs w:val="22"/>
              </w:rPr>
              <w:t>Шенкурский</w:t>
            </w:r>
          </w:p>
        </w:tc>
        <w:tc>
          <w:tcPr>
            <w:tcW w:w="511" w:type="pct"/>
            <w:shd w:val="clear" w:color="auto" w:fill="auto"/>
            <w:vAlign w:val="center"/>
          </w:tcPr>
          <w:p w:rsidR="00EA5B97" w:rsidRPr="006E4465" w:rsidRDefault="00EA5B97" w:rsidP="00EA5B97">
            <w:pPr>
              <w:spacing w:before="30"/>
              <w:jc w:val="center"/>
              <w:rPr>
                <w:rStyle w:val="a9"/>
                <w:rFonts w:ascii="Times New Roman" w:hAnsi="Times New Roman"/>
                <w:sz w:val="22"/>
                <w:szCs w:val="22"/>
              </w:rPr>
            </w:pPr>
            <w:r w:rsidRPr="006E4465">
              <w:rPr>
                <w:rStyle w:val="a9"/>
                <w:rFonts w:ascii="Times New Roman" w:hAnsi="Times New Roman"/>
                <w:sz w:val="22"/>
                <w:szCs w:val="22"/>
              </w:rPr>
              <w:t>25765,4</w:t>
            </w:r>
          </w:p>
        </w:tc>
        <w:tc>
          <w:tcPr>
            <w:tcW w:w="511" w:type="pct"/>
            <w:shd w:val="clear" w:color="auto" w:fill="auto"/>
            <w:vAlign w:val="center"/>
          </w:tcPr>
          <w:p w:rsidR="00EA5B97" w:rsidRPr="006E4465" w:rsidRDefault="00EA5B97" w:rsidP="00EA5B97">
            <w:pPr>
              <w:spacing w:before="30"/>
              <w:ind w:right="-153"/>
              <w:jc w:val="center"/>
              <w:rPr>
                <w:rStyle w:val="a9"/>
                <w:rFonts w:ascii="Times New Roman" w:hAnsi="Times New Roman"/>
                <w:sz w:val="22"/>
                <w:szCs w:val="22"/>
              </w:rPr>
            </w:pPr>
            <w:r w:rsidRPr="006E4465">
              <w:rPr>
                <w:rStyle w:val="a9"/>
                <w:rFonts w:ascii="Times New Roman" w:hAnsi="Times New Roman"/>
                <w:sz w:val="22"/>
                <w:szCs w:val="22"/>
              </w:rPr>
              <w:t>26585,3</w:t>
            </w:r>
          </w:p>
        </w:tc>
        <w:tc>
          <w:tcPr>
            <w:tcW w:w="511" w:type="pct"/>
            <w:shd w:val="clear" w:color="auto" w:fill="auto"/>
            <w:vAlign w:val="center"/>
          </w:tcPr>
          <w:p w:rsidR="00EA5B97" w:rsidRPr="006E4465" w:rsidRDefault="00EA5B97" w:rsidP="00EA5B97">
            <w:pPr>
              <w:spacing w:before="30"/>
              <w:jc w:val="center"/>
              <w:rPr>
                <w:rStyle w:val="a9"/>
                <w:rFonts w:ascii="Times New Roman" w:hAnsi="Times New Roman"/>
                <w:sz w:val="22"/>
                <w:szCs w:val="22"/>
              </w:rPr>
            </w:pPr>
            <w:r w:rsidRPr="006E4465">
              <w:rPr>
                <w:rStyle w:val="a9"/>
                <w:rFonts w:ascii="Times New Roman" w:hAnsi="Times New Roman"/>
                <w:sz w:val="22"/>
                <w:szCs w:val="22"/>
              </w:rPr>
              <w:t>27821,3</w:t>
            </w:r>
          </w:p>
        </w:tc>
        <w:tc>
          <w:tcPr>
            <w:tcW w:w="500" w:type="pct"/>
            <w:shd w:val="clear" w:color="auto" w:fill="auto"/>
            <w:vAlign w:val="center"/>
          </w:tcPr>
          <w:p w:rsidR="00EA5B97" w:rsidRPr="006E4465" w:rsidRDefault="00EA5B97" w:rsidP="00EA5B97">
            <w:pPr>
              <w:spacing w:before="30"/>
              <w:ind w:right="-76"/>
              <w:jc w:val="center"/>
              <w:rPr>
                <w:rStyle w:val="a9"/>
                <w:rFonts w:ascii="Times New Roman" w:hAnsi="Times New Roman"/>
                <w:sz w:val="22"/>
                <w:szCs w:val="22"/>
              </w:rPr>
            </w:pPr>
            <w:r w:rsidRPr="006E4465">
              <w:rPr>
                <w:rStyle w:val="a9"/>
                <w:rFonts w:ascii="Times New Roman" w:hAnsi="Times New Roman"/>
                <w:sz w:val="22"/>
                <w:szCs w:val="22"/>
              </w:rPr>
              <w:t>28813,7</w:t>
            </w:r>
          </w:p>
        </w:tc>
        <w:tc>
          <w:tcPr>
            <w:tcW w:w="512" w:type="pct"/>
            <w:vAlign w:val="center"/>
          </w:tcPr>
          <w:p w:rsidR="00EA5B97" w:rsidRPr="00E86D64" w:rsidRDefault="00EA5B97" w:rsidP="00EA5B97">
            <w:pPr>
              <w:jc w:val="center"/>
              <w:rPr>
                <w:sz w:val="22"/>
                <w:szCs w:val="22"/>
              </w:rPr>
            </w:pPr>
            <w:r w:rsidRPr="00E86D64">
              <w:rPr>
                <w:sz w:val="22"/>
                <w:szCs w:val="22"/>
              </w:rPr>
              <w:t>34084,5</w:t>
            </w:r>
          </w:p>
        </w:tc>
        <w:tc>
          <w:tcPr>
            <w:tcW w:w="527" w:type="pct"/>
            <w:shd w:val="clear" w:color="auto" w:fill="auto"/>
            <w:vAlign w:val="center"/>
          </w:tcPr>
          <w:p w:rsidR="00EA5B97" w:rsidRDefault="00EA5B97" w:rsidP="00EA5B97">
            <w:pPr>
              <w:jc w:val="center"/>
              <w:rPr>
                <w:color w:val="000000"/>
                <w:sz w:val="22"/>
                <w:szCs w:val="22"/>
              </w:rPr>
            </w:pPr>
            <w:r>
              <w:rPr>
                <w:color w:val="000000"/>
                <w:sz w:val="22"/>
                <w:szCs w:val="22"/>
              </w:rPr>
              <w:t>132,3</w:t>
            </w:r>
          </w:p>
        </w:tc>
      </w:tr>
      <w:tr w:rsidR="00EE496B" w:rsidRPr="005C6CEF" w:rsidTr="00EE496B">
        <w:trPr>
          <w:trHeight w:val="20"/>
          <w:jc w:val="center"/>
        </w:trPr>
        <w:tc>
          <w:tcPr>
            <w:tcW w:w="1928" w:type="pct"/>
            <w:shd w:val="clear" w:color="auto" w:fill="auto"/>
            <w:noWrap/>
            <w:vAlign w:val="bottom"/>
          </w:tcPr>
          <w:p w:rsidR="00EE496B" w:rsidRDefault="00EA5B97" w:rsidP="00EA5B97">
            <w:pPr>
              <w:rPr>
                <w:sz w:val="22"/>
                <w:szCs w:val="22"/>
              </w:rPr>
            </w:pPr>
            <w:r w:rsidRPr="000A5EE2">
              <w:rPr>
                <w:sz w:val="22"/>
                <w:szCs w:val="22"/>
              </w:rPr>
              <w:t xml:space="preserve">По Архангельской области без </w:t>
            </w:r>
          </w:p>
          <w:p w:rsidR="00EA5B97" w:rsidRDefault="00EA5B97" w:rsidP="00EE496B">
            <w:pPr>
              <w:rPr>
                <w:sz w:val="22"/>
                <w:szCs w:val="22"/>
              </w:rPr>
            </w:pPr>
            <w:r w:rsidRPr="000A5EE2">
              <w:rPr>
                <w:sz w:val="22"/>
                <w:szCs w:val="22"/>
              </w:rPr>
              <w:t>Ненецкого</w:t>
            </w:r>
            <w:r w:rsidR="00EE496B">
              <w:rPr>
                <w:sz w:val="22"/>
                <w:szCs w:val="22"/>
              </w:rPr>
              <w:t xml:space="preserve"> </w:t>
            </w:r>
            <w:r w:rsidRPr="000A5EE2">
              <w:rPr>
                <w:sz w:val="22"/>
                <w:szCs w:val="22"/>
              </w:rPr>
              <w:t>автономного округа</w:t>
            </w:r>
          </w:p>
        </w:tc>
        <w:tc>
          <w:tcPr>
            <w:tcW w:w="511" w:type="pct"/>
            <w:shd w:val="clear" w:color="auto" w:fill="auto"/>
            <w:vAlign w:val="center"/>
          </w:tcPr>
          <w:p w:rsidR="00EA5B97" w:rsidRPr="00F45130" w:rsidRDefault="00EA5B97" w:rsidP="00EA5B97">
            <w:pPr>
              <w:spacing w:before="30"/>
              <w:ind w:right="-10"/>
              <w:jc w:val="center"/>
              <w:rPr>
                <w:rStyle w:val="a9"/>
                <w:rFonts w:ascii="Times New Roman" w:hAnsi="Times New Roman"/>
                <w:sz w:val="22"/>
                <w:szCs w:val="22"/>
              </w:rPr>
            </w:pPr>
            <w:r w:rsidRPr="00F45130">
              <w:rPr>
                <w:rStyle w:val="a9"/>
                <w:rFonts w:ascii="Times New Roman" w:hAnsi="Times New Roman"/>
                <w:sz w:val="22"/>
                <w:szCs w:val="22"/>
              </w:rPr>
              <w:t>36116,0</w:t>
            </w:r>
          </w:p>
        </w:tc>
        <w:tc>
          <w:tcPr>
            <w:tcW w:w="511" w:type="pct"/>
            <w:shd w:val="clear" w:color="auto" w:fill="auto"/>
            <w:vAlign w:val="center"/>
          </w:tcPr>
          <w:p w:rsidR="00EA5B97" w:rsidRPr="00F45130" w:rsidRDefault="00EA5B97" w:rsidP="00EA5B97">
            <w:pPr>
              <w:spacing w:before="30"/>
              <w:jc w:val="center"/>
              <w:rPr>
                <w:rStyle w:val="a9"/>
                <w:rFonts w:ascii="Times New Roman" w:hAnsi="Times New Roman"/>
                <w:sz w:val="22"/>
                <w:szCs w:val="22"/>
              </w:rPr>
            </w:pPr>
            <w:r w:rsidRPr="00F45130">
              <w:rPr>
                <w:rStyle w:val="a9"/>
                <w:rFonts w:ascii="Times New Roman" w:hAnsi="Times New Roman"/>
                <w:sz w:val="22"/>
                <w:szCs w:val="22"/>
              </w:rPr>
              <w:t>38656,2</w:t>
            </w:r>
          </w:p>
        </w:tc>
        <w:tc>
          <w:tcPr>
            <w:tcW w:w="511" w:type="pct"/>
            <w:shd w:val="clear" w:color="auto" w:fill="auto"/>
            <w:vAlign w:val="center"/>
          </w:tcPr>
          <w:p w:rsidR="00EA5B97" w:rsidRPr="00F45130" w:rsidRDefault="00EA5B97" w:rsidP="00EA5B97">
            <w:pPr>
              <w:spacing w:before="30"/>
              <w:jc w:val="center"/>
              <w:rPr>
                <w:rStyle w:val="a9"/>
                <w:rFonts w:ascii="Times New Roman" w:hAnsi="Times New Roman"/>
                <w:sz w:val="22"/>
                <w:szCs w:val="22"/>
              </w:rPr>
            </w:pPr>
            <w:r w:rsidRPr="00F45130">
              <w:rPr>
                <w:rStyle w:val="a9"/>
                <w:rFonts w:ascii="Times New Roman" w:hAnsi="Times New Roman"/>
                <w:sz w:val="22"/>
                <w:szCs w:val="22"/>
              </w:rPr>
              <w:t>41291,4</w:t>
            </w:r>
          </w:p>
        </w:tc>
        <w:tc>
          <w:tcPr>
            <w:tcW w:w="500" w:type="pct"/>
            <w:shd w:val="clear" w:color="auto" w:fill="auto"/>
            <w:vAlign w:val="center"/>
          </w:tcPr>
          <w:p w:rsidR="00EA5B97" w:rsidRPr="00F45130" w:rsidRDefault="00EA5B97" w:rsidP="00EA5B97">
            <w:pPr>
              <w:spacing w:before="30"/>
              <w:ind w:right="-21"/>
              <w:jc w:val="center"/>
              <w:rPr>
                <w:rStyle w:val="a9"/>
                <w:rFonts w:ascii="Times New Roman" w:hAnsi="Times New Roman"/>
                <w:sz w:val="22"/>
                <w:szCs w:val="22"/>
              </w:rPr>
            </w:pPr>
            <w:r w:rsidRPr="00F45130">
              <w:rPr>
                <w:rStyle w:val="a9"/>
                <w:rFonts w:ascii="Times New Roman" w:hAnsi="Times New Roman"/>
                <w:sz w:val="22"/>
                <w:szCs w:val="22"/>
              </w:rPr>
              <w:t>43926,5</w:t>
            </w:r>
          </w:p>
        </w:tc>
        <w:tc>
          <w:tcPr>
            <w:tcW w:w="512" w:type="pct"/>
            <w:vAlign w:val="center"/>
          </w:tcPr>
          <w:p w:rsidR="00EA5B97" w:rsidRPr="005742CB" w:rsidRDefault="00EA5B97" w:rsidP="00EA5B97">
            <w:pPr>
              <w:jc w:val="center"/>
              <w:rPr>
                <w:sz w:val="22"/>
                <w:szCs w:val="22"/>
              </w:rPr>
            </w:pPr>
            <w:r w:rsidRPr="00E86D64">
              <w:rPr>
                <w:sz w:val="22"/>
                <w:szCs w:val="22"/>
              </w:rPr>
              <w:t>45426,7</w:t>
            </w:r>
          </w:p>
        </w:tc>
        <w:tc>
          <w:tcPr>
            <w:tcW w:w="527" w:type="pct"/>
            <w:shd w:val="clear" w:color="auto" w:fill="auto"/>
            <w:vAlign w:val="center"/>
          </w:tcPr>
          <w:p w:rsidR="00EA5B97" w:rsidRDefault="00EA5B97" w:rsidP="00EA5B97">
            <w:pPr>
              <w:jc w:val="center"/>
              <w:rPr>
                <w:color w:val="000000"/>
                <w:sz w:val="22"/>
                <w:szCs w:val="22"/>
              </w:rPr>
            </w:pPr>
            <w:r>
              <w:rPr>
                <w:color w:val="000000"/>
                <w:sz w:val="22"/>
                <w:szCs w:val="22"/>
              </w:rPr>
              <w:t>125,8</w:t>
            </w:r>
          </w:p>
        </w:tc>
      </w:tr>
    </w:tbl>
    <w:p w:rsidR="006E4465" w:rsidRPr="00D07A81" w:rsidRDefault="006E4465" w:rsidP="00D07A81">
      <w:pPr>
        <w:jc w:val="center"/>
      </w:pPr>
    </w:p>
    <w:p w:rsidR="00D07A81" w:rsidRDefault="00D07A81" w:rsidP="003477EE">
      <w:pPr>
        <w:ind w:firstLine="709"/>
        <w:jc w:val="both"/>
        <w:rPr>
          <w:sz w:val="28"/>
          <w:szCs w:val="28"/>
        </w:rPr>
      </w:pPr>
      <w:r w:rsidRPr="00D07A81">
        <w:rPr>
          <w:sz w:val="28"/>
          <w:szCs w:val="28"/>
        </w:rPr>
        <w:t>В современных условиях особую актуальность для характеристики уровня жизни населения приобретает проблема взаимосвязи уровня доходов населения и величины прожиточного минимума трудоспособного населения. Чем выше рассматриваемое соотношение, тем выше степень удовлетворения потребностей населения, а чем полнее удовлетворение потребностей человека, тем полноценнее его развитие.</w:t>
      </w:r>
    </w:p>
    <w:p w:rsidR="00DD6347" w:rsidRPr="00DD6347" w:rsidRDefault="00DD6347" w:rsidP="003477EE">
      <w:pPr>
        <w:autoSpaceDE w:val="0"/>
        <w:autoSpaceDN w:val="0"/>
        <w:adjustRightInd w:val="0"/>
        <w:ind w:firstLine="709"/>
        <w:jc w:val="both"/>
        <w:rPr>
          <w:rFonts w:eastAsia="Calibri"/>
          <w:sz w:val="28"/>
          <w:szCs w:val="20"/>
        </w:rPr>
      </w:pPr>
      <w:r w:rsidRPr="00DD6347">
        <w:rPr>
          <w:rFonts w:eastAsia="Calibri"/>
          <w:sz w:val="28"/>
          <w:szCs w:val="20"/>
        </w:rPr>
        <w:t xml:space="preserve">Величина прожиточного минимума для трудоспособного населения </w:t>
      </w:r>
      <w:r>
        <w:rPr>
          <w:rFonts w:eastAsia="Calibri"/>
          <w:sz w:val="28"/>
          <w:szCs w:val="20"/>
        </w:rPr>
        <w:t>в Архангельской области</w:t>
      </w:r>
      <w:r w:rsidR="0057187E">
        <w:rPr>
          <w:rFonts w:eastAsia="Calibri"/>
          <w:sz w:val="28"/>
          <w:szCs w:val="20"/>
        </w:rPr>
        <w:t xml:space="preserve"> (з</w:t>
      </w:r>
      <w:r w:rsidR="0057187E">
        <w:rPr>
          <w:rFonts w:eastAsiaTheme="minorHAnsi"/>
          <w:sz w:val="28"/>
          <w:szCs w:val="28"/>
          <w:lang w:eastAsia="en-US"/>
        </w:rPr>
        <w:t xml:space="preserve">она VI) </w:t>
      </w:r>
      <w:r>
        <w:rPr>
          <w:rFonts w:eastAsia="Calibri"/>
          <w:sz w:val="28"/>
          <w:szCs w:val="20"/>
        </w:rPr>
        <w:t xml:space="preserve"> </w:t>
      </w:r>
      <w:r w:rsidRPr="00DD6347">
        <w:rPr>
          <w:rFonts w:eastAsia="Calibri"/>
          <w:sz w:val="28"/>
          <w:szCs w:val="20"/>
        </w:rPr>
        <w:t>в 201</w:t>
      </w:r>
      <w:r w:rsidR="009E16C3">
        <w:rPr>
          <w:rFonts w:eastAsia="Calibri"/>
          <w:sz w:val="28"/>
          <w:szCs w:val="20"/>
        </w:rPr>
        <w:t>8</w:t>
      </w:r>
      <w:r w:rsidRPr="00DD6347">
        <w:rPr>
          <w:rFonts w:eastAsia="Calibri"/>
          <w:sz w:val="28"/>
          <w:szCs w:val="20"/>
        </w:rPr>
        <w:t xml:space="preserve"> г.</w:t>
      </w:r>
      <w:r>
        <w:rPr>
          <w:rFonts w:eastAsia="Calibri"/>
          <w:sz w:val="28"/>
          <w:szCs w:val="20"/>
        </w:rPr>
        <w:t xml:space="preserve"> составила 12</w:t>
      </w:r>
      <w:r w:rsidR="009E16C3">
        <w:rPr>
          <w:rFonts w:eastAsia="Calibri"/>
          <w:sz w:val="28"/>
          <w:szCs w:val="20"/>
        </w:rPr>
        <w:t>532</w:t>
      </w:r>
      <w:r w:rsidRPr="00DD6347">
        <w:rPr>
          <w:rFonts w:eastAsia="Calibri"/>
          <w:sz w:val="28"/>
          <w:szCs w:val="20"/>
        </w:rPr>
        <w:t xml:space="preserve"> руб.</w:t>
      </w:r>
      <w:r>
        <w:rPr>
          <w:rFonts w:eastAsia="Calibri"/>
          <w:sz w:val="28"/>
          <w:szCs w:val="20"/>
        </w:rPr>
        <w:t xml:space="preserve"> Темп роста  201</w:t>
      </w:r>
      <w:r w:rsidR="009E16C3">
        <w:rPr>
          <w:rFonts w:eastAsia="Calibri"/>
          <w:sz w:val="28"/>
          <w:szCs w:val="20"/>
        </w:rPr>
        <w:t>8</w:t>
      </w:r>
      <w:r>
        <w:rPr>
          <w:rFonts w:eastAsia="Calibri"/>
          <w:sz w:val="28"/>
          <w:szCs w:val="20"/>
        </w:rPr>
        <w:t>/201</w:t>
      </w:r>
      <w:r w:rsidR="00EE496B">
        <w:rPr>
          <w:rFonts w:eastAsia="Calibri"/>
          <w:sz w:val="28"/>
          <w:szCs w:val="20"/>
        </w:rPr>
        <w:t>4</w:t>
      </w:r>
      <w:r>
        <w:rPr>
          <w:rFonts w:eastAsia="Calibri"/>
          <w:sz w:val="28"/>
          <w:szCs w:val="20"/>
        </w:rPr>
        <w:t xml:space="preserve"> году составил </w:t>
      </w:r>
      <w:r w:rsidR="00EE496B">
        <w:rPr>
          <w:rFonts w:eastAsia="Calibri"/>
          <w:sz w:val="28"/>
          <w:szCs w:val="20"/>
        </w:rPr>
        <w:t>111,6</w:t>
      </w:r>
      <w:r>
        <w:rPr>
          <w:rFonts w:eastAsia="Calibri"/>
          <w:sz w:val="28"/>
          <w:szCs w:val="20"/>
        </w:rPr>
        <w:t xml:space="preserve"> %. </w:t>
      </w:r>
    </w:p>
    <w:p w:rsidR="00D07A81" w:rsidRPr="00D07A81" w:rsidRDefault="00D07A81" w:rsidP="003477EE">
      <w:pPr>
        <w:ind w:firstLine="709"/>
        <w:jc w:val="both"/>
        <w:rPr>
          <w:sz w:val="28"/>
          <w:szCs w:val="28"/>
        </w:rPr>
      </w:pPr>
      <w:r w:rsidRPr="00D07A81">
        <w:rPr>
          <w:sz w:val="28"/>
          <w:szCs w:val="28"/>
        </w:rPr>
        <w:t>В 20</w:t>
      </w:r>
      <w:r w:rsidR="009E16C3">
        <w:rPr>
          <w:sz w:val="28"/>
          <w:szCs w:val="28"/>
        </w:rPr>
        <w:t>1</w:t>
      </w:r>
      <w:r w:rsidR="00EE496B">
        <w:rPr>
          <w:sz w:val="28"/>
          <w:szCs w:val="28"/>
        </w:rPr>
        <w:t>4</w:t>
      </w:r>
      <w:r w:rsidR="009E16C3">
        <w:rPr>
          <w:sz w:val="28"/>
          <w:szCs w:val="28"/>
        </w:rPr>
        <w:t xml:space="preserve"> – 2018</w:t>
      </w:r>
      <w:r w:rsidRPr="00D07A81">
        <w:rPr>
          <w:sz w:val="28"/>
          <w:szCs w:val="28"/>
        </w:rPr>
        <w:t xml:space="preserve"> гг. наблюдается положительная динамика соотношения среднемесячной начисленной заработной платы и величины прожиточного минимума трудоспособного населения во всех рассматриваемых районах области. В </w:t>
      </w:r>
      <w:r w:rsidR="00771F6F">
        <w:rPr>
          <w:sz w:val="28"/>
          <w:szCs w:val="28"/>
        </w:rPr>
        <w:t>Холмогорском</w:t>
      </w:r>
      <w:r w:rsidRPr="00D07A81">
        <w:rPr>
          <w:sz w:val="28"/>
          <w:szCs w:val="28"/>
        </w:rPr>
        <w:t xml:space="preserve"> муниципальном районе темп роста этого соотношения составил </w:t>
      </w:r>
      <w:r w:rsidR="004F233D">
        <w:rPr>
          <w:sz w:val="28"/>
          <w:szCs w:val="28"/>
        </w:rPr>
        <w:t>116</w:t>
      </w:r>
      <w:r w:rsidRPr="00D07A81">
        <w:rPr>
          <w:sz w:val="28"/>
          <w:szCs w:val="28"/>
        </w:rPr>
        <w:t>%</w:t>
      </w:r>
      <w:r w:rsidR="00845AF5">
        <w:rPr>
          <w:sz w:val="28"/>
          <w:szCs w:val="28"/>
        </w:rPr>
        <w:t>, что</w:t>
      </w:r>
      <w:r w:rsidRPr="00D07A81">
        <w:rPr>
          <w:sz w:val="28"/>
          <w:szCs w:val="28"/>
        </w:rPr>
        <w:t xml:space="preserve"> </w:t>
      </w:r>
      <w:r w:rsidR="004F233D">
        <w:rPr>
          <w:sz w:val="28"/>
          <w:szCs w:val="28"/>
        </w:rPr>
        <w:t>выше</w:t>
      </w:r>
      <w:r w:rsidRPr="00D07A81">
        <w:rPr>
          <w:sz w:val="28"/>
          <w:szCs w:val="28"/>
        </w:rPr>
        <w:t xml:space="preserve"> </w:t>
      </w:r>
      <w:proofErr w:type="spellStart"/>
      <w:r w:rsidRPr="00D07A81">
        <w:rPr>
          <w:sz w:val="28"/>
          <w:szCs w:val="28"/>
        </w:rPr>
        <w:t>среднеобластн</w:t>
      </w:r>
      <w:r w:rsidR="00845AF5">
        <w:rPr>
          <w:sz w:val="28"/>
          <w:szCs w:val="28"/>
        </w:rPr>
        <w:t>ого</w:t>
      </w:r>
      <w:proofErr w:type="spellEnd"/>
      <w:r w:rsidRPr="00D07A81">
        <w:rPr>
          <w:sz w:val="28"/>
          <w:szCs w:val="28"/>
        </w:rPr>
        <w:t xml:space="preserve"> </w:t>
      </w:r>
      <w:r w:rsidR="00845AF5">
        <w:rPr>
          <w:sz w:val="28"/>
          <w:szCs w:val="28"/>
        </w:rPr>
        <w:t xml:space="preserve">значения </w:t>
      </w:r>
      <w:r w:rsidRPr="00D07A81">
        <w:rPr>
          <w:sz w:val="28"/>
          <w:szCs w:val="28"/>
        </w:rPr>
        <w:t xml:space="preserve">на </w:t>
      </w:r>
      <w:r w:rsidR="004F233D">
        <w:rPr>
          <w:sz w:val="28"/>
          <w:szCs w:val="28"/>
        </w:rPr>
        <w:t xml:space="preserve">6,6%, но ниже </w:t>
      </w:r>
      <w:r w:rsidR="00845AF5">
        <w:rPr>
          <w:sz w:val="28"/>
          <w:szCs w:val="28"/>
        </w:rPr>
        <w:t>значений по сравниваемым муниципальным районам</w:t>
      </w:r>
      <w:r w:rsidRPr="00D07A81">
        <w:rPr>
          <w:sz w:val="28"/>
          <w:szCs w:val="28"/>
        </w:rPr>
        <w:t>.</w:t>
      </w:r>
    </w:p>
    <w:p w:rsidR="00845AF5" w:rsidRDefault="00D07A81" w:rsidP="003477EE">
      <w:pPr>
        <w:ind w:firstLine="709"/>
        <w:jc w:val="both"/>
        <w:rPr>
          <w:sz w:val="28"/>
          <w:szCs w:val="28"/>
        </w:rPr>
      </w:pPr>
      <w:r w:rsidRPr="00D07A81">
        <w:rPr>
          <w:sz w:val="28"/>
          <w:szCs w:val="28"/>
        </w:rPr>
        <w:t xml:space="preserve">Необходимо отметить, </w:t>
      </w:r>
      <w:r w:rsidR="00845AF5">
        <w:rPr>
          <w:sz w:val="28"/>
          <w:szCs w:val="28"/>
        </w:rPr>
        <w:t>что в Холмогорском районе данный показатель в период 201</w:t>
      </w:r>
      <w:r w:rsidR="00EE496B">
        <w:rPr>
          <w:sz w:val="28"/>
          <w:szCs w:val="28"/>
        </w:rPr>
        <w:t>4</w:t>
      </w:r>
      <w:r w:rsidR="00845AF5">
        <w:rPr>
          <w:sz w:val="28"/>
          <w:szCs w:val="28"/>
        </w:rPr>
        <w:t>-201</w:t>
      </w:r>
      <w:r w:rsidR="004F233D">
        <w:rPr>
          <w:sz w:val="28"/>
          <w:szCs w:val="28"/>
        </w:rPr>
        <w:t>8</w:t>
      </w:r>
      <w:r w:rsidR="00845AF5">
        <w:rPr>
          <w:sz w:val="28"/>
          <w:szCs w:val="28"/>
        </w:rPr>
        <w:t xml:space="preserve">гг. изменялся </w:t>
      </w:r>
      <w:r w:rsidR="00DD6347">
        <w:rPr>
          <w:sz w:val="28"/>
          <w:szCs w:val="28"/>
        </w:rPr>
        <w:t xml:space="preserve">незначительно </w:t>
      </w:r>
      <w:r w:rsidR="00845AF5">
        <w:rPr>
          <w:sz w:val="28"/>
          <w:szCs w:val="28"/>
        </w:rPr>
        <w:t>(соотношение варьировалось от 2,</w:t>
      </w:r>
      <w:r w:rsidR="00DD6347">
        <w:rPr>
          <w:sz w:val="28"/>
          <w:szCs w:val="28"/>
        </w:rPr>
        <w:t>1</w:t>
      </w:r>
      <w:r w:rsidR="00845AF5">
        <w:rPr>
          <w:sz w:val="28"/>
          <w:szCs w:val="28"/>
        </w:rPr>
        <w:t xml:space="preserve"> до 2,</w:t>
      </w:r>
      <w:r w:rsidR="004F233D">
        <w:rPr>
          <w:sz w:val="28"/>
          <w:szCs w:val="28"/>
        </w:rPr>
        <w:t>9</w:t>
      </w:r>
      <w:r w:rsidR="00845AF5">
        <w:rPr>
          <w:sz w:val="28"/>
          <w:szCs w:val="28"/>
        </w:rPr>
        <w:t xml:space="preserve">). </w:t>
      </w:r>
      <w:r w:rsidR="00EE496B">
        <w:rPr>
          <w:sz w:val="28"/>
          <w:szCs w:val="28"/>
        </w:rPr>
        <w:t>Лидером</w:t>
      </w:r>
      <w:r w:rsidR="00845AF5">
        <w:rPr>
          <w:sz w:val="28"/>
          <w:szCs w:val="28"/>
        </w:rPr>
        <w:t xml:space="preserve"> по величине данного показателя стал Приморский район, в ко</w:t>
      </w:r>
      <w:r w:rsidR="004C3240">
        <w:rPr>
          <w:sz w:val="28"/>
          <w:szCs w:val="28"/>
        </w:rPr>
        <w:t xml:space="preserve">тором соотношение составляло </w:t>
      </w:r>
      <w:r w:rsidR="004F233D">
        <w:rPr>
          <w:sz w:val="28"/>
          <w:szCs w:val="28"/>
        </w:rPr>
        <w:t>4,4</w:t>
      </w:r>
      <w:r w:rsidR="00845AF5">
        <w:rPr>
          <w:sz w:val="28"/>
          <w:szCs w:val="28"/>
        </w:rPr>
        <w:t xml:space="preserve">, что превышает </w:t>
      </w:r>
      <w:proofErr w:type="spellStart"/>
      <w:r w:rsidR="00845AF5">
        <w:rPr>
          <w:sz w:val="28"/>
          <w:szCs w:val="28"/>
        </w:rPr>
        <w:t>среднеобластной</w:t>
      </w:r>
      <w:proofErr w:type="spellEnd"/>
      <w:r w:rsidR="00845AF5">
        <w:rPr>
          <w:sz w:val="28"/>
          <w:szCs w:val="28"/>
        </w:rPr>
        <w:t xml:space="preserve"> уровень.</w:t>
      </w:r>
    </w:p>
    <w:p w:rsidR="00444508" w:rsidRDefault="00444508" w:rsidP="003477EE">
      <w:pPr>
        <w:ind w:firstLine="709"/>
        <w:jc w:val="both"/>
        <w:rPr>
          <w:sz w:val="28"/>
          <w:szCs w:val="28"/>
        </w:rPr>
      </w:pPr>
    </w:p>
    <w:p w:rsidR="00D07A81" w:rsidRPr="00D07A81" w:rsidRDefault="00D07A81" w:rsidP="00D07A81">
      <w:pPr>
        <w:jc w:val="center"/>
        <w:rPr>
          <w:b/>
        </w:rPr>
      </w:pPr>
      <w:r w:rsidRPr="00D07A81">
        <w:lastRenderedPageBreak/>
        <w:t xml:space="preserve">Таблица  </w:t>
      </w:r>
      <w:r w:rsidR="00050DFB">
        <w:t>1</w:t>
      </w:r>
      <w:r w:rsidR="00DC2DE0" w:rsidRPr="00DC2DE0">
        <w:t>1</w:t>
      </w:r>
      <w:r w:rsidR="00050DFB">
        <w:t xml:space="preserve"> </w:t>
      </w:r>
      <w:r w:rsidRPr="00D07A81">
        <w:t xml:space="preserve">– </w:t>
      </w:r>
      <w:r w:rsidRPr="00D07A81">
        <w:rPr>
          <w:b/>
        </w:rPr>
        <w:t xml:space="preserve">Соотношение среднемесячной заработной платы работников </w:t>
      </w:r>
    </w:p>
    <w:p w:rsidR="00D07A81" w:rsidRDefault="00D07A81" w:rsidP="00D07A81">
      <w:pPr>
        <w:jc w:val="center"/>
      </w:pPr>
      <w:r w:rsidRPr="00D07A81">
        <w:rPr>
          <w:b/>
        </w:rPr>
        <w:t>организаций с величиной прожиточного минимума трудоспособного населения</w:t>
      </w:r>
      <w:r w:rsidRPr="00D07A81">
        <w:t>, раз</w:t>
      </w:r>
    </w:p>
    <w:p w:rsidR="005742CB" w:rsidRPr="00B03211" w:rsidRDefault="005742CB" w:rsidP="005742CB">
      <w:pPr>
        <w:jc w:val="center"/>
        <w:rPr>
          <w:color w:val="FF0000"/>
        </w:rPr>
      </w:pPr>
    </w:p>
    <w:tbl>
      <w:tblPr>
        <w:tblW w:w="4898" w:type="pct"/>
        <w:jc w:val="center"/>
        <w:tblInd w:w="-27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11"/>
        <w:gridCol w:w="899"/>
        <w:gridCol w:w="1078"/>
        <w:gridCol w:w="941"/>
        <w:gridCol w:w="904"/>
        <w:gridCol w:w="879"/>
        <w:gridCol w:w="1164"/>
      </w:tblGrid>
      <w:tr w:rsidR="004F233D" w:rsidRPr="005C6CEF" w:rsidTr="00114D63">
        <w:trPr>
          <w:trHeight w:val="20"/>
          <w:jc w:val="center"/>
        </w:trPr>
        <w:tc>
          <w:tcPr>
            <w:tcW w:w="1872" w:type="pct"/>
            <w:vMerge w:val="restart"/>
            <w:shd w:val="clear" w:color="auto" w:fill="auto"/>
            <w:noWrap/>
            <w:vAlign w:val="center"/>
          </w:tcPr>
          <w:p w:rsidR="004F233D" w:rsidRPr="005C6CEF" w:rsidRDefault="004F233D" w:rsidP="00CA5070">
            <w:pPr>
              <w:jc w:val="center"/>
              <w:rPr>
                <w:sz w:val="22"/>
                <w:szCs w:val="22"/>
              </w:rPr>
            </w:pPr>
            <w:r w:rsidRPr="005C6CEF">
              <w:rPr>
                <w:sz w:val="22"/>
                <w:szCs w:val="22"/>
              </w:rPr>
              <w:t>Район</w:t>
            </w:r>
          </w:p>
        </w:tc>
        <w:tc>
          <w:tcPr>
            <w:tcW w:w="2507" w:type="pct"/>
            <w:gridSpan w:val="5"/>
            <w:shd w:val="clear" w:color="auto" w:fill="auto"/>
            <w:vAlign w:val="bottom"/>
          </w:tcPr>
          <w:p w:rsidR="004F233D" w:rsidRPr="005C6CEF" w:rsidRDefault="004F233D" w:rsidP="00CA5070">
            <w:pPr>
              <w:jc w:val="center"/>
              <w:rPr>
                <w:sz w:val="22"/>
                <w:szCs w:val="22"/>
              </w:rPr>
            </w:pPr>
            <w:r>
              <w:rPr>
                <w:sz w:val="22"/>
                <w:szCs w:val="22"/>
              </w:rPr>
              <w:t>Годы</w:t>
            </w:r>
          </w:p>
        </w:tc>
        <w:tc>
          <w:tcPr>
            <w:tcW w:w="621" w:type="pct"/>
            <w:vMerge w:val="restart"/>
            <w:shd w:val="clear" w:color="auto" w:fill="auto"/>
          </w:tcPr>
          <w:p w:rsidR="004F233D" w:rsidRPr="005C6CEF" w:rsidRDefault="004F233D" w:rsidP="00CA5070">
            <w:pPr>
              <w:jc w:val="center"/>
              <w:rPr>
                <w:sz w:val="22"/>
                <w:szCs w:val="22"/>
              </w:rPr>
            </w:pPr>
            <w:r w:rsidRPr="005C6CEF">
              <w:rPr>
                <w:sz w:val="22"/>
                <w:szCs w:val="22"/>
              </w:rPr>
              <w:t>201</w:t>
            </w:r>
            <w:r>
              <w:rPr>
                <w:sz w:val="22"/>
                <w:szCs w:val="22"/>
              </w:rPr>
              <w:t>8</w:t>
            </w:r>
            <w:r w:rsidRPr="005C6CEF">
              <w:rPr>
                <w:sz w:val="22"/>
                <w:szCs w:val="22"/>
              </w:rPr>
              <w:t xml:space="preserve"> г. к</w:t>
            </w:r>
          </w:p>
          <w:p w:rsidR="004F233D" w:rsidRPr="005C6CEF" w:rsidRDefault="004F233D" w:rsidP="00EE496B">
            <w:pPr>
              <w:jc w:val="center"/>
              <w:rPr>
                <w:sz w:val="22"/>
                <w:szCs w:val="22"/>
              </w:rPr>
            </w:pPr>
            <w:r w:rsidRPr="005C6CEF">
              <w:rPr>
                <w:sz w:val="22"/>
                <w:szCs w:val="22"/>
              </w:rPr>
              <w:t xml:space="preserve"> 20</w:t>
            </w:r>
            <w:r>
              <w:rPr>
                <w:sz w:val="22"/>
                <w:szCs w:val="22"/>
              </w:rPr>
              <w:t>1</w:t>
            </w:r>
            <w:r w:rsidR="00EE496B">
              <w:rPr>
                <w:sz w:val="22"/>
                <w:szCs w:val="22"/>
              </w:rPr>
              <w:t>4</w:t>
            </w:r>
            <w:r w:rsidRPr="005C6CEF">
              <w:rPr>
                <w:sz w:val="22"/>
                <w:szCs w:val="22"/>
              </w:rPr>
              <w:t xml:space="preserve"> г., %</w:t>
            </w:r>
          </w:p>
        </w:tc>
      </w:tr>
      <w:tr w:rsidR="00114D63" w:rsidRPr="005C6CEF" w:rsidTr="00114D63">
        <w:trPr>
          <w:trHeight w:val="374"/>
          <w:jc w:val="center"/>
        </w:trPr>
        <w:tc>
          <w:tcPr>
            <w:tcW w:w="1872" w:type="pct"/>
            <w:vMerge/>
            <w:shd w:val="clear" w:color="auto" w:fill="auto"/>
            <w:noWrap/>
            <w:vAlign w:val="center"/>
          </w:tcPr>
          <w:p w:rsidR="00114D63" w:rsidRPr="005C6CEF" w:rsidRDefault="00114D63" w:rsidP="00CA5070">
            <w:pPr>
              <w:rPr>
                <w:sz w:val="22"/>
                <w:szCs w:val="22"/>
              </w:rPr>
            </w:pPr>
          </w:p>
        </w:tc>
        <w:tc>
          <w:tcPr>
            <w:tcW w:w="479" w:type="pct"/>
            <w:shd w:val="clear" w:color="auto" w:fill="auto"/>
            <w:noWrap/>
            <w:vAlign w:val="center"/>
          </w:tcPr>
          <w:p w:rsidR="00114D63" w:rsidRPr="005C6CEF" w:rsidRDefault="00114D63" w:rsidP="00771F6F">
            <w:pPr>
              <w:jc w:val="center"/>
              <w:rPr>
                <w:sz w:val="22"/>
                <w:szCs w:val="22"/>
              </w:rPr>
            </w:pPr>
            <w:r>
              <w:rPr>
                <w:sz w:val="22"/>
                <w:szCs w:val="22"/>
              </w:rPr>
              <w:t>2014</w:t>
            </w:r>
          </w:p>
        </w:tc>
        <w:tc>
          <w:tcPr>
            <w:tcW w:w="575" w:type="pct"/>
            <w:shd w:val="clear" w:color="auto" w:fill="auto"/>
            <w:noWrap/>
            <w:vAlign w:val="center"/>
          </w:tcPr>
          <w:p w:rsidR="00114D63" w:rsidRPr="005C6CEF" w:rsidRDefault="00114D63" w:rsidP="00771F6F">
            <w:pPr>
              <w:jc w:val="center"/>
              <w:rPr>
                <w:sz w:val="22"/>
                <w:szCs w:val="22"/>
              </w:rPr>
            </w:pPr>
            <w:r>
              <w:rPr>
                <w:sz w:val="22"/>
                <w:szCs w:val="22"/>
              </w:rPr>
              <w:t>2015</w:t>
            </w:r>
          </w:p>
        </w:tc>
        <w:tc>
          <w:tcPr>
            <w:tcW w:w="502" w:type="pct"/>
            <w:shd w:val="clear" w:color="auto" w:fill="auto"/>
            <w:noWrap/>
            <w:vAlign w:val="center"/>
          </w:tcPr>
          <w:p w:rsidR="00114D63" w:rsidRPr="005C6CEF" w:rsidRDefault="00114D63" w:rsidP="00771F6F">
            <w:pPr>
              <w:jc w:val="center"/>
              <w:rPr>
                <w:sz w:val="22"/>
                <w:szCs w:val="22"/>
              </w:rPr>
            </w:pPr>
            <w:r>
              <w:rPr>
                <w:sz w:val="22"/>
                <w:szCs w:val="22"/>
              </w:rPr>
              <w:t>2016</w:t>
            </w:r>
          </w:p>
        </w:tc>
        <w:tc>
          <w:tcPr>
            <w:tcW w:w="482" w:type="pct"/>
            <w:shd w:val="clear" w:color="auto" w:fill="auto"/>
            <w:vAlign w:val="center"/>
          </w:tcPr>
          <w:p w:rsidR="00114D63" w:rsidRPr="005C6CEF" w:rsidRDefault="00114D63" w:rsidP="00771F6F">
            <w:pPr>
              <w:jc w:val="center"/>
              <w:rPr>
                <w:sz w:val="22"/>
                <w:szCs w:val="22"/>
              </w:rPr>
            </w:pPr>
            <w:r>
              <w:rPr>
                <w:sz w:val="22"/>
                <w:szCs w:val="22"/>
              </w:rPr>
              <w:t>2017</w:t>
            </w:r>
          </w:p>
        </w:tc>
        <w:tc>
          <w:tcPr>
            <w:tcW w:w="469" w:type="pct"/>
            <w:vAlign w:val="center"/>
          </w:tcPr>
          <w:p w:rsidR="00114D63" w:rsidRPr="005C6CEF" w:rsidRDefault="00114D63" w:rsidP="004F233D">
            <w:pPr>
              <w:jc w:val="center"/>
              <w:rPr>
                <w:sz w:val="22"/>
                <w:szCs w:val="22"/>
              </w:rPr>
            </w:pPr>
            <w:r>
              <w:rPr>
                <w:sz w:val="22"/>
                <w:szCs w:val="22"/>
              </w:rPr>
              <w:t>2018</w:t>
            </w:r>
          </w:p>
        </w:tc>
        <w:tc>
          <w:tcPr>
            <w:tcW w:w="621" w:type="pct"/>
            <w:vMerge/>
            <w:shd w:val="clear" w:color="auto" w:fill="auto"/>
            <w:vAlign w:val="center"/>
          </w:tcPr>
          <w:p w:rsidR="00114D63" w:rsidRPr="005C6CEF" w:rsidRDefault="00114D63" w:rsidP="00CA5070">
            <w:pPr>
              <w:jc w:val="center"/>
              <w:rPr>
                <w:sz w:val="22"/>
                <w:szCs w:val="22"/>
              </w:rPr>
            </w:pPr>
          </w:p>
        </w:tc>
      </w:tr>
      <w:tr w:rsidR="00114D63" w:rsidRPr="005C6CEF" w:rsidTr="00114D63">
        <w:trPr>
          <w:trHeight w:val="20"/>
          <w:jc w:val="center"/>
        </w:trPr>
        <w:tc>
          <w:tcPr>
            <w:tcW w:w="1872" w:type="pct"/>
            <w:shd w:val="clear" w:color="auto" w:fill="auto"/>
            <w:noWrap/>
            <w:vAlign w:val="bottom"/>
          </w:tcPr>
          <w:p w:rsidR="00114D63" w:rsidRPr="005C6CEF" w:rsidRDefault="00114D63" w:rsidP="00CA5070">
            <w:pPr>
              <w:rPr>
                <w:sz w:val="22"/>
                <w:szCs w:val="22"/>
              </w:rPr>
            </w:pPr>
            <w:r>
              <w:rPr>
                <w:sz w:val="22"/>
                <w:szCs w:val="22"/>
              </w:rPr>
              <w:t xml:space="preserve">Приморский </w:t>
            </w:r>
          </w:p>
        </w:tc>
        <w:tc>
          <w:tcPr>
            <w:tcW w:w="479" w:type="pct"/>
            <w:shd w:val="clear" w:color="auto" w:fill="auto"/>
            <w:vAlign w:val="center"/>
          </w:tcPr>
          <w:p w:rsidR="00114D63" w:rsidRPr="004C3240" w:rsidRDefault="00114D63" w:rsidP="00114D63">
            <w:pPr>
              <w:jc w:val="center"/>
              <w:rPr>
                <w:color w:val="000000"/>
              </w:rPr>
            </w:pPr>
            <w:r w:rsidRPr="004C3240">
              <w:rPr>
                <w:color w:val="000000"/>
              </w:rPr>
              <w:t>3,1</w:t>
            </w:r>
          </w:p>
        </w:tc>
        <w:tc>
          <w:tcPr>
            <w:tcW w:w="575" w:type="pct"/>
            <w:shd w:val="clear" w:color="auto" w:fill="auto"/>
            <w:vAlign w:val="center"/>
          </w:tcPr>
          <w:p w:rsidR="00114D63" w:rsidRPr="004C3240" w:rsidRDefault="00114D63" w:rsidP="00114D63">
            <w:pPr>
              <w:jc w:val="center"/>
              <w:rPr>
                <w:color w:val="000000"/>
              </w:rPr>
            </w:pPr>
            <w:r w:rsidRPr="004C3240">
              <w:rPr>
                <w:color w:val="000000"/>
              </w:rPr>
              <w:t>2,8</w:t>
            </w:r>
          </w:p>
        </w:tc>
        <w:tc>
          <w:tcPr>
            <w:tcW w:w="502" w:type="pct"/>
            <w:shd w:val="clear" w:color="auto" w:fill="auto"/>
            <w:vAlign w:val="center"/>
          </w:tcPr>
          <w:p w:rsidR="00114D63" w:rsidRPr="004C3240" w:rsidRDefault="00114D63" w:rsidP="00114D63">
            <w:pPr>
              <w:jc w:val="center"/>
              <w:rPr>
                <w:color w:val="000000"/>
              </w:rPr>
            </w:pPr>
            <w:r w:rsidRPr="004C3240">
              <w:rPr>
                <w:color w:val="000000"/>
              </w:rPr>
              <w:t>3,1</w:t>
            </w:r>
          </w:p>
        </w:tc>
        <w:tc>
          <w:tcPr>
            <w:tcW w:w="482" w:type="pct"/>
            <w:shd w:val="clear" w:color="auto" w:fill="auto"/>
            <w:vAlign w:val="center"/>
          </w:tcPr>
          <w:p w:rsidR="00114D63" w:rsidRPr="004C3240" w:rsidRDefault="00114D63" w:rsidP="00114D63">
            <w:pPr>
              <w:jc w:val="center"/>
              <w:rPr>
                <w:color w:val="000000"/>
              </w:rPr>
            </w:pPr>
            <w:r w:rsidRPr="004C3240">
              <w:rPr>
                <w:color w:val="000000"/>
              </w:rPr>
              <w:t>3,8</w:t>
            </w:r>
          </w:p>
        </w:tc>
        <w:tc>
          <w:tcPr>
            <w:tcW w:w="469" w:type="pct"/>
            <w:vAlign w:val="center"/>
          </w:tcPr>
          <w:p w:rsidR="00114D63" w:rsidRPr="004C3240" w:rsidRDefault="00114D63" w:rsidP="00114D63">
            <w:pPr>
              <w:jc w:val="center"/>
            </w:pPr>
            <w:r>
              <w:t>4,4</w:t>
            </w:r>
          </w:p>
        </w:tc>
        <w:tc>
          <w:tcPr>
            <w:tcW w:w="621" w:type="pct"/>
            <w:shd w:val="clear" w:color="auto" w:fill="auto"/>
            <w:vAlign w:val="center"/>
          </w:tcPr>
          <w:p w:rsidR="00114D63" w:rsidRDefault="00114D63">
            <w:pPr>
              <w:jc w:val="center"/>
              <w:rPr>
                <w:color w:val="000000"/>
              </w:rPr>
            </w:pPr>
            <w:r>
              <w:rPr>
                <w:color w:val="000000"/>
              </w:rPr>
              <w:t>141,9</w:t>
            </w:r>
          </w:p>
        </w:tc>
      </w:tr>
      <w:tr w:rsidR="00114D63" w:rsidRPr="005C6CEF" w:rsidTr="00114D63">
        <w:trPr>
          <w:trHeight w:val="20"/>
          <w:jc w:val="center"/>
        </w:trPr>
        <w:tc>
          <w:tcPr>
            <w:tcW w:w="1872" w:type="pct"/>
            <w:shd w:val="clear" w:color="auto" w:fill="auto"/>
            <w:noWrap/>
            <w:vAlign w:val="bottom"/>
          </w:tcPr>
          <w:p w:rsidR="00114D63" w:rsidRPr="005C6CEF" w:rsidRDefault="00114D63" w:rsidP="00CA5070">
            <w:pPr>
              <w:rPr>
                <w:b/>
                <w:sz w:val="22"/>
                <w:szCs w:val="22"/>
              </w:rPr>
            </w:pPr>
            <w:r>
              <w:rPr>
                <w:b/>
                <w:sz w:val="22"/>
                <w:szCs w:val="22"/>
              </w:rPr>
              <w:t>Холмогорский</w:t>
            </w:r>
          </w:p>
        </w:tc>
        <w:tc>
          <w:tcPr>
            <w:tcW w:w="479" w:type="pct"/>
            <w:shd w:val="clear" w:color="auto" w:fill="auto"/>
            <w:vAlign w:val="center"/>
          </w:tcPr>
          <w:p w:rsidR="00114D63" w:rsidRPr="004C3240" w:rsidRDefault="00114D63" w:rsidP="00114D63">
            <w:pPr>
              <w:jc w:val="center"/>
              <w:rPr>
                <w:b/>
                <w:color w:val="000000"/>
              </w:rPr>
            </w:pPr>
            <w:r w:rsidRPr="004C3240">
              <w:rPr>
                <w:b/>
                <w:color w:val="000000"/>
              </w:rPr>
              <w:t>2,5</w:t>
            </w:r>
          </w:p>
        </w:tc>
        <w:tc>
          <w:tcPr>
            <w:tcW w:w="575" w:type="pct"/>
            <w:shd w:val="clear" w:color="auto" w:fill="auto"/>
            <w:vAlign w:val="center"/>
          </w:tcPr>
          <w:p w:rsidR="00114D63" w:rsidRPr="004C3240" w:rsidRDefault="00114D63" w:rsidP="00114D63">
            <w:pPr>
              <w:jc w:val="center"/>
              <w:rPr>
                <w:b/>
                <w:color w:val="000000"/>
              </w:rPr>
            </w:pPr>
            <w:r w:rsidRPr="004C3240">
              <w:rPr>
                <w:b/>
                <w:color w:val="000000"/>
              </w:rPr>
              <w:t>2,1</w:t>
            </w:r>
          </w:p>
        </w:tc>
        <w:tc>
          <w:tcPr>
            <w:tcW w:w="502" w:type="pct"/>
            <w:shd w:val="clear" w:color="auto" w:fill="auto"/>
            <w:vAlign w:val="center"/>
          </w:tcPr>
          <w:p w:rsidR="00114D63" w:rsidRPr="004C3240" w:rsidRDefault="00114D63" w:rsidP="00114D63">
            <w:pPr>
              <w:jc w:val="center"/>
              <w:rPr>
                <w:b/>
                <w:color w:val="000000"/>
              </w:rPr>
            </w:pPr>
            <w:r w:rsidRPr="004C3240">
              <w:rPr>
                <w:b/>
                <w:color w:val="000000"/>
              </w:rPr>
              <w:t>2,3</w:t>
            </w:r>
          </w:p>
        </w:tc>
        <w:tc>
          <w:tcPr>
            <w:tcW w:w="482" w:type="pct"/>
            <w:shd w:val="clear" w:color="auto" w:fill="auto"/>
            <w:vAlign w:val="center"/>
          </w:tcPr>
          <w:p w:rsidR="00114D63" w:rsidRPr="004C3240" w:rsidRDefault="00114D63" w:rsidP="00114D63">
            <w:pPr>
              <w:jc w:val="center"/>
              <w:rPr>
                <w:b/>
                <w:color w:val="000000"/>
              </w:rPr>
            </w:pPr>
            <w:r w:rsidRPr="004C3240">
              <w:rPr>
                <w:b/>
                <w:color w:val="000000"/>
              </w:rPr>
              <w:t>2,6</w:t>
            </w:r>
          </w:p>
        </w:tc>
        <w:tc>
          <w:tcPr>
            <w:tcW w:w="469" w:type="pct"/>
            <w:vAlign w:val="center"/>
          </w:tcPr>
          <w:p w:rsidR="00114D63" w:rsidRPr="004C3240" w:rsidRDefault="00114D63" w:rsidP="00114D63">
            <w:pPr>
              <w:jc w:val="center"/>
              <w:rPr>
                <w:b/>
              </w:rPr>
            </w:pPr>
            <w:r>
              <w:rPr>
                <w:b/>
              </w:rPr>
              <w:t>2,9</w:t>
            </w:r>
          </w:p>
        </w:tc>
        <w:tc>
          <w:tcPr>
            <w:tcW w:w="621" w:type="pct"/>
            <w:shd w:val="clear" w:color="auto" w:fill="auto"/>
            <w:vAlign w:val="center"/>
          </w:tcPr>
          <w:p w:rsidR="00114D63" w:rsidRDefault="00114D63">
            <w:pPr>
              <w:jc w:val="center"/>
              <w:rPr>
                <w:color w:val="000000"/>
              </w:rPr>
            </w:pPr>
            <w:r>
              <w:rPr>
                <w:color w:val="000000"/>
              </w:rPr>
              <w:t>116,0</w:t>
            </w:r>
          </w:p>
        </w:tc>
      </w:tr>
      <w:tr w:rsidR="00114D63" w:rsidRPr="005C6CEF" w:rsidTr="00114D63">
        <w:trPr>
          <w:trHeight w:val="20"/>
          <w:jc w:val="center"/>
        </w:trPr>
        <w:tc>
          <w:tcPr>
            <w:tcW w:w="1872" w:type="pct"/>
            <w:shd w:val="clear" w:color="auto" w:fill="auto"/>
            <w:noWrap/>
            <w:vAlign w:val="bottom"/>
          </w:tcPr>
          <w:p w:rsidR="00114D63" w:rsidRPr="005C6CEF" w:rsidRDefault="00114D63" w:rsidP="00CA5070">
            <w:pPr>
              <w:rPr>
                <w:sz w:val="22"/>
                <w:szCs w:val="22"/>
              </w:rPr>
            </w:pPr>
            <w:proofErr w:type="spellStart"/>
            <w:r>
              <w:rPr>
                <w:sz w:val="22"/>
                <w:szCs w:val="22"/>
              </w:rPr>
              <w:t>Виноградовский</w:t>
            </w:r>
            <w:proofErr w:type="spellEnd"/>
            <w:r>
              <w:rPr>
                <w:sz w:val="22"/>
                <w:szCs w:val="22"/>
              </w:rPr>
              <w:t xml:space="preserve"> </w:t>
            </w:r>
          </w:p>
        </w:tc>
        <w:tc>
          <w:tcPr>
            <w:tcW w:w="479" w:type="pct"/>
            <w:shd w:val="clear" w:color="auto" w:fill="auto"/>
            <w:vAlign w:val="center"/>
          </w:tcPr>
          <w:p w:rsidR="00114D63" w:rsidRPr="004C3240" w:rsidRDefault="00114D63" w:rsidP="00114D63">
            <w:pPr>
              <w:jc w:val="center"/>
              <w:rPr>
                <w:color w:val="000000"/>
              </w:rPr>
            </w:pPr>
            <w:r w:rsidRPr="004C3240">
              <w:rPr>
                <w:color w:val="000000"/>
              </w:rPr>
              <w:t>2,1</w:t>
            </w:r>
          </w:p>
        </w:tc>
        <w:tc>
          <w:tcPr>
            <w:tcW w:w="575" w:type="pct"/>
            <w:shd w:val="clear" w:color="auto" w:fill="auto"/>
            <w:vAlign w:val="center"/>
          </w:tcPr>
          <w:p w:rsidR="00114D63" w:rsidRPr="004C3240" w:rsidRDefault="00114D63" w:rsidP="00114D63">
            <w:pPr>
              <w:jc w:val="center"/>
              <w:rPr>
                <w:color w:val="000000"/>
              </w:rPr>
            </w:pPr>
            <w:r w:rsidRPr="004C3240">
              <w:rPr>
                <w:color w:val="000000"/>
              </w:rPr>
              <w:t>1,9</w:t>
            </w:r>
          </w:p>
        </w:tc>
        <w:tc>
          <w:tcPr>
            <w:tcW w:w="502" w:type="pct"/>
            <w:shd w:val="clear" w:color="auto" w:fill="auto"/>
            <w:vAlign w:val="center"/>
          </w:tcPr>
          <w:p w:rsidR="00114D63" w:rsidRPr="004C3240" w:rsidRDefault="00114D63" w:rsidP="00114D63">
            <w:pPr>
              <w:jc w:val="center"/>
              <w:rPr>
                <w:color w:val="000000"/>
              </w:rPr>
            </w:pPr>
            <w:r w:rsidRPr="004C3240">
              <w:rPr>
                <w:color w:val="000000"/>
              </w:rPr>
              <w:t>2,2</w:t>
            </w:r>
          </w:p>
        </w:tc>
        <w:tc>
          <w:tcPr>
            <w:tcW w:w="482" w:type="pct"/>
            <w:shd w:val="clear" w:color="auto" w:fill="auto"/>
            <w:vAlign w:val="center"/>
          </w:tcPr>
          <w:p w:rsidR="00114D63" w:rsidRPr="004C3240" w:rsidRDefault="00114D63" w:rsidP="00114D63">
            <w:pPr>
              <w:jc w:val="center"/>
              <w:rPr>
                <w:color w:val="000000"/>
              </w:rPr>
            </w:pPr>
            <w:r w:rsidRPr="004C3240">
              <w:rPr>
                <w:color w:val="000000"/>
              </w:rPr>
              <w:t>2,5</w:t>
            </w:r>
          </w:p>
        </w:tc>
        <w:tc>
          <w:tcPr>
            <w:tcW w:w="469" w:type="pct"/>
            <w:vAlign w:val="center"/>
          </w:tcPr>
          <w:p w:rsidR="00114D63" w:rsidRPr="004C3240" w:rsidRDefault="00114D63" w:rsidP="00114D63">
            <w:pPr>
              <w:jc w:val="center"/>
            </w:pPr>
            <w:r>
              <w:t>2,9</w:t>
            </w:r>
          </w:p>
        </w:tc>
        <w:tc>
          <w:tcPr>
            <w:tcW w:w="621" w:type="pct"/>
            <w:shd w:val="clear" w:color="auto" w:fill="auto"/>
            <w:vAlign w:val="center"/>
          </w:tcPr>
          <w:p w:rsidR="00114D63" w:rsidRDefault="00114D63">
            <w:pPr>
              <w:jc w:val="center"/>
              <w:rPr>
                <w:color w:val="000000"/>
              </w:rPr>
            </w:pPr>
            <w:r>
              <w:rPr>
                <w:color w:val="000000"/>
              </w:rPr>
              <w:t>138,1</w:t>
            </w:r>
          </w:p>
        </w:tc>
      </w:tr>
      <w:tr w:rsidR="00114D63" w:rsidRPr="005C6CEF" w:rsidTr="00114D63">
        <w:trPr>
          <w:trHeight w:val="20"/>
          <w:jc w:val="center"/>
        </w:trPr>
        <w:tc>
          <w:tcPr>
            <w:tcW w:w="1872" w:type="pct"/>
            <w:shd w:val="clear" w:color="auto" w:fill="auto"/>
            <w:noWrap/>
            <w:vAlign w:val="bottom"/>
          </w:tcPr>
          <w:p w:rsidR="00114D63" w:rsidRPr="005C6CEF" w:rsidRDefault="00114D63" w:rsidP="00CA5070">
            <w:pPr>
              <w:rPr>
                <w:sz w:val="22"/>
                <w:szCs w:val="22"/>
              </w:rPr>
            </w:pPr>
            <w:r>
              <w:rPr>
                <w:sz w:val="22"/>
                <w:szCs w:val="22"/>
              </w:rPr>
              <w:t>Шенкурский</w:t>
            </w:r>
          </w:p>
        </w:tc>
        <w:tc>
          <w:tcPr>
            <w:tcW w:w="479" w:type="pct"/>
            <w:shd w:val="clear" w:color="auto" w:fill="auto"/>
            <w:vAlign w:val="center"/>
          </w:tcPr>
          <w:p w:rsidR="00114D63" w:rsidRPr="004C3240" w:rsidRDefault="00114D63" w:rsidP="00114D63">
            <w:pPr>
              <w:jc w:val="center"/>
              <w:rPr>
                <w:color w:val="000000"/>
              </w:rPr>
            </w:pPr>
            <w:r w:rsidRPr="004C3240">
              <w:rPr>
                <w:color w:val="000000"/>
              </w:rPr>
              <w:t>2,3</w:t>
            </w:r>
          </w:p>
        </w:tc>
        <w:tc>
          <w:tcPr>
            <w:tcW w:w="575" w:type="pct"/>
            <w:shd w:val="clear" w:color="auto" w:fill="auto"/>
            <w:vAlign w:val="center"/>
          </w:tcPr>
          <w:p w:rsidR="00114D63" w:rsidRPr="004C3240" w:rsidRDefault="00114D63" w:rsidP="00114D63">
            <w:pPr>
              <w:jc w:val="center"/>
              <w:rPr>
                <w:color w:val="000000"/>
              </w:rPr>
            </w:pPr>
            <w:r w:rsidRPr="004C3240">
              <w:rPr>
                <w:color w:val="000000"/>
              </w:rPr>
              <w:t>2,0</w:t>
            </w:r>
          </w:p>
        </w:tc>
        <w:tc>
          <w:tcPr>
            <w:tcW w:w="502" w:type="pct"/>
            <w:shd w:val="clear" w:color="auto" w:fill="auto"/>
            <w:vAlign w:val="center"/>
          </w:tcPr>
          <w:p w:rsidR="00114D63" w:rsidRPr="004C3240" w:rsidRDefault="00114D63" w:rsidP="00114D63">
            <w:pPr>
              <w:jc w:val="center"/>
              <w:rPr>
                <w:color w:val="000000"/>
              </w:rPr>
            </w:pPr>
            <w:r w:rsidRPr="004C3240">
              <w:rPr>
                <w:color w:val="000000"/>
              </w:rPr>
              <w:t>2,2</w:t>
            </w:r>
          </w:p>
        </w:tc>
        <w:tc>
          <w:tcPr>
            <w:tcW w:w="482" w:type="pct"/>
            <w:shd w:val="clear" w:color="auto" w:fill="auto"/>
            <w:vAlign w:val="center"/>
          </w:tcPr>
          <w:p w:rsidR="00114D63" w:rsidRPr="004C3240" w:rsidRDefault="00114D63" w:rsidP="00114D63">
            <w:pPr>
              <w:jc w:val="center"/>
              <w:rPr>
                <w:color w:val="000000"/>
              </w:rPr>
            </w:pPr>
            <w:r w:rsidRPr="004C3240">
              <w:rPr>
                <w:color w:val="000000"/>
              </w:rPr>
              <w:t>2,3</w:t>
            </w:r>
          </w:p>
        </w:tc>
        <w:tc>
          <w:tcPr>
            <w:tcW w:w="469" w:type="pct"/>
            <w:vAlign w:val="center"/>
          </w:tcPr>
          <w:p w:rsidR="00114D63" w:rsidRPr="004C3240" w:rsidRDefault="00114D63" w:rsidP="00114D63">
            <w:pPr>
              <w:jc w:val="center"/>
            </w:pPr>
            <w:r>
              <w:t>2,7</w:t>
            </w:r>
          </w:p>
        </w:tc>
        <w:tc>
          <w:tcPr>
            <w:tcW w:w="621" w:type="pct"/>
            <w:shd w:val="clear" w:color="auto" w:fill="auto"/>
            <w:vAlign w:val="center"/>
          </w:tcPr>
          <w:p w:rsidR="00114D63" w:rsidRDefault="00114D63">
            <w:pPr>
              <w:jc w:val="center"/>
              <w:rPr>
                <w:color w:val="000000"/>
              </w:rPr>
            </w:pPr>
            <w:r>
              <w:rPr>
                <w:color w:val="000000"/>
              </w:rPr>
              <w:t>117,4</w:t>
            </w:r>
          </w:p>
        </w:tc>
      </w:tr>
      <w:tr w:rsidR="00114D63" w:rsidRPr="005C6CEF" w:rsidTr="00114D63">
        <w:trPr>
          <w:trHeight w:val="20"/>
          <w:jc w:val="center"/>
        </w:trPr>
        <w:tc>
          <w:tcPr>
            <w:tcW w:w="1872" w:type="pct"/>
            <w:shd w:val="clear" w:color="auto" w:fill="auto"/>
            <w:noWrap/>
            <w:vAlign w:val="bottom"/>
          </w:tcPr>
          <w:p w:rsidR="00114D63" w:rsidRDefault="00114D63" w:rsidP="00114D63">
            <w:pPr>
              <w:rPr>
                <w:sz w:val="22"/>
                <w:szCs w:val="22"/>
              </w:rPr>
            </w:pPr>
            <w:r w:rsidRPr="000A5EE2">
              <w:rPr>
                <w:sz w:val="22"/>
                <w:szCs w:val="22"/>
              </w:rPr>
              <w:t xml:space="preserve">По Архангельской области без </w:t>
            </w:r>
          </w:p>
          <w:p w:rsidR="00114D63" w:rsidRDefault="00114D63" w:rsidP="00114D63">
            <w:pPr>
              <w:rPr>
                <w:sz w:val="22"/>
                <w:szCs w:val="22"/>
              </w:rPr>
            </w:pPr>
            <w:r w:rsidRPr="000A5EE2">
              <w:rPr>
                <w:sz w:val="22"/>
                <w:szCs w:val="22"/>
              </w:rPr>
              <w:t>Ненецкого</w:t>
            </w:r>
            <w:r>
              <w:rPr>
                <w:sz w:val="22"/>
                <w:szCs w:val="22"/>
              </w:rPr>
              <w:t xml:space="preserve"> </w:t>
            </w:r>
            <w:r w:rsidRPr="000A5EE2">
              <w:rPr>
                <w:sz w:val="22"/>
                <w:szCs w:val="22"/>
              </w:rPr>
              <w:t>автономного округа</w:t>
            </w:r>
          </w:p>
        </w:tc>
        <w:tc>
          <w:tcPr>
            <w:tcW w:w="479" w:type="pct"/>
            <w:shd w:val="clear" w:color="auto" w:fill="auto"/>
            <w:vAlign w:val="center"/>
          </w:tcPr>
          <w:p w:rsidR="00114D63" w:rsidRPr="004C3240" w:rsidRDefault="00114D63" w:rsidP="00114D63">
            <w:pPr>
              <w:jc w:val="center"/>
              <w:rPr>
                <w:color w:val="000000"/>
              </w:rPr>
            </w:pPr>
            <w:r w:rsidRPr="004C3240">
              <w:rPr>
                <w:color w:val="000000"/>
              </w:rPr>
              <w:t>3,1</w:t>
            </w:r>
          </w:p>
        </w:tc>
        <w:tc>
          <w:tcPr>
            <w:tcW w:w="575" w:type="pct"/>
            <w:shd w:val="clear" w:color="auto" w:fill="auto"/>
            <w:vAlign w:val="center"/>
          </w:tcPr>
          <w:p w:rsidR="00114D63" w:rsidRPr="004C3240" w:rsidRDefault="00114D63" w:rsidP="00114D63">
            <w:pPr>
              <w:jc w:val="center"/>
              <w:rPr>
                <w:color w:val="000000"/>
              </w:rPr>
            </w:pPr>
            <w:r w:rsidRPr="004C3240">
              <w:rPr>
                <w:color w:val="000000"/>
              </w:rPr>
              <w:t>2,8</w:t>
            </w:r>
          </w:p>
        </w:tc>
        <w:tc>
          <w:tcPr>
            <w:tcW w:w="502" w:type="pct"/>
            <w:shd w:val="clear" w:color="auto" w:fill="auto"/>
            <w:vAlign w:val="center"/>
          </w:tcPr>
          <w:p w:rsidR="00114D63" w:rsidRPr="004C3240" w:rsidRDefault="00114D63" w:rsidP="00114D63">
            <w:pPr>
              <w:jc w:val="center"/>
              <w:rPr>
                <w:color w:val="000000"/>
              </w:rPr>
            </w:pPr>
            <w:r w:rsidRPr="004C3240">
              <w:rPr>
                <w:color w:val="000000"/>
              </w:rPr>
              <w:t>3,1</w:t>
            </w:r>
          </w:p>
        </w:tc>
        <w:tc>
          <w:tcPr>
            <w:tcW w:w="482" w:type="pct"/>
            <w:shd w:val="clear" w:color="auto" w:fill="auto"/>
            <w:vAlign w:val="center"/>
          </w:tcPr>
          <w:p w:rsidR="00114D63" w:rsidRPr="004C3240" w:rsidRDefault="00114D63" w:rsidP="00114D63">
            <w:pPr>
              <w:jc w:val="center"/>
              <w:rPr>
                <w:color w:val="000000"/>
              </w:rPr>
            </w:pPr>
            <w:r w:rsidRPr="004C3240">
              <w:rPr>
                <w:color w:val="000000"/>
              </w:rPr>
              <w:t>3,5</w:t>
            </w:r>
          </w:p>
        </w:tc>
        <w:tc>
          <w:tcPr>
            <w:tcW w:w="469" w:type="pct"/>
            <w:vAlign w:val="center"/>
          </w:tcPr>
          <w:p w:rsidR="00114D63" w:rsidRPr="004C3240" w:rsidRDefault="00114D63" w:rsidP="00114D63">
            <w:pPr>
              <w:jc w:val="center"/>
            </w:pPr>
            <w:r>
              <w:t>3,5</w:t>
            </w:r>
          </w:p>
        </w:tc>
        <w:tc>
          <w:tcPr>
            <w:tcW w:w="621" w:type="pct"/>
            <w:shd w:val="clear" w:color="auto" w:fill="auto"/>
            <w:vAlign w:val="center"/>
          </w:tcPr>
          <w:p w:rsidR="00114D63" w:rsidRDefault="00114D63">
            <w:pPr>
              <w:jc w:val="center"/>
              <w:rPr>
                <w:color w:val="000000"/>
              </w:rPr>
            </w:pPr>
            <w:r>
              <w:rPr>
                <w:color w:val="000000"/>
              </w:rPr>
              <w:t>112,9</w:t>
            </w:r>
          </w:p>
        </w:tc>
      </w:tr>
    </w:tbl>
    <w:p w:rsidR="00444508" w:rsidRDefault="00444508" w:rsidP="00D07A81">
      <w:pPr>
        <w:jc w:val="both"/>
        <w:rPr>
          <w:sz w:val="28"/>
          <w:szCs w:val="28"/>
        </w:rPr>
      </w:pPr>
    </w:p>
    <w:p w:rsidR="00D07A81" w:rsidRPr="00D07A81" w:rsidRDefault="00D07A81" w:rsidP="003477EE">
      <w:pPr>
        <w:ind w:firstLine="709"/>
        <w:jc w:val="both"/>
        <w:rPr>
          <w:sz w:val="28"/>
          <w:szCs w:val="28"/>
        </w:rPr>
      </w:pPr>
      <w:r w:rsidRPr="00123847">
        <w:rPr>
          <w:sz w:val="28"/>
          <w:szCs w:val="28"/>
        </w:rPr>
        <w:t xml:space="preserve">В </w:t>
      </w:r>
      <w:r w:rsidR="00444508" w:rsidRPr="00123847">
        <w:rPr>
          <w:sz w:val="28"/>
          <w:szCs w:val="28"/>
        </w:rPr>
        <w:t>Холмогорском</w:t>
      </w:r>
      <w:r w:rsidRPr="00123847">
        <w:rPr>
          <w:sz w:val="28"/>
          <w:szCs w:val="28"/>
        </w:rPr>
        <w:t xml:space="preserve"> районе доля пожилого населения в 201</w:t>
      </w:r>
      <w:r w:rsidR="00123847" w:rsidRPr="00123847">
        <w:rPr>
          <w:sz w:val="28"/>
          <w:szCs w:val="28"/>
        </w:rPr>
        <w:t>8</w:t>
      </w:r>
      <w:r w:rsidRPr="00123847">
        <w:rPr>
          <w:sz w:val="28"/>
          <w:szCs w:val="28"/>
        </w:rPr>
        <w:t xml:space="preserve"> году составляет </w:t>
      </w:r>
      <w:r w:rsidR="004F233D" w:rsidRPr="00123847">
        <w:rPr>
          <w:sz w:val="28"/>
          <w:szCs w:val="28"/>
        </w:rPr>
        <w:t>36</w:t>
      </w:r>
      <w:r w:rsidRPr="00123847">
        <w:rPr>
          <w:sz w:val="28"/>
          <w:szCs w:val="28"/>
        </w:rPr>
        <w:t>%. Данная категория населения является группой риска, поскольку ее представители уже не могут активно участвовать в трудовой деятельности, что является фактором</w:t>
      </w:r>
      <w:r w:rsidRPr="00D07A81">
        <w:rPr>
          <w:sz w:val="28"/>
          <w:szCs w:val="28"/>
        </w:rPr>
        <w:t xml:space="preserve"> снижения уровня их доходов. Эффективная социальная защита граждан старшего поколения во многом зависит от используемых на практике показателей пенсионного обеспечения, одним из которых является средний размер назначенных месячных пенси</w:t>
      </w:r>
      <w:r w:rsidR="0057187E">
        <w:rPr>
          <w:sz w:val="28"/>
          <w:szCs w:val="28"/>
        </w:rPr>
        <w:t>й</w:t>
      </w:r>
      <w:r w:rsidRPr="00D07A81">
        <w:rPr>
          <w:sz w:val="28"/>
          <w:szCs w:val="28"/>
        </w:rPr>
        <w:t>.</w:t>
      </w:r>
    </w:p>
    <w:p w:rsidR="00D07A81" w:rsidRPr="00D07A81" w:rsidRDefault="00D07A81" w:rsidP="003477EE">
      <w:pPr>
        <w:ind w:firstLine="709"/>
        <w:jc w:val="both"/>
        <w:rPr>
          <w:sz w:val="28"/>
          <w:szCs w:val="28"/>
        </w:rPr>
      </w:pPr>
      <w:r w:rsidRPr="00D07A81">
        <w:rPr>
          <w:sz w:val="28"/>
          <w:szCs w:val="28"/>
        </w:rPr>
        <w:t>В период 20</w:t>
      </w:r>
      <w:r w:rsidR="004040F9">
        <w:rPr>
          <w:sz w:val="28"/>
          <w:szCs w:val="28"/>
        </w:rPr>
        <w:t>1</w:t>
      </w:r>
      <w:r w:rsidR="00123847" w:rsidRPr="00123847">
        <w:rPr>
          <w:sz w:val="28"/>
          <w:szCs w:val="28"/>
        </w:rPr>
        <w:t>4</w:t>
      </w:r>
      <w:r w:rsidRPr="00D07A81">
        <w:rPr>
          <w:sz w:val="28"/>
          <w:szCs w:val="28"/>
        </w:rPr>
        <w:t xml:space="preserve"> – 201</w:t>
      </w:r>
      <w:r w:rsidR="004F233D">
        <w:rPr>
          <w:sz w:val="28"/>
          <w:szCs w:val="28"/>
        </w:rPr>
        <w:t>8</w:t>
      </w:r>
      <w:r w:rsidRPr="00D07A81">
        <w:rPr>
          <w:sz w:val="28"/>
          <w:szCs w:val="28"/>
        </w:rPr>
        <w:t xml:space="preserve"> гг. во всех муниципальных образованиях области наблюдается положительная тенденция роста среднего размера назначенных месячных пенсий.</w:t>
      </w:r>
    </w:p>
    <w:p w:rsidR="00D07A81" w:rsidRPr="00D07A81" w:rsidRDefault="00D07A81" w:rsidP="00D07A81">
      <w:pPr>
        <w:jc w:val="both"/>
        <w:rPr>
          <w:sz w:val="20"/>
          <w:szCs w:val="20"/>
        </w:rPr>
      </w:pPr>
    </w:p>
    <w:p w:rsidR="00D07A81" w:rsidRDefault="00D07A81" w:rsidP="00D07A81">
      <w:pPr>
        <w:jc w:val="center"/>
      </w:pPr>
      <w:r w:rsidRPr="00D07A81">
        <w:t xml:space="preserve">Таблица  </w:t>
      </w:r>
      <w:r w:rsidR="00050DFB">
        <w:t>1</w:t>
      </w:r>
      <w:r w:rsidR="00DC2DE0" w:rsidRPr="00DC2DE0">
        <w:t>2</w:t>
      </w:r>
      <w:r w:rsidR="00050DFB">
        <w:t xml:space="preserve"> </w:t>
      </w:r>
      <w:r w:rsidRPr="00796D40">
        <w:t>– Средний размер назначенных месячных пенсий, руб</w:t>
      </w:r>
      <w:r w:rsidRPr="00D07A81">
        <w:t>.</w:t>
      </w:r>
    </w:p>
    <w:p w:rsidR="004040F9" w:rsidRDefault="004040F9" w:rsidP="00D07A81">
      <w:pPr>
        <w:jc w:val="center"/>
      </w:pPr>
    </w:p>
    <w:tbl>
      <w:tblPr>
        <w:tblW w:w="4811" w:type="pct"/>
        <w:jc w:val="center"/>
        <w:tblInd w:w="-27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61"/>
        <w:gridCol w:w="1063"/>
        <w:gridCol w:w="988"/>
        <w:gridCol w:w="988"/>
        <w:gridCol w:w="988"/>
        <w:gridCol w:w="933"/>
        <w:gridCol w:w="1088"/>
      </w:tblGrid>
      <w:tr w:rsidR="004F233D" w:rsidRPr="005C6CEF" w:rsidTr="00123847">
        <w:trPr>
          <w:trHeight w:val="20"/>
          <w:jc w:val="center"/>
        </w:trPr>
        <w:tc>
          <w:tcPr>
            <w:tcW w:w="1716" w:type="pct"/>
            <w:vMerge w:val="restart"/>
            <w:shd w:val="clear" w:color="auto" w:fill="auto"/>
            <w:noWrap/>
            <w:vAlign w:val="center"/>
          </w:tcPr>
          <w:p w:rsidR="004F233D" w:rsidRPr="005C6CEF" w:rsidRDefault="004F233D" w:rsidP="00CA5070">
            <w:pPr>
              <w:jc w:val="center"/>
              <w:rPr>
                <w:sz w:val="22"/>
                <w:szCs w:val="22"/>
              </w:rPr>
            </w:pPr>
            <w:r w:rsidRPr="005C6CEF">
              <w:rPr>
                <w:sz w:val="22"/>
                <w:szCs w:val="22"/>
              </w:rPr>
              <w:t>Район</w:t>
            </w:r>
          </w:p>
        </w:tc>
        <w:tc>
          <w:tcPr>
            <w:tcW w:w="2693" w:type="pct"/>
            <w:gridSpan w:val="5"/>
            <w:shd w:val="clear" w:color="auto" w:fill="auto"/>
            <w:vAlign w:val="bottom"/>
          </w:tcPr>
          <w:p w:rsidR="004F233D" w:rsidRPr="005C6CEF" w:rsidRDefault="004F233D" w:rsidP="00CA5070">
            <w:pPr>
              <w:jc w:val="center"/>
              <w:rPr>
                <w:sz w:val="22"/>
                <w:szCs w:val="22"/>
              </w:rPr>
            </w:pPr>
            <w:r>
              <w:rPr>
                <w:sz w:val="22"/>
                <w:szCs w:val="22"/>
              </w:rPr>
              <w:t>Годы</w:t>
            </w:r>
          </w:p>
        </w:tc>
        <w:tc>
          <w:tcPr>
            <w:tcW w:w="591" w:type="pct"/>
            <w:vMerge w:val="restart"/>
            <w:shd w:val="clear" w:color="auto" w:fill="auto"/>
          </w:tcPr>
          <w:p w:rsidR="004F233D" w:rsidRPr="005C6CEF" w:rsidRDefault="004F233D" w:rsidP="00CA5070">
            <w:pPr>
              <w:jc w:val="center"/>
              <w:rPr>
                <w:sz w:val="22"/>
                <w:szCs w:val="22"/>
              </w:rPr>
            </w:pPr>
            <w:r w:rsidRPr="005C6CEF">
              <w:rPr>
                <w:sz w:val="22"/>
                <w:szCs w:val="22"/>
              </w:rPr>
              <w:t>201</w:t>
            </w:r>
            <w:r w:rsidR="00301E31">
              <w:rPr>
                <w:sz w:val="22"/>
                <w:szCs w:val="22"/>
              </w:rPr>
              <w:t>8</w:t>
            </w:r>
            <w:r w:rsidRPr="005C6CEF">
              <w:rPr>
                <w:sz w:val="22"/>
                <w:szCs w:val="22"/>
              </w:rPr>
              <w:t xml:space="preserve"> г. к</w:t>
            </w:r>
          </w:p>
          <w:p w:rsidR="004F233D" w:rsidRPr="005C6CEF" w:rsidRDefault="004F233D" w:rsidP="00123847">
            <w:pPr>
              <w:jc w:val="center"/>
              <w:rPr>
                <w:sz w:val="22"/>
                <w:szCs w:val="22"/>
              </w:rPr>
            </w:pPr>
            <w:r w:rsidRPr="005C6CEF">
              <w:rPr>
                <w:sz w:val="22"/>
                <w:szCs w:val="22"/>
              </w:rPr>
              <w:t xml:space="preserve"> 20</w:t>
            </w:r>
            <w:r>
              <w:rPr>
                <w:sz w:val="22"/>
                <w:szCs w:val="22"/>
              </w:rPr>
              <w:t>1</w:t>
            </w:r>
            <w:r w:rsidR="00123847" w:rsidRPr="00123847">
              <w:rPr>
                <w:sz w:val="22"/>
                <w:szCs w:val="22"/>
              </w:rPr>
              <w:t>4</w:t>
            </w:r>
            <w:r w:rsidRPr="005C6CEF">
              <w:rPr>
                <w:sz w:val="22"/>
                <w:szCs w:val="22"/>
              </w:rPr>
              <w:t xml:space="preserve"> г., %</w:t>
            </w:r>
          </w:p>
        </w:tc>
      </w:tr>
      <w:tr w:rsidR="00123847" w:rsidRPr="005C6CEF" w:rsidTr="00123847">
        <w:trPr>
          <w:trHeight w:val="374"/>
          <w:jc w:val="center"/>
        </w:trPr>
        <w:tc>
          <w:tcPr>
            <w:tcW w:w="1716" w:type="pct"/>
            <w:vMerge/>
            <w:shd w:val="clear" w:color="auto" w:fill="auto"/>
            <w:noWrap/>
            <w:vAlign w:val="center"/>
          </w:tcPr>
          <w:p w:rsidR="00123847" w:rsidRPr="005C6CEF" w:rsidRDefault="00123847" w:rsidP="00CA5070">
            <w:pPr>
              <w:rPr>
                <w:sz w:val="22"/>
                <w:szCs w:val="22"/>
              </w:rPr>
            </w:pPr>
          </w:p>
        </w:tc>
        <w:tc>
          <w:tcPr>
            <w:tcW w:w="578" w:type="pct"/>
            <w:shd w:val="clear" w:color="auto" w:fill="auto"/>
            <w:noWrap/>
            <w:vAlign w:val="center"/>
          </w:tcPr>
          <w:p w:rsidR="00123847" w:rsidRPr="005C6CEF" w:rsidRDefault="00123847" w:rsidP="00CA5070">
            <w:pPr>
              <w:jc w:val="center"/>
              <w:rPr>
                <w:sz w:val="22"/>
                <w:szCs w:val="22"/>
              </w:rPr>
            </w:pPr>
            <w:r>
              <w:rPr>
                <w:sz w:val="22"/>
                <w:szCs w:val="22"/>
              </w:rPr>
              <w:t>2014</w:t>
            </w:r>
          </w:p>
        </w:tc>
        <w:tc>
          <w:tcPr>
            <w:tcW w:w="536" w:type="pct"/>
            <w:shd w:val="clear" w:color="auto" w:fill="auto"/>
            <w:noWrap/>
            <w:vAlign w:val="center"/>
          </w:tcPr>
          <w:p w:rsidR="00123847" w:rsidRPr="005C6CEF" w:rsidRDefault="00123847" w:rsidP="00CA5070">
            <w:pPr>
              <w:jc w:val="center"/>
              <w:rPr>
                <w:sz w:val="22"/>
                <w:szCs w:val="22"/>
              </w:rPr>
            </w:pPr>
            <w:r>
              <w:rPr>
                <w:sz w:val="22"/>
                <w:szCs w:val="22"/>
              </w:rPr>
              <w:t>2015</w:t>
            </w:r>
          </w:p>
        </w:tc>
        <w:tc>
          <w:tcPr>
            <w:tcW w:w="536" w:type="pct"/>
            <w:shd w:val="clear" w:color="auto" w:fill="auto"/>
            <w:noWrap/>
            <w:vAlign w:val="center"/>
          </w:tcPr>
          <w:p w:rsidR="00123847" w:rsidRPr="005C6CEF" w:rsidRDefault="00123847" w:rsidP="00CA5070">
            <w:pPr>
              <w:jc w:val="center"/>
              <w:rPr>
                <w:sz w:val="22"/>
                <w:szCs w:val="22"/>
              </w:rPr>
            </w:pPr>
            <w:r>
              <w:rPr>
                <w:sz w:val="22"/>
                <w:szCs w:val="22"/>
              </w:rPr>
              <w:t>2016</w:t>
            </w:r>
          </w:p>
        </w:tc>
        <w:tc>
          <w:tcPr>
            <w:tcW w:w="536" w:type="pct"/>
            <w:shd w:val="clear" w:color="auto" w:fill="auto"/>
            <w:vAlign w:val="center"/>
          </w:tcPr>
          <w:p w:rsidR="00123847" w:rsidRPr="005C6CEF" w:rsidRDefault="00123847" w:rsidP="00CA5070">
            <w:pPr>
              <w:jc w:val="center"/>
              <w:rPr>
                <w:sz w:val="22"/>
                <w:szCs w:val="22"/>
              </w:rPr>
            </w:pPr>
            <w:r>
              <w:rPr>
                <w:sz w:val="22"/>
                <w:szCs w:val="22"/>
              </w:rPr>
              <w:t>2017</w:t>
            </w:r>
          </w:p>
        </w:tc>
        <w:tc>
          <w:tcPr>
            <w:tcW w:w="506" w:type="pct"/>
            <w:vAlign w:val="center"/>
          </w:tcPr>
          <w:p w:rsidR="00123847" w:rsidRPr="005C6CEF" w:rsidRDefault="00123847" w:rsidP="004F233D">
            <w:pPr>
              <w:jc w:val="center"/>
              <w:rPr>
                <w:sz w:val="22"/>
                <w:szCs w:val="22"/>
              </w:rPr>
            </w:pPr>
            <w:r>
              <w:rPr>
                <w:sz w:val="22"/>
                <w:szCs w:val="22"/>
              </w:rPr>
              <w:t>2018</w:t>
            </w:r>
          </w:p>
        </w:tc>
        <w:tc>
          <w:tcPr>
            <w:tcW w:w="591" w:type="pct"/>
            <w:vMerge/>
            <w:shd w:val="clear" w:color="auto" w:fill="auto"/>
            <w:vAlign w:val="center"/>
          </w:tcPr>
          <w:p w:rsidR="00123847" w:rsidRPr="005C6CEF" w:rsidRDefault="00123847" w:rsidP="00CA5070">
            <w:pPr>
              <w:jc w:val="center"/>
              <w:rPr>
                <w:sz w:val="22"/>
                <w:szCs w:val="22"/>
              </w:rPr>
            </w:pPr>
          </w:p>
        </w:tc>
      </w:tr>
      <w:tr w:rsidR="00123847" w:rsidRPr="005C6CEF" w:rsidTr="00123847">
        <w:trPr>
          <w:trHeight w:val="20"/>
          <w:jc w:val="center"/>
        </w:trPr>
        <w:tc>
          <w:tcPr>
            <w:tcW w:w="1716" w:type="pct"/>
            <w:shd w:val="clear" w:color="auto" w:fill="auto"/>
            <w:noWrap/>
            <w:vAlign w:val="bottom"/>
          </w:tcPr>
          <w:p w:rsidR="00123847" w:rsidRPr="005C6CEF" w:rsidRDefault="00123847" w:rsidP="00CA5070">
            <w:pPr>
              <w:rPr>
                <w:b/>
                <w:sz w:val="22"/>
                <w:szCs w:val="22"/>
              </w:rPr>
            </w:pPr>
            <w:r>
              <w:rPr>
                <w:b/>
                <w:sz w:val="22"/>
                <w:szCs w:val="22"/>
              </w:rPr>
              <w:t>Холмогорский</w:t>
            </w:r>
          </w:p>
        </w:tc>
        <w:tc>
          <w:tcPr>
            <w:tcW w:w="578" w:type="pct"/>
            <w:shd w:val="clear" w:color="auto" w:fill="auto"/>
            <w:vAlign w:val="center"/>
          </w:tcPr>
          <w:p w:rsidR="00123847" w:rsidRPr="007A1B35" w:rsidRDefault="00123847" w:rsidP="00123847">
            <w:pPr>
              <w:spacing w:before="30"/>
              <w:ind w:right="57"/>
              <w:jc w:val="center"/>
              <w:rPr>
                <w:rStyle w:val="a9"/>
                <w:rFonts w:ascii="Times New Roman" w:hAnsi="Times New Roman"/>
                <w:b/>
                <w:sz w:val="22"/>
                <w:szCs w:val="22"/>
              </w:rPr>
            </w:pPr>
            <w:r w:rsidRPr="007A1B35">
              <w:rPr>
                <w:rStyle w:val="a9"/>
                <w:rFonts w:ascii="Times New Roman" w:hAnsi="Times New Roman"/>
                <w:b/>
                <w:sz w:val="22"/>
                <w:szCs w:val="22"/>
              </w:rPr>
              <w:t>12421,0</w:t>
            </w:r>
          </w:p>
        </w:tc>
        <w:tc>
          <w:tcPr>
            <w:tcW w:w="536" w:type="pct"/>
            <w:shd w:val="clear" w:color="auto" w:fill="auto"/>
            <w:vAlign w:val="center"/>
          </w:tcPr>
          <w:p w:rsidR="00123847" w:rsidRPr="007A1B35" w:rsidRDefault="00123847" w:rsidP="00123847">
            <w:pPr>
              <w:spacing w:before="30"/>
              <w:ind w:right="57"/>
              <w:jc w:val="center"/>
              <w:rPr>
                <w:rStyle w:val="a9"/>
                <w:rFonts w:ascii="Times New Roman" w:hAnsi="Times New Roman"/>
                <w:b/>
                <w:sz w:val="22"/>
                <w:szCs w:val="22"/>
              </w:rPr>
            </w:pPr>
            <w:r w:rsidRPr="007A1B35">
              <w:rPr>
                <w:rStyle w:val="a9"/>
                <w:rFonts w:ascii="Times New Roman" w:hAnsi="Times New Roman"/>
                <w:b/>
                <w:sz w:val="22"/>
                <w:szCs w:val="22"/>
              </w:rPr>
              <w:t>13808,7</w:t>
            </w:r>
          </w:p>
        </w:tc>
        <w:tc>
          <w:tcPr>
            <w:tcW w:w="536" w:type="pct"/>
            <w:shd w:val="clear" w:color="auto" w:fill="auto"/>
            <w:vAlign w:val="center"/>
          </w:tcPr>
          <w:p w:rsidR="00123847" w:rsidRPr="007A1B35" w:rsidRDefault="00123847" w:rsidP="00123847">
            <w:pPr>
              <w:spacing w:before="30"/>
              <w:ind w:right="57"/>
              <w:jc w:val="center"/>
              <w:rPr>
                <w:rStyle w:val="a9"/>
                <w:rFonts w:ascii="Times New Roman" w:hAnsi="Times New Roman"/>
                <w:b/>
                <w:sz w:val="22"/>
                <w:szCs w:val="22"/>
              </w:rPr>
            </w:pPr>
            <w:r w:rsidRPr="007A1B35">
              <w:rPr>
                <w:rStyle w:val="a9"/>
                <w:rFonts w:ascii="Times New Roman" w:hAnsi="Times New Roman"/>
                <w:b/>
                <w:sz w:val="22"/>
                <w:szCs w:val="22"/>
              </w:rPr>
              <w:t>19248,4</w:t>
            </w:r>
          </w:p>
        </w:tc>
        <w:tc>
          <w:tcPr>
            <w:tcW w:w="536" w:type="pct"/>
            <w:shd w:val="clear" w:color="auto" w:fill="auto"/>
            <w:vAlign w:val="center"/>
          </w:tcPr>
          <w:p w:rsidR="00123847" w:rsidRPr="007A1B35" w:rsidRDefault="00123847" w:rsidP="00123847">
            <w:pPr>
              <w:spacing w:before="30"/>
              <w:ind w:right="57"/>
              <w:jc w:val="center"/>
              <w:rPr>
                <w:rStyle w:val="a9"/>
                <w:rFonts w:ascii="Times New Roman" w:hAnsi="Times New Roman"/>
                <w:b/>
                <w:sz w:val="22"/>
                <w:szCs w:val="22"/>
              </w:rPr>
            </w:pPr>
            <w:r w:rsidRPr="007A1B35">
              <w:rPr>
                <w:rStyle w:val="a9"/>
                <w:rFonts w:ascii="Times New Roman" w:hAnsi="Times New Roman"/>
                <w:b/>
                <w:sz w:val="22"/>
                <w:szCs w:val="22"/>
              </w:rPr>
              <w:t>15364,3</w:t>
            </w:r>
          </w:p>
        </w:tc>
        <w:tc>
          <w:tcPr>
            <w:tcW w:w="506" w:type="pct"/>
            <w:vAlign w:val="center"/>
          </w:tcPr>
          <w:p w:rsidR="00123847" w:rsidRPr="00301E31" w:rsidRDefault="00123847" w:rsidP="00123847">
            <w:pPr>
              <w:jc w:val="center"/>
              <w:rPr>
                <w:b/>
                <w:sz w:val="22"/>
                <w:szCs w:val="22"/>
              </w:rPr>
            </w:pPr>
            <w:r w:rsidRPr="00301E31">
              <w:rPr>
                <w:b/>
                <w:color w:val="000000"/>
                <w:sz w:val="22"/>
                <w:szCs w:val="22"/>
              </w:rPr>
              <w:t>16298,9</w:t>
            </w:r>
          </w:p>
        </w:tc>
        <w:tc>
          <w:tcPr>
            <w:tcW w:w="591" w:type="pct"/>
            <w:shd w:val="clear" w:color="auto" w:fill="auto"/>
            <w:vAlign w:val="center"/>
          </w:tcPr>
          <w:p w:rsidR="00123847" w:rsidRPr="00123847" w:rsidRDefault="00123847" w:rsidP="00123847">
            <w:pPr>
              <w:jc w:val="center"/>
              <w:rPr>
                <w:b/>
                <w:sz w:val="22"/>
                <w:szCs w:val="22"/>
              </w:rPr>
            </w:pPr>
            <w:r>
              <w:rPr>
                <w:b/>
                <w:sz w:val="22"/>
                <w:szCs w:val="22"/>
                <w:lang w:val="en-US"/>
              </w:rPr>
              <w:t>131</w:t>
            </w:r>
            <w:r>
              <w:rPr>
                <w:b/>
                <w:sz w:val="22"/>
                <w:szCs w:val="22"/>
              </w:rPr>
              <w:t>,2</w:t>
            </w:r>
          </w:p>
        </w:tc>
      </w:tr>
      <w:tr w:rsidR="00123847" w:rsidRPr="005C6CEF" w:rsidTr="00123847">
        <w:trPr>
          <w:trHeight w:val="20"/>
          <w:jc w:val="center"/>
        </w:trPr>
        <w:tc>
          <w:tcPr>
            <w:tcW w:w="1716" w:type="pct"/>
            <w:shd w:val="clear" w:color="auto" w:fill="auto"/>
            <w:noWrap/>
            <w:vAlign w:val="bottom"/>
          </w:tcPr>
          <w:p w:rsidR="00123847" w:rsidRDefault="00123847" w:rsidP="00123847">
            <w:pPr>
              <w:rPr>
                <w:sz w:val="22"/>
                <w:szCs w:val="22"/>
              </w:rPr>
            </w:pPr>
            <w:r w:rsidRPr="000A5EE2">
              <w:rPr>
                <w:sz w:val="22"/>
                <w:szCs w:val="22"/>
              </w:rPr>
              <w:t xml:space="preserve">По Архангельской области без </w:t>
            </w:r>
          </w:p>
          <w:p w:rsidR="00123847" w:rsidRDefault="00123847" w:rsidP="00123847">
            <w:pPr>
              <w:rPr>
                <w:sz w:val="22"/>
                <w:szCs w:val="22"/>
              </w:rPr>
            </w:pPr>
            <w:r w:rsidRPr="000A5EE2">
              <w:rPr>
                <w:sz w:val="22"/>
                <w:szCs w:val="22"/>
              </w:rPr>
              <w:t>Ненецкого</w:t>
            </w:r>
            <w:r>
              <w:rPr>
                <w:sz w:val="22"/>
                <w:szCs w:val="22"/>
              </w:rPr>
              <w:t xml:space="preserve"> </w:t>
            </w:r>
            <w:r w:rsidRPr="000A5EE2">
              <w:rPr>
                <w:sz w:val="22"/>
                <w:szCs w:val="22"/>
              </w:rPr>
              <w:t>автономного округа</w:t>
            </w:r>
          </w:p>
        </w:tc>
        <w:tc>
          <w:tcPr>
            <w:tcW w:w="578" w:type="pct"/>
            <w:shd w:val="clear" w:color="auto" w:fill="auto"/>
            <w:vAlign w:val="center"/>
          </w:tcPr>
          <w:p w:rsidR="00123847" w:rsidRPr="007A1B35" w:rsidRDefault="00123847" w:rsidP="00123847">
            <w:pPr>
              <w:jc w:val="center"/>
              <w:rPr>
                <w:color w:val="000000"/>
                <w:sz w:val="22"/>
                <w:szCs w:val="22"/>
              </w:rPr>
            </w:pPr>
            <w:r w:rsidRPr="007A1B35">
              <w:rPr>
                <w:color w:val="000000"/>
                <w:sz w:val="22"/>
                <w:szCs w:val="22"/>
              </w:rPr>
              <w:t>13523,6</w:t>
            </w:r>
          </w:p>
        </w:tc>
        <w:tc>
          <w:tcPr>
            <w:tcW w:w="536" w:type="pct"/>
            <w:shd w:val="clear" w:color="auto" w:fill="auto"/>
            <w:vAlign w:val="center"/>
          </w:tcPr>
          <w:p w:rsidR="00123847" w:rsidRPr="007A1B35" w:rsidRDefault="00123847" w:rsidP="00123847">
            <w:pPr>
              <w:jc w:val="center"/>
              <w:rPr>
                <w:color w:val="000000"/>
                <w:sz w:val="22"/>
                <w:szCs w:val="22"/>
              </w:rPr>
            </w:pPr>
            <w:r w:rsidRPr="007A1B35">
              <w:rPr>
                <w:color w:val="000000"/>
                <w:sz w:val="22"/>
                <w:szCs w:val="22"/>
              </w:rPr>
              <w:t>15041,2</w:t>
            </w:r>
          </w:p>
        </w:tc>
        <w:tc>
          <w:tcPr>
            <w:tcW w:w="536" w:type="pct"/>
            <w:shd w:val="clear" w:color="auto" w:fill="auto"/>
            <w:vAlign w:val="center"/>
          </w:tcPr>
          <w:p w:rsidR="00123847" w:rsidRPr="007A1B35" w:rsidRDefault="00123847" w:rsidP="00123847">
            <w:pPr>
              <w:jc w:val="center"/>
              <w:rPr>
                <w:color w:val="000000"/>
                <w:sz w:val="22"/>
                <w:szCs w:val="22"/>
              </w:rPr>
            </w:pPr>
            <w:r w:rsidRPr="007A1B35">
              <w:rPr>
                <w:color w:val="000000"/>
                <w:sz w:val="22"/>
                <w:szCs w:val="22"/>
              </w:rPr>
              <w:t>20470,5</w:t>
            </w:r>
          </w:p>
        </w:tc>
        <w:tc>
          <w:tcPr>
            <w:tcW w:w="536" w:type="pct"/>
            <w:shd w:val="clear" w:color="auto" w:fill="auto"/>
            <w:vAlign w:val="center"/>
          </w:tcPr>
          <w:p w:rsidR="00123847" w:rsidRPr="007A1B35" w:rsidRDefault="00123847" w:rsidP="00123847">
            <w:pPr>
              <w:jc w:val="center"/>
              <w:rPr>
                <w:color w:val="000000"/>
                <w:sz w:val="22"/>
                <w:szCs w:val="22"/>
              </w:rPr>
            </w:pPr>
            <w:r w:rsidRPr="007A1B35">
              <w:rPr>
                <w:color w:val="000000"/>
                <w:sz w:val="22"/>
                <w:szCs w:val="22"/>
              </w:rPr>
              <w:t>16578,3</w:t>
            </w:r>
          </w:p>
        </w:tc>
        <w:tc>
          <w:tcPr>
            <w:tcW w:w="506" w:type="pct"/>
            <w:vAlign w:val="center"/>
          </w:tcPr>
          <w:p w:rsidR="00123847" w:rsidRPr="004F233D" w:rsidRDefault="00123847" w:rsidP="00123847">
            <w:pPr>
              <w:jc w:val="center"/>
              <w:rPr>
                <w:sz w:val="22"/>
                <w:szCs w:val="22"/>
              </w:rPr>
            </w:pPr>
            <w:r w:rsidRPr="004F233D">
              <w:rPr>
                <w:sz w:val="22"/>
                <w:szCs w:val="22"/>
              </w:rPr>
              <w:t>17526,5</w:t>
            </w:r>
          </w:p>
        </w:tc>
        <w:tc>
          <w:tcPr>
            <w:tcW w:w="591" w:type="pct"/>
            <w:shd w:val="clear" w:color="auto" w:fill="auto"/>
            <w:vAlign w:val="center"/>
          </w:tcPr>
          <w:p w:rsidR="00123847" w:rsidRPr="004F233D" w:rsidRDefault="00123847" w:rsidP="00123847">
            <w:pPr>
              <w:jc w:val="center"/>
              <w:rPr>
                <w:sz w:val="22"/>
                <w:szCs w:val="22"/>
              </w:rPr>
            </w:pPr>
            <w:r>
              <w:rPr>
                <w:sz w:val="22"/>
                <w:szCs w:val="22"/>
              </w:rPr>
              <w:t>129,6</w:t>
            </w:r>
          </w:p>
        </w:tc>
      </w:tr>
    </w:tbl>
    <w:p w:rsidR="00CA5070" w:rsidRDefault="00CA5070" w:rsidP="00D07A81">
      <w:pPr>
        <w:jc w:val="both"/>
        <w:rPr>
          <w:sz w:val="28"/>
          <w:szCs w:val="28"/>
        </w:rPr>
      </w:pPr>
    </w:p>
    <w:p w:rsidR="00D81ED6" w:rsidRDefault="00D07A81" w:rsidP="003477EE">
      <w:pPr>
        <w:ind w:firstLine="709"/>
        <w:jc w:val="both"/>
        <w:rPr>
          <w:sz w:val="28"/>
          <w:szCs w:val="28"/>
        </w:rPr>
      </w:pPr>
      <w:r w:rsidRPr="00D07A81">
        <w:rPr>
          <w:sz w:val="28"/>
          <w:szCs w:val="28"/>
        </w:rPr>
        <w:t xml:space="preserve">В </w:t>
      </w:r>
      <w:r w:rsidR="007A1B35">
        <w:rPr>
          <w:sz w:val="28"/>
          <w:szCs w:val="28"/>
        </w:rPr>
        <w:t>Холмогорском</w:t>
      </w:r>
      <w:r w:rsidRPr="00D07A81">
        <w:rPr>
          <w:sz w:val="28"/>
          <w:szCs w:val="28"/>
        </w:rPr>
        <w:t xml:space="preserve"> районе темп роста размера пенсии за 20</w:t>
      </w:r>
      <w:r w:rsidR="007A1B35">
        <w:rPr>
          <w:sz w:val="28"/>
          <w:szCs w:val="28"/>
        </w:rPr>
        <w:t>1</w:t>
      </w:r>
      <w:r w:rsidR="00123847">
        <w:rPr>
          <w:sz w:val="28"/>
          <w:szCs w:val="28"/>
        </w:rPr>
        <w:t>4</w:t>
      </w:r>
      <w:r w:rsidRPr="00D07A81">
        <w:rPr>
          <w:sz w:val="28"/>
          <w:szCs w:val="28"/>
        </w:rPr>
        <w:t>-201</w:t>
      </w:r>
      <w:r w:rsidR="00301E31">
        <w:rPr>
          <w:sz w:val="28"/>
          <w:szCs w:val="28"/>
        </w:rPr>
        <w:t>8</w:t>
      </w:r>
      <w:r w:rsidRPr="00D07A81">
        <w:rPr>
          <w:sz w:val="28"/>
          <w:szCs w:val="28"/>
        </w:rPr>
        <w:t xml:space="preserve"> гг</w:t>
      </w:r>
      <w:r w:rsidR="00D81ED6">
        <w:rPr>
          <w:sz w:val="28"/>
          <w:szCs w:val="28"/>
        </w:rPr>
        <w:t>.</w:t>
      </w:r>
      <w:r w:rsidRPr="00D07A81">
        <w:rPr>
          <w:sz w:val="28"/>
          <w:szCs w:val="28"/>
        </w:rPr>
        <w:t xml:space="preserve"> был несколько </w:t>
      </w:r>
      <w:r w:rsidR="007A1B35">
        <w:rPr>
          <w:sz w:val="28"/>
          <w:szCs w:val="28"/>
        </w:rPr>
        <w:t>выше</w:t>
      </w:r>
      <w:r w:rsidRPr="00D07A81">
        <w:rPr>
          <w:sz w:val="28"/>
          <w:szCs w:val="28"/>
        </w:rPr>
        <w:t xml:space="preserve"> </w:t>
      </w:r>
      <w:proofErr w:type="spellStart"/>
      <w:r w:rsidRPr="00D07A81">
        <w:rPr>
          <w:sz w:val="28"/>
          <w:szCs w:val="28"/>
        </w:rPr>
        <w:t>среднеобластного</w:t>
      </w:r>
      <w:proofErr w:type="spellEnd"/>
      <w:r w:rsidR="00301E31">
        <w:rPr>
          <w:sz w:val="28"/>
          <w:szCs w:val="28"/>
        </w:rPr>
        <w:t xml:space="preserve"> уровня</w:t>
      </w:r>
      <w:r w:rsidR="007A1B35">
        <w:rPr>
          <w:sz w:val="28"/>
          <w:szCs w:val="28"/>
        </w:rPr>
        <w:t>.</w:t>
      </w:r>
      <w:r w:rsidRPr="00D07A81">
        <w:rPr>
          <w:sz w:val="28"/>
          <w:szCs w:val="28"/>
        </w:rPr>
        <w:t xml:space="preserve"> </w:t>
      </w:r>
    </w:p>
    <w:p w:rsidR="00D81ED6" w:rsidRPr="00D81ED6" w:rsidRDefault="00D81ED6" w:rsidP="00D81ED6">
      <w:pPr>
        <w:jc w:val="both"/>
        <w:rPr>
          <w:b/>
          <w:sz w:val="28"/>
          <w:szCs w:val="28"/>
        </w:rPr>
      </w:pPr>
    </w:p>
    <w:p w:rsidR="00D81ED6" w:rsidRPr="00294315" w:rsidRDefault="00D81ED6" w:rsidP="003477EE">
      <w:pPr>
        <w:ind w:firstLine="709"/>
        <w:jc w:val="both"/>
        <w:rPr>
          <w:b/>
        </w:rPr>
      </w:pPr>
      <w:r w:rsidRPr="00294315">
        <w:rPr>
          <w:b/>
        </w:rPr>
        <w:t>Выводы:</w:t>
      </w:r>
    </w:p>
    <w:p w:rsidR="00D81ED6" w:rsidRPr="00294315" w:rsidRDefault="00D81ED6" w:rsidP="003477EE">
      <w:pPr>
        <w:tabs>
          <w:tab w:val="left" w:pos="142"/>
        </w:tabs>
        <w:ind w:firstLine="709"/>
        <w:jc w:val="both"/>
      </w:pPr>
      <w:r w:rsidRPr="00294315">
        <w:t>Рост заработной платы в 201</w:t>
      </w:r>
      <w:r w:rsidR="00301E31">
        <w:t>8</w:t>
      </w:r>
      <w:r w:rsidRPr="00294315">
        <w:t xml:space="preserve"> г. к 201</w:t>
      </w:r>
      <w:r w:rsidR="00123847">
        <w:t>4</w:t>
      </w:r>
      <w:r w:rsidRPr="00294315">
        <w:t xml:space="preserve"> г.– </w:t>
      </w:r>
      <w:r w:rsidR="00123847">
        <w:t>129,6</w:t>
      </w:r>
      <w:r w:rsidRPr="00294315">
        <w:t xml:space="preserve"> %.</w:t>
      </w:r>
    </w:p>
    <w:p w:rsidR="00D81ED6" w:rsidRPr="00294315" w:rsidRDefault="00D81ED6" w:rsidP="003477EE">
      <w:pPr>
        <w:tabs>
          <w:tab w:val="left" w:pos="0"/>
        </w:tabs>
        <w:ind w:firstLine="709"/>
        <w:jc w:val="both"/>
      </w:pPr>
      <w:r w:rsidRPr="00294315">
        <w:t>Темп роста уровня среднемесячной номинальной начисленной заработной платы организаций (</w:t>
      </w:r>
      <w:r w:rsidR="00301E31" w:rsidRPr="00301E31">
        <w:t>36515,8</w:t>
      </w:r>
      <w:r w:rsidR="00301E31">
        <w:t xml:space="preserve"> </w:t>
      </w:r>
      <w:r w:rsidRPr="00301E31">
        <w:t>руб</w:t>
      </w:r>
      <w:r w:rsidRPr="00294315">
        <w:t>. в 201</w:t>
      </w:r>
      <w:r w:rsidR="00301E31">
        <w:t>8</w:t>
      </w:r>
      <w:r w:rsidRPr="00294315">
        <w:t xml:space="preserve"> г., темп роста 201</w:t>
      </w:r>
      <w:r w:rsidR="00301E31">
        <w:t>8</w:t>
      </w:r>
      <w:r w:rsidRPr="00294315">
        <w:t>/201</w:t>
      </w:r>
      <w:r w:rsidR="00123847">
        <w:t>4</w:t>
      </w:r>
      <w:r w:rsidRPr="00294315">
        <w:t xml:space="preserve"> гг. –</w:t>
      </w:r>
      <w:r w:rsidR="00123847">
        <w:t>129,6</w:t>
      </w:r>
      <w:r w:rsidRPr="00294315">
        <w:t xml:space="preserve"> %) </w:t>
      </w:r>
      <w:r w:rsidR="00B45E6D" w:rsidRPr="00294315">
        <w:t>выше</w:t>
      </w:r>
      <w:r w:rsidRPr="00294315">
        <w:t xml:space="preserve"> темпа роста величины прожиточного минимума (12 </w:t>
      </w:r>
      <w:r w:rsidR="00301E31">
        <w:t>532</w:t>
      </w:r>
      <w:r w:rsidRPr="00294315">
        <w:t xml:space="preserve"> руб. в 201</w:t>
      </w:r>
      <w:r w:rsidR="00301E31">
        <w:t>8</w:t>
      </w:r>
      <w:r w:rsidRPr="00294315">
        <w:t xml:space="preserve"> г., темп роста 201</w:t>
      </w:r>
      <w:r w:rsidR="00301E31">
        <w:t>8</w:t>
      </w:r>
      <w:r w:rsidRPr="00294315">
        <w:t>/201</w:t>
      </w:r>
      <w:r w:rsidR="00123847">
        <w:t>4</w:t>
      </w:r>
      <w:r w:rsidRPr="00294315">
        <w:t xml:space="preserve"> гг. – </w:t>
      </w:r>
      <w:r w:rsidR="00FC62BA">
        <w:t>111,6</w:t>
      </w:r>
      <w:r w:rsidRPr="00294315">
        <w:t xml:space="preserve"> %).</w:t>
      </w:r>
    </w:p>
    <w:p w:rsidR="00CA5070" w:rsidRPr="00294315" w:rsidRDefault="00CA5070" w:rsidP="00050DFB">
      <w:pPr>
        <w:tabs>
          <w:tab w:val="left" w:pos="0"/>
        </w:tabs>
        <w:ind w:firstLine="851"/>
        <w:jc w:val="both"/>
      </w:pPr>
      <w:r w:rsidRPr="00294315">
        <w:t>Средний размер начисленных пенсий за 201</w:t>
      </w:r>
      <w:r w:rsidR="00301E31">
        <w:t>8</w:t>
      </w:r>
      <w:r w:rsidRPr="00294315">
        <w:t xml:space="preserve"> год составил </w:t>
      </w:r>
      <w:r w:rsidR="00301E31">
        <w:t>16298,9</w:t>
      </w:r>
      <w:r w:rsidRPr="00294315">
        <w:t xml:space="preserve"> руб. (темп роста 201</w:t>
      </w:r>
      <w:r w:rsidR="00301E31">
        <w:t>8</w:t>
      </w:r>
      <w:r w:rsidRPr="00294315">
        <w:t>/201</w:t>
      </w:r>
      <w:r w:rsidR="00FC62BA">
        <w:t>4</w:t>
      </w:r>
      <w:r w:rsidRPr="00294315">
        <w:t xml:space="preserve"> гг. – </w:t>
      </w:r>
      <w:r w:rsidR="00FC62BA">
        <w:t>131,2</w:t>
      </w:r>
      <w:r w:rsidRPr="00294315">
        <w:t>%).</w:t>
      </w:r>
    </w:p>
    <w:p w:rsidR="00D07A81" w:rsidRDefault="00D07A81" w:rsidP="005A16EA">
      <w:pPr>
        <w:jc w:val="both"/>
      </w:pPr>
    </w:p>
    <w:p w:rsidR="0057187E" w:rsidRDefault="0057187E" w:rsidP="0057187E">
      <w:pPr>
        <w:jc w:val="center"/>
      </w:pPr>
    </w:p>
    <w:p w:rsidR="006B6983" w:rsidRPr="00F3131E" w:rsidRDefault="006B6983" w:rsidP="00B00DE0">
      <w:pPr>
        <w:pStyle w:val="aa"/>
        <w:numPr>
          <w:ilvl w:val="1"/>
          <w:numId w:val="1"/>
        </w:numPr>
        <w:jc w:val="center"/>
        <w:outlineLvl w:val="1"/>
        <w:rPr>
          <w:b/>
          <w:color w:val="000000"/>
          <w:sz w:val="28"/>
          <w:szCs w:val="28"/>
        </w:rPr>
      </w:pPr>
      <w:bookmarkStart w:id="7" w:name="_Toc31271517"/>
      <w:r w:rsidRPr="006B6983">
        <w:rPr>
          <w:b/>
          <w:color w:val="000000"/>
          <w:sz w:val="28"/>
          <w:szCs w:val="28"/>
        </w:rPr>
        <w:lastRenderedPageBreak/>
        <w:t>Муниципальные услуги</w:t>
      </w:r>
      <w:r>
        <w:rPr>
          <w:b/>
          <w:color w:val="000000"/>
          <w:sz w:val="28"/>
          <w:szCs w:val="28"/>
        </w:rPr>
        <w:t xml:space="preserve">. </w:t>
      </w:r>
      <w:r w:rsidR="00F3131E">
        <w:rPr>
          <w:b/>
          <w:color w:val="000000"/>
          <w:sz w:val="28"/>
          <w:szCs w:val="28"/>
        </w:rPr>
        <w:br/>
      </w:r>
      <w:r w:rsidRPr="00F3131E">
        <w:rPr>
          <w:b/>
          <w:color w:val="000000"/>
          <w:sz w:val="28"/>
          <w:szCs w:val="28"/>
        </w:rPr>
        <w:t>Информационная политика, взаимодействие с гражданским обществом</w:t>
      </w:r>
      <w:bookmarkEnd w:id="7"/>
    </w:p>
    <w:p w:rsidR="006B6983" w:rsidRPr="006B6983" w:rsidRDefault="006B6983" w:rsidP="006B6983">
      <w:pPr>
        <w:jc w:val="center"/>
        <w:rPr>
          <w:b/>
          <w:color w:val="000000"/>
          <w:sz w:val="28"/>
          <w:szCs w:val="28"/>
        </w:rPr>
      </w:pPr>
    </w:p>
    <w:p w:rsidR="00377BB7" w:rsidRPr="006B6983" w:rsidRDefault="00377BB7" w:rsidP="003477EE">
      <w:pPr>
        <w:widowControl w:val="0"/>
        <w:suppressAutoHyphens/>
        <w:ind w:firstLine="709"/>
        <w:jc w:val="both"/>
        <w:rPr>
          <w:sz w:val="28"/>
          <w:szCs w:val="28"/>
        </w:rPr>
      </w:pPr>
      <w:r w:rsidRPr="006B6983">
        <w:rPr>
          <w:sz w:val="28"/>
          <w:szCs w:val="28"/>
        </w:rPr>
        <w:t xml:space="preserve">Государственные и муниципальные услуги предоставляются в соответствии с  Федеральным законом от 27 июля 2010 года № 210-ФЗ «Об организации предоставления государственных и муниципальных услуг». </w:t>
      </w:r>
    </w:p>
    <w:p w:rsidR="00377BB7" w:rsidRPr="00377BB7" w:rsidRDefault="00377BB7" w:rsidP="003477EE">
      <w:pPr>
        <w:ind w:firstLine="709"/>
        <w:jc w:val="both"/>
        <w:rPr>
          <w:sz w:val="28"/>
          <w:szCs w:val="28"/>
        </w:rPr>
      </w:pPr>
      <w:r w:rsidRPr="00377BB7">
        <w:rPr>
          <w:sz w:val="28"/>
          <w:szCs w:val="28"/>
        </w:rPr>
        <w:t>Администрацией Холмогорского муниципального района предоставляется 48 видов услуг, из них 24 – это  муниципальные услуги и 24 услуги предоставляются в порядке наделения отдельными государственными полномочиями.</w:t>
      </w:r>
    </w:p>
    <w:p w:rsidR="006A6ABF" w:rsidRPr="006A6ABF" w:rsidRDefault="006A6ABF" w:rsidP="006A6ABF">
      <w:pPr>
        <w:ind w:firstLine="709"/>
        <w:jc w:val="both"/>
        <w:rPr>
          <w:sz w:val="28"/>
          <w:szCs w:val="28"/>
        </w:rPr>
      </w:pPr>
      <w:r w:rsidRPr="006A6ABF">
        <w:rPr>
          <w:sz w:val="28"/>
          <w:szCs w:val="28"/>
        </w:rPr>
        <w:t>За 2018 год году особенно востребованными были следующие муниципальные услуги:</w:t>
      </w:r>
    </w:p>
    <w:p w:rsidR="006A6ABF" w:rsidRPr="006A6ABF" w:rsidRDefault="006A6ABF" w:rsidP="006A6ABF">
      <w:pPr>
        <w:ind w:firstLine="709"/>
        <w:jc w:val="both"/>
        <w:rPr>
          <w:sz w:val="28"/>
          <w:szCs w:val="28"/>
        </w:rPr>
      </w:pPr>
      <w:r w:rsidRPr="006A6ABF">
        <w:rPr>
          <w:sz w:val="28"/>
          <w:szCs w:val="28"/>
        </w:rPr>
        <w:t>предоставление земельных участков, находящихся в муниципальной собственности Холмогорского муниципального района, и земельных участков, государственная собственность на которые не разграничена (779 обращений);</w:t>
      </w:r>
    </w:p>
    <w:p w:rsidR="006A6ABF" w:rsidRPr="006A6ABF" w:rsidRDefault="006A6ABF" w:rsidP="006A6ABF">
      <w:pPr>
        <w:ind w:firstLine="709"/>
        <w:jc w:val="both"/>
        <w:rPr>
          <w:sz w:val="28"/>
          <w:szCs w:val="28"/>
        </w:rPr>
      </w:pPr>
      <w:r w:rsidRPr="006A6ABF">
        <w:rPr>
          <w:sz w:val="28"/>
          <w:szCs w:val="28"/>
        </w:rPr>
        <w:t>предоставление архивных справок, архивных выписок и копий архивных документов из  муниципального архива МО «Холмогорский муниципальный район» (317 обращений);</w:t>
      </w:r>
    </w:p>
    <w:p w:rsidR="006A6ABF" w:rsidRPr="006A6ABF" w:rsidRDefault="006A6ABF" w:rsidP="006A6ABF">
      <w:pPr>
        <w:ind w:firstLine="709"/>
        <w:jc w:val="both"/>
        <w:rPr>
          <w:sz w:val="28"/>
          <w:szCs w:val="28"/>
        </w:rPr>
      </w:pPr>
      <w:r w:rsidRPr="006A6ABF">
        <w:rPr>
          <w:sz w:val="28"/>
          <w:szCs w:val="28"/>
        </w:rPr>
        <w:t>предоставление земельных участков, на которых расположены здания, сооружения, собственникам таких зданий, сооружений либо помещений в них в Холмогорском муниципальном районе (232 обращения);</w:t>
      </w:r>
    </w:p>
    <w:p w:rsidR="006A6ABF" w:rsidRPr="006A6ABF" w:rsidRDefault="006A6ABF" w:rsidP="006A6ABF">
      <w:pPr>
        <w:ind w:firstLine="709"/>
        <w:jc w:val="both"/>
        <w:rPr>
          <w:sz w:val="28"/>
          <w:szCs w:val="28"/>
        </w:rPr>
      </w:pPr>
      <w:r w:rsidRPr="006A6ABF">
        <w:rPr>
          <w:sz w:val="20"/>
        </w:rPr>
        <w:t> </w:t>
      </w:r>
      <w:r w:rsidRPr="006A6ABF">
        <w:rPr>
          <w:sz w:val="28"/>
          <w:szCs w:val="28"/>
        </w:rPr>
        <w:t>приём заявлений, постановка на учёт и зачисление детей в образовательные организации Холмогорского муниципального района, реализующие программы дошкольного образования (182 обращений).</w:t>
      </w:r>
    </w:p>
    <w:p w:rsidR="006A6ABF" w:rsidRPr="006A6ABF" w:rsidRDefault="006A6ABF" w:rsidP="006A6ABF">
      <w:pPr>
        <w:ind w:firstLine="709"/>
        <w:jc w:val="both"/>
        <w:rPr>
          <w:sz w:val="28"/>
          <w:szCs w:val="28"/>
        </w:rPr>
      </w:pPr>
      <w:r w:rsidRPr="006A6ABF">
        <w:rPr>
          <w:sz w:val="28"/>
          <w:szCs w:val="28"/>
        </w:rPr>
        <w:t>принятие решений об образовании земельных участков из земельных участков и земель, распоряжение которыми относится к компетенции органов местного самоуправления Холмогорского муниципального района (187 обращений);</w:t>
      </w:r>
    </w:p>
    <w:p w:rsidR="006A6ABF" w:rsidRPr="006A6ABF" w:rsidRDefault="006A6ABF" w:rsidP="006A6ABF">
      <w:pPr>
        <w:ind w:firstLine="709"/>
        <w:jc w:val="both"/>
        <w:rPr>
          <w:sz w:val="28"/>
          <w:szCs w:val="28"/>
        </w:rPr>
      </w:pPr>
      <w:r w:rsidRPr="006A6ABF">
        <w:rPr>
          <w:sz w:val="28"/>
          <w:szCs w:val="28"/>
        </w:rPr>
        <w:t>подготовка и выдача градостроительных планов земельных участков на территории Холмогорского муниципального района (105 обращений);</w:t>
      </w:r>
    </w:p>
    <w:p w:rsidR="006A6ABF" w:rsidRPr="006A6ABF" w:rsidRDefault="006A6ABF" w:rsidP="006A6ABF">
      <w:pPr>
        <w:ind w:firstLine="709"/>
        <w:jc w:val="both"/>
        <w:rPr>
          <w:sz w:val="28"/>
          <w:szCs w:val="28"/>
        </w:rPr>
      </w:pPr>
      <w:r w:rsidRPr="006A6ABF">
        <w:rPr>
          <w:sz w:val="28"/>
          <w:szCs w:val="28"/>
        </w:rPr>
        <w:t>выдача разрешений на строительство при осуществлении строительства, реконструкции объектов капитального строительства на территории Холмогорского муниципального района (94 обращения);</w:t>
      </w:r>
    </w:p>
    <w:p w:rsidR="006A6ABF" w:rsidRPr="006A6ABF" w:rsidRDefault="006A6ABF" w:rsidP="006A6ABF">
      <w:pPr>
        <w:ind w:firstLine="709"/>
        <w:jc w:val="both"/>
        <w:rPr>
          <w:bCs/>
          <w:spacing w:val="-4"/>
          <w:sz w:val="28"/>
          <w:szCs w:val="28"/>
        </w:rPr>
      </w:pPr>
      <w:r w:rsidRPr="006A6ABF">
        <w:rPr>
          <w:sz w:val="28"/>
          <w:szCs w:val="28"/>
        </w:rPr>
        <w:t>21 муниципальная услуга доступна для предоставления в электронном виде, вместе с тем через Портал государственных услуг Российской Федерации и Архангельский региональный портал государственных и муниципальных услуг за 2018  год поступило 118 заявлений на получение услуг в электронном виде. Необходимо проводить разъяснительную работу среди населения для увеличения д</w:t>
      </w:r>
      <w:r w:rsidRPr="006A6ABF">
        <w:rPr>
          <w:bCs/>
          <w:sz w:val="28"/>
          <w:szCs w:val="28"/>
        </w:rPr>
        <w:t xml:space="preserve">оли граждан, использующих механизм получения государственных и муниципальных услуг в электронной </w:t>
      </w:r>
      <w:r w:rsidRPr="006A6ABF">
        <w:rPr>
          <w:bCs/>
          <w:spacing w:val="-4"/>
          <w:sz w:val="28"/>
          <w:szCs w:val="28"/>
        </w:rPr>
        <w:t>форме.</w:t>
      </w:r>
    </w:p>
    <w:p w:rsidR="006A6ABF" w:rsidRPr="006A6ABF" w:rsidRDefault="006A6ABF" w:rsidP="006A6ABF">
      <w:pPr>
        <w:ind w:firstLine="709"/>
        <w:jc w:val="both"/>
        <w:rPr>
          <w:sz w:val="28"/>
          <w:szCs w:val="28"/>
        </w:rPr>
      </w:pPr>
      <w:r w:rsidRPr="006A6ABF">
        <w:rPr>
          <w:sz w:val="28"/>
          <w:szCs w:val="28"/>
        </w:rPr>
        <w:lastRenderedPageBreak/>
        <w:t>В рамках соглашения о взаимодействии между государственным автономным учреждением Архангельской области «Архангельский региональный многофункциональный центр предоставления государственных и муниципальных услуг» и районной администрацией заявителям Холмогорского района доступно получение государственных и муниципальных услуг по принципу «одного окна». За  2018 год  через МФЦ было доступно 13 муниципальных услуг.  В МФЦ за оказанием муниципальных услуг района обратилось 64 заявителя. Среднее время ожидания в очереди для получения консультации, для подачи документов на предоставление услуг, при получении результата услуг составляет 10-15 минут. Высокий стандарт обслуживания граждан в МФЦ позволяет говорить о принципиально новом качестве взаимодействия гражданина и государства, подтверждением чему служит отсутствие жалоб при предоставлении муниципальных услуг через МФЦ.</w:t>
      </w:r>
    </w:p>
    <w:p w:rsidR="006B6983" w:rsidRPr="006A6ABF" w:rsidRDefault="006B6983" w:rsidP="003477EE">
      <w:pPr>
        <w:widowControl w:val="0"/>
        <w:autoSpaceDE w:val="0"/>
        <w:autoSpaceDN w:val="0"/>
        <w:adjustRightInd w:val="0"/>
        <w:ind w:firstLine="709"/>
        <w:jc w:val="both"/>
        <w:rPr>
          <w:sz w:val="28"/>
          <w:szCs w:val="28"/>
        </w:rPr>
      </w:pPr>
      <w:r w:rsidRPr="006A6ABF">
        <w:rPr>
          <w:sz w:val="28"/>
          <w:szCs w:val="28"/>
        </w:rPr>
        <w:t xml:space="preserve">В целях обеспечения реализации права граждан и юридических лиц на доступ к информации о деятельности администрации района в соответствии с Федеральным законом от 9 февраля </w:t>
      </w:r>
      <w:smartTag w:uri="urn:schemas-microsoft-com:office:smarttags" w:element="metricconverter">
        <w:smartTagPr>
          <w:attr w:name="ProductID" w:val="2009 г"/>
        </w:smartTagPr>
        <w:r w:rsidRPr="006A6ABF">
          <w:rPr>
            <w:sz w:val="28"/>
            <w:szCs w:val="28"/>
          </w:rPr>
          <w:t>2009 года №</w:t>
        </w:r>
      </w:smartTag>
      <w:r w:rsidRPr="006A6ABF">
        <w:rPr>
          <w:sz w:val="28"/>
          <w:szCs w:val="28"/>
        </w:rPr>
        <w:t xml:space="preserve"> 8-ФЗ «Об обеспечении доступа к информации о деятельности государственных органов и органов местного самоуправления» информация о деятельности администрации размещается на официальном сайте администрации МО «Холмогорский муниципальный район» в сети Интернет по адресу: </w:t>
      </w:r>
      <w:hyperlink r:id="rId13" w:history="1">
        <w:r w:rsidRPr="006A6ABF">
          <w:rPr>
            <w:color w:val="0000FF"/>
            <w:sz w:val="28"/>
            <w:szCs w:val="28"/>
            <w:u w:val="single"/>
          </w:rPr>
          <w:t>http://holmogori.ru</w:t>
        </w:r>
      </w:hyperlink>
      <w:r w:rsidRPr="006A6ABF">
        <w:rPr>
          <w:sz w:val="28"/>
          <w:szCs w:val="28"/>
        </w:rPr>
        <w:t>.</w:t>
      </w:r>
    </w:p>
    <w:p w:rsidR="006B6983" w:rsidRPr="006A6ABF" w:rsidRDefault="006B6983" w:rsidP="003477EE">
      <w:pPr>
        <w:ind w:firstLine="709"/>
        <w:jc w:val="both"/>
        <w:rPr>
          <w:sz w:val="28"/>
          <w:szCs w:val="28"/>
        </w:rPr>
      </w:pPr>
      <w:r w:rsidRPr="006A6ABF">
        <w:rPr>
          <w:sz w:val="28"/>
          <w:szCs w:val="28"/>
        </w:rPr>
        <w:t xml:space="preserve">Информация о деятельности органов МСУ также размещается в официальных печатных изданиях администрации – газете «Холмогорский вестник» и газете «Холмогорская жизнь». </w:t>
      </w:r>
    </w:p>
    <w:p w:rsidR="006B6983" w:rsidRPr="006A6ABF" w:rsidRDefault="006B6983" w:rsidP="003477EE">
      <w:pPr>
        <w:ind w:firstLine="709"/>
        <w:jc w:val="both"/>
        <w:rPr>
          <w:sz w:val="28"/>
          <w:szCs w:val="28"/>
          <w:lang w:eastAsia="en-US"/>
        </w:rPr>
      </w:pPr>
      <w:r w:rsidRPr="006A6ABF">
        <w:rPr>
          <w:sz w:val="28"/>
          <w:szCs w:val="28"/>
          <w:lang w:eastAsia="en-US"/>
        </w:rPr>
        <w:t xml:space="preserve">Гражданам Холмогорского муниципального района предоставлена возможность беспрепятственно сообщать по системе «Телефон доверия» о фактах коррупционной направленности, с которыми граждане столкнулись при взаимодействии с должностными лицами органов администрации. Для «Телефона доверия» выделен отдельный номер 33-144. </w:t>
      </w:r>
    </w:p>
    <w:p w:rsidR="006B6983" w:rsidRPr="006B6983" w:rsidRDefault="006B6983" w:rsidP="003477EE">
      <w:pPr>
        <w:ind w:firstLine="709"/>
        <w:jc w:val="both"/>
        <w:rPr>
          <w:sz w:val="28"/>
          <w:szCs w:val="28"/>
          <w:lang w:eastAsia="en-US"/>
        </w:rPr>
      </w:pPr>
      <w:r w:rsidRPr="006A6ABF">
        <w:rPr>
          <w:sz w:val="28"/>
          <w:szCs w:val="28"/>
          <w:lang w:eastAsia="en-US"/>
        </w:rPr>
        <w:t>На официальном сайте администрации МО «Холмогорский муниципальный район» создан раздел «Противодействие коррупции», в котором размещена следующая информация</w:t>
      </w:r>
      <w:r w:rsidRPr="006B6983">
        <w:rPr>
          <w:sz w:val="28"/>
          <w:szCs w:val="28"/>
          <w:lang w:eastAsia="en-US"/>
        </w:rPr>
        <w:t xml:space="preserve">: нормативные правовые акты администрации МО «Холмогорский муниципальный район», сведения о доходах, расходах, об имуществе и обязательствах имущественного характера, информация о деятельности Единой комиссии по соблюдению требований к служебному поведению муниципальных служащих и урегулированию конфликта интересов в МО «Холмогорский муниципальный район», информация о должностных лицах, ответственных за работу по профилактике коррупции и иных правонарушений, методические материалы, материалы по антикоррупционной образованности и антикоррупционной просвещенности, сведения о мероприятиях антикоррупционной направленности, информация о Совете по противодействию коррупции, информация о среднемесячной заработной плате руководителей, их </w:t>
      </w:r>
      <w:r w:rsidRPr="006B6983">
        <w:rPr>
          <w:sz w:val="28"/>
          <w:szCs w:val="28"/>
          <w:lang w:eastAsia="en-US"/>
        </w:rPr>
        <w:lastRenderedPageBreak/>
        <w:t xml:space="preserve">заместителей и главных бухгалтеров муниципальных учреждений, муниципальных унитарных предприятий МО «Холмогорский муниципальный район», план противодействия коррупции в МО «Холмогорский муниципальный район» и кодекс этики и служебного поведения. В том числе создана возможность отправки сообщений о фактах коррупции в электронной форме. </w:t>
      </w:r>
    </w:p>
    <w:p w:rsidR="006B6983" w:rsidRPr="006B6983" w:rsidRDefault="006B6983" w:rsidP="003477EE">
      <w:pPr>
        <w:ind w:firstLine="709"/>
        <w:jc w:val="both"/>
        <w:rPr>
          <w:sz w:val="28"/>
          <w:szCs w:val="28"/>
        </w:rPr>
      </w:pPr>
      <w:r w:rsidRPr="006B6983">
        <w:rPr>
          <w:sz w:val="28"/>
          <w:szCs w:val="28"/>
        </w:rPr>
        <w:t xml:space="preserve">Администрацией МО «Холмогорский муниципальный район» работа с обращениями граждан и организаций организована в соответствии с требованиями Федерального закона от 2 мая 2006 года № 59-ФЗ «О порядке </w:t>
      </w:r>
      <w:r w:rsidR="00FC62BA">
        <w:rPr>
          <w:sz w:val="28"/>
          <w:szCs w:val="28"/>
        </w:rPr>
        <w:t xml:space="preserve">рассмотрения обращений граждан </w:t>
      </w:r>
      <w:r w:rsidRPr="006B6983">
        <w:rPr>
          <w:sz w:val="28"/>
          <w:szCs w:val="28"/>
        </w:rPr>
        <w:t xml:space="preserve">Российской Федерации» и закона Архангельской области от 15 марта 2012 года № 436-29-ОЗ «О дополнительных гарантиях реализации права граждан на обращение в Архангельской области». В 2017 году все обращения рассмотрены в установленные законом сроки. </w:t>
      </w:r>
    </w:p>
    <w:p w:rsidR="006B6983" w:rsidRPr="006B6983" w:rsidRDefault="006B6983" w:rsidP="00A06122">
      <w:pPr>
        <w:ind w:firstLine="709"/>
        <w:jc w:val="both"/>
        <w:rPr>
          <w:sz w:val="28"/>
          <w:szCs w:val="28"/>
        </w:rPr>
      </w:pPr>
      <w:r w:rsidRPr="006B6983">
        <w:rPr>
          <w:sz w:val="28"/>
          <w:szCs w:val="28"/>
        </w:rPr>
        <w:t xml:space="preserve">Также в администрации района ведется личный прием населения Главой района и его заместителями. График личного приема граждан должностными лицами  администрации размещается в газете «Холмогорский вестник» и на официальном сайте администрации, а также в вестибюле администрации на информационном стенде. Для удобства граждан кроме определенных дней приемы проводятся в течение рабочего времени согласно записи и очередности. </w:t>
      </w:r>
      <w:r w:rsidR="00A06122" w:rsidRPr="00A06122">
        <w:rPr>
          <w:sz w:val="28"/>
          <w:szCs w:val="28"/>
        </w:rPr>
        <w:t>Главой района в 2018 году на личном приеме принято 23 обращения, что на 25,8 %  меньше количества обращений,</w:t>
      </w:r>
      <w:r w:rsidR="00AB645C">
        <w:rPr>
          <w:sz w:val="28"/>
          <w:szCs w:val="28"/>
        </w:rPr>
        <w:t xml:space="preserve"> </w:t>
      </w:r>
      <w:r w:rsidR="00A06122" w:rsidRPr="00A06122">
        <w:rPr>
          <w:sz w:val="28"/>
          <w:szCs w:val="28"/>
        </w:rPr>
        <w:t>поступивших во время личного приема в 2017 году (2017 год – 31).</w:t>
      </w:r>
    </w:p>
    <w:p w:rsidR="006B6983" w:rsidRPr="006B6983" w:rsidRDefault="006B6983" w:rsidP="003477EE">
      <w:pPr>
        <w:widowControl w:val="0"/>
        <w:suppressAutoHyphens/>
        <w:ind w:firstLine="709"/>
        <w:jc w:val="both"/>
        <w:rPr>
          <w:sz w:val="28"/>
          <w:szCs w:val="28"/>
        </w:rPr>
      </w:pPr>
      <w:r w:rsidRPr="006B6983">
        <w:rPr>
          <w:sz w:val="28"/>
          <w:szCs w:val="28"/>
        </w:rPr>
        <w:t xml:space="preserve">На официальном сайте администрации существует виртуальная приемная для ежедневного общения Главы района с населением через Интернет.  </w:t>
      </w:r>
    </w:p>
    <w:p w:rsidR="004D6D35" w:rsidRPr="004D6D35" w:rsidRDefault="004D6D35" w:rsidP="004D6D35">
      <w:pPr>
        <w:widowControl w:val="0"/>
        <w:suppressAutoHyphens/>
        <w:ind w:firstLine="709"/>
        <w:jc w:val="both"/>
        <w:rPr>
          <w:sz w:val="28"/>
          <w:szCs w:val="28"/>
        </w:rPr>
      </w:pPr>
      <w:r w:rsidRPr="004D6D35">
        <w:rPr>
          <w:sz w:val="28"/>
          <w:szCs w:val="28"/>
        </w:rPr>
        <w:t>В администрацию Холмогорского муниципального района в 2018 году поступило 277 письменных обращений, в обращениях содержалось 288 вопросов.</w:t>
      </w:r>
    </w:p>
    <w:p w:rsidR="004D6D35" w:rsidRPr="004D6D35" w:rsidRDefault="004D6D35" w:rsidP="004D6D35">
      <w:pPr>
        <w:widowControl w:val="0"/>
        <w:suppressAutoHyphens/>
        <w:ind w:firstLine="709"/>
        <w:jc w:val="both"/>
        <w:rPr>
          <w:sz w:val="28"/>
          <w:szCs w:val="28"/>
        </w:rPr>
      </w:pPr>
      <w:r w:rsidRPr="004D6D35">
        <w:rPr>
          <w:sz w:val="28"/>
          <w:szCs w:val="28"/>
        </w:rPr>
        <w:t>Поступившие вопросы имели следующую тематику:</w:t>
      </w:r>
    </w:p>
    <w:p w:rsidR="004D6D35" w:rsidRPr="004D6D35" w:rsidRDefault="004D6D35" w:rsidP="004D6D35">
      <w:pPr>
        <w:ind w:firstLine="709"/>
        <w:jc w:val="both"/>
        <w:rPr>
          <w:sz w:val="28"/>
          <w:szCs w:val="28"/>
        </w:rPr>
      </w:pPr>
      <w:r w:rsidRPr="004D6D35">
        <w:rPr>
          <w:sz w:val="28"/>
          <w:szCs w:val="28"/>
        </w:rPr>
        <w:t>экономика, хозяйственная деятельность  – 135 вопросов (46,9 %);</w:t>
      </w:r>
    </w:p>
    <w:p w:rsidR="004D6D35" w:rsidRPr="004D6D35" w:rsidRDefault="004D6D35" w:rsidP="004D6D35">
      <w:pPr>
        <w:ind w:firstLine="709"/>
        <w:jc w:val="both"/>
        <w:rPr>
          <w:sz w:val="28"/>
          <w:szCs w:val="28"/>
        </w:rPr>
      </w:pPr>
      <w:r w:rsidRPr="004D6D35">
        <w:rPr>
          <w:sz w:val="28"/>
          <w:szCs w:val="28"/>
        </w:rPr>
        <w:t>жилищно-коммунальная сфера – 112 вопросов (38,9 %);</w:t>
      </w:r>
    </w:p>
    <w:p w:rsidR="004D6D35" w:rsidRPr="004D6D35" w:rsidRDefault="004D6D35" w:rsidP="004D6D35">
      <w:pPr>
        <w:ind w:firstLine="709"/>
        <w:jc w:val="both"/>
        <w:rPr>
          <w:sz w:val="28"/>
          <w:szCs w:val="28"/>
        </w:rPr>
      </w:pPr>
      <w:r w:rsidRPr="004D6D35">
        <w:rPr>
          <w:sz w:val="28"/>
          <w:szCs w:val="28"/>
        </w:rPr>
        <w:t>социальная сфера, медицина, образование – 22 вопроса (7,6  %);</w:t>
      </w:r>
    </w:p>
    <w:p w:rsidR="004D6D35" w:rsidRPr="004D6D35" w:rsidRDefault="004D6D35" w:rsidP="004D6D35">
      <w:pPr>
        <w:ind w:firstLine="709"/>
        <w:jc w:val="both"/>
        <w:rPr>
          <w:sz w:val="28"/>
          <w:szCs w:val="28"/>
        </w:rPr>
      </w:pPr>
      <w:r w:rsidRPr="004D6D35">
        <w:rPr>
          <w:sz w:val="28"/>
          <w:szCs w:val="28"/>
        </w:rPr>
        <w:t>государство, общество, политика –  19 вопросов (6,6 %).</w:t>
      </w:r>
    </w:p>
    <w:p w:rsidR="004D6D35" w:rsidRPr="004D6D35" w:rsidRDefault="004D6D35" w:rsidP="004D6D35">
      <w:pPr>
        <w:widowControl w:val="0"/>
        <w:suppressAutoHyphens/>
        <w:ind w:firstLine="709"/>
        <w:jc w:val="both"/>
        <w:rPr>
          <w:sz w:val="28"/>
          <w:szCs w:val="28"/>
        </w:rPr>
      </w:pPr>
      <w:r w:rsidRPr="004D6D35">
        <w:rPr>
          <w:sz w:val="28"/>
          <w:szCs w:val="28"/>
        </w:rPr>
        <w:t>По поступившим вопросам приняты следующие решения:</w:t>
      </w:r>
    </w:p>
    <w:p w:rsidR="004D6D35" w:rsidRPr="004D6D35" w:rsidRDefault="004D6D35" w:rsidP="004D6D35">
      <w:pPr>
        <w:ind w:firstLine="709"/>
        <w:jc w:val="both"/>
        <w:rPr>
          <w:sz w:val="28"/>
          <w:szCs w:val="28"/>
        </w:rPr>
      </w:pPr>
      <w:r w:rsidRPr="004D6D35">
        <w:rPr>
          <w:sz w:val="28"/>
          <w:szCs w:val="28"/>
        </w:rPr>
        <w:t xml:space="preserve">поддержано 38 вопросов (приняты конкретные меры); </w:t>
      </w:r>
    </w:p>
    <w:p w:rsidR="004D6D35" w:rsidRPr="004D6D35" w:rsidRDefault="004D6D35" w:rsidP="004D6D35">
      <w:pPr>
        <w:ind w:firstLine="709"/>
        <w:jc w:val="both"/>
        <w:rPr>
          <w:sz w:val="28"/>
          <w:szCs w:val="28"/>
        </w:rPr>
      </w:pPr>
      <w:r w:rsidRPr="004D6D35">
        <w:rPr>
          <w:sz w:val="28"/>
          <w:szCs w:val="28"/>
        </w:rPr>
        <w:t>даны разъяснения по 233 вопросам;</w:t>
      </w:r>
    </w:p>
    <w:p w:rsidR="004D6D35" w:rsidRPr="004D6D35" w:rsidRDefault="004D6D35" w:rsidP="004D6D35">
      <w:pPr>
        <w:ind w:firstLine="709"/>
        <w:jc w:val="both"/>
        <w:rPr>
          <w:sz w:val="28"/>
          <w:szCs w:val="28"/>
        </w:rPr>
      </w:pPr>
      <w:r w:rsidRPr="004D6D35">
        <w:rPr>
          <w:sz w:val="28"/>
          <w:szCs w:val="28"/>
        </w:rPr>
        <w:t>не поддержаны 11 вопросов;</w:t>
      </w:r>
    </w:p>
    <w:p w:rsidR="004D6D35" w:rsidRPr="004D6D35" w:rsidRDefault="004D6D35" w:rsidP="004D6D35">
      <w:pPr>
        <w:ind w:firstLine="709"/>
        <w:jc w:val="both"/>
        <w:rPr>
          <w:sz w:val="28"/>
          <w:szCs w:val="28"/>
        </w:rPr>
      </w:pPr>
      <w:r w:rsidRPr="004D6D35">
        <w:rPr>
          <w:sz w:val="28"/>
          <w:szCs w:val="28"/>
        </w:rPr>
        <w:t>направлены по компетенции в другие органы – 6 вопросов.</w:t>
      </w:r>
    </w:p>
    <w:p w:rsidR="004D6D35" w:rsidRPr="004D6D35" w:rsidRDefault="004D6D35" w:rsidP="004D6D35">
      <w:pPr>
        <w:autoSpaceDE w:val="0"/>
        <w:autoSpaceDN w:val="0"/>
        <w:adjustRightInd w:val="0"/>
        <w:ind w:firstLine="709"/>
        <w:jc w:val="both"/>
        <w:rPr>
          <w:sz w:val="28"/>
          <w:szCs w:val="28"/>
        </w:rPr>
      </w:pPr>
      <w:r w:rsidRPr="004D6D35">
        <w:rPr>
          <w:sz w:val="28"/>
          <w:szCs w:val="28"/>
        </w:rPr>
        <w:t xml:space="preserve">Также в соответствии с Указом Губернатора Архангельской области от 07 июня 2011 года № 82-у «Об утверждении Регламента организации и деятельности прямой линии Правительства Архангельской области»  администрация района участвует во взаимодействии с министерствами </w:t>
      </w:r>
      <w:r w:rsidRPr="004D6D35">
        <w:rPr>
          <w:sz w:val="28"/>
          <w:szCs w:val="28"/>
        </w:rPr>
        <w:lastRenderedPageBreak/>
        <w:t>Архангельской области и органами местного самоуправления по рассмотрению и подготовке ответов на вопросы и критические замечания, поступившие на Прямую линию Правительства Архангельской области. В 2018 году через Прямую линию Правительства Архангельской области поступило 44 обращения.</w:t>
      </w:r>
    </w:p>
    <w:p w:rsidR="006B6983" w:rsidRPr="006B6983" w:rsidRDefault="006B6983" w:rsidP="003477EE">
      <w:pPr>
        <w:ind w:firstLine="709"/>
        <w:jc w:val="both"/>
        <w:rPr>
          <w:sz w:val="28"/>
          <w:szCs w:val="28"/>
        </w:rPr>
      </w:pPr>
    </w:p>
    <w:p w:rsidR="006B6983" w:rsidRPr="006B6983" w:rsidRDefault="006B6983" w:rsidP="003477EE">
      <w:pPr>
        <w:ind w:firstLine="709"/>
        <w:jc w:val="both"/>
        <w:rPr>
          <w:sz w:val="28"/>
          <w:szCs w:val="28"/>
        </w:rPr>
      </w:pPr>
      <w:r w:rsidRPr="006B6983">
        <w:rPr>
          <w:sz w:val="28"/>
          <w:szCs w:val="28"/>
        </w:rPr>
        <w:t>Развитие информационных технологий в деятельности органов местного самоуправления Холмогорского муниципального района является приоритетным направлением социально-экономического развития района.</w:t>
      </w:r>
    </w:p>
    <w:p w:rsidR="006B6983" w:rsidRDefault="006B6983" w:rsidP="003477EE">
      <w:pPr>
        <w:ind w:firstLine="709"/>
        <w:rPr>
          <w:color w:val="000000"/>
          <w:sz w:val="28"/>
          <w:szCs w:val="28"/>
        </w:rPr>
      </w:pPr>
    </w:p>
    <w:p w:rsidR="00EF121F" w:rsidRPr="00C03608" w:rsidRDefault="00EF121F" w:rsidP="00B00DE0">
      <w:pPr>
        <w:pStyle w:val="aa"/>
        <w:numPr>
          <w:ilvl w:val="1"/>
          <w:numId w:val="1"/>
        </w:numPr>
        <w:tabs>
          <w:tab w:val="left" w:pos="900"/>
          <w:tab w:val="left" w:pos="1134"/>
        </w:tabs>
        <w:jc w:val="center"/>
        <w:outlineLvl w:val="1"/>
        <w:rPr>
          <w:b/>
          <w:sz w:val="28"/>
          <w:szCs w:val="28"/>
        </w:rPr>
      </w:pPr>
      <w:bookmarkStart w:id="8" w:name="_Toc31271518"/>
      <w:r w:rsidRPr="00C03608">
        <w:rPr>
          <w:b/>
          <w:sz w:val="28"/>
          <w:szCs w:val="28"/>
        </w:rPr>
        <w:t>Социальный потенциал</w:t>
      </w:r>
      <w:bookmarkEnd w:id="8"/>
    </w:p>
    <w:p w:rsidR="00EF121F" w:rsidRDefault="00EF121F" w:rsidP="00EF121F">
      <w:pPr>
        <w:jc w:val="both"/>
        <w:rPr>
          <w:rFonts w:eastAsiaTheme="minorHAnsi"/>
          <w:sz w:val="28"/>
          <w:lang w:eastAsia="en-US"/>
        </w:rPr>
      </w:pPr>
    </w:p>
    <w:p w:rsidR="00EF121F" w:rsidRPr="00083457" w:rsidRDefault="00EF121F" w:rsidP="001D448C">
      <w:pPr>
        <w:pStyle w:val="aa"/>
        <w:numPr>
          <w:ilvl w:val="2"/>
          <w:numId w:val="1"/>
        </w:numPr>
        <w:jc w:val="center"/>
        <w:outlineLvl w:val="2"/>
        <w:rPr>
          <w:sz w:val="28"/>
        </w:rPr>
      </w:pPr>
      <w:bookmarkStart w:id="9" w:name="_Toc31271519"/>
      <w:r w:rsidRPr="00083457">
        <w:rPr>
          <w:rFonts w:eastAsiaTheme="minorHAnsi"/>
          <w:b/>
          <w:sz w:val="28"/>
          <w:lang w:eastAsia="en-US"/>
        </w:rPr>
        <w:t>Образование</w:t>
      </w:r>
      <w:bookmarkEnd w:id="9"/>
    </w:p>
    <w:p w:rsidR="00EF121F" w:rsidRPr="00D8191A" w:rsidRDefault="00EF121F" w:rsidP="00EF121F">
      <w:pPr>
        <w:ind w:firstLine="709"/>
        <w:jc w:val="both"/>
        <w:rPr>
          <w:sz w:val="28"/>
        </w:rPr>
      </w:pPr>
      <w:r w:rsidRPr="00D8191A">
        <w:rPr>
          <w:sz w:val="28"/>
        </w:rPr>
        <w:t>Муниципальная система образования включает в себя 15 образовательных учреждений (юридических лиц):</w:t>
      </w:r>
    </w:p>
    <w:p w:rsidR="00EF121F" w:rsidRPr="00D8191A" w:rsidRDefault="00EF121F" w:rsidP="00EF121F">
      <w:pPr>
        <w:ind w:firstLine="709"/>
        <w:jc w:val="both"/>
        <w:rPr>
          <w:sz w:val="28"/>
        </w:rPr>
      </w:pPr>
      <w:r w:rsidRPr="00D8191A">
        <w:rPr>
          <w:sz w:val="28"/>
        </w:rPr>
        <w:t>14 общеобразовательных школ, из них – 1 автономная организация (МАОУ «Холмогорская средняя школа им. М.В. Ломоносова»), 13 – бюджетные;</w:t>
      </w:r>
    </w:p>
    <w:p w:rsidR="00EF121F" w:rsidRPr="00D8191A" w:rsidRDefault="00EF121F" w:rsidP="00EF121F">
      <w:pPr>
        <w:ind w:firstLine="709"/>
        <w:jc w:val="both"/>
        <w:rPr>
          <w:sz w:val="28"/>
        </w:rPr>
      </w:pPr>
      <w:r w:rsidRPr="00D8191A">
        <w:rPr>
          <w:sz w:val="28"/>
        </w:rPr>
        <w:t>1 учреждение дополнительного образования детей (МБОУ ДО «Детская школа искусств № 52»).</w:t>
      </w:r>
    </w:p>
    <w:p w:rsidR="00EF121F" w:rsidRPr="00D8191A" w:rsidRDefault="00EF121F" w:rsidP="00EF121F">
      <w:pPr>
        <w:ind w:firstLine="709"/>
        <w:jc w:val="both"/>
        <w:rPr>
          <w:sz w:val="28"/>
        </w:rPr>
      </w:pPr>
      <w:r w:rsidRPr="00D8191A">
        <w:rPr>
          <w:sz w:val="28"/>
        </w:rPr>
        <w:t xml:space="preserve">23 детских сада входит в структуру образовательных учреждений.  </w:t>
      </w:r>
    </w:p>
    <w:p w:rsidR="00EF121F" w:rsidRPr="00D8191A" w:rsidRDefault="00EF121F" w:rsidP="00EF121F">
      <w:pPr>
        <w:ind w:firstLine="709"/>
        <w:jc w:val="both"/>
        <w:rPr>
          <w:sz w:val="28"/>
        </w:rPr>
      </w:pPr>
      <w:r>
        <w:rPr>
          <w:sz w:val="28"/>
        </w:rPr>
        <w:t>13 средних школ, 6 основных школ, 2 н</w:t>
      </w:r>
      <w:r w:rsidRPr="00D8191A">
        <w:rPr>
          <w:sz w:val="28"/>
        </w:rPr>
        <w:t>ачальные школы.</w:t>
      </w:r>
    </w:p>
    <w:p w:rsidR="00EF121F" w:rsidRDefault="00EF121F" w:rsidP="00EF121F">
      <w:pPr>
        <w:ind w:firstLine="709"/>
        <w:jc w:val="both"/>
        <w:rPr>
          <w:i/>
          <w:sz w:val="28"/>
          <w:szCs w:val="28"/>
        </w:rPr>
      </w:pPr>
    </w:p>
    <w:p w:rsidR="00EF121F" w:rsidRDefault="00EF121F" w:rsidP="00EF121F">
      <w:pPr>
        <w:ind w:firstLine="709"/>
        <w:jc w:val="both"/>
        <w:rPr>
          <w:i/>
          <w:sz w:val="28"/>
          <w:szCs w:val="28"/>
        </w:rPr>
      </w:pPr>
      <w:r w:rsidRPr="00D8191A">
        <w:rPr>
          <w:i/>
          <w:sz w:val="28"/>
          <w:szCs w:val="28"/>
        </w:rPr>
        <w:t>Дошкольное образование</w:t>
      </w:r>
    </w:p>
    <w:p w:rsidR="00EF121F" w:rsidRPr="00083457" w:rsidRDefault="00EF121F" w:rsidP="00EF121F">
      <w:pPr>
        <w:ind w:firstLine="709"/>
        <w:jc w:val="both"/>
        <w:rPr>
          <w:color w:val="000000"/>
          <w:sz w:val="28"/>
          <w:szCs w:val="28"/>
        </w:rPr>
      </w:pPr>
      <w:r>
        <w:rPr>
          <w:sz w:val="28"/>
          <w:lang w:eastAsia="zh-CN"/>
        </w:rPr>
        <w:t>С 201</w:t>
      </w:r>
      <w:r w:rsidR="00E7004E">
        <w:rPr>
          <w:sz w:val="28"/>
          <w:lang w:eastAsia="zh-CN"/>
        </w:rPr>
        <w:t>4</w:t>
      </w:r>
      <w:r>
        <w:rPr>
          <w:sz w:val="28"/>
          <w:lang w:eastAsia="zh-CN"/>
        </w:rPr>
        <w:t xml:space="preserve"> по 201</w:t>
      </w:r>
      <w:r w:rsidR="00E7004E">
        <w:rPr>
          <w:sz w:val="28"/>
          <w:lang w:eastAsia="zh-CN"/>
        </w:rPr>
        <w:t>8</w:t>
      </w:r>
      <w:r>
        <w:rPr>
          <w:sz w:val="28"/>
          <w:lang w:eastAsia="zh-CN"/>
        </w:rPr>
        <w:t xml:space="preserve"> гг. наблюдается снижение ч</w:t>
      </w:r>
      <w:r w:rsidRPr="000931C9">
        <w:rPr>
          <w:sz w:val="28"/>
          <w:lang w:eastAsia="zh-CN"/>
        </w:rPr>
        <w:t>исленност</w:t>
      </w:r>
      <w:r>
        <w:rPr>
          <w:sz w:val="28"/>
          <w:lang w:eastAsia="zh-CN"/>
        </w:rPr>
        <w:t>и</w:t>
      </w:r>
      <w:r w:rsidRPr="000931C9">
        <w:rPr>
          <w:sz w:val="28"/>
          <w:lang w:eastAsia="zh-CN"/>
        </w:rPr>
        <w:t xml:space="preserve"> детей, </w:t>
      </w:r>
      <w:r w:rsidRPr="00083457">
        <w:rPr>
          <w:sz w:val="28"/>
          <w:lang w:eastAsia="zh-CN"/>
        </w:rPr>
        <w:t xml:space="preserve">посещающих дошкольные учреждения. За рассматриваемый период этот показатель сократился на </w:t>
      </w:r>
      <w:r w:rsidR="00E7004E" w:rsidRPr="00083457">
        <w:rPr>
          <w:sz w:val="28"/>
          <w:lang w:eastAsia="zh-CN"/>
        </w:rPr>
        <w:t>15,2</w:t>
      </w:r>
      <w:r w:rsidRPr="00083457">
        <w:rPr>
          <w:sz w:val="28"/>
          <w:lang w:eastAsia="zh-CN"/>
        </w:rPr>
        <w:t xml:space="preserve"> % и составил </w:t>
      </w:r>
      <w:r w:rsidR="00DB3C28" w:rsidRPr="00083457">
        <w:rPr>
          <w:color w:val="000000"/>
          <w:sz w:val="28"/>
          <w:szCs w:val="28"/>
        </w:rPr>
        <w:t>967</w:t>
      </w:r>
      <w:r w:rsidRPr="00083457">
        <w:rPr>
          <w:color w:val="000000"/>
          <w:sz w:val="28"/>
          <w:szCs w:val="28"/>
        </w:rPr>
        <w:t xml:space="preserve"> детей. </w:t>
      </w:r>
    </w:p>
    <w:p w:rsidR="00EF121F" w:rsidRDefault="00EF121F" w:rsidP="00EF121F">
      <w:pPr>
        <w:ind w:firstLine="709"/>
        <w:jc w:val="both"/>
        <w:rPr>
          <w:sz w:val="28"/>
          <w:lang w:eastAsia="zh-CN"/>
        </w:rPr>
      </w:pPr>
      <w:r w:rsidRPr="00083457">
        <w:rPr>
          <w:color w:val="000000"/>
          <w:sz w:val="28"/>
          <w:szCs w:val="28"/>
          <w:lang w:eastAsia="zh-CN"/>
        </w:rPr>
        <w:t xml:space="preserve">Охват детей от 1 до </w:t>
      </w:r>
      <w:r w:rsidR="00083457" w:rsidRPr="00083457">
        <w:rPr>
          <w:color w:val="000000"/>
          <w:sz w:val="28"/>
          <w:szCs w:val="28"/>
          <w:lang w:eastAsia="zh-CN"/>
        </w:rPr>
        <w:t>6</w:t>
      </w:r>
      <w:r w:rsidRPr="00083457">
        <w:rPr>
          <w:color w:val="000000"/>
          <w:sz w:val="28"/>
          <w:szCs w:val="28"/>
          <w:lang w:eastAsia="zh-CN"/>
        </w:rPr>
        <w:t xml:space="preserve"> лет услугами дошкольного образования составил </w:t>
      </w:r>
      <w:r w:rsidR="00083457" w:rsidRPr="00083457">
        <w:rPr>
          <w:color w:val="000000"/>
          <w:sz w:val="28"/>
          <w:szCs w:val="28"/>
          <w:lang w:eastAsia="zh-CN"/>
        </w:rPr>
        <w:t>58,5 %</w:t>
      </w:r>
      <w:r w:rsidRPr="00083457">
        <w:rPr>
          <w:color w:val="000000"/>
          <w:sz w:val="28"/>
          <w:szCs w:val="28"/>
          <w:lang w:eastAsia="zh-CN"/>
        </w:rPr>
        <w:t xml:space="preserve">. </w:t>
      </w:r>
      <w:r w:rsidRPr="00083457">
        <w:rPr>
          <w:sz w:val="28"/>
          <w:lang w:eastAsia="zh-CN"/>
        </w:rPr>
        <w:t>Всем детям, желающим посещать детские сады в возрасте с 3 лет, место в детском саду было предоставлено.</w:t>
      </w:r>
    </w:p>
    <w:p w:rsidR="00EF121F" w:rsidRDefault="00EF121F" w:rsidP="00EF121F">
      <w:pPr>
        <w:ind w:firstLine="540"/>
        <w:jc w:val="center"/>
        <w:rPr>
          <w:bCs/>
          <w:sz w:val="28"/>
          <w:szCs w:val="28"/>
        </w:rPr>
      </w:pPr>
    </w:p>
    <w:p w:rsidR="00EF121F" w:rsidRPr="00AE5989" w:rsidRDefault="00EF121F" w:rsidP="00EF121F">
      <w:pPr>
        <w:ind w:firstLine="540"/>
        <w:jc w:val="center"/>
        <w:rPr>
          <w:bCs/>
        </w:rPr>
      </w:pPr>
      <w:r w:rsidRPr="00C03608">
        <w:rPr>
          <w:bCs/>
        </w:rPr>
        <w:t xml:space="preserve">Таблица  </w:t>
      </w:r>
      <w:r w:rsidR="001D448C" w:rsidRPr="001D448C">
        <w:rPr>
          <w:bCs/>
        </w:rPr>
        <w:t>1</w:t>
      </w:r>
      <w:r w:rsidR="00DC2DE0" w:rsidRPr="00DC2DE0">
        <w:rPr>
          <w:bCs/>
        </w:rPr>
        <w:t>3</w:t>
      </w:r>
      <w:r>
        <w:rPr>
          <w:bCs/>
        </w:rPr>
        <w:t xml:space="preserve"> </w:t>
      </w:r>
      <w:r w:rsidRPr="00C03608">
        <w:rPr>
          <w:bCs/>
        </w:rPr>
        <w:t xml:space="preserve">– </w:t>
      </w:r>
      <w:r w:rsidRPr="00AE5989">
        <w:rPr>
          <w:bCs/>
        </w:rPr>
        <w:t>Заполняемость наличных мест в дошкольных образовательных организациях, %</w:t>
      </w:r>
    </w:p>
    <w:tbl>
      <w:tblPr>
        <w:tblW w:w="0" w:type="auto"/>
        <w:jc w:val="center"/>
        <w:tblInd w:w="-6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31"/>
        <w:gridCol w:w="1150"/>
        <w:gridCol w:w="1047"/>
        <w:gridCol w:w="1105"/>
        <w:gridCol w:w="1014"/>
        <w:gridCol w:w="966"/>
      </w:tblGrid>
      <w:tr w:rsidR="00EF121F" w:rsidRPr="00AE5989" w:rsidTr="00E7004E">
        <w:trPr>
          <w:trHeight w:val="257"/>
          <w:jc w:val="center"/>
        </w:trPr>
        <w:tc>
          <w:tcPr>
            <w:tcW w:w="3931" w:type="dxa"/>
            <w:vMerge w:val="restart"/>
            <w:shd w:val="clear" w:color="auto" w:fill="auto"/>
            <w:noWrap/>
            <w:vAlign w:val="center"/>
          </w:tcPr>
          <w:p w:rsidR="00EF121F" w:rsidRPr="00AE5989" w:rsidRDefault="00EF121F" w:rsidP="004278C1">
            <w:pPr>
              <w:jc w:val="center"/>
              <w:rPr>
                <w:sz w:val="22"/>
                <w:szCs w:val="22"/>
              </w:rPr>
            </w:pPr>
            <w:r w:rsidRPr="00AE5989">
              <w:rPr>
                <w:sz w:val="22"/>
                <w:szCs w:val="22"/>
              </w:rPr>
              <w:t>Район</w:t>
            </w:r>
          </w:p>
        </w:tc>
        <w:tc>
          <w:tcPr>
            <w:tcW w:w="5282" w:type="dxa"/>
            <w:gridSpan w:val="5"/>
            <w:shd w:val="clear" w:color="auto" w:fill="auto"/>
            <w:noWrap/>
            <w:vAlign w:val="center"/>
          </w:tcPr>
          <w:p w:rsidR="00EF121F" w:rsidRPr="00AE5989" w:rsidRDefault="00EF121F" w:rsidP="004278C1">
            <w:pPr>
              <w:jc w:val="center"/>
              <w:rPr>
                <w:sz w:val="22"/>
                <w:szCs w:val="22"/>
              </w:rPr>
            </w:pPr>
            <w:r w:rsidRPr="00AE5989">
              <w:rPr>
                <w:sz w:val="22"/>
                <w:szCs w:val="22"/>
              </w:rPr>
              <w:t>Годы</w:t>
            </w:r>
          </w:p>
        </w:tc>
      </w:tr>
      <w:tr w:rsidR="00E7004E" w:rsidRPr="00AE5989" w:rsidTr="00E7004E">
        <w:trPr>
          <w:trHeight w:val="257"/>
          <w:jc w:val="center"/>
        </w:trPr>
        <w:tc>
          <w:tcPr>
            <w:tcW w:w="3931" w:type="dxa"/>
            <w:vMerge/>
            <w:shd w:val="clear" w:color="auto" w:fill="auto"/>
            <w:noWrap/>
            <w:vAlign w:val="center"/>
          </w:tcPr>
          <w:p w:rsidR="00E7004E" w:rsidRPr="00AE5989" w:rsidRDefault="00E7004E" w:rsidP="004278C1">
            <w:pPr>
              <w:jc w:val="center"/>
              <w:rPr>
                <w:sz w:val="22"/>
                <w:szCs w:val="22"/>
              </w:rPr>
            </w:pPr>
          </w:p>
        </w:tc>
        <w:tc>
          <w:tcPr>
            <w:tcW w:w="1150" w:type="dxa"/>
            <w:shd w:val="clear" w:color="auto" w:fill="auto"/>
            <w:noWrap/>
            <w:vAlign w:val="center"/>
          </w:tcPr>
          <w:p w:rsidR="00E7004E" w:rsidRPr="00AE5989" w:rsidRDefault="00E7004E" w:rsidP="00E7004E">
            <w:pPr>
              <w:jc w:val="center"/>
              <w:rPr>
                <w:sz w:val="22"/>
                <w:szCs w:val="22"/>
              </w:rPr>
            </w:pPr>
            <w:r w:rsidRPr="00AE5989">
              <w:rPr>
                <w:sz w:val="22"/>
                <w:szCs w:val="22"/>
              </w:rPr>
              <w:t>20</w:t>
            </w:r>
            <w:r w:rsidRPr="00AE5989">
              <w:rPr>
                <w:sz w:val="22"/>
                <w:szCs w:val="22"/>
                <w:lang w:val="en-US"/>
              </w:rPr>
              <w:t>1</w:t>
            </w:r>
            <w:r w:rsidRPr="00AE5989">
              <w:rPr>
                <w:sz w:val="22"/>
                <w:szCs w:val="22"/>
              </w:rPr>
              <w:t>4</w:t>
            </w:r>
          </w:p>
        </w:tc>
        <w:tc>
          <w:tcPr>
            <w:tcW w:w="1047" w:type="dxa"/>
            <w:shd w:val="clear" w:color="auto" w:fill="auto"/>
            <w:noWrap/>
            <w:vAlign w:val="center"/>
          </w:tcPr>
          <w:p w:rsidR="00E7004E" w:rsidRPr="00AE5989" w:rsidRDefault="00E7004E" w:rsidP="00E7004E">
            <w:pPr>
              <w:jc w:val="center"/>
              <w:rPr>
                <w:sz w:val="22"/>
                <w:szCs w:val="22"/>
              </w:rPr>
            </w:pPr>
            <w:r w:rsidRPr="00AE5989">
              <w:rPr>
                <w:sz w:val="22"/>
                <w:szCs w:val="22"/>
              </w:rPr>
              <w:t>20</w:t>
            </w:r>
            <w:r w:rsidRPr="00AE5989">
              <w:rPr>
                <w:sz w:val="22"/>
                <w:szCs w:val="22"/>
                <w:lang w:val="en-US"/>
              </w:rPr>
              <w:t>1</w:t>
            </w:r>
            <w:r w:rsidRPr="00AE5989">
              <w:rPr>
                <w:sz w:val="22"/>
                <w:szCs w:val="22"/>
              </w:rPr>
              <w:t>5</w:t>
            </w:r>
          </w:p>
        </w:tc>
        <w:tc>
          <w:tcPr>
            <w:tcW w:w="1105" w:type="dxa"/>
            <w:shd w:val="clear" w:color="auto" w:fill="auto"/>
            <w:noWrap/>
            <w:vAlign w:val="center"/>
          </w:tcPr>
          <w:p w:rsidR="00E7004E" w:rsidRPr="00AE5989" w:rsidRDefault="00E7004E" w:rsidP="00E7004E">
            <w:pPr>
              <w:jc w:val="center"/>
              <w:rPr>
                <w:sz w:val="22"/>
                <w:szCs w:val="22"/>
              </w:rPr>
            </w:pPr>
            <w:r w:rsidRPr="00AE5989">
              <w:rPr>
                <w:sz w:val="22"/>
                <w:szCs w:val="22"/>
              </w:rPr>
              <w:t>2016</w:t>
            </w:r>
          </w:p>
        </w:tc>
        <w:tc>
          <w:tcPr>
            <w:tcW w:w="1014" w:type="dxa"/>
            <w:shd w:val="clear" w:color="auto" w:fill="auto"/>
            <w:noWrap/>
            <w:vAlign w:val="center"/>
          </w:tcPr>
          <w:p w:rsidR="00E7004E" w:rsidRPr="00AE5989" w:rsidRDefault="00E7004E" w:rsidP="00E7004E">
            <w:pPr>
              <w:jc w:val="center"/>
              <w:rPr>
                <w:sz w:val="22"/>
                <w:szCs w:val="22"/>
              </w:rPr>
            </w:pPr>
            <w:r w:rsidRPr="00AE5989">
              <w:rPr>
                <w:sz w:val="22"/>
                <w:szCs w:val="22"/>
              </w:rPr>
              <w:t>2017</w:t>
            </w:r>
          </w:p>
        </w:tc>
        <w:tc>
          <w:tcPr>
            <w:tcW w:w="966" w:type="dxa"/>
            <w:shd w:val="clear" w:color="auto" w:fill="auto"/>
            <w:vAlign w:val="center"/>
          </w:tcPr>
          <w:p w:rsidR="00E7004E" w:rsidRPr="00AE5989" w:rsidRDefault="00E7004E" w:rsidP="004278C1">
            <w:pPr>
              <w:jc w:val="center"/>
              <w:rPr>
                <w:sz w:val="22"/>
                <w:szCs w:val="22"/>
              </w:rPr>
            </w:pPr>
            <w:r>
              <w:rPr>
                <w:sz w:val="22"/>
                <w:szCs w:val="22"/>
              </w:rPr>
              <w:t>2018</w:t>
            </w:r>
          </w:p>
        </w:tc>
      </w:tr>
      <w:tr w:rsidR="00E7004E" w:rsidRPr="00AE5989" w:rsidTr="00E7004E">
        <w:trPr>
          <w:trHeight w:val="257"/>
          <w:jc w:val="center"/>
        </w:trPr>
        <w:tc>
          <w:tcPr>
            <w:tcW w:w="3931" w:type="dxa"/>
            <w:shd w:val="clear" w:color="auto" w:fill="auto"/>
            <w:noWrap/>
            <w:vAlign w:val="center"/>
          </w:tcPr>
          <w:p w:rsidR="00E7004E" w:rsidRPr="00AE5989" w:rsidRDefault="00E7004E" w:rsidP="004278C1">
            <w:pPr>
              <w:rPr>
                <w:sz w:val="22"/>
                <w:szCs w:val="22"/>
              </w:rPr>
            </w:pPr>
            <w:r w:rsidRPr="00AE5989">
              <w:rPr>
                <w:sz w:val="22"/>
                <w:szCs w:val="22"/>
              </w:rPr>
              <w:t>Приморский</w:t>
            </w:r>
          </w:p>
        </w:tc>
        <w:tc>
          <w:tcPr>
            <w:tcW w:w="1150" w:type="dxa"/>
            <w:shd w:val="clear" w:color="auto" w:fill="auto"/>
            <w:noWrap/>
            <w:vAlign w:val="bottom"/>
          </w:tcPr>
          <w:p w:rsidR="00E7004E" w:rsidRPr="00AE5989" w:rsidRDefault="00E7004E" w:rsidP="00DB38BC">
            <w:pPr>
              <w:jc w:val="center"/>
              <w:rPr>
                <w:color w:val="000000"/>
                <w:sz w:val="22"/>
                <w:szCs w:val="22"/>
              </w:rPr>
            </w:pPr>
            <w:r w:rsidRPr="00AE5989">
              <w:rPr>
                <w:color w:val="000000"/>
                <w:sz w:val="22"/>
                <w:szCs w:val="22"/>
              </w:rPr>
              <w:t>81</w:t>
            </w:r>
          </w:p>
        </w:tc>
        <w:tc>
          <w:tcPr>
            <w:tcW w:w="1047" w:type="dxa"/>
            <w:shd w:val="clear" w:color="auto" w:fill="auto"/>
            <w:noWrap/>
            <w:vAlign w:val="bottom"/>
          </w:tcPr>
          <w:p w:rsidR="00E7004E" w:rsidRPr="00DB38BC" w:rsidRDefault="00DB38BC" w:rsidP="00E7004E">
            <w:pPr>
              <w:jc w:val="center"/>
              <w:rPr>
                <w:color w:val="000000"/>
                <w:sz w:val="22"/>
                <w:szCs w:val="22"/>
                <w:lang w:val="en-US"/>
              </w:rPr>
            </w:pPr>
            <w:r>
              <w:rPr>
                <w:color w:val="000000"/>
                <w:sz w:val="22"/>
                <w:szCs w:val="22"/>
                <w:lang w:val="en-US"/>
              </w:rPr>
              <w:t>79</w:t>
            </w:r>
          </w:p>
        </w:tc>
        <w:tc>
          <w:tcPr>
            <w:tcW w:w="1105" w:type="dxa"/>
            <w:shd w:val="clear" w:color="auto" w:fill="auto"/>
            <w:noWrap/>
            <w:vAlign w:val="bottom"/>
          </w:tcPr>
          <w:p w:rsidR="00E7004E" w:rsidRPr="00AE5989" w:rsidRDefault="00E7004E" w:rsidP="00DB38BC">
            <w:pPr>
              <w:jc w:val="center"/>
              <w:rPr>
                <w:color w:val="000000"/>
                <w:sz w:val="22"/>
                <w:szCs w:val="22"/>
              </w:rPr>
            </w:pPr>
            <w:r w:rsidRPr="00AE5989">
              <w:rPr>
                <w:color w:val="000000"/>
                <w:sz w:val="22"/>
                <w:szCs w:val="22"/>
              </w:rPr>
              <w:t>7</w:t>
            </w:r>
            <w:r w:rsidR="00DB38BC">
              <w:rPr>
                <w:color w:val="000000"/>
                <w:sz w:val="22"/>
                <w:szCs w:val="22"/>
                <w:lang w:val="en-US"/>
              </w:rPr>
              <w:t>9</w:t>
            </w:r>
          </w:p>
        </w:tc>
        <w:tc>
          <w:tcPr>
            <w:tcW w:w="1014" w:type="dxa"/>
            <w:shd w:val="clear" w:color="auto" w:fill="auto"/>
            <w:noWrap/>
            <w:vAlign w:val="bottom"/>
          </w:tcPr>
          <w:p w:rsidR="00E7004E" w:rsidRPr="00AE5989" w:rsidRDefault="00E7004E" w:rsidP="00DB38BC">
            <w:pPr>
              <w:jc w:val="center"/>
              <w:rPr>
                <w:color w:val="000000"/>
                <w:sz w:val="22"/>
                <w:szCs w:val="22"/>
              </w:rPr>
            </w:pPr>
            <w:r w:rsidRPr="00AE5989">
              <w:rPr>
                <w:color w:val="000000"/>
                <w:sz w:val="22"/>
                <w:szCs w:val="22"/>
              </w:rPr>
              <w:t>9</w:t>
            </w:r>
            <w:r w:rsidR="00DB38BC">
              <w:rPr>
                <w:color w:val="000000"/>
                <w:sz w:val="22"/>
                <w:szCs w:val="22"/>
                <w:lang w:val="en-US"/>
              </w:rPr>
              <w:t>2</w:t>
            </w:r>
          </w:p>
        </w:tc>
        <w:tc>
          <w:tcPr>
            <w:tcW w:w="966" w:type="dxa"/>
            <w:shd w:val="clear" w:color="auto" w:fill="auto"/>
            <w:vAlign w:val="bottom"/>
          </w:tcPr>
          <w:p w:rsidR="00E7004E" w:rsidRPr="00AE5989" w:rsidRDefault="00E7004E" w:rsidP="004278C1">
            <w:pPr>
              <w:jc w:val="center"/>
              <w:rPr>
                <w:color w:val="000000"/>
                <w:sz w:val="22"/>
                <w:szCs w:val="22"/>
              </w:rPr>
            </w:pPr>
            <w:r>
              <w:rPr>
                <w:color w:val="000000"/>
                <w:sz w:val="22"/>
                <w:szCs w:val="22"/>
              </w:rPr>
              <w:t>91</w:t>
            </w:r>
          </w:p>
        </w:tc>
      </w:tr>
      <w:tr w:rsidR="00E7004E" w:rsidRPr="00AE5989" w:rsidTr="00E7004E">
        <w:trPr>
          <w:trHeight w:val="257"/>
          <w:jc w:val="center"/>
        </w:trPr>
        <w:tc>
          <w:tcPr>
            <w:tcW w:w="3931" w:type="dxa"/>
            <w:shd w:val="clear" w:color="auto" w:fill="auto"/>
            <w:noWrap/>
            <w:vAlign w:val="center"/>
          </w:tcPr>
          <w:p w:rsidR="00E7004E" w:rsidRPr="00AE5989" w:rsidRDefault="00E7004E" w:rsidP="004278C1">
            <w:pPr>
              <w:rPr>
                <w:sz w:val="22"/>
                <w:szCs w:val="22"/>
              </w:rPr>
            </w:pPr>
            <w:proofErr w:type="spellStart"/>
            <w:r w:rsidRPr="00AE5989">
              <w:rPr>
                <w:sz w:val="22"/>
                <w:szCs w:val="22"/>
              </w:rPr>
              <w:t>Виноградовский</w:t>
            </w:r>
            <w:proofErr w:type="spellEnd"/>
          </w:p>
        </w:tc>
        <w:tc>
          <w:tcPr>
            <w:tcW w:w="1150" w:type="dxa"/>
            <w:shd w:val="clear" w:color="auto" w:fill="auto"/>
            <w:noWrap/>
            <w:vAlign w:val="bottom"/>
          </w:tcPr>
          <w:p w:rsidR="00E7004E" w:rsidRPr="00AE5989" w:rsidRDefault="00E7004E" w:rsidP="00DB38BC">
            <w:pPr>
              <w:jc w:val="center"/>
              <w:rPr>
                <w:color w:val="000000"/>
                <w:sz w:val="22"/>
                <w:szCs w:val="22"/>
              </w:rPr>
            </w:pPr>
            <w:r w:rsidRPr="00AE5989">
              <w:rPr>
                <w:color w:val="000000"/>
                <w:sz w:val="22"/>
                <w:szCs w:val="22"/>
              </w:rPr>
              <w:t>94</w:t>
            </w:r>
          </w:p>
        </w:tc>
        <w:tc>
          <w:tcPr>
            <w:tcW w:w="1047" w:type="dxa"/>
            <w:shd w:val="clear" w:color="auto" w:fill="auto"/>
            <w:noWrap/>
            <w:vAlign w:val="bottom"/>
          </w:tcPr>
          <w:p w:rsidR="00E7004E" w:rsidRPr="00DB38BC" w:rsidRDefault="00DB38BC" w:rsidP="00E7004E">
            <w:pPr>
              <w:jc w:val="center"/>
              <w:rPr>
                <w:color w:val="000000"/>
                <w:sz w:val="22"/>
                <w:szCs w:val="22"/>
                <w:lang w:val="en-US"/>
              </w:rPr>
            </w:pPr>
            <w:r>
              <w:rPr>
                <w:color w:val="000000"/>
                <w:sz w:val="22"/>
                <w:szCs w:val="22"/>
                <w:lang w:val="en-US"/>
              </w:rPr>
              <w:t>95</w:t>
            </w:r>
          </w:p>
        </w:tc>
        <w:tc>
          <w:tcPr>
            <w:tcW w:w="1105" w:type="dxa"/>
            <w:shd w:val="clear" w:color="auto" w:fill="auto"/>
            <w:noWrap/>
            <w:vAlign w:val="bottom"/>
          </w:tcPr>
          <w:p w:rsidR="00E7004E" w:rsidRPr="00AE5989" w:rsidRDefault="00E7004E" w:rsidP="00DB38BC">
            <w:pPr>
              <w:jc w:val="center"/>
              <w:rPr>
                <w:color w:val="000000"/>
                <w:sz w:val="22"/>
                <w:szCs w:val="22"/>
              </w:rPr>
            </w:pPr>
            <w:r w:rsidRPr="00AE5989">
              <w:rPr>
                <w:color w:val="000000"/>
                <w:sz w:val="22"/>
                <w:szCs w:val="22"/>
              </w:rPr>
              <w:t>9</w:t>
            </w:r>
            <w:r w:rsidR="00DB38BC">
              <w:rPr>
                <w:color w:val="000000"/>
                <w:sz w:val="22"/>
                <w:szCs w:val="22"/>
                <w:lang w:val="en-US"/>
              </w:rPr>
              <w:t>3</w:t>
            </w:r>
          </w:p>
        </w:tc>
        <w:tc>
          <w:tcPr>
            <w:tcW w:w="1014" w:type="dxa"/>
            <w:shd w:val="clear" w:color="auto" w:fill="auto"/>
            <w:noWrap/>
            <w:vAlign w:val="bottom"/>
          </w:tcPr>
          <w:p w:rsidR="00E7004E" w:rsidRPr="00AE5989" w:rsidRDefault="00E7004E" w:rsidP="00DB38BC">
            <w:pPr>
              <w:jc w:val="center"/>
              <w:rPr>
                <w:color w:val="000000"/>
                <w:sz w:val="22"/>
                <w:szCs w:val="22"/>
              </w:rPr>
            </w:pPr>
            <w:r w:rsidRPr="00AE5989">
              <w:rPr>
                <w:color w:val="000000"/>
                <w:sz w:val="22"/>
                <w:szCs w:val="22"/>
              </w:rPr>
              <w:t>9</w:t>
            </w:r>
            <w:r w:rsidR="00DB38BC">
              <w:rPr>
                <w:color w:val="000000"/>
                <w:sz w:val="22"/>
                <w:szCs w:val="22"/>
                <w:lang w:val="en-US"/>
              </w:rPr>
              <w:t>1</w:t>
            </w:r>
          </w:p>
        </w:tc>
        <w:tc>
          <w:tcPr>
            <w:tcW w:w="966" w:type="dxa"/>
            <w:shd w:val="clear" w:color="auto" w:fill="auto"/>
            <w:vAlign w:val="bottom"/>
          </w:tcPr>
          <w:p w:rsidR="00E7004E" w:rsidRPr="00AE5989" w:rsidRDefault="00E7004E" w:rsidP="004278C1">
            <w:pPr>
              <w:jc w:val="center"/>
              <w:rPr>
                <w:color w:val="000000"/>
                <w:sz w:val="22"/>
                <w:szCs w:val="22"/>
              </w:rPr>
            </w:pPr>
            <w:r>
              <w:rPr>
                <w:color w:val="000000"/>
                <w:sz w:val="22"/>
                <w:szCs w:val="22"/>
              </w:rPr>
              <w:t>85</w:t>
            </w:r>
          </w:p>
        </w:tc>
      </w:tr>
      <w:tr w:rsidR="00E7004E" w:rsidRPr="00AE5989" w:rsidTr="00E7004E">
        <w:trPr>
          <w:trHeight w:val="257"/>
          <w:jc w:val="center"/>
        </w:trPr>
        <w:tc>
          <w:tcPr>
            <w:tcW w:w="3931" w:type="dxa"/>
            <w:shd w:val="clear" w:color="auto" w:fill="auto"/>
            <w:noWrap/>
            <w:vAlign w:val="center"/>
          </w:tcPr>
          <w:p w:rsidR="00E7004E" w:rsidRPr="00AE5989" w:rsidRDefault="00E7004E" w:rsidP="004278C1">
            <w:pPr>
              <w:rPr>
                <w:sz w:val="22"/>
                <w:szCs w:val="22"/>
              </w:rPr>
            </w:pPr>
            <w:r w:rsidRPr="00AE5989">
              <w:rPr>
                <w:sz w:val="22"/>
                <w:szCs w:val="22"/>
              </w:rPr>
              <w:t>Шенкурский</w:t>
            </w:r>
          </w:p>
        </w:tc>
        <w:tc>
          <w:tcPr>
            <w:tcW w:w="1150" w:type="dxa"/>
            <w:shd w:val="clear" w:color="auto" w:fill="auto"/>
            <w:noWrap/>
            <w:vAlign w:val="bottom"/>
          </w:tcPr>
          <w:p w:rsidR="00E7004E" w:rsidRPr="00AE5989" w:rsidRDefault="00E7004E" w:rsidP="00DB38BC">
            <w:pPr>
              <w:jc w:val="center"/>
              <w:rPr>
                <w:color w:val="000000"/>
                <w:sz w:val="22"/>
                <w:szCs w:val="22"/>
              </w:rPr>
            </w:pPr>
            <w:r w:rsidRPr="00AE5989">
              <w:rPr>
                <w:color w:val="000000"/>
                <w:sz w:val="22"/>
                <w:szCs w:val="22"/>
              </w:rPr>
              <w:t>101</w:t>
            </w:r>
          </w:p>
        </w:tc>
        <w:tc>
          <w:tcPr>
            <w:tcW w:w="1047" w:type="dxa"/>
            <w:shd w:val="clear" w:color="auto" w:fill="auto"/>
            <w:noWrap/>
            <w:vAlign w:val="bottom"/>
          </w:tcPr>
          <w:p w:rsidR="00E7004E" w:rsidRPr="00DB38BC" w:rsidRDefault="00DB38BC" w:rsidP="00E7004E">
            <w:pPr>
              <w:jc w:val="center"/>
              <w:rPr>
                <w:color w:val="000000"/>
                <w:sz w:val="22"/>
                <w:szCs w:val="22"/>
                <w:lang w:val="en-US"/>
              </w:rPr>
            </w:pPr>
            <w:r>
              <w:rPr>
                <w:color w:val="000000"/>
                <w:sz w:val="22"/>
                <w:szCs w:val="22"/>
                <w:lang w:val="en-US"/>
              </w:rPr>
              <w:t>91</w:t>
            </w:r>
          </w:p>
        </w:tc>
        <w:tc>
          <w:tcPr>
            <w:tcW w:w="1105" w:type="dxa"/>
            <w:shd w:val="clear" w:color="auto" w:fill="auto"/>
            <w:noWrap/>
            <w:vAlign w:val="bottom"/>
          </w:tcPr>
          <w:p w:rsidR="00E7004E" w:rsidRPr="00AE5989" w:rsidRDefault="00E7004E" w:rsidP="00DB38BC">
            <w:pPr>
              <w:jc w:val="center"/>
              <w:rPr>
                <w:color w:val="000000"/>
                <w:sz w:val="22"/>
                <w:szCs w:val="22"/>
              </w:rPr>
            </w:pPr>
            <w:r w:rsidRPr="00AE5989">
              <w:rPr>
                <w:color w:val="000000"/>
                <w:sz w:val="22"/>
                <w:szCs w:val="22"/>
              </w:rPr>
              <w:t>89</w:t>
            </w:r>
          </w:p>
        </w:tc>
        <w:tc>
          <w:tcPr>
            <w:tcW w:w="1014" w:type="dxa"/>
            <w:shd w:val="clear" w:color="auto" w:fill="auto"/>
            <w:noWrap/>
            <w:vAlign w:val="bottom"/>
          </w:tcPr>
          <w:p w:rsidR="00E7004E" w:rsidRPr="00AE5989" w:rsidRDefault="00E7004E" w:rsidP="00DB38BC">
            <w:pPr>
              <w:jc w:val="center"/>
              <w:rPr>
                <w:color w:val="000000"/>
                <w:sz w:val="22"/>
                <w:szCs w:val="22"/>
              </w:rPr>
            </w:pPr>
            <w:r w:rsidRPr="00AE5989">
              <w:rPr>
                <w:color w:val="000000"/>
                <w:sz w:val="22"/>
                <w:szCs w:val="22"/>
              </w:rPr>
              <w:t>85</w:t>
            </w:r>
          </w:p>
        </w:tc>
        <w:tc>
          <w:tcPr>
            <w:tcW w:w="966" w:type="dxa"/>
            <w:shd w:val="clear" w:color="auto" w:fill="auto"/>
            <w:vAlign w:val="bottom"/>
          </w:tcPr>
          <w:p w:rsidR="00E7004E" w:rsidRPr="00AE5989" w:rsidRDefault="00E7004E" w:rsidP="004278C1">
            <w:pPr>
              <w:jc w:val="center"/>
              <w:rPr>
                <w:color w:val="000000"/>
                <w:sz w:val="22"/>
                <w:szCs w:val="22"/>
              </w:rPr>
            </w:pPr>
            <w:r>
              <w:rPr>
                <w:color w:val="000000"/>
                <w:sz w:val="22"/>
                <w:szCs w:val="22"/>
              </w:rPr>
              <w:t>85</w:t>
            </w:r>
          </w:p>
        </w:tc>
      </w:tr>
      <w:tr w:rsidR="00E7004E" w:rsidRPr="00AE5989" w:rsidTr="00E7004E">
        <w:trPr>
          <w:trHeight w:val="257"/>
          <w:jc w:val="center"/>
        </w:trPr>
        <w:tc>
          <w:tcPr>
            <w:tcW w:w="3931" w:type="dxa"/>
            <w:tcBorders>
              <w:bottom w:val="single" w:sz="4" w:space="0" w:color="auto"/>
            </w:tcBorders>
            <w:shd w:val="clear" w:color="auto" w:fill="auto"/>
            <w:noWrap/>
            <w:vAlign w:val="center"/>
          </w:tcPr>
          <w:p w:rsidR="00E7004E" w:rsidRPr="00AE5989" w:rsidRDefault="00E7004E" w:rsidP="004278C1">
            <w:pPr>
              <w:rPr>
                <w:b/>
                <w:sz w:val="22"/>
                <w:szCs w:val="22"/>
              </w:rPr>
            </w:pPr>
            <w:r w:rsidRPr="00AE5989">
              <w:rPr>
                <w:b/>
                <w:sz w:val="22"/>
                <w:szCs w:val="22"/>
              </w:rPr>
              <w:t>Холмогорский</w:t>
            </w:r>
          </w:p>
        </w:tc>
        <w:tc>
          <w:tcPr>
            <w:tcW w:w="1150" w:type="dxa"/>
            <w:tcBorders>
              <w:bottom w:val="single" w:sz="4" w:space="0" w:color="auto"/>
            </w:tcBorders>
            <w:shd w:val="clear" w:color="auto" w:fill="auto"/>
            <w:noWrap/>
            <w:vAlign w:val="bottom"/>
          </w:tcPr>
          <w:p w:rsidR="00E7004E" w:rsidRPr="00AE5989" w:rsidRDefault="00E7004E" w:rsidP="00DB38BC">
            <w:pPr>
              <w:jc w:val="center"/>
              <w:rPr>
                <w:b/>
                <w:color w:val="000000"/>
                <w:sz w:val="22"/>
                <w:szCs w:val="22"/>
              </w:rPr>
            </w:pPr>
            <w:r w:rsidRPr="00AE5989">
              <w:rPr>
                <w:b/>
                <w:color w:val="000000"/>
                <w:sz w:val="22"/>
                <w:szCs w:val="22"/>
              </w:rPr>
              <w:t>86</w:t>
            </w:r>
          </w:p>
        </w:tc>
        <w:tc>
          <w:tcPr>
            <w:tcW w:w="1047" w:type="dxa"/>
            <w:tcBorders>
              <w:bottom w:val="single" w:sz="4" w:space="0" w:color="auto"/>
            </w:tcBorders>
            <w:shd w:val="clear" w:color="auto" w:fill="auto"/>
            <w:noWrap/>
            <w:vAlign w:val="bottom"/>
          </w:tcPr>
          <w:p w:rsidR="00E7004E" w:rsidRPr="00AE5989" w:rsidRDefault="00E7004E" w:rsidP="00DB38BC">
            <w:pPr>
              <w:jc w:val="center"/>
              <w:rPr>
                <w:b/>
                <w:color w:val="000000"/>
                <w:sz w:val="22"/>
                <w:szCs w:val="22"/>
              </w:rPr>
            </w:pPr>
            <w:r w:rsidRPr="00AE5989">
              <w:rPr>
                <w:b/>
                <w:color w:val="000000"/>
                <w:sz w:val="22"/>
                <w:szCs w:val="22"/>
              </w:rPr>
              <w:t>8</w:t>
            </w:r>
            <w:r w:rsidR="00DB38BC">
              <w:rPr>
                <w:b/>
                <w:color w:val="000000"/>
                <w:sz w:val="22"/>
                <w:szCs w:val="22"/>
                <w:lang w:val="en-US"/>
              </w:rPr>
              <w:t>6</w:t>
            </w:r>
          </w:p>
        </w:tc>
        <w:tc>
          <w:tcPr>
            <w:tcW w:w="1105" w:type="dxa"/>
            <w:tcBorders>
              <w:bottom w:val="single" w:sz="4" w:space="0" w:color="auto"/>
            </w:tcBorders>
            <w:shd w:val="clear" w:color="auto" w:fill="auto"/>
            <w:noWrap/>
            <w:vAlign w:val="bottom"/>
          </w:tcPr>
          <w:p w:rsidR="00E7004E" w:rsidRPr="00E7004E" w:rsidRDefault="00E7004E" w:rsidP="00DB38BC">
            <w:pPr>
              <w:jc w:val="center"/>
              <w:rPr>
                <w:b/>
                <w:color w:val="000000"/>
                <w:sz w:val="22"/>
                <w:szCs w:val="22"/>
              </w:rPr>
            </w:pPr>
            <w:r w:rsidRPr="00E7004E">
              <w:rPr>
                <w:b/>
                <w:color w:val="000000"/>
                <w:sz w:val="22"/>
                <w:szCs w:val="22"/>
              </w:rPr>
              <w:t>82</w:t>
            </w:r>
          </w:p>
        </w:tc>
        <w:tc>
          <w:tcPr>
            <w:tcW w:w="1014" w:type="dxa"/>
            <w:tcBorders>
              <w:bottom w:val="single" w:sz="4" w:space="0" w:color="auto"/>
            </w:tcBorders>
            <w:shd w:val="clear" w:color="auto" w:fill="auto"/>
            <w:noWrap/>
            <w:vAlign w:val="bottom"/>
          </w:tcPr>
          <w:p w:rsidR="00E7004E" w:rsidRPr="00DB38BC" w:rsidRDefault="00E7004E" w:rsidP="00DB38BC">
            <w:pPr>
              <w:jc w:val="center"/>
              <w:rPr>
                <w:b/>
                <w:color w:val="000000"/>
                <w:sz w:val="22"/>
                <w:szCs w:val="22"/>
                <w:lang w:val="en-US"/>
              </w:rPr>
            </w:pPr>
            <w:r w:rsidRPr="00E7004E">
              <w:rPr>
                <w:b/>
                <w:color w:val="000000"/>
                <w:sz w:val="22"/>
                <w:szCs w:val="22"/>
              </w:rPr>
              <w:t>7</w:t>
            </w:r>
            <w:r w:rsidR="00DB38BC">
              <w:rPr>
                <w:b/>
                <w:color w:val="000000"/>
                <w:sz w:val="22"/>
                <w:szCs w:val="22"/>
                <w:lang w:val="en-US"/>
              </w:rPr>
              <w:t>9</w:t>
            </w:r>
          </w:p>
        </w:tc>
        <w:tc>
          <w:tcPr>
            <w:tcW w:w="966" w:type="dxa"/>
            <w:tcBorders>
              <w:bottom w:val="single" w:sz="4" w:space="0" w:color="auto"/>
            </w:tcBorders>
            <w:shd w:val="clear" w:color="auto" w:fill="auto"/>
            <w:vAlign w:val="bottom"/>
          </w:tcPr>
          <w:p w:rsidR="00E7004E" w:rsidRPr="00E7004E" w:rsidRDefault="00E7004E" w:rsidP="004278C1">
            <w:pPr>
              <w:jc w:val="center"/>
              <w:rPr>
                <w:b/>
                <w:color w:val="000000"/>
                <w:sz w:val="22"/>
                <w:szCs w:val="22"/>
              </w:rPr>
            </w:pPr>
            <w:r w:rsidRPr="00E7004E">
              <w:rPr>
                <w:b/>
                <w:color w:val="000000"/>
                <w:sz w:val="22"/>
                <w:szCs w:val="22"/>
              </w:rPr>
              <w:t>77</w:t>
            </w:r>
          </w:p>
        </w:tc>
      </w:tr>
      <w:tr w:rsidR="00E7004E" w:rsidRPr="00AE5989" w:rsidTr="00E7004E">
        <w:trPr>
          <w:trHeight w:val="257"/>
          <w:jc w:val="center"/>
        </w:trPr>
        <w:tc>
          <w:tcPr>
            <w:tcW w:w="3931" w:type="dxa"/>
            <w:shd w:val="clear" w:color="auto" w:fill="auto"/>
            <w:noWrap/>
            <w:vAlign w:val="bottom"/>
          </w:tcPr>
          <w:p w:rsidR="00E7004E" w:rsidRPr="005C6CEF" w:rsidRDefault="00E7004E" w:rsidP="00E7004E">
            <w:pPr>
              <w:rPr>
                <w:sz w:val="22"/>
                <w:szCs w:val="22"/>
              </w:rPr>
            </w:pPr>
            <w:r w:rsidRPr="000A5EE2">
              <w:rPr>
                <w:sz w:val="22"/>
                <w:szCs w:val="22"/>
              </w:rPr>
              <w:t>По муниципальным районам Архангельской области без Ненецкого автономного округа</w:t>
            </w:r>
          </w:p>
        </w:tc>
        <w:tc>
          <w:tcPr>
            <w:tcW w:w="1150" w:type="dxa"/>
            <w:shd w:val="clear" w:color="auto" w:fill="auto"/>
            <w:noWrap/>
            <w:vAlign w:val="bottom"/>
          </w:tcPr>
          <w:p w:rsidR="00E7004E" w:rsidRPr="00DB38BC" w:rsidRDefault="00E7004E" w:rsidP="00DB38BC">
            <w:pPr>
              <w:jc w:val="center"/>
              <w:rPr>
                <w:color w:val="000000"/>
                <w:sz w:val="22"/>
                <w:szCs w:val="22"/>
                <w:lang w:val="en-US"/>
              </w:rPr>
            </w:pPr>
            <w:r w:rsidRPr="00AE5989">
              <w:rPr>
                <w:color w:val="000000"/>
                <w:sz w:val="22"/>
                <w:szCs w:val="22"/>
              </w:rPr>
              <w:t>9</w:t>
            </w:r>
            <w:r w:rsidR="00DB38BC">
              <w:rPr>
                <w:color w:val="000000"/>
                <w:sz w:val="22"/>
                <w:szCs w:val="22"/>
                <w:lang w:val="en-US"/>
              </w:rPr>
              <w:t>4</w:t>
            </w:r>
          </w:p>
        </w:tc>
        <w:tc>
          <w:tcPr>
            <w:tcW w:w="1047" w:type="dxa"/>
            <w:shd w:val="clear" w:color="auto" w:fill="auto"/>
            <w:noWrap/>
            <w:vAlign w:val="bottom"/>
          </w:tcPr>
          <w:p w:rsidR="00E7004E" w:rsidRPr="00AE5989" w:rsidRDefault="00E7004E" w:rsidP="00DB38BC">
            <w:pPr>
              <w:jc w:val="center"/>
              <w:rPr>
                <w:color w:val="000000"/>
                <w:sz w:val="22"/>
                <w:szCs w:val="22"/>
              </w:rPr>
            </w:pPr>
            <w:r w:rsidRPr="00AE5989">
              <w:rPr>
                <w:color w:val="000000"/>
                <w:sz w:val="22"/>
                <w:szCs w:val="22"/>
              </w:rPr>
              <w:t>91</w:t>
            </w:r>
          </w:p>
        </w:tc>
        <w:tc>
          <w:tcPr>
            <w:tcW w:w="1105" w:type="dxa"/>
            <w:shd w:val="clear" w:color="auto" w:fill="auto"/>
            <w:noWrap/>
            <w:vAlign w:val="bottom"/>
          </w:tcPr>
          <w:p w:rsidR="00E7004E" w:rsidRPr="00AE5989" w:rsidRDefault="00E7004E" w:rsidP="00E7004E">
            <w:pPr>
              <w:jc w:val="center"/>
              <w:rPr>
                <w:color w:val="000000"/>
                <w:sz w:val="22"/>
                <w:szCs w:val="22"/>
              </w:rPr>
            </w:pPr>
            <w:r w:rsidRPr="00AE5989">
              <w:rPr>
                <w:color w:val="000000"/>
                <w:sz w:val="22"/>
                <w:szCs w:val="22"/>
              </w:rPr>
              <w:t>89,0</w:t>
            </w:r>
          </w:p>
        </w:tc>
        <w:tc>
          <w:tcPr>
            <w:tcW w:w="1014" w:type="dxa"/>
            <w:shd w:val="clear" w:color="auto" w:fill="auto"/>
            <w:noWrap/>
            <w:vAlign w:val="bottom"/>
          </w:tcPr>
          <w:p w:rsidR="00E7004E" w:rsidRPr="00AE5989" w:rsidRDefault="00E7004E" w:rsidP="00DB38BC">
            <w:pPr>
              <w:jc w:val="center"/>
              <w:rPr>
                <w:color w:val="000000"/>
                <w:sz w:val="22"/>
                <w:szCs w:val="22"/>
              </w:rPr>
            </w:pPr>
            <w:r w:rsidRPr="00AE5989">
              <w:rPr>
                <w:color w:val="000000"/>
                <w:sz w:val="22"/>
                <w:szCs w:val="22"/>
              </w:rPr>
              <w:t>88</w:t>
            </w:r>
          </w:p>
        </w:tc>
        <w:tc>
          <w:tcPr>
            <w:tcW w:w="966" w:type="dxa"/>
            <w:shd w:val="clear" w:color="auto" w:fill="auto"/>
            <w:vAlign w:val="bottom"/>
          </w:tcPr>
          <w:p w:rsidR="00E7004E" w:rsidRPr="00AE5989" w:rsidRDefault="00E7004E" w:rsidP="004278C1">
            <w:pPr>
              <w:jc w:val="center"/>
              <w:rPr>
                <w:color w:val="000000"/>
                <w:sz w:val="22"/>
                <w:szCs w:val="22"/>
              </w:rPr>
            </w:pPr>
            <w:r>
              <w:rPr>
                <w:color w:val="000000"/>
                <w:sz w:val="22"/>
                <w:szCs w:val="22"/>
              </w:rPr>
              <w:t>86</w:t>
            </w:r>
          </w:p>
        </w:tc>
      </w:tr>
      <w:tr w:rsidR="00E7004E" w:rsidRPr="00AE5989" w:rsidTr="00E7004E">
        <w:trPr>
          <w:trHeight w:val="257"/>
          <w:jc w:val="center"/>
        </w:trPr>
        <w:tc>
          <w:tcPr>
            <w:tcW w:w="393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7004E" w:rsidRPr="005C6CEF" w:rsidRDefault="00E7004E" w:rsidP="00E7004E">
            <w:pPr>
              <w:rPr>
                <w:sz w:val="22"/>
                <w:szCs w:val="22"/>
              </w:rPr>
            </w:pPr>
            <w:r w:rsidRPr="000A5EE2">
              <w:rPr>
                <w:sz w:val="22"/>
                <w:szCs w:val="22"/>
              </w:rPr>
              <w:t>По Архангельской области без Ненецкого</w:t>
            </w:r>
            <w:r>
              <w:rPr>
                <w:sz w:val="22"/>
                <w:szCs w:val="22"/>
              </w:rPr>
              <w:t xml:space="preserve"> </w:t>
            </w:r>
            <w:r w:rsidRPr="000A5EE2">
              <w:rPr>
                <w:sz w:val="22"/>
                <w:szCs w:val="22"/>
              </w:rPr>
              <w:t>автономного округа</w:t>
            </w:r>
          </w:p>
        </w:tc>
        <w:tc>
          <w:tcPr>
            <w:tcW w:w="11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7004E" w:rsidRPr="00AE5989" w:rsidRDefault="00E7004E" w:rsidP="00DB38BC">
            <w:pPr>
              <w:jc w:val="center"/>
              <w:rPr>
                <w:color w:val="000000"/>
                <w:sz w:val="22"/>
                <w:szCs w:val="22"/>
              </w:rPr>
            </w:pPr>
            <w:r w:rsidRPr="00AE5989">
              <w:rPr>
                <w:color w:val="000000"/>
                <w:sz w:val="22"/>
                <w:szCs w:val="22"/>
              </w:rPr>
              <w:t>98</w:t>
            </w:r>
          </w:p>
        </w:tc>
        <w:tc>
          <w:tcPr>
            <w:tcW w:w="104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7004E" w:rsidRPr="00AE5989" w:rsidRDefault="00E7004E" w:rsidP="00DB38BC">
            <w:pPr>
              <w:jc w:val="center"/>
              <w:rPr>
                <w:color w:val="000000"/>
                <w:sz w:val="22"/>
                <w:szCs w:val="22"/>
              </w:rPr>
            </w:pPr>
            <w:r w:rsidRPr="00AE5989">
              <w:rPr>
                <w:color w:val="000000"/>
                <w:sz w:val="22"/>
                <w:szCs w:val="22"/>
              </w:rPr>
              <w:t>9</w:t>
            </w:r>
            <w:r w:rsidR="00DB38BC">
              <w:rPr>
                <w:color w:val="000000"/>
                <w:sz w:val="22"/>
                <w:szCs w:val="22"/>
                <w:lang w:val="en-US"/>
              </w:rPr>
              <w:t>7</w:t>
            </w:r>
          </w:p>
        </w:tc>
        <w:tc>
          <w:tcPr>
            <w:tcW w:w="1105" w:type="dxa"/>
            <w:tcBorders>
              <w:top w:val="single" w:sz="4" w:space="0" w:color="auto"/>
              <w:left w:val="single" w:sz="4" w:space="0" w:color="auto"/>
              <w:bottom w:val="single" w:sz="4" w:space="0" w:color="auto"/>
              <w:right w:val="single" w:sz="4" w:space="0" w:color="auto"/>
            </w:tcBorders>
            <w:shd w:val="clear" w:color="auto" w:fill="auto"/>
            <w:noWrap/>
            <w:vAlign w:val="bottom"/>
          </w:tcPr>
          <w:p w:rsidR="00E7004E" w:rsidRPr="00AE5989" w:rsidRDefault="00E7004E" w:rsidP="00E7004E">
            <w:pPr>
              <w:jc w:val="center"/>
              <w:rPr>
                <w:color w:val="000000"/>
                <w:sz w:val="22"/>
                <w:szCs w:val="22"/>
              </w:rPr>
            </w:pPr>
            <w:r w:rsidRPr="00AE5989">
              <w:rPr>
                <w:color w:val="000000"/>
                <w:sz w:val="22"/>
                <w:szCs w:val="22"/>
              </w:rPr>
              <w:t>95,1</w:t>
            </w:r>
          </w:p>
        </w:tc>
        <w:tc>
          <w:tcPr>
            <w:tcW w:w="101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7004E" w:rsidRPr="00AE5989" w:rsidRDefault="00E7004E" w:rsidP="00DB38BC">
            <w:pPr>
              <w:jc w:val="center"/>
              <w:rPr>
                <w:color w:val="000000"/>
                <w:sz w:val="22"/>
                <w:szCs w:val="22"/>
              </w:rPr>
            </w:pPr>
            <w:r w:rsidRPr="00AE5989">
              <w:rPr>
                <w:color w:val="000000"/>
                <w:sz w:val="22"/>
                <w:szCs w:val="22"/>
              </w:rPr>
              <w:t>95</w:t>
            </w:r>
          </w:p>
        </w:tc>
        <w:tc>
          <w:tcPr>
            <w:tcW w:w="966" w:type="dxa"/>
            <w:tcBorders>
              <w:top w:val="single" w:sz="4" w:space="0" w:color="auto"/>
              <w:left w:val="single" w:sz="4" w:space="0" w:color="auto"/>
              <w:bottom w:val="single" w:sz="4" w:space="0" w:color="auto"/>
              <w:right w:val="single" w:sz="4" w:space="0" w:color="auto"/>
            </w:tcBorders>
            <w:shd w:val="clear" w:color="auto" w:fill="auto"/>
            <w:vAlign w:val="bottom"/>
          </w:tcPr>
          <w:p w:rsidR="00E7004E" w:rsidRPr="00AE5989" w:rsidRDefault="00E7004E" w:rsidP="004278C1">
            <w:pPr>
              <w:jc w:val="center"/>
              <w:rPr>
                <w:color w:val="000000"/>
                <w:sz w:val="22"/>
                <w:szCs w:val="22"/>
              </w:rPr>
            </w:pPr>
            <w:r>
              <w:rPr>
                <w:color w:val="000000"/>
                <w:sz w:val="22"/>
                <w:szCs w:val="22"/>
              </w:rPr>
              <w:t>94</w:t>
            </w:r>
          </w:p>
        </w:tc>
      </w:tr>
    </w:tbl>
    <w:p w:rsidR="00EF121F" w:rsidRDefault="00EF121F" w:rsidP="00EF121F">
      <w:pPr>
        <w:ind w:firstLine="709"/>
        <w:jc w:val="both"/>
        <w:rPr>
          <w:color w:val="000000"/>
          <w:sz w:val="28"/>
          <w:szCs w:val="28"/>
          <w:lang w:eastAsia="zh-CN"/>
        </w:rPr>
      </w:pPr>
    </w:p>
    <w:p w:rsidR="00EF121F" w:rsidRDefault="00EF121F" w:rsidP="00EF121F">
      <w:pPr>
        <w:ind w:firstLine="709"/>
        <w:jc w:val="both"/>
        <w:rPr>
          <w:bCs/>
          <w:iCs/>
          <w:color w:val="000000"/>
          <w:sz w:val="28"/>
          <w:szCs w:val="28"/>
          <w:lang w:eastAsia="zh-CN"/>
        </w:rPr>
      </w:pPr>
      <w:r>
        <w:rPr>
          <w:color w:val="000000"/>
          <w:sz w:val="28"/>
          <w:szCs w:val="28"/>
          <w:lang w:eastAsia="zh-CN"/>
        </w:rPr>
        <w:lastRenderedPageBreak/>
        <w:t xml:space="preserve">В Архангельской области показатель </w:t>
      </w:r>
      <w:r w:rsidRPr="0043248E">
        <w:rPr>
          <w:bCs/>
          <w:iCs/>
          <w:color w:val="000000"/>
          <w:sz w:val="28"/>
          <w:szCs w:val="28"/>
          <w:lang w:eastAsia="zh-CN"/>
        </w:rPr>
        <w:t xml:space="preserve">заполняемости мест в дошкольных образовательных организациях </w:t>
      </w:r>
      <w:r>
        <w:rPr>
          <w:bCs/>
          <w:iCs/>
          <w:color w:val="000000"/>
          <w:sz w:val="28"/>
          <w:szCs w:val="28"/>
          <w:lang w:eastAsia="zh-CN"/>
        </w:rPr>
        <w:t xml:space="preserve">уменьшился </w:t>
      </w:r>
      <w:r w:rsidRPr="0043248E">
        <w:rPr>
          <w:bCs/>
          <w:iCs/>
          <w:color w:val="000000"/>
          <w:sz w:val="28"/>
          <w:szCs w:val="28"/>
          <w:lang w:eastAsia="zh-CN"/>
        </w:rPr>
        <w:t xml:space="preserve">с </w:t>
      </w:r>
      <w:r w:rsidR="00DB3C28">
        <w:rPr>
          <w:bCs/>
          <w:iCs/>
          <w:color w:val="000000"/>
          <w:sz w:val="28"/>
          <w:szCs w:val="28"/>
          <w:lang w:eastAsia="zh-CN"/>
        </w:rPr>
        <w:t>98</w:t>
      </w:r>
      <w:r w:rsidRPr="0043248E">
        <w:rPr>
          <w:bCs/>
          <w:iCs/>
          <w:color w:val="000000"/>
          <w:sz w:val="28"/>
          <w:szCs w:val="28"/>
          <w:lang w:eastAsia="zh-CN"/>
        </w:rPr>
        <w:t xml:space="preserve"> % в 20</w:t>
      </w:r>
      <w:r>
        <w:rPr>
          <w:bCs/>
          <w:iCs/>
          <w:color w:val="000000"/>
          <w:sz w:val="28"/>
          <w:szCs w:val="28"/>
          <w:lang w:eastAsia="zh-CN"/>
        </w:rPr>
        <w:t>1</w:t>
      </w:r>
      <w:r w:rsidR="00DB3C28">
        <w:rPr>
          <w:bCs/>
          <w:iCs/>
          <w:color w:val="000000"/>
          <w:sz w:val="28"/>
          <w:szCs w:val="28"/>
          <w:lang w:eastAsia="zh-CN"/>
        </w:rPr>
        <w:t>4</w:t>
      </w:r>
      <w:r w:rsidRPr="0043248E">
        <w:rPr>
          <w:bCs/>
          <w:iCs/>
          <w:color w:val="000000"/>
          <w:sz w:val="28"/>
          <w:szCs w:val="28"/>
          <w:lang w:eastAsia="zh-CN"/>
        </w:rPr>
        <w:t xml:space="preserve"> г. до </w:t>
      </w:r>
      <w:r w:rsidR="00DB3C28">
        <w:rPr>
          <w:bCs/>
          <w:iCs/>
          <w:color w:val="000000"/>
          <w:sz w:val="28"/>
          <w:szCs w:val="28"/>
          <w:lang w:eastAsia="zh-CN"/>
        </w:rPr>
        <w:t>94</w:t>
      </w:r>
      <w:r>
        <w:rPr>
          <w:bCs/>
          <w:iCs/>
          <w:color w:val="000000"/>
          <w:sz w:val="28"/>
          <w:szCs w:val="28"/>
          <w:lang w:eastAsia="zh-CN"/>
        </w:rPr>
        <w:t xml:space="preserve"> </w:t>
      </w:r>
      <w:r w:rsidRPr="0043248E">
        <w:rPr>
          <w:bCs/>
          <w:iCs/>
          <w:color w:val="000000"/>
          <w:sz w:val="28"/>
          <w:szCs w:val="28"/>
          <w:lang w:eastAsia="zh-CN"/>
        </w:rPr>
        <w:t>% в 201</w:t>
      </w:r>
      <w:r w:rsidR="00DB3C28">
        <w:rPr>
          <w:bCs/>
          <w:iCs/>
          <w:color w:val="000000"/>
          <w:sz w:val="28"/>
          <w:szCs w:val="28"/>
          <w:lang w:eastAsia="zh-CN"/>
        </w:rPr>
        <w:t>8</w:t>
      </w:r>
      <w:r>
        <w:rPr>
          <w:bCs/>
          <w:iCs/>
          <w:color w:val="000000"/>
          <w:sz w:val="28"/>
          <w:szCs w:val="28"/>
          <w:lang w:eastAsia="zh-CN"/>
        </w:rPr>
        <w:t xml:space="preserve"> г. В Холмогорском </w:t>
      </w:r>
      <w:r w:rsidRPr="0043248E">
        <w:rPr>
          <w:bCs/>
          <w:iCs/>
          <w:color w:val="000000"/>
          <w:sz w:val="28"/>
          <w:szCs w:val="28"/>
          <w:lang w:eastAsia="zh-CN"/>
        </w:rPr>
        <w:t>районе в сравнении с 20</w:t>
      </w:r>
      <w:r>
        <w:rPr>
          <w:bCs/>
          <w:iCs/>
          <w:color w:val="000000"/>
          <w:sz w:val="28"/>
          <w:szCs w:val="28"/>
          <w:lang w:eastAsia="zh-CN"/>
        </w:rPr>
        <w:t>1</w:t>
      </w:r>
      <w:r w:rsidR="00DB3C28">
        <w:rPr>
          <w:bCs/>
          <w:iCs/>
          <w:color w:val="000000"/>
          <w:sz w:val="28"/>
          <w:szCs w:val="28"/>
          <w:lang w:eastAsia="zh-CN"/>
        </w:rPr>
        <w:t>4</w:t>
      </w:r>
      <w:r w:rsidRPr="0043248E">
        <w:rPr>
          <w:bCs/>
          <w:iCs/>
          <w:color w:val="000000"/>
          <w:sz w:val="28"/>
          <w:szCs w:val="28"/>
          <w:lang w:eastAsia="zh-CN"/>
        </w:rPr>
        <w:t xml:space="preserve"> г. уровень заполняемости мест в детских садах </w:t>
      </w:r>
      <w:r>
        <w:rPr>
          <w:bCs/>
          <w:iCs/>
          <w:color w:val="000000"/>
          <w:sz w:val="28"/>
          <w:szCs w:val="28"/>
          <w:lang w:eastAsia="zh-CN"/>
        </w:rPr>
        <w:t>уменьшился</w:t>
      </w:r>
      <w:r w:rsidRPr="0043248E">
        <w:rPr>
          <w:bCs/>
          <w:iCs/>
          <w:color w:val="000000"/>
          <w:sz w:val="28"/>
          <w:szCs w:val="28"/>
          <w:lang w:eastAsia="zh-CN"/>
        </w:rPr>
        <w:t xml:space="preserve"> более значительно – </w:t>
      </w:r>
      <w:r>
        <w:rPr>
          <w:bCs/>
          <w:iCs/>
          <w:color w:val="000000"/>
          <w:sz w:val="28"/>
          <w:szCs w:val="28"/>
          <w:lang w:eastAsia="zh-CN"/>
        </w:rPr>
        <w:t xml:space="preserve">с </w:t>
      </w:r>
      <w:r w:rsidR="00DB3C28">
        <w:rPr>
          <w:bCs/>
          <w:iCs/>
          <w:color w:val="000000"/>
          <w:sz w:val="28"/>
          <w:szCs w:val="28"/>
          <w:lang w:eastAsia="zh-CN"/>
        </w:rPr>
        <w:t>86</w:t>
      </w:r>
      <w:r>
        <w:rPr>
          <w:bCs/>
          <w:iCs/>
          <w:color w:val="000000"/>
          <w:sz w:val="28"/>
          <w:szCs w:val="28"/>
          <w:lang w:eastAsia="zh-CN"/>
        </w:rPr>
        <w:t xml:space="preserve"> </w:t>
      </w:r>
      <w:r w:rsidRPr="0043248E">
        <w:rPr>
          <w:bCs/>
          <w:iCs/>
          <w:color w:val="000000"/>
          <w:sz w:val="28"/>
          <w:szCs w:val="28"/>
          <w:lang w:eastAsia="zh-CN"/>
        </w:rPr>
        <w:t>%</w:t>
      </w:r>
      <w:r>
        <w:rPr>
          <w:bCs/>
          <w:iCs/>
          <w:color w:val="000000"/>
          <w:sz w:val="28"/>
          <w:szCs w:val="28"/>
          <w:lang w:eastAsia="zh-CN"/>
        </w:rPr>
        <w:t xml:space="preserve"> до </w:t>
      </w:r>
      <w:r w:rsidR="00DB3C28">
        <w:rPr>
          <w:bCs/>
          <w:iCs/>
          <w:color w:val="000000"/>
          <w:sz w:val="28"/>
          <w:szCs w:val="28"/>
          <w:lang w:eastAsia="zh-CN"/>
        </w:rPr>
        <w:t>77</w:t>
      </w:r>
      <w:r>
        <w:rPr>
          <w:bCs/>
          <w:iCs/>
          <w:color w:val="000000"/>
          <w:sz w:val="28"/>
          <w:szCs w:val="28"/>
          <w:lang w:eastAsia="zh-CN"/>
        </w:rPr>
        <w:t xml:space="preserve"> %.</w:t>
      </w:r>
    </w:p>
    <w:p w:rsidR="00EF121F" w:rsidRPr="0043248E" w:rsidRDefault="00EF121F" w:rsidP="00EF121F">
      <w:pPr>
        <w:ind w:firstLine="709"/>
        <w:jc w:val="both"/>
        <w:rPr>
          <w:bCs/>
          <w:iCs/>
          <w:color w:val="000000"/>
          <w:sz w:val="28"/>
          <w:szCs w:val="28"/>
          <w:lang w:eastAsia="zh-CN"/>
        </w:rPr>
      </w:pPr>
      <w:r w:rsidRPr="008C3174">
        <w:rPr>
          <w:bCs/>
          <w:iCs/>
          <w:color w:val="000000"/>
          <w:sz w:val="28"/>
          <w:szCs w:val="28"/>
          <w:lang w:eastAsia="zh-CN"/>
        </w:rPr>
        <w:t xml:space="preserve">В то же время в поселенческом плане ситуация с заполняемостью наличных мест дошкольных организаций не одинакова. В </w:t>
      </w:r>
      <w:r>
        <w:rPr>
          <w:bCs/>
          <w:iCs/>
          <w:color w:val="000000"/>
          <w:sz w:val="28"/>
          <w:szCs w:val="28"/>
          <w:lang w:eastAsia="zh-CN"/>
        </w:rPr>
        <w:t>небольших</w:t>
      </w:r>
      <w:r w:rsidRPr="008C3174">
        <w:rPr>
          <w:bCs/>
          <w:iCs/>
          <w:color w:val="000000"/>
          <w:sz w:val="28"/>
          <w:szCs w:val="28"/>
          <w:lang w:eastAsia="zh-CN"/>
        </w:rPr>
        <w:t xml:space="preserve"> </w:t>
      </w:r>
      <w:r>
        <w:rPr>
          <w:bCs/>
          <w:iCs/>
          <w:color w:val="000000"/>
          <w:sz w:val="28"/>
          <w:szCs w:val="28"/>
          <w:lang w:eastAsia="zh-CN"/>
        </w:rPr>
        <w:t>населенных пунктах</w:t>
      </w:r>
      <w:r w:rsidRPr="008C3174">
        <w:rPr>
          <w:bCs/>
          <w:iCs/>
          <w:color w:val="000000"/>
          <w:sz w:val="28"/>
          <w:szCs w:val="28"/>
          <w:lang w:eastAsia="zh-CN"/>
        </w:rPr>
        <w:t xml:space="preserve"> ввиду низкой численности контингента воспитанников  заполняемость совсем небольшая. Для крупных населенных пунктов</w:t>
      </w:r>
      <w:r>
        <w:rPr>
          <w:bCs/>
          <w:iCs/>
          <w:color w:val="000000"/>
          <w:sz w:val="28"/>
          <w:szCs w:val="28"/>
          <w:lang w:eastAsia="zh-CN"/>
        </w:rPr>
        <w:t xml:space="preserve"> таких проблем нет, количество мест практически совпадает с количеством воспитанников. </w:t>
      </w:r>
    </w:p>
    <w:p w:rsidR="00EF121F" w:rsidRPr="00170E4F" w:rsidRDefault="00EF121F" w:rsidP="00EF121F">
      <w:pPr>
        <w:ind w:firstLine="708"/>
        <w:jc w:val="both"/>
        <w:rPr>
          <w:sz w:val="28"/>
          <w:szCs w:val="28"/>
        </w:rPr>
      </w:pPr>
      <w:r w:rsidRPr="00170E4F">
        <w:rPr>
          <w:sz w:val="28"/>
          <w:szCs w:val="28"/>
        </w:rPr>
        <w:t>В 2013 году в рамках мероприятий по модернизации муниципальных систем дошкольного образования из средств областного бюджета  на открытие 10 мест в д/с № 40 «Полянка» было выделено 1980,0 тыс. рублей.</w:t>
      </w:r>
    </w:p>
    <w:p w:rsidR="00EF121F" w:rsidRDefault="00EF121F" w:rsidP="00EF121F">
      <w:pPr>
        <w:adjustRightInd w:val="0"/>
        <w:ind w:firstLine="709"/>
        <w:jc w:val="both"/>
        <w:rPr>
          <w:sz w:val="28"/>
          <w:szCs w:val="28"/>
        </w:rPr>
      </w:pPr>
      <w:r w:rsidRPr="00170E4F">
        <w:rPr>
          <w:sz w:val="28"/>
          <w:szCs w:val="28"/>
        </w:rPr>
        <w:t>В 2015 г. введено в эксплуатацию новое здание детского сада № 47 «Золушка» (</w:t>
      </w:r>
      <w:proofErr w:type="spellStart"/>
      <w:r w:rsidRPr="00170E4F">
        <w:rPr>
          <w:sz w:val="28"/>
          <w:szCs w:val="28"/>
        </w:rPr>
        <w:t>Кехта</w:t>
      </w:r>
      <w:proofErr w:type="spellEnd"/>
      <w:r w:rsidRPr="00170E4F">
        <w:rPr>
          <w:sz w:val="28"/>
          <w:szCs w:val="28"/>
        </w:rPr>
        <w:t xml:space="preserve">) на 45 мест.  </w:t>
      </w:r>
    </w:p>
    <w:p w:rsidR="00EF121F" w:rsidRPr="004D3D09" w:rsidRDefault="00EF121F" w:rsidP="00EF121F">
      <w:pPr>
        <w:adjustRightInd w:val="0"/>
        <w:ind w:firstLine="709"/>
        <w:jc w:val="both"/>
        <w:rPr>
          <w:rFonts w:eastAsia="HiddenHorzOCR"/>
          <w:sz w:val="28"/>
          <w:szCs w:val="28"/>
        </w:rPr>
      </w:pPr>
      <w:r w:rsidRPr="00170E4F">
        <w:rPr>
          <w:sz w:val="28"/>
          <w:szCs w:val="28"/>
        </w:rPr>
        <w:t>В 2016 году передан в собственность района детсад</w:t>
      </w:r>
      <w:r w:rsidRPr="00170E4F">
        <w:rPr>
          <w:rFonts w:eastAsia="HiddenHorzOCR"/>
          <w:sz w:val="28"/>
          <w:szCs w:val="28"/>
        </w:rPr>
        <w:t xml:space="preserve">  №81 «Якорек» (МО «</w:t>
      </w:r>
      <w:proofErr w:type="spellStart"/>
      <w:r w:rsidRPr="00170E4F">
        <w:rPr>
          <w:rFonts w:eastAsia="HiddenHorzOCR"/>
          <w:sz w:val="28"/>
          <w:szCs w:val="28"/>
        </w:rPr>
        <w:t>Ухтостровское</w:t>
      </w:r>
      <w:proofErr w:type="spellEnd"/>
      <w:r w:rsidRPr="00170E4F">
        <w:rPr>
          <w:rFonts w:eastAsia="HiddenHorzOCR"/>
          <w:sz w:val="28"/>
          <w:szCs w:val="28"/>
        </w:rPr>
        <w:t>») на 50 мест.</w:t>
      </w:r>
    </w:p>
    <w:p w:rsidR="00EF121F" w:rsidRDefault="00EF121F" w:rsidP="00EF121F">
      <w:pPr>
        <w:ind w:firstLine="709"/>
        <w:jc w:val="both"/>
        <w:rPr>
          <w:i/>
          <w:color w:val="000000"/>
          <w:sz w:val="28"/>
          <w:szCs w:val="28"/>
        </w:rPr>
      </w:pPr>
    </w:p>
    <w:p w:rsidR="00EF121F" w:rsidRPr="002F4251" w:rsidRDefault="00EF121F" w:rsidP="00EF121F">
      <w:pPr>
        <w:ind w:firstLine="709"/>
        <w:jc w:val="both"/>
        <w:rPr>
          <w:color w:val="000000"/>
          <w:sz w:val="28"/>
          <w:szCs w:val="28"/>
        </w:rPr>
      </w:pPr>
      <w:r w:rsidRPr="002F4251">
        <w:rPr>
          <w:i/>
          <w:color w:val="000000"/>
          <w:sz w:val="28"/>
          <w:szCs w:val="28"/>
        </w:rPr>
        <w:t xml:space="preserve">Начальное общее, основное общее и среднее </w:t>
      </w:r>
      <w:r w:rsidRPr="004D3D09">
        <w:rPr>
          <w:i/>
          <w:sz w:val="28"/>
          <w:szCs w:val="28"/>
        </w:rPr>
        <w:t>общее</w:t>
      </w:r>
      <w:r w:rsidRPr="002F4251">
        <w:rPr>
          <w:i/>
          <w:color w:val="000000"/>
          <w:sz w:val="28"/>
          <w:szCs w:val="28"/>
        </w:rPr>
        <w:t xml:space="preserve"> образование</w:t>
      </w:r>
    </w:p>
    <w:p w:rsidR="00EF121F" w:rsidRPr="00EA115D" w:rsidRDefault="00EF121F" w:rsidP="00EF121F">
      <w:pPr>
        <w:ind w:firstLine="709"/>
        <w:jc w:val="both"/>
        <w:rPr>
          <w:bCs/>
          <w:sz w:val="28"/>
          <w:szCs w:val="28"/>
        </w:rPr>
      </w:pPr>
      <w:r w:rsidRPr="002F4251">
        <w:rPr>
          <w:color w:val="000000"/>
          <w:sz w:val="28"/>
          <w:szCs w:val="28"/>
        </w:rPr>
        <w:t xml:space="preserve">На </w:t>
      </w:r>
      <w:r>
        <w:rPr>
          <w:color w:val="000000"/>
          <w:sz w:val="28"/>
          <w:szCs w:val="28"/>
        </w:rPr>
        <w:t>конец 201</w:t>
      </w:r>
      <w:r w:rsidR="00CE25ED" w:rsidRPr="00CE25ED">
        <w:rPr>
          <w:color w:val="000000"/>
          <w:sz w:val="28"/>
          <w:szCs w:val="28"/>
        </w:rPr>
        <w:t>8</w:t>
      </w:r>
      <w:r w:rsidRPr="002F4251">
        <w:rPr>
          <w:color w:val="000000"/>
          <w:sz w:val="28"/>
          <w:szCs w:val="28"/>
        </w:rPr>
        <w:t xml:space="preserve"> года в школах Холмогорского муниципального  района </w:t>
      </w:r>
      <w:r w:rsidRPr="00CB3A1D">
        <w:rPr>
          <w:color w:val="000000"/>
          <w:sz w:val="28"/>
          <w:szCs w:val="28"/>
        </w:rPr>
        <w:t xml:space="preserve">обучается </w:t>
      </w:r>
      <w:r w:rsidR="00CE25ED" w:rsidRPr="00CE25ED">
        <w:rPr>
          <w:color w:val="000000"/>
          <w:sz w:val="28"/>
          <w:szCs w:val="28"/>
        </w:rPr>
        <w:t>2211</w:t>
      </w:r>
      <w:r w:rsidRPr="00CB3A1D">
        <w:rPr>
          <w:color w:val="000000"/>
          <w:sz w:val="28"/>
          <w:szCs w:val="28"/>
        </w:rPr>
        <w:t xml:space="preserve"> учащихся. Этот показатель с 201</w:t>
      </w:r>
      <w:r w:rsidR="00CE25ED" w:rsidRPr="00CE25ED">
        <w:rPr>
          <w:color w:val="000000"/>
          <w:sz w:val="28"/>
          <w:szCs w:val="28"/>
        </w:rPr>
        <w:t>4</w:t>
      </w:r>
      <w:r w:rsidRPr="00CB3A1D">
        <w:rPr>
          <w:color w:val="000000"/>
          <w:sz w:val="28"/>
          <w:szCs w:val="28"/>
        </w:rPr>
        <w:t xml:space="preserve"> по 201</w:t>
      </w:r>
      <w:r w:rsidR="00CE25ED" w:rsidRPr="00CE25ED">
        <w:rPr>
          <w:color w:val="000000"/>
          <w:sz w:val="28"/>
          <w:szCs w:val="28"/>
        </w:rPr>
        <w:t>8</w:t>
      </w:r>
      <w:r w:rsidRPr="00CB3A1D">
        <w:rPr>
          <w:color w:val="000000"/>
          <w:sz w:val="28"/>
          <w:szCs w:val="28"/>
        </w:rPr>
        <w:t xml:space="preserve"> гг. сократился на </w:t>
      </w:r>
      <w:r w:rsidR="00CE25ED">
        <w:rPr>
          <w:color w:val="000000"/>
          <w:sz w:val="28"/>
          <w:szCs w:val="28"/>
        </w:rPr>
        <w:t>7,3</w:t>
      </w:r>
      <w:r w:rsidRPr="00CB3A1D">
        <w:rPr>
          <w:color w:val="000000"/>
          <w:sz w:val="28"/>
          <w:szCs w:val="28"/>
        </w:rPr>
        <w:t xml:space="preserve"> %. В последние</w:t>
      </w:r>
      <w:r w:rsidRPr="000931C9">
        <w:rPr>
          <w:color w:val="000000"/>
          <w:sz w:val="28"/>
          <w:szCs w:val="28"/>
        </w:rPr>
        <w:t xml:space="preserve"> годы наблюдается тенденция к с</w:t>
      </w:r>
      <w:r>
        <w:rPr>
          <w:color w:val="000000"/>
          <w:sz w:val="28"/>
          <w:szCs w:val="28"/>
        </w:rPr>
        <w:t xml:space="preserve">нижению количества обучающихся, которая </w:t>
      </w:r>
      <w:r w:rsidRPr="000931C9">
        <w:rPr>
          <w:color w:val="000000"/>
          <w:sz w:val="28"/>
          <w:szCs w:val="28"/>
        </w:rPr>
        <w:t>обусловлен</w:t>
      </w:r>
      <w:r>
        <w:rPr>
          <w:color w:val="000000"/>
          <w:sz w:val="28"/>
          <w:szCs w:val="28"/>
        </w:rPr>
        <w:t>а</w:t>
      </w:r>
      <w:r w:rsidRPr="000931C9">
        <w:rPr>
          <w:color w:val="000000"/>
          <w:sz w:val="28"/>
          <w:szCs w:val="28"/>
        </w:rPr>
        <w:t xml:space="preserve"> рядом демографических, социальных и экономических причин.</w:t>
      </w:r>
    </w:p>
    <w:p w:rsidR="00EF121F" w:rsidRPr="00083457" w:rsidRDefault="00EF121F" w:rsidP="00EF121F">
      <w:pPr>
        <w:ind w:firstLine="709"/>
        <w:jc w:val="both"/>
        <w:rPr>
          <w:color w:val="000000"/>
          <w:sz w:val="28"/>
          <w:szCs w:val="28"/>
        </w:rPr>
      </w:pPr>
      <w:r w:rsidRPr="002F4251">
        <w:rPr>
          <w:color w:val="000000"/>
          <w:sz w:val="28"/>
          <w:szCs w:val="28"/>
        </w:rPr>
        <w:t xml:space="preserve">Все </w:t>
      </w:r>
      <w:r w:rsidRPr="00083457">
        <w:rPr>
          <w:color w:val="000000"/>
          <w:sz w:val="28"/>
          <w:szCs w:val="28"/>
        </w:rPr>
        <w:t>образовательные учреждения имеют лицензию и аккредитацию. Одной из проблем остается низкая наполняемость классов: – 10,</w:t>
      </w:r>
      <w:r w:rsidR="00083457" w:rsidRPr="00083457">
        <w:rPr>
          <w:color w:val="000000"/>
          <w:sz w:val="28"/>
          <w:szCs w:val="28"/>
        </w:rPr>
        <w:t>89</w:t>
      </w:r>
      <w:r w:rsidRPr="00083457">
        <w:rPr>
          <w:color w:val="000000"/>
          <w:sz w:val="28"/>
          <w:szCs w:val="28"/>
        </w:rPr>
        <w:t xml:space="preserve"> человек (при норме –14).</w:t>
      </w:r>
    </w:p>
    <w:p w:rsidR="00EF121F" w:rsidRPr="00083457" w:rsidRDefault="00EF121F" w:rsidP="00EF121F">
      <w:pPr>
        <w:ind w:firstLine="709"/>
        <w:jc w:val="both"/>
        <w:rPr>
          <w:sz w:val="28"/>
          <w:szCs w:val="28"/>
          <w:lang w:eastAsia="zh-CN"/>
        </w:rPr>
      </w:pPr>
      <w:r w:rsidRPr="00083457">
        <w:rPr>
          <w:sz w:val="28"/>
          <w:szCs w:val="28"/>
          <w:lang w:eastAsia="zh-CN"/>
        </w:rPr>
        <w:t>По итогам 201</w:t>
      </w:r>
      <w:r w:rsidR="00083457" w:rsidRPr="00083457">
        <w:rPr>
          <w:sz w:val="28"/>
          <w:szCs w:val="28"/>
          <w:lang w:eastAsia="zh-CN"/>
        </w:rPr>
        <w:t>7</w:t>
      </w:r>
      <w:r w:rsidRPr="00083457">
        <w:rPr>
          <w:sz w:val="28"/>
          <w:szCs w:val="28"/>
          <w:lang w:eastAsia="zh-CN"/>
        </w:rPr>
        <w:t>-201</w:t>
      </w:r>
      <w:r w:rsidR="00083457" w:rsidRPr="00083457">
        <w:rPr>
          <w:sz w:val="28"/>
          <w:szCs w:val="28"/>
          <w:lang w:eastAsia="zh-CN"/>
        </w:rPr>
        <w:t>8</w:t>
      </w:r>
      <w:r w:rsidRPr="00083457">
        <w:rPr>
          <w:sz w:val="28"/>
          <w:szCs w:val="28"/>
          <w:lang w:eastAsia="zh-CN"/>
        </w:rPr>
        <w:t xml:space="preserve"> учебного года успеваемость составила 99,</w:t>
      </w:r>
      <w:r w:rsidR="00083457" w:rsidRPr="00083457">
        <w:rPr>
          <w:sz w:val="28"/>
          <w:szCs w:val="28"/>
          <w:lang w:eastAsia="zh-CN"/>
        </w:rPr>
        <w:t>5</w:t>
      </w:r>
      <w:r w:rsidRPr="00083457">
        <w:rPr>
          <w:sz w:val="28"/>
          <w:szCs w:val="28"/>
          <w:lang w:eastAsia="zh-CN"/>
        </w:rPr>
        <w:t xml:space="preserve"> %, качество знаний – </w:t>
      </w:r>
      <w:r w:rsidR="00083457" w:rsidRPr="00083457">
        <w:rPr>
          <w:sz w:val="28"/>
          <w:szCs w:val="28"/>
          <w:lang w:eastAsia="zh-CN"/>
        </w:rPr>
        <w:t>50,43</w:t>
      </w:r>
      <w:r w:rsidRPr="00083457">
        <w:rPr>
          <w:sz w:val="28"/>
          <w:szCs w:val="28"/>
          <w:lang w:eastAsia="zh-CN"/>
        </w:rPr>
        <w:t xml:space="preserve"> %. </w:t>
      </w:r>
    </w:p>
    <w:p w:rsidR="00EF121F" w:rsidRPr="00083457" w:rsidRDefault="00EF121F" w:rsidP="00EF121F">
      <w:pPr>
        <w:ind w:firstLine="709"/>
        <w:jc w:val="center"/>
        <w:rPr>
          <w:lang w:eastAsia="zh-CN"/>
        </w:rPr>
      </w:pPr>
    </w:p>
    <w:p w:rsidR="00EF121F" w:rsidRPr="00083457" w:rsidRDefault="00EF121F" w:rsidP="00EF121F">
      <w:pPr>
        <w:ind w:firstLine="709"/>
        <w:jc w:val="center"/>
        <w:rPr>
          <w:lang w:eastAsia="zh-CN"/>
        </w:rPr>
      </w:pPr>
      <w:r w:rsidRPr="00083457">
        <w:rPr>
          <w:lang w:eastAsia="zh-CN"/>
        </w:rPr>
        <w:t xml:space="preserve">Таблица  </w:t>
      </w:r>
      <w:r w:rsidR="001D448C" w:rsidRPr="001D448C">
        <w:rPr>
          <w:lang w:eastAsia="zh-CN"/>
        </w:rPr>
        <w:t>1</w:t>
      </w:r>
      <w:r w:rsidR="00DC2DE0" w:rsidRPr="00DC2DE0">
        <w:rPr>
          <w:lang w:eastAsia="zh-CN"/>
        </w:rPr>
        <w:t>4</w:t>
      </w:r>
      <w:r w:rsidRPr="00083457">
        <w:rPr>
          <w:lang w:eastAsia="zh-CN"/>
        </w:rPr>
        <w:t xml:space="preserve"> – Численность обучающихся в дневных общеобразовательных</w:t>
      </w:r>
    </w:p>
    <w:p w:rsidR="00EF121F" w:rsidRPr="00931386" w:rsidRDefault="00EF121F" w:rsidP="00EF121F">
      <w:pPr>
        <w:ind w:firstLine="709"/>
        <w:jc w:val="center"/>
        <w:rPr>
          <w:lang w:eastAsia="zh-CN"/>
        </w:rPr>
      </w:pPr>
      <w:r w:rsidRPr="00083457">
        <w:rPr>
          <w:lang w:eastAsia="zh-CN"/>
        </w:rPr>
        <w:t>организациях</w:t>
      </w:r>
      <w:r w:rsidRPr="00931386">
        <w:rPr>
          <w:lang w:eastAsia="zh-CN"/>
        </w:rPr>
        <w:t>, на 10 тыс. чел. населения (на начало года)</w:t>
      </w:r>
    </w:p>
    <w:p w:rsidR="00EF121F" w:rsidRPr="00C03608" w:rsidRDefault="00EF121F" w:rsidP="00EF121F">
      <w:pPr>
        <w:ind w:firstLine="709"/>
        <w:jc w:val="center"/>
        <w:rPr>
          <w:b/>
          <w:lang w:eastAsia="zh-CN"/>
        </w:rPr>
      </w:pPr>
    </w:p>
    <w:tbl>
      <w:tblPr>
        <w:tblW w:w="0" w:type="auto"/>
        <w:jc w:val="center"/>
        <w:tblInd w:w="-8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96"/>
        <w:gridCol w:w="946"/>
        <w:gridCol w:w="1009"/>
        <w:gridCol w:w="992"/>
        <w:gridCol w:w="1134"/>
        <w:gridCol w:w="992"/>
        <w:gridCol w:w="1298"/>
      </w:tblGrid>
      <w:tr w:rsidR="00EF121F" w:rsidRPr="00D05918" w:rsidTr="004278C1">
        <w:trPr>
          <w:trHeight w:val="275"/>
          <w:jc w:val="center"/>
        </w:trPr>
        <w:tc>
          <w:tcPr>
            <w:tcW w:w="2496" w:type="dxa"/>
            <w:vMerge w:val="restart"/>
            <w:shd w:val="clear" w:color="auto" w:fill="auto"/>
            <w:noWrap/>
            <w:vAlign w:val="center"/>
          </w:tcPr>
          <w:p w:rsidR="00EF121F" w:rsidRPr="00931386" w:rsidRDefault="00EF121F" w:rsidP="004278C1">
            <w:pPr>
              <w:jc w:val="center"/>
              <w:rPr>
                <w:sz w:val="22"/>
                <w:szCs w:val="22"/>
              </w:rPr>
            </w:pPr>
            <w:r w:rsidRPr="00931386">
              <w:rPr>
                <w:sz w:val="22"/>
                <w:szCs w:val="22"/>
              </w:rPr>
              <w:t>Район</w:t>
            </w:r>
          </w:p>
        </w:tc>
        <w:tc>
          <w:tcPr>
            <w:tcW w:w="5073" w:type="dxa"/>
            <w:gridSpan w:val="5"/>
            <w:shd w:val="clear" w:color="auto" w:fill="auto"/>
            <w:noWrap/>
            <w:vAlign w:val="center"/>
          </w:tcPr>
          <w:p w:rsidR="00EF121F" w:rsidRPr="00931386" w:rsidRDefault="00EF121F" w:rsidP="004278C1">
            <w:pPr>
              <w:jc w:val="center"/>
              <w:rPr>
                <w:sz w:val="22"/>
                <w:szCs w:val="22"/>
              </w:rPr>
            </w:pPr>
            <w:r w:rsidRPr="00931386">
              <w:rPr>
                <w:sz w:val="22"/>
                <w:szCs w:val="22"/>
              </w:rPr>
              <w:t>Годы</w:t>
            </w:r>
          </w:p>
        </w:tc>
        <w:tc>
          <w:tcPr>
            <w:tcW w:w="1298" w:type="dxa"/>
            <w:vMerge w:val="restart"/>
          </w:tcPr>
          <w:p w:rsidR="00EF121F" w:rsidRPr="00931386" w:rsidRDefault="00EF121F" w:rsidP="00083457">
            <w:pPr>
              <w:jc w:val="center"/>
              <w:rPr>
                <w:sz w:val="22"/>
                <w:szCs w:val="22"/>
              </w:rPr>
            </w:pPr>
            <w:r w:rsidRPr="00931386">
              <w:rPr>
                <w:sz w:val="22"/>
                <w:szCs w:val="22"/>
              </w:rPr>
              <w:t>201</w:t>
            </w:r>
            <w:r w:rsidR="00083457">
              <w:rPr>
                <w:sz w:val="22"/>
                <w:szCs w:val="22"/>
              </w:rPr>
              <w:t>8</w:t>
            </w:r>
            <w:r w:rsidRPr="00931386">
              <w:rPr>
                <w:sz w:val="22"/>
                <w:szCs w:val="22"/>
              </w:rPr>
              <w:t xml:space="preserve"> к 201</w:t>
            </w:r>
            <w:r w:rsidR="00CE25ED">
              <w:rPr>
                <w:sz w:val="22"/>
                <w:szCs w:val="22"/>
                <w:lang w:val="en-US"/>
              </w:rPr>
              <w:t>4</w:t>
            </w:r>
            <w:r w:rsidRPr="00931386">
              <w:rPr>
                <w:sz w:val="22"/>
                <w:szCs w:val="22"/>
              </w:rPr>
              <w:t>, %</w:t>
            </w:r>
          </w:p>
        </w:tc>
      </w:tr>
      <w:tr w:rsidR="0012557B" w:rsidRPr="00D05918" w:rsidTr="004278C1">
        <w:trPr>
          <w:trHeight w:val="275"/>
          <w:jc w:val="center"/>
        </w:trPr>
        <w:tc>
          <w:tcPr>
            <w:tcW w:w="2496" w:type="dxa"/>
            <w:vMerge/>
            <w:shd w:val="clear" w:color="auto" w:fill="auto"/>
            <w:noWrap/>
            <w:vAlign w:val="center"/>
          </w:tcPr>
          <w:p w:rsidR="0012557B" w:rsidRPr="00931386" w:rsidRDefault="0012557B" w:rsidP="004278C1">
            <w:pPr>
              <w:jc w:val="center"/>
              <w:rPr>
                <w:sz w:val="22"/>
                <w:szCs w:val="22"/>
              </w:rPr>
            </w:pPr>
          </w:p>
        </w:tc>
        <w:tc>
          <w:tcPr>
            <w:tcW w:w="946" w:type="dxa"/>
            <w:shd w:val="clear" w:color="auto" w:fill="auto"/>
            <w:noWrap/>
            <w:vAlign w:val="center"/>
          </w:tcPr>
          <w:p w:rsidR="0012557B" w:rsidRPr="00931386" w:rsidRDefault="0012557B" w:rsidP="00293CF3">
            <w:pPr>
              <w:jc w:val="center"/>
              <w:rPr>
                <w:sz w:val="22"/>
                <w:szCs w:val="22"/>
              </w:rPr>
            </w:pPr>
            <w:r w:rsidRPr="00931386">
              <w:rPr>
                <w:sz w:val="22"/>
                <w:szCs w:val="22"/>
              </w:rPr>
              <w:t>20</w:t>
            </w:r>
            <w:r w:rsidRPr="00931386">
              <w:rPr>
                <w:sz w:val="22"/>
                <w:szCs w:val="22"/>
                <w:lang w:val="en-US"/>
              </w:rPr>
              <w:t>1</w:t>
            </w:r>
            <w:r w:rsidRPr="00931386">
              <w:rPr>
                <w:sz w:val="22"/>
                <w:szCs w:val="22"/>
              </w:rPr>
              <w:t>4</w:t>
            </w:r>
          </w:p>
        </w:tc>
        <w:tc>
          <w:tcPr>
            <w:tcW w:w="1009" w:type="dxa"/>
            <w:shd w:val="clear" w:color="auto" w:fill="auto"/>
            <w:noWrap/>
            <w:vAlign w:val="center"/>
          </w:tcPr>
          <w:p w:rsidR="0012557B" w:rsidRPr="00931386" w:rsidRDefault="0012557B" w:rsidP="00293CF3">
            <w:pPr>
              <w:jc w:val="center"/>
              <w:rPr>
                <w:sz w:val="22"/>
                <w:szCs w:val="22"/>
              </w:rPr>
            </w:pPr>
            <w:r w:rsidRPr="00931386">
              <w:rPr>
                <w:sz w:val="22"/>
                <w:szCs w:val="22"/>
              </w:rPr>
              <w:t>20</w:t>
            </w:r>
            <w:r w:rsidRPr="00931386">
              <w:rPr>
                <w:sz w:val="22"/>
                <w:szCs w:val="22"/>
                <w:lang w:val="en-US"/>
              </w:rPr>
              <w:t>1</w:t>
            </w:r>
            <w:r w:rsidRPr="00931386">
              <w:rPr>
                <w:sz w:val="22"/>
                <w:szCs w:val="22"/>
              </w:rPr>
              <w:t>5</w:t>
            </w:r>
          </w:p>
        </w:tc>
        <w:tc>
          <w:tcPr>
            <w:tcW w:w="992" w:type="dxa"/>
            <w:shd w:val="clear" w:color="auto" w:fill="auto"/>
            <w:noWrap/>
            <w:vAlign w:val="center"/>
          </w:tcPr>
          <w:p w:rsidR="0012557B" w:rsidRPr="00931386" w:rsidRDefault="0012557B" w:rsidP="00293CF3">
            <w:pPr>
              <w:jc w:val="center"/>
              <w:rPr>
                <w:sz w:val="22"/>
                <w:szCs w:val="22"/>
              </w:rPr>
            </w:pPr>
            <w:r w:rsidRPr="00931386">
              <w:rPr>
                <w:sz w:val="22"/>
                <w:szCs w:val="22"/>
              </w:rPr>
              <w:t>2016</w:t>
            </w:r>
          </w:p>
        </w:tc>
        <w:tc>
          <w:tcPr>
            <w:tcW w:w="1134" w:type="dxa"/>
            <w:shd w:val="clear" w:color="auto" w:fill="auto"/>
            <w:noWrap/>
            <w:vAlign w:val="center"/>
          </w:tcPr>
          <w:p w:rsidR="0012557B" w:rsidRPr="00931386" w:rsidRDefault="0012557B" w:rsidP="00293CF3">
            <w:pPr>
              <w:jc w:val="center"/>
              <w:rPr>
                <w:sz w:val="22"/>
                <w:szCs w:val="22"/>
              </w:rPr>
            </w:pPr>
            <w:r w:rsidRPr="00931386">
              <w:rPr>
                <w:sz w:val="22"/>
                <w:szCs w:val="22"/>
              </w:rPr>
              <w:t>2017</w:t>
            </w:r>
          </w:p>
        </w:tc>
        <w:tc>
          <w:tcPr>
            <w:tcW w:w="992" w:type="dxa"/>
            <w:shd w:val="clear" w:color="auto" w:fill="auto"/>
            <w:vAlign w:val="center"/>
          </w:tcPr>
          <w:p w:rsidR="0012557B" w:rsidRPr="00DB38BC" w:rsidRDefault="00DB38BC" w:rsidP="004278C1">
            <w:pPr>
              <w:jc w:val="center"/>
              <w:rPr>
                <w:sz w:val="22"/>
                <w:szCs w:val="22"/>
                <w:lang w:val="en-US"/>
              </w:rPr>
            </w:pPr>
            <w:r>
              <w:rPr>
                <w:sz w:val="22"/>
                <w:szCs w:val="22"/>
                <w:lang w:val="en-US"/>
              </w:rPr>
              <w:t>2018</w:t>
            </w:r>
          </w:p>
        </w:tc>
        <w:tc>
          <w:tcPr>
            <w:tcW w:w="1298" w:type="dxa"/>
            <w:vMerge/>
          </w:tcPr>
          <w:p w:rsidR="0012557B" w:rsidRPr="00931386" w:rsidRDefault="0012557B" w:rsidP="004278C1">
            <w:pPr>
              <w:jc w:val="center"/>
              <w:rPr>
                <w:sz w:val="22"/>
                <w:szCs w:val="22"/>
              </w:rPr>
            </w:pPr>
          </w:p>
        </w:tc>
      </w:tr>
      <w:tr w:rsidR="00CE25ED" w:rsidRPr="00EA115D" w:rsidTr="00293CF3">
        <w:trPr>
          <w:trHeight w:val="275"/>
          <w:jc w:val="center"/>
        </w:trPr>
        <w:tc>
          <w:tcPr>
            <w:tcW w:w="2496" w:type="dxa"/>
            <w:shd w:val="clear" w:color="auto" w:fill="auto"/>
            <w:noWrap/>
            <w:vAlign w:val="center"/>
          </w:tcPr>
          <w:p w:rsidR="00CE25ED" w:rsidRPr="00931386" w:rsidRDefault="00CE25ED" w:rsidP="004278C1">
            <w:pPr>
              <w:rPr>
                <w:sz w:val="22"/>
                <w:szCs w:val="22"/>
              </w:rPr>
            </w:pPr>
            <w:r w:rsidRPr="00931386">
              <w:rPr>
                <w:sz w:val="22"/>
                <w:szCs w:val="22"/>
              </w:rPr>
              <w:t>Шенкурский</w:t>
            </w:r>
          </w:p>
        </w:tc>
        <w:tc>
          <w:tcPr>
            <w:tcW w:w="946" w:type="dxa"/>
            <w:shd w:val="clear" w:color="auto" w:fill="auto"/>
            <w:noWrap/>
            <w:vAlign w:val="bottom"/>
          </w:tcPr>
          <w:p w:rsidR="00CE25ED" w:rsidRPr="00931386" w:rsidRDefault="00CE25ED" w:rsidP="00CE25ED">
            <w:pPr>
              <w:jc w:val="center"/>
              <w:rPr>
                <w:color w:val="000000"/>
                <w:sz w:val="22"/>
                <w:szCs w:val="22"/>
              </w:rPr>
            </w:pPr>
            <w:r w:rsidRPr="00931386">
              <w:rPr>
                <w:color w:val="000000"/>
                <w:sz w:val="22"/>
                <w:szCs w:val="22"/>
              </w:rPr>
              <w:t>1160</w:t>
            </w:r>
          </w:p>
        </w:tc>
        <w:tc>
          <w:tcPr>
            <w:tcW w:w="1009" w:type="dxa"/>
            <w:shd w:val="clear" w:color="auto" w:fill="auto"/>
            <w:noWrap/>
            <w:vAlign w:val="bottom"/>
          </w:tcPr>
          <w:p w:rsidR="00CE25ED" w:rsidRPr="00931386" w:rsidRDefault="00CE25ED" w:rsidP="00CE25ED">
            <w:pPr>
              <w:jc w:val="center"/>
              <w:rPr>
                <w:color w:val="000000"/>
                <w:sz w:val="22"/>
                <w:szCs w:val="22"/>
              </w:rPr>
            </w:pPr>
            <w:r w:rsidRPr="00931386">
              <w:rPr>
                <w:color w:val="000000"/>
                <w:sz w:val="22"/>
                <w:szCs w:val="22"/>
              </w:rPr>
              <w:t>121</w:t>
            </w:r>
            <w:r>
              <w:rPr>
                <w:color w:val="000000"/>
                <w:sz w:val="22"/>
                <w:szCs w:val="22"/>
                <w:lang w:val="en-US"/>
              </w:rPr>
              <w:t>9</w:t>
            </w:r>
          </w:p>
        </w:tc>
        <w:tc>
          <w:tcPr>
            <w:tcW w:w="992" w:type="dxa"/>
            <w:shd w:val="clear" w:color="auto" w:fill="auto"/>
            <w:noWrap/>
            <w:vAlign w:val="bottom"/>
          </w:tcPr>
          <w:p w:rsidR="00CE25ED" w:rsidRPr="00931386" w:rsidRDefault="00CE25ED" w:rsidP="00CE25ED">
            <w:pPr>
              <w:jc w:val="center"/>
              <w:rPr>
                <w:color w:val="000000"/>
                <w:sz w:val="22"/>
                <w:szCs w:val="22"/>
              </w:rPr>
            </w:pPr>
            <w:r w:rsidRPr="00931386">
              <w:rPr>
                <w:color w:val="000000"/>
                <w:sz w:val="22"/>
                <w:szCs w:val="22"/>
              </w:rPr>
              <w:t>12</w:t>
            </w:r>
            <w:r>
              <w:rPr>
                <w:color w:val="000000"/>
                <w:sz w:val="22"/>
                <w:szCs w:val="22"/>
                <w:lang w:val="en-US"/>
              </w:rPr>
              <w:t>80</w:t>
            </w:r>
          </w:p>
        </w:tc>
        <w:tc>
          <w:tcPr>
            <w:tcW w:w="1134" w:type="dxa"/>
            <w:shd w:val="clear" w:color="auto" w:fill="auto"/>
            <w:noWrap/>
            <w:vAlign w:val="bottom"/>
          </w:tcPr>
          <w:p w:rsidR="00CE25ED" w:rsidRPr="00931386" w:rsidRDefault="00CE25ED" w:rsidP="00CE25ED">
            <w:pPr>
              <w:jc w:val="center"/>
              <w:rPr>
                <w:color w:val="000000"/>
                <w:sz w:val="22"/>
                <w:szCs w:val="22"/>
              </w:rPr>
            </w:pPr>
            <w:r w:rsidRPr="00931386">
              <w:rPr>
                <w:color w:val="000000"/>
                <w:sz w:val="22"/>
                <w:szCs w:val="22"/>
              </w:rPr>
              <w:t>1294</w:t>
            </w:r>
          </w:p>
        </w:tc>
        <w:tc>
          <w:tcPr>
            <w:tcW w:w="992" w:type="dxa"/>
            <w:shd w:val="clear" w:color="auto" w:fill="auto"/>
            <w:vAlign w:val="bottom"/>
          </w:tcPr>
          <w:p w:rsidR="00CE25ED" w:rsidRPr="00CE25ED" w:rsidRDefault="00CE25ED" w:rsidP="004278C1">
            <w:pPr>
              <w:jc w:val="center"/>
              <w:rPr>
                <w:color w:val="000000"/>
                <w:sz w:val="22"/>
                <w:szCs w:val="22"/>
                <w:lang w:val="en-US"/>
              </w:rPr>
            </w:pPr>
            <w:r>
              <w:rPr>
                <w:color w:val="000000"/>
                <w:sz w:val="22"/>
                <w:szCs w:val="22"/>
                <w:lang w:val="en-US"/>
              </w:rPr>
              <w:t>1275</w:t>
            </w:r>
          </w:p>
        </w:tc>
        <w:tc>
          <w:tcPr>
            <w:tcW w:w="1298" w:type="dxa"/>
            <w:vAlign w:val="center"/>
          </w:tcPr>
          <w:p w:rsidR="00CE25ED" w:rsidRDefault="00CE25ED">
            <w:pPr>
              <w:jc w:val="center"/>
              <w:rPr>
                <w:color w:val="000000"/>
                <w:sz w:val="22"/>
                <w:szCs w:val="22"/>
              </w:rPr>
            </w:pPr>
            <w:r>
              <w:rPr>
                <w:color w:val="000000"/>
                <w:sz w:val="22"/>
                <w:szCs w:val="22"/>
              </w:rPr>
              <w:t>109,9</w:t>
            </w:r>
          </w:p>
        </w:tc>
      </w:tr>
      <w:tr w:rsidR="00CE25ED" w:rsidRPr="00EA115D" w:rsidTr="00293CF3">
        <w:trPr>
          <w:trHeight w:val="275"/>
          <w:jc w:val="center"/>
        </w:trPr>
        <w:tc>
          <w:tcPr>
            <w:tcW w:w="2496" w:type="dxa"/>
            <w:shd w:val="clear" w:color="auto" w:fill="auto"/>
            <w:noWrap/>
            <w:vAlign w:val="center"/>
          </w:tcPr>
          <w:p w:rsidR="00CE25ED" w:rsidRPr="00931386" w:rsidRDefault="00CE25ED" w:rsidP="004278C1">
            <w:pPr>
              <w:rPr>
                <w:sz w:val="22"/>
                <w:szCs w:val="22"/>
              </w:rPr>
            </w:pPr>
            <w:proofErr w:type="spellStart"/>
            <w:r w:rsidRPr="00931386">
              <w:rPr>
                <w:sz w:val="22"/>
                <w:szCs w:val="22"/>
              </w:rPr>
              <w:t>Виноградовский</w:t>
            </w:r>
            <w:proofErr w:type="spellEnd"/>
          </w:p>
        </w:tc>
        <w:tc>
          <w:tcPr>
            <w:tcW w:w="946" w:type="dxa"/>
            <w:shd w:val="clear" w:color="auto" w:fill="auto"/>
            <w:noWrap/>
            <w:vAlign w:val="bottom"/>
          </w:tcPr>
          <w:p w:rsidR="00CE25ED" w:rsidRPr="00931386" w:rsidRDefault="00CE25ED" w:rsidP="00CE25ED">
            <w:pPr>
              <w:jc w:val="center"/>
              <w:rPr>
                <w:color w:val="000000"/>
                <w:sz w:val="22"/>
                <w:szCs w:val="22"/>
              </w:rPr>
            </w:pPr>
            <w:r w:rsidRPr="00931386">
              <w:rPr>
                <w:color w:val="000000"/>
                <w:sz w:val="22"/>
                <w:szCs w:val="22"/>
              </w:rPr>
              <w:t>1147</w:t>
            </w:r>
          </w:p>
        </w:tc>
        <w:tc>
          <w:tcPr>
            <w:tcW w:w="1009" w:type="dxa"/>
            <w:shd w:val="clear" w:color="auto" w:fill="auto"/>
            <w:noWrap/>
            <w:vAlign w:val="bottom"/>
          </w:tcPr>
          <w:p w:rsidR="00CE25ED" w:rsidRPr="00931386" w:rsidRDefault="00CE25ED" w:rsidP="00CE25ED">
            <w:pPr>
              <w:jc w:val="center"/>
              <w:rPr>
                <w:color w:val="000000"/>
                <w:sz w:val="22"/>
                <w:szCs w:val="22"/>
              </w:rPr>
            </w:pPr>
            <w:r w:rsidRPr="00931386">
              <w:rPr>
                <w:color w:val="000000"/>
                <w:sz w:val="22"/>
                <w:szCs w:val="22"/>
              </w:rPr>
              <w:t>118</w:t>
            </w:r>
            <w:r>
              <w:rPr>
                <w:color w:val="000000"/>
                <w:sz w:val="22"/>
                <w:szCs w:val="22"/>
                <w:lang w:val="en-US"/>
              </w:rPr>
              <w:t>2</w:t>
            </w:r>
          </w:p>
        </w:tc>
        <w:tc>
          <w:tcPr>
            <w:tcW w:w="992" w:type="dxa"/>
            <w:shd w:val="clear" w:color="auto" w:fill="auto"/>
            <w:noWrap/>
            <w:vAlign w:val="bottom"/>
          </w:tcPr>
          <w:p w:rsidR="00CE25ED" w:rsidRPr="00931386" w:rsidRDefault="00CE25ED" w:rsidP="00CE25ED">
            <w:pPr>
              <w:jc w:val="center"/>
              <w:rPr>
                <w:color w:val="000000"/>
                <w:sz w:val="22"/>
                <w:szCs w:val="22"/>
              </w:rPr>
            </w:pPr>
            <w:r w:rsidRPr="00931386">
              <w:rPr>
                <w:color w:val="000000"/>
                <w:sz w:val="22"/>
                <w:szCs w:val="22"/>
              </w:rPr>
              <w:t>1246</w:t>
            </w:r>
          </w:p>
        </w:tc>
        <w:tc>
          <w:tcPr>
            <w:tcW w:w="1134" w:type="dxa"/>
            <w:shd w:val="clear" w:color="auto" w:fill="auto"/>
            <w:noWrap/>
            <w:vAlign w:val="bottom"/>
          </w:tcPr>
          <w:p w:rsidR="00CE25ED" w:rsidRPr="00931386" w:rsidRDefault="00CE25ED" w:rsidP="00CE25ED">
            <w:pPr>
              <w:jc w:val="center"/>
              <w:rPr>
                <w:color w:val="000000"/>
                <w:sz w:val="22"/>
                <w:szCs w:val="22"/>
              </w:rPr>
            </w:pPr>
            <w:r w:rsidRPr="00931386">
              <w:rPr>
                <w:color w:val="000000"/>
                <w:sz w:val="22"/>
                <w:szCs w:val="22"/>
              </w:rPr>
              <w:t>1267</w:t>
            </w:r>
          </w:p>
        </w:tc>
        <w:tc>
          <w:tcPr>
            <w:tcW w:w="992" w:type="dxa"/>
            <w:shd w:val="clear" w:color="auto" w:fill="auto"/>
            <w:vAlign w:val="bottom"/>
          </w:tcPr>
          <w:p w:rsidR="00CE25ED" w:rsidRPr="00CE25ED" w:rsidRDefault="00CE25ED" w:rsidP="004278C1">
            <w:pPr>
              <w:jc w:val="center"/>
              <w:rPr>
                <w:color w:val="000000"/>
                <w:sz w:val="22"/>
                <w:szCs w:val="22"/>
                <w:lang w:val="en-US"/>
              </w:rPr>
            </w:pPr>
            <w:r>
              <w:rPr>
                <w:color w:val="000000"/>
                <w:sz w:val="22"/>
                <w:szCs w:val="22"/>
                <w:lang w:val="en-US"/>
              </w:rPr>
              <w:t>1292</w:t>
            </w:r>
          </w:p>
        </w:tc>
        <w:tc>
          <w:tcPr>
            <w:tcW w:w="1298" w:type="dxa"/>
            <w:vAlign w:val="center"/>
          </w:tcPr>
          <w:p w:rsidR="00CE25ED" w:rsidRDefault="00CE25ED">
            <w:pPr>
              <w:jc w:val="center"/>
              <w:rPr>
                <w:color w:val="000000"/>
                <w:sz w:val="22"/>
                <w:szCs w:val="22"/>
              </w:rPr>
            </w:pPr>
            <w:r>
              <w:rPr>
                <w:color w:val="000000"/>
                <w:sz w:val="22"/>
                <w:szCs w:val="22"/>
              </w:rPr>
              <w:t>112,6</w:t>
            </w:r>
          </w:p>
        </w:tc>
      </w:tr>
      <w:tr w:rsidR="00CE25ED" w:rsidRPr="007E2A41" w:rsidTr="00293CF3">
        <w:trPr>
          <w:trHeight w:val="275"/>
          <w:jc w:val="center"/>
        </w:trPr>
        <w:tc>
          <w:tcPr>
            <w:tcW w:w="2496" w:type="dxa"/>
            <w:tcBorders>
              <w:bottom w:val="single" w:sz="4" w:space="0" w:color="auto"/>
            </w:tcBorders>
            <w:shd w:val="clear" w:color="auto" w:fill="auto"/>
            <w:noWrap/>
            <w:vAlign w:val="center"/>
          </w:tcPr>
          <w:p w:rsidR="00CE25ED" w:rsidRPr="00931386" w:rsidRDefault="00CE25ED" w:rsidP="004278C1">
            <w:pPr>
              <w:rPr>
                <w:b/>
                <w:sz w:val="22"/>
                <w:szCs w:val="22"/>
              </w:rPr>
            </w:pPr>
            <w:r w:rsidRPr="00931386">
              <w:rPr>
                <w:b/>
                <w:sz w:val="22"/>
                <w:szCs w:val="22"/>
              </w:rPr>
              <w:t>Холмогорский</w:t>
            </w:r>
          </w:p>
        </w:tc>
        <w:tc>
          <w:tcPr>
            <w:tcW w:w="946" w:type="dxa"/>
            <w:tcBorders>
              <w:bottom w:val="single" w:sz="4" w:space="0" w:color="auto"/>
            </w:tcBorders>
            <w:shd w:val="clear" w:color="auto" w:fill="auto"/>
            <w:noWrap/>
            <w:vAlign w:val="bottom"/>
          </w:tcPr>
          <w:p w:rsidR="00CE25ED" w:rsidRPr="00CE25ED" w:rsidRDefault="00CE25ED" w:rsidP="00CE25ED">
            <w:pPr>
              <w:jc w:val="center"/>
              <w:rPr>
                <w:b/>
                <w:color w:val="000000"/>
                <w:sz w:val="22"/>
                <w:szCs w:val="22"/>
                <w:lang w:val="en-US"/>
              </w:rPr>
            </w:pPr>
            <w:r w:rsidRPr="00931386">
              <w:rPr>
                <w:b/>
                <w:color w:val="000000"/>
                <w:sz w:val="22"/>
                <w:szCs w:val="22"/>
              </w:rPr>
              <w:t>104</w:t>
            </w:r>
            <w:r>
              <w:rPr>
                <w:b/>
                <w:color w:val="000000"/>
                <w:sz w:val="22"/>
                <w:szCs w:val="22"/>
                <w:lang w:val="en-US"/>
              </w:rPr>
              <w:t>8</w:t>
            </w:r>
          </w:p>
        </w:tc>
        <w:tc>
          <w:tcPr>
            <w:tcW w:w="1009" w:type="dxa"/>
            <w:tcBorders>
              <w:bottom w:val="single" w:sz="4" w:space="0" w:color="auto"/>
            </w:tcBorders>
            <w:shd w:val="clear" w:color="auto" w:fill="auto"/>
            <w:noWrap/>
            <w:vAlign w:val="bottom"/>
          </w:tcPr>
          <w:p w:rsidR="00CE25ED" w:rsidRPr="00931386" w:rsidRDefault="00CE25ED" w:rsidP="00CE25ED">
            <w:pPr>
              <w:jc w:val="center"/>
              <w:rPr>
                <w:b/>
                <w:color w:val="000000"/>
                <w:sz w:val="22"/>
                <w:szCs w:val="22"/>
              </w:rPr>
            </w:pPr>
            <w:r w:rsidRPr="00931386">
              <w:rPr>
                <w:b/>
                <w:color w:val="000000"/>
                <w:sz w:val="22"/>
                <w:szCs w:val="22"/>
              </w:rPr>
              <w:t>1067</w:t>
            </w:r>
          </w:p>
        </w:tc>
        <w:tc>
          <w:tcPr>
            <w:tcW w:w="992" w:type="dxa"/>
            <w:tcBorders>
              <w:bottom w:val="single" w:sz="4" w:space="0" w:color="auto"/>
            </w:tcBorders>
            <w:shd w:val="clear" w:color="auto" w:fill="auto"/>
            <w:noWrap/>
            <w:vAlign w:val="bottom"/>
          </w:tcPr>
          <w:p w:rsidR="00CE25ED" w:rsidRPr="00931386" w:rsidRDefault="00CE25ED" w:rsidP="00CE25ED">
            <w:pPr>
              <w:jc w:val="center"/>
              <w:rPr>
                <w:b/>
                <w:color w:val="000000"/>
                <w:sz w:val="22"/>
                <w:szCs w:val="22"/>
              </w:rPr>
            </w:pPr>
            <w:r w:rsidRPr="00931386">
              <w:rPr>
                <w:b/>
                <w:color w:val="000000"/>
                <w:sz w:val="22"/>
                <w:szCs w:val="22"/>
              </w:rPr>
              <w:t>1110</w:t>
            </w:r>
          </w:p>
        </w:tc>
        <w:tc>
          <w:tcPr>
            <w:tcW w:w="1134" w:type="dxa"/>
            <w:tcBorders>
              <w:bottom w:val="single" w:sz="4" w:space="0" w:color="auto"/>
            </w:tcBorders>
            <w:shd w:val="clear" w:color="auto" w:fill="auto"/>
            <w:noWrap/>
            <w:vAlign w:val="bottom"/>
          </w:tcPr>
          <w:p w:rsidR="00CE25ED" w:rsidRPr="00931386" w:rsidRDefault="00CE25ED" w:rsidP="00CE25ED">
            <w:pPr>
              <w:jc w:val="center"/>
              <w:rPr>
                <w:b/>
                <w:color w:val="000000"/>
                <w:sz w:val="22"/>
                <w:szCs w:val="22"/>
              </w:rPr>
            </w:pPr>
            <w:r w:rsidRPr="00931386">
              <w:rPr>
                <w:b/>
                <w:color w:val="000000"/>
                <w:sz w:val="22"/>
                <w:szCs w:val="22"/>
              </w:rPr>
              <w:t>1135</w:t>
            </w:r>
          </w:p>
        </w:tc>
        <w:tc>
          <w:tcPr>
            <w:tcW w:w="992" w:type="dxa"/>
            <w:tcBorders>
              <w:bottom w:val="single" w:sz="4" w:space="0" w:color="auto"/>
            </w:tcBorders>
            <w:shd w:val="clear" w:color="auto" w:fill="auto"/>
            <w:vAlign w:val="bottom"/>
          </w:tcPr>
          <w:p w:rsidR="00CE25ED" w:rsidRPr="00CE25ED" w:rsidRDefault="00CE25ED" w:rsidP="004278C1">
            <w:pPr>
              <w:jc w:val="center"/>
              <w:rPr>
                <w:b/>
                <w:color w:val="000000"/>
                <w:sz w:val="22"/>
                <w:szCs w:val="22"/>
                <w:lang w:val="en-US"/>
              </w:rPr>
            </w:pPr>
            <w:r>
              <w:rPr>
                <w:b/>
                <w:color w:val="000000"/>
                <w:sz w:val="22"/>
                <w:szCs w:val="22"/>
                <w:lang w:val="en-US"/>
              </w:rPr>
              <w:t>1122</w:t>
            </w:r>
          </w:p>
        </w:tc>
        <w:tc>
          <w:tcPr>
            <w:tcW w:w="1298" w:type="dxa"/>
            <w:tcBorders>
              <w:bottom w:val="single" w:sz="4" w:space="0" w:color="auto"/>
            </w:tcBorders>
            <w:vAlign w:val="center"/>
          </w:tcPr>
          <w:p w:rsidR="00CE25ED" w:rsidRPr="00CE25ED" w:rsidRDefault="00CE25ED">
            <w:pPr>
              <w:jc w:val="center"/>
              <w:rPr>
                <w:b/>
                <w:color w:val="000000"/>
                <w:sz w:val="22"/>
                <w:szCs w:val="22"/>
              </w:rPr>
            </w:pPr>
            <w:r w:rsidRPr="00CE25ED">
              <w:rPr>
                <w:b/>
                <w:color w:val="000000"/>
                <w:sz w:val="22"/>
                <w:szCs w:val="22"/>
              </w:rPr>
              <w:t>107,1</w:t>
            </w:r>
          </w:p>
        </w:tc>
      </w:tr>
      <w:tr w:rsidR="00CE25ED" w:rsidRPr="00EA115D" w:rsidTr="00293CF3">
        <w:trPr>
          <w:trHeight w:val="275"/>
          <w:jc w:val="center"/>
        </w:trPr>
        <w:tc>
          <w:tcPr>
            <w:tcW w:w="2496" w:type="dxa"/>
            <w:shd w:val="clear" w:color="auto" w:fill="auto"/>
            <w:noWrap/>
            <w:vAlign w:val="center"/>
          </w:tcPr>
          <w:p w:rsidR="00CE25ED" w:rsidRPr="00931386" w:rsidRDefault="00CE25ED" w:rsidP="004278C1">
            <w:pPr>
              <w:rPr>
                <w:sz w:val="22"/>
                <w:szCs w:val="22"/>
              </w:rPr>
            </w:pPr>
            <w:r w:rsidRPr="00931386">
              <w:rPr>
                <w:sz w:val="22"/>
                <w:szCs w:val="22"/>
              </w:rPr>
              <w:t>Приморский</w:t>
            </w:r>
          </w:p>
        </w:tc>
        <w:tc>
          <w:tcPr>
            <w:tcW w:w="946" w:type="dxa"/>
            <w:shd w:val="clear" w:color="auto" w:fill="auto"/>
            <w:noWrap/>
            <w:vAlign w:val="bottom"/>
          </w:tcPr>
          <w:p w:rsidR="00CE25ED" w:rsidRPr="00931386" w:rsidRDefault="00CE25ED" w:rsidP="00CE25ED">
            <w:pPr>
              <w:jc w:val="center"/>
              <w:rPr>
                <w:color w:val="000000"/>
                <w:sz w:val="22"/>
                <w:szCs w:val="22"/>
              </w:rPr>
            </w:pPr>
            <w:r w:rsidRPr="00931386">
              <w:rPr>
                <w:color w:val="000000"/>
                <w:sz w:val="22"/>
                <w:szCs w:val="22"/>
              </w:rPr>
              <w:t>854</w:t>
            </w:r>
          </w:p>
        </w:tc>
        <w:tc>
          <w:tcPr>
            <w:tcW w:w="1009" w:type="dxa"/>
            <w:shd w:val="clear" w:color="auto" w:fill="auto"/>
            <w:noWrap/>
            <w:vAlign w:val="bottom"/>
          </w:tcPr>
          <w:p w:rsidR="00CE25ED" w:rsidRPr="00931386" w:rsidRDefault="00CE25ED" w:rsidP="00CE25ED">
            <w:pPr>
              <w:jc w:val="center"/>
              <w:rPr>
                <w:color w:val="000000"/>
                <w:sz w:val="22"/>
                <w:szCs w:val="22"/>
              </w:rPr>
            </w:pPr>
            <w:r w:rsidRPr="00931386">
              <w:rPr>
                <w:color w:val="000000"/>
                <w:sz w:val="22"/>
                <w:szCs w:val="22"/>
              </w:rPr>
              <w:t>88</w:t>
            </w:r>
            <w:r>
              <w:rPr>
                <w:color w:val="000000"/>
                <w:sz w:val="22"/>
                <w:szCs w:val="22"/>
                <w:lang w:val="en-US"/>
              </w:rPr>
              <w:t>1</w:t>
            </w:r>
          </w:p>
        </w:tc>
        <w:tc>
          <w:tcPr>
            <w:tcW w:w="992" w:type="dxa"/>
            <w:shd w:val="clear" w:color="auto" w:fill="auto"/>
            <w:noWrap/>
            <w:vAlign w:val="bottom"/>
          </w:tcPr>
          <w:p w:rsidR="00CE25ED" w:rsidRPr="00931386" w:rsidRDefault="00CE25ED" w:rsidP="00CE25ED">
            <w:pPr>
              <w:jc w:val="center"/>
              <w:rPr>
                <w:color w:val="000000"/>
                <w:sz w:val="22"/>
                <w:szCs w:val="22"/>
              </w:rPr>
            </w:pPr>
            <w:r w:rsidRPr="00931386">
              <w:rPr>
                <w:color w:val="000000"/>
                <w:sz w:val="22"/>
                <w:szCs w:val="22"/>
              </w:rPr>
              <w:t>938</w:t>
            </w:r>
          </w:p>
        </w:tc>
        <w:tc>
          <w:tcPr>
            <w:tcW w:w="1134" w:type="dxa"/>
            <w:shd w:val="clear" w:color="auto" w:fill="auto"/>
            <w:noWrap/>
            <w:vAlign w:val="bottom"/>
          </w:tcPr>
          <w:p w:rsidR="00CE25ED" w:rsidRPr="00931386" w:rsidRDefault="00CE25ED" w:rsidP="00CE25ED">
            <w:pPr>
              <w:jc w:val="center"/>
              <w:rPr>
                <w:color w:val="000000"/>
                <w:sz w:val="22"/>
                <w:szCs w:val="22"/>
              </w:rPr>
            </w:pPr>
            <w:r w:rsidRPr="00931386">
              <w:rPr>
                <w:color w:val="000000"/>
                <w:sz w:val="22"/>
                <w:szCs w:val="22"/>
              </w:rPr>
              <w:t>958</w:t>
            </w:r>
          </w:p>
        </w:tc>
        <w:tc>
          <w:tcPr>
            <w:tcW w:w="992" w:type="dxa"/>
            <w:shd w:val="clear" w:color="auto" w:fill="auto"/>
            <w:vAlign w:val="bottom"/>
          </w:tcPr>
          <w:p w:rsidR="00CE25ED" w:rsidRPr="00CE25ED" w:rsidRDefault="00CE25ED" w:rsidP="004278C1">
            <w:pPr>
              <w:jc w:val="center"/>
              <w:rPr>
                <w:color w:val="000000"/>
                <w:sz w:val="22"/>
                <w:szCs w:val="22"/>
                <w:lang w:val="en-US"/>
              </w:rPr>
            </w:pPr>
            <w:r>
              <w:rPr>
                <w:color w:val="000000"/>
                <w:sz w:val="22"/>
                <w:szCs w:val="22"/>
                <w:lang w:val="en-US"/>
              </w:rPr>
              <w:t>1000</w:t>
            </w:r>
          </w:p>
        </w:tc>
        <w:tc>
          <w:tcPr>
            <w:tcW w:w="1298" w:type="dxa"/>
            <w:vAlign w:val="center"/>
          </w:tcPr>
          <w:p w:rsidR="00CE25ED" w:rsidRDefault="00CE25ED">
            <w:pPr>
              <w:jc w:val="center"/>
              <w:rPr>
                <w:color w:val="000000"/>
                <w:sz w:val="22"/>
                <w:szCs w:val="22"/>
              </w:rPr>
            </w:pPr>
            <w:r>
              <w:rPr>
                <w:color w:val="000000"/>
                <w:sz w:val="22"/>
                <w:szCs w:val="22"/>
              </w:rPr>
              <w:t>117,1</w:t>
            </w:r>
          </w:p>
        </w:tc>
      </w:tr>
      <w:tr w:rsidR="00876384" w:rsidRPr="00D05918" w:rsidTr="00293CF3">
        <w:trPr>
          <w:trHeight w:val="275"/>
          <w:jc w:val="center"/>
        </w:trPr>
        <w:tc>
          <w:tcPr>
            <w:tcW w:w="2496" w:type="dxa"/>
            <w:shd w:val="clear" w:color="auto" w:fill="auto"/>
            <w:noWrap/>
            <w:vAlign w:val="bottom"/>
          </w:tcPr>
          <w:p w:rsidR="00876384" w:rsidRPr="005C6CEF" w:rsidRDefault="00876384" w:rsidP="00293CF3">
            <w:pPr>
              <w:rPr>
                <w:sz w:val="22"/>
                <w:szCs w:val="22"/>
              </w:rPr>
            </w:pPr>
            <w:r w:rsidRPr="000A5EE2">
              <w:rPr>
                <w:sz w:val="22"/>
                <w:szCs w:val="22"/>
              </w:rPr>
              <w:t>По муниципальным районам Архангельской области без Ненецкого автономного округа</w:t>
            </w:r>
          </w:p>
        </w:tc>
        <w:tc>
          <w:tcPr>
            <w:tcW w:w="946" w:type="dxa"/>
            <w:shd w:val="clear" w:color="auto" w:fill="auto"/>
            <w:noWrap/>
            <w:vAlign w:val="bottom"/>
          </w:tcPr>
          <w:p w:rsidR="00876384" w:rsidRPr="00931386" w:rsidRDefault="00876384" w:rsidP="00CE25ED">
            <w:pPr>
              <w:jc w:val="center"/>
              <w:rPr>
                <w:color w:val="000000"/>
                <w:sz w:val="22"/>
                <w:szCs w:val="22"/>
              </w:rPr>
            </w:pPr>
            <w:r w:rsidRPr="00931386">
              <w:rPr>
                <w:color w:val="000000"/>
                <w:sz w:val="22"/>
                <w:szCs w:val="22"/>
              </w:rPr>
              <w:t>1109</w:t>
            </w:r>
          </w:p>
        </w:tc>
        <w:tc>
          <w:tcPr>
            <w:tcW w:w="1009" w:type="dxa"/>
            <w:shd w:val="clear" w:color="auto" w:fill="auto"/>
            <w:noWrap/>
            <w:vAlign w:val="bottom"/>
          </w:tcPr>
          <w:p w:rsidR="00876384" w:rsidRPr="00931386" w:rsidRDefault="00876384" w:rsidP="00CE25ED">
            <w:pPr>
              <w:jc w:val="center"/>
              <w:rPr>
                <w:color w:val="000000"/>
                <w:sz w:val="22"/>
                <w:szCs w:val="22"/>
              </w:rPr>
            </w:pPr>
            <w:r w:rsidRPr="00931386">
              <w:rPr>
                <w:color w:val="000000"/>
                <w:sz w:val="22"/>
                <w:szCs w:val="22"/>
              </w:rPr>
              <w:t>114</w:t>
            </w:r>
            <w:r>
              <w:rPr>
                <w:color w:val="000000"/>
                <w:sz w:val="22"/>
                <w:szCs w:val="22"/>
                <w:lang w:val="en-US"/>
              </w:rPr>
              <w:t>5</w:t>
            </w:r>
          </w:p>
        </w:tc>
        <w:tc>
          <w:tcPr>
            <w:tcW w:w="992" w:type="dxa"/>
            <w:shd w:val="clear" w:color="auto" w:fill="auto"/>
            <w:noWrap/>
            <w:vAlign w:val="bottom"/>
          </w:tcPr>
          <w:p w:rsidR="00876384" w:rsidRPr="00931386" w:rsidRDefault="00876384" w:rsidP="00CE25ED">
            <w:pPr>
              <w:jc w:val="center"/>
              <w:rPr>
                <w:color w:val="000000"/>
                <w:sz w:val="22"/>
                <w:szCs w:val="22"/>
              </w:rPr>
            </w:pPr>
            <w:r w:rsidRPr="00931386">
              <w:rPr>
                <w:color w:val="000000"/>
                <w:sz w:val="22"/>
                <w:szCs w:val="22"/>
              </w:rPr>
              <w:t>1182</w:t>
            </w:r>
          </w:p>
        </w:tc>
        <w:tc>
          <w:tcPr>
            <w:tcW w:w="1134" w:type="dxa"/>
            <w:shd w:val="clear" w:color="auto" w:fill="auto"/>
            <w:noWrap/>
            <w:vAlign w:val="bottom"/>
          </w:tcPr>
          <w:p w:rsidR="00876384" w:rsidRPr="00CE25ED" w:rsidRDefault="00876384" w:rsidP="00293CF3">
            <w:pPr>
              <w:jc w:val="center"/>
              <w:rPr>
                <w:color w:val="000000"/>
                <w:sz w:val="22"/>
                <w:szCs w:val="22"/>
                <w:lang w:val="en-US"/>
              </w:rPr>
            </w:pPr>
            <w:r>
              <w:rPr>
                <w:color w:val="000000"/>
                <w:sz w:val="22"/>
                <w:szCs w:val="22"/>
                <w:lang w:val="en-US"/>
              </w:rPr>
              <w:t>1200</w:t>
            </w:r>
          </w:p>
        </w:tc>
        <w:tc>
          <w:tcPr>
            <w:tcW w:w="992" w:type="dxa"/>
            <w:shd w:val="clear" w:color="auto" w:fill="auto"/>
            <w:vAlign w:val="bottom"/>
          </w:tcPr>
          <w:p w:rsidR="00876384" w:rsidRPr="00DB38BC" w:rsidRDefault="00876384" w:rsidP="004278C1">
            <w:pPr>
              <w:jc w:val="center"/>
              <w:rPr>
                <w:color w:val="000000"/>
                <w:sz w:val="22"/>
                <w:szCs w:val="22"/>
                <w:lang w:val="en-US"/>
              </w:rPr>
            </w:pPr>
            <w:r>
              <w:rPr>
                <w:color w:val="000000"/>
                <w:sz w:val="22"/>
                <w:szCs w:val="22"/>
                <w:lang w:val="en-US"/>
              </w:rPr>
              <w:t>1227</w:t>
            </w:r>
          </w:p>
        </w:tc>
        <w:tc>
          <w:tcPr>
            <w:tcW w:w="1298" w:type="dxa"/>
            <w:vAlign w:val="center"/>
          </w:tcPr>
          <w:p w:rsidR="00876384" w:rsidRDefault="00876384">
            <w:pPr>
              <w:jc w:val="center"/>
              <w:rPr>
                <w:color w:val="000000"/>
                <w:sz w:val="22"/>
                <w:szCs w:val="22"/>
              </w:rPr>
            </w:pPr>
            <w:r>
              <w:rPr>
                <w:color w:val="000000"/>
                <w:sz w:val="22"/>
                <w:szCs w:val="22"/>
              </w:rPr>
              <w:t>110,6</w:t>
            </w:r>
          </w:p>
        </w:tc>
      </w:tr>
      <w:tr w:rsidR="00876384" w:rsidRPr="00D05918" w:rsidTr="00293CF3">
        <w:trPr>
          <w:trHeight w:val="275"/>
          <w:jc w:val="center"/>
        </w:trPr>
        <w:tc>
          <w:tcPr>
            <w:tcW w:w="2496" w:type="dxa"/>
            <w:tcBorders>
              <w:top w:val="single" w:sz="4" w:space="0" w:color="auto"/>
              <w:left w:val="single" w:sz="4" w:space="0" w:color="auto"/>
              <w:bottom w:val="single" w:sz="4" w:space="0" w:color="auto"/>
              <w:right w:val="single" w:sz="4" w:space="0" w:color="auto"/>
            </w:tcBorders>
            <w:shd w:val="clear" w:color="auto" w:fill="auto"/>
            <w:noWrap/>
            <w:vAlign w:val="bottom"/>
          </w:tcPr>
          <w:p w:rsidR="00876384" w:rsidRPr="005C6CEF" w:rsidRDefault="00876384" w:rsidP="00293CF3">
            <w:pPr>
              <w:rPr>
                <w:sz w:val="22"/>
                <w:szCs w:val="22"/>
              </w:rPr>
            </w:pPr>
            <w:r w:rsidRPr="000A5EE2">
              <w:rPr>
                <w:sz w:val="22"/>
                <w:szCs w:val="22"/>
              </w:rPr>
              <w:t xml:space="preserve">По Архангельской </w:t>
            </w:r>
            <w:r w:rsidRPr="000A5EE2">
              <w:rPr>
                <w:sz w:val="22"/>
                <w:szCs w:val="22"/>
              </w:rPr>
              <w:lastRenderedPageBreak/>
              <w:t>области без Ненецкого</w:t>
            </w:r>
            <w:r>
              <w:rPr>
                <w:sz w:val="22"/>
                <w:szCs w:val="22"/>
              </w:rPr>
              <w:t xml:space="preserve"> </w:t>
            </w:r>
            <w:r w:rsidRPr="000A5EE2">
              <w:rPr>
                <w:sz w:val="22"/>
                <w:szCs w:val="22"/>
              </w:rPr>
              <w:t>автономного округа</w:t>
            </w:r>
          </w:p>
        </w:tc>
        <w:tc>
          <w:tcPr>
            <w:tcW w:w="946" w:type="dxa"/>
            <w:tcBorders>
              <w:top w:val="single" w:sz="4" w:space="0" w:color="auto"/>
              <w:left w:val="single" w:sz="4" w:space="0" w:color="auto"/>
              <w:bottom w:val="single" w:sz="4" w:space="0" w:color="auto"/>
              <w:right w:val="single" w:sz="4" w:space="0" w:color="auto"/>
            </w:tcBorders>
            <w:shd w:val="clear" w:color="auto" w:fill="auto"/>
            <w:noWrap/>
            <w:vAlign w:val="bottom"/>
          </w:tcPr>
          <w:p w:rsidR="00876384" w:rsidRPr="00931386" w:rsidRDefault="00876384" w:rsidP="00CE25ED">
            <w:pPr>
              <w:jc w:val="center"/>
              <w:rPr>
                <w:color w:val="000000"/>
                <w:sz w:val="22"/>
                <w:szCs w:val="22"/>
              </w:rPr>
            </w:pPr>
            <w:r w:rsidRPr="00931386">
              <w:rPr>
                <w:color w:val="000000"/>
                <w:sz w:val="22"/>
                <w:szCs w:val="22"/>
              </w:rPr>
              <w:lastRenderedPageBreak/>
              <w:t>102</w:t>
            </w:r>
            <w:r>
              <w:rPr>
                <w:color w:val="000000"/>
                <w:sz w:val="22"/>
                <w:szCs w:val="22"/>
                <w:lang w:val="en-US"/>
              </w:rPr>
              <w:t>8</w:t>
            </w:r>
          </w:p>
        </w:tc>
        <w:tc>
          <w:tcPr>
            <w:tcW w:w="10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876384" w:rsidRPr="00931386" w:rsidRDefault="00876384" w:rsidP="00CE25ED">
            <w:pPr>
              <w:jc w:val="center"/>
              <w:rPr>
                <w:color w:val="000000"/>
                <w:sz w:val="22"/>
                <w:szCs w:val="22"/>
              </w:rPr>
            </w:pPr>
            <w:r w:rsidRPr="00931386">
              <w:rPr>
                <w:color w:val="000000"/>
                <w:sz w:val="22"/>
                <w:szCs w:val="22"/>
              </w:rPr>
              <w:t>105</w:t>
            </w:r>
            <w:r>
              <w:rPr>
                <w:color w:val="000000"/>
                <w:sz w:val="22"/>
                <w:szCs w:val="22"/>
                <w:lang w:val="en-US"/>
              </w:rPr>
              <w:t>8</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76384" w:rsidRPr="00931386" w:rsidRDefault="00876384" w:rsidP="00CE25ED">
            <w:pPr>
              <w:jc w:val="center"/>
              <w:rPr>
                <w:color w:val="000000"/>
                <w:sz w:val="22"/>
                <w:szCs w:val="22"/>
              </w:rPr>
            </w:pPr>
            <w:r w:rsidRPr="00931386">
              <w:rPr>
                <w:color w:val="000000"/>
                <w:sz w:val="22"/>
                <w:szCs w:val="22"/>
              </w:rPr>
              <w:t>1094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76384" w:rsidRPr="00931386" w:rsidRDefault="00876384" w:rsidP="00CE25ED">
            <w:pPr>
              <w:jc w:val="center"/>
              <w:rPr>
                <w:color w:val="000000"/>
                <w:sz w:val="22"/>
                <w:szCs w:val="22"/>
              </w:rPr>
            </w:pPr>
            <w:r w:rsidRPr="00931386">
              <w:rPr>
                <w:color w:val="000000"/>
                <w:sz w:val="22"/>
                <w:szCs w:val="22"/>
              </w:rPr>
              <w:t>112</w:t>
            </w:r>
            <w:r>
              <w:rPr>
                <w:color w:val="000000"/>
                <w:sz w:val="22"/>
                <w:szCs w:val="22"/>
                <w:lang w:val="en-US"/>
              </w:rPr>
              <w:t>6</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76384" w:rsidRPr="00CE25ED" w:rsidRDefault="00876384" w:rsidP="004278C1">
            <w:pPr>
              <w:jc w:val="center"/>
              <w:rPr>
                <w:color w:val="000000"/>
                <w:sz w:val="22"/>
                <w:szCs w:val="22"/>
                <w:lang w:val="en-US"/>
              </w:rPr>
            </w:pPr>
            <w:r>
              <w:rPr>
                <w:color w:val="000000"/>
                <w:sz w:val="22"/>
                <w:szCs w:val="22"/>
                <w:lang w:val="en-US"/>
              </w:rPr>
              <w:t>1162</w:t>
            </w:r>
          </w:p>
        </w:tc>
        <w:tc>
          <w:tcPr>
            <w:tcW w:w="1298" w:type="dxa"/>
            <w:tcBorders>
              <w:top w:val="single" w:sz="4" w:space="0" w:color="auto"/>
              <w:left w:val="single" w:sz="4" w:space="0" w:color="auto"/>
              <w:bottom w:val="single" w:sz="4" w:space="0" w:color="auto"/>
              <w:right w:val="single" w:sz="4" w:space="0" w:color="auto"/>
            </w:tcBorders>
            <w:vAlign w:val="center"/>
          </w:tcPr>
          <w:p w:rsidR="00876384" w:rsidRDefault="00876384">
            <w:pPr>
              <w:jc w:val="center"/>
              <w:rPr>
                <w:color w:val="000000"/>
                <w:sz w:val="22"/>
                <w:szCs w:val="22"/>
              </w:rPr>
            </w:pPr>
            <w:r>
              <w:rPr>
                <w:color w:val="000000"/>
                <w:sz w:val="22"/>
                <w:szCs w:val="22"/>
              </w:rPr>
              <w:t>113,0</w:t>
            </w:r>
          </w:p>
        </w:tc>
      </w:tr>
    </w:tbl>
    <w:p w:rsidR="00EF121F" w:rsidRDefault="00EF121F" w:rsidP="00EF121F">
      <w:pPr>
        <w:ind w:firstLine="709"/>
        <w:jc w:val="both"/>
        <w:rPr>
          <w:sz w:val="28"/>
          <w:szCs w:val="28"/>
          <w:lang w:eastAsia="zh-CN"/>
        </w:rPr>
      </w:pPr>
    </w:p>
    <w:p w:rsidR="00EF121F" w:rsidRPr="00083457" w:rsidRDefault="00EF121F" w:rsidP="00EF121F">
      <w:pPr>
        <w:ind w:firstLine="709"/>
        <w:jc w:val="both"/>
        <w:rPr>
          <w:sz w:val="28"/>
          <w:szCs w:val="28"/>
          <w:lang w:eastAsia="zh-CN"/>
        </w:rPr>
      </w:pPr>
      <w:r w:rsidRPr="00C915FC">
        <w:rPr>
          <w:sz w:val="28"/>
          <w:szCs w:val="28"/>
          <w:lang w:eastAsia="zh-CN"/>
        </w:rPr>
        <w:t>В период с 201</w:t>
      </w:r>
      <w:r w:rsidR="00CE25ED">
        <w:rPr>
          <w:sz w:val="28"/>
          <w:szCs w:val="28"/>
          <w:lang w:eastAsia="zh-CN"/>
        </w:rPr>
        <w:t>4</w:t>
      </w:r>
      <w:r w:rsidRPr="00C915FC">
        <w:rPr>
          <w:sz w:val="28"/>
          <w:szCs w:val="28"/>
          <w:lang w:eastAsia="zh-CN"/>
        </w:rPr>
        <w:t xml:space="preserve"> по 201</w:t>
      </w:r>
      <w:r w:rsidR="00CE25ED">
        <w:rPr>
          <w:sz w:val="28"/>
          <w:szCs w:val="28"/>
          <w:lang w:eastAsia="zh-CN"/>
        </w:rPr>
        <w:t>8</w:t>
      </w:r>
      <w:r w:rsidRPr="00C915FC">
        <w:rPr>
          <w:sz w:val="28"/>
          <w:szCs w:val="28"/>
          <w:lang w:eastAsia="zh-CN"/>
        </w:rPr>
        <w:t xml:space="preserve"> гг. показатель численности школьников Холмогорского района на 10 тысяч человек населения увеличился на </w:t>
      </w:r>
      <w:r w:rsidR="00D8114F">
        <w:rPr>
          <w:sz w:val="28"/>
          <w:szCs w:val="28"/>
          <w:lang w:eastAsia="zh-CN"/>
        </w:rPr>
        <w:t>7,1</w:t>
      </w:r>
      <w:r w:rsidRPr="00C915FC">
        <w:rPr>
          <w:sz w:val="28"/>
          <w:szCs w:val="28"/>
          <w:lang w:eastAsia="zh-CN"/>
        </w:rPr>
        <w:t xml:space="preserve"> % (в по </w:t>
      </w:r>
      <w:r w:rsidR="00D8114F">
        <w:rPr>
          <w:sz w:val="28"/>
          <w:szCs w:val="28"/>
          <w:lang w:eastAsia="zh-CN"/>
        </w:rPr>
        <w:t>Архангельской области без Ненецкого автономного округа</w:t>
      </w:r>
      <w:r w:rsidRPr="00C915FC">
        <w:rPr>
          <w:sz w:val="28"/>
          <w:szCs w:val="28"/>
          <w:lang w:eastAsia="zh-CN"/>
        </w:rPr>
        <w:t xml:space="preserve"> – на </w:t>
      </w:r>
      <w:r w:rsidR="00D8114F">
        <w:rPr>
          <w:sz w:val="28"/>
          <w:szCs w:val="28"/>
          <w:lang w:eastAsia="zh-CN"/>
        </w:rPr>
        <w:t>13</w:t>
      </w:r>
      <w:r w:rsidRPr="00C915FC">
        <w:rPr>
          <w:sz w:val="28"/>
          <w:szCs w:val="28"/>
          <w:lang w:eastAsia="zh-CN"/>
        </w:rPr>
        <w:t xml:space="preserve"> %, по муниципальным районам – 10,6 %). Это связано с ростом рождаемости с </w:t>
      </w:r>
      <w:r w:rsidRPr="00083457">
        <w:rPr>
          <w:sz w:val="28"/>
          <w:szCs w:val="28"/>
          <w:lang w:eastAsia="zh-CN"/>
        </w:rPr>
        <w:t>2003 по 2014 гг. и сокращением численности населения района.</w:t>
      </w:r>
    </w:p>
    <w:p w:rsidR="00EF121F" w:rsidRPr="00083457" w:rsidRDefault="00EF121F" w:rsidP="00EF121F">
      <w:pPr>
        <w:ind w:firstLine="709"/>
        <w:jc w:val="both"/>
        <w:rPr>
          <w:sz w:val="28"/>
          <w:szCs w:val="28"/>
          <w:lang w:eastAsia="zh-CN"/>
        </w:rPr>
      </w:pPr>
      <w:r w:rsidRPr="00083457">
        <w:rPr>
          <w:sz w:val="28"/>
          <w:szCs w:val="28"/>
          <w:lang w:eastAsia="zh-CN"/>
        </w:rPr>
        <w:t>В 201</w:t>
      </w:r>
      <w:r w:rsidR="00083457" w:rsidRPr="00083457">
        <w:rPr>
          <w:sz w:val="28"/>
          <w:szCs w:val="28"/>
          <w:lang w:eastAsia="zh-CN"/>
        </w:rPr>
        <w:t>8</w:t>
      </w:r>
      <w:r w:rsidRPr="00083457">
        <w:rPr>
          <w:sz w:val="28"/>
          <w:szCs w:val="28"/>
          <w:lang w:eastAsia="zh-CN"/>
        </w:rPr>
        <w:t xml:space="preserve"> году численность работников образовательных учреждений с учетом внешних совместителей составила 9</w:t>
      </w:r>
      <w:r w:rsidR="00083457" w:rsidRPr="00083457">
        <w:rPr>
          <w:sz w:val="28"/>
          <w:szCs w:val="28"/>
          <w:lang w:eastAsia="zh-CN"/>
        </w:rPr>
        <w:t>27</w:t>
      </w:r>
      <w:r w:rsidRPr="00083457">
        <w:rPr>
          <w:sz w:val="28"/>
          <w:szCs w:val="28"/>
          <w:lang w:eastAsia="zh-CN"/>
        </w:rPr>
        <w:t xml:space="preserve"> человек, из них педагогических работников –</w:t>
      </w:r>
      <w:r w:rsidR="00083457" w:rsidRPr="00083457">
        <w:rPr>
          <w:sz w:val="28"/>
          <w:szCs w:val="28"/>
          <w:lang w:eastAsia="zh-CN"/>
        </w:rPr>
        <w:t>456</w:t>
      </w:r>
      <w:r w:rsidRPr="00083457">
        <w:rPr>
          <w:sz w:val="28"/>
          <w:szCs w:val="28"/>
          <w:lang w:eastAsia="zh-CN"/>
        </w:rPr>
        <w:t xml:space="preserve"> человек (учителей – 29</w:t>
      </w:r>
      <w:r w:rsidR="00083457" w:rsidRPr="00083457">
        <w:rPr>
          <w:sz w:val="28"/>
          <w:szCs w:val="28"/>
          <w:lang w:eastAsia="zh-CN"/>
        </w:rPr>
        <w:t>4</w:t>
      </w:r>
      <w:r w:rsidRPr="00083457">
        <w:rPr>
          <w:sz w:val="28"/>
          <w:szCs w:val="28"/>
          <w:lang w:eastAsia="zh-CN"/>
        </w:rPr>
        <w:t xml:space="preserve"> человек)</w:t>
      </w:r>
      <w:r w:rsidRPr="00083457">
        <w:rPr>
          <w:color w:val="000000"/>
          <w:sz w:val="28"/>
          <w:szCs w:val="28"/>
        </w:rPr>
        <w:t>.</w:t>
      </w:r>
    </w:p>
    <w:p w:rsidR="00EF121F" w:rsidRPr="00C915FC" w:rsidRDefault="00EF121F" w:rsidP="00EF121F">
      <w:pPr>
        <w:ind w:firstLine="709"/>
        <w:jc w:val="both"/>
        <w:rPr>
          <w:sz w:val="28"/>
          <w:szCs w:val="28"/>
          <w:lang w:eastAsia="zh-CN"/>
        </w:rPr>
      </w:pPr>
      <w:r w:rsidRPr="00083457">
        <w:rPr>
          <w:sz w:val="28"/>
          <w:szCs w:val="28"/>
          <w:lang w:eastAsia="zh-CN"/>
        </w:rPr>
        <w:t>В Холмогорском районе остро стоит проблема старения педагогических кадров. В настоящее время в учреждениях образования</w:t>
      </w:r>
      <w:r w:rsidRPr="00C915FC">
        <w:rPr>
          <w:sz w:val="28"/>
          <w:szCs w:val="28"/>
          <w:lang w:eastAsia="zh-CN"/>
        </w:rPr>
        <w:t xml:space="preserve"> работает 35,3% педагогов  старше 50 лет, и  с каждым годом этот показатель увеличивается.</w:t>
      </w:r>
    </w:p>
    <w:p w:rsidR="00EF121F" w:rsidRPr="009A3272" w:rsidRDefault="00EF121F" w:rsidP="00EF121F">
      <w:pPr>
        <w:ind w:firstLine="709"/>
        <w:jc w:val="both"/>
        <w:rPr>
          <w:sz w:val="28"/>
          <w:szCs w:val="28"/>
          <w:lang w:eastAsia="zh-CN"/>
        </w:rPr>
      </w:pPr>
      <w:r w:rsidRPr="009A3272">
        <w:rPr>
          <w:sz w:val="28"/>
          <w:szCs w:val="28"/>
        </w:rPr>
        <w:t>Обеспеченност</w:t>
      </w:r>
      <w:r w:rsidR="00083457" w:rsidRPr="009A3272">
        <w:rPr>
          <w:sz w:val="28"/>
          <w:szCs w:val="28"/>
        </w:rPr>
        <w:t>ь педагогическими кадрами в 2018</w:t>
      </w:r>
      <w:r w:rsidRPr="009A3272">
        <w:rPr>
          <w:sz w:val="28"/>
          <w:szCs w:val="28"/>
        </w:rPr>
        <w:t xml:space="preserve"> году составила 9</w:t>
      </w:r>
      <w:r w:rsidR="00083457" w:rsidRPr="009A3272">
        <w:rPr>
          <w:sz w:val="28"/>
          <w:szCs w:val="28"/>
        </w:rPr>
        <w:t>8,5</w:t>
      </w:r>
      <w:r w:rsidRPr="009A3272">
        <w:rPr>
          <w:sz w:val="28"/>
          <w:szCs w:val="28"/>
        </w:rPr>
        <w:t xml:space="preserve">%. </w:t>
      </w:r>
      <w:r w:rsidRPr="009A3272">
        <w:rPr>
          <w:sz w:val="28"/>
          <w:szCs w:val="28"/>
          <w:lang w:eastAsia="zh-CN"/>
        </w:rPr>
        <w:t>На 201</w:t>
      </w:r>
      <w:r w:rsidR="00083457" w:rsidRPr="009A3272">
        <w:rPr>
          <w:sz w:val="28"/>
          <w:szCs w:val="28"/>
          <w:lang w:eastAsia="zh-CN"/>
        </w:rPr>
        <w:t>8</w:t>
      </w:r>
      <w:r w:rsidRPr="009A3272">
        <w:rPr>
          <w:sz w:val="28"/>
          <w:szCs w:val="28"/>
          <w:lang w:eastAsia="zh-CN"/>
        </w:rPr>
        <w:t>/201</w:t>
      </w:r>
      <w:r w:rsidR="00083457" w:rsidRPr="009A3272">
        <w:rPr>
          <w:sz w:val="28"/>
          <w:szCs w:val="28"/>
          <w:lang w:eastAsia="zh-CN"/>
        </w:rPr>
        <w:t>9</w:t>
      </w:r>
      <w:r w:rsidRPr="009A3272">
        <w:rPr>
          <w:sz w:val="28"/>
          <w:szCs w:val="28"/>
          <w:lang w:eastAsia="zh-CN"/>
        </w:rPr>
        <w:t xml:space="preserve"> учебный год  имеется </w:t>
      </w:r>
      <w:r w:rsidR="00083457" w:rsidRPr="009A3272">
        <w:rPr>
          <w:sz w:val="28"/>
          <w:szCs w:val="28"/>
          <w:lang w:eastAsia="zh-CN"/>
        </w:rPr>
        <w:t>7</w:t>
      </w:r>
      <w:r w:rsidRPr="009A3272">
        <w:rPr>
          <w:sz w:val="28"/>
          <w:szCs w:val="28"/>
          <w:lang w:eastAsia="zh-CN"/>
        </w:rPr>
        <w:t xml:space="preserve"> вакансий педагогов. </w:t>
      </w:r>
    </w:p>
    <w:p w:rsidR="00EF121F" w:rsidRPr="009A3272" w:rsidRDefault="00EF121F" w:rsidP="00EF121F">
      <w:pPr>
        <w:ind w:firstLine="709"/>
        <w:jc w:val="both"/>
        <w:rPr>
          <w:sz w:val="28"/>
          <w:szCs w:val="28"/>
          <w:lang w:eastAsia="zh-CN"/>
        </w:rPr>
      </w:pPr>
      <w:r w:rsidRPr="009A3272">
        <w:rPr>
          <w:sz w:val="28"/>
          <w:szCs w:val="28"/>
          <w:lang w:eastAsia="zh-CN"/>
        </w:rPr>
        <w:t xml:space="preserve">В целях решения кадрового вопроса и подготовки специалистов с высшим образованием организуется целевое направление выпускников для поступления в университеты. В 2018 году 4 человека получили целевое направление. </w:t>
      </w:r>
    </w:p>
    <w:p w:rsidR="00EF121F" w:rsidRPr="009A3272" w:rsidRDefault="00EF121F" w:rsidP="00EF121F">
      <w:pPr>
        <w:ind w:firstLine="709"/>
        <w:jc w:val="both"/>
        <w:rPr>
          <w:sz w:val="28"/>
          <w:szCs w:val="28"/>
          <w:lang w:eastAsia="zh-CN"/>
        </w:rPr>
      </w:pPr>
      <w:r w:rsidRPr="009A3272">
        <w:rPr>
          <w:sz w:val="28"/>
          <w:szCs w:val="28"/>
          <w:lang w:eastAsia="zh-CN"/>
        </w:rPr>
        <w:t>Количество молодых специалистов, которые приезжают в район, сокращается. За 2013-201</w:t>
      </w:r>
      <w:r w:rsidR="00083457" w:rsidRPr="009A3272">
        <w:rPr>
          <w:sz w:val="28"/>
          <w:szCs w:val="28"/>
          <w:lang w:eastAsia="zh-CN"/>
        </w:rPr>
        <w:t>8</w:t>
      </w:r>
      <w:r w:rsidRPr="009A3272">
        <w:rPr>
          <w:sz w:val="28"/>
          <w:szCs w:val="28"/>
          <w:lang w:eastAsia="zh-CN"/>
        </w:rPr>
        <w:t xml:space="preserve"> гг. этот показатель уменьшился на 64,3 % и составил 5 человек в 201</w:t>
      </w:r>
      <w:r w:rsidR="00083457" w:rsidRPr="009A3272">
        <w:rPr>
          <w:sz w:val="28"/>
          <w:szCs w:val="28"/>
          <w:lang w:eastAsia="zh-CN"/>
        </w:rPr>
        <w:t>8</w:t>
      </w:r>
      <w:r w:rsidRPr="009A3272">
        <w:rPr>
          <w:sz w:val="28"/>
          <w:szCs w:val="28"/>
          <w:lang w:eastAsia="zh-CN"/>
        </w:rPr>
        <w:t xml:space="preserve"> году. Существуют различные меры поддержки молодых специалистов в муниципальных образовательных организациях.</w:t>
      </w:r>
    </w:p>
    <w:p w:rsidR="00EF121F" w:rsidRPr="009A3272" w:rsidRDefault="00EF121F" w:rsidP="00EF121F">
      <w:pPr>
        <w:ind w:firstLine="709"/>
        <w:jc w:val="both"/>
        <w:rPr>
          <w:sz w:val="28"/>
          <w:szCs w:val="28"/>
          <w:lang w:eastAsia="zh-CN"/>
        </w:rPr>
      </w:pPr>
      <w:r w:rsidRPr="009A3272">
        <w:rPr>
          <w:sz w:val="28"/>
          <w:szCs w:val="28"/>
          <w:lang w:eastAsia="zh-CN"/>
        </w:rPr>
        <w:t xml:space="preserve">В течение последних лет проводится активная работа по повышению престижа профессии учителя, в том числе увеличение заработной платы педагогам. </w:t>
      </w:r>
    </w:p>
    <w:p w:rsidR="00EF121F" w:rsidRPr="009A3272" w:rsidRDefault="00EF121F" w:rsidP="00EF121F">
      <w:pPr>
        <w:ind w:firstLine="709"/>
        <w:jc w:val="both"/>
        <w:rPr>
          <w:sz w:val="28"/>
          <w:szCs w:val="28"/>
          <w:lang w:eastAsia="zh-CN"/>
        </w:rPr>
      </w:pPr>
      <w:r w:rsidRPr="009A3272">
        <w:rPr>
          <w:sz w:val="28"/>
          <w:szCs w:val="28"/>
          <w:lang w:eastAsia="zh-CN"/>
        </w:rPr>
        <w:t>Средняя заработная плата за 201</w:t>
      </w:r>
      <w:r w:rsidR="00083457" w:rsidRPr="009A3272">
        <w:rPr>
          <w:sz w:val="28"/>
          <w:szCs w:val="28"/>
          <w:lang w:eastAsia="zh-CN"/>
        </w:rPr>
        <w:t>8</w:t>
      </w:r>
      <w:r w:rsidRPr="009A3272">
        <w:rPr>
          <w:sz w:val="28"/>
          <w:szCs w:val="28"/>
          <w:lang w:eastAsia="zh-CN"/>
        </w:rPr>
        <w:t xml:space="preserve"> г. в Холмогорском муниципальном районе достигла следующего уровня по категориям работников: </w:t>
      </w:r>
    </w:p>
    <w:p w:rsidR="00EF121F" w:rsidRPr="009A3272" w:rsidRDefault="00EF121F" w:rsidP="00EF121F">
      <w:pPr>
        <w:ind w:firstLine="709"/>
        <w:jc w:val="both"/>
      </w:pPr>
      <w:r w:rsidRPr="009A3272">
        <w:rPr>
          <w:sz w:val="28"/>
          <w:szCs w:val="28"/>
          <w:lang w:eastAsia="zh-CN"/>
        </w:rPr>
        <w:t xml:space="preserve">учителей общеобразовательных учреждений – </w:t>
      </w:r>
      <w:r w:rsidR="00083457" w:rsidRPr="009A3272">
        <w:rPr>
          <w:sz w:val="28"/>
          <w:szCs w:val="28"/>
          <w:lang w:eastAsia="zh-CN"/>
        </w:rPr>
        <w:t>47861,3</w:t>
      </w:r>
      <w:r w:rsidRPr="009A3272">
        <w:rPr>
          <w:sz w:val="28"/>
          <w:szCs w:val="28"/>
          <w:lang w:eastAsia="zh-CN"/>
        </w:rPr>
        <w:t xml:space="preserve">  рублей (на </w:t>
      </w:r>
      <w:r w:rsidR="00083457" w:rsidRPr="009A3272">
        <w:rPr>
          <w:sz w:val="28"/>
          <w:szCs w:val="28"/>
          <w:lang w:eastAsia="zh-CN"/>
        </w:rPr>
        <w:t>31,2</w:t>
      </w:r>
      <w:r w:rsidRPr="009A3272">
        <w:rPr>
          <w:sz w:val="28"/>
          <w:szCs w:val="28"/>
          <w:lang w:eastAsia="zh-CN"/>
        </w:rPr>
        <w:t xml:space="preserve"> % больше, чем в 2013 г.);</w:t>
      </w:r>
    </w:p>
    <w:p w:rsidR="00EF121F" w:rsidRPr="009A3272" w:rsidRDefault="00EF121F" w:rsidP="00EF121F">
      <w:pPr>
        <w:ind w:firstLine="709"/>
        <w:jc w:val="both"/>
        <w:rPr>
          <w:sz w:val="28"/>
          <w:szCs w:val="28"/>
          <w:lang w:eastAsia="zh-CN"/>
        </w:rPr>
      </w:pPr>
      <w:r w:rsidRPr="009A3272">
        <w:rPr>
          <w:sz w:val="28"/>
          <w:szCs w:val="28"/>
          <w:lang w:eastAsia="zh-CN"/>
        </w:rPr>
        <w:t xml:space="preserve">педагогические работники дошкольных образовательных учреждений – </w:t>
      </w:r>
      <w:r w:rsidR="00083457" w:rsidRPr="009A3272">
        <w:rPr>
          <w:sz w:val="28"/>
          <w:szCs w:val="28"/>
          <w:lang w:eastAsia="zh-CN"/>
        </w:rPr>
        <w:t>42654,9</w:t>
      </w:r>
      <w:r w:rsidRPr="009A3272">
        <w:rPr>
          <w:sz w:val="28"/>
          <w:szCs w:val="28"/>
          <w:lang w:eastAsia="zh-CN"/>
        </w:rPr>
        <w:t xml:space="preserve"> рублей (на </w:t>
      </w:r>
      <w:r w:rsidR="00083457" w:rsidRPr="009A3272">
        <w:rPr>
          <w:sz w:val="28"/>
          <w:szCs w:val="28"/>
          <w:lang w:eastAsia="zh-CN"/>
        </w:rPr>
        <w:t>36,8</w:t>
      </w:r>
      <w:r w:rsidRPr="009A3272">
        <w:rPr>
          <w:sz w:val="28"/>
          <w:szCs w:val="28"/>
          <w:lang w:eastAsia="zh-CN"/>
        </w:rPr>
        <w:t xml:space="preserve"> % больше, чем в 2013 г.). </w:t>
      </w:r>
    </w:p>
    <w:p w:rsidR="00EF121F" w:rsidRPr="00170E4F" w:rsidRDefault="00EF121F" w:rsidP="00EF121F">
      <w:pPr>
        <w:pStyle w:val="p14"/>
        <w:shd w:val="clear" w:color="auto" w:fill="FFFFFF"/>
        <w:spacing w:before="0" w:beforeAutospacing="0" w:after="0" w:afterAutospacing="0"/>
        <w:ind w:firstLine="709"/>
        <w:jc w:val="both"/>
        <w:rPr>
          <w:sz w:val="28"/>
          <w:szCs w:val="28"/>
        </w:rPr>
      </w:pPr>
      <w:r w:rsidRPr="009A3272">
        <w:rPr>
          <w:sz w:val="28"/>
          <w:szCs w:val="28"/>
        </w:rPr>
        <w:t xml:space="preserve">В районе организован подвоз обучающихся к месту обучения, что существенно повышает доступность качественного общего образования. Отрыто 25 маршрутов в 12 образовательных организациях, организованно подвозится </w:t>
      </w:r>
      <w:r w:rsidR="00083457" w:rsidRPr="009A3272">
        <w:rPr>
          <w:sz w:val="28"/>
          <w:szCs w:val="28"/>
        </w:rPr>
        <w:t>313</w:t>
      </w:r>
      <w:r w:rsidRPr="009A3272">
        <w:rPr>
          <w:sz w:val="28"/>
          <w:szCs w:val="28"/>
        </w:rPr>
        <w:t xml:space="preserve"> детей на 17 автобусах. Автопарк школьных автобусов  с каждым годом требует значительных вливаний средств на ремонт. В связи с ограничением срока эксплуатации школьных автобусов (10 лет) требуется  обновление автопарка. В 2017 году МБОУ «В-</w:t>
      </w:r>
      <w:proofErr w:type="spellStart"/>
      <w:r w:rsidRPr="009A3272">
        <w:rPr>
          <w:sz w:val="28"/>
          <w:szCs w:val="28"/>
        </w:rPr>
        <w:t>Матигорская</w:t>
      </w:r>
      <w:proofErr w:type="spellEnd"/>
      <w:r w:rsidRPr="009A3272">
        <w:rPr>
          <w:sz w:val="28"/>
          <w:szCs w:val="28"/>
        </w:rPr>
        <w:t xml:space="preserve"> СШ» передан новый автобус </w:t>
      </w:r>
      <w:r w:rsidRPr="009A3272">
        <w:rPr>
          <w:sz w:val="28"/>
          <w:szCs w:val="28"/>
          <w:lang w:val="en-US"/>
        </w:rPr>
        <w:t>FORD</w:t>
      </w:r>
      <w:r w:rsidRPr="009A3272">
        <w:rPr>
          <w:sz w:val="28"/>
          <w:szCs w:val="28"/>
        </w:rPr>
        <w:t xml:space="preserve"> </w:t>
      </w:r>
      <w:r w:rsidRPr="009A3272">
        <w:rPr>
          <w:sz w:val="28"/>
          <w:szCs w:val="28"/>
          <w:lang w:val="en-US"/>
        </w:rPr>
        <w:t>TRANZIT</w:t>
      </w:r>
      <w:r w:rsidRPr="009A3272">
        <w:rPr>
          <w:sz w:val="28"/>
          <w:szCs w:val="28"/>
        </w:rPr>
        <w:t xml:space="preserve"> (пассаж. мест - 22)</w:t>
      </w:r>
      <w:r w:rsidR="00083457" w:rsidRPr="009A3272">
        <w:rPr>
          <w:sz w:val="28"/>
          <w:szCs w:val="28"/>
        </w:rPr>
        <w:t>, в 2018 году – автобус для МБОУ «</w:t>
      </w:r>
      <w:proofErr w:type="spellStart"/>
      <w:r w:rsidR="00083457" w:rsidRPr="009A3272">
        <w:rPr>
          <w:sz w:val="28"/>
          <w:szCs w:val="28"/>
        </w:rPr>
        <w:t>Емецкая</w:t>
      </w:r>
      <w:proofErr w:type="spellEnd"/>
      <w:r w:rsidR="00083457" w:rsidRPr="009A3272">
        <w:rPr>
          <w:sz w:val="28"/>
          <w:szCs w:val="28"/>
        </w:rPr>
        <w:t xml:space="preserve"> средняя школа» ПАЗ 32053-70.</w:t>
      </w:r>
      <w:r w:rsidRPr="009A3272">
        <w:rPr>
          <w:sz w:val="28"/>
          <w:szCs w:val="28"/>
        </w:rPr>
        <w:t xml:space="preserve">Также остро стоит  проблема </w:t>
      </w:r>
      <w:r w:rsidRPr="009A3272">
        <w:rPr>
          <w:sz w:val="28"/>
          <w:szCs w:val="28"/>
        </w:rPr>
        <w:lastRenderedPageBreak/>
        <w:t>дефицита водителей школьных автобусов. Возраст водителей на сегодняшний момент доходит до 60-65 лет.</w:t>
      </w:r>
      <w:r w:rsidRPr="00170E4F">
        <w:rPr>
          <w:sz w:val="28"/>
          <w:szCs w:val="28"/>
        </w:rPr>
        <w:t xml:space="preserve"> </w:t>
      </w:r>
    </w:p>
    <w:p w:rsidR="00EF121F" w:rsidRPr="00170E4F" w:rsidRDefault="00EF121F" w:rsidP="00EF121F">
      <w:pPr>
        <w:pStyle w:val="p14"/>
        <w:shd w:val="clear" w:color="auto" w:fill="FFFFFF"/>
        <w:spacing w:before="0" w:beforeAutospacing="0" w:after="0" w:afterAutospacing="0"/>
        <w:ind w:firstLine="709"/>
        <w:jc w:val="both"/>
        <w:rPr>
          <w:color w:val="000000"/>
          <w:sz w:val="28"/>
          <w:szCs w:val="28"/>
        </w:rPr>
      </w:pPr>
      <w:r w:rsidRPr="00170E4F">
        <w:rPr>
          <w:color w:val="000000"/>
          <w:sz w:val="28"/>
          <w:szCs w:val="28"/>
        </w:rPr>
        <w:t xml:space="preserve">Все учащиеся Холмогорского района обеспечены учебниками, рекомендованные </w:t>
      </w:r>
      <w:proofErr w:type="spellStart"/>
      <w:r w:rsidRPr="00170E4F">
        <w:rPr>
          <w:color w:val="000000"/>
          <w:sz w:val="28"/>
          <w:szCs w:val="28"/>
        </w:rPr>
        <w:t>Минобрнауки</w:t>
      </w:r>
      <w:proofErr w:type="spellEnd"/>
      <w:r w:rsidRPr="00170E4F">
        <w:rPr>
          <w:color w:val="000000"/>
          <w:sz w:val="28"/>
          <w:szCs w:val="28"/>
        </w:rPr>
        <w:t xml:space="preserve"> России.</w:t>
      </w:r>
    </w:p>
    <w:p w:rsidR="00EF121F" w:rsidRPr="00170E4F" w:rsidRDefault="00EF121F" w:rsidP="00BD7C60">
      <w:pPr>
        <w:pStyle w:val="p14"/>
        <w:shd w:val="clear" w:color="auto" w:fill="FFFFFF"/>
        <w:spacing w:before="0" w:beforeAutospacing="0" w:after="0" w:afterAutospacing="0"/>
        <w:ind w:firstLine="709"/>
        <w:jc w:val="both"/>
        <w:rPr>
          <w:sz w:val="28"/>
          <w:szCs w:val="28"/>
        </w:rPr>
      </w:pPr>
      <w:r w:rsidRPr="00170E4F">
        <w:rPr>
          <w:sz w:val="28"/>
          <w:szCs w:val="28"/>
        </w:rPr>
        <w:t xml:space="preserve">Планово производится огнезащитная обработка строительных конструкций чердачных помещений </w:t>
      </w:r>
      <w:r w:rsidR="00FB6D32">
        <w:rPr>
          <w:sz w:val="28"/>
          <w:szCs w:val="28"/>
        </w:rPr>
        <w:t>образовательных организаций</w:t>
      </w:r>
      <w:r w:rsidRPr="00170E4F">
        <w:rPr>
          <w:sz w:val="28"/>
          <w:szCs w:val="28"/>
        </w:rPr>
        <w:t>.</w:t>
      </w:r>
    </w:p>
    <w:p w:rsidR="00EF121F" w:rsidRPr="00170E4F" w:rsidRDefault="00EF121F" w:rsidP="00BD7C60">
      <w:pPr>
        <w:ind w:firstLine="709"/>
        <w:jc w:val="both"/>
        <w:rPr>
          <w:sz w:val="28"/>
          <w:szCs w:val="28"/>
        </w:rPr>
      </w:pPr>
      <w:r w:rsidRPr="00170E4F">
        <w:rPr>
          <w:sz w:val="28"/>
          <w:szCs w:val="28"/>
        </w:rPr>
        <w:t xml:space="preserve">Продолжается  работа по укреплению материально-технической базы посредством оснащения оборудованием, необходимым для реализации ФГОС. </w:t>
      </w:r>
      <w:r w:rsidRPr="00170E4F">
        <w:rPr>
          <w:sz w:val="28"/>
          <w:szCs w:val="28"/>
        </w:rPr>
        <w:tab/>
      </w:r>
    </w:p>
    <w:p w:rsidR="00EF121F" w:rsidRPr="00170E4F" w:rsidRDefault="00EF121F" w:rsidP="00BD7C60">
      <w:pPr>
        <w:ind w:firstLine="709"/>
        <w:jc w:val="both"/>
        <w:rPr>
          <w:sz w:val="28"/>
          <w:szCs w:val="28"/>
        </w:rPr>
      </w:pPr>
      <w:r w:rsidRPr="00170E4F">
        <w:rPr>
          <w:sz w:val="28"/>
          <w:szCs w:val="28"/>
        </w:rPr>
        <w:t>В 2016 году открыта лыжная трасса в с. Емецк.</w:t>
      </w:r>
    </w:p>
    <w:p w:rsidR="00EF121F" w:rsidRPr="00170E4F" w:rsidRDefault="00EF121F" w:rsidP="00BD7C60">
      <w:pPr>
        <w:ind w:firstLine="709"/>
        <w:jc w:val="both"/>
        <w:rPr>
          <w:color w:val="000000"/>
          <w:sz w:val="28"/>
          <w:szCs w:val="28"/>
        </w:rPr>
      </w:pPr>
      <w:r w:rsidRPr="00170E4F">
        <w:rPr>
          <w:sz w:val="28"/>
          <w:szCs w:val="28"/>
        </w:rPr>
        <w:t xml:space="preserve">Проведен капитальный ремонт спортзалов в общеобразовательных организациях в рамках программы по </w:t>
      </w:r>
      <w:r w:rsidRPr="00170E4F">
        <w:rPr>
          <w:color w:val="000000"/>
          <w:sz w:val="28"/>
          <w:szCs w:val="28"/>
        </w:rPr>
        <w:t>созданию в общеобразовательных организациях, расположенных в сельской местности, условий для занятия физической культурой и спортом:</w:t>
      </w:r>
    </w:p>
    <w:p w:rsidR="00EF121F" w:rsidRPr="00170E4F" w:rsidRDefault="00EF121F" w:rsidP="00BD7C60">
      <w:pPr>
        <w:autoSpaceDE w:val="0"/>
        <w:autoSpaceDN w:val="0"/>
        <w:ind w:firstLine="709"/>
        <w:jc w:val="both"/>
        <w:rPr>
          <w:sz w:val="28"/>
          <w:szCs w:val="28"/>
        </w:rPr>
      </w:pPr>
      <w:r w:rsidRPr="00170E4F">
        <w:rPr>
          <w:sz w:val="28"/>
          <w:szCs w:val="28"/>
        </w:rPr>
        <w:t xml:space="preserve">2015 год </w:t>
      </w:r>
      <w:r w:rsidR="00D8114F" w:rsidRPr="00D8114F">
        <w:rPr>
          <w:sz w:val="28"/>
          <w:szCs w:val="28"/>
        </w:rPr>
        <w:t>–</w:t>
      </w:r>
      <w:r w:rsidRPr="00170E4F">
        <w:rPr>
          <w:sz w:val="28"/>
          <w:szCs w:val="28"/>
        </w:rPr>
        <w:t xml:space="preserve"> два спортзала </w:t>
      </w:r>
      <w:r w:rsidR="00D8114F" w:rsidRPr="00D8114F">
        <w:rPr>
          <w:sz w:val="28"/>
          <w:szCs w:val="28"/>
        </w:rPr>
        <w:t>муниципального бюджетного общеобразовательного учреждения</w:t>
      </w:r>
      <w:r w:rsidRPr="00170E4F">
        <w:rPr>
          <w:sz w:val="28"/>
          <w:szCs w:val="28"/>
        </w:rPr>
        <w:t xml:space="preserve"> «</w:t>
      </w:r>
      <w:proofErr w:type="spellStart"/>
      <w:r w:rsidRPr="00170E4F">
        <w:rPr>
          <w:sz w:val="28"/>
          <w:szCs w:val="28"/>
        </w:rPr>
        <w:t>Емецкая</w:t>
      </w:r>
      <w:proofErr w:type="spellEnd"/>
      <w:r w:rsidRPr="00170E4F">
        <w:rPr>
          <w:sz w:val="28"/>
          <w:szCs w:val="28"/>
        </w:rPr>
        <w:t xml:space="preserve"> </w:t>
      </w:r>
      <w:r w:rsidR="00D8114F">
        <w:rPr>
          <w:sz w:val="28"/>
          <w:szCs w:val="28"/>
        </w:rPr>
        <w:t>средняя школа</w:t>
      </w:r>
      <w:r w:rsidRPr="00170E4F">
        <w:rPr>
          <w:sz w:val="28"/>
          <w:szCs w:val="28"/>
        </w:rPr>
        <w:t>» на сумму 2988,89 тыс. руб.;</w:t>
      </w:r>
    </w:p>
    <w:p w:rsidR="00EF121F" w:rsidRPr="00170E4F" w:rsidRDefault="00EF121F" w:rsidP="00BD7C60">
      <w:pPr>
        <w:autoSpaceDE w:val="0"/>
        <w:autoSpaceDN w:val="0"/>
        <w:ind w:firstLine="709"/>
        <w:jc w:val="both"/>
        <w:rPr>
          <w:sz w:val="28"/>
          <w:szCs w:val="28"/>
        </w:rPr>
      </w:pPr>
      <w:r w:rsidRPr="00170E4F">
        <w:rPr>
          <w:sz w:val="28"/>
          <w:szCs w:val="28"/>
        </w:rPr>
        <w:t xml:space="preserve">2016 год </w:t>
      </w:r>
      <w:r w:rsidR="00D8114F" w:rsidRPr="00D8114F">
        <w:rPr>
          <w:sz w:val="28"/>
          <w:szCs w:val="28"/>
        </w:rPr>
        <w:t>–</w:t>
      </w:r>
      <w:r w:rsidRPr="00170E4F">
        <w:rPr>
          <w:sz w:val="28"/>
          <w:szCs w:val="28"/>
        </w:rPr>
        <w:t xml:space="preserve"> спортзал </w:t>
      </w:r>
      <w:r w:rsidR="00D8114F" w:rsidRPr="00D8114F">
        <w:rPr>
          <w:sz w:val="28"/>
          <w:szCs w:val="28"/>
        </w:rPr>
        <w:t xml:space="preserve">муниципального </w:t>
      </w:r>
      <w:r w:rsidR="002A00D2">
        <w:rPr>
          <w:sz w:val="28"/>
          <w:szCs w:val="28"/>
        </w:rPr>
        <w:t xml:space="preserve">автономного </w:t>
      </w:r>
      <w:r w:rsidR="00D8114F" w:rsidRPr="00D8114F">
        <w:rPr>
          <w:sz w:val="28"/>
          <w:szCs w:val="28"/>
        </w:rPr>
        <w:t>общеобразовательного учреждения</w:t>
      </w:r>
      <w:r w:rsidRPr="00170E4F">
        <w:rPr>
          <w:sz w:val="28"/>
          <w:szCs w:val="28"/>
        </w:rPr>
        <w:t xml:space="preserve"> «Холмогорская </w:t>
      </w:r>
      <w:r w:rsidR="00D8114F">
        <w:rPr>
          <w:sz w:val="28"/>
          <w:szCs w:val="28"/>
        </w:rPr>
        <w:t>средняя школа</w:t>
      </w:r>
      <w:r w:rsidRPr="00170E4F">
        <w:rPr>
          <w:sz w:val="28"/>
          <w:szCs w:val="28"/>
        </w:rPr>
        <w:t xml:space="preserve">» на сумму  </w:t>
      </w:r>
      <w:r w:rsidRPr="00170E4F">
        <w:rPr>
          <w:rFonts w:eastAsia="HiddenHorzOCR"/>
          <w:sz w:val="28"/>
          <w:szCs w:val="28"/>
        </w:rPr>
        <w:t>1999,7</w:t>
      </w:r>
      <w:r w:rsidRPr="00170E4F">
        <w:rPr>
          <w:sz w:val="28"/>
          <w:szCs w:val="28"/>
        </w:rPr>
        <w:t xml:space="preserve"> тыс. руб.;</w:t>
      </w:r>
    </w:p>
    <w:p w:rsidR="00D8114F" w:rsidRDefault="00EF121F" w:rsidP="00BD7C60">
      <w:pPr>
        <w:autoSpaceDE w:val="0"/>
        <w:autoSpaceDN w:val="0"/>
        <w:ind w:firstLine="709"/>
        <w:jc w:val="both"/>
        <w:rPr>
          <w:sz w:val="28"/>
          <w:szCs w:val="28"/>
        </w:rPr>
      </w:pPr>
      <w:r w:rsidRPr="00170E4F">
        <w:rPr>
          <w:sz w:val="28"/>
          <w:szCs w:val="28"/>
        </w:rPr>
        <w:t xml:space="preserve">2017 год </w:t>
      </w:r>
      <w:r w:rsidR="00D8114F" w:rsidRPr="00D8114F">
        <w:rPr>
          <w:sz w:val="28"/>
          <w:szCs w:val="28"/>
        </w:rPr>
        <w:t>–</w:t>
      </w:r>
      <w:r w:rsidRPr="00170E4F">
        <w:rPr>
          <w:sz w:val="28"/>
          <w:szCs w:val="28"/>
        </w:rPr>
        <w:t xml:space="preserve"> спортзал </w:t>
      </w:r>
      <w:r w:rsidR="00D8114F" w:rsidRPr="00D8114F">
        <w:rPr>
          <w:sz w:val="28"/>
          <w:szCs w:val="28"/>
        </w:rPr>
        <w:t>муниципального бюджетного общеобразовательного учреждения</w:t>
      </w:r>
      <w:r w:rsidRPr="00170E4F">
        <w:rPr>
          <w:sz w:val="28"/>
          <w:szCs w:val="28"/>
        </w:rPr>
        <w:t xml:space="preserve"> «</w:t>
      </w:r>
      <w:proofErr w:type="spellStart"/>
      <w:r w:rsidRPr="00170E4F">
        <w:rPr>
          <w:sz w:val="28"/>
          <w:szCs w:val="28"/>
        </w:rPr>
        <w:t>Луковецкая</w:t>
      </w:r>
      <w:proofErr w:type="spellEnd"/>
      <w:r w:rsidRPr="00170E4F">
        <w:rPr>
          <w:sz w:val="28"/>
          <w:szCs w:val="28"/>
        </w:rPr>
        <w:t xml:space="preserve"> </w:t>
      </w:r>
      <w:r w:rsidR="00D8114F">
        <w:rPr>
          <w:sz w:val="28"/>
          <w:szCs w:val="28"/>
        </w:rPr>
        <w:t>средняя школа</w:t>
      </w:r>
      <w:r w:rsidRPr="00170E4F">
        <w:rPr>
          <w:sz w:val="28"/>
          <w:szCs w:val="28"/>
        </w:rPr>
        <w:t>»  на сумму 1784,7 тыс. руб</w:t>
      </w:r>
      <w:r w:rsidR="00D8114F">
        <w:rPr>
          <w:sz w:val="28"/>
          <w:szCs w:val="28"/>
        </w:rPr>
        <w:t>.;</w:t>
      </w:r>
    </w:p>
    <w:p w:rsidR="00083457" w:rsidRDefault="00D8114F" w:rsidP="00D8114F">
      <w:pPr>
        <w:widowControl w:val="0"/>
        <w:ind w:firstLine="709"/>
        <w:jc w:val="both"/>
        <w:rPr>
          <w:sz w:val="28"/>
          <w:szCs w:val="28"/>
        </w:rPr>
      </w:pPr>
      <w:r w:rsidRPr="00D8114F">
        <w:rPr>
          <w:sz w:val="28"/>
          <w:szCs w:val="28"/>
        </w:rPr>
        <w:t>2018 год – спортзал муниципального бюджетного общеобразовательного учреждения «Верхне-</w:t>
      </w:r>
      <w:proofErr w:type="spellStart"/>
      <w:r w:rsidRPr="00D8114F">
        <w:rPr>
          <w:sz w:val="28"/>
          <w:szCs w:val="28"/>
        </w:rPr>
        <w:t>Матигорская</w:t>
      </w:r>
      <w:proofErr w:type="spellEnd"/>
      <w:r w:rsidRPr="00D8114F">
        <w:rPr>
          <w:sz w:val="28"/>
          <w:szCs w:val="28"/>
        </w:rPr>
        <w:t xml:space="preserve"> средняя школа»</w:t>
      </w:r>
      <w:r w:rsidR="00083457">
        <w:rPr>
          <w:sz w:val="28"/>
          <w:szCs w:val="28"/>
        </w:rPr>
        <w:t xml:space="preserve"> </w:t>
      </w:r>
      <w:r w:rsidR="00083457">
        <w:rPr>
          <w:sz w:val="28"/>
          <w:szCs w:val="28"/>
        </w:rPr>
        <w:br/>
        <w:t>на сумму 2 174,73 тыс. рублей;</w:t>
      </w:r>
    </w:p>
    <w:p w:rsidR="00D8114F" w:rsidRPr="00D8114F" w:rsidRDefault="00D8114F" w:rsidP="00D8114F">
      <w:pPr>
        <w:widowControl w:val="0"/>
        <w:ind w:firstLine="709"/>
        <w:jc w:val="both"/>
        <w:rPr>
          <w:sz w:val="28"/>
          <w:szCs w:val="28"/>
        </w:rPr>
      </w:pPr>
      <w:r w:rsidRPr="00D8114F">
        <w:rPr>
          <w:sz w:val="28"/>
          <w:szCs w:val="28"/>
        </w:rPr>
        <w:t xml:space="preserve"> 2019 год – спортзал муниципального бюджетного общеобразовательного учреждения «</w:t>
      </w:r>
      <w:proofErr w:type="spellStart"/>
      <w:r w:rsidRPr="00D8114F">
        <w:rPr>
          <w:sz w:val="28"/>
          <w:szCs w:val="28"/>
        </w:rPr>
        <w:t>Рембуевская</w:t>
      </w:r>
      <w:proofErr w:type="spellEnd"/>
      <w:r w:rsidRPr="00D8114F">
        <w:rPr>
          <w:sz w:val="28"/>
          <w:szCs w:val="28"/>
        </w:rPr>
        <w:t xml:space="preserve"> средняя школа» на сумму 2 933,81 тыс. рублей.</w:t>
      </w:r>
    </w:p>
    <w:p w:rsidR="00EF121F" w:rsidRPr="00170E4F" w:rsidRDefault="00EF121F" w:rsidP="00BD7C60">
      <w:pPr>
        <w:pStyle w:val="p14"/>
        <w:shd w:val="clear" w:color="auto" w:fill="FFFFFF"/>
        <w:spacing w:before="0" w:beforeAutospacing="0" w:after="0" w:afterAutospacing="0"/>
        <w:ind w:firstLine="709"/>
        <w:jc w:val="both"/>
        <w:rPr>
          <w:sz w:val="28"/>
          <w:szCs w:val="28"/>
        </w:rPr>
      </w:pPr>
      <w:r w:rsidRPr="00170E4F">
        <w:rPr>
          <w:sz w:val="28"/>
          <w:szCs w:val="28"/>
        </w:rPr>
        <w:t xml:space="preserve">С целью повышения эффективности, повышения  качества образования необходимо строительство новой школы - детский сад  в пос. </w:t>
      </w:r>
      <w:proofErr w:type="spellStart"/>
      <w:r w:rsidRPr="00170E4F">
        <w:rPr>
          <w:sz w:val="28"/>
          <w:szCs w:val="28"/>
        </w:rPr>
        <w:t>Брин</w:t>
      </w:r>
      <w:proofErr w:type="spellEnd"/>
      <w:r w:rsidRPr="00170E4F">
        <w:rPr>
          <w:sz w:val="28"/>
          <w:szCs w:val="28"/>
        </w:rPr>
        <w:t xml:space="preserve">-Наволок. </w:t>
      </w:r>
    </w:p>
    <w:p w:rsidR="00EF121F" w:rsidRPr="00170E4F" w:rsidRDefault="00EF121F" w:rsidP="00BD7C60">
      <w:pPr>
        <w:pStyle w:val="p14"/>
        <w:shd w:val="clear" w:color="auto" w:fill="FFFFFF"/>
        <w:spacing w:before="0" w:beforeAutospacing="0" w:after="0" w:afterAutospacing="0"/>
        <w:ind w:firstLine="709"/>
        <w:jc w:val="both"/>
        <w:rPr>
          <w:sz w:val="28"/>
          <w:szCs w:val="28"/>
        </w:rPr>
      </w:pPr>
      <w:r w:rsidRPr="00170E4F">
        <w:rPr>
          <w:sz w:val="28"/>
          <w:szCs w:val="28"/>
        </w:rPr>
        <w:t>Системе образования Холмогорского района необходимы значительные финансовые средства для проведения мероприятий по ремонту зданий школ, детских садов, спортивных сооружений. А также  на мероприятия по обеспечению охраны и антитеррористической защищенности организаций в соответствии с паспортом безопасности объектов (территорий)  образовательных организаций.</w:t>
      </w:r>
    </w:p>
    <w:p w:rsidR="00EF121F" w:rsidRDefault="00EF121F" w:rsidP="00BD7C60">
      <w:pPr>
        <w:pStyle w:val="p14"/>
        <w:shd w:val="clear" w:color="auto" w:fill="FFFFFF"/>
        <w:spacing w:before="0" w:beforeAutospacing="0" w:after="0" w:afterAutospacing="0"/>
        <w:ind w:firstLine="709"/>
        <w:jc w:val="both"/>
        <w:rPr>
          <w:i/>
          <w:sz w:val="28"/>
          <w:szCs w:val="28"/>
        </w:rPr>
      </w:pPr>
    </w:p>
    <w:p w:rsidR="00EF121F" w:rsidRPr="00170E4F" w:rsidRDefault="00EF121F" w:rsidP="00BD7C60">
      <w:pPr>
        <w:pStyle w:val="p14"/>
        <w:shd w:val="clear" w:color="auto" w:fill="FFFFFF"/>
        <w:spacing w:before="0" w:beforeAutospacing="0" w:after="0" w:afterAutospacing="0"/>
        <w:ind w:firstLine="709"/>
        <w:jc w:val="both"/>
        <w:rPr>
          <w:i/>
          <w:sz w:val="28"/>
          <w:szCs w:val="28"/>
        </w:rPr>
      </w:pPr>
      <w:r w:rsidRPr="00170E4F">
        <w:rPr>
          <w:i/>
          <w:sz w:val="28"/>
          <w:szCs w:val="28"/>
        </w:rPr>
        <w:t>Дополнительное образование</w:t>
      </w:r>
    </w:p>
    <w:p w:rsidR="00EF121F" w:rsidRPr="00170E4F" w:rsidRDefault="00EF121F" w:rsidP="00BD7C60">
      <w:pPr>
        <w:pStyle w:val="p14"/>
        <w:shd w:val="clear" w:color="auto" w:fill="FFFFFF"/>
        <w:spacing w:before="0" w:beforeAutospacing="0" w:after="0" w:afterAutospacing="0"/>
        <w:ind w:firstLine="709"/>
        <w:jc w:val="both"/>
        <w:rPr>
          <w:color w:val="FF0000"/>
          <w:sz w:val="28"/>
          <w:szCs w:val="28"/>
        </w:rPr>
      </w:pPr>
      <w:r w:rsidRPr="00170E4F">
        <w:rPr>
          <w:bCs/>
          <w:sz w:val="28"/>
          <w:szCs w:val="28"/>
        </w:rPr>
        <w:t xml:space="preserve">Услуги дополнительного образования в районе предоставляются </w:t>
      </w:r>
      <w:r w:rsidRPr="00170E4F">
        <w:rPr>
          <w:sz w:val="28"/>
          <w:szCs w:val="28"/>
        </w:rPr>
        <w:t>МБОУ ДО «Детская школа искусств № 52».</w:t>
      </w:r>
    </w:p>
    <w:p w:rsidR="00EF121F" w:rsidRPr="00170E4F" w:rsidRDefault="00EF121F" w:rsidP="00BD7C60">
      <w:pPr>
        <w:pStyle w:val="p14"/>
        <w:shd w:val="clear" w:color="auto" w:fill="FFFFFF"/>
        <w:spacing w:before="0" w:beforeAutospacing="0" w:after="0" w:afterAutospacing="0"/>
        <w:ind w:firstLine="709"/>
        <w:jc w:val="both"/>
        <w:rPr>
          <w:sz w:val="28"/>
          <w:szCs w:val="28"/>
        </w:rPr>
      </w:pPr>
      <w:r w:rsidRPr="00170E4F">
        <w:rPr>
          <w:bCs/>
          <w:sz w:val="28"/>
          <w:szCs w:val="28"/>
        </w:rPr>
        <w:t xml:space="preserve">Дополнительное образование реализуется и в общеобразовательных организациях, в том числе </w:t>
      </w:r>
      <w:r w:rsidRPr="00170E4F">
        <w:rPr>
          <w:sz w:val="28"/>
          <w:szCs w:val="28"/>
        </w:rPr>
        <w:t xml:space="preserve">филиалом </w:t>
      </w:r>
      <w:proofErr w:type="spellStart"/>
      <w:r w:rsidRPr="00170E4F">
        <w:rPr>
          <w:sz w:val="28"/>
          <w:szCs w:val="28"/>
        </w:rPr>
        <w:t>МБОУ«Емецкая</w:t>
      </w:r>
      <w:proofErr w:type="spellEnd"/>
      <w:r w:rsidRPr="00170E4F">
        <w:rPr>
          <w:sz w:val="28"/>
          <w:szCs w:val="28"/>
        </w:rPr>
        <w:t xml:space="preserve"> СШ» – РЦДО и  </w:t>
      </w:r>
      <w:r w:rsidRPr="00170E4F">
        <w:rPr>
          <w:sz w:val="28"/>
          <w:szCs w:val="28"/>
        </w:rPr>
        <w:lastRenderedPageBreak/>
        <w:t xml:space="preserve">структурным подразделением МАОУ «Холмогорская СШ» музыкальная школа. </w:t>
      </w:r>
    </w:p>
    <w:p w:rsidR="00EF121F" w:rsidRPr="009A3272" w:rsidRDefault="00EF121F" w:rsidP="00BD7C60">
      <w:pPr>
        <w:ind w:firstLine="709"/>
        <w:jc w:val="both"/>
        <w:rPr>
          <w:bCs/>
          <w:sz w:val="28"/>
          <w:szCs w:val="28"/>
        </w:rPr>
      </w:pPr>
      <w:r w:rsidRPr="00170E4F">
        <w:rPr>
          <w:bCs/>
          <w:sz w:val="28"/>
          <w:szCs w:val="28"/>
        </w:rPr>
        <w:t xml:space="preserve"> Деятельность организаций доп</w:t>
      </w:r>
      <w:r w:rsidR="002A00D2">
        <w:rPr>
          <w:bCs/>
          <w:sz w:val="28"/>
          <w:szCs w:val="28"/>
        </w:rPr>
        <w:t xml:space="preserve">олнительного </w:t>
      </w:r>
      <w:r w:rsidRPr="00170E4F">
        <w:rPr>
          <w:bCs/>
          <w:sz w:val="28"/>
          <w:szCs w:val="28"/>
        </w:rPr>
        <w:t xml:space="preserve">образования востребована </w:t>
      </w:r>
      <w:r w:rsidRPr="009A3272">
        <w:rPr>
          <w:bCs/>
          <w:sz w:val="28"/>
          <w:szCs w:val="28"/>
        </w:rPr>
        <w:t xml:space="preserve">среди населения района. </w:t>
      </w:r>
    </w:p>
    <w:p w:rsidR="00EF121F" w:rsidRPr="009A3272" w:rsidRDefault="00EF121F" w:rsidP="00BD7C60">
      <w:pPr>
        <w:pStyle w:val="p14"/>
        <w:shd w:val="clear" w:color="auto" w:fill="FFFFFF"/>
        <w:spacing w:before="0" w:beforeAutospacing="0" w:after="0" w:afterAutospacing="0"/>
        <w:ind w:firstLine="709"/>
        <w:jc w:val="both"/>
        <w:rPr>
          <w:sz w:val="28"/>
          <w:szCs w:val="28"/>
        </w:rPr>
      </w:pPr>
      <w:r w:rsidRPr="009A3272">
        <w:rPr>
          <w:sz w:val="28"/>
          <w:szCs w:val="28"/>
        </w:rPr>
        <w:t xml:space="preserve">Дополнительное образование реализуется в следующих направлениях: физкультурно-спортивное, социально-педагогическое, художественное творчество, естественнонаучное, духовно-нравственное, техническое. Количество объединений в образовательных организациях различной направленности – 68, численность детей в объединениях – </w:t>
      </w:r>
      <w:r w:rsidR="009A3272" w:rsidRPr="009A3272">
        <w:rPr>
          <w:sz w:val="28"/>
          <w:szCs w:val="28"/>
        </w:rPr>
        <w:t>1713</w:t>
      </w:r>
      <w:r w:rsidRPr="009A3272">
        <w:rPr>
          <w:sz w:val="28"/>
          <w:szCs w:val="28"/>
        </w:rPr>
        <w:t xml:space="preserve"> человек.</w:t>
      </w:r>
    </w:p>
    <w:p w:rsidR="00EF121F" w:rsidRPr="009A3272" w:rsidRDefault="00EF121F" w:rsidP="00BD7C60">
      <w:pPr>
        <w:pStyle w:val="p14"/>
        <w:shd w:val="clear" w:color="auto" w:fill="FFFFFF"/>
        <w:spacing w:before="0" w:beforeAutospacing="0" w:after="0" w:afterAutospacing="0"/>
        <w:ind w:firstLine="709"/>
        <w:jc w:val="both"/>
        <w:rPr>
          <w:sz w:val="28"/>
          <w:szCs w:val="28"/>
        </w:rPr>
      </w:pPr>
      <w:r w:rsidRPr="009A3272">
        <w:rPr>
          <w:sz w:val="28"/>
          <w:szCs w:val="28"/>
        </w:rPr>
        <w:t>Дополнительным образованием охвачен 61</w:t>
      </w:r>
      <w:r w:rsidR="009A3272" w:rsidRPr="009A3272">
        <w:rPr>
          <w:sz w:val="28"/>
          <w:szCs w:val="28"/>
        </w:rPr>
        <w:t>,8</w:t>
      </w:r>
      <w:r w:rsidRPr="009A3272">
        <w:rPr>
          <w:sz w:val="28"/>
          <w:szCs w:val="28"/>
        </w:rPr>
        <w:t xml:space="preserve"> % детей (за последние годы этот показатель снизился, потому что ранее считался вместе с внеурочной деятельностью). </w:t>
      </w:r>
      <w:r w:rsidR="002A00D2" w:rsidRPr="009A3272">
        <w:rPr>
          <w:sz w:val="28"/>
          <w:szCs w:val="28"/>
        </w:rPr>
        <w:t>П</w:t>
      </w:r>
      <w:r w:rsidRPr="009A3272">
        <w:rPr>
          <w:sz w:val="28"/>
          <w:szCs w:val="28"/>
        </w:rPr>
        <w:t>о</w:t>
      </w:r>
      <w:r w:rsidR="002A00D2" w:rsidRPr="009A3272">
        <w:rPr>
          <w:sz w:val="28"/>
          <w:szCs w:val="28"/>
        </w:rPr>
        <w:t xml:space="preserve"> Архангельской </w:t>
      </w:r>
      <w:r w:rsidRPr="009A3272">
        <w:rPr>
          <w:sz w:val="28"/>
          <w:szCs w:val="28"/>
        </w:rPr>
        <w:t>о</w:t>
      </w:r>
      <w:r w:rsidR="009A3272" w:rsidRPr="009A3272">
        <w:rPr>
          <w:sz w:val="28"/>
          <w:szCs w:val="28"/>
        </w:rPr>
        <w:t>бласти данный показатель за 2018</w:t>
      </w:r>
      <w:r w:rsidRPr="009A3272">
        <w:rPr>
          <w:sz w:val="28"/>
          <w:szCs w:val="28"/>
        </w:rPr>
        <w:t xml:space="preserve"> год составил 67 %.</w:t>
      </w:r>
    </w:p>
    <w:p w:rsidR="00EF121F" w:rsidRPr="009A3272" w:rsidRDefault="00EF121F" w:rsidP="00BD7C60">
      <w:pPr>
        <w:pStyle w:val="p14"/>
        <w:shd w:val="clear" w:color="auto" w:fill="FFFFFF"/>
        <w:spacing w:before="0" w:beforeAutospacing="0" w:after="0" w:afterAutospacing="0"/>
        <w:ind w:firstLine="709"/>
        <w:jc w:val="both"/>
        <w:rPr>
          <w:i/>
          <w:sz w:val="28"/>
          <w:szCs w:val="28"/>
        </w:rPr>
      </w:pPr>
      <w:r w:rsidRPr="009A3272">
        <w:rPr>
          <w:i/>
          <w:sz w:val="28"/>
          <w:szCs w:val="28"/>
        </w:rPr>
        <w:t>Профессиональное образование</w:t>
      </w:r>
    </w:p>
    <w:p w:rsidR="00EF121F" w:rsidRPr="00C915FC" w:rsidRDefault="00EF121F" w:rsidP="00BD7C60">
      <w:pPr>
        <w:pStyle w:val="p14"/>
        <w:shd w:val="clear" w:color="auto" w:fill="FFFFFF"/>
        <w:spacing w:before="0" w:beforeAutospacing="0" w:after="0" w:afterAutospacing="0"/>
        <w:ind w:firstLine="709"/>
        <w:jc w:val="both"/>
        <w:rPr>
          <w:sz w:val="28"/>
          <w:szCs w:val="28"/>
        </w:rPr>
      </w:pPr>
      <w:r w:rsidRPr="009A3272">
        <w:rPr>
          <w:sz w:val="28"/>
          <w:szCs w:val="28"/>
        </w:rPr>
        <w:t>Услуги профессионального образования</w:t>
      </w:r>
      <w:r w:rsidRPr="00C915FC">
        <w:rPr>
          <w:sz w:val="28"/>
          <w:szCs w:val="28"/>
        </w:rPr>
        <w:t xml:space="preserve"> в районе представляют два образовательных учреждения: </w:t>
      </w:r>
    </w:p>
    <w:p w:rsidR="002A00D2" w:rsidRPr="002A00D2" w:rsidRDefault="00EF121F" w:rsidP="00BD7C60">
      <w:pPr>
        <w:pStyle w:val="p14"/>
        <w:shd w:val="clear" w:color="auto" w:fill="FFFFFF"/>
        <w:spacing w:before="0" w:beforeAutospacing="0" w:after="0" w:afterAutospacing="0"/>
        <w:ind w:firstLine="709"/>
        <w:jc w:val="both"/>
        <w:rPr>
          <w:sz w:val="28"/>
          <w:szCs w:val="28"/>
        </w:rPr>
      </w:pPr>
      <w:r w:rsidRPr="00C915FC">
        <w:rPr>
          <w:sz w:val="28"/>
          <w:szCs w:val="28"/>
        </w:rPr>
        <w:t xml:space="preserve">ГБПОУ АО «Профессиональное училище № 27 имени Н.Д. </w:t>
      </w:r>
      <w:proofErr w:type="spellStart"/>
      <w:r w:rsidRPr="00C915FC">
        <w:rPr>
          <w:sz w:val="28"/>
          <w:szCs w:val="28"/>
        </w:rPr>
        <w:t>Буторина</w:t>
      </w:r>
      <w:proofErr w:type="spellEnd"/>
      <w:r w:rsidRPr="00C915FC">
        <w:rPr>
          <w:sz w:val="28"/>
          <w:szCs w:val="28"/>
        </w:rPr>
        <w:t xml:space="preserve">» (с. </w:t>
      </w:r>
      <w:proofErr w:type="spellStart"/>
      <w:r w:rsidRPr="00C915FC">
        <w:rPr>
          <w:sz w:val="28"/>
          <w:szCs w:val="28"/>
        </w:rPr>
        <w:t>Ломоносово</w:t>
      </w:r>
      <w:proofErr w:type="spellEnd"/>
      <w:r w:rsidRPr="00C915FC">
        <w:rPr>
          <w:sz w:val="28"/>
          <w:szCs w:val="28"/>
        </w:rPr>
        <w:t xml:space="preserve">).  Уникальность его в том, что преподаватели и обучающиеся верно хранят замечательное наследие широко известной холмогорской резьбы по кости (специальности/профессии: резчик). </w:t>
      </w:r>
      <w:r w:rsidR="002A00D2" w:rsidRPr="002A00D2">
        <w:rPr>
          <w:sz w:val="28"/>
          <w:szCs w:val="28"/>
        </w:rPr>
        <w:t xml:space="preserve">В 2019 году в ГБПОУ АО «Профессиональное училище № 27 имени Н.Д. </w:t>
      </w:r>
      <w:proofErr w:type="spellStart"/>
      <w:r w:rsidR="002A00D2" w:rsidRPr="002A00D2">
        <w:rPr>
          <w:sz w:val="28"/>
          <w:szCs w:val="28"/>
        </w:rPr>
        <w:t>Буторина</w:t>
      </w:r>
      <w:proofErr w:type="spellEnd"/>
      <w:r w:rsidR="002A00D2" w:rsidRPr="002A00D2">
        <w:rPr>
          <w:sz w:val="28"/>
          <w:szCs w:val="28"/>
        </w:rPr>
        <w:t>» обучается 25 человек</w:t>
      </w:r>
      <w:r w:rsidR="002A00D2">
        <w:rPr>
          <w:sz w:val="28"/>
          <w:szCs w:val="28"/>
        </w:rPr>
        <w:t>.</w:t>
      </w:r>
      <w:r w:rsidR="002A00D2" w:rsidRPr="002A00D2">
        <w:rPr>
          <w:sz w:val="28"/>
          <w:szCs w:val="28"/>
        </w:rPr>
        <w:t xml:space="preserve"> </w:t>
      </w:r>
    </w:p>
    <w:p w:rsidR="00EF121F" w:rsidRPr="00C915FC" w:rsidRDefault="00EF121F" w:rsidP="00BD7C60">
      <w:pPr>
        <w:pStyle w:val="p14"/>
        <w:shd w:val="clear" w:color="auto" w:fill="FFFFFF"/>
        <w:spacing w:before="0" w:beforeAutospacing="0" w:after="0" w:afterAutospacing="0"/>
        <w:ind w:firstLine="709"/>
        <w:jc w:val="both"/>
        <w:rPr>
          <w:sz w:val="28"/>
          <w:szCs w:val="28"/>
        </w:rPr>
      </w:pPr>
      <w:r w:rsidRPr="002A00D2">
        <w:rPr>
          <w:sz w:val="28"/>
          <w:szCs w:val="28"/>
        </w:rPr>
        <w:t>Филиал ГБПОУ АО «Архангельский аграрный</w:t>
      </w:r>
      <w:r w:rsidRPr="00C915FC">
        <w:rPr>
          <w:sz w:val="28"/>
          <w:szCs w:val="28"/>
        </w:rPr>
        <w:t xml:space="preserve"> техникум» (д. </w:t>
      </w:r>
      <w:proofErr w:type="spellStart"/>
      <w:r w:rsidRPr="00C915FC">
        <w:rPr>
          <w:sz w:val="28"/>
          <w:szCs w:val="28"/>
        </w:rPr>
        <w:t>Надручей</w:t>
      </w:r>
      <w:proofErr w:type="spellEnd"/>
      <w:r w:rsidRPr="00C915FC">
        <w:rPr>
          <w:sz w:val="28"/>
          <w:szCs w:val="28"/>
        </w:rPr>
        <w:t xml:space="preserve">). </w:t>
      </w:r>
      <w:r w:rsidR="002A00D2">
        <w:rPr>
          <w:sz w:val="28"/>
          <w:szCs w:val="28"/>
        </w:rPr>
        <w:t>В 2019 году</w:t>
      </w:r>
      <w:r w:rsidRPr="00C915FC">
        <w:rPr>
          <w:sz w:val="28"/>
          <w:szCs w:val="28"/>
        </w:rPr>
        <w:t xml:space="preserve"> в аграрном техникуме обучаются </w:t>
      </w:r>
      <w:r w:rsidR="002A00D2">
        <w:rPr>
          <w:sz w:val="28"/>
          <w:szCs w:val="28"/>
        </w:rPr>
        <w:t>79</w:t>
      </w:r>
      <w:r w:rsidRPr="00C915FC">
        <w:rPr>
          <w:sz w:val="28"/>
          <w:szCs w:val="28"/>
        </w:rPr>
        <w:t xml:space="preserve"> человек по трем специальностям и профессиям: «Тракторист-машинист сельхозпроизводства», «Автомеханик», «Механизация сельского хозяйства». </w:t>
      </w:r>
    </w:p>
    <w:p w:rsidR="00EF121F" w:rsidRPr="00C915FC" w:rsidRDefault="00EF121F" w:rsidP="00BD7C60">
      <w:pPr>
        <w:pStyle w:val="p14"/>
        <w:shd w:val="clear" w:color="auto" w:fill="FFFFFF"/>
        <w:spacing w:before="0" w:beforeAutospacing="0" w:after="0" w:afterAutospacing="0"/>
        <w:ind w:firstLine="709"/>
        <w:jc w:val="both"/>
        <w:rPr>
          <w:b/>
          <w:sz w:val="28"/>
          <w:szCs w:val="28"/>
        </w:rPr>
      </w:pPr>
    </w:p>
    <w:p w:rsidR="00EF121F" w:rsidRPr="00C03608" w:rsidRDefault="00EF121F" w:rsidP="00BD7C60">
      <w:pPr>
        <w:pStyle w:val="p14"/>
        <w:shd w:val="clear" w:color="auto" w:fill="FFFFFF"/>
        <w:spacing w:before="0" w:beforeAutospacing="0" w:after="0" w:afterAutospacing="0"/>
        <w:ind w:firstLine="709"/>
        <w:jc w:val="both"/>
        <w:rPr>
          <w:b/>
        </w:rPr>
      </w:pPr>
      <w:r w:rsidRPr="00C03608">
        <w:rPr>
          <w:b/>
        </w:rPr>
        <w:t>Выводы:</w:t>
      </w:r>
    </w:p>
    <w:p w:rsidR="00EF121F" w:rsidRPr="00C03608" w:rsidRDefault="00EF121F" w:rsidP="00BD7C60">
      <w:pPr>
        <w:pStyle w:val="p14"/>
        <w:shd w:val="clear" w:color="auto" w:fill="FFFFFF"/>
        <w:spacing w:before="0" w:beforeAutospacing="0" w:after="0" w:afterAutospacing="0"/>
        <w:ind w:firstLine="709"/>
        <w:jc w:val="both"/>
      </w:pPr>
      <w:r w:rsidRPr="00C03608">
        <w:t>100%</w:t>
      </w:r>
      <w:r>
        <w:t xml:space="preserve">  </w:t>
      </w:r>
      <w:r w:rsidRPr="00C03608">
        <w:t>обеспечение местами в дошкольных образовательных организациях детей в возрасте 3-7 лет.</w:t>
      </w:r>
    </w:p>
    <w:p w:rsidR="00EF121F" w:rsidRPr="00C03608" w:rsidRDefault="00EF121F" w:rsidP="00BD7C60">
      <w:pPr>
        <w:pStyle w:val="p14"/>
        <w:shd w:val="clear" w:color="auto" w:fill="FFFFFF"/>
        <w:spacing w:before="0" w:beforeAutospacing="0" w:after="0" w:afterAutospacing="0"/>
        <w:ind w:firstLine="709"/>
        <w:jc w:val="both"/>
      </w:pPr>
      <w:r w:rsidRPr="00C03608">
        <w:t>Холмогорский район входит в группу районов «повышенного риска», где темпы сокращения контингента детей дошкольного возраста (от 0 до 6 лет) и младшего школьного возраста (7-10 лет) превышает среднее прогнозное значение по Архангельской области в целом.</w:t>
      </w:r>
    </w:p>
    <w:p w:rsidR="00EF121F" w:rsidRPr="009A3272" w:rsidRDefault="00EF121F" w:rsidP="00BD7C60">
      <w:pPr>
        <w:pStyle w:val="p14"/>
        <w:shd w:val="clear" w:color="auto" w:fill="FFFFFF"/>
        <w:spacing w:before="0" w:beforeAutospacing="0" w:after="0" w:afterAutospacing="0"/>
        <w:ind w:firstLine="709"/>
        <w:jc w:val="both"/>
      </w:pPr>
      <w:r w:rsidRPr="009A3272">
        <w:t>Необходимы финансовые средства для повышения эффективности и качества образования.</w:t>
      </w:r>
    </w:p>
    <w:p w:rsidR="00EF121F" w:rsidRDefault="00EF121F" w:rsidP="00BD7C60">
      <w:pPr>
        <w:pStyle w:val="p14"/>
        <w:shd w:val="clear" w:color="auto" w:fill="FFFFFF"/>
        <w:spacing w:before="0" w:beforeAutospacing="0" w:after="0" w:afterAutospacing="0"/>
        <w:ind w:firstLine="709"/>
        <w:jc w:val="both"/>
      </w:pPr>
      <w:r w:rsidRPr="009A3272">
        <w:t>Охват услугами дополнительного образование составляет по району 61</w:t>
      </w:r>
      <w:r w:rsidR="009A3272" w:rsidRPr="009A3272">
        <w:t>,8</w:t>
      </w:r>
      <w:r w:rsidRPr="009A3272">
        <w:t xml:space="preserve"> %, что ниже среднего по Архангельской области (</w:t>
      </w:r>
      <w:r w:rsidR="009A3272">
        <w:t>70</w:t>
      </w:r>
      <w:r w:rsidRPr="009A3272">
        <w:t xml:space="preserve"> %). 17 место по данному показателю среди муниципальных районов Архангельской области.</w:t>
      </w:r>
    </w:p>
    <w:p w:rsidR="00EF121F" w:rsidRDefault="00EF121F" w:rsidP="00BD7C60">
      <w:pPr>
        <w:pStyle w:val="p14"/>
        <w:shd w:val="clear" w:color="auto" w:fill="FFFFFF"/>
        <w:spacing w:before="0" w:beforeAutospacing="0" w:after="0" w:afterAutospacing="0"/>
        <w:ind w:firstLine="709"/>
        <w:jc w:val="both"/>
      </w:pPr>
      <w:r w:rsidRPr="00912D4B">
        <w:t>Старение кадров.</w:t>
      </w:r>
    </w:p>
    <w:p w:rsidR="00EF121F" w:rsidRDefault="00EF121F" w:rsidP="00EF121F">
      <w:pPr>
        <w:pStyle w:val="p14"/>
        <w:shd w:val="clear" w:color="auto" w:fill="FFFFFF"/>
        <w:spacing w:before="0" w:beforeAutospacing="0" w:after="0" w:afterAutospacing="0"/>
        <w:ind w:firstLine="851"/>
        <w:jc w:val="both"/>
      </w:pPr>
    </w:p>
    <w:p w:rsidR="002801D7" w:rsidRDefault="002801D7" w:rsidP="00EF121F">
      <w:pPr>
        <w:pStyle w:val="p14"/>
        <w:shd w:val="clear" w:color="auto" w:fill="FFFFFF"/>
        <w:spacing w:before="0" w:beforeAutospacing="0" w:after="0" w:afterAutospacing="0"/>
        <w:ind w:firstLine="851"/>
        <w:jc w:val="both"/>
      </w:pPr>
    </w:p>
    <w:p w:rsidR="002801D7" w:rsidRDefault="002801D7" w:rsidP="00EF121F">
      <w:pPr>
        <w:pStyle w:val="p14"/>
        <w:shd w:val="clear" w:color="auto" w:fill="FFFFFF"/>
        <w:spacing w:before="0" w:beforeAutospacing="0" w:after="0" w:afterAutospacing="0"/>
        <w:ind w:firstLine="851"/>
        <w:jc w:val="both"/>
      </w:pPr>
    </w:p>
    <w:p w:rsidR="002801D7" w:rsidRDefault="002801D7" w:rsidP="00EF121F">
      <w:pPr>
        <w:pStyle w:val="p14"/>
        <w:shd w:val="clear" w:color="auto" w:fill="FFFFFF"/>
        <w:spacing w:before="0" w:beforeAutospacing="0" w:after="0" w:afterAutospacing="0"/>
        <w:ind w:firstLine="851"/>
        <w:jc w:val="both"/>
      </w:pPr>
    </w:p>
    <w:p w:rsidR="002801D7" w:rsidRPr="004A47C4" w:rsidRDefault="002801D7" w:rsidP="00EF121F">
      <w:pPr>
        <w:pStyle w:val="p14"/>
        <w:shd w:val="clear" w:color="auto" w:fill="FFFFFF"/>
        <w:spacing w:before="0" w:beforeAutospacing="0" w:after="0" w:afterAutospacing="0"/>
        <w:ind w:firstLine="851"/>
        <w:jc w:val="both"/>
      </w:pPr>
    </w:p>
    <w:p w:rsidR="00EF121F" w:rsidRPr="00912D4B" w:rsidRDefault="00EF121F" w:rsidP="00EF121F">
      <w:pPr>
        <w:pStyle w:val="p14"/>
        <w:shd w:val="clear" w:color="auto" w:fill="FFFFFF"/>
        <w:spacing w:before="0" w:beforeAutospacing="0" w:after="0" w:afterAutospacing="0"/>
        <w:ind w:left="1069"/>
        <w:jc w:val="both"/>
      </w:pPr>
    </w:p>
    <w:p w:rsidR="00EF121F" w:rsidRDefault="00EF121F" w:rsidP="00B00DE0">
      <w:pPr>
        <w:pStyle w:val="p14"/>
        <w:numPr>
          <w:ilvl w:val="2"/>
          <w:numId w:val="1"/>
        </w:numPr>
        <w:shd w:val="clear" w:color="auto" w:fill="FFFFFF"/>
        <w:spacing w:before="0" w:beforeAutospacing="0" w:after="0" w:afterAutospacing="0"/>
        <w:jc w:val="center"/>
        <w:outlineLvl w:val="2"/>
        <w:rPr>
          <w:b/>
          <w:sz w:val="28"/>
          <w:szCs w:val="28"/>
        </w:rPr>
      </w:pPr>
      <w:bookmarkStart w:id="10" w:name="_Toc31271520"/>
      <w:r w:rsidRPr="00FE2889">
        <w:rPr>
          <w:b/>
          <w:sz w:val="28"/>
          <w:szCs w:val="28"/>
        </w:rPr>
        <w:lastRenderedPageBreak/>
        <w:t>Здравоохранение</w:t>
      </w:r>
      <w:bookmarkEnd w:id="10"/>
    </w:p>
    <w:p w:rsidR="00EF121F" w:rsidRDefault="00EF121F" w:rsidP="00EF121F">
      <w:pPr>
        <w:pStyle w:val="p14"/>
        <w:shd w:val="clear" w:color="auto" w:fill="FFFFFF"/>
        <w:spacing w:before="0" w:beforeAutospacing="0" w:after="0" w:afterAutospacing="0"/>
        <w:ind w:left="720"/>
        <w:rPr>
          <w:b/>
          <w:sz w:val="28"/>
          <w:szCs w:val="28"/>
        </w:rPr>
      </w:pPr>
    </w:p>
    <w:p w:rsidR="00EF121F" w:rsidRDefault="00EF121F" w:rsidP="00EF121F">
      <w:pPr>
        <w:pStyle w:val="p14"/>
        <w:shd w:val="clear" w:color="auto" w:fill="FFFFFF"/>
        <w:spacing w:before="0" w:beforeAutospacing="0" w:after="0" w:afterAutospacing="0"/>
        <w:ind w:firstLine="709"/>
        <w:jc w:val="both"/>
        <w:rPr>
          <w:sz w:val="28"/>
          <w:szCs w:val="28"/>
        </w:rPr>
      </w:pPr>
      <w:r w:rsidRPr="004837BF">
        <w:rPr>
          <w:sz w:val="28"/>
          <w:szCs w:val="28"/>
        </w:rPr>
        <w:t xml:space="preserve">Здоровье населения зависит как от эффективности лечебно-профилактических мероприятий, реализуемых государственными институтами, так и от развития установок </w:t>
      </w:r>
      <w:proofErr w:type="spellStart"/>
      <w:r w:rsidRPr="004837BF">
        <w:rPr>
          <w:sz w:val="28"/>
          <w:szCs w:val="28"/>
        </w:rPr>
        <w:t>самосохранительного</w:t>
      </w:r>
      <w:proofErr w:type="spellEnd"/>
      <w:r w:rsidRPr="004837BF">
        <w:rPr>
          <w:sz w:val="28"/>
          <w:szCs w:val="28"/>
        </w:rPr>
        <w:t xml:space="preserve"> поведения самих граждан.</w:t>
      </w:r>
    </w:p>
    <w:p w:rsidR="00EF121F" w:rsidRDefault="00EF121F" w:rsidP="00EF121F">
      <w:pPr>
        <w:pStyle w:val="p14"/>
        <w:shd w:val="clear" w:color="auto" w:fill="FFFFFF"/>
        <w:spacing w:before="0" w:beforeAutospacing="0" w:after="0" w:afterAutospacing="0"/>
        <w:ind w:firstLine="709"/>
        <w:jc w:val="both"/>
        <w:rPr>
          <w:sz w:val="28"/>
          <w:szCs w:val="28"/>
        </w:rPr>
      </w:pPr>
      <w:r w:rsidRPr="001C65DA">
        <w:rPr>
          <w:sz w:val="28"/>
          <w:szCs w:val="28"/>
        </w:rPr>
        <w:t>На начало 201</w:t>
      </w:r>
      <w:r w:rsidR="006240F5">
        <w:rPr>
          <w:sz w:val="28"/>
          <w:szCs w:val="28"/>
        </w:rPr>
        <w:t>9</w:t>
      </w:r>
      <w:r w:rsidRPr="001C65DA">
        <w:rPr>
          <w:sz w:val="28"/>
          <w:szCs w:val="28"/>
        </w:rPr>
        <w:t xml:space="preserve"> года в Холмогорском районе функционирует одно государственное бюджетное учреждение здравоохранения Архангельской области «Холмогорская центральная районная больница». В структуру ГБУЗ Архангельской области «Холмогорская ЦРБ» входят обособленные структурные подразделения: </w:t>
      </w:r>
      <w:proofErr w:type="spellStart"/>
      <w:r w:rsidRPr="001C65DA">
        <w:rPr>
          <w:sz w:val="28"/>
          <w:szCs w:val="28"/>
        </w:rPr>
        <w:t>Емецкая</w:t>
      </w:r>
      <w:proofErr w:type="spellEnd"/>
      <w:r w:rsidRPr="001C65DA">
        <w:rPr>
          <w:sz w:val="28"/>
          <w:szCs w:val="28"/>
        </w:rPr>
        <w:t xml:space="preserve"> районная больница, </w:t>
      </w:r>
      <w:proofErr w:type="spellStart"/>
      <w:r w:rsidRPr="001C65DA">
        <w:rPr>
          <w:sz w:val="28"/>
          <w:szCs w:val="28"/>
        </w:rPr>
        <w:t>Луковецкая</w:t>
      </w:r>
      <w:proofErr w:type="spellEnd"/>
      <w:r w:rsidRPr="001C65DA">
        <w:rPr>
          <w:sz w:val="28"/>
          <w:szCs w:val="28"/>
        </w:rPr>
        <w:t xml:space="preserve"> участковая больница, 4 амбулатории (</w:t>
      </w:r>
      <w:proofErr w:type="spellStart"/>
      <w:r w:rsidRPr="001C65DA">
        <w:rPr>
          <w:sz w:val="28"/>
          <w:szCs w:val="28"/>
        </w:rPr>
        <w:t>Усть-Пинежская</w:t>
      </w:r>
      <w:proofErr w:type="spellEnd"/>
      <w:r w:rsidRPr="001C65DA">
        <w:rPr>
          <w:sz w:val="28"/>
          <w:szCs w:val="28"/>
        </w:rPr>
        <w:t xml:space="preserve"> амбулатория, </w:t>
      </w:r>
      <w:proofErr w:type="spellStart"/>
      <w:r w:rsidRPr="001C65DA">
        <w:rPr>
          <w:sz w:val="28"/>
          <w:szCs w:val="28"/>
        </w:rPr>
        <w:t>Брин</w:t>
      </w:r>
      <w:proofErr w:type="spellEnd"/>
      <w:r w:rsidRPr="001C65DA">
        <w:rPr>
          <w:sz w:val="28"/>
          <w:szCs w:val="28"/>
        </w:rPr>
        <w:t>–</w:t>
      </w:r>
      <w:proofErr w:type="spellStart"/>
      <w:r w:rsidRPr="001C65DA">
        <w:rPr>
          <w:sz w:val="28"/>
          <w:szCs w:val="28"/>
        </w:rPr>
        <w:t>Наволоцкая</w:t>
      </w:r>
      <w:proofErr w:type="spellEnd"/>
      <w:r w:rsidRPr="001C65DA">
        <w:rPr>
          <w:sz w:val="28"/>
          <w:szCs w:val="28"/>
        </w:rPr>
        <w:t xml:space="preserve"> амбулатория, </w:t>
      </w:r>
      <w:proofErr w:type="spellStart"/>
      <w:r w:rsidRPr="001C65DA">
        <w:rPr>
          <w:sz w:val="28"/>
          <w:szCs w:val="28"/>
        </w:rPr>
        <w:t>Светлозерская</w:t>
      </w:r>
      <w:proofErr w:type="spellEnd"/>
      <w:r w:rsidRPr="001C65DA">
        <w:rPr>
          <w:sz w:val="28"/>
          <w:szCs w:val="28"/>
        </w:rPr>
        <w:t xml:space="preserve"> амбулатория и Двинская амбулатория) и 43 фельдшерско-акушерских пункт</w:t>
      </w:r>
      <w:r>
        <w:rPr>
          <w:sz w:val="28"/>
          <w:szCs w:val="28"/>
        </w:rPr>
        <w:t>ов</w:t>
      </w:r>
      <w:r w:rsidRPr="001C65DA">
        <w:rPr>
          <w:sz w:val="28"/>
          <w:szCs w:val="28"/>
        </w:rPr>
        <w:t>.</w:t>
      </w:r>
    </w:p>
    <w:p w:rsidR="00EF121F" w:rsidRDefault="00EF121F" w:rsidP="00EF121F">
      <w:pPr>
        <w:pStyle w:val="p14"/>
        <w:shd w:val="clear" w:color="auto" w:fill="FFFFFF"/>
        <w:spacing w:before="0" w:beforeAutospacing="0" w:after="0" w:afterAutospacing="0"/>
        <w:ind w:firstLine="709"/>
        <w:jc w:val="both"/>
        <w:rPr>
          <w:sz w:val="28"/>
          <w:szCs w:val="28"/>
        </w:rPr>
      </w:pPr>
      <w:r>
        <w:rPr>
          <w:sz w:val="28"/>
          <w:szCs w:val="28"/>
        </w:rPr>
        <w:t xml:space="preserve">В 2013 году был открыт новый фельдшерско-акушерский пункт в дер. Горка </w:t>
      </w:r>
      <w:proofErr w:type="spellStart"/>
      <w:r>
        <w:rPr>
          <w:sz w:val="28"/>
          <w:szCs w:val="28"/>
        </w:rPr>
        <w:t>Кузнечевская</w:t>
      </w:r>
      <w:proofErr w:type="spellEnd"/>
      <w:r>
        <w:rPr>
          <w:sz w:val="28"/>
          <w:szCs w:val="28"/>
        </w:rPr>
        <w:t xml:space="preserve">. </w:t>
      </w:r>
    </w:p>
    <w:p w:rsidR="00EF121F" w:rsidRDefault="00EF121F" w:rsidP="00EF121F">
      <w:pPr>
        <w:pStyle w:val="p14"/>
        <w:shd w:val="clear" w:color="auto" w:fill="FFFFFF"/>
        <w:spacing w:before="0" w:beforeAutospacing="0" w:after="0" w:afterAutospacing="0"/>
        <w:ind w:firstLine="709"/>
        <w:jc w:val="both"/>
        <w:rPr>
          <w:sz w:val="28"/>
          <w:szCs w:val="28"/>
        </w:rPr>
      </w:pPr>
      <w:r w:rsidRPr="001C65DA">
        <w:rPr>
          <w:sz w:val="28"/>
          <w:szCs w:val="28"/>
        </w:rPr>
        <w:t>По итогам 201</w:t>
      </w:r>
      <w:r w:rsidR="000D036B">
        <w:rPr>
          <w:sz w:val="28"/>
          <w:szCs w:val="28"/>
        </w:rPr>
        <w:t>8</w:t>
      </w:r>
      <w:r w:rsidRPr="001C65DA">
        <w:rPr>
          <w:sz w:val="28"/>
          <w:szCs w:val="28"/>
        </w:rPr>
        <w:t xml:space="preserve"> года уровень младенческой смертности в Холмог</w:t>
      </w:r>
      <w:r>
        <w:rPr>
          <w:sz w:val="28"/>
          <w:szCs w:val="28"/>
        </w:rPr>
        <w:t>орском районе составил 4,4 на 1</w:t>
      </w:r>
      <w:r w:rsidRPr="001C65DA">
        <w:rPr>
          <w:sz w:val="28"/>
          <w:szCs w:val="28"/>
        </w:rPr>
        <w:t>000 новоро</w:t>
      </w:r>
      <w:r>
        <w:rPr>
          <w:sz w:val="28"/>
          <w:szCs w:val="28"/>
        </w:rPr>
        <w:t>жденных, в 2013 году – 5,7 на 1</w:t>
      </w:r>
      <w:r w:rsidRPr="001C65DA">
        <w:rPr>
          <w:sz w:val="28"/>
          <w:szCs w:val="28"/>
        </w:rPr>
        <w:t>000 новорожденных.</w:t>
      </w:r>
    </w:p>
    <w:p w:rsidR="00EF121F" w:rsidRDefault="00EF121F" w:rsidP="00EF121F">
      <w:pPr>
        <w:pStyle w:val="p14"/>
        <w:shd w:val="clear" w:color="auto" w:fill="FFFFFF"/>
        <w:spacing w:before="0" w:beforeAutospacing="0" w:after="0" w:afterAutospacing="0"/>
        <w:ind w:firstLine="709"/>
        <w:jc w:val="both"/>
        <w:rPr>
          <w:sz w:val="28"/>
          <w:szCs w:val="28"/>
        </w:rPr>
      </w:pPr>
      <w:r w:rsidRPr="003D05E9">
        <w:rPr>
          <w:sz w:val="28"/>
          <w:szCs w:val="28"/>
        </w:rPr>
        <w:t>Состояние здоровья населения находится в прямой зависимости от степени доступности медицинской помощи и услуг. Одним из основных индикаторов доступности квалифицированной медицинской помощи является обеспеченность территориального субъекта врачами. За исследуемый период</w:t>
      </w:r>
      <w:r>
        <w:rPr>
          <w:sz w:val="28"/>
          <w:szCs w:val="28"/>
        </w:rPr>
        <w:t xml:space="preserve"> (201</w:t>
      </w:r>
      <w:r w:rsidR="000A4B94" w:rsidRPr="000A4B94">
        <w:rPr>
          <w:sz w:val="28"/>
          <w:szCs w:val="28"/>
        </w:rPr>
        <w:t>4</w:t>
      </w:r>
      <w:r>
        <w:rPr>
          <w:sz w:val="28"/>
          <w:szCs w:val="28"/>
        </w:rPr>
        <w:t>-201</w:t>
      </w:r>
      <w:r w:rsidR="000A4B94" w:rsidRPr="000A4B94">
        <w:rPr>
          <w:sz w:val="28"/>
          <w:szCs w:val="28"/>
        </w:rPr>
        <w:t>8</w:t>
      </w:r>
      <w:r>
        <w:rPr>
          <w:sz w:val="28"/>
          <w:szCs w:val="28"/>
        </w:rPr>
        <w:t xml:space="preserve"> гг.)</w:t>
      </w:r>
      <w:r w:rsidRPr="003D05E9">
        <w:rPr>
          <w:sz w:val="28"/>
          <w:szCs w:val="28"/>
        </w:rPr>
        <w:t xml:space="preserve"> обеспеченность жителей </w:t>
      </w:r>
      <w:r w:rsidR="00876384">
        <w:rPr>
          <w:sz w:val="28"/>
          <w:szCs w:val="28"/>
        </w:rPr>
        <w:t xml:space="preserve">Холмогорского </w:t>
      </w:r>
      <w:r w:rsidRPr="003D05E9">
        <w:rPr>
          <w:sz w:val="28"/>
          <w:szCs w:val="28"/>
        </w:rPr>
        <w:t>района врачами снизилась</w:t>
      </w:r>
      <w:r w:rsidR="00876384">
        <w:rPr>
          <w:sz w:val="28"/>
          <w:szCs w:val="28"/>
        </w:rPr>
        <w:t xml:space="preserve"> на 10,2 %.</w:t>
      </w:r>
      <w:r w:rsidRPr="003D05E9">
        <w:rPr>
          <w:sz w:val="28"/>
          <w:szCs w:val="28"/>
        </w:rPr>
        <w:t xml:space="preserve"> Согласно статистике, данный показатель в </w:t>
      </w:r>
      <w:r>
        <w:rPr>
          <w:sz w:val="28"/>
          <w:szCs w:val="28"/>
        </w:rPr>
        <w:t>Холмогорском</w:t>
      </w:r>
      <w:r w:rsidRPr="003D05E9">
        <w:rPr>
          <w:sz w:val="28"/>
          <w:szCs w:val="28"/>
        </w:rPr>
        <w:t xml:space="preserve"> районе в 201</w:t>
      </w:r>
      <w:r w:rsidR="00876384">
        <w:rPr>
          <w:sz w:val="28"/>
          <w:szCs w:val="28"/>
        </w:rPr>
        <w:t>8</w:t>
      </w:r>
      <w:r w:rsidRPr="003D05E9">
        <w:rPr>
          <w:sz w:val="28"/>
          <w:szCs w:val="28"/>
        </w:rPr>
        <w:t xml:space="preserve"> г. составил </w:t>
      </w:r>
      <w:r w:rsidR="00876384">
        <w:rPr>
          <w:sz w:val="28"/>
          <w:szCs w:val="28"/>
        </w:rPr>
        <w:t>20,3</w:t>
      </w:r>
      <w:r>
        <w:rPr>
          <w:sz w:val="28"/>
          <w:szCs w:val="28"/>
        </w:rPr>
        <w:t xml:space="preserve"> врача</w:t>
      </w:r>
      <w:r w:rsidRPr="003D05E9">
        <w:rPr>
          <w:sz w:val="28"/>
          <w:szCs w:val="28"/>
        </w:rPr>
        <w:t xml:space="preserve"> на 10 тыс. человек населения, что ниже средних значений по </w:t>
      </w:r>
      <w:r w:rsidR="00EF22A2">
        <w:rPr>
          <w:sz w:val="28"/>
          <w:szCs w:val="28"/>
        </w:rPr>
        <w:t xml:space="preserve">муниципальным </w:t>
      </w:r>
      <w:r w:rsidRPr="003D05E9">
        <w:rPr>
          <w:sz w:val="28"/>
          <w:szCs w:val="28"/>
        </w:rPr>
        <w:t xml:space="preserve">районам и </w:t>
      </w:r>
      <w:r w:rsidR="00EF22A2">
        <w:rPr>
          <w:sz w:val="28"/>
          <w:szCs w:val="28"/>
        </w:rPr>
        <w:t xml:space="preserve">Архангельской </w:t>
      </w:r>
      <w:r w:rsidRPr="003D05E9">
        <w:rPr>
          <w:sz w:val="28"/>
          <w:szCs w:val="28"/>
        </w:rPr>
        <w:t>области</w:t>
      </w:r>
      <w:r w:rsidR="00EF22A2">
        <w:rPr>
          <w:sz w:val="28"/>
          <w:szCs w:val="28"/>
        </w:rPr>
        <w:t xml:space="preserve"> без Ненецкого автономного округа</w:t>
      </w:r>
      <w:r w:rsidRPr="003D05E9">
        <w:rPr>
          <w:sz w:val="28"/>
          <w:szCs w:val="28"/>
        </w:rPr>
        <w:t xml:space="preserve"> в </w:t>
      </w:r>
      <w:r>
        <w:rPr>
          <w:sz w:val="28"/>
          <w:szCs w:val="28"/>
        </w:rPr>
        <w:t>целом.</w:t>
      </w:r>
      <w:r w:rsidRPr="003D05E9">
        <w:rPr>
          <w:sz w:val="28"/>
          <w:szCs w:val="28"/>
        </w:rPr>
        <w:t xml:space="preserve"> </w:t>
      </w:r>
    </w:p>
    <w:p w:rsidR="00EF22A2" w:rsidRDefault="00EF22A2" w:rsidP="00EF121F">
      <w:pPr>
        <w:pStyle w:val="p14"/>
        <w:shd w:val="clear" w:color="auto" w:fill="FFFFFF"/>
        <w:spacing w:before="0" w:beforeAutospacing="0" w:after="0" w:afterAutospacing="0"/>
        <w:ind w:firstLine="709"/>
        <w:jc w:val="both"/>
        <w:rPr>
          <w:sz w:val="28"/>
          <w:szCs w:val="28"/>
        </w:rPr>
      </w:pPr>
    </w:p>
    <w:p w:rsidR="00EF121F" w:rsidRPr="00951DA3" w:rsidRDefault="00EF121F" w:rsidP="00EF121F">
      <w:pPr>
        <w:pStyle w:val="p14"/>
        <w:shd w:val="clear" w:color="auto" w:fill="FFFFFF"/>
        <w:spacing w:before="0" w:beforeAutospacing="0" w:after="0" w:afterAutospacing="0"/>
        <w:jc w:val="center"/>
        <w:rPr>
          <w:sz w:val="22"/>
          <w:szCs w:val="22"/>
        </w:rPr>
      </w:pPr>
      <w:r w:rsidRPr="00951DA3">
        <w:rPr>
          <w:sz w:val="22"/>
          <w:szCs w:val="22"/>
        </w:rPr>
        <w:t xml:space="preserve">Таблица  </w:t>
      </w:r>
      <w:r w:rsidR="001D448C" w:rsidRPr="001D448C">
        <w:rPr>
          <w:sz w:val="22"/>
          <w:szCs w:val="22"/>
        </w:rPr>
        <w:t>1</w:t>
      </w:r>
      <w:r w:rsidR="00DC2DE0" w:rsidRPr="00DC2DE0">
        <w:rPr>
          <w:sz w:val="22"/>
          <w:szCs w:val="22"/>
        </w:rPr>
        <w:t>5</w:t>
      </w:r>
      <w:r w:rsidRPr="00951DA3">
        <w:rPr>
          <w:sz w:val="22"/>
          <w:szCs w:val="22"/>
        </w:rPr>
        <w:t xml:space="preserve"> </w:t>
      </w:r>
      <w:r w:rsidRPr="00951DA3">
        <w:rPr>
          <w:b/>
          <w:sz w:val="22"/>
          <w:szCs w:val="22"/>
        </w:rPr>
        <w:t xml:space="preserve">– </w:t>
      </w:r>
      <w:r w:rsidRPr="00951DA3">
        <w:rPr>
          <w:sz w:val="22"/>
          <w:szCs w:val="22"/>
        </w:rPr>
        <w:t>Обеспеченность населения врачами (на 10 тыс. чел.)</w:t>
      </w:r>
    </w:p>
    <w:tbl>
      <w:tblPr>
        <w:tblW w:w="0" w:type="auto"/>
        <w:jc w:val="center"/>
        <w:tblInd w:w="-8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28"/>
        <w:gridCol w:w="887"/>
        <w:gridCol w:w="958"/>
        <w:gridCol w:w="864"/>
        <w:gridCol w:w="980"/>
        <w:gridCol w:w="915"/>
        <w:gridCol w:w="1152"/>
      </w:tblGrid>
      <w:tr w:rsidR="00EF121F" w:rsidRPr="00951DA3" w:rsidTr="00876384">
        <w:trPr>
          <w:trHeight w:val="275"/>
          <w:jc w:val="center"/>
        </w:trPr>
        <w:tc>
          <w:tcPr>
            <w:tcW w:w="3628" w:type="dxa"/>
            <w:vMerge w:val="restart"/>
            <w:shd w:val="clear" w:color="auto" w:fill="auto"/>
            <w:noWrap/>
            <w:vAlign w:val="center"/>
          </w:tcPr>
          <w:p w:rsidR="00EF121F" w:rsidRPr="00951DA3" w:rsidRDefault="00EF121F" w:rsidP="004278C1">
            <w:pPr>
              <w:jc w:val="center"/>
              <w:rPr>
                <w:sz w:val="22"/>
                <w:szCs w:val="22"/>
              </w:rPr>
            </w:pPr>
            <w:r w:rsidRPr="00951DA3">
              <w:rPr>
                <w:sz w:val="22"/>
                <w:szCs w:val="22"/>
              </w:rPr>
              <w:t>Район</w:t>
            </w:r>
          </w:p>
        </w:tc>
        <w:tc>
          <w:tcPr>
            <w:tcW w:w="4604" w:type="dxa"/>
            <w:gridSpan w:val="5"/>
            <w:shd w:val="clear" w:color="auto" w:fill="auto"/>
            <w:noWrap/>
            <w:vAlign w:val="center"/>
          </w:tcPr>
          <w:p w:rsidR="00EF121F" w:rsidRPr="00951DA3" w:rsidRDefault="00EF121F" w:rsidP="004278C1">
            <w:pPr>
              <w:jc w:val="center"/>
              <w:rPr>
                <w:sz w:val="22"/>
                <w:szCs w:val="22"/>
              </w:rPr>
            </w:pPr>
            <w:r w:rsidRPr="00951DA3">
              <w:rPr>
                <w:sz w:val="22"/>
                <w:szCs w:val="22"/>
              </w:rPr>
              <w:t>Годы</w:t>
            </w:r>
          </w:p>
        </w:tc>
        <w:tc>
          <w:tcPr>
            <w:tcW w:w="1152" w:type="dxa"/>
            <w:vMerge w:val="restart"/>
          </w:tcPr>
          <w:p w:rsidR="00EF121F" w:rsidRPr="00951DA3" w:rsidRDefault="00EF121F" w:rsidP="00876384">
            <w:pPr>
              <w:jc w:val="center"/>
              <w:rPr>
                <w:sz w:val="22"/>
                <w:szCs w:val="22"/>
              </w:rPr>
            </w:pPr>
            <w:r w:rsidRPr="00951DA3">
              <w:rPr>
                <w:sz w:val="22"/>
                <w:szCs w:val="22"/>
              </w:rPr>
              <w:t>201</w:t>
            </w:r>
            <w:r w:rsidR="00876384">
              <w:rPr>
                <w:sz w:val="22"/>
                <w:szCs w:val="22"/>
              </w:rPr>
              <w:t>8</w:t>
            </w:r>
            <w:r w:rsidRPr="00951DA3">
              <w:rPr>
                <w:sz w:val="22"/>
                <w:szCs w:val="22"/>
              </w:rPr>
              <w:t xml:space="preserve"> к 201</w:t>
            </w:r>
            <w:r w:rsidR="00876384">
              <w:rPr>
                <w:sz w:val="22"/>
                <w:szCs w:val="22"/>
              </w:rPr>
              <w:t>4</w:t>
            </w:r>
            <w:r w:rsidRPr="00951DA3">
              <w:rPr>
                <w:sz w:val="22"/>
                <w:szCs w:val="22"/>
              </w:rPr>
              <w:t>, %</w:t>
            </w:r>
          </w:p>
        </w:tc>
      </w:tr>
      <w:tr w:rsidR="000A4B94" w:rsidRPr="00951DA3" w:rsidTr="00876384">
        <w:trPr>
          <w:trHeight w:val="275"/>
          <w:jc w:val="center"/>
        </w:trPr>
        <w:tc>
          <w:tcPr>
            <w:tcW w:w="3628" w:type="dxa"/>
            <w:vMerge/>
            <w:shd w:val="clear" w:color="auto" w:fill="auto"/>
            <w:noWrap/>
            <w:vAlign w:val="center"/>
          </w:tcPr>
          <w:p w:rsidR="000A4B94" w:rsidRPr="00951DA3" w:rsidRDefault="000A4B94" w:rsidP="004278C1">
            <w:pPr>
              <w:jc w:val="center"/>
              <w:rPr>
                <w:sz w:val="22"/>
                <w:szCs w:val="22"/>
              </w:rPr>
            </w:pPr>
          </w:p>
        </w:tc>
        <w:tc>
          <w:tcPr>
            <w:tcW w:w="887" w:type="dxa"/>
            <w:shd w:val="clear" w:color="auto" w:fill="auto"/>
            <w:noWrap/>
            <w:vAlign w:val="center"/>
          </w:tcPr>
          <w:p w:rsidR="000A4B94" w:rsidRPr="00951DA3" w:rsidRDefault="000A4B94" w:rsidP="00293CF3">
            <w:pPr>
              <w:jc w:val="center"/>
              <w:rPr>
                <w:sz w:val="22"/>
                <w:szCs w:val="22"/>
              </w:rPr>
            </w:pPr>
            <w:r w:rsidRPr="00951DA3">
              <w:rPr>
                <w:sz w:val="22"/>
                <w:szCs w:val="22"/>
              </w:rPr>
              <w:t>20</w:t>
            </w:r>
            <w:r w:rsidRPr="00951DA3">
              <w:rPr>
                <w:sz w:val="22"/>
                <w:szCs w:val="22"/>
                <w:lang w:val="en-US"/>
              </w:rPr>
              <w:t>1</w:t>
            </w:r>
            <w:r w:rsidRPr="00951DA3">
              <w:rPr>
                <w:sz w:val="22"/>
                <w:szCs w:val="22"/>
              </w:rPr>
              <w:t>4</w:t>
            </w:r>
          </w:p>
        </w:tc>
        <w:tc>
          <w:tcPr>
            <w:tcW w:w="958" w:type="dxa"/>
            <w:shd w:val="clear" w:color="auto" w:fill="auto"/>
            <w:noWrap/>
            <w:vAlign w:val="center"/>
          </w:tcPr>
          <w:p w:rsidR="000A4B94" w:rsidRPr="00951DA3" w:rsidRDefault="000A4B94" w:rsidP="00293CF3">
            <w:pPr>
              <w:jc w:val="center"/>
              <w:rPr>
                <w:sz w:val="22"/>
                <w:szCs w:val="22"/>
              </w:rPr>
            </w:pPr>
            <w:r w:rsidRPr="00951DA3">
              <w:rPr>
                <w:sz w:val="22"/>
                <w:szCs w:val="22"/>
              </w:rPr>
              <w:t>20</w:t>
            </w:r>
            <w:r w:rsidRPr="00951DA3">
              <w:rPr>
                <w:sz w:val="22"/>
                <w:szCs w:val="22"/>
                <w:lang w:val="en-US"/>
              </w:rPr>
              <w:t>1</w:t>
            </w:r>
            <w:r w:rsidRPr="00951DA3">
              <w:rPr>
                <w:sz w:val="22"/>
                <w:szCs w:val="22"/>
              </w:rPr>
              <w:t>5</w:t>
            </w:r>
          </w:p>
        </w:tc>
        <w:tc>
          <w:tcPr>
            <w:tcW w:w="864" w:type="dxa"/>
            <w:shd w:val="clear" w:color="auto" w:fill="auto"/>
            <w:noWrap/>
            <w:vAlign w:val="center"/>
          </w:tcPr>
          <w:p w:rsidR="000A4B94" w:rsidRPr="00951DA3" w:rsidRDefault="000A4B94" w:rsidP="00293CF3">
            <w:pPr>
              <w:jc w:val="center"/>
              <w:rPr>
                <w:sz w:val="22"/>
                <w:szCs w:val="22"/>
              </w:rPr>
            </w:pPr>
            <w:r w:rsidRPr="00951DA3">
              <w:rPr>
                <w:sz w:val="22"/>
                <w:szCs w:val="22"/>
              </w:rPr>
              <w:t>2016</w:t>
            </w:r>
          </w:p>
        </w:tc>
        <w:tc>
          <w:tcPr>
            <w:tcW w:w="980" w:type="dxa"/>
            <w:shd w:val="clear" w:color="auto" w:fill="auto"/>
            <w:noWrap/>
            <w:vAlign w:val="center"/>
          </w:tcPr>
          <w:p w:rsidR="000A4B94" w:rsidRPr="00951DA3" w:rsidRDefault="000A4B94" w:rsidP="00293CF3">
            <w:pPr>
              <w:jc w:val="center"/>
              <w:rPr>
                <w:sz w:val="22"/>
                <w:szCs w:val="22"/>
              </w:rPr>
            </w:pPr>
            <w:r w:rsidRPr="00951DA3">
              <w:rPr>
                <w:sz w:val="22"/>
                <w:szCs w:val="22"/>
              </w:rPr>
              <w:t>2017</w:t>
            </w:r>
          </w:p>
        </w:tc>
        <w:tc>
          <w:tcPr>
            <w:tcW w:w="915" w:type="dxa"/>
            <w:shd w:val="clear" w:color="auto" w:fill="auto"/>
            <w:vAlign w:val="center"/>
          </w:tcPr>
          <w:p w:rsidR="000A4B94" w:rsidRPr="000A4B94" w:rsidRDefault="000A4B94" w:rsidP="004278C1">
            <w:pPr>
              <w:jc w:val="center"/>
              <w:rPr>
                <w:sz w:val="22"/>
                <w:szCs w:val="22"/>
              </w:rPr>
            </w:pPr>
            <w:r>
              <w:rPr>
                <w:sz w:val="22"/>
                <w:szCs w:val="22"/>
                <w:lang w:val="en-US"/>
              </w:rPr>
              <w:t>201</w:t>
            </w:r>
            <w:r>
              <w:rPr>
                <w:sz w:val="22"/>
                <w:szCs w:val="22"/>
              </w:rPr>
              <w:t>8</w:t>
            </w:r>
          </w:p>
        </w:tc>
        <w:tc>
          <w:tcPr>
            <w:tcW w:w="1152" w:type="dxa"/>
            <w:vMerge/>
          </w:tcPr>
          <w:p w:rsidR="000A4B94" w:rsidRPr="00951DA3" w:rsidRDefault="000A4B94" w:rsidP="004278C1">
            <w:pPr>
              <w:jc w:val="center"/>
              <w:rPr>
                <w:sz w:val="22"/>
                <w:szCs w:val="22"/>
              </w:rPr>
            </w:pPr>
          </w:p>
        </w:tc>
      </w:tr>
      <w:tr w:rsidR="00876384" w:rsidRPr="00951DA3" w:rsidTr="00876384">
        <w:trPr>
          <w:trHeight w:val="275"/>
          <w:jc w:val="center"/>
        </w:trPr>
        <w:tc>
          <w:tcPr>
            <w:tcW w:w="3628" w:type="dxa"/>
            <w:shd w:val="clear" w:color="auto" w:fill="auto"/>
            <w:noWrap/>
            <w:vAlign w:val="center"/>
          </w:tcPr>
          <w:p w:rsidR="00876384" w:rsidRPr="00951DA3" w:rsidRDefault="00876384" w:rsidP="004278C1">
            <w:pPr>
              <w:rPr>
                <w:sz w:val="22"/>
                <w:szCs w:val="22"/>
              </w:rPr>
            </w:pPr>
            <w:r w:rsidRPr="00951DA3">
              <w:rPr>
                <w:sz w:val="22"/>
                <w:szCs w:val="22"/>
              </w:rPr>
              <w:t>Приморский</w:t>
            </w:r>
          </w:p>
        </w:tc>
        <w:tc>
          <w:tcPr>
            <w:tcW w:w="887" w:type="dxa"/>
            <w:shd w:val="clear" w:color="auto" w:fill="auto"/>
            <w:noWrap/>
            <w:vAlign w:val="bottom"/>
          </w:tcPr>
          <w:p w:rsidR="00876384" w:rsidRPr="00951DA3" w:rsidRDefault="00876384" w:rsidP="00293CF3">
            <w:pPr>
              <w:jc w:val="center"/>
              <w:rPr>
                <w:rStyle w:val="a9"/>
                <w:rFonts w:ascii="Times New Roman" w:hAnsi="Times New Roman"/>
                <w:sz w:val="22"/>
                <w:szCs w:val="22"/>
              </w:rPr>
            </w:pPr>
            <w:r w:rsidRPr="00951DA3">
              <w:rPr>
                <w:rStyle w:val="a9"/>
                <w:rFonts w:ascii="Times New Roman" w:hAnsi="Times New Roman"/>
                <w:sz w:val="22"/>
                <w:szCs w:val="22"/>
              </w:rPr>
              <w:t>57,4</w:t>
            </w:r>
          </w:p>
        </w:tc>
        <w:tc>
          <w:tcPr>
            <w:tcW w:w="958" w:type="dxa"/>
            <w:shd w:val="clear" w:color="auto" w:fill="auto"/>
            <w:noWrap/>
            <w:vAlign w:val="bottom"/>
          </w:tcPr>
          <w:p w:rsidR="00876384" w:rsidRPr="00951DA3" w:rsidRDefault="00876384" w:rsidP="00293CF3">
            <w:pPr>
              <w:jc w:val="center"/>
              <w:rPr>
                <w:rStyle w:val="a9"/>
                <w:rFonts w:ascii="Times New Roman" w:hAnsi="Times New Roman"/>
                <w:sz w:val="22"/>
                <w:szCs w:val="22"/>
              </w:rPr>
            </w:pPr>
            <w:r w:rsidRPr="00951DA3">
              <w:rPr>
                <w:rStyle w:val="a9"/>
                <w:rFonts w:ascii="Times New Roman" w:hAnsi="Times New Roman"/>
                <w:sz w:val="22"/>
                <w:szCs w:val="22"/>
              </w:rPr>
              <w:t>62,8</w:t>
            </w:r>
          </w:p>
        </w:tc>
        <w:tc>
          <w:tcPr>
            <w:tcW w:w="864" w:type="dxa"/>
            <w:shd w:val="clear" w:color="auto" w:fill="auto"/>
            <w:noWrap/>
            <w:vAlign w:val="bottom"/>
          </w:tcPr>
          <w:p w:rsidR="00876384" w:rsidRPr="00951DA3" w:rsidRDefault="00876384" w:rsidP="00293CF3">
            <w:pPr>
              <w:jc w:val="center"/>
              <w:rPr>
                <w:rStyle w:val="a9"/>
                <w:rFonts w:ascii="Times New Roman" w:hAnsi="Times New Roman"/>
                <w:sz w:val="22"/>
                <w:szCs w:val="22"/>
              </w:rPr>
            </w:pPr>
            <w:r w:rsidRPr="00951DA3">
              <w:rPr>
                <w:rStyle w:val="a9"/>
                <w:rFonts w:ascii="Times New Roman" w:hAnsi="Times New Roman"/>
                <w:sz w:val="22"/>
                <w:szCs w:val="22"/>
              </w:rPr>
              <w:t>59,7</w:t>
            </w:r>
          </w:p>
        </w:tc>
        <w:tc>
          <w:tcPr>
            <w:tcW w:w="980" w:type="dxa"/>
            <w:shd w:val="clear" w:color="auto" w:fill="auto"/>
            <w:noWrap/>
            <w:vAlign w:val="bottom"/>
          </w:tcPr>
          <w:p w:rsidR="00876384" w:rsidRPr="00951DA3" w:rsidRDefault="00876384" w:rsidP="00293CF3">
            <w:pPr>
              <w:jc w:val="center"/>
              <w:rPr>
                <w:rStyle w:val="a9"/>
                <w:rFonts w:ascii="Times New Roman" w:hAnsi="Times New Roman"/>
                <w:sz w:val="22"/>
                <w:szCs w:val="22"/>
              </w:rPr>
            </w:pPr>
            <w:r w:rsidRPr="00951DA3">
              <w:rPr>
                <w:rStyle w:val="a9"/>
                <w:rFonts w:ascii="Times New Roman" w:hAnsi="Times New Roman"/>
                <w:sz w:val="22"/>
                <w:szCs w:val="22"/>
              </w:rPr>
              <w:t>60,1</w:t>
            </w:r>
          </w:p>
        </w:tc>
        <w:tc>
          <w:tcPr>
            <w:tcW w:w="915" w:type="dxa"/>
            <w:shd w:val="clear" w:color="auto" w:fill="auto"/>
            <w:vAlign w:val="bottom"/>
          </w:tcPr>
          <w:p w:rsidR="00876384" w:rsidRPr="00951DA3" w:rsidRDefault="00876384" w:rsidP="004278C1">
            <w:pPr>
              <w:jc w:val="center"/>
              <w:rPr>
                <w:rStyle w:val="a9"/>
                <w:rFonts w:ascii="Times New Roman" w:hAnsi="Times New Roman"/>
                <w:sz w:val="22"/>
                <w:szCs w:val="22"/>
              </w:rPr>
            </w:pPr>
            <w:r>
              <w:rPr>
                <w:rStyle w:val="a9"/>
                <w:rFonts w:ascii="Times New Roman" w:hAnsi="Times New Roman"/>
                <w:sz w:val="22"/>
                <w:szCs w:val="22"/>
              </w:rPr>
              <w:t>57,8</w:t>
            </w:r>
          </w:p>
        </w:tc>
        <w:tc>
          <w:tcPr>
            <w:tcW w:w="1152" w:type="dxa"/>
            <w:vAlign w:val="center"/>
          </w:tcPr>
          <w:p w:rsidR="00876384" w:rsidRDefault="00876384">
            <w:pPr>
              <w:jc w:val="center"/>
              <w:rPr>
                <w:color w:val="000000"/>
                <w:sz w:val="22"/>
                <w:szCs w:val="22"/>
              </w:rPr>
            </w:pPr>
            <w:r>
              <w:rPr>
                <w:color w:val="000000"/>
                <w:sz w:val="22"/>
                <w:szCs w:val="22"/>
              </w:rPr>
              <w:t>100,7</w:t>
            </w:r>
          </w:p>
        </w:tc>
      </w:tr>
      <w:tr w:rsidR="00876384" w:rsidRPr="00951DA3" w:rsidTr="00876384">
        <w:trPr>
          <w:trHeight w:val="275"/>
          <w:jc w:val="center"/>
        </w:trPr>
        <w:tc>
          <w:tcPr>
            <w:tcW w:w="3628" w:type="dxa"/>
            <w:shd w:val="clear" w:color="auto" w:fill="auto"/>
            <w:noWrap/>
            <w:vAlign w:val="center"/>
          </w:tcPr>
          <w:p w:rsidR="00876384" w:rsidRPr="00951DA3" w:rsidRDefault="00876384" w:rsidP="004278C1">
            <w:pPr>
              <w:rPr>
                <w:sz w:val="22"/>
                <w:szCs w:val="22"/>
              </w:rPr>
            </w:pPr>
            <w:proofErr w:type="spellStart"/>
            <w:r w:rsidRPr="00951DA3">
              <w:rPr>
                <w:sz w:val="22"/>
                <w:szCs w:val="22"/>
              </w:rPr>
              <w:t>Виноградовский</w:t>
            </w:r>
            <w:proofErr w:type="spellEnd"/>
          </w:p>
        </w:tc>
        <w:tc>
          <w:tcPr>
            <w:tcW w:w="887" w:type="dxa"/>
            <w:shd w:val="clear" w:color="auto" w:fill="auto"/>
            <w:noWrap/>
            <w:vAlign w:val="bottom"/>
          </w:tcPr>
          <w:p w:rsidR="00876384" w:rsidRPr="00951DA3" w:rsidRDefault="00876384" w:rsidP="00293CF3">
            <w:pPr>
              <w:jc w:val="center"/>
              <w:rPr>
                <w:rStyle w:val="a9"/>
                <w:rFonts w:ascii="Times New Roman" w:hAnsi="Times New Roman"/>
                <w:sz w:val="22"/>
                <w:szCs w:val="22"/>
              </w:rPr>
            </w:pPr>
            <w:r w:rsidRPr="00951DA3">
              <w:rPr>
                <w:rStyle w:val="a9"/>
                <w:rFonts w:ascii="Times New Roman" w:hAnsi="Times New Roman"/>
                <w:sz w:val="22"/>
                <w:szCs w:val="22"/>
              </w:rPr>
              <w:t>24,7</w:t>
            </w:r>
          </w:p>
        </w:tc>
        <w:tc>
          <w:tcPr>
            <w:tcW w:w="958" w:type="dxa"/>
            <w:shd w:val="clear" w:color="auto" w:fill="auto"/>
            <w:noWrap/>
            <w:vAlign w:val="bottom"/>
          </w:tcPr>
          <w:p w:rsidR="00876384" w:rsidRPr="00951DA3" w:rsidRDefault="00876384" w:rsidP="00293CF3">
            <w:pPr>
              <w:jc w:val="center"/>
              <w:rPr>
                <w:rStyle w:val="a9"/>
                <w:rFonts w:ascii="Times New Roman" w:hAnsi="Times New Roman"/>
                <w:sz w:val="22"/>
                <w:szCs w:val="22"/>
              </w:rPr>
            </w:pPr>
            <w:r w:rsidRPr="00951DA3">
              <w:rPr>
                <w:rStyle w:val="a9"/>
                <w:rFonts w:ascii="Times New Roman" w:hAnsi="Times New Roman"/>
                <w:sz w:val="22"/>
                <w:szCs w:val="22"/>
              </w:rPr>
              <w:t>24,6</w:t>
            </w:r>
          </w:p>
        </w:tc>
        <w:tc>
          <w:tcPr>
            <w:tcW w:w="864" w:type="dxa"/>
            <w:shd w:val="clear" w:color="auto" w:fill="auto"/>
            <w:noWrap/>
            <w:vAlign w:val="bottom"/>
          </w:tcPr>
          <w:p w:rsidR="00876384" w:rsidRPr="00951DA3" w:rsidRDefault="00876384" w:rsidP="00293CF3">
            <w:pPr>
              <w:jc w:val="center"/>
              <w:rPr>
                <w:rStyle w:val="a9"/>
                <w:rFonts w:ascii="Times New Roman" w:hAnsi="Times New Roman"/>
                <w:sz w:val="22"/>
                <w:szCs w:val="22"/>
              </w:rPr>
            </w:pPr>
            <w:r w:rsidRPr="00951DA3">
              <w:rPr>
                <w:rStyle w:val="a9"/>
                <w:rFonts w:ascii="Times New Roman" w:hAnsi="Times New Roman"/>
                <w:sz w:val="22"/>
                <w:szCs w:val="22"/>
              </w:rPr>
              <w:t>22,5</w:t>
            </w:r>
          </w:p>
        </w:tc>
        <w:tc>
          <w:tcPr>
            <w:tcW w:w="980" w:type="dxa"/>
            <w:shd w:val="clear" w:color="auto" w:fill="auto"/>
            <w:noWrap/>
            <w:vAlign w:val="bottom"/>
          </w:tcPr>
          <w:p w:rsidR="00876384" w:rsidRPr="00951DA3" w:rsidRDefault="00876384" w:rsidP="00293CF3">
            <w:pPr>
              <w:jc w:val="center"/>
              <w:rPr>
                <w:rStyle w:val="a9"/>
                <w:rFonts w:ascii="Times New Roman" w:hAnsi="Times New Roman"/>
                <w:sz w:val="22"/>
                <w:szCs w:val="22"/>
              </w:rPr>
            </w:pPr>
            <w:r w:rsidRPr="00951DA3">
              <w:rPr>
                <w:rStyle w:val="a9"/>
                <w:rFonts w:ascii="Times New Roman" w:hAnsi="Times New Roman"/>
                <w:sz w:val="22"/>
                <w:szCs w:val="22"/>
              </w:rPr>
              <w:t>25,8</w:t>
            </w:r>
          </w:p>
        </w:tc>
        <w:tc>
          <w:tcPr>
            <w:tcW w:w="915" w:type="dxa"/>
            <w:shd w:val="clear" w:color="auto" w:fill="auto"/>
            <w:vAlign w:val="bottom"/>
          </w:tcPr>
          <w:p w:rsidR="00876384" w:rsidRPr="00951DA3" w:rsidRDefault="00876384" w:rsidP="004278C1">
            <w:pPr>
              <w:jc w:val="center"/>
              <w:rPr>
                <w:rStyle w:val="a9"/>
                <w:rFonts w:ascii="Times New Roman" w:hAnsi="Times New Roman"/>
                <w:sz w:val="22"/>
                <w:szCs w:val="22"/>
              </w:rPr>
            </w:pPr>
            <w:r>
              <w:rPr>
                <w:rStyle w:val="a9"/>
                <w:rFonts w:ascii="Times New Roman" w:hAnsi="Times New Roman"/>
                <w:sz w:val="22"/>
                <w:szCs w:val="22"/>
              </w:rPr>
              <w:t>24,9</w:t>
            </w:r>
          </w:p>
        </w:tc>
        <w:tc>
          <w:tcPr>
            <w:tcW w:w="1152" w:type="dxa"/>
            <w:vAlign w:val="center"/>
          </w:tcPr>
          <w:p w:rsidR="00876384" w:rsidRDefault="00876384">
            <w:pPr>
              <w:jc w:val="center"/>
              <w:rPr>
                <w:color w:val="000000"/>
                <w:sz w:val="22"/>
                <w:szCs w:val="22"/>
              </w:rPr>
            </w:pPr>
            <w:r>
              <w:rPr>
                <w:color w:val="000000"/>
                <w:sz w:val="22"/>
                <w:szCs w:val="22"/>
              </w:rPr>
              <w:t>100,8</w:t>
            </w:r>
          </w:p>
        </w:tc>
      </w:tr>
      <w:tr w:rsidR="00876384" w:rsidRPr="00951DA3" w:rsidTr="00876384">
        <w:trPr>
          <w:trHeight w:val="275"/>
          <w:jc w:val="center"/>
        </w:trPr>
        <w:tc>
          <w:tcPr>
            <w:tcW w:w="3628" w:type="dxa"/>
            <w:shd w:val="clear" w:color="auto" w:fill="auto"/>
            <w:noWrap/>
            <w:vAlign w:val="center"/>
          </w:tcPr>
          <w:p w:rsidR="00876384" w:rsidRPr="00951DA3" w:rsidRDefault="00876384" w:rsidP="004278C1">
            <w:pPr>
              <w:rPr>
                <w:sz w:val="22"/>
                <w:szCs w:val="22"/>
              </w:rPr>
            </w:pPr>
            <w:r w:rsidRPr="00951DA3">
              <w:rPr>
                <w:sz w:val="22"/>
                <w:szCs w:val="22"/>
              </w:rPr>
              <w:t>Шенкурский</w:t>
            </w:r>
          </w:p>
        </w:tc>
        <w:tc>
          <w:tcPr>
            <w:tcW w:w="887" w:type="dxa"/>
            <w:shd w:val="clear" w:color="auto" w:fill="auto"/>
            <w:noWrap/>
            <w:vAlign w:val="bottom"/>
          </w:tcPr>
          <w:p w:rsidR="00876384" w:rsidRPr="00951DA3" w:rsidRDefault="00876384" w:rsidP="00293CF3">
            <w:pPr>
              <w:jc w:val="center"/>
              <w:rPr>
                <w:rStyle w:val="a9"/>
                <w:rFonts w:ascii="Times New Roman" w:hAnsi="Times New Roman"/>
                <w:sz w:val="22"/>
                <w:szCs w:val="22"/>
              </w:rPr>
            </w:pPr>
            <w:r w:rsidRPr="00951DA3">
              <w:rPr>
                <w:rStyle w:val="a9"/>
                <w:rFonts w:ascii="Times New Roman" w:hAnsi="Times New Roman"/>
                <w:sz w:val="22"/>
                <w:szCs w:val="22"/>
              </w:rPr>
              <w:t>21,4</w:t>
            </w:r>
          </w:p>
        </w:tc>
        <w:tc>
          <w:tcPr>
            <w:tcW w:w="958" w:type="dxa"/>
            <w:shd w:val="clear" w:color="auto" w:fill="auto"/>
            <w:noWrap/>
            <w:vAlign w:val="bottom"/>
          </w:tcPr>
          <w:p w:rsidR="00876384" w:rsidRPr="00951DA3" w:rsidRDefault="00876384" w:rsidP="00293CF3">
            <w:pPr>
              <w:jc w:val="center"/>
              <w:rPr>
                <w:rStyle w:val="a9"/>
                <w:rFonts w:ascii="Times New Roman" w:hAnsi="Times New Roman"/>
                <w:sz w:val="22"/>
                <w:szCs w:val="22"/>
              </w:rPr>
            </w:pPr>
            <w:r w:rsidRPr="00951DA3">
              <w:rPr>
                <w:rStyle w:val="a9"/>
                <w:rFonts w:ascii="Times New Roman" w:hAnsi="Times New Roman"/>
                <w:sz w:val="22"/>
                <w:szCs w:val="22"/>
              </w:rPr>
              <w:t>22,9</w:t>
            </w:r>
          </w:p>
        </w:tc>
        <w:tc>
          <w:tcPr>
            <w:tcW w:w="864" w:type="dxa"/>
            <w:shd w:val="clear" w:color="auto" w:fill="auto"/>
            <w:noWrap/>
            <w:vAlign w:val="bottom"/>
          </w:tcPr>
          <w:p w:rsidR="00876384" w:rsidRPr="00951DA3" w:rsidRDefault="00876384" w:rsidP="00293CF3">
            <w:pPr>
              <w:jc w:val="center"/>
              <w:rPr>
                <w:rStyle w:val="a9"/>
                <w:rFonts w:ascii="Times New Roman" w:hAnsi="Times New Roman"/>
                <w:sz w:val="22"/>
                <w:szCs w:val="22"/>
              </w:rPr>
            </w:pPr>
            <w:r w:rsidRPr="00951DA3">
              <w:rPr>
                <w:rStyle w:val="a9"/>
                <w:rFonts w:ascii="Times New Roman" w:hAnsi="Times New Roman"/>
                <w:sz w:val="22"/>
                <w:szCs w:val="22"/>
              </w:rPr>
              <w:t>21,2</w:t>
            </w:r>
          </w:p>
        </w:tc>
        <w:tc>
          <w:tcPr>
            <w:tcW w:w="980" w:type="dxa"/>
            <w:shd w:val="clear" w:color="auto" w:fill="auto"/>
            <w:noWrap/>
            <w:vAlign w:val="bottom"/>
          </w:tcPr>
          <w:p w:rsidR="00876384" w:rsidRPr="00951DA3" w:rsidRDefault="00876384" w:rsidP="00293CF3">
            <w:pPr>
              <w:jc w:val="center"/>
              <w:rPr>
                <w:rStyle w:val="a9"/>
                <w:rFonts w:ascii="Times New Roman" w:hAnsi="Times New Roman"/>
                <w:sz w:val="22"/>
                <w:szCs w:val="22"/>
              </w:rPr>
            </w:pPr>
            <w:r w:rsidRPr="00951DA3">
              <w:rPr>
                <w:rStyle w:val="a9"/>
                <w:rFonts w:ascii="Times New Roman" w:hAnsi="Times New Roman"/>
                <w:sz w:val="22"/>
                <w:szCs w:val="22"/>
              </w:rPr>
              <w:t>22,2</w:t>
            </w:r>
          </w:p>
        </w:tc>
        <w:tc>
          <w:tcPr>
            <w:tcW w:w="915" w:type="dxa"/>
            <w:shd w:val="clear" w:color="auto" w:fill="auto"/>
            <w:vAlign w:val="bottom"/>
          </w:tcPr>
          <w:p w:rsidR="00876384" w:rsidRPr="00951DA3" w:rsidRDefault="00876384" w:rsidP="004278C1">
            <w:pPr>
              <w:jc w:val="center"/>
              <w:rPr>
                <w:rStyle w:val="a9"/>
                <w:rFonts w:ascii="Times New Roman" w:hAnsi="Times New Roman"/>
                <w:sz w:val="22"/>
                <w:szCs w:val="22"/>
              </w:rPr>
            </w:pPr>
            <w:r>
              <w:rPr>
                <w:rStyle w:val="a9"/>
                <w:rFonts w:ascii="Times New Roman" w:hAnsi="Times New Roman"/>
                <w:sz w:val="22"/>
                <w:szCs w:val="22"/>
              </w:rPr>
              <w:t>21</w:t>
            </w:r>
          </w:p>
        </w:tc>
        <w:tc>
          <w:tcPr>
            <w:tcW w:w="1152" w:type="dxa"/>
            <w:vAlign w:val="center"/>
          </w:tcPr>
          <w:p w:rsidR="00876384" w:rsidRDefault="00876384">
            <w:pPr>
              <w:jc w:val="center"/>
              <w:rPr>
                <w:color w:val="000000"/>
                <w:sz w:val="22"/>
                <w:szCs w:val="22"/>
              </w:rPr>
            </w:pPr>
            <w:r>
              <w:rPr>
                <w:color w:val="000000"/>
                <w:sz w:val="22"/>
                <w:szCs w:val="22"/>
              </w:rPr>
              <w:t>98,1</w:t>
            </w:r>
          </w:p>
        </w:tc>
      </w:tr>
      <w:tr w:rsidR="00876384" w:rsidRPr="00951DA3" w:rsidTr="00876384">
        <w:trPr>
          <w:trHeight w:val="275"/>
          <w:jc w:val="center"/>
        </w:trPr>
        <w:tc>
          <w:tcPr>
            <w:tcW w:w="3628" w:type="dxa"/>
            <w:tcBorders>
              <w:bottom w:val="single" w:sz="4" w:space="0" w:color="auto"/>
            </w:tcBorders>
            <w:shd w:val="clear" w:color="auto" w:fill="auto"/>
            <w:noWrap/>
            <w:vAlign w:val="center"/>
          </w:tcPr>
          <w:p w:rsidR="00876384" w:rsidRPr="00951DA3" w:rsidRDefault="00876384" w:rsidP="004278C1">
            <w:pPr>
              <w:rPr>
                <w:b/>
                <w:sz w:val="22"/>
                <w:szCs w:val="22"/>
              </w:rPr>
            </w:pPr>
            <w:r w:rsidRPr="00951DA3">
              <w:rPr>
                <w:b/>
                <w:sz w:val="22"/>
                <w:szCs w:val="22"/>
              </w:rPr>
              <w:t>Холмогорский</w:t>
            </w:r>
          </w:p>
        </w:tc>
        <w:tc>
          <w:tcPr>
            <w:tcW w:w="887" w:type="dxa"/>
            <w:tcBorders>
              <w:bottom w:val="single" w:sz="4" w:space="0" w:color="auto"/>
            </w:tcBorders>
            <w:shd w:val="clear" w:color="auto" w:fill="auto"/>
            <w:noWrap/>
            <w:vAlign w:val="center"/>
          </w:tcPr>
          <w:p w:rsidR="00876384" w:rsidRPr="00951DA3" w:rsidRDefault="00876384" w:rsidP="00876384">
            <w:pPr>
              <w:jc w:val="center"/>
              <w:rPr>
                <w:rStyle w:val="a9"/>
                <w:rFonts w:ascii="Times New Roman" w:hAnsi="Times New Roman"/>
                <w:b/>
                <w:sz w:val="22"/>
                <w:szCs w:val="22"/>
              </w:rPr>
            </w:pPr>
            <w:r w:rsidRPr="00951DA3">
              <w:rPr>
                <w:rStyle w:val="a9"/>
                <w:rFonts w:ascii="Times New Roman" w:hAnsi="Times New Roman"/>
                <w:b/>
                <w:sz w:val="22"/>
                <w:szCs w:val="22"/>
              </w:rPr>
              <w:t>22,6</w:t>
            </w:r>
          </w:p>
        </w:tc>
        <w:tc>
          <w:tcPr>
            <w:tcW w:w="958" w:type="dxa"/>
            <w:tcBorders>
              <w:bottom w:val="single" w:sz="4" w:space="0" w:color="auto"/>
            </w:tcBorders>
            <w:shd w:val="clear" w:color="auto" w:fill="auto"/>
            <w:noWrap/>
            <w:vAlign w:val="center"/>
          </w:tcPr>
          <w:p w:rsidR="00876384" w:rsidRPr="00951DA3" w:rsidRDefault="00876384" w:rsidP="00876384">
            <w:pPr>
              <w:jc w:val="center"/>
              <w:rPr>
                <w:rStyle w:val="a9"/>
                <w:rFonts w:ascii="Times New Roman" w:hAnsi="Times New Roman"/>
                <w:b/>
                <w:sz w:val="22"/>
                <w:szCs w:val="22"/>
              </w:rPr>
            </w:pPr>
            <w:r w:rsidRPr="00951DA3">
              <w:rPr>
                <w:rStyle w:val="a9"/>
                <w:rFonts w:ascii="Times New Roman" w:hAnsi="Times New Roman"/>
                <w:b/>
                <w:sz w:val="22"/>
                <w:szCs w:val="22"/>
              </w:rPr>
              <w:t>22,7</w:t>
            </w:r>
          </w:p>
        </w:tc>
        <w:tc>
          <w:tcPr>
            <w:tcW w:w="864" w:type="dxa"/>
            <w:tcBorders>
              <w:bottom w:val="single" w:sz="4" w:space="0" w:color="auto"/>
            </w:tcBorders>
            <w:shd w:val="clear" w:color="auto" w:fill="auto"/>
            <w:noWrap/>
            <w:vAlign w:val="center"/>
          </w:tcPr>
          <w:p w:rsidR="00876384" w:rsidRPr="00951DA3" w:rsidRDefault="00876384" w:rsidP="00876384">
            <w:pPr>
              <w:jc w:val="center"/>
              <w:rPr>
                <w:rStyle w:val="a9"/>
                <w:rFonts w:ascii="Times New Roman" w:hAnsi="Times New Roman"/>
                <w:b/>
                <w:sz w:val="22"/>
                <w:szCs w:val="22"/>
              </w:rPr>
            </w:pPr>
            <w:r w:rsidRPr="00951DA3">
              <w:rPr>
                <w:rStyle w:val="a9"/>
                <w:rFonts w:ascii="Times New Roman" w:hAnsi="Times New Roman"/>
                <w:b/>
                <w:sz w:val="22"/>
                <w:szCs w:val="22"/>
              </w:rPr>
              <w:t>20,5</w:t>
            </w:r>
          </w:p>
        </w:tc>
        <w:tc>
          <w:tcPr>
            <w:tcW w:w="980" w:type="dxa"/>
            <w:tcBorders>
              <w:bottom w:val="single" w:sz="4" w:space="0" w:color="auto"/>
            </w:tcBorders>
            <w:shd w:val="clear" w:color="auto" w:fill="auto"/>
            <w:noWrap/>
            <w:vAlign w:val="center"/>
          </w:tcPr>
          <w:p w:rsidR="00876384" w:rsidRPr="00951DA3" w:rsidRDefault="00876384" w:rsidP="00876384">
            <w:pPr>
              <w:jc w:val="center"/>
              <w:rPr>
                <w:rStyle w:val="a9"/>
                <w:rFonts w:ascii="Times New Roman" w:hAnsi="Times New Roman"/>
                <w:b/>
                <w:sz w:val="22"/>
                <w:szCs w:val="22"/>
              </w:rPr>
            </w:pPr>
            <w:r w:rsidRPr="00951DA3">
              <w:rPr>
                <w:rStyle w:val="a9"/>
                <w:rFonts w:ascii="Times New Roman" w:hAnsi="Times New Roman"/>
                <w:b/>
                <w:sz w:val="22"/>
                <w:szCs w:val="22"/>
              </w:rPr>
              <w:t>21,2</w:t>
            </w:r>
          </w:p>
        </w:tc>
        <w:tc>
          <w:tcPr>
            <w:tcW w:w="915" w:type="dxa"/>
            <w:tcBorders>
              <w:bottom w:val="single" w:sz="4" w:space="0" w:color="auto"/>
            </w:tcBorders>
            <w:shd w:val="clear" w:color="auto" w:fill="auto"/>
            <w:vAlign w:val="center"/>
          </w:tcPr>
          <w:p w:rsidR="00876384" w:rsidRPr="00951DA3" w:rsidRDefault="00876384" w:rsidP="00876384">
            <w:pPr>
              <w:jc w:val="center"/>
              <w:rPr>
                <w:rStyle w:val="a9"/>
                <w:rFonts w:ascii="Times New Roman" w:hAnsi="Times New Roman"/>
                <w:b/>
                <w:sz w:val="22"/>
                <w:szCs w:val="22"/>
              </w:rPr>
            </w:pPr>
            <w:r>
              <w:rPr>
                <w:rStyle w:val="a9"/>
                <w:rFonts w:ascii="Times New Roman" w:hAnsi="Times New Roman"/>
                <w:b/>
                <w:sz w:val="22"/>
                <w:szCs w:val="22"/>
              </w:rPr>
              <w:t>20,3</w:t>
            </w:r>
          </w:p>
        </w:tc>
        <w:tc>
          <w:tcPr>
            <w:tcW w:w="1152" w:type="dxa"/>
            <w:tcBorders>
              <w:bottom w:val="single" w:sz="4" w:space="0" w:color="auto"/>
            </w:tcBorders>
            <w:vAlign w:val="center"/>
          </w:tcPr>
          <w:p w:rsidR="00876384" w:rsidRPr="00EF22A2" w:rsidRDefault="00876384" w:rsidP="00876384">
            <w:pPr>
              <w:jc w:val="center"/>
              <w:rPr>
                <w:b/>
                <w:color w:val="000000"/>
                <w:sz w:val="22"/>
                <w:szCs w:val="22"/>
              </w:rPr>
            </w:pPr>
            <w:r w:rsidRPr="00EF22A2">
              <w:rPr>
                <w:b/>
                <w:color w:val="000000"/>
                <w:sz w:val="22"/>
                <w:szCs w:val="22"/>
              </w:rPr>
              <w:t>89,8</w:t>
            </w:r>
          </w:p>
        </w:tc>
      </w:tr>
      <w:tr w:rsidR="00876384" w:rsidRPr="00951DA3" w:rsidTr="00876384">
        <w:trPr>
          <w:trHeight w:val="275"/>
          <w:jc w:val="center"/>
        </w:trPr>
        <w:tc>
          <w:tcPr>
            <w:tcW w:w="3628" w:type="dxa"/>
            <w:shd w:val="clear" w:color="auto" w:fill="auto"/>
            <w:noWrap/>
            <w:vAlign w:val="bottom"/>
          </w:tcPr>
          <w:p w:rsidR="00876384" w:rsidRPr="005C6CEF" w:rsidRDefault="00876384" w:rsidP="00293CF3">
            <w:pPr>
              <w:rPr>
                <w:sz w:val="22"/>
                <w:szCs w:val="22"/>
              </w:rPr>
            </w:pPr>
            <w:r w:rsidRPr="000A5EE2">
              <w:rPr>
                <w:sz w:val="22"/>
                <w:szCs w:val="22"/>
              </w:rPr>
              <w:t>По муниципальным районам Архангельской области без Ненецкого автономного округа</w:t>
            </w:r>
          </w:p>
        </w:tc>
        <w:tc>
          <w:tcPr>
            <w:tcW w:w="887" w:type="dxa"/>
            <w:shd w:val="clear" w:color="auto" w:fill="auto"/>
            <w:noWrap/>
            <w:vAlign w:val="center"/>
          </w:tcPr>
          <w:p w:rsidR="00876384" w:rsidRPr="00951DA3" w:rsidRDefault="00876384" w:rsidP="00876384">
            <w:pPr>
              <w:jc w:val="center"/>
              <w:rPr>
                <w:color w:val="000000"/>
                <w:sz w:val="22"/>
                <w:szCs w:val="22"/>
              </w:rPr>
            </w:pPr>
            <w:r w:rsidRPr="00951DA3">
              <w:rPr>
                <w:color w:val="000000"/>
                <w:sz w:val="22"/>
                <w:szCs w:val="22"/>
              </w:rPr>
              <w:t>27,8</w:t>
            </w:r>
          </w:p>
        </w:tc>
        <w:tc>
          <w:tcPr>
            <w:tcW w:w="958" w:type="dxa"/>
            <w:shd w:val="clear" w:color="auto" w:fill="auto"/>
            <w:noWrap/>
            <w:vAlign w:val="center"/>
          </w:tcPr>
          <w:p w:rsidR="00876384" w:rsidRPr="00951DA3" w:rsidRDefault="00876384" w:rsidP="00876384">
            <w:pPr>
              <w:jc w:val="center"/>
              <w:rPr>
                <w:color w:val="000000"/>
                <w:sz w:val="22"/>
                <w:szCs w:val="22"/>
              </w:rPr>
            </w:pPr>
            <w:r w:rsidRPr="00951DA3">
              <w:rPr>
                <w:color w:val="000000"/>
                <w:sz w:val="22"/>
                <w:szCs w:val="22"/>
              </w:rPr>
              <w:t>27,8</w:t>
            </w:r>
          </w:p>
        </w:tc>
        <w:tc>
          <w:tcPr>
            <w:tcW w:w="864" w:type="dxa"/>
            <w:shd w:val="clear" w:color="auto" w:fill="auto"/>
            <w:noWrap/>
            <w:vAlign w:val="center"/>
          </w:tcPr>
          <w:p w:rsidR="00876384" w:rsidRPr="00951DA3" w:rsidRDefault="00876384" w:rsidP="00876384">
            <w:pPr>
              <w:jc w:val="center"/>
              <w:rPr>
                <w:color w:val="000000"/>
                <w:sz w:val="22"/>
                <w:szCs w:val="22"/>
              </w:rPr>
            </w:pPr>
            <w:r w:rsidRPr="00951DA3">
              <w:rPr>
                <w:color w:val="000000"/>
                <w:sz w:val="22"/>
                <w:szCs w:val="22"/>
              </w:rPr>
              <w:t>27,4</w:t>
            </w:r>
          </w:p>
        </w:tc>
        <w:tc>
          <w:tcPr>
            <w:tcW w:w="980" w:type="dxa"/>
            <w:shd w:val="clear" w:color="auto" w:fill="auto"/>
            <w:noWrap/>
            <w:vAlign w:val="center"/>
          </w:tcPr>
          <w:p w:rsidR="00876384" w:rsidRPr="00951DA3" w:rsidRDefault="00876384" w:rsidP="00876384">
            <w:pPr>
              <w:jc w:val="center"/>
              <w:rPr>
                <w:color w:val="000000"/>
                <w:sz w:val="22"/>
                <w:szCs w:val="22"/>
              </w:rPr>
            </w:pPr>
            <w:r w:rsidRPr="00951DA3">
              <w:rPr>
                <w:color w:val="000000"/>
                <w:sz w:val="22"/>
                <w:szCs w:val="22"/>
              </w:rPr>
              <w:t>27,6</w:t>
            </w:r>
          </w:p>
        </w:tc>
        <w:tc>
          <w:tcPr>
            <w:tcW w:w="915" w:type="dxa"/>
            <w:shd w:val="clear" w:color="auto" w:fill="auto"/>
            <w:vAlign w:val="center"/>
          </w:tcPr>
          <w:p w:rsidR="00876384" w:rsidRPr="00951DA3" w:rsidRDefault="00C13B04" w:rsidP="00876384">
            <w:pPr>
              <w:jc w:val="center"/>
              <w:rPr>
                <w:color w:val="000000"/>
                <w:sz w:val="22"/>
                <w:szCs w:val="22"/>
              </w:rPr>
            </w:pPr>
            <w:r>
              <w:rPr>
                <w:color w:val="000000"/>
                <w:sz w:val="22"/>
                <w:szCs w:val="22"/>
              </w:rPr>
              <w:t>26,6</w:t>
            </w:r>
          </w:p>
        </w:tc>
        <w:tc>
          <w:tcPr>
            <w:tcW w:w="1152" w:type="dxa"/>
            <w:vAlign w:val="center"/>
          </w:tcPr>
          <w:p w:rsidR="00876384" w:rsidRDefault="00C13B04" w:rsidP="00876384">
            <w:pPr>
              <w:jc w:val="center"/>
              <w:rPr>
                <w:color w:val="000000"/>
                <w:sz w:val="22"/>
                <w:szCs w:val="22"/>
              </w:rPr>
            </w:pPr>
            <w:r>
              <w:rPr>
                <w:color w:val="000000"/>
                <w:sz w:val="22"/>
                <w:szCs w:val="22"/>
              </w:rPr>
              <w:t>95,7</w:t>
            </w:r>
          </w:p>
        </w:tc>
      </w:tr>
      <w:tr w:rsidR="00876384" w:rsidRPr="00951DA3" w:rsidTr="00876384">
        <w:trPr>
          <w:trHeight w:val="275"/>
          <w:jc w:val="center"/>
        </w:trPr>
        <w:tc>
          <w:tcPr>
            <w:tcW w:w="3628" w:type="dxa"/>
            <w:tcBorders>
              <w:top w:val="single" w:sz="4" w:space="0" w:color="auto"/>
              <w:left w:val="single" w:sz="4" w:space="0" w:color="auto"/>
              <w:bottom w:val="single" w:sz="4" w:space="0" w:color="auto"/>
              <w:right w:val="single" w:sz="4" w:space="0" w:color="auto"/>
            </w:tcBorders>
            <w:shd w:val="clear" w:color="auto" w:fill="auto"/>
            <w:noWrap/>
            <w:vAlign w:val="bottom"/>
          </w:tcPr>
          <w:p w:rsidR="00876384" w:rsidRPr="005C6CEF" w:rsidRDefault="00876384" w:rsidP="00293CF3">
            <w:pPr>
              <w:rPr>
                <w:sz w:val="22"/>
                <w:szCs w:val="22"/>
              </w:rPr>
            </w:pPr>
            <w:r w:rsidRPr="000A5EE2">
              <w:rPr>
                <w:sz w:val="22"/>
                <w:szCs w:val="22"/>
              </w:rPr>
              <w:t>По Архангельской области без Ненецкого</w:t>
            </w:r>
            <w:r>
              <w:rPr>
                <w:sz w:val="22"/>
                <w:szCs w:val="22"/>
              </w:rPr>
              <w:t xml:space="preserve"> </w:t>
            </w:r>
            <w:r w:rsidRPr="000A5EE2">
              <w:rPr>
                <w:sz w:val="22"/>
                <w:szCs w:val="22"/>
              </w:rPr>
              <w:t>автономного округа</w:t>
            </w:r>
          </w:p>
        </w:tc>
        <w:tc>
          <w:tcPr>
            <w:tcW w:w="887" w:type="dxa"/>
            <w:tcBorders>
              <w:top w:val="single" w:sz="4" w:space="0" w:color="auto"/>
              <w:left w:val="single" w:sz="4" w:space="0" w:color="auto"/>
              <w:bottom w:val="single" w:sz="4" w:space="0" w:color="auto"/>
              <w:right w:val="single" w:sz="4" w:space="0" w:color="auto"/>
            </w:tcBorders>
            <w:shd w:val="clear" w:color="auto" w:fill="auto"/>
            <w:noWrap/>
            <w:vAlign w:val="center"/>
          </w:tcPr>
          <w:p w:rsidR="00876384" w:rsidRPr="00951DA3" w:rsidRDefault="00876384" w:rsidP="00876384">
            <w:pPr>
              <w:jc w:val="center"/>
              <w:rPr>
                <w:rStyle w:val="a9"/>
                <w:rFonts w:ascii="Times New Roman" w:hAnsi="Times New Roman"/>
                <w:sz w:val="22"/>
                <w:szCs w:val="22"/>
              </w:rPr>
            </w:pPr>
            <w:r w:rsidRPr="00951DA3">
              <w:rPr>
                <w:rStyle w:val="a9"/>
                <w:rFonts w:ascii="Times New Roman" w:hAnsi="Times New Roman"/>
                <w:sz w:val="22"/>
                <w:szCs w:val="22"/>
              </w:rPr>
              <w:t>56,1</w:t>
            </w:r>
          </w:p>
        </w:tc>
        <w:tc>
          <w:tcPr>
            <w:tcW w:w="958" w:type="dxa"/>
            <w:tcBorders>
              <w:top w:val="single" w:sz="4" w:space="0" w:color="auto"/>
              <w:left w:val="single" w:sz="4" w:space="0" w:color="auto"/>
              <w:bottom w:val="single" w:sz="4" w:space="0" w:color="auto"/>
              <w:right w:val="single" w:sz="4" w:space="0" w:color="auto"/>
            </w:tcBorders>
            <w:shd w:val="clear" w:color="auto" w:fill="auto"/>
            <w:noWrap/>
            <w:vAlign w:val="center"/>
          </w:tcPr>
          <w:p w:rsidR="00876384" w:rsidRPr="00951DA3" w:rsidRDefault="00876384" w:rsidP="00876384">
            <w:pPr>
              <w:jc w:val="center"/>
              <w:rPr>
                <w:rStyle w:val="a9"/>
                <w:rFonts w:ascii="Times New Roman" w:hAnsi="Times New Roman"/>
                <w:sz w:val="22"/>
                <w:szCs w:val="22"/>
              </w:rPr>
            </w:pPr>
            <w:r w:rsidRPr="00951DA3">
              <w:rPr>
                <w:rStyle w:val="a9"/>
                <w:rFonts w:ascii="Times New Roman" w:hAnsi="Times New Roman"/>
                <w:sz w:val="22"/>
                <w:szCs w:val="22"/>
              </w:rPr>
              <w:t>53,5</w:t>
            </w:r>
          </w:p>
        </w:tc>
        <w:tc>
          <w:tcPr>
            <w:tcW w:w="864" w:type="dxa"/>
            <w:tcBorders>
              <w:top w:val="single" w:sz="4" w:space="0" w:color="auto"/>
              <w:left w:val="single" w:sz="4" w:space="0" w:color="auto"/>
              <w:bottom w:val="single" w:sz="4" w:space="0" w:color="auto"/>
              <w:right w:val="single" w:sz="4" w:space="0" w:color="auto"/>
            </w:tcBorders>
            <w:shd w:val="clear" w:color="auto" w:fill="auto"/>
            <w:noWrap/>
            <w:vAlign w:val="center"/>
          </w:tcPr>
          <w:p w:rsidR="00876384" w:rsidRPr="00951DA3" w:rsidRDefault="00876384" w:rsidP="00876384">
            <w:pPr>
              <w:jc w:val="center"/>
              <w:rPr>
                <w:rStyle w:val="a9"/>
                <w:rFonts w:ascii="Times New Roman" w:hAnsi="Times New Roman"/>
                <w:sz w:val="22"/>
                <w:szCs w:val="22"/>
              </w:rPr>
            </w:pPr>
            <w:r w:rsidRPr="00951DA3">
              <w:rPr>
                <w:rStyle w:val="a9"/>
                <w:rFonts w:ascii="Times New Roman" w:hAnsi="Times New Roman"/>
                <w:sz w:val="22"/>
                <w:szCs w:val="22"/>
              </w:rPr>
              <w:t>54,1</w:t>
            </w:r>
          </w:p>
        </w:tc>
        <w:tc>
          <w:tcPr>
            <w:tcW w:w="9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76384" w:rsidRPr="00951DA3" w:rsidRDefault="00876384" w:rsidP="00876384">
            <w:pPr>
              <w:jc w:val="center"/>
              <w:rPr>
                <w:rStyle w:val="a9"/>
                <w:rFonts w:ascii="Times New Roman" w:hAnsi="Times New Roman"/>
                <w:sz w:val="22"/>
                <w:szCs w:val="22"/>
              </w:rPr>
            </w:pPr>
            <w:r w:rsidRPr="00951DA3">
              <w:rPr>
                <w:rStyle w:val="a9"/>
                <w:rFonts w:ascii="Times New Roman" w:hAnsi="Times New Roman"/>
                <w:sz w:val="22"/>
                <w:szCs w:val="22"/>
              </w:rPr>
              <w:t>55,4</w:t>
            </w:r>
          </w:p>
        </w:tc>
        <w:tc>
          <w:tcPr>
            <w:tcW w:w="915" w:type="dxa"/>
            <w:tcBorders>
              <w:top w:val="single" w:sz="4" w:space="0" w:color="auto"/>
              <w:left w:val="single" w:sz="4" w:space="0" w:color="auto"/>
              <w:bottom w:val="single" w:sz="4" w:space="0" w:color="auto"/>
              <w:right w:val="single" w:sz="4" w:space="0" w:color="auto"/>
            </w:tcBorders>
            <w:shd w:val="clear" w:color="auto" w:fill="auto"/>
            <w:vAlign w:val="center"/>
          </w:tcPr>
          <w:p w:rsidR="00876384" w:rsidRPr="00951DA3" w:rsidRDefault="00876384" w:rsidP="00876384">
            <w:pPr>
              <w:jc w:val="center"/>
              <w:rPr>
                <w:rStyle w:val="a9"/>
                <w:rFonts w:ascii="Times New Roman" w:hAnsi="Times New Roman"/>
                <w:sz w:val="22"/>
                <w:szCs w:val="22"/>
              </w:rPr>
            </w:pPr>
            <w:r>
              <w:rPr>
                <w:rStyle w:val="a9"/>
                <w:rFonts w:ascii="Times New Roman" w:hAnsi="Times New Roman"/>
                <w:sz w:val="22"/>
                <w:szCs w:val="22"/>
              </w:rPr>
              <w:t>56,3</w:t>
            </w:r>
          </w:p>
        </w:tc>
        <w:tc>
          <w:tcPr>
            <w:tcW w:w="1152" w:type="dxa"/>
            <w:tcBorders>
              <w:top w:val="single" w:sz="4" w:space="0" w:color="auto"/>
              <w:left w:val="single" w:sz="4" w:space="0" w:color="auto"/>
              <w:bottom w:val="single" w:sz="4" w:space="0" w:color="auto"/>
              <w:right w:val="single" w:sz="4" w:space="0" w:color="auto"/>
            </w:tcBorders>
            <w:vAlign w:val="center"/>
          </w:tcPr>
          <w:p w:rsidR="00876384" w:rsidRDefault="00876384" w:rsidP="00876384">
            <w:pPr>
              <w:jc w:val="center"/>
              <w:rPr>
                <w:color w:val="000000"/>
                <w:sz w:val="22"/>
                <w:szCs w:val="22"/>
              </w:rPr>
            </w:pPr>
            <w:r>
              <w:rPr>
                <w:color w:val="000000"/>
                <w:sz w:val="22"/>
                <w:szCs w:val="22"/>
              </w:rPr>
              <w:t>100,4</w:t>
            </w:r>
          </w:p>
        </w:tc>
      </w:tr>
    </w:tbl>
    <w:p w:rsidR="00893E04" w:rsidRDefault="00893E04" w:rsidP="00893E04">
      <w:pPr>
        <w:pStyle w:val="p14"/>
        <w:shd w:val="clear" w:color="auto" w:fill="FFFFFF"/>
        <w:spacing w:before="0" w:beforeAutospacing="0" w:after="0" w:afterAutospacing="0"/>
        <w:ind w:firstLine="709"/>
        <w:jc w:val="both"/>
        <w:rPr>
          <w:sz w:val="28"/>
          <w:szCs w:val="28"/>
          <w:highlight w:val="yellow"/>
        </w:rPr>
      </w:pPr>
    </w:p>
    <w:p w:rsidR="00893E04" w:rsidRPr="00893E04" w:rsidRDefault="00893E04" w:rsidP="00893E04">
      <w:pPr>
        <w:pStyle w:val="p14"/>
        <w:shd w:val="clear" w:color="auto" w:fill="FFFFFF"/>
        <w:spacing w:before="0" w:beforeAutospacing="0" w:after="0" w:afterAutospacing="0"/>
        <w:ind w:firstLine="709"/>
        <w:jc w:val="both"/>
        <w:rPr>
          <w:sz w:val="28"/>
          <w:szCs w:val="28"/>
        </w:rPr>
      </w:pPr>
      <w:r w:rsidRPr="00893E04">
        <w:rPr>
          <w:sz w:val="28"/>
          <w:szCs w:val="28"/>
        </w:rPr>
        <w:t xml:space="preserve">По состоянию на 1 января 2019 года в ГБУЗ АО «Холмогорская ЦРБ» работает 40 врачей, в том числе в Холмогорской ЦРБ – 23 и 165 человек </w:t>
      </w:r>
      <w:r w:rsidRPr="00893E04">
        <w:rPr>
          <w:sz w:val="28"/>
          <w:szCs w:val="28"/>
        </w:rPr>
        <w:lastRenderedPageBreak/>
        <w:t>среднего медицинского персонала. Имеют квалификационную категорию 8 врачей (20 %).</w:t>
      </w:r>
    </w:p>
    <w:p w:rsidR="00893E04" w:rsidRPr="00893E04" w:rsidRDefault="00893E04" w:rsidP="00893E04">
      <w:pPr>
        <w:pStyle w:val="p14"/>
        <w:shd w:val="clear" w:color="auto" w:fill="FFFFFF"/>
        <w:spacing w:before="0" w:beforeAutospacing="0" w:after="0" w:afterAutospacing="0"/>
        <w:ind w:firstLine="709"/>
        <w:jc w:val="both"/>
        <w:rPr>
          <w:sz w:val="28"/>
          <w:szCs w:val="28"/>
        </w:rPr>
      </w:pPr>
      <w:r w:rsidRPr="00893E04">
        <w:rPr>
          <w:sz w:val="28"/>
          <w:szCs w:val="28"/>
        </w:rPr>
        <w:t>В районе 21,25 вакантных должностей врачей и 67,5 должности среднего медперсонала.</w:t>
      </w:r>
    </w:p>
    <w:p w:rsidR="00893E04" w:rsidRPr="00D24D37" w:rsidRDefault="00893E04" w:rsidP="00893E04">
      <w:pPr>
        <w:pStyle w:val="p14"/>
        <w:shd w:val="clear" w:color="auto" w:fill="FFFFFF"/>
        <w:spacing w:before="0" w:beforeAutospacing="0" w:after="0" w:afterAutospacing="0"/>
        <w:ind w:firstLine="709"/>
        <w:jc w:val="both"/>
        <w:rPr>
          <w:b/>
          <w:sz w:val="28"/>
          <w:szCs w:val="28"/>
        </w:rPr>
      </w:pPr>
      <w:r w:rsidRPr="00893E04">
        <w:rPr>
          <w:sz w:val="28"/>
          <w:szCs w:val="28"/>
        </w:rPr>
        <w:t>В целях обеспечения потребности отрасли в медицинских кадрах 7 человек обучается по целевому направлению в СГМУ и им установлена выплата в размере 1100 рублей в месяц и оплачивается проживание в общежитии, есть возможность участия в программе «Земский фельдшер», «Земский доктор», предоставляется благоустроенное жилье</w:t>
      </w:r>
      <w:r>
        <w:rPr>
          <w:sz w:val="28"/>
          <w:szCs w:val="28"/>
        </w:rPr>
        <w:t>.</w:t>
      </w:r>
    </w:p>
    <w:p w:rsidR="00EF121F" w:rsidRDefault="00EF121F" w:rsidP="00EF121F">
      <w:pPr>
        <w:pStyle w:val="p14"/>
        <w:shd w:val="clear" w:color="auto" w:fill="FFFFFF"/>
        <w:spacing w:before="0" w:beforeAutospacing="0" w:after="0" w:afterAutospacing="0"/>
        <w:jc w:val="center"/>
        <w:rPr>
          <w:sz w:val="28"/>
          <w:szCs w:val="28"/>
        </w:rPr>
      </w:pPr>
    </w:p>
    <w:p w:rsidR="00EF121F" w:rsidRPr="001C5373" w:rsidRDefault="00EF121F" w:rsidP="00EF121F">
      <w:pPr>
        <w:pStyle w:val="p14"/>
        <w:shd w:val="clear" w:color="auto" w:fill="FFFFFF"/>
        <w:spacing w:before="0" w:beforeAutospacing="0" w:after="0" w:afterAutospacing="0"/>
        <w:jc w:val="center"/>
        <w:rPr>
          <w:sz w:val="22"/>
          <w:szCs w:val="22"/>
        </w:rPr>
      </w:pPr>
      <w:r w:rsidRPr="001C5373">
        <w:rPr>
          <w:sz w:val="22"/>
          <w:szCs w:val="22"/>
        </w:rPr>
        <w:t xml:space="preserve">Таблица </w:t>
      </w:r>
      <w:r w:rsidR="001D448C" w:rsidRPr="001D448C">
        <w:rPr>
          <w:sz w:val="22"/>
          <w:szCs w:val="22"/>
        </w:rPr>
        <w:t>1</w:t>
      </w:r>
      <w:r w:rsidR="00DC2DE0" w:rsidRPr="00DC2DE0">
        <w:rPr>
          <w:sz w:val="22"/>
          <w:szCs w:val="22"/>
        </w:rPr>
        <w:t>6</w:t>
      </w:r>
      <w:r w:rsidRPr="001C5373">
        <w:rPr>
          <w:sz w:val="22"/>
          <w:szCs w:val="22"/>
        </w:rPr>
        <w:t xml:space="preserve"> – Обеспеченность населения средним медицинским персоналом (на 10 тыс. чел.)</w:t>
      </w:r>
    </w:p>
    <w:tbl>
      <w:tblPr>
        <w:tblW w:w="0" w:type="auto"/>
        <w:jc w:val="center"/>
        <w:tblInd w:w="-8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19"/>
        <w:gridCol w:w="946"/>
        <w:gridCol w:w="840"/>
        <w:gridCol w:w="879"/>
        <w:gridCol w:w="964"/>
        <w:gridCol w:w="1009"/>
        <w:gridCol w:w="1070"/>
      </w:tblGrid>
      <w:tr w:rsidR="00EF121F" w:rsidRPr="001C5373" w:rsidTr="00C13B04">
        <w:trPr>
          <w:trHeight w:val="275"/>
          <w:jc w:val="center"/>
        </w:trPr>
        <w:tc>
          <w:tcPr>
            <w:tcW w:w="3619" w:type="dxa"/>
            <w:vMerge w:val="restart"/>
            <w:shd w:val="clear" w:color="auto" w:fill="auto"/>
            <w:noWrap/>
            <w:vAlign w:val="center"/>
          </w:tcPr>
          <w:p w:rsidR="00EF121F" w:rsidRPr="001C5373" w:rsidRDefault="00EF121F" w:rsidP="004278C1">
            <w:pPr>
              <w:jc w:val="center"/>
              <w:rPr>
                <w:sz w:val="22"/>
                <w:szCs w:val="22"/>
              </w:rPr>
            </w:pPr>
            <w:r w:rsidRPr="001C5373">
              <w:rPr>
                <w:sz w:val="22"/>
                <w:szCs w:val="22"/>
              </w:rPr>
              <w:t>Район</w:t>
            </w:r>
          </w:p>
        </w:tc>
        <w:tc>
          <w:tcPr>
            <w:tcW w:w="4638" w:type="dxa"/>
            <w:gridSpan w:val="5"/>
            <w:shd w:val="clear" w:color="auto" w:fill="auto"/>
            <w:noWrap/>
            <w:vAlign w:val="center"/>
          </w:tcPr>
          <w:p w:rsidR="00EF121F" w:rsidRPr="001C5373" w:rsidRDefault="00EF121F" w:rsidP="004278C1">
            <w:pPr>
              <w:jc w:val="center"/>
              <w:rPr>
                <w:sz w:val="22"/>
                <w:szCs w:val="22"/>
              </w:rPr>
            </w:pPr>
            <w:r w:rsidRPr="001C5373">
              <w:rPr>
                <w:sz w:val="22"/>
                <w:szCs w:val="22"/>
              </w:rPr>
              <w:t>Годы</w:t>
            </w:r>
          </w:p>
        </w:tc>
        <w:tc>
          <w:tcPr>
            <w:tcW w:w="1070" w:type="dxa"/>
            <w:vMerge w:val="restart"/>
          </w:tcPr>
          <w:p w:rsidR="00EF121F" w:rsidRPr="001C5373" w:rsidRDefault="00EF121F" w:rsidP="00C13B04">
            <w:pPr>
              <w:jc w:val="center"/>
              <w:rPr>
                <w:sz w:val="22"/>
                <w:szCs w:val="22"/>
              </w:rPr>
            </w:pPr>
            <w:r w:rsidRPr="001C5373">
              <w:rPr>
                <w:sz w:val="22"/>
                <w:szCs w:val="22"/>
              </w:rPr>
              <w:t>201</w:t>
            </w:r>
            <w:r w:rsidR="00C13B04">
              <w:rPr>
                <w:sz w:val="22"/>
                <w:szCs w:val="22"/>
              </w:rPr>
              <w:t>8</w:t>
            </w:r>
            <w:r w:rsidRPr="001C5373">
              <w:rPr>
                <w:sz w:val="22"/>
                <w:szCs w:val="22"/>
              </w:rPr>
              <w:t xml:space="preserve"> к 201</w:t>
            </w:r>
            <w:r w:rsidR="00C13B04">
              <w:rPr>
                <w:sz w:val="22"/>
                <w:szCs w:val="22"/>
              </w:rPr>
              <w:t>4</w:t>
            </w:r>
            <w:r w:rsidRPr="001C5373">
              <w:rPr>
                <w:sz w:val="22"/>
                <w:szCs w:val="22"/>
              </w:rPr>
              <w:t>, %</w:t>
            </w:r>
          </w:p>
        </w:tc>
      </w:tr>
      <w:tr w:rsidR="00EF22A2" w:rsidRPr="001C5373" w:rsidTr="00C13B04">
        <w:trPr>
          <w:trHeight w:val="275"/>
          <w:jc w:val="center"/>
        </w:trPr>
        <w:tc>
          <w:tcPr>
            <w:tcW w:w="3619" w:type="dxa"/>
            <w:vMerge/>
            <w:shd w:val="clear" w:color="auto" w:fill="auto"/>
            <w:noWrap/>
            <w:vAlign w:val="center"/>
          </w:tcPr>
          <w:p w:rsidR="00EF22A2" w:rsidRPr="001C5373" w:rsidRDefault="00EF22A2" w:rsidP="004278C1">
            <w:pPr>
              <w:jc w:val="center"/>
              <w:rPr>
                <w:sz w:val="22"/>
                <w:szCs w:val="22"/>
              </w:rPr>
            </w:pPr>
          </w:p>
        </w:tc>
        <w:tc>
          <w:tcPr>
            <w:tcW w:w="946" w:type="dxa"/>
            <w:shd w:val="clear" w:color="auto" w:fill="auto"/>
            <w:noWrap/>
            <w:vAlign w:val="center"/>
          </w:tcPr>
          <w:p w:rsidR="00EF22A2" w:rsidRPr="001C5373" w:rsidRDefault="00EF22A2" w:rsidP="00293CF3">
            <w:pPr>
              <w:jc w:val="center"/>
              <w:rPr>
                <w:sz w:val="22"/>
                <w:szCs w:val="22"/>
              </w:rPr>
            </w:pPr>
            <w:r w:rsidRPr="001C5373">
              <w:rPr>
                <w:sz w:val="22"/>
                <w:szCs w:val="22"/>
              </w:rPr>
              <w:t>20</w:t>
            </w:r>
            <w:r w:rsidRPr="001C5373">
              <w:rPr>
                <w:sz w:val="22"/>
                <w:szCs w:val="22"/>
                <w:lang w:val="en-US"/>
              </w:rPr>
              <w:t>1</w:t>
            </w:r>
            <w:r w:rsidRPr="001C5373">
              <w:rPr>
                <w:sz w:val="22"/>
                <w:szCs w:val="22"/>
              </w:rPr>
              <w:t>4</w:t>
            </w:r>
          </w:p>
        </w:tc>
        <w:tc>
          <w:tcPr>
            <w:tcW w:w="840" w:type="dxa"/>
            <w:shd w:val="clear" w:color="auto" w:fill="auto"/>
            <w:noWrap/>
            <w:vAlign w:val="center"/>
          </w:tcPr>
          <w:p w:rsidR="00EF22A2" w:rsidRPr="001C5373" w:rsidRDefault="00EF22A2" w:rsidP="00293CF3">
            <w:pPr>
              <w:jc w:val="center"/>
              <w:rPr>
                <w:sz w:val="22"/>
                <w:szCs w:val="22"/>
              </w:rPr>
            </w:pPr>
            <w:r w:rsidRPr="001C5373">
              <w:rPr>
                <w:sz w:val="22"/>
                <w:szCs w:val="22"/>
              </w:rPr>
              <w:t>20</w:t>
            </w:r>
            <w:r w:rsidRPr="001C5373">
              <w:rPr>
                <w:sz w:val="22"/>
                <w:szCs w:val="22"/>
                <w:lang w:val="en-US"/>
              </w:rPr>
              <w:t>1</w:t>
            </w:r>
            <w:r w:rsidRPr="001C5373">
              <w:rPr>
                <w:sz w:val="22"/>
                <w:szCs w:val="22"/>
              </w:rPr>
              <w:t>5</w:t>
            </w:r>
          </w:p>
        </w:tc>
        <w:tc>
          <w:tcPr>
            <w:tcW w:w="879" w:type="dxa"/>
            <w:shd w:val="clear" w:color="auto" w:fill="auto"/>
            <w:noWrap/>
            <w:vAlign w:val="center"/>
          </w:tcPr>
          <w:p w:rsidR="00EF22A2" w:rsidRPr="001C5373" w:rsidRDefault="00EF22A2" w:rsidP="00293CF3">
            <w:pPr>
              <w:jc w:val="center"/>
              <w:rPr>
                <w:sz w:val="22"/>
                <w:szCs w:val="22"/>
              </w:rPr>
            </w:pPr>
            <w:r w:rsidRPr="001C5373">
              <w:rPr>
                <w:sz w:val="22"/>
                <w:szCs w:val="22"/>
              </w:rPr>
              <w:t>2016</w:t>
            </w:r>
          </w:p>
        </w:tc>
        <w:tc>
          <w:tcPr>
            <w:tcW w:w="964" w:type="dxa"/>
            <w:shd w:val="clear" w:color="auto" w:fill="auto"/>
            <w:noWrap/>
            <w:vAlign w:val="center"/>
          </w:tcPr>
          <w:p w:rsidR="00EF22A2" w:rsidRPr="001C5373" w:rsidRDefault="00EF22A2" w:rsidP="00293CF3">
            <w:pPr>
              <w:jc w:val="center"/>
              <w:rPr>
                <w:sz w:val="22"/>
                <w:szCs w:val="22"/>
              </w:rPr>
            </w:pPr>
            <w:r w:rsidRPr="001C5373">
              <w:rPr>
                <w:sz w:val="22"/>
                <w:szCs w:val="22"/>
              </w:rPr>
              <w:t>2017</w:t>
            </w:r>
          </w:p>
        </w:tc>
        <w:tc>
          <w:tcPr>
            <w:tcW w:w="1009" w:type="dxa"/>
            <w:shd w:val="clear" w:color="auto" w:fill="auto"/>
            <w:vAlign w:val="center"/>
          </w:tcPr>
          <w:p w:rsidR="00EF22A2" w:rsidRPr="001C5373" w:rsidRDefault="00EF22A2" w:rsidP="004278C1">
            <w:pPr>
              <w:jc w:val="center"/>
              <w:rPr>
                <w:sz w:val="22"/>
                <w:szCs w:val="22"/>
              </w:rPr>
            </w:pPr>
            <w:r>
              <w:rPr>
                <w:sz w:val="22"/>
                <w:szCs w:val="22"/>
              </w:rPr>
              <w:t>2018</w:t>
            </w:r>
          </w:p>
        </w:tc>
        <w:tc>
          <w:tcPr>
            <w:tcW w:w="1070" w:type="dxa"/>
            <w:vMerge/>
          </w:tcPr>
          <w:p w:rsidR="00EF22A2" w:rsidRPr="001C5373" w:rsidRDefault="00EF22A2" w:rsidP="004278C1">
            <w:pPr>
              <w:jc w:val="center"/>
              <w:rPr>
                <w:sz w:val="22"/>
                <w:szCs w:val="22"/>
              </w:rPr>
            </w:pPr>
          </w:p>
        </w:tc>
      </w:tr>
      <w:tr w:rsidR="00C13B04" w:rsidRPr="001C5373" w:rsidTr="00C13B04">
        <w:trPr>
          <w:trHeight w:val="275"/>
          <w:jc w:val="center"/>
        </w:trPr>
        <w:tc>
          <w:tcPr>
            <w:tcW w:w="3619" w:type="dxa"/>
            <w:shd w:val="clear" w:color="auto" w:fill="auto"/>
            <w:noWrap/>
            <w:vAlign w:val="center"/>
          </w:tcPr>
          <w:p w:rsidR="00C13B04" w:rsidRPr="001C5373" w:rsidRDefault="00C13B04" w:rsidP="004278C1">
            <w:pPr>
              <w:rPr>
                <w:sz w:val="22"/>
                <w:szCs w:val="22"/>
              </w:rPr>
            </w:pPr>
            <w:r w:rsidRPr="001C5373">
              <w:rPr>
                <w:sz w:val="22"/>
                <w:szCs w:val="22"/>
              </w:rPr>
              <w:t>Приморский</w:t>
            </w:r>
          </w:p>
        </w:tc>
        <w:tc>
          <w:tcPr>
            <w:tcW w:w="946" w:type="dxa"/>
            <w:shd w:val="clear" w:color="auto" w:fill="auto"/>
            <w:noWrap/>
            <w:vAlign w:val="center"/>
          </w:tcPr>
          <w:p w:rsidR="00C13B04" w:rsidRPr="001C5373" w:rsidRDefault="00C13B04" w:rsidP="00C13B04">
            <w:pPr>
              <w:jc w:val="center"/>
              <w:rPr>
                <w:rStyle w:val="a9"/>
                <w:rFonts w:ascii="Times New Roman" w:hAnsi="Times New Roman"/>
                <w:sz w:val="22"/>
                <w:szCs w:val="22"/>
              </w:rPr>
            </w:pPr>
            <w:r w:rsidRPr="001C5373">
              <w:rPr>
                <w:rStyle w:val="a9"/>
                <w:rFonts w:ascii="Times New Roman" w:hAnsi="Times New Roman"/>
                <w:sz w:val="22"/>
                <w:szCs w:val="22"/>
              </w:rPr>
              <w:t>192,7</w:t>
            </w:r>
          </w:p>
        </w:tc>
        <w:tc>
          <w:tcPr>
            <w:tcW w:w="840" w:type="dxa"/>
            <w:shd w:val="clear" w:color="auto" w:fill="auto"/>
            <w:noWrap/>
            <w:vAlign w:val="center"/>
          </w:tcPr>
          <w:p w:rsidR="00C13B04" w:rsidRPr="001C5373" w:rsidRDefault="00C13B04" w:rsidP="00C13B04">
            <w:pPr>
              <w:jc w:val="center"/>
              <w:rPr>
                <w:rStyle w:val="a9"/>
                <w:rFonts w:ascii="Times New Roman" w:hAnsi="Times New Roman"/>
                <w:sz w:val="22"/>
                <w:szCs w:val="22"/>
              </w:rPr>
            </w:pPr>
            <w:r w:rsidRPr="001C5373">
              <w:rPr>
                <w:rStyle w:val="a9"/>
                <w:rFonts w:ascii="Times New Roman" w:hAnsi="Times New Roman"/>
                <w:sz w:val="22"/>
                <w:szCs w:val="22"/>
              </w:rPr>
              <w:t>187,2</w:t>
            </w:r>
          </w:p>
        </w:tc>
        <w:tc>
          <w:tcPr>
            <w:tcW w:w="879" w:type="dxa"/>
            <w:shd w:val="clear" w:color="auto" w:fill="auto"/>
            <w:noWrap/>
            <w:vAlign w:val="center"/>
          </w:tcPr>
          <w:p w:rsidR="00C13B04" w:rsidRPr="001C5373" w:rsidRDefault="00C13B04" w:rsidP="00C13B04">
            <w:pPr>
              <w:jc w:val="center"/>
              <w:rPr>
                <w:rStyle w:val="a9"/>
                <w:rFonts w:ascii="Times New Roman" w:hAnsi="Times New Roman"/>
                <w:sz w:val="22"/>
                <w:szCs w:val="22"/>
              </w:rPr>
            </w:pPr>
            <w:r w:rsidRPr="001C5373">
              <w:rPr>
                <w:rStyle w:val="a9"/>
                <w:rFonts w:ascii="Times New Roman" w:hAnsi="Times New Roman"/>
                <w:sz w:val="22"/>
                <w:szCs w:val="22"/>
              </w:rPr>
              <w:t>171,6</w:t>
            </w:r>
          </w:p>
        </w:tc>
        <w:tc>
          <w:tcPr>
            <w:tcW w:w="964" w:type="dxa"/>
            <w:shd w:val="clear" w:color="auto" w:fill="auto"/>
            <w:noWrap/>
            <w:vAlign w:val="center"/>
          </w:tcPr>
          <w:p w:rsidR="00C13B04" w:rsidRPr="001C5373" w:rsidRDefault="00C13B04" w:rsidP="00C13B04">
            <w:pPr>
              <w:jc w:val="center"/>
              <w:rPr>
                <w:rStyle w:val="a9"/>
                <w:rFonts w:ascii="Times New Roman" w:hAnsi="Times New Roman"/>
                <w:sz w:val="22"/>
                <w:szCs w:val="22"/>
              </w:rPr>
            </w:pPr>
            <w:r w:rsidRPr="001C5373">
              <w:rPr>
                <w:rStyle w:val="a9"/>
                <w:rFonts w:ascii="Times New Roman" w:hAnsi="Times New Roman"/>
                <w:sz w:val="22"/>
                <w:szCs w:val="22"/>
              </w:rPr>
              <w:t>176,1</w:t>
            </w:r>
          </w:p>
        </w:tc>
        <w:tc>
          <w:tcPr>
            <w:tcW w:w="1009" w:type="dxa"/>
            <w:shd w:val="clear" w:color="auto" w:fill="auto"/>
            <w:vAlign w:val="center"/>
          </w:tcPr>
          <w:p w:rsidR="00C13B04" w:rsidRPr="001C5373" w:rsidRDefault="00C13B04" w:rsidP="00C13B04">
            <w:pPr>
              <w:jc w:val="center"/>
              <w:rPr>
                <w:rStyle w:val="a9"/>
                <w:rFonts w:ascii="Times New Roman" w:hAnsi="Times New Roman"/>
                <w:sz w:val="22"/>
                <w:szCs w:val="22"/>
              </w:rPr>
            </w:pPr>
            <w:r>
              <w:rPr>
                <w:rStyle w:val="a9"/>
                <w:rFonts w:ascii="Times New Roman" w:hAnsi="Times New Roman"/>
                <w:sz w:val="22"/>
                <w:szCs w:val="22"/>
              </w:rPr>
              <w:t>172,1</w:t>
            </w:r>
          </w:p>
        </w:tc>
        <w:tc>
          <w:tcPr>
            <w:tcW w:w="1070" w:type="dxa"/>
            <w:vAlign w:val="center"/>
          </w:tcPr>
          <w:p w:rsidR="00C13B04" w:rsidRDefault="00C13B04" w:rsidP="00C13B04">
            <w:pPr>
              <w:jc w:val="center"/>
              <w:rPr>
                <w:color w:val="000000"/>
                <w:sz w:val="22"/>
                <w:szCs w:val="22"/>
              </w:rPr>
            </w:pPr>
            <w:r>
              <w:rPr>
                <w:color w:val="000000"/>
                <w:sz w:val="22"/>
                <w:szCs w:val="22"/>
              </w:rPr>
              <w:t>89,3</w:t>
            </w:r>
          </w:p>
        </w:tc>
      </w:tr>
      <w:tr w:rsidR="00C13B04" w:rsidRPr="001C5373" w:rsidTr="00C13B04">
        <w:trPr>
          <w:trHeight w:val="275"/>
          <w:jc w:val="center"/>
        </w:trPr>
        <w:tc>
          <w:tcPr>
            <w:tcW w:w="3619" w:type="dxa"/>
            <w:shd w:val="clear" w:color="auto" w:fill="auto"/>
            <w:noWrap/>
            <w:vAlign w:val="center"/>
          </w:tcPr>
          <w:p w:rsidR="00C13B04" w:rsidRPr="001C5373" w:rsidRDefault="00C13B04" w:rsidP="004278C1">
            <w:pPr>
              <w:rPr>
                <w:sz w:val="22"/>
                <w:szCs w:val="22"/>
              </w:rPr>
            </w:pPr>
            <w:proofErr w:type="spellStart"/>
            <w:r w:rsidRPr="001C5373">
              <w:rPr>
                <w:sz w:val="22"/>
                <w:szCs w:val="22"/>
              </w:rPr>
              <w:t>Виноградовский</w:t>
            </w:r>
            <w:proofErr w:type="spellEnd"/>
          </w:p>
        </w:tc>
        <w:tc>
          <w:tcPr>
            <w:tcW w:w="946" w:type="dxa"/>
            <w:shd w:val="clear" w:color="auto" w:fill="auto"/>
            <w:noWrap/>
            <w:vAlign w:val="center"/>
          </w:tcPr>
          <w:p w:rsidR="00C13B04" w:rsidRPr="001C5373" w:rsidRDefault="00C13B04" w:rsidP="00C13B04">
            <w:pPr>
              <w:jc w:val="center"/>
              <w:rPr>
                <w:rStyle w:val="a9"/>
                <w:rFonts w:ascii="Times New Roman" w:hAnsi="Times New Roman"/>
                <w:sz w:val="22"/>
                <w:szCs w:val="22"/>
              </w:rPr>
            </w:pPr>
            <w:r w:rsidRPr="001C5373">
              <w:rPr>
                <w:rStyle w:val="a9"/>
                <w:rFonts w:ascii="Times New Roman" w:hAnsi="Times New Roman"/>
                <w:sz w:val="22"/>
                <w:szCs w:val="22"/>
              </w:rPr>
              <w:t>108,6</w:t>
            </w:r>
          </w:p>
        </w:tc>
        <w:tc>
          <w:tcPr>
            <w:tcW w:w="840" w:type="dxa"/>
            <w:shd w:val="clear" w:color="auto" w:fill="auto"/>
            <w:noWrap/>
            <w:vAlign w:val="center"/>
          </w:tcPr>
          <w:p w:rsidR="00C13B04" w:rsidRPr="001C5373" w:rsidRDefault="00C13B04" w:rsidP="00C13B04">
            <w:pPr>
              <w:jc w:val="center"/>
              <w:rPr>
                <w:rStyle w:val="a9"/>
                <w:rFonts w:ascii="Times New Roman" w:hAnsi="Times New Roman"/>
                <w:sz w:val="22"/>
                <w:szCs w:val="22"/>
              </w:rPr>
            </w:pPr>
            <w:r w:rsidRPr="001C5373">
              <w:rPr>
                <w:rStyle w:val="a9"/>
                <w:rFonts w:ascii="Times New Roman" w:hAnsi="Times New Roman"/>
                <w:sz w:val="22"/>
                <w:szCs w:val="22"/>
              </w:rPr>
              <w:t>103,4</w:t>
            </w:r>
          </w:p>
        </w:tc>
        <w:tc>
          <w:tcPr>
            <w:tcW w:w="879" w:type="dxa"/>
            <w:shd w:val="clear" w:color="auto" w:fill="auto"/>
            <w:noWrap/>
            <w:vAlign w:val="center"/>
          </w:tcPr>
          <w:p w:rsidR="00C13B04" w:rsidRPr="001C5373" w:rsidRDefault="00C13B04" w:rsidP="00C13B04">
            <w:pPr>
              <w:jc w:val="center"/>
              <w:rPr>
                <w:rStyle w:val="a9"/>
                <w:rFonts w:ascii="Times New Roman" w:hAnsi="Times New Roman"/>
                <w:sz w:val="22"/>
                <w:szCs w:val="22"/>
              </w:rPr>
            </w:pPr>
            <w:r w:rsidRPr="001C5373">
              <w:rPr>
                <w:rStyle w:val="a9"/>
                <w:rFonts w:ascii="Times New Roman" w:hAnsi="Times New Roman"/>
                <w:sz w:val="22"/>
                <w:szCs w:val="22"/>
              </w:rPr>
              <w:t>91,4</w:t>
            </w:r>
          </w:p>
        </w:tc>
        <w:tc>
          <w:tcPr>
            <w:tcW w:w="964" w:type="dxa"/>
            <w:shd w:val="clear" w:color="auto" w:fill="auto"/>
            <w:noWrap/>
            <w:vAlign w:val="center"/>
          </w:tcPr>
          <w:p w:rsidR="00C13B04" w:rsidRPr="001C5373" w:rsidRDefault="00C13B04" w:rsidP="00C13B04">
            <w:pPr>
              <w:jc w:val="center"/>
              <w:rPr>
                <w:rStyle w:val="a9"/>
                <w:rFonts w:ascii="Times New Roman" w:hAnsi="Times New Roman"/>
                <w:sz w:val="22"/>
                <w:szCs w:val="22"/>
              </w:rPr>
            </w:pPr>
            <w:r w:rsidRPr="001C5373">
              <w:rPr>
                <w:rStyle w:val="a9"/>
                <w:rFonts w:ascii="Times New Roman" w:hAnsi="Times New Roman"/>
                <w:sz w:val="22"/>
                <w:szCs w:val="22"/>
              </w:rPr>
              <w:t>93,1</w:t>
            </w:r>
          </w:p>
        </w:tc>
        <w:tc>
          <w:tcPr>
            <w:tcW w:w="1009" w:type="dxa"/>
            <w:shd w:val="clear" w:color="auto" w:fill="auto"/>
            <w:vAlign w:val="center"/>
          </w:tcPr>
          <w:p w:rsidR="00C13B04" w:rsidRPr="001C5373" w:rsidRDefault="00C13B04" w:rsidP="00C13B04">
            <w:pPr>
              <w:jc w:val="center"/>
              <w:rPr>
                <w:rStyle w:val="a9"/>
                <w:rFonts w:ascii="Times New Roman" w:hAnsi="Times New Roman"/>
                <w:sz w:val="22"/>
                <w:szCs w:val="22"/>
              </w:rPr>
            </w:pPr>
            <w:r>
              <w:rPr>
                <w:rStyle w:val="a9"/>
                <w:rFonts w:ascii="Times New Roman" w:hAnsi="Times New Roman"/>
                <w:sz w:val="22"/>
                <w:szCs w:val="22"/>
              </w:rPr>
              <w:t>88,5</w:t>
            </w:r>
          </w:p>
        </w:tc>
        <w:tc>
          <w:tcPr>
            <w:tcW w:w="1070" w:type="dxa"/>
            <w:vAlign w:val="center"/>
          </w:tcPr>
          <w:p w:rsidR="00C13B04" w:rsidRDefault="00C13B04" w:rsidP="00C13B04">
            <w:pPr>
              <w:jc w:val="center"/>
              <w:rPr>
                <w:color w:val="000000"/>
                <w:sz w:val="22"/>
                <w:szCs w:val="22"/>
              </w:rPr>
            </w:pPr>
            <w:r>
              <w:rPr>
                <w:color w:val="000000"/>
                <w:sz w:val="22"/>
                <w:szCs w:val="22"/>
              </w:rPr>
              <w:t>81,5</w:t>
            </w:r>
          </w:p>
        </w:tc>
      </w:tr>
      <w:tr w:rsidR="00C13B04" w:rsidRPr="001C5373" w:rsidTr="00C13B04">
        <w:trPr>
          <w:trHeight w:val="275"/>
          <w:jc w:val="center"/>
        </w:trPr>
        <w:tc>
          <w:tcPr>
            <w:tcW w:w="3619" w:type="dxa"/>
            <w:tcBorders>
              <w:bottom w:val="single" w:sz="4" w:space="0" w:color="auto"/>
            </w:tcBorders>
            <w:shd w:val="clear" w:color="auto" w:fill="auto"/>
            <w:noWrap/>
            <w:vAlign w:val="center"/>
          </w:tcPr>
          <w:p w:rsidR="00C13B04" w:rsidRPr="001C5373" w:rsidRDefault="00C13B04" w:rsidP="004278C1">
            <w:pPr>
              <w:rPr>
                <w:b/>
                <w:sz w:val="22"/>
                <w:szCs w:val="22"/>
              </w:rPr>
            </w:pPr>
            <w:r w:rsidRPr="001C5373">
              <w:rPr>
                <w:b/>
                <w:sz w:val="22"/>
                <w:szCs w:val="22"/>
              </w:rPr>
              <w:t>Холмогорский</w:t>
            </w:r>
          </w:p>
        </w:tc>
        <w:tc>
          <w:tcPr>
            <w:tcW w:w="946" w:type="dxa"/>
            <w:tcBorders>
              <w:bottom w:val="single" w:sz="4" w:space="0" w:color="auto"/>
            </w:tcBorders>
            <w:shd w:val="clear" w:color="auto" w:fill="auto"/>
            <w:noWrap/>
            <w:vAlign w:val="center"/>
          </w:tcPr>
          <w:p w:rsidR="00C13B04" w:rsidRPr="001C5373" w:rsidRDefault="00C13B04" w:rsidP="00C13B04">
            <w:pPr>
              <w:jc w:val="center"/>
              <w:rPr>
                <w:rStyle w:val="a9"/>
                <w:rFonts w:ascii="Times New Roman" w:hAnsi="Times New Roman"/>
                <w:b/>
                <w:sz w:val="22"/>
                <w:szCs w:val="22"/>
              </w:rPr>
            </w:pPr>
            <w:r w:rsidRPr="001C5373">
              <w:rPr>
                <w:rStyle w:val="a9"/>
                <w:rFonts w:ascii="Times New Roman" w:hAnsi="Times New Roman"/>
                <w:b/>
                <w:sz w:val="22"/>
                <w:szCs w:val="22"/>
              </w:rPr>
              <w:t>91,7</w:t>
            </w:r>
          </w:p>
        </w:tc>
        <w:tc>
          <w:tcPr>
            <w:tcW w:w="840" w:type="dxa"/>
            <w:tcBorders>
              <w:bottom w:val="single" w:sz="4" w:space="0" w:color="auto"/>
            </w:tcBorders>
            <w:shd w:val="clear" w:color="auto" w:fill="auto"/>
            <w:noWrap/>
            <w:vAlign w:val="center"/>
          </w:tcPr>
          <w:p w:rsidR="00C13B04" w:rsidRPr="001C5373" w:rsidRDefault="00C13B04" w:rsidP="00C13B04">
            <w:pPr>
              <w:jc w:val="center"/>
              <w:rPr>
                <w:rStyle w:val="a9"/>
                <w:rFonts w:ascii="Times New Roman" w:hAnsi="Times New Roman"/>
                <w:b/>
                <w:sz w:val="22"/>
                <w:szCs w:val="22"/>
              </w:rPr>
            </w:pPr>
            <w:r w:rsidRPr="001C5373">
              <w:rPr>
                <w:rStyle w:val="a9"/>
                <w:rFonts w:ascii="Times New Roman" w:hAnsi="Times New Roman"/>
                <w:b/>
                <w:sz w:val="22"/>
                <w:szCs w:val="22"/>
              </w:rPr>
              <w:t>95,0</w:t>
            </w:r>
          </w:p>
        </w:tc>
        <w:tc>
          <w:tcPr>
            <w:tcW w:w="879" w:type="dxa"/>
            <w:tcBorders>
              <w:bottom w:val="single" w:sz="4" w:space="0" w:color="auto"/>
            </w:tcBorders>
            <w:shd w:val="clear" w:color="auto" w:fill="auto"/>
            <w:noWrap/>
            <w:vAlign w:val="center"/>
          </w:tcPr>
          <w:p w:rsidR="00C13B04" w:rsidRPr="001C5373" w:rsidRDefault="00C13B04" w:rsidP="00C13B04">
            <w:pPr>
              <w:jc w:val="center"/>
              <w:rPr>
                <w:rStyle w:val="a9"/>
                <w:rFonts w:ascii="Times New Roman" w:hAnsi="Times New Roman"/>
                <w:b/>
                <w:sz w:val="22"/>
                <w:szCs w:val="22"/>
              </w:rPr>
            </w:pPr>
            <w:r w:rsidRPr="001C5373">
              <w:rPr>
                <w:rStyle w:val="a9"/>
                <w:rFonts w:ascii="Times New Roman" w:hAnsi="Times New Roman"/>
                <w:b/>
                <w:sz w:val="22"/>
                <w:szCs w:val="22"/>
              </w:rPr>
              <w:t>91,4</w:t>
            </w:r>
          </w:p>
        </w:tc>
        <w:tc>
          <w:tcPr>
            <w:tcW w:w="964" w:type="dxa"/>
            <w:tcBorders>
              <w:bottom w:val="single" w:sz="4" w:space="0" w:color="auto"/>
            </w:tcBorders>
            <w:shd w:val="clear" w:color="auto" w:fill="auto"/>
            <w:noWrap/>
            <w:vAlign w:val="center"/>
          </w:tcPr>
          <w:p w:rsidR="00C13B04" w:rsidRPr="001C5373" w:rsidRDefault="00C13B04" w:rsidP="00C13B04">
            <w:pPr>
              <w:jc w:val="center"/>
              <w:rPr>
                <w:rStyle w:val="a9"/>
                <w:rFonts w:ascii="Times New Roman" w:hAnsi="Times New Roman"/>
                <w:b/>
                <w:sz w:val="22"/>
                <w:szCs w:val="22"/>
              </w:rPr>
            </w:pPr>
            <w:r w:rsidRPr="001C5373">
              <w:rPr>
                <w:rStyle w:val="a9"/>
                <w:rFonts w:ascii="Times New Roman" w:hAnsi="Times New Roman"/>
                <w:b/>
                <w:sz w:val="22"/>
                <w:szCs w:val="22"/>
              </w:rPr>
              <w:t>91,0</w:t>
            </w:r>
          </w:p>
        </w:tc>
        <w:tc>
          <w:tcPr>
            <w:tcW w:w="1009" w:type="dxa"/>
            <w:tcBorders>
              <w:bottom w:val="single" w:sz="4" w:space="0" w:color="auto"/>
            </w:tcBorders>
            <w:shd w:val="clear" w:color="auto" w:fill="auto"/>
            <w:vAlign w:val="center"/>
          </w:tcPr>
          <w:p w:rsidR="00C13B04" w:rsidRPr="001C5373" w:rsidRDefault="00C13B04" w:rsidP="00C13B04">
            <w:pPr>
              <w:jc w:val="center"/>
              <w:rPr>
                <w:rStyle w:val="a9"/>
                <w:rFonts w:ascii="Times New Roman" w:hAnsi="Times New Roman"/>
                <w:b/>
                <w:sz w:val="22"/>
                <w:szCs w:val="22"/>
              </w:rPr>
            </w:pPr>
            <w:r>
              <w:rPr>
                <w:rStyle w:val="a9"/>
                <w:rFonts w:ascii="Times New Roman" w:hAnsi="Times New Roman"/>
                <w:b/>
                <w:sz w:val="22"/>
                <w:szCs w:val="22"/>
              </w:rPr>
              <w:t>88,3</w:t>
            </w:r>
          </w:p>
        </w:tc>
        <w:tc>
          <w:tcPr>
            <w:tcW w:w="1070" w:type="dxa"/>
            <w:tcBorders>
              <w:bottom w:val="single" w:sz="4" w:space="0" w:color="auto"/>
            </w:tcBorders>
            <w:vAlign w:val="center"/>
          </w:tcPr>
          <w:p w:rsidR="00C13B04" w:rsidRPr="00893E04" w:rsidRDefault="00C13B04" w:rsidP="00C13B04">
            <w:pPr>
              <w:jc w:val="center"/>
              <w:rPr>
                <w:b/>
                <w:color w:val="000000"/>
                <w:sz w:val="22"/>
                <w:szCs w:val="22"/>
              </w:rPr>
            </w:pPr>
            <w:r w:rsidRPr="00893E04">
              <w:rPr>
                <w:b/>
                <w:color w:val="000000"/>
                <w:sz w:val="22"/>
                <w:szCs w:val="22"/>
              </w:rPr>
              <w:t>96,3</w:t>
            </w:r>
          </w:p>
        </w:tc>
      </w:tr>
      <w:tr w:rsidR="00C13B04" w:rsidRPr="001C5373" w:rsidTr="00C13B04">
        <w:trPr>
          <w:trHeight w:val="275"/>
          <w:jc w:val="center"/>
        </w:trPr>
        <w:tc>
          <w:tcPr>
            <w:tcW w:w="3619" w:type="dxa"/>
            <w:shd w:val="clear" w:color="auto" w:fill="auto"/>
            <w:noWrap/>
            <w:vAlign w:val="center"/>
          </w:tcPr>
          <w:p w:rsidR="00C13B04" w:rsidRPr="001C5373" w:rsidRDefault="00C13B04" w:rsidP="004278C1">
            <w:pPr>
              <w:rPr>
                <w:sz w:val="22"/>
                <w:szCs w:val="22"/>
              </w:rPr>
            </w:pPr>
            <w:r w:rsidRPr="001C5373">
              <w:rPr>
                <w:sz w:val="22"/>
                <w:szCs w:val="22"/>
              </w:rPr>
              <w:t>Шенкурский</w:t>
            </w:r>
          </w:p>
        </w:tc>
        <w:tc>
          <w:tcPr>
            <w:tcW w:w="946" w:type="dxa"/>
            <w:shd w:val="clear" w:color="auto" w:fill="auto"/>
            <w:noWrap/>
            <w:vAlign w:val="center"/>
          </w:tcPr>
          <w:p w:rsidR="00C13B04" w:rsidRPr="001C5373" w:rsidRDefault="00C13B04" w:rsidP="00C13B04">
            <w:pPr>
              <w:jc w:val="center"/>
              <w:rPr>
                <w:rStyle w:val="a9"/>
                <w:rFonts w:ascii="Times New Roman" w:hAnsi="Times New Roman"/>
                <w:sz w:val="22"/>
                <w:szCs w:val="22"/>
              </w:rPr>
            </w:pPr>
            <w:r w:rsidRPr="001C5373">
              <w:rPr>
                <w:rStyle w:val="a9"/>
                <w:rFonts w:ascii="Times New Roman" w:hAnsi="Times New Roman"/>
                <w:sz w:val="22"/>
                <w:szCs w:val="22"/>
              </w:rPr>
              <w:t>83,5</w:t>
            </w:r>
          </w:p>
        </w:tc>
        <w:tc>
          <w:tcPr>
            <w:tcW w:w="840" w:type="dxa"/>
            <w:shd w:val="clear" w:color="auto" w:fill="auto"/>
            <w:noWrap/>
            <w:vAlign w:val="center"/>
          </w:tcPr>
          <w:p w:rsidR="00C13B04" w:rsidRPr="001C5373" w:rsidRDefault="00C13B04" w:rsidP="00C13B04">
            <w:pPr>
              <w:jc w:val="center"/>
              <w:rPr>
                <w:rStyle w:val="a9"/>
                <w:rFonts w:ascii="Times New Roman" w:hAnsi="Times New Roman"/>
                <w:sz w:val="22"/>
                <w:szCs w:val="22"/>
              </w:rPr>
            </w:pPr>
            <w:r w:rsidRPr="001C5373">
              <w:rPr>
                <w:rStyle w:val="a9"/>
                <w:rFonts w:ascii="Times New Roman" w:hAnsi="Times New Roman"/>
                <w:sz w:val="22"/>
                <w:szCs w:val="22"/>
              </w:rPr>
              <w:t>84,8</w:t>
            </w:r>
          </w:p>
        </w:tc>
        <w:tc>
          <w:tcPr>
            <w:tcW w:w="879" w:type="dxa"/>
            <w:shd w:val="clear" w:color="auto" w:fill="auto"/>
            <w:noWrap/>
            <w:vAlign w:val="center"/>
          </w:tcPr>
          <w:p w:rsidR="00C13B04" w:rsidRPr="001C5373" w:rsidRDefault="00C13B04" w:rsidP="00C13B04">
            <w:pPr>
              <w:jc w:val="center"/>
              <w:rPr>
                <w:rStyle w:val="a9"/>
                <w:rFonts w:ascii="Times New Roman" w:hAnsi="Times New Roman"/>
                <w:sz w:val="22"/>
                <w:szCs w:val="22"/>
              </w:rPr>
            </w:pPr>
            <w:r w:rsidRPr="001C5373">
              <w:rPr>
                <w:rStyle w:val="a9"/>
                <w:rFonts w:ascii="Times New Roman" w:hAnsi="Times New Roman"/>
                <w:sz w:val="22"/>
                <w:szCs w:val="22"/>
              </w:rPr>
              <w:t>82,3</w:t>
            </w:r>
          </w:p>
        </w:tc>
        <w:tc>
          <w:tcPr>
            <w:tcW w:w="964" w:type="dxa"/>
            <w:shd w:val="clear" w:color="auto" w:fill="auto"/>
            <w:noWrap/>
            <w:vAlign w:val="center"/>
          </w:tcPr>
          <w:p w:rsidR="00C13B04" w:rsidRPr="001C5373" w:rsidRDefault="00C13B04" w:rsidP="00C13B04">
            <w:pPr>
              <w:jc w:val="center"/>
              <w:rPr>
                <w:rStyle w:val="a9"/>
                <w:rFonts w:ascii="Times New Roman" w:hAnsi="Times New Roman"/>
                <w:sz w:val="22"/>
                <w:szCs w:val="22"/>
              </w:rPr>
            </w:pPr>
            <w:r w:rsidRPr="001C5373">
              <w:rPr>
                <w:rStyle w:val="a9"/>
                <w:rFonts w:ascii="Times New Roman" w:hAnsi="Times New Roman"/>
                <w:sz w:val="22"/>
                <w:szCs w:val="22"/>
              </w:rPr>
              <w:t>80,9</w:t>
            </w:r>
          </w:p>
        </w:tc>
        <w:tc>
          <w:tcPr>
            <w:tcW w:w="1009" w:type="dxa"/>
            <w:shd w:val="clear" w:color="auto" w:fill="auto"/>
            <w:vAlign w:val="center"/>
          </w:tcPr>
          <w:p w:rsidR="00C13B04" w:rsidRPr="001C5373" w:rsidRDefault="00C13B04" w:rsidP="00C13B04">
            <w:pPr>
              <w:jc w:val="center"/>
              <w:rPr>
                <w:rStyle w:val="a9"/>
                <w:rFonts w:ascii="Times New Roman" w:hAnsi="Times New Roman"/>
                <w:sz w:val="22"/>
                <w:szCs w:val="22"/>
              </w:rPr>
            </w:pPr>
            <w:r>
              <w:rPr>
                <w:rStyle w:val="a9"/>
                <w:rFonts w:ascii="Times New Roman" w:hAnsi="Times New Roman"/>
                <w:sz w:val="22"/>
                <w:szCs w:val="22"/>
              </w:rPr>
              <w:t>81,7</w:t>
            </w:r>
          </w:p>
        </w:tc>
        <w:tc>
          <w:tcPr>
            <w:tcW w:w="1070" w:type="dxa"/>
            <w:vAlign w:val="center"/>
          </w:tcPr>
          <w:p w:rsidR="00C13B04" w:rsidRDefault="00C13B04" w:rsidP="00C13B04">
            <w:pPr>
              <w:jc w:val="center"/>
              <w:rPr>
                <w:color w:val="000000"/>
                <w:sz w:val="22"/>
                <w:szCs w:val="22"/>
              </w:rPr>
            </w:pPr>
            <w:r>
              <w:rPr>
                <w:color w:val="000000"/>
                <w:sz w:val="22"/>
                <w:szCs w:val="22"/>
              </w:rPr>
              <w:t>97,8</w:t>
            </w:r>
          </w:p>
        </w:tc>
      </w:tr>
      <w:tr w:rsidR="00C13B04" w:rsidRPr="001C5373" w:rsidTr="00C13B04">
        <w:trPr>
          <w:trHeight w:val="275"/>
          <w:jc w:val="center"/>
        </w:trPr>
        <w:tc>
          <w:tcPr>
            <w:tcW w:w="3619" w:type="dxa"/>
            <w:shd w:val="clear" w:color="auto" w:fill="auto"/>
            <w:noWrap/>
            <w:vAlign w:val="bottom"/>
          </w:tcPr>
          <w:p w:rsidR="00C13B04" w:rsidRPr="005C6CEF" w:rsidRDefault="00C13B04" w:rsidP="00293CF3">
            <w:pPr>
              <w:rPr>
                <w:sz w:val="22"/>
                <w:szCs w:val="22"/>
              </w:rPr>
            </w:pPr>
            <w:r w:rsidRPr="000A5EE2">
              <w:rPr>
                <w:sz w:val="22"/>
                <w:szCs w:val="22"/>
              </w:rPr>
              <w:t>По муниципальным районам Архангельской области без Ненецкого автономного округа</w:t>
            </w:r>
          </w:p>
        </w:tc>
        <w:tc>
          <w:tcPr>
            <w:tcW w:w="946" w:type="dxa"/>
            <w:shd w:val="clear" w:color="auto" w:fill="auto"/>
            <w:noWrap/>
            <w:vAlign w:val="center"/>
          </w:tcPr>
          <w:p w:rsidR="00C13B04" w:rsidRPr="001C5373" w:rsidRDefault="00C13B04" w:rsidP="00C13B04">
            <w:pPr>
              <w:jc w:val="center"/>
              <w:rPr>
                <w:color w:val="000000"/>
                <w:sz w:val="22"/>
                <w:szCs w:val="22"/>
              </w:rPr>
            </w:pPr>
            <w:r w:rsidRPr="001C5373">
              <w:rPr>
                <w:color w:val="000000"/>
                <w:sz w:val="22"/>
                <w:szCs w:val="22"/>
              </w:rPr>
              <w:t>115,4</w:t>
            </w:r>
          </w:p>
        </w:tc>
        <w:tc>
          <w:tcPr>
            <w:tcW w:w="840" w:type="dxa"/>
            <w:shd w:val="clear" w:color="auto" w:fill="auto"/>
            <w:noWrap/>
            <w:vAlign w:val="center"/>
          </w:tcPr>
          <w:p w:rsidR="00C13B04" w:rsidRPr="001C5373" w:rsidRDefault="00C13B04" w:rsidP="00C13B04">
            <w:pPr>
              <w:jc w:val="center"/>
              <w:rPr>
                <w:color w:val="000000"/>
                <w:sz w:val="22"/>
                <w:szCs w:val="22"/>
              </w:rPr>
            </w:pPr>
            <w:r w:rsidRPr="001C5373">
              <w:rPr>
                <w:color w:val="000000"/>
                <w:sz w:val="22"/>
                <w:szCs w:val="22"/>
              </w:rPr>
              <w:t>112,2</w:t>
            </w:r>
          </w:p>
        </w:tc>
        <w:tc>
          <w:tcPr>
            <w:tcW w:w="879" w:type="dxa"/>
            <w:shd w:val="clear" w:color="auto" w:fill="auto"/>
            <w:noWrap/>
            <w:vAlign w:val="center"/>
          </w:tcPr>
          <w:p w:rsidR="00C13B04" w:rsidRPr="001C5373" w:rsidRDefault="00C13B04" w:rsidP="00C13B04">
            <w:pPr>
              <w:jc w:val="center"/>
              <w:rPr>
                <w:color w:val="000000"/>
                <w:sz w:val="22"/>
                <w:szCs w:val="22"/>
              </w:rPr>
            </w:pPr>
            <w:r w:rsidRPr="001C5373">
              <w:rPr>
                <w:color w:val="000000"/>
                <w:sz w:val="22"/>
                <w:szCs w:val="22"/>
              </w:rPr>
              <w:t>104,7</w:t>
            </w:r>
          </w:p>
        </w:tc>
        <w:tc>
          <w:tcPr>
            <w:tcW w:w="964" w:type="dxa"/>
            <w:shd w:val="clear" w:color="auto" w:fill="auto"/>
            <w:noWrap/>
            <w:vAlign w:val="center"/>
          </w:tcPr>
          <w:p w:rsidR="00C13B04" w:rsidRPr="001C5373" w:rsidRDefault="00C13B04" w:rsidP="00C13B04">
            <w:pPr>
              <w:jc w:val="center"/>
              <w:rPr>
                <w:color w:val="000000"/>
                <w:sz w:val="22"/>
                <w:szCs w:val="22"/>
              </w:rPr>
            </w:pPr>
            <w:r w:rsidRPr="001C5373">
              <w:rPr>
                <w:color w:val="000000"/>
                <w:sz w:val="22"/>
                <w:szCs w:val="22"/>
              </w:rPr>
              <w:t>105,6</w:t>
            </w:r>
          </w:p>
        </w:tc>
        <w:tc>
          <w:tcPr>
            <w:tcW w:w="1009" w:type="dxa"/>
            <w:shd w:val="clear" w:color="auto" w:fill="auto"/>
            <w:vAlign w:val="center"/>
          </w:tcPr>
          <w:p w:rsidR="00C13B04" w:rsidRPr="001C5373" w:rsidRDefault="00C13B04" w:rsidP="00C13B04">
            <w:pPr>
              <w:jc w:val="center"/>
              <w:rPr>
                <w:color w:val="000000"/>
                <w:sz w:val="22"/>
                <w:szCs w:val="22"/>
              </w:rPr>
            </w:pPr>
            <w:r>
              <w:rPr>
                <w:color w:val="000000"/>
                <w:sz w:val="22"/>
                <w:szCs w:val="22"/>
              </w:rPr>
              <w:t>102,8</w:t>
            </w:r>
          </w:p>
        </w:tc>
        <w:tc>
          <w:tcPr>
            <w:tcW w:w="1070" w:type="dxa"/>
            <w:vAlign w:val="center"/>
          </w:tcPr>
          <w:p w:rsidR="00C13B04" w:rsidRDefault="00C13B04" w:rsidP="00C13B04">
            <w:pPr>
              <w:jc w:val="center"/>
              <w:rPr>
                <w:color w:val="000000"/>
                <w:sz w:val="22"/>
                <w:szCs w:val="22"/>
              </w:rPr>
            </w:pPr>
            <w:r>
              <w:rPr>
                <w:color w:val="000000"/>
                <w:sz w:val="22"/>
                <w:szCs w:val="22"/>
              </w:rPr>
              <w:t>89,1</w:t>
            </w:r>
          </w:p>
        </w:tc>
      </w:tr>
      <w:tr w:rsidR="00C13B04" w:rsidRPr="001C5373" w:rsidTr="00C13B04">
        <w:trPr>
          <w:trHeight w:val="275"/>
          <w:jc w:val="center"/>
        </w:trPr>
        <w:tc>
          <w:tcPr>
            <w:tcW w:w="3619" w:type="dxa"/>
            <w:tcBorders>
              <w:top w:val="single" w:sz="4" w:space="0" w:color="auto"/>
              <w:left w:val="single" w:sz="4" w:space="0" w:color="auto"/>
              <w:bottom w:val="single" w:sz="4" w:space="0" w:color="auto"/>
              <w:right w:val="single" w:sz="4" w:space="0" w:color="auto"/>
            </w:tcBorders>
            <w:shd w:val="clear" w:color="auto" w:fill="auto"/>
            <w:noWrap/>
            <w:vAlign w:val="bottom"/>
          </w:tcPr>
          <w:p w:rsidR="00C13B04" w:rsidRPr="005C6CEF" w:rsidRDefault="00C13B04" w:rsidP="00293CF3">
            <w:pPr>
              <w:rPr>
                <w:sz w:val="22"/>
                <w:szCs w:val="22"/>
              </w:rPr>
            </w:pPr>
            <w:r w:rsidRPr="000A5EE2">
              <w:rPr>
                <w:sz w:val="22"/>
                <w:szCs w:val="22"/>
              </w:rPr>
              <w:t>По Архангельской области без Ненецкого</w:t>
            </w:r>
            <w:r>
              <w:rPr>
                <w:sz w:val="22"/>
                <w:szCs w:val="22"/>
              </w:rPr>
              <w:t xml:space="preserve"> </w:t>
            </w:r>
            <w:r w:rsidRPr="000A5EE2">
              <w:rPr>
                <w:sz w:val="22"/>
                <w:szCs w:val="22"/>
              </w:rPr>
              <w:t>автономного округа</w:t>
            </w:r>
          </w:p>
        </w:tc>
        <w:tc>
          <w:tcPr>
            <w:tcW w:w="9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13B04" w:rsidRPr="001C5373" w:rsidRDefault="00C13B04" w:rsidP="00C13B04">
            <w:pPr>
              <w:jc w:val="center"/>
              <w:rPr>
                <w:rStyle w:val="a9"/>
                <w:rFonts w:ascii="Times New Roman" w:hAnsi="Times New Roman"/>
                <w:sz w:val="22"/>
                <w:szCs w:val="22"/>
              </w:rPr>
            </w:pPr>
            <w:r w:rsidRPr="001C5373">
              <w:rPr>
                <w:rStyle w:val="a9"/>
                <w:rFonts w:ascii="Times New Roman" w:hAnsi="Times New Roman"/>
                <w:sz w:val="22"/>
                <w:szCs w:val="22"/>
              </w:rPr>
              <w:t>138,6</w:t>
            </w:r>
          </w:p>
        </w:tc>
        <w:tc>
          <w:tcPr>
            <w:tcW w:w="8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13B04" w:rsidRPr="001C5373" w:rsidRDefault="00C13B04" w:rsidP="00C13B04">
            <w:pPr>
              <w:jc w:val="center"/>
              <w:rPr>
                <w:rStyle w:val="a9"/>
                <w:rFonts w:ascii="Times New Roman" w:hAnsi="Times New Roman"/>
                <w:sz w:val="22"/>
                <w:szCs w:val="22"/>
              </w:rPr>
            </w:pPr>
            <w:r w:rsidRPr="001C5373">
              <w:rPr>
                <w:rStyle w:val="a9"/>
                <w:rFonts w:ascii="Times New Roman" w:hAnsi="Times New Roman"/>
                <w:sz w:val="22"/>
                <w:szCs w:val="22"/>
              </w:rPr>
              <w:t>137,9</w:t>
            </w:r>
          </w:p>
        </w:tc>
        <w:tc>
          <w:tcPr>
            <w:tcW w:w="87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13B04" w:rsidRPr="001C5373" w:rsidRDefault="00C13B04" w:rsidP="00C13B04">
            <w:pPr>
              <w:jc w:val="center"/>
              <w:rPr>
                <w:rStyle w:val="a9"/>
                <w:rFonts w:ascii="Times New Roman" w:hAnsi="Times New Roman"/>
                <w:sz w:val="22"/>
                <w:szCs w:val="22"/>
              </w:rPr>
            </w:pPr>
            <w:r w:rsidRPr="001C5373">
              <w:rPr>
                <w:rStyle w:val="a9"/>
                <w:rFonts w:ascii="Times New Roman" w:hAnsi="Times New Roman"/>
                <w:sz w:val="22"/>
                <w:szCs w:val="22"/>
              </w:rPr>
              <w:t>135,2</w:t>
            </w:r>
          </w:p>
        </w:tc>
        <w:tc>
          <w:tcPr>
            <w:tcW w:w="96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13B04" w:rsidRPr="001C5373" w:rsidRDefault="00C13B04" w:rsidP="00C13B04">
            <w:pPr>
              <w:jc w:val="center"/>
              <w:rPr>
                <w:rStyle w:val="a9"/>
                <w:rFonts w:ascii="Times New Roman" w:hAnsi="Times New Roman"/>
                <w:sz w:val="22"/>
                <w:szCs w:val="22"/>
              </w:rPr>
            </w:pPr>
            <w:r w:rsidRPr="001C5373">
              <w:rPr>
                <w:rStyle w:val="a9"/>
                <w:rFonts w:ascii="Times New Roman" w:hAnsi="Times New Roman"/>
                <w:sz w:val="22"/>
                <w:szCs w:val="22"/>
              </w:rPr>
              <w:t>133,2</w:t>
            </w:r>
          </w:p>
        </w:tc>
        <w:tc>
          <w:tcPr>
            <w:tcW w:w="1009" w:type="dxa"/>
            <w:tcBorders>
              <w:top w:val="single" w:sz="4" w:space="0" w:color="auto"/>
              <w:left w:val="single" w:sz="4" w:space="0" w:color="auto"/>
              <w:bottom w:val="single" w:sz="4" w:space="0" w:color="auto"/>
              <w:right w:val="single" w:sz="4" w:space="0" w:color="auto"/>
            </w:tcBorders>
            <w:shd w:val="clear" w:color="auto" w:fill="auto"/>
            <w:vAlign w:val="center"/>
          </w:tcPr>
          <w:p w:rsidR="00C13B04" w:rsidRPr="001C5373" w:rsidRDefault="00C13B04" w:rsidP="00C13B04">
            <w:pPr>
              <w:jc w:val="center"/>
              <w:rPr>
                <w:rStyle w:val="a9"/>
                <w:rFonts w:ascii="Times New Roman" w:hAnsi="Times New Roman"/>
                <w:sz w:val="22"/>
                <w:szCs w:val="22"/>
              </w:rPr>
            </w:pPr>
            <w:r>
              <w:rPr>
                <w:rStyle w:val="a9"/>
                <w:rFonts w:ascii="Times New Roman" w:hAnsi="Times New Roman"/>
                <w:sz w:val="22"/>
                <w:szCs w:val="22"/>
              </w:rPr>
              <w:t>131,1</w:t>
            </w:r>
          </w:p>
        </w:tc>
        <w:tc>
          <w:tcPr>
            <w:tcW w:w="1070" w:type="dxa"/>
            <w:tcBorders>
              <w:top w:val="single" w:sz="4" w:space="0" w:color="auto"/>
              <w:left w:val="single" w:sz="4" w:space="0" w:color="auto"/>
              <w:bottom w:val="single" w:sz="4" w:space="0" w:color="auto"/>
              <w:right w:val="single" w:sz="4" w:space="0" w:color="auto"/>
            </w:tcBorders>
            <w:vAlign w:val="center"/>
          </w:tcPr>
          <w:p w:rsidR="00C13B04" w:rsidRDefault="00C13B04" w:rsidP="00C13B04">
            <w:pPr>
              <w:jc w:val="center"/>
              <w:rPr>
                <w:color w:val="000000"/>
                <w:sz w:val="22"/>
                <w:szCs w:val="22"/>
              </w:rPr>
            </w:pPr>
            <w:r>
              <w:rPr>
                <w:color w:val="000000"/>
                <w:sz w:val="22"/>
                <w:szCs w:val="22"/>
              </w:rPr>
              <w:t>94,6</w:t>
            </w:r>
          </w:p>
        </w:tc>
      </w:tr>
    </w:tbl>
    <w:p w:rsidR="00EF121F" w:rsidRPr="001C5373" w:rsidRDefault="00EF121F" w:rsidP="00EF121F">
      <w:pPr>
        <w:pStyle w:val="p14"/>
        <w:shd w:val="clear" w:color="auto" w:fill="FFFFFF"/>
        <w:spacing w:before="0" w:beforeAutospacing="0" w:after="0" w:afterAutospacing="0"/>
        <w:ind w:firstLine="709"/>
        <w:jc w:val="both"/>
        <w:rPr>
          <w:sz w:val="22"/>
          <w:szCs w:val="22"/>
        </w:rPr>
      </w:pPr>
    </w:p>
    <w:p w:rsidR="00893E04" w:rsidRPr="00893E04" w:rsidRDefault="00893E04" w:rsidP="00893E04">
      <w:pPr>
        <w:pStyle w:val="p14"/>
        <w:shd w:val="clear" w:color="auto" w:fill="FFFFFF"/>
        <w:spacing w:before="0" w:beforeAutospacing="0" w:after="0" w:afterAutospacing="0"/>
        <w:ind w:firstLine="709"/>
        <w:jc w:val="both"/>
        <w:rPr>
          <w:sz w:val="28"/>
          <w:szCs w:val="28"/>
        </w:rPr>
      </w:pPr>
      <w:r w:rsidRPr="00893E04">
        <w:rPr>
          <w:sz w:val="28"/>
          <w:szCs w:val="28"/>
        </w:rPr>
        <w:t xml:space="preserve">Обеспеченность средним медицинским персоналом за исследуемый период снизилась на 3,7 %. </w:t>
      </w:r>
    </w:p>
    <w:p w:rsidR="00893E04" w:rsidRPr="00893E04" w:rsidRDefault="00893E04" w:rsidP="00893E04">
      <w:pPr>
        <w:pStyle w:val="p14"/>
        <w:shd w:val="clear" w:color="auto" w:fill="FFFFFF"/>
        <w:spacing w:before="0" w:beforeAutospacing="0" w:after="0" w:afterAutospacing="0"/>
        <w:ind w:firstLine="709"/>
        <w:jc w:val="both"/>
        <w:rPr>
          <w:sz w:val="28"/>
          <w:szCs w:val="28"/>
        </w:rPr>
      </w:pPr>
      <w:r w:rsidRPr="00893E04">
        <w:rPr>
          <w:sz w:val="28"/>
          <w:szCs w:val="28"/>
        </w:rPr>
        <w:t>С 2014 по 2018. было принято на работу 14 врачей (из них 10 участвовали в программе «Земский доктор»), 13 человек среднего медицинского персонала.</w:t>
      </w:r>
    </w:p>
    <w:p w:rsidR="00893E04" w:rsidRPr="00893E04" w:rsidRDefault="00893E04" w:rsidP="00893E04">
      <w:pPr>
        <w:pStyle w:val="p14"/>
        <w:shd w:val="clear" w:color="auto" w:fill="FFFFFF"/>
        <w:spacing w:before="0" w:beforeAutospacing="0" w:after="0" w:afterAutospacing="0"/>
        <w:ind w:firstLine="709"/>
        <w:jc w:val="both"/>
        <w:rPr>
          <w:sz w:val="28"/>
          <w:szCs w:val="28"/>
        </w:rPr>
      </w:pPr>
      <w:r w:rsidRPr="00893E04">
        <w:rPr>
          <w:sz w:val="28"/>
          <w:szCs w:val="28"/>
        </w:rPr>
        <w:t xml:space="preserve">Мощность подразделений, оказывающих медицинскую помощь в амбулаторных условиях </w:t>
      </w:r>
      <w:r w:rsidRPr="00893E04">
        <w:rPr>
          <w:sz w:val="28"/>
          <w:szCs w:val="28"/>
          <w:lang w:eastAsia="zh-CN"/>
        </w:rPr>
        <w:t xml:space="preserve">– </w:t>
      </w:r>
      <w:r w:rsidRPr="00893E04">
        <w:rPr>
          <w:sz w:val="28"/>
          <w:szCs w:val="28"/>
        </w:rPr>
        <w:t xml:space="preserve">840 посещений в смену. </w:t>
      </w:r>
    </w:p>
    <w:p w:rsidR="00893E04" w:rsidRPr="00893E04" w:rsidRDefault="00893E04" w:rsidP="00893E04">
      <w:pPr>
        <w:pStyle w:val="p14"/>
        <w:shd w:val="clear" w:color="auto" w:fill="FFFFFF"/>
        <w:spacing w:before="0" w:beforeAutospacing="0" w:after="0" w:afterAutospacing="0"/>
        <w:ind w:firstLine="709"/>
        <w:jc w:val="both"/>
        <w:rPr>
          <w:sz w:val="28"/>
          <w:szCs w:val="28"/>
        </w:rPr>
      </w:pPr>
      <w:r w:rsidRPr="00893E04">
        <w:rPr>
          <w:sz w:val="28"/>
          <w:szCs w:val="28"/>
        </w:rPr>
        <w:t>За 2018 год в ГБУЗ АО «Холмогорская ЦРБ»  при плане 113 тыс. выполнено 120 тыс. амбулаторно-поликлинических посещений (106 % выполнения плана).</w:t>
      </w:r>
    </w:p>
    <w:p w:rsidR="00893E04" w:rsidRPr="00893E04" w:rsidRDefault="00893E04" w:rsidP="00893E04">
      <w:pPr>
        <w:pStyle w:val="p14"/>
        <w:shd w:val="clear" w:color="auto" w:fill="FFFFFF"/>
        <w:spacing w:before="0" w:beforeAutospacing="0" w:after="0" w:afterAutospacing="0"/>
        <w:ind w:firstLine="709"/>
        <w:jc w:val="both"/>
        <w:rPr>
          <w:sz w:val="28"/>
          <w:szCs w:val="28"/>
        </w:rPr>
      </w:pPr>
      <w:r w:rsidRPr="00893E04">
        <w:rPr>
          <w:sz w:val="28"/>
          <w:szCs w:val="28"/>
        </w:rPr>
        <w:t xml:space="preserve">План количества вызовов скорой медицинской помощи за 2018 год составил 6700 вызовов. Фактически выполнено 5751 вызов. Обеспеченность жителей данным видом медицинской помощи составила 0,3 вызовов на 1 жителя. </w:t>
      </w:r>
    </w:p>
    <w:p w:rsidR="00893E04" w:rsidRPr="00893E04" w:rsidRDefault="00893E04" w:rsidP="00893E04">
      <w:pPr>
        <w:pStyle w:val="p14"/>
        <w:shd w:val="clear" w:color="auto" w:fill="FFFFFF"/>
        <w:spacing w:before="0" w:beforeAutospacing="0" w:after="0" w:afterAutospacing="0"/>
        <w:ind w:firstLine="709"/>
        <w:jc w:val="both"/>
        <w:rPr>
          <w:sz w:val="28"/>
          <w:szCs w:val="28"/>
        </w:rPr>
      </w:pPr>
      <w:r w:rsidRPr="00893E04">
        <w:rPr>
          <w:sz w:val="28"/>
          <w:szCs w:val="28"/>
        </w:rPr>
        <w:t>Продолжается совершенствование выездной формы работы мобильными бригадами, что позволяет увеличить доступность медицинской помощи для труднодоступных отдаленных территорий. За 2018 год выполнено 223 выездов, осмотрено 972 человек (в т. ч. 55 детей).</w:t>
      </w:r>
    </w:p>
    <w:p w:rsidR="00893E04" w:rsidRPr="00893E04" w:rsidRDefault="00893E04" w:rsidP="00893E04">
      <w:pPr>
        <w:ind w:firstLine="709"/>
        <w:jc w:val="both"/>
        <w:rPr>
          <w:sz w:val="28"/>
          <w:szCs w:val="28"/>
          <w:lang w:eastAsia="zh-CN"/>
        </w:rPr>
      </w:pPr>
      <w:r w:rsidRPr="00893E04">
        <w:rPr>
          <w:sz w:val="28"/>
          <w:szCs w:val="28"/>
          <w:lang w:eastAsia="zh-CN"/>
        </w:rPr>
        <w:t xml:space="preserve">Коечный фонд на конец 2018 года составляет 71 коек (Холмогорская ЦРБ – 47, </w:t>
      </w:r>
      <w:proofErr w:type="spellStart"/>
      <w:r w:rsidRPr="00893E04">
        <w:rPr>
          <w:sz w:val="28"/>
          <w:szCs w:val="28"/>
          <w:lang w:eastAsia="zh-CN"/>
        </w:rPr>
        <w:t>Емецкая</w:t>
      </w:r>
      <w:proofErr w:type="spellEnd"/>
      <w:r w:rsidRPr="00893E04">
        <w:rPr>
          <w:sz w:val="28"/>
          <w:szCs w:val="28"/>
          <w:lang w:eastAsia="zh-CN"/>
        </w:rPr>
        <w:t xml:space="preserve"> районная больница – 21, </w:t>
      </w:r>
      <w:proofErr w:type="spellStart"/>
      <w:r w:rsidRPr="00893E04">
        <w:rPr>
          <w:sz w:val="28"/>
          <w:szCs w:val="28"/>
          <w:lang w:eastAsia="zh-CN"/>
        </w:rPr>
        <w:t>Луковецкая</w:t>
      </w:r>
      <w:proofErr w:type="spellEnd"/>
      <w:r w:rsidRPr="00893E04">
        <w:rPr>
          <w:sz w:val="28"/>
          <w:szCs w:val="28"/>
          <w:lang w:eastAsia="zh-CN"/>
        </w:rPr>
        <w:t xml:space="preserve"> участковая больница – 5).  За 2018 год выполнено 2272 случая госпитализации (98%). Обеспеченность населения койками составляет 36,7 на 10 тыс. населения при </w:t>
      </w:r>
      <w:r w:rsidRPr="00893E04">
        <w:rPr>
          <w:sz w:val="28"/>
          <w:szCs w:val="28"/>
          <w:lang w:eastAsia="zh-CN"/>
        </w:rPr>
        <w:lastRenderedPageBreak/>
        <w:t xml:space="preserve">средней занятости койки 278 дней в году и средней продолжительности лечения пациента 8,3 дня. Дневной стационар при поликлинике Холмогорской ЦРБ расположен на 15 коек, в </w:t>
      </w:r>
      <w:proofErr w:type="spellStart"/>
      <w:r w:rsidRPr="00893E04">
        <w:rPr>
          <w:sz w:val="28"/>
          <w:szCs w:val="28"/>
          <w:lang w:eastAsia="zh-CN"/>
        </w:rPr>
        <w:t>Емецкой</w:t>
      </w:r>
      <w:proofErr w:type="spellEnd"/>
      <w:r w:rsidRPr="00893E04">
        <w:rPr>
          <w:sz w:val="28"/>
          <w:szCs w:val="28"/>
          <w:lang w:eastAsia="zh-CN"/>
        </w:rPr>
        <w:t xml:space="preserve"> районной больницы на 17 коек, в </w:t>
      </w:r>
      <w:proofErr w:type="spellStart"/>
      <w:r w:rsidRPr="00893E04">
        <w:rPr>
          <w:sz w:val="28"/>
          <w:szCs w:val="28"/>
          <w:lang w:eastAsia="zh-CN"/>
        </w:rPr>
        <w:t>Луковецкой</w:t>
      </w:r>
      <w:proofErr w:type="spellEnd"/>
      <w:r w:rsidRPr="00893E04">
        <w:rPr>
          <w:sz w:val="28"/>
          <w:szCs w:val="28"/>
          <w:lang w:eastAsia="zh-CN"/>
        </w:rPr>
        <w:t xml:space="preserve"> участковой больницы на 4 койки. В условиях дневного стационара объемы выполнены на 104,6%.</w:t>
      </w:r>
    </w:p>
    <w:p w:rsidR="00893E04" w:rsidRPr="00893E04" w:rsidRDefault="00893E04" w:rsidP="00893E04">
      <w:pPr>
        <w:ind w:firstLine="709"/>
        <w:jc w:val="both"/>
        <w:rPr>
          <w:rFonts w:eastAsia="Calibri"/>
          <w:sz w:val="28"/>
          <w:szCs w:val="28"/>
          <w:lang w:eastAsia="en-US"/>
        </w:rPr>
      </w:pPr>
      <w:r w:rsidRPr="00893E04">
        <w:rPr>
          <w:rFonts w:eastAsia="Calibri"/>
          <w:sz w:val="28"/>
          <w:szCs w:val="28"/>
          <w:lang w:eastAsia="en-US"/>
        </w:rPr>
        <w:t>В 2019 год начала работу в тестовом режиме новая регистратура Холмогорской ЦРБ.</w:t>
      </w:r>
    </w:p>
    <w:p w:rsidR="00893E04" w:rsidRDefault="00893E04" w:rsidP="00893E04">
      <w:pPr>
        <w:ind w:firstLine="709"/>
        <w:jc w:val="both"/>
        <w:rPr>
          <w:rFonts w:eastAsia="Calibri"/>
          <w:sz w:val="28"/>
          <w:szCs w:val="28"/>
          <w:lang w:eastAsia="en-US"/>
        </w:rPr>
      </w:pPr>
      <w:r w:rsidRPr="00893E04">
        <w:rPr>
          <w:rFonts w:eastAsia="Calibri"/>
          <w:sz w:val="28"/>
          <w:szCs w:val="28"/>
          <w:lang w:eastAsia="en-US"/>
        </w:rPr>
        <w:t xml:space="preserve">В регистратуре организована электронная очередь, в холле работает администратор, ведется запись через </w:t>
      </w:r>
      <w:proofErr w:type="spellStart"/>
      <w:r w:rsidRPr="00893E04">
        <w:rPr>
          <w:rFonts w:eastAsia="Calibri"/>
          <w:sz w:val="28"/>
          <w:szCs w:val="28"/>
          <w:lang w:eastAsia="en-US"/>
        </w:rPr>
        <w:t>инфомат</w:t>
      </w:r>
      <w:proofErr w:type="spellEnd"/>
      <w:r w:rsidRPr="00893E04">
        <w:rPr>
          <w:rFonts w:eastAsia="Calibri"/>
          <w:sz w:val="28"/>
          <w:szCs w:val="28"/>
          <w:lang w:eastAsia="en-US"/>
        </w:rPr>
        <w:t>.</w:t>
      </w:r>
    </w:p>
    <w:p w:rsidR="00893E04" w:rsidRPr="00D24D37" w:rsidRDefault="00893E04" w:rsidP="00893E04">
      <w:pPr>
        <w:ind w:firstLine="426"/>
        <w:jc w:val="both"/>
        <w:rPr>
          <w:rFonts w:eastAsia="Calibri"/>
          <w:sz w:val="28"/>
          <w:szCs w:val="28"/>
          <w:lang w:eastAsia="en-US"/>
        </w:rPr>
      </w:pPr>
    </w:p>
    <w:p w:rsidR="00893E04" w:rsidRDefault="00893E04" w:rsidP="00893E04">
      <w:pPr>
        <w:jc w:val="center"/>
        <w:rPr>
          <w:rFonts w:eastAsia="Calibri"/>
          <w:b/>
          <w:sz w:val="28"/>
          <w:szCs w:val="28"/>
          <w:lang w:eastAsia="en-US"/>
        </w:rPr>
      </w:pPr>
      <w:r w:rsidRPr="00D24D37">
        <w:rPr>
          <w:rFonts w:eastAsia="Calibri"/>
          <w:b/>
          <w:sz w:val="28"/>
          <w:szCs w:val="28"/>
          <w:lang w:eastAsia="en-US"/>
        </w:rPr>
        <w:t>Проведены ремонты:</w:t>
      </w:r>
    </w:p>
    <w:p w:rsidR="00893E04" w:rsidRPr="00D24D37" w:rsidRDefault="00893E04" w:rsidP="00893E04">
      <w:pPr>
        <w:jc w:val="both"/>
        <w:rPr>
          <w:rFonts w:eastAsia="Calibri"/>
          <w:b/>
          <w:sz w:val="28"/>
          <w:szCs w:val="28"/>
          <w:lang w:eastAsia="en-US"/>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89"/>
        <w:gridCol w:w="5100"/>
        <w:gridCol w:w="1558"/>
      </w:tblGrid>
      <w:tr w:rsidR="00893E04" w:rsidRPr="00D24D37" w:rsidTr="00893E04">
        <w:tc>
          <w:tcPr>
            <w:tcW w:w="3089" w:type="dxa"/>
          </w:tcPr>
          <w:p w:rsidR="00893E04" w:rsidRPr="00D24D37" w:rsidRDefault="00893E04" w:rsidP="00893E04">
            <w:pPr>
              <w:jc w:val="center"/>
              <w:rPr>
                <w:rFonts w:eastAsia="Calibri"/>
                <w:b/>
                <w:sz w:val="18"/>
                <w:szCs w:val="18"/>
                <w:lang w:eastAsia="en-US"/>
              </w:rPr>
            </w:pPr>
            <w:r w:rsidRPr="00D24D37">
              <w:rPr>
                <w:rFonts w:eastAsia="Calibri"/>
                <w:b/>
                <w:sz w:val="18"/>
                <w:szCs w:val="18"/>
                <w:lang w:eastAsia="en-US"/>
              </w:rPr>
              <w:t>Объект</w:t>
            </w:r>
          </w:p>
        </w:tc>
        <w:tc>
          <w:tcPr>
            <w:tcW w:w="5100" w:type="dxa"/>
          </w:tcPr>
          <w:p w:rsidR="00893E04" w:rsidRPr="00D24D37" w:rsidRDefault="00893E04" w:rsidP="00893E04">
            <w:pPr>
              <w:jc w:val="center"/>
              <w:rPr>
                <w:rFonts w:eastAsia="Calibri"/>
                <w:b/>
                <w:sz w:val="18"/>
                <w:szCs w:val="18"/>
                <w:lang w:eastAsia="en-US"/>
              </w:rPr>
            </w:pPr>
            <w:r w:rsidRPr="00D24D37">
              <w:rPr>
                <w:rFonts w:eastAsia="Calibri"/>
                <w:b/>
                <w:sz w:val="18"/>
                <w:szCs w:val="18"/>
                <w:lang w:eastAsia="en-US"/>
              </w:rPr>
              <w:t>Проведенные работы</w:t>
            </w:r>
          </w:p>
        </w:tc>
        <w:tc>
          <w:tcPr>
            <w:tcW w:w="1558" w:type="dxa"/>
          </w:tcPr>
          <w:p w:rsidR="00893E04" w:rsidRPr="00D24D37" w:rsidRDefault="00893E04" w:rsidP="00893E04">
            <w:pPr>
              <w:jc w:val="center"/>
              <w:rPr>
                <w:rFonts w:eastAsia="Calibri"/>
                <w:b/>
                <w:sz w:val="18"/>
                <w:szCs w:val="18"/>
                <w:lang w:eastAsia="en-US"/>
              </w:rPr>
            </w:pPr>
            <w:r w:rsidRPr="00D24D37">
              <w:rPr>
                <w:rFonts w:eastAsia="Calibri"/>
                <w:b/>
                <w:sz w:val="18"/>
                <w:szCs w:val="18"/>
                <w:lang w:eastAsia="en-US"/>
              </w:rPr>
              <w:t>Сумма затрат</w:t>
            </w:r>
          </w:p>
          <w:p w:rsidR="00893E04" w:rsidRPr="00D24D37" w:rsidRDefault="00893E04" w:rsidP="00893E04">
            <w:pPr>
              <w:jc w:val="center"/>
              <w:rPr>
                <w:rFonts w:eastAsia="Calibri"/>
                <w:b/>
                <w:sz w:val="18"/>
                <w:szCs w:val="18"/>
                <w:lang w:eastAsia="en-US"/>
              </w:rPr>
            </w:pPr>
            <w:r w:rsidRPr="00D24D37">
              <w:rPr>
                <w:rFonts w:eastAsia="Calibri"/>
                <w:b/>
                <w:sz w:val="18"/>
                <w:szCs w:val="18"/>
                <w:lang w:eastAsia="en-US"/>
              </w:rPr>
              <w:t xml:space="preserve"> по смете, (тыс.</w:t>
            </w:r>
            <w:r>
              <w:rPr>
                <w:rFonts w:eastAsia="Calibri"/>
                <w:b/>
                <w:sz w:val="18"/>
                <w:szCs w:val="18"/>
                <w:lang w:eastAsia="en-US"/>
              </w:rPr>
              <w:t xml:space="preserve"> </w:t>
            </w:r>
            <w:r w:rsidRPr="00D24D37">
              <w:rPr>
                <w:rFonts w:eastAsia="Calibri"/>
                <w:b/>
                <w:sz w:val="18"/>
                <w:szCs w:val="18"/>
                <w:lang w:eastAsia="en-US"/>
              </w:rPr>
              <w:t>руб.)</w:t>
            </w:r>
          </w:p>
        </w:tc>
      </w:tr>
      <w:tr w:rsidR="00893E04" w:rsidRPr="00D24D37" w:rsidTr="00893E04">
        <w:trPr>
          <w:trHeight w:val="186"/>
        </w:trPr>
        <w:tc>
          <w:tcPr>
            <w:tcW w:w="9747" w:type="dxa"/>
            <w:gridSpan w:val="3"/>
          </w:tcPr>
          <w:p w:rsidR="00893E04" w:rsidRPr="00D24D37" w:rsidRDefault="00893E04" w:rsidP="00893E04">
            <w:pPr>
              <w:jc w:val="center"/>
              <w:rPr>
                <w:rFonts w:eastAsia="Calibri"/>
                <w:b/>
                <w:sz w:val="18"/>
                <w:szCs w:val="18"/>
                <w:lang w:eastAsia="en-US"/>
              </w:rPr>
            </w:pPr>
            <w:r w:rsidRPr="00D24D37">
              <w:rPr>
                <w:rFonts w:eastAsia="Calibri"/>
                <w:b/>
                <w:sz w:val="18"/>
                <w:szCs w:val="18"/>
                <w:lang w:eastAsia="en-US"/>
              </w:rPr>
              <w:t>ГБУЗ АО «</w:t>
            </w:r>
            <w:r>
              <w:rPr>
                <w:rFonts w:eastAsia="Calibri"/>
                <w:b/>
                <w:sz w:val="18"/>
                <w:szCs w:val="18"/>
                <w:lang w:eastAsia="en-US"/>
              </w:rPr>
              <w:t>Холмогорская</w:t>
            </w:r>
            <w:r w:rsidRPr="00D24D37">
              <w:rPr>
                <w:rFonts w:eastAsia="Calibri"/>
                <w:b/>
                <w:sz w:val="18"/>
                <w:szCs w:val="18"/>
                <w:lang w:eastAsia="en-US"/>
              </w:rPr>
              <w:t xml:space="preserve"> ЦРБ»</w:t>
            </w:r>
          </w:p>
        </w:tc>
      </w:tr>
      <w:tr w:rsidR="00893E04" w:rsidRPr="00D24D37" w:rsidTr="00893E04">
        <w:trPr>
          <w:trHeight w:val="826"/>
        </w:trPr>
        <w:tc>
          <w:tcPr>
            <w:tcW w:w="3089" w:type="dxa"/>
          </w:tcPr>
          <w:p w:rsidR="00893E04" w:rsidRDefault="00893E04" w:rsidP="00893E04">
            <w:pPr>
              <w:spacing w:line="276" w:lineRule="auto"/>
              <w:jc w:val="both"/>
              <w:rPr>
                <w:rFonts w:eastAsia="Calibri"/>
                <w:sz w:val="18"/>
                <w:szCs w:val="18"/>
                <w:lang w:eastAsia="en-US"/>
              </w:rPr>
            </w:pPr>
            <w:r>
              <w:rPr>
                <w:rFonts w:eastAsia="Calibri"/>
                <w:sz w:val="18"/>
                <w:szCs w:val="18"/>
                <w:lang w:eastAsia="en-US"/>
              </w:rPr>
              <w:t>Ремонт кабинетов поликлиники ГБУЗ АО «Холмогорская ЦРБ»</w:t>
            </w:r>
          </w:p>
        </w:tc>
        <w:tc>
          <w:tcPr>
            <w:tcW w:w="5100" w:type="dxa"/>
          </w:tcPr>
          <w:p w:rsidR="00893E04" w:rsidRDefault="00893E04" w:rsidP="00893E04">
            <w:pPr>
              <w:spacing w:line="276" w:lineRule="auto"/>
              <w:jc w:val="both"/>
              <w:rPr>
                <w:rFonts w:eastAsia="Calibri"/>
                <w:sz w:val="18"/>
                <w:szCs w:val="18"/>
                <w:lang w:eastAsia="en-US"/>
              </w:rPr>
            </w:pPr>
            <w:r>
              <w:rPr>
                <w:rFonts w:eastAsia="Calibri"/>
                <w:sz w:val="18"/>
                <w:szCs w:val="18"/>
                <w:lang w:eastAsia="en-US"/>
              </w:rPr>
              <w:t>Установка окон, дверных блоков, выравнивание пола, стен, потолка, их покраска, замена сантехники, светильников, укладка линолеума.</w:t>
            </w:r>
          </w:p>
        </w:tc>
        <w:tc>
          <w:tcPr>
            <w:tcW w:w="1558" w:type="dxa"/>
          </w:tcPr>
          <w:p w:rsidR="00893E04" w:rsidRDefault="00893E04" w:rsidP="00893E04">
            <w:pPr>
              <w:spacing w:line="276" w:lineRule="auto"/>
              <w:jc w:val="center"/>
              <w:rPr>
                <w:rFonts w:eastAsia="Calibri"/>
                <w:sz w:val="18"/>
                <w:szCs w:val="18"/>
                <w:lang w:eastAsia="en-US"/>
              </w:rPr>
            </w:pPr>
            <w:r>
              <w:rPr>
                <w:rFonts w:eastAsia="Calibri"/>
                <w:sz w:val="18"/>
                <w:szCs w:val="18"/>
                <w:lang w:eastAsia="en-US"/>
              </w:rPr>
              <w:t>2059,7</w:t>
            </w:r>
          </w:p>
        </w:tc>
      </w:tr>
      <w:tr w:rsidR="00893E04" w:rsidRPr="00D24D37" w:rsidTr="00893E04">
        <w:trPr>
          <w:trHeight w:val="826"/>
        </w:trPr>
        <w:tc>
          <w:tcPr>
            <w:tcW w:w="3089" w:type="dxa"/>
          </w:tcPr>
          <w:p w:rsidR="00893E04" w:rsidRDefault="00893E04" w:rsidP="00893E04">
            <w:pPr>
              <w:spacing w:line="276" w:lineRule="auto"/>
              <w:jc w:val="both"/>
              <w:rPr>
                <w:rFonts w:eastAsia="Calibri"/>
                <w:sz w:val="18"/>
                <w:szCs w:val="18"/>
                <w:lang w:eastAsia="en-US"/>
              </w:rPr>
            </w:pPr>
            <w:r>
              <w:rPr>
                <w:rFonts w:eastAsia="Calibri"/>
                <w:sz w:val="18"/>
                <w:szCs w:val="18"/>
                <w:lang w:eastAsia="en-US"/>
              </w:rPr>
              <w:t>Ремонт кровли поликлиники ГБУЗ АО «Холмогорская ЦРБ»</w:t>
            </w:r>
          </w:p>
        </w:tc>
        <w:tc>
          <w:tcPr>
            <w:tcW w:w="5100" w:type="dxa"/>
          </w:tcPr>
          <w:p w:rsidR="00893E04" w:rsidRDefault="00893E04" w:rsidP="00893E04">
            <w:pPr>
              <w:spacing w:line="276" w:lineRule="auto"/>
              <w:jc w:val="both"/>
              <w:rPr>
                <w:rFonts w:eastAsia="Calibri"/>
                <w:sz w:val="18"/>
                <w:szCs w:val="18"/>
                <w:lang w:eastAsia="en-US"/>
              </w:rPr>
            </w:pPr>
            <w:r>
              <w:rPr>
                <w:rFonts w:eastAsia="Calibri"/>
                <w:sz w:val="18"/>
                <w:szCs w:val="18"/>
                <w:lang w:eastAsia="en-US"/>
              </w:rPr>
              <w:t xml:space="preserve">Замена шиферного покрытия на </w:t>
            </w:r>
            <w:proofErr w:type="spellStart"/>
            <w:r>
              <w:rPr>
                <w:rFonts w:eastAsia="Calibri"/>
                <w:sz w:val="18"/>
                <w:szCs w:val="18"/>
                <w:lang w:eastAsia="en-US"/>
              </w:rPr>
              <w:t>профлист</w:t>
            </w:r>
            <w:proofErr w:type="spellEnd"/>
            <w:r>
              <w:rPr>
                <w:rFonts w:eastAsia="Calibri"/>
                <w:sz w:val="18"/>
                <w:szCs w:val="18"/>
                <w:lang w:eastAsia="en-US"/>
              </w:rPr>
              <w:t xml:space="preserve"> 0,75 мм, отделка </w:t>
            </w:r>
            <w:proofErr w:type="spellStart"/>
            <w:r>
              <w:rPr>
                <w:rFonts w:eastAsia="Calibri"/>
                <w:sz w:val="18"/>
                <w:szCs w:val="18"/>
                <w:lang w:eastAsia="en-US"/>
              </w:rPr>
              <w:t>профлистом</w:t>
            </w:r>
            <w:proofErr w:type="spellEnd"/>
            <w:r>
              <w:rPr>
                <w:rFonts w:eastAsia="Calibri"/>
                <w:sz w:val="18"/>
                <w:szCs w:val="18"/>
                <w:lang w:eastAsia="en-US"/>
              </w:rPr>
              <w:t xml:space="preserve"> слуховых окон, замена ендов, монтаж кровельных ограждений, обустройство ходовых трапов и лестниц.</w:t>
            </w:r>
          </w:p>
        </w:tc>
        <w:tc>
          <w:tcPr>
            <w:tcW w:w="1558" w:type="dxa"/>
          </w:tcPr>
          <w:p w:rsidR="00893E04" w:rsidRDefault="00893E04" w:rsidP="00893E04">
            <w:pPr>
              <w:spacing w:line="276" w:lineRule="auto"/>
              <w:jc w:val="center"/>
              <w:rPr>
                <w:rFonts w:eastAsia="Calibri"/>
                <w:sz w:val="18"/>
                <w:szCs w:val="18"/>
                <w:lang w:eastAsia="en-US"/>
              </w:rPr>
            </w:pPr>
            <w:r>
              <w:rPr>
                <w:rFonts w:eastAsia="Calibri"/>
                <w:sz w:val="18"/>
                <w:szCs w:val="18"/>
                <w:lang w:eastAsia="en-US"/>
              </w:rPr>
              <w:t>940,3</w:t>
            </w:r>
          </w:p>
        </w:tc>
      </w:tr>
      <w:tr w:rsidR="00893E04" w:rsidRPr="00D24D37" w:rsidTr="00893E04">
        <w:trPr>
          <w:trHeight w:val="826"/>
        </w:trPr>
        <w:tc>
          <w:tcPr>
            <w:tcW w:w="3089" w:type="dxa"/>
          </w:tcPr>
          <w:p w:rsidR="00893E04" w:rsidRDefault="00893E04" w:rsidP="00893E04">
            <w:pPr>
              <w:spacing w:line="276" w:lineRule="auto"/>
              <w:jc w:val="both"/>
              <w:rPr>
                <w:rFonts w:eastAsia="Calibri"/>
                <w:sz w:val="18"/>
                <w:szCs w:val="18"/>
                <w:lang w:eastAsia="en-US"/>
              </w:rPr>
            </w:pPr>
            <w:r>
              <w:rPr>
                <w:rFonts w:eastAsia="Calibri"/>
                <w:sz w:val="18"/>
                <w:szCs w:val="18"/>
                <w:lang w:eastAsia="en-US"/>
              </w:rPr>
              <w:t xml:space="preserve">Ремонт кабинетов врача общей практики в </w:t>
            </w:r>
            <w:proofErr w:type="spellStart"/>
            <w:r>
              <w:rPr>
                <w:rFonts w:eastAsia="Calibri"/>
                <w:sz w:val="18"/>
                <w:szCs w:val="18"/>
                <w:lang w:eastAsia="en-US"/>
              </w:rPr>
              <w:t>Брин-Наволоцкой</w:t>
            </w:r>
            <w:proofErr w:type="spellEnd"/>
            <w:r>
              <w:rPr>
                <w:rFonts w:eastAsia="Calibri"/>
                <w:sz w:val="18"/>
                <w:szCs w:val="18"/>
                <w:lang w:eastAsia="en-US"/>
              </w:rPr>
              <w:t xml:space="preserve"> амбулатории</w:t>
            </w:r>
          </w:p>
        </w:tc>
        <w:tc>
          <w:tcPr>
            <w:tcW w:w="5100" w:type="dxa"/>
          </w:tcPr>
          <w:p w:rsidR="00893E04" w:rsidRDefault="00893E04" w:rsidP="00893E04">
            <w:pPr>
              <w:spacing w:line="276" w:lineRule="auto"/>
              <w:jc w:val="both"/>
              <w:rPr>
                <w:rFonts w:eastAsia="Calibri"/>
                <w:sz w:val="18"/>
                <w:szCs w:val="18"/>
                <w:lang w:eastAsia="en-US"/>
              </w:rPr>
            </w:pPr>
            <w:r>
              <w:rPr>
                <w:rFonts w:eastAsia="Calibri"/>
                <w:sz w:val="18"/>
                <w:szCs w:val="18"/>
                <w:lang w:eastAsia="en-US"/>
              </w:rPr>
              <w:t>Установка окон, дверных блоков, выравнивание пола фанерой, стен гипсокартонным листом, покраска стен, монтаж потолка типа «</w:t>
            </w:r>
            <w:proofErr w:type="spellStart"/>
            <w:r>
              <w:rPr>
                <w:rFonts w:eastAsia="Calibri"/>
                <w:sz w:val="18"/>
                <w:szCs w:val="18"/>
                <w:lang w:eastAsia="en-US"/>
              </w:rPr>
              <w:t>Армстронг</w:t>
            </w:r>
            <w:proofErr w:type="spellEnd"/>
            <w:r>
              <w:rPr>
                <w:rFonts w:eastAsia="Calibri"/>
                <w:sz w:val="18"/>
                <w:szCs w:val="18"/>
                <w:lang w:eastAsia="en-US"/>
              </w:rPr>
              <w:t>», замена сантехники, светильников, укладка линолеума.</w:t>
            </w:r>
          </w:p>
        </w:tc>
        <w:tc>
          <w:tcPr>
            <w:tcW w:w="1558" w:type="dxa"/>
          </w:tcPr>
          <w:p w:rsidR="00893E04" w:rsidRDefault="00893E04" w:rsidP="00893E04">
            <w:pPr>
              <w:spacing w:line="276" w:lineRule="auto"/>
              <w:jc w:val="center"/>
              <w:rPr>
                <w:rFonts w:eastAsia="Calibri"/>
                <w:sz w:val="18"/>
                <w:szCs w:val="18"/>
                <w:lang w:eastAsia="en-US"/>
              </w:rPr>
            </w:pPr>
            <w:r>
              <w:rPr>
                <w:rFonts w:eastAsia="Calibri"/>
                <w:sz w:val="18"/>
                <w:szCs w:val="18"/>
                <w:lang w:eastAsia="en-US"/>
              </w:rPr>
              <w:t>800</w:t>
            </w:r>
          </w:p>
        </w:tc>
      </w:tr>
      <w:tr w:rsidR="00893E04" w:rsidRPr="00D24D37" w:rsidTr="00893E04">
        <w:trPr>
          <w:trHeight w:val="826"/>
        </w:trPr>
        <w:tc>
          <w:tcPr>
            <w:tcW w:w="3089" w:type="dxa"/>
          </w:tcPr>
          <w:p w:rsidR="00893E04" w:rsidRDefault="00893E04" w:rsidP="00893E04">
            <w:pPr>
              <w:spacing w:line="276" w:lineRule="auto"/>
              <w:jc w:val="both"/>
              <w:rPr>
                <w:rFonts w:eastAsia="Calibri"/>
                <w:sz w:val="18"/>
                <w:szCs w:val="18"/>
                <w:lang w:eastAsia="en-US"/>
              </w:rPr>
            </w:pPr>
            <w:r>
              <w:rPr>
                <w:rFonts w:eastAsia="Calibri"/>
                <w:sz w:val="18"/>
                <w:szCs w:val="18"/>
                <w:lang w:eastAsia="en-US"/>
              </w:rPr>
              <w:t>Ремонт печей Нижне-</w:t>
            </w:r>
            <w:proofErr w:type="spellStart"/>
            <w:r>
              <w:rPr>
                <w:rFonts w:eastAsia="Calibri"/>
                <w:sz w:val="18"/>
                <w:szCs w:val="18"/>
                <w:lang w:eastAsia="en-US"/>
              </w:rPr>
              <w:t>Койдокурский</w:t>
            </w:r>
            <w:proofErr w:type="spellEnd"/>
            <w:r>
              <w:rPr>
                <w:rFonts w:eastAsia="Calibri"/>
                <w:sz w:val="18"/>
                <w:szCs w:val="18"/>
                <w:lang w:eastAsia="en-US"/>
              </w:rPr>
              <w:t xml:space="preserve"> ФАП </w:t>
            </w:r>
          </w:p>
        </w:tc>
        <w:tc>
          <w:tcPr>
            <w:tcW w:w="5100" w:type="dxa"/>
          </w:tcPr>
          <w:p w:rsidR="00893E04" w:rsidRDefault="00893E04" w:rsidP="00893E04">
            <w:pPr>
              <w:spacing w:line="276" w:lineRule="auto"/>
              <w:jc w:val="both"/>
              <w:rPr>
                <w:rFonts w:eastAsia="Calibri"/>
                <w:sz w:val="18"/>
                <w:szCs w:val="18"/>
                <w:lang w:eastAsia="en-US"/>
              </w:rPr>
            </w:pPr>
            <w:r>
              <w:rPr>
                <w:rFonts w:eastAsia="Calibri"/>
                <w:sz w:val="18"/>
                <w:szCs w:val="18"/>
                <w:lang w:eastAsia="en-US"/>
              </w:rPr>
              <w:t>Большой ремонт 2 печей</w:t>
            </w:r>
          </w:p>
        </w:tc>
        <w:tc>
          <w:tcPr>
            <w:tcW w:w="1558" w:type="dxa"/>
          </w:tcPr>
          <w:p w:rsidR="00893E04" w:rsidRDefault="00893E04" w:rsidP="00893E04">
            <w:pPr>
              <w:spacing w:line="276" w:lineRule="auto"/>
              <w:jc w:val="center"/>
              <w:rPr>
                <w:rFonts w:eastAsia="Calibri"/>
                <w:sz w:val="18"/>
                <w:szCs w:val="18"/>
                <w:lang w:eastAsia="en-US"/>
              </w:rPr>
            </w:pPr>
            <w:r>
              <w:rPr>
                <w:rFonts w:eastAsia="Calibri"/>
                <w:sz w:val="18"/>
                <w:szCs w:val="18"/>
                <w:lang w:eastAsia="en-US"/>
              </w:rPr>
              <w:t>56,9</w:t>
            </w:r>
          </w:p>
        </w:tc>
      </w:tr>
      <w:tr w:rsidR="00893E04" w:rsidRPr="00D24D37" w:rsidTr="00893E04">
        <w:trPr>
          <w:trHeight w:val="826"/>
        </w:trPr>
        <w:tc>
          <w:tcPr>
            <w:tcW w:w="3089" w:type="dxa"/>
          </w:tcPr>
          <w:p w:rsidR="00893E04" w:rsidRDefault="00893E04" w:rsidP="00893E04">
            <w:pPr>
              <w:spacing w:line="276" w:lineRule="auto"/>
              <w:jc w:val="both"/>
              <w:rPr>
                <w:rFonts w:eastAsia="Calibri"/>
                <w:sz w:val="18"/>
                <w:szCs w:val="18"/>
                <w:lang w:eastAsia="en-US"/>
              </w:rPr>
            </w:pPr>
            <w:r>
              <w:rPr>
                <w:rFonts w:eastAsia="Calibri"/>
                <w:sz w:val="18"/>
                <w:szCs w:val="18"/>
                <w:lang w:eastAsia="en-US"/>
              </w:rPr>
              <w:t>Ремонт фасада главного корпуса ГБУЗ АО «Холмогорская ЦРБ»</w:t>
            </w:r>
          </w:p>
        </w:tc>
        <w:tc>
          <w:tcPr>
            <w:tcW w:w="5100" w:type="dxa"/>
          </w:tcPr>
          <w:p w:rsidR="00893E04" w:rsidRDefault="00893E04" w:rsidP="00893E04">
            <w:pPr>
              <w:spacing w:line="276" w:lineRule="auto"/>
              <w:jc w:val="both"/>
              <w:rPr>
                <w:rFonts w:eastAsia="Calibri"/>
                <w:sz w:val="18"/>
                <w:szCs w:val="18"/>
                <w:lang w:eastAsia="en-US"/>
              </w:rPr>
            </w:pPr>
            <w:r>
              <w:rPr>
                <w:rFonts w:eastAsia="Calibri"/>
                <w:sz w:val="18"/>
                <w:szCs w:val="18"/>
                <w:lang w:eastAsia="en-US"/>
              </w:rPr>
              <w:t>Местный ремонт фасада с восстановлением кирпичной кладки и оштукатуриванием.</w:t>
            </w:r>
          </w:p>
        </w:tc>
        <w:tc>
          <w:tcPr>
            <w:tcW w:w="1558" w:type="dxa"/>
          </w:tcPr>
          <w:p w:rsidR="00893E04" w:rsidRDefault="00893E04" w:rsidP="00893E04">
            <w:pPr>
              <w:spacing w:line="276" w:lineRule="auto"/>
              <w:jc w:val="center"/>
              <w:rPr>
                <w:rFonts w:eastAsia="Calibri"/>
                <w:sz w:val="18"/>
                <w:szCs w:val="18"/>
                <w:lang w:eastAsia="en-US"/>
              </w:rPr>
            </w:pPr>
            <w:r>
              <w:rPr>
                <w:rFonts w:eastAsia="Calibri"/>
                <w:sz w:val="18"/>
                <w:szCs w:val="18"/>
                <w:lang w:eastAsia="en-US"/>
              </w:rPr>
              <w:t>44,5</w:t>
            </w:r>
          </w:p>
        </w:tc>
      </w:tr>
      <w:tr w:rsidR="00893E04" w:rsidRPr="00D24D37" w:rsidTr="00893E04">
        <w:trPr>
          <w:trHeight w:val="826"/>
        </w:trPr>
        <w:tc>
          <w:tcPr>
            <w:tcW w:w="3089" w:type="dxa"/>
          </w:tcPr>
          <w:p w:rsidR="00893E04" w:rsidRDefault="00893E04" w:rsidP="00893E04">
            <w:pPr>
              <w:spacing w:line="276" w:lineRule="auto"/>
              <w:jc w:val="both"/>
              <w:rPr>
                <w:rFonts w:eastAsia="Calibri"/>
                <w:sz w:val="18"/>
                <w:szCs w:val="18"/>
                <w:lang w:eastAsia="en-US"/>
              </w:rPr>
            </w:pPr>
            <w:r>
              <w:rPr>
                <w:rFonts w:eastAsia="Calibri"/>
                <w:sz w:val="18"/>
                <w:szCs w:val="18"/>
                <w:lang w:eastAsia="en-US"/>
              </w:rPr>
              <w:t>Ремонт кровли администрации ГБУЗ АО «Холмогорская ЦРБ»</w:t>
            </w:r>
          </w:p>
        </w:tc>
        <w:tc>
          <w:tcPr>
            <w:tcW w:w="5100" w:type="dxa"/>
          </w:tcPr>
          <w:p w:rsidR="00893E04" w:rsidRDefault="00893E04" w:rsidP="00893E04">
            <w:pPr>
              <w:spacing w:line="276" w:lineRule="auto"/>
              <w:jc w:val="both"/>
              <w:rPr>
                <w:rFonts w:eastAsia="Calibri"/>
                <w:sz w:val="18"/>
                <w:szCs w:val="18"/>
                <w:lang w:eastAsia="en-US"/>
              </w:rPr>
            </w:pPr>
            <w:r>
              <w:rPr>
                <w:rFonts w:eastAsia="Calibri"/>
                <w:sz w:val="18"/>
                <w:szCs w:val="18"/>
                <w:lang w:eastAsia="en-US"/>
              </w:rPr>
              <w:t>Замена 44 шиферных листов, демонтаж рухнувшей печной трубы.</w:t>
            </w:r>
          </w:p>
        </w:tc>
        <w:tc>
          <w:tcPr>
            <w:tcW w:w="1558" w:type="dxa"/>
          </w:tcPr>
          <w:p w:rsidR="00893E04" w:rsidRDefault="00893E04" w:rsidP="00893E04">
            <w:pPr>
              <w:spacing w:line="276" w:lineRule="auto"/>
              <w:jc w:val="center"/>
              <w:rPr>
                <w:rFonts w:eastAsia="Calibri"/>
                <w:sz w:val="18"/>
                <w:szCs w:val="18"/>
                <w:lang w:eastAsia="en-US"/>
              </w:rPr>
            </w:pPr>
            <w:r>
              <w:rPr>
                <w:rFonts w:eastAsia="Calibri"/>
                <w:sz w:val="18"/>
                <w:szCs w:val="18"/>
                <w:lang w:eastAsia="en-US"/>
              </w:rPr>
              <w:t>44,4</w:t>
            </w:r>
          </w:p>
        </w:tc>
      </w:tr>
    </w:tbl>
    <w:p w:rsidR="00893E04" w:rsidRDefault="00893E04" w:rsidP="00893E04">
      <w:pPr>
        <w:ind w:firstLine="709"/>
        <w:jc w:val="both"/>
        <w:rPr>
          <w:rFonts w:eastAsia="Calibri"/>
          <w:sz w:val="28"/>
          <w:szCs w:val="28"/>
          <w:lang w:eastAsia="en-US"/>
        </w:rPr>
      </w:pPr>
    </w:p>
    <w:p w:rsidR="00EF121F" w:rsidRPr="00DD40A5" w:rsidRDefault="00EF121F" w:rsidP="00EF121F">
      <w:pPr>
        <w:ind w:firstLine="709"/>
        <w:jc w:val="both"/>
        <w:rPr>
          <w:sz w:val="28"/>
          <w:szCs w:val="28"/>
          <w:lang w:eastAsia="zh-CN"/>
        </w:rPr>
      </w:pPr>
      <w:r w:rsidRPr="00DD40A5">
        <w:rPr>
          <w:sz w:val="28"/>
          <w:szCs w:val="28"/>
          <w:lang w:eastAsia="zh-CN"/>
        </w:rPr>
        <w:t>Формированию здорового образа жизни способствует принятие муниципальной программы «Физическая культура и спорт в Холмогорском муниципальном районе на 2019–2022 годы». Среди её мероприятий важное место занимают ввод в эксплуатацию современных спортивных сооружений, развитие системы физкультурно-массовых мероприятий и т.д. Вовлечение жителей района в физкультурно-спортивные мероприятия является одной из важнейших задач по борьбе с малоподвижным образом жизни. По данным, приведённым в тексте Программы, доля населения, систематически занимающегося физкультурой и спортом составила в 2017 г. 23,7 %, в качестве целевого значения на 2022 год принята величина 26,5 %.</w:t>
      </w:r>
    </w:p>
    <w:p w:rsidR="00EF121F" w:rsidRDefault="00EF121F" w:rsidP="00EF121F">
      <w:pPr>
        <w:ind w:firstLine="709"/>
        <w:jc w:val="both"/>
        <w:rPr>
          <w:sz w:val="28"/>
          <w:szCs w:val="28"/>
          <w:lang w:eastAsia="zh-CN"/>
        </w:rPr>
      </w:pPr>
      <w:r w:rsidRPr="00DD40A5">
        <w:rPr>
          <w:sz w:val="28"/>
          <w:szCs w:val="28"/>
          <w:lang w:eastAsia="zh-CN"/>
        </w:rPr>
        <w:lastRenderedPageBreak/>
        <w:t>Следует отметить, что мероприятия по формированию здорового образа жизни, предполагающие активное участие граждан, рассчитаны, в основном, на детей и молодёжь, в то время как взрослое население вовлекается в них эпизодически (во время проведения спортивных праздников). В связи с этим можно рекомендовать расширение спектра физкультурно-оздоровительных мероприятий за счёт вовлечения взрослого населения. Данные мероприятия будут способствовать профилактике курения, алкоголизма среди жителей муниципального района.</w:t>
      </w:r>
    </w:p>
    <w:p w:rsidR="006240F5" w:rsidRDefault="006240F5" w:rsidP="00EF121F">
      <w:pPr>
        <w:ind w:firstLine="709"/>
        <w:jc w:val="both"/>
        <w:rPr>
          <w:b/>
          <w:lang w:eastAsia="zh-CN"/>
        </w:rPr>
      </w:pPr>
    </w:p>
    <w:p w:rsidR="00EF121F" w:rsidRPr="00F01509" w:rsidRDefault="00EF121F" w:rsidP="006240F5">
      <w:pPr>
        <w:ind w:firstLine="709"/>
        <w:jc w:val="both"/>
        <w:rPr>
          <w:b/>
          <w:lang w:eastAsia="zh-CN"/>
        </w:rPr>
      </w:pPr>
      <w:r w:rsidRPr="00F01509">
        <w:rPr>
          <w:b/>
          <w:lang w:eastAsia="zh-CN"/>
        </w:rPr>
        <w:t>Выводы:</w:t>
      </w:r>
    </w:p>
    <w:p w:rsidR="006240F5" w:rsidRPr="00F01509" w:rsidRDefault="006240F5" w:rsidP="006240F5">
      <w:pPr>
        <w:ind w:firstLine="709"/>
        <w:jc w:val="both"/>
        <w:rPr>
          <w:lang w:eastAsia="zh-CN"/>
        </w:rPr>
      </w:pPr>
      <w:r w:rsidRPr="00F01509">
        <w:rPr>
          <w:lang w:eastAsia="zh-CN"/>
        </w:rPr>
        <w:t>Наблюдается дефицит медицинских кадров в лечебных учреждениях района</w:t>
      </w:r>
      <w:r w:rsidR="00893E04">
        <w:rPr>
          <w:lang w:eastAsia="zh-CN"/>
        </w:rPr>
        <w:t>.</w:t>
      </w:r>
    </w:p>
    <w:p w:rsidR="00EF121F" w:rsidRPr="00F01509" w:rsidRDefault="00EF121F" w:rsidP="006240F5">
      <w:pPr>
        <w:ind w:firstLine="709"/>
        <w:jc w:val="both"/>
        <w:rPr>
          <w:lang w:eastAsia="zh-CN"/>
        </w:rPr>
      </w:pPr>
      <w:r w:rsidRPr="00F01509">
        <w:rPr>
          <w:lang w:eastAsia="zh-CN"/>
        </w:rPr>
        <w:t>Невысокая вовлеченность взрослого населения в спортивно-оздоровительные мероприятия.</w:t>
      </w:r>
    </w:p>
    <w:p w:rsidR="00EF121F" w:rsidRPr="00BD1465" w:rsidRDefault="00EF121F" w:rsidP="00EF121F">
      <w:pPr>
        <w:pStyle w:val="aa"/>
        <w:ind w:left="1069"/>
        <w:jc w:val="both"/>
        <w:rPr>
          <w:sz w:val="28"/>
          <w:szCs w:val="28"/>
          <w:lang w:eastAsia="zh-CN"/>
        </w:rPr>
      </w:pPr>
    </w:p>
    <w:p w:rsidR="00EF121F" w:rsidRPr="007A094B" w:rsidRDefault="00EF121F" w:rsidP="00B00DE0">
      <w:pPr>
        <w:pStyle w:val="aa"/>
        <w:numPr>
          <w:ilvl w:val="2"/>
          <w:numId w:val="1"/>
        </w:numPr>
        <w:jc w:val="center"/>
        <w:outlineLvl w:val="2"/>
        <w:rPr>
          <w:b/>
          <w:sz w:val="28"/>
          <w:szCs w:val="28"/>
          <w:lang w:eastAsia="zh-CN"/>
        </w:rPr>
      </w:pPr>
      <w:bookmarkStart w:id="11" w:name="_Toc31271521"/>
      <w:r w:rsidRPr="007A094B">
        <w:rPr>
          <w:b/>
          <w:sz w:val="28"/>
          <w:szCs w:val="28"/>
          <w:lang w:eastAsia="zh-CN"/>
        </w:rPr>
        <w:t>Культура</w:t>
      </w:r>
      <w:bookmarkEnd w:id="11"/>
    </w:p>
    <w:p w:rsidR="00EF121F" w:rsidRDefault="00EF121F" w:rsidP="00EF121F">
      <w:pPr>
        <w:ind w:firstLine="709"/>
        <w:jc w:val="both"/>
        <w:rPr>
          <w:sz w:val="28"/>
          <w:szCs w:val="28"/>
          <w:lang w:eastAsia="zh-CN"/>
        </w:rPr>
      </w:pPr>
    </w:p>
    <w:p w:rsidR="00EF121F" w:rsidRPr="00A52F50" w:rsidRDefault="00EF121F" w:rsidP="00EF121F">
      <w:pPr>
        <w:ind w:firstLine="709"/>
        <w:jc w:val="both"/>
        <w:rPr>
          <w:sz w:val="28"/>
          <w:szCs w:val="28"/>
          <w:lang w:eastAsia="zh-CN"/>
        </w:rPr>
      </w:pPr>
      <w:r w:rsidRPr="00A52F50">
        <w:rPr>
          <w:sz w:val="28"/>
          <w:szCs w:val="28"/>
          <w:lang w:eastAsia="zh-CN"/>
        </w:rPr>
        <w:t>Развитие и организация культуры является неотъемлемой часть</w:t>
      </w:r>
      <w:r>
        <w:rPr>
          <w:sz w:val="28"/>
          <w:szCs w:val="28"/>
          <w:lang w:eastAsia="zh-CN"/>
        </w:rPr>
        <w:t xml:space="preserve">ю жизни и процветания населения. </w:t>
      </w:r>
      <w:r w:rsidRPr="00A52F50">
        <w:rPr>
          <w:sz w:val="28"/>
          <w:szCs w:val="28"/>
          <w:lang w:eastAsia="zh-CN"/>
        </w:rPr>
        <w:t>Сфера культуры Холмогорского муниципального района представлена  учреждениями культуры</w:t>
      </w:r>
      <w:r>
        <w:rPr>
          <w:sz w:val="28"/>
          <w:szCs w:val="28"/>
          <w:lang w:eastAsia="zh-CN"/>
        </w:rPr>
        <w:t>:</w:t>
      </w:r>
      <w:r w:rsidRPr="00A52F50">
        <w:rPr>
          <w:sz w:val="28"/>
          <w:szCs w:val="28"/>
          <w:lang w:eastAsia="zh-CN"/>
        </w:rPr>
        <w:t xml:space="preserve"> библиотеки, культурно-досуговые  формирования, музеи. </w:t>
      </w:r>
    </w:p>
    <w:p w:rsidR="00EF121F" w:rsidRPr="00A52F50" w:rsidRDefault="00EF121F" w:rsidP="00EF121F">
      <w:pPr>
        <w:ind w:firstLine="709"/>
        <w:jc w:val="both"/>
        <w:rPr>
          <w:sz w:val="28"/>
          <w:szCs w:val="28"/>
          <w:lang w:eastAsia="zh-CN"/>
        </w:rPr>
      </w:pPr>
      <w:r w:rsidRPr="00A52F50">
        <w:rPr>
          <w:sz w:val="28"/>
          <w:szCs w:val="28"/>
          <w:lang w:eastAsia="zh-CN"/>
        </w:rPr>
        <w:t>В 2016 году было проведено ряд мероприятий по реорганизации муниципальных учреждений культуры и библиотек в рамках оптимизации бюджетных расходов, в частности все учреждения культуры вошли в состав МКУК «Холмогорская централизованная клубная система</w:t>
      </w:r>
      <w:r>
        <w:rPr>
          <w:sz w:val="28"/>
          <w:szCs w:val="28"/>
          <w:lang w:eastAsia="zh-CN"/>
        </w:rPr>
        <w:t>»</w:t>
      </w:r>
      <w:r w:rsidRPr="00A52F50">
        <w:rPr>
          <w:sz w:val="28"/>
          <w:szCs w:val="28"/>
          <w:lang w:eastAsia="zh-CN"/>
        </w:rPr>
        <w:t>, а библиотеки  сельских поселений Холмогорского района вошли в состав М</w:t>
      </w:r>
      <w:r w:rsidR="00484E5D">
        <w:rPr>
          <w:sz w:val="28"/>
          <w:szCs w:val="28"/>
          <w:lang w:eastAsia="zh-CN"/>
        </w:rPr>
        <w:t>К</w:t>
      </w:r>
      <w:r w:rsidRPr="00A52F50">
        <w:rPr>
          <w:sz w:val="28"/>
          <w:szCs w:val="28"/>
          <w:lang w:eastAsia="zh-CN"/>
        </w:rPr>
        <w:t xml:space="preserve">УК «Холмогорская центральная </w:t>
      </w:r>
      <w:proofErr w:type="spellStart"/>
      <w:r w:rsidRPr="00A52F50">
        <w:rPr>
          <w:sz w:val="28"/>
          <w:szCs w:val="28"/>
          <w:lang w:eastAsia="zh-CN"/>
        </w:rPr>
        <w:t>межпоселенческая</w:t>
      </w:r>
      <w:proofErr w:type="spellEnd"/>
      <w:r w:rsidRPr="00A52F50">
        <w:rPr>
          <w:sz w:val="28"/>
          <w:szCs w:val="28"/>
          <w:lang w:eastAsia="zh-CN"/>
        </w:rPr>
        <w:t xml:space="preserve"> библиотека».</w:t>
      </w:r>
    </w:p>
    <w:p w:rsidR="00EF121F" w:rsidRPr="00A52F50" w:rsidRDefault="00EF121F" w:rsidP="00EF121F">
      <w:pPr>
        <w:ind w:firstLine="709"/>
        <w:jc w:val="both"/>
        <w:rPr>
          <w:sz w:val="28"/>
          <w:szCs w:val="28"/>
          <w:lang w:eastAsia="zh-CN"/>
        </w:rPr>
      </w:pPr>
      <w:r w:rsidRPr="00A52F50">
        <w:rPr>
          <w:sz w:val="28"/>
          <w:szCs w:val="28"/>
          <w:lang w:eastAsia="zh-CN"/>
        </w:rPr>
        <w:t>Сеть муниципальных учреждений культуры, подведомственных администрации муниципального образования «Холмогорский муниципальный район», включает:</w:t>
      </w:r>
    </w:p>
    <w:p w:rsidR="00EF121F" w:rsidRPr="00A52F50" w:rsidRDefault="00EF121F" w:rsidP="00EF121F">
      <w:pPr>
        <w:ind w:firstLine="709"/>
        <w:jc w:val="both"/>
        <w:rPr>
          <w:sz w:val="28"/>
          <w:szCs w:val="28"/>
          <w:lang w:eastAsia="zh-CN"/>
        </w:rPr>
      </w:pPr>
      <w:r w:rsidRPr="00A52F50">
        <w:rPr>
          <w:sz w:val="28"/>
          <w:szCs w:val="28"/>
          <w:lang w:eastAsia="zh-CN"/>
        </w:rPr>
        <w:t>МКУК «Холмогорская централизованная клубная система»;</w:t>
      </w:r>
    </w:p>
    <w:p w:rsidR="00EF121F" w:rsidRPr="00A52F50" w:rsidRDefault="00EF121F" w:rsidP="00EF121F">
      <w:pPr>
        <w:ind w:firstLine="709"/>
        <w:jc w:val="both"/>
        <w:rPr>
          <w:sz w:val="28"/>
          <w:szCs w:val="28"/>
          <w:lang w:eastAsia="zh-CN"/>
        </w:rPr>
      </w:pPr>
      <w:r w:rsidRPr="00A52F50">
        <w:rPr>
          <w:sz w:val="28"/>
          <w:szCs w:val="28"/>
          <w:lang w:eastAsia="zh-CN"/>
        </w:rPr>
        <w:t xml:space="preserve">МКУК «Холмогорская центральная  </w:t>
      </w:r>
      <w:proofErr w:type="spellStart"/>
      <w:r w:rsidRPr="00A52F50">
        <w:rPr>
          <w:sz w:val="28"/>
          <w:szCs w:val="28"/>
          <w:lang w:eastAsia="zh-CN"/>
        </w:rPr>
        <w:t>межпоселенческая</w:t>
      </w:r>
      <w:proofErr w:type="spellEnd"/>
      <w:r w:rsidRPr="00A52F50">
        <w:rPr>
          <w:sz w:val="28"/>
          <w:szCs w:val="28"/>
          <w:lang w:eastAsia="zh-CN"/>
        </w:rPr>
        <w:t xml:space="preserve"> библиотека»;</w:t>
      </w:r>
    </w:p>
    <w:p w:rsidR="00EF121F" w:rsidRPr="00A52F50" w:rsidRDefault="00EF121F" w:rsidP="00EF121F">
      <w:pPr>
        <w:ind w:firstLine="709"/>
        <w:jc w:val="both"/>
        <w:rPr>
          <w:sz w:val="28"/>
          <w:szCs w:val="28"/>
          <w:lang w:eastAsia="zh-CN"/>
        </w:rPr>
      </w:pPr>
      <w:r w:rsidRPr="00A52F50">
        <w:rPr>
          <w:sz w:val="28"/>
          <w:szCs w:val="28"/>
          <w:lang w:eastAsia="zh-CN"/>
        </w:rPr>
        <w:t>МКУК «Историко-мемориальный музей М.В.</w:t>
      </w:r>
      <w:r w:rsidR="00484E5D">
        <w:rPr>
          <w:sz w:val="28"/>
          <w:szCs w:val="28"/>
          <w:lang w:eastAsia="zh-CN"/>
        </w:rPr>
        <w:t xml:space="preserve"> </w:t>
      </w:r>
      <w:r w:rsidRPr="00A52F50">
        <w:rPr>
          <w:sz w:val="28"/>
          <w:szCs w:val="28"/>
          <w:lang w:eastAsia="zh-CN"/>
        </w:rPr>
        <w:t>Ломоносова».</w:t>
      </w:r>
    </w:p>
    <w:p w:rsidR="00EF121F" w:rsidRDefault="00EF121F" w:rsidP="00EF121F">
      <w:pPr>
        <w:ind w:firstLine="709"/>
        <w:jc w:val="both"/>
        <w:rPr>
          <w:sz w:val="28"/>
          <w:szCs w:val="28"/>
          <w:lang w:eastAsia="zh-CN"/>
        </w:rPr>
      </w:pPr>
      <w:r w:rsidRPr="00A52F50">
        <w:rPr>
          <w:sz w:val="28"/>
          <w:szCs w:val="28"/>
          <w:lang w:eastAsia="zh-CN"/>
        </w:rPr>
        <w:t>На сегодняшний день услуги по организации досуга населения предоставляют 34 библиотеки, 23 клубных учреждения и 3 краеведческих музея.</w:t>
      </w:r>
    </w:p>
    <w:p w:rsidR="00EF121F" w:rsidRPr="00A52F50" w:rsidRDefault="00EF121F" w:rsidP="00EF121F">
      <w:pPr>
        <w:ind w:firstLine="709"/>
        <w:jc w:val="both"/>
        <w:rPr>
          <w:sz w:val="28"/>
          <w:szCs w:val="28"/>
          <w:lang w:eastAsia="zh-CN"/>
        </w:rPr>
      </w:pPr>
      <w:r w:rsidRPr="00A52F50">
        <w:rPr>
          <w:sz w:val="28"/>
          <w:szCs w:val="28"/>
          <w:lang w:eastAsia="zh-CN"/>
        </w:rPr>
        <w:t>Муниципальные учреждения культуры Холмогорского района, являясь базовыми учреждениями реализации государственной культурной политики, обеспечивают доступ всех социально – возрастных групп и слоев населения к культурным ценностям:</w:t>
      </w:r>
    </w:p>
    <w:p w:rsidR="00EF121F" w:rsidRPr="00A52F50" w:rsidRDefault="00EF121F" w:rsidP="00EF121F">
      <w:pPr>
        <w:ind w:firstLine="709"/>
        <w:jc w:val="both"/>
        <w:rPr>
          <w:sz w:val="28"/>
          <w:szCs w:val="28"/>
          <w:lang w:eastAsia="zh-CN"/>
        </w:rPr>
      </w:pPr>
      <w:r w:rsidRPr="00A52F50">
        <w:rPr>
          <w:sz w:val="28"/>
          <w:szCs w:val="28"/>
          <w:lang w:eastAsia="zh-CN"/>
        </w:rPr>
        <w:t>муниципальные библиотеки Холмогорского района – к информационным ресурсам;</w:t>
      </w:r>
    </w:p>
    <w:p w:rsidR="00EF121F" w:rsidRPr="00A52F50" w:rsidRDefault="00EF121F" w:rsidP="00EF121F">
      <w:pPr>
        <w:ind w:firstLine="709"/>
        <w:jc w:val="both"/>
        <w:rPr>
          <w:sz w:val="28"/>
          <w:szCs w:val="28"/>
          <w:lang w:eastAsia="zh-CN"/>
        </w:rPr>
      </w:pPr>
      <w:r w:rsidRPr="00A52F50">
        <w:rPr>
          <w:sz w:val="28"/>
          <w:szCs w:val="28"/>
          <w:lang w:eastAsia="zh-CN"/>
        </w:rPr>
        <w:t>муниципальные музеи – к богатейшим музейным коллекциям;</w:t>
      </w:r>
    </w:p>
    <w:p w:rsidR="00EF121F" w:rsidRDefault="00EF121F" w:rsidP="00EF121F">
      <w:pPr>
        <w:ind w:firstLine="709"/>
        <w:jc w:val="both"/>
        <w:rPr>
          <w:sz w:val="28"/>
          <w:szCs w:val="28"/>
          <w:lang w:eastAsia="zh-CN"/>
        </w:rPr>
      </w:pPr>
      <w:r w:rsidRPr="00A52F50">
        <w:rPr>
          <w:sz w:val="28"/>
          <w:szCs w:val="28"/>
          <w:lang w:eastAsia="zh-CN"/>
        </w:rPr>
        <w:lastRenderedPageBreak/>
        <w:t>Дома культуры, клубы, культурные центры – к  самореализации населения, сохранению и развитию различных форм проявления культурной жизни района.</w:t>
      </w:r>
    </w:p>
    <w:p w:rsidR="00EF121F" w:rsidRPr="00A52F50" w:rsidRDefault="00EF121F" w:rsidP="00EF121F">
      <w:pPr>
        <w:ind w:firstLine="709"/>
        <w:jc w:val="both"/>
        <w:rPr>
          <w:sz w:val="28"/>
          <w:szCs w:val="28"/>
          <w:lang w:eastAsia="zh-CN"/>
        </w:rPr>
      </w:pPr>
      <w:r>
        <w:rPr>
          <w:sz w:val="28"/>
          <w:szCs w:val="28"/>
        </w:rPr>
        <w:t>За 201</w:t>
      </w:r>
      <w:r w:rsidR="007361F2">
        <w:rPr>
          <w:sz w:val="28"/>
          <w:szCs w:val="28"/>
        </w:rPr>
        <w:t>8</w:t>
      </w:r>
      <w:r>
        <w:rPr>
          <w:sz w:val="28"/>
          <w:szCs w:val="28"/>
        </w:rPr>
        <w:t xml:space="preserve"> год</w:t>
      </w:r>
      <w:r w:rsidRPr="005E56B1">
        <w:rPr>
          <w:sz w:val="28"/>
          <w:szCs w:val="28"/>
        </w:rPr>
        <w:t xml:space="preserve"> на 1000 чел</w:t>
      </w:r>
      <w:r>
        <w:rPr>
          <w:sz w:val="28"/>
          <w:szCs w:val="28"/>
        </w:rPr>
        <w:t>овек</w:t>
      </w:r>
      <w:r w:rsidRPr="005E56B1">
        <w:rPr>
          <w:sz w:val="28"/>
          <w:szCs w:val="28"/>
        </w:rPr>
        <w:t xml:space="preserve"> населения приходится </w:t>
      </w:r>
      <w:r>
        <w:rPr>
          <w:sz w:val="28"/>
          <w:szCs w:val="28"/>
        </w:rPr>
        <w:t>1,</w:t>
      </w:r>
      <w:r w:rsidR="007361F2">
        <w:rPr>
          <w:sz w:val="28"/>
          <w:szCs w:val="28"/>
        </w:rPr>
        <w:t>7</w:t>
      </w:r>
      <w:r w:rsidRPr="005E56B1">
        <w:rPr>
          <w:sz w:val="28"/>
          <w:szCs w:val="28"/>
        </w:rPr>
        <w:t xml:space="preserve"> </w:t>
      </w:r>
      <w:r>
        <w:rPr>
          <w:sz w:val="28"/>
          <w:szCs w:val="28"/>
        </w:rPr>
        <w:t>библиотек.</w:t>
      </w:r>
      <w:r>
        <w:rPr>
          <w:sz w:val="28"/>
          <w:szCs w:val="28"/>
          <w:lang w:eastAsia="zh-CN"/>
        </w:rPr>
        <w:t xml:space="preserve"> Данный показатель в районе выше, чем по области и по </w:t>
      </w:r>
      <w:r w:rsidR="007361F2">
        <w:rPr>
          <w:sz w:val="28"/>
          <w:szCs w:val="28"/>
          <w:lang w:eastAsia="zh-CN"/>
        </w:rPr>
        <w:t xml:space="preserve">сравниваемым </w:t>
      </w:r>
      <w:r>
        <w:rPr>
          <w:sz w:val="28"/>
          <w:szCs w:val="28"/>
          <w:lang w:eastAsia="zh-CN"/>
        </w:rPr>
        <w:t xml:space="preserve">районам. </w:t>
      </w:r>
    </w:p>
    <w:p w:rsidR="00EF121F" w:rsidRDefault="00EF121F" w:rsidP="00EF121F">
      <w:pPr>
        <w:ind w:firstLine="709"/>
        <w:jc w:val="center"/>
        <w:rPr>
          <w:sz w:val="28"/>
          <w:szCs w:val="28"/>
          <w:lang w:eastAsia="zh-CN"/>
        </w:rPr>
      </w:pPr>
    </w:p>
    <w:p w:rsidR="00EF121F" w:rsidRPr="008D7EA4" w:rsidRDefault="00EF121F" w:rsidP="00EF121F">
      <w:pPr>
        <w:ind w:firstLine="709"/>
        <w:jc w:val="center"/>
        <w:rPr>
          <w:lang w:eastAsia="zh-CN"/>
        </w:rPr>
      </w:pPr>
      <w:r w:rsidRPr="008D7EA4">
        <w:rPr>
          <w:lang w:eastAsia="zh-CN"/>
        </w:rPr>
        <w:t xml:space="preserve">Таблица  </w:t>
      </w:r>
      <w:r w:rsidR="001D448C" w:rsidRPr="001D448C">
        <w:rPr>
          <w:lang w:eastAsia="zh-CN"/>
        </w:rPr>
        <w:t>1</w:t>
      </w:r>
      <w:r w:rsidR="00DC2DE0" w:rsidRPr="00DC2DE0">
        <w:rPr>
          <w:lang w:eastAsia="zh-CN"/>
        </w:rPr>
        <w:t>7</w:t>
      </w:r>
      <w:r>
        <w:rPr>
          <w:lang w:eastAsia="zh-CN"/>
        </w:rPr>
        <w:t xml:space="preserve"> </w:t>
      </w:r>
      <w:r w:rsidRPr="008D7EA4">
        <w:t>–</w:t>
      </w:r>
      <w:r w:rsidRPr="008D7EA4">
        <w:rPr>
          <w:lang w:eastAsia="zh-CN"/>
        </w:rPr>
        <w:t xml:space="preserve"> Число общедоступных библиотек (на 1000 чел. населения)</w:t>
      </w:r>
    </w:p>
    <w:tbl>
      <w:tblPr>
        <w:tblW w:w="0" w:type="auto"/>
        <w:jc w:val="center"/>
        <w:tblInd w:w="-8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33"/>
        <w:gridCol w:w="946"/>
        <w:gridCol w:w="1009"/>
        <w:gridCol w:w="992"/>
        <w:gridCol w:w="1134"/>
        <w:gridCol w:w="992"/>
        <w:gridCol w:w="1298"/>
      </w:tblGrid>
      <w:tr w:rsidR="00EF121F" w:rsidRPr="00D05918" w:rsidTr="004278C1">
        <w:trPr>
          <w:trHeight w:val="275"/>
          <w:jc w:val="center"/>
        </w:trPr>
        <w:tc>
          <w:tcPr>
            <w:tcW w:w="2733" w:type="dxa"/>
            <w:vMerge w:val="restart"/>
            <w:shd w:val="clear" w:color="auto" w:fill="auto"/>
            <w:noWrap/>
            <w:vAlign w:val="center"/>
          </w:tcPr>
          <w:p w:rsidR="00EF121F" w:rsidRPr="00CF4A69" w:rsidRDefault="00EF121F" w:rsidP="004278C1">
            <w:pPr>
              <w:jc w:val="center"/>
              <w:rPr>
                <w:sz w:val="22"/>
                <w:szCs w:val="22"/>
              </w:rPr>
            </w:pPr>
            <w:r w:rsidRPr="00CF4A69">
              <w:rPr>
                <w:sz w:val="22"/>
                <w:szCs w:val="22"/>
              </w:rPr>
              <w:t>Район</w:t>
            </w:r>
          </w:p>
        </w:tc>
        <w:tc>
          <w:tcPr>
            <w:tcW w:w="5073" w:type="dxa"/>
            <w:gridSpan w:val="5"/>
            <w:shd w:val="clear" w:color="auto" w:fill="auto"/>
            <w:noWrap/>
            <w:vAlign w:val="center"/>
          </w:tcPr>
          <w:p w:rsidR="00EF121F" w:rsidRPr="00CF4A69" w:rsidRDefault="00EF121F" w:rsidP="004278C1">
            <w:pPr>
              <w:jc w:val="center"/>
              <w:rPr>
                <w:sz w:val="22"/>
                <w:szCs w:val="22"/>
              </w:rPr>
            </w:pPr>
            <w:r w:rsidRPr="00CF4A69">
              <w:rPr>
                <w:sz w:val="22"/>
                <w:szCs w:val="22"/>
              </w:rPr>
              <w:t>Годы</w:t>
            </w:r>
          </w:p>
        </w:tc>
        <w:tc>
          <w:tcPr>
            <w:tcW w:w="1298" w:type="dxa"/>
            <w:vMerge w:val="restart"/>
          </w:tcPr>
          <w:p w:rsidR="00EF121F" w:rsidRPr="00CF4A69" w:rsidRDefault="00EF121F" w:rsidP="00266C2B">
            <w:pPr>
              <w:jc w:val="center"/>
              <w:rPr>
                <w:sz w:val="22"/>
                <w:szCs w:val="22"/>
              </w:rPr>
            </w:pPr>
            <w:r w:rsidRPr="00CF4A69">
              <w:rPr>
                <w:sz w:val="22"/>
                <w:szCs w:val="22"/>
              </w:rPr>
              <w:t>201</w:t>
            </w:r>
            <w:r w:rsidR="00266C2B">
              <w:rPr>
                <w:sz w:val="22"/>
                <w:szCs w:val="22"/>
              </w:rPr>
              <w:t>8</w:t>
            </w:r>
            <w:r w:rsidRPr="00CF4A69">
              <w:rPr>
                <w:sz w:val="22"/>
                <w:szCs w:val="22"/>
              </w:rPr>
              <w:t xml:space="preserve"> к 201</w:t>
            </w:r>
            <w:r w:rsidR="00266C2B">
              <w:rPr>
                <w:sz w:val="22"/>
                <w:szCs w:val="22"/>
              </w:rPr>
              <w:t>4</w:t>
            </w:r>
            <w:r w:rsidRPr="00CF4A69">
              <w:rPr>
                <w:sz w:val="22"/>
                <w:szCs w:val="22"/>
              </w:rPr>
              <w:t>, %</w:t>
            </w:r>
          </w:p>
        </w:tc>
      </w:tr>
      <w:tr w:rsidR="007361F2" w:rsidRPr="00D05918" w:rsidTr="004278C1">
        <w:trPr>
          <w:trHeight w:val="275"/>
          <w:jc w:val="center"/>
        </w:trPr>
        <w:tc>
          <w:tcPr>
            <w:tcW w:w="2733" w:type="dxa"/>
            <w:vMerge/>
            <w:shd w:val="clear" w:color="auto" w:fill="auto"/>
            <w:noWrap/>
            <w:vAlign w:val="center"/>
          </w:tcPr>
          <w:p w:rsidR="007361F2" w:rsidRPr="00CF4A69" w:rsidRDefault="007361F2" w:rsidP="004278C1">
            <w:pPr>
              <w:jc w:val="center"/>
              <w:rPr>
                <w:sz w:val="22"/>
                <w:szCs w:val="22"/>
              </w:rPr>
            </w:pPr>
          </w:p>
        </w:tc>
        <w:tc>
          <w:tcPr>
            <w:tcW w:w="946" w:type="dxa"/>
            <w:shd w:val="clear" w:color="auto" w:fill="auto"/>
            <w:noWrap/>
            <w:vAlign w:val="center"/>
          </w:tcPr>
          <w:p w:rsidR="007361F2" w:rsidRPr="00CF4A69" w:rsidRDefault="007361F2" w:rsidP="00BE5BF3">
            <w:pPr>
              <w:jc w:val="center"/>
              <w:rPr>
                <w:sz w:val="22"/>
                <w:szCs w:val="22"/>
              </w:rPr>
            </w:pPr>
            <w:r w:rsidRPr="00CF4A69">
              <w:rPr>
                <w:sz w:val="22"/>
                <w:szCs w:val="22"/>
              </w:rPr>
              <w:t>20</w:t>
            </w:r>
            <w:r w:rsidRPr="00CF4A69">
              <w:rPr>
                <w:sz w:val="22"/>
                <w:szCs w:val="22"/>
                <w:lang w:val="en-US"/>
              </w:rPr>
              <w:t>1</w:t>
            </w:r>
            <w:r w:rsidRPr="00CF4A69">
              <w:rPr>
                <w:sz w:val="22"/>
                <w:szCs w:val="22"/>
              </w:rPr>
              <w:t>4</w:t>
            </w:r>
          </w:p>
        </w:tc>
        <w:tc>
          <w:tcPr>
            <w:tcW w:w="1009" w:type="dxa"/>
            <w:shd w:val="clear" w:color="auto" w:fill="auto"/>
            <w:noWrap/>
            <w:vAlign w:val="center"/>
          </w:tcPr>
          <w:p w:rsidR="007361F2" w:rsidRPr="00CF4A69" w:rsidRDefault="007361F2" w:rsidP="00BE5BF3">
            <w:pPr>
              <w:jc w:val="center"/>
              <w:rPr>
                <w:sz w:val="22"/>
                <w:szCs w:val="22"/>
              </w:rPr>
            </w:pPr>
            <w:r w:rsidRPr="00CF4A69">
              <w:rPr>
                <w:sz w:val="22"/>
                <w:szCs w:val="22"/>
              </w:rPr>
              <w:t>20</w:t>
            </w:r>
            <w:r w:rsidRPr="00CF4A69">
              <w:rPr>
                <w:sz w:val="22"/>
                <w:szCs w:val="22"/>
                <w:lang w:val="en-US"/>
              </w:rPr>
              <w:t>1</w:t>
            </w:r>
            <w:r w:rsidRPr="00CF4A69">
              <w:rPr>
                <w:sz w:val="22"/>
                <w:szCs w:val="22"/>
              </w:rPr>
              <w:t>5</w:t>
            </w:r>
          </w:p>
        </w:tc>
        <w:tc>
          <w:tcPr>
            <w:tcW w:w="992" w:type="dxa"/>
            <w:shd w:val="clear" w:color="auto" w:fill="auto"/>
            <w:noWrap/>
            <w:vAlign w:val="center"/>
          </w:tcPr>
          <w:p w:rsidR="007361F2" w:rsidRPr="00CF4A69" w:rsidRDefault="007361F2" w:rsidP="00BE5BF3">
            <w:pPr>
              <w:jc w:val="center"/>
              <w:rPr>
                <w:sz w:val="22"/>
                <w:szCs w:val="22"/>
              </w:rPr>
            </w:pPr>
            <w:r w:rsidRPr="00CF4A69">
              <w:rPr>
                <w:sz w:val="22"/>
                <w:szCs w:val="22"/>
              </w:rPr>
              <w:t>2016</w:t>
            </w:r>
          </w:p>
        </w:tc>
        <w:tc>
          <w:tcPr>
            <w:tcW w:w="1134" w:type="dxa"/>
            <w:shd w:val="clear" w:color="auto" w:fill="auto"/>
            <w:noWrap/>
            <w:vAlign w:val="center"/>
          </w:tcPr>
          <w:p w:rsidR="007361F2" w:rsidRPr="00CF4A69" w:rsidRDefault="007361F2" w:rsidP="00BE5BF3">
            <w:pPr>
              <w:jc w:val="center"/>
              <w:rPr>
                <w:sz w:val="22"/>
                <w:szCs w:val="22"/>
              </w:rPr>
            </w:pPr>
            <w:r w:rsidRPr="00CF4A69">
              <w:rPr>
                <w:sz w:val="22"/>
                <w:szCs w:val="22"/>
              </w:rPr>
              <w:t>2017</w:t>
            </w:r>
          </w:p>
        </w:tc>
        <w:tc>
          <w:tcPr>
            <w:tcW w:w="992" w:type="dxa"/>
            <w:shd w:val="clear" w:color="auto" w:fill="auto"/>
            <w:vAlign w:val="center"/>
          </w:tcPr>
          <w:p w:rsidR="007361F2" w:rsidRPr="00CF4A69" w:rsidRDefault="007361F2" w:rsidP="004278C1">
            <w:pPr>
              <w:jc w:val="center"/>
              <w:rPr>
                <w:sz w:val="22"/>
                <w:szCs w:val="22"/>
              </w:rPr>
            </w:pPr>
            <w:r>
              <w:rPr>
                <w:sz w:val="22"/>
                <w:szCs w:val="22"/>
              </w:rPr>
              <w:t>2018</w:t>
            </w:r>
          </w:p>
        </w:tc>
        <w:tc>
          <w:tcPr>
            <w:tcW w:w="1298" w:type="dxa"/>
            <w:vMerge/>
          </w:tcPr>
          <w:p w:rsidR="007361F2" w:rsidRPr="00CF4A69" w:rsidRDefault="007361F2" w:rsidP="004278C1">
            <w:pPr>
              <w:jc w:val="center"/>
              <w:rPr>
                <w:sz w:val="22"/>
                <w:szCs w:val="22"/>
              </w:rPr>
            </w:pPr>
          </w:p>
        </w:tc>
      </w:tr>
      <w:tr w:rsidR="007361F2" w:rsidRPr="00D05918" w:rsidTr="004278C1">
        <w:trPr>
          <w:trHeight w:val="275"/>
          <w:jc w:val="center"/>
        </w:trPr>
        <w:tc>
          <w:tcPr>
            <w:tcW w:w="2733" w:type="dxa"/>
            <w:tcBorders>
              <w:bottom w:val="single" w:sz="4" w:space="0" w:color="auto"/>
            </w:tcBorders>
            <w:shd w:val="clear" w:color="auto" w:fill="auto"/>
            <w:noWrap/>
            <w:vAlign w:val="center"/>
          </w:tcPr>
          <w:p w:rsidR="007361F2" w:rsidRPr="00CF4A69" w:rsidRDefault="007361F2" w:rsidP="004278C1">
            <w:pPr>
              <w:rPr>
                <w:b/>
                <w:sz w:val="22"/>
                <w:szCs w:val="22"/>
              </w:rPr>
            </w:pPr>
            <w:r w:rsidRPr="00CF4A69">
              <w:rPr>
                <w:b/>
                <w:sz w:val="22"/>
                <w:szCs w:val="22"/>
              </w:rPr>
              <w:t>Холмогорский</w:t>
            </w:r>
          </w:p>
        </w:tc>
        <w:tc>
          <w:tcPr>
            <w:tcW w:w="946" w:type="dxa"/>
            <w:tcBorders>
              <w:bottom w:val="single" w:sz="4" w:space="0" w:color="auto"/>
            </w:tcBorders>
            <w:shd w:val="clear" w:color="auto" w:fill="auto"/>
            <w:noWrap/>
            <w:vAlign w:val="bottom"/>
          </w:tcPr>
          <w:p w:rsidR="007361F2" w:rsidRPr="00CF4A69" w:rsidRDefault="007361F2" w:rsidP="00BE5BF3">
            <w:pPr>
              <w:jc w:val="center"/>
              <w:rPr>
                <w:b/>
                <w:color w:val="000000"/>
                <w:sz w:val="22"/>
                <w:szCs w:val="22"/>
              </w:rPr>
            </w:pPr>
            <w:r w:rsidRPr="00CF4A69">
              <w:rPr>
                <w:b/>
                <w:color w:val="000000"/>
                <w:sz w:val="22"/>
                <w:szCs w:val="22"/>
              </w:rPr>
              <w:t>1,04</w:t>
            </w:r>
          </w:p>
        </w:tc>
        <w:tc>
          <w:tcPr>
            <w:tcW w:w="1009" w:type="dxa"/>
            <w:tcBorders>
              <w:bottom w:val="single" w:sz="4" w:space="0" w:color="auto"/>
            </w:tcBorders>
            <w:shd w:val="clear" w:color="auto" w:fill="auto"/>
            <w:noWrap/>
            <w:vAlign w:val="bottom"/>
          </w:tcPr>
          <w:p w:rsidR="007361F2" w:rsidRPr="00CF4A69" w:rsidRDefault="007361F2" w:rsidP="00BE5BF3">
            <w:pPr>
              <w:jc w:val="center"/>
              <w:rPr>
                <w:b/>
                <w:color w:val="000000"/>
                <w:sz w:val="22"/>
                <w:szCs w:val="22"/>
              </w:rPr>
            </w:pPr>
            <w:r w:rsidRPr="00CF4A69">
              <w:rPr>
                <w:b/>
                <w:color w:val="000000"/>
                <w:sz w:val="22"/>
                <w:szCs w:val="22"/>
              </w:rPr>
              <w:t>1,07</w:t>
            </w:r>
          </w:p>
        </w:tc>
        <w:tc>
          <w:tcPr>
            <w:tcW w:w="992" w:type="dxa"/>
            <w:tcBorders>
              <w:bottom w:val="single" w:sz="4" w:space="0" w:color="auto"/>
            </w:tcBorders>
            <w:shd w:val="clear" w:color="auto" w:fill="auto"/>
            <w:noWrap/>
            <w:vAlign w:val="bottom"/>
          </w:tcPr>
          <w:p w:rsidR="007361F2" w:rsidRPr="00CF4A69" w:rsidRDefault="007361F2" w:rsidP="00BE5BF3">
            <w:pPr>
              <w:jc w:val="center"/>
              <w:rPr>
                <w:b/>
                <w:color w:val="000000"/>
                <w:sz w:val="22"/>
                <w:szCs w:val="22"/>
              </w:rPr>
            </w:pPr>
            <w:r w:rsidRPr="00CF4A69">
              <w:rPr>
                <w:b/>
                <w:color w:val="000000"/>
                <w:sz w:val="22"/>
                <w:szCs w:val="22"/>
              </w:rPr>
              <w:t>1,62</w:t>
            </w:r>
          </w:p>
        </w:tc>
        <w:tc>
          <w:tcPr>
            <w:tcW w:w="1134" w:type="dxa"/>
            <w:tcBorders>
              <w:bottom w:val="single" w:sz="4" w:space="0" w:color="auto"/>
            </w:tcBorders>
            <w:shd w:val="clear" w:color="auto" w:fill="auto"/>
            <w:noWrap/>
            <w:vAlign w:val="bottom"/>
          </w:tcPr>
          <w:p w:rsidR="007361F2" w:rsidRPr="00CF4A69" w:rsidRDefault="007361F2" w:rsidP="00BE5BF3">
            <w:pPr>
              <w:jc w:val="center"/>
              <w:rPr>
                <w:b/>
                <w:color w:val="000000"/>
                <w:sz w:val="22"/>
                <w:szCs w:val="22"/>
              </w:rPr>
            </w:pPr>
            <w:r w:rsidRPr="00CF4A69">
              <w:rPr>
                <w:b/>
                <w:color w:val="000000"/>
                <w:sz w:val="22"/>
                <w:szCs w:val="22"/>
              </w:rPr>
              <w:t>1,67</w:t>
            </w:r>
          </w:p>
        </w:tc>
        <w:tc>
          <w:tcPr>
            <w:tcW w:w="992" w:type="dxa"/>
            <w:tcBorders>
              <w:bottom w:val="single" w:sz="4" w:space="0" w:color="auto"/>
            </w:tcBorders>
            <w:shd w:val="clear" w:color="auto" w:fill="auto"/>
            <w:vAlign w:val="bottom"/>
          </w:tcPr>
          <w:p w:rsidR="007361F2" w:rsidRPr="00CF4A69" w:rsidRDefault="007361F2" w:rsidP="004278C1">
            <w:pPr>
              <w:jc w:val="center"/>
              <w:rPr>
                <w:b/>
                <w:color w:val="000000"/>
                <w:sz w:val="22"/>
                <w:szCs w:val="22"/>
              </w:rPr>
            </w:pPr>
            <w:r>
              <w:rPr>
                <w:b/>
                <w:color w:val="000000"/>
                <w:sz w:val="22"/>
                <w:szCs w:val="22"/>
              </w:rPr>
              <w:t>1,70</w:t>
            </w:r>
          </w:p>
        </w:tc>
        <w:tc>
          <w:tcPr>
            <w:tcW w:w="1298" w:type="dxa"/>
            <w:tcBorders>
              <w:bottom w:val="single" w:sz="4" w:space="0" w:color="auto"/>
            </w:tcBorders>
          </w:tcPr>
          <w:p w:rsidR="007361F2" w:rsidRPr="00CF4A69" w:rsidRDefault="007361F2" w:rsidP="004278C1">
            <w:pPr>
              <w:jc w:val="center"/>
              <w:rPr>
                <w:b/>
                <w:color w:val="000000"/>
                <w:sz w:val="22"/>
                <w:szCs w:val="22"/>
              </w:rPr>
            </w:pPr>
            <w:r>
              <w:rPr>
                <w:b/>
                <w:color w:val="000000"/>
                <w:sz w:val="22"/>
                <w:szCs w:val="22"/>
              </w:rPr>
              <w:t>163,5</w:t>
            </w:r>
          </w:p>
        </w:tc>
      </w:tr>
      <w:tr w:rsidR="007361F2" w:rsidRPr="00D05918" w:rsidTr="004278C1">
        <w:trPr>
          <w:trHeight w:val="275"/>
          <w:jc w:val="center"/>
        </w:trPr>
        <w:tc>
          <w:tcPr>
            <w:tcW w:w="2733" w:type="dxa"/>
            <w:tcBorders>
              <w:bottom w:val="single" w:sz="4" w:space="0" w:color="auto"/>
            </w:tcBorders>
            <w:shd w:val="clear" w:color="auto" w:fill="auto"/>
            <w:noWrap/>
            <w:vAlign w:val="center"/>
          </w:tcPr>
          <w:p w:rsidR="007361F2" w:rsidRPr="00CF4A69" w:rsidRDefault="007361F2" w:rsidP="004278C1">
            <w:pPr>
              <w:rPr>
                <w:sz w:val="22"/>
                <w:szCs w:val="22"/>
              </w:rPr>
            </w:pPr>
            <w:proofErr w:type="spellStart"/>
            <w:r w:rsidRPr="00CF4A69">
              <w:rPr>
                <w:sz w:val="22"/>
                <w:szCs w:val="22"/>
              </w:rPr>
              <w:t>Виноградовский</w:t>
            </w:r>
            <w:proofErr w:type="spellEnd"/>
          </w:p>
        </w:tc>
        <w:tc>
          <w:tcPr>
            <w:tcW w:w="946" w:type="dxa"/>
            <w:tcBorders>
              <w:bottom w:val="single" w:sz="4" w:space="0" w:color="auto"/>
            </w:tcBorders>
            <w:shd w:val="clear" w:color="auto" w:fill="auto"/>
            <w:noWrap/>
            <w:vAlign w:val="bottom"/>
          </w:tcPr>
          <w:p w:rsidR="007361F2" w:rsidRPr="00CF4A69" w:rsidRDefault="007361F2" w:rsidP="00BE5BF3">
            <w:pPr>
              <w:jc w:val="center"/>
              <w:rPr>
                <w:color w:val="000000"/>
                <w:sz w:val="22"/>
                <w:szCs w:val="22"/>
              </w:rPr>
            </w:pPr>
            <w:r w:rsidRPr="00CF4A69">
              <w:rPr>
                <w:color w:val="000000"/>
                <w:sz w:val="22"/>
                <w:szCs w:val="22"/>
              </w:rPr>
              <w:t>1,27</w:t>
            </w:r>
          </w:p>
        </w:tc>
        <w:tc>
          <w:tcPr>
            <w:tcW w:w="1009" w:type="dxa"/>
            <w:tcBorders>
              <w:bottom w:val="single" w:sz="4" w:space="0" w:color="auto"/>
            </w:tcBorders>
            <w:shd w:val="clear" w:color="auto" w:fill="auto"/>
            <w:noWrap/>
            <w:vAlign w:val="bottom"/>
          </w:tcPr>
          <w:p w:rsidR="007361F2" w:rsidRPr="00CF4A69" w:rsidRDefault="007361F2" w:rsidP="00BE5BF3">
            <w:pPr>
              <w:jc w:val="center"/>
              <w:rPr>
                <w:color w:val="000000"/>
                <w:sz w:val="22"/>
                <w:szCs w:val="22"/>
              </w:rPr>
            </w:pPr>
            <w:r w:rsidRPr="00CF4A69">
              <w:rPr>
                <w:color w:val="000000"/>
                <w:sz w:val="22"/>
                <w:szCs w:val="22"/>
              </w:rPr>
              <w:t>1,30</w:t>
            </w:r>
          </w:p>
        </w:tc>
        <w:tc>
          <w:tcPr>
            <w:tcW w:w="992" w:type="dxa"/>
            <w:tcBorders>
              <w:bottom w:val="single" w:sz="4" w:space="0" w:color="auto"/>
            </w:tcBorders>
            <w:shd w:val="clear" w:color="auto" w:fill="auto"/>
            <w:noWrap/>
            <w:vAlign w:val="bottom"/>
          </w:tcPr>
          <w:p w:rsidR="007361F2" w:rsidRPr="00CF4A69" w:rsidRDefault="007361F2" w:rsidP="00BE5BF3">
            <w:pPr>
              <w:jc w:val="center"/>
              <w:rPr>
                <w:color w:val="000000"/>
                <w:sz w:val="22"/>
                <w:szCs w:val="22"/>
              </w:rPr>
            </w:pPr>
            <w:r w:rsidRPr="00CF4A69">
              <w:rPr>
                <w:color w:val="000000"/>
                <w:sz w:val="22"/>
                <w:szCs w:val="22"/>
              </w:rPr>
              <w:t>1,34</w:t>
            </w:r>
          </w:p>
        </w:tc>
        <w:tc>
          <w:tcPr>
            <w:tcW w:w="1134" w:type="dxa"/>
            <w:tcBorders>
              <w:bottom w:val="single" w:sz="4" w:space="0" w:color="auto"/>
            </w:tcBorders>
            <w:shd w:val="clear" w:color="auto" w:fill="auto"/>
            <w:noWrap/>
            <w:vAlign w:val="bottom"/>
          </w:tcPr>
          <w:p w:rsidR="007361F2" w:rsidRPr="00CF4A69" w:rsidRDefault="007361F2" w:rsidP="00BE5BF3">
            <w:pPr>
              <w:jc w:val="center"/>
              <w:rPr>
                <w:color w:val="000000"/>
                <w:sz w:val="22"/>
                <w:szCs w:val="22"/>
              </w:rPr>
            </w:pPr>
            <w:r w:rsidRPr="00CF4A69">
              <w:rPr>
                <w:color w:val="000000"/>
                <w:sz w:val="22"/>
                <w:szCs w:val="22"/>
              </w:rPr>
              <w:t>1,36</w:t>
            </w:r>
          </w:p>
        </w:tc>
        <w:tc>
          <w:tcPr>
            <w:tcW w:w="992" w:type="dxa"/>
            <w:tcBorders>
              <w:bottom w:val="single" w:sz="4" w:space="0" w:color="auto"/>
            </w:tcBorders>
            <w:shd w:val="clear" w:color="auto" w:fill="auto"/>
            <w:vAlign w:val="bottom"/>
          </w:tcPr>
          <w:p w:rsidR="007361F2" w:rsidRPr="00CF4A69" w:rsidRDefault="00266C2B" w:rsidP="004278C1">
            <w:pPr>
              <w:jc w:val="center"/>
              <w:rPr>
                <w:color w:val="000000"/>
                <w:sz w:val="22"/>
                <w:szCs w:val="22"/>
              </w:rPr>
            </w:pPr>
            <w:r>
              <w:rPr>
                <w:color w:val="000000"/>
                <w:sz w:val="22"/>
                <w:szCs w:val="22"/>
              </w:rPr>
              <w:t>1,39</w:t>
            </w:r>
          </w:p>
        </w:tc>
        <w:tc>
          <w:tcPr>
            <w:tcW w:w="1298" w:type="dxa"/>
            <w:tcBorders>
              <w:bottom w:val="single" w:sz="4" w:space="0" w:color="auto"/>
            </w:tcBorders>
          </w:tcPr>
          <w:p w:rsidR="007361F2" w:rsidRPr="00CF4A69" w:rsidRDefault="007361F2" w:rsidP="004278C1">
            <w:pPr>
              <w:jc w:val="center"/>
              <w:rPr>
                <w:color w:val="000000"/>
                <w:sz w:val="22"/>
                <w:szCs w:val="22"/>
              </w:rPr>
            </w:pPr>
            <w:r>
              <w:rPr>
                <w:color w:val="000000"/>
                <w:sz w:val="22"/>
                <w:szCs w:val="22"/>
              </w:rPr>
              <w:t>108,7</w:t>
            </w:r>
          </w:p>
        </w:tc>
      </w:tr>
      <w:tr w:rsidR="007361F2" w:rsidRPr="00D05918" w:rsidTr="004278C1">
        <w:trPr>
          <w:trHeight w:val="275"/>
          <w:jc w:val="center"/>
        </w:trPr>
        <w:tc>
          <w:tcPr>
            <w:tcW w:w="2733" w:type="dxa"/>
            <w:shd w:val="clear" w:color="auto" w:fill="auto"/>
            <w:noWrap/>
            <w:vAlign w:val="center"/>
          </w:tcPr>
          <w:p w:rsidR="007361F2" w:rsidRPr="00CF4A69" w:rsidRDefault="007361F2" w:rsidP="004278C1">
            <w:pPr>
              <w:rPr>
                <w:sz w:val="22"/>
                <w:szCs w:val="22"/>
              </w:rPr>
            </w:pPr>
            <w:r w:rsidRPr="00CF4A69">
              <w:rPr>
                <w:sz w:val="22"/>
                <w:szCs w:val="22"/>
              </w:rPr>
              <w:t>Шенкурский</w:t>
            </w:r>
          </w:p>
        </w:tc>
        <w:tc>
          <w:tcPr>
            <w:tcW w:w="946" w:type="dxa"/>
            <w:shd w:val="clear" w:color="auto" w:fill="auto"/>
            <w:noWrap/>
            <w:vAlign w:val="bottom"/>
          </w:tcPr>
          <w:p w:rsidR="007361F2" w:rsidRPr="00CF4A69" w:rsidRDefault="007361F2" w:rsidP="00BE5BF3">
            <w:pPr>
              <w:jc w:val="center"/>
              <w:rPr>
                <w:color w:val="000000"/>
                <w:sz w:val="22"/>
                <w:szCs w:val="22"/>
              </w:rPr>
            </w:pPr>
            <w:r w:rsidRPr="00CF4A69">
              <w:rPr>
                <w:color w:val="000000"/>
                <w:sz w:val="22"/>
                <w:szCs w:val="22"/>
              </w:rPr>
              <w:t>0,89</w:t>
            </w:r>
          </w:p>
        </w:tc>
        <w:tc>
          <w:tcPr>
            <w:tcW w:w="1009" w:type="dxa"/>
            <w:shd w:val="clear" w:color="auto" w:fill="auto"/>
            <w:noWrap/>
            <w:vAlign w:val="bottom"/>
          </w:tcPr>
          <w:p w:rsidR="007361F2" w:rsidRPr="00CF4A69" w:rsidRDefault="007361F2" w:rsidP="00BE5BF3">
            <w:pPr>
              <w:jc w:val="center"/>
              <w:rPr>
                <w:color w:val="000000"/>
                <w:sz w:val="22"/>
                <w:szCs w:val="22"/>
              </w:rPr>
            </w:pPr>
            <w:r w:rsidRPr="00CF4A69">
              <w:rPr>
                <w:color w:val="000000"/>
                <w:sz w:val="22"/>
                <w:szCs w:val="22"/>
              </w:rPr>
              <w:t>1,07</w:t>
            </w:r>
          </w:p>
        </w:tc>
        <w:tc>
          <w:tcPr>
            <w:tcW w:w="992" w:type="dxa"/>
            <w:shd w:val="clear" w:color="auto" w:fill="auto"/>
            <w:noWrap/>
            <w:vAlign w:val="bottom"/>
          </w:tcPr>
          <w:p w:rsidR="007361F2" w:rsidRPr="00CF4A69" w:rsidRDefault="007361F2" w:rsidP="00BE5BF3">
            <w:pPr>
              <w:jc w:val="center"/>
              <w:rPr>
                <w:color w:val="000000"/>
                <w:sz w:val="22"/>
                <w:szCs w:val="22"/>
              </w:rPr>
            </w:pPr>
            <w:r w:rsidRPr="00CF4A69">
              <w:rPr>
                <w:color w:val="000000"/>
                <w:sz w:val="22"/>
                <w:szCs w:val="22"/>
              </w:rPr>
              <w:t>1,33</w:t>
            </w:r>
          </w:p>
        </w:tc>
        <w:tc>
          <w:tcPr>
            <w:tcW w:w="1134" w:type="dxa"/>
            <w:shd w:val="clear" w:color="auto" w:fill="auto"/>
            <w:noWrap/>
            <w:vAlign w:val="bottom"/>
          </w:tcPr>
          <w:p w:rsidR="007361F2" w:rsidRPr="00CF4A69" w:rsidRDefault="007361F2" w:rsidP="00BE5BF3">
            <w:pPr>
              <w:jc w:val="center"/>
              <w:rPr>
                <w:color w:val="000000"/>
                <w:sz w:val="22"/>
                <w:szCs w:val="22"/>
              </w:rPr>
            </w:pPr>
            <w:r w:rsidRPr="00CF4A69">
              <w:rPr>
                <w:color w:val="000000"/>
                <w:sz w:val="22"/>
                <w:szCs w:val="22"/>
              </w:rPr>
              <w:t>1,35</w:t>
            </w:r>
          </w:p>
        </w:tc>
        <w:tc>
          <w:tcPr>
            <w:tcW w:w="992" w:type="dxa"/>
            <w:shd w:val="clear" w:color="auto" w:fill="auto"/>
            <w:vAlign w:val="bottom"/>
          </w:tcPr>
          <w:p w:rsidR="007361F2" w:rsidRPr="00CF4A69" w:rsidRDefault="007361F2" w:rsidP="00266C2B">
            <w:pPr>
              <w:jc w:val="center"/>
              <w:rPr>
                <w:color w:val="000000"/>
                <w:sz w:val="22"/>
                <w:szCs w:val="22"/>
              </w:rPr>
            </w:pPr>
            <w:r>
              <w:rPr>
                <w:color w:val="000000"/>
                <w:sz w:val="22"/>
                <w:szCs w:val="22"/>
              </w:rPr>
              <w:t>1,3</w:t>
            </w:r>
            <w:r w:rsidR="00266C2B">
              <w:rPr>
                <w:color w:val="000000"/>
                <w:sz w:val="22"/>
                <w:szCs w:val="22"/>
              </w:rPr>
              <w:t>7</w:t>
            </w:r>
          </w:p>
        </w:tc>
        <w:tc>
          <w:tcPr>
            <w:tcW w:w="1298" w:type="dxa"/>
          </w:tcPr>
          <w:p w:rsidR="007361F2" w:rsidRPr="00CF4A69" w:rsidRDefault="007361F2" w:rsidP="004278C1">
            <w:pPr>
              <w:jc w:val="center"/>
              <w:rPr>
                <w:color w:val="000000"/>
                <w:sz w:val="22"/>
                <w:szCs w:val="22"/>
              </w:rPr>
            </w:pPr>
            <w:r>
              <w:rPr>
                <w:color w:val="000000"/>
                <w:sz w:val="22"/>
                <w:szCs w:val="22"/>
              </w:rPr>
              <w:t>152,8</w:t>
            </w:r>
          </w:p>
        </w:tc>
      </w:tr>
      <w:tr w:rsidR="007361F2" w:rsidRPr="00D05918" w:rsidTr="004278C1">
        <w:trPr>
          <w:trHeight w:val="275"/>
          <w:jc w:val="center"/>
        </w:trPr>
        <w:tc>
          <w:tcPr>
            <w:tcW w:w="2733" w:type="dxa"/>
            <w:shd w:val="clear" w:color="auto" w:fill="auto"/>
            <w:noWrap/>
            <w:vAlign w:val="center"/>
          </w:tcPr>
          <w:p w:rsidR="007361F2" w:rsidRPr="00CF4A69" w:rsidRDefault="007361F2" w:rsidP="004278C1">
            <w:pPr>
              <w:rPr>
                <w:sz w:val="22"/>
                <w:szCs w:val="22"/>
              </w:rPr>
            </w:pPr>
            <w:r w:rsidRPr="00CF4A69">
              <w:rPr>
                <w:sz w:val="22"/>
                <w:szCs w:val="22"/>
              </w:rPr>
              <w:t>Приморский</w:t>
            </w:r>
          </w:p>
        </w:tc>
        <w:tc>
          <w:tcPr>
            <w:tcW w:w="946" w:type="dxa"/>
            <w:shd w:val="clear" w:color="auto" w:fill="auto"/>
            <w:noWrap/>
            <w:vAlign w:val="bottom"/>
          </w:tcPr>
          <w:p w:rsidR="007361F2" w:rsidRPr="00CF4A69" w:rsidRDefault="007361F2" w:rsidP="00BE5BF3">
            <w:pPr>
              <w:jc w:val="center"/>
              <w:rPr>
                <w:color w:val="000000"/>
                <w:sz w:val="22"/>
                <w:szCs w:val="22"/>
              </w:rPr>
            </w:pPr>
            <w:r w:rsidRPr="00CF4A69">
              <w:rPr>
                <w:color w:val="000000"/>
                <w:sz w:val="22"/>
                <w:szCs w:val="22"/>
              </w:rPr>
              <w:t>1,00</w:t>
            </w:r>
          </w:p>
        </w:tc>
        <w:tc>
          <w:tcPr>
            <w:tcW w:w="1009" w:type="dxa"/>
            <w:shd w:val="clear" w:color="auto" w:fill="auto"/>
            <w:noWrap/>
            <w:vAlign w:val="bottom"/>
          </w:tcPr>
          <w:p w:rsidR="007361F2" w:rsidRPr="00CF4A69" w:rsidRDefault="007361F2" w:rsidP="00BE5BF3">
            <w:pPr>
              <w:jc w:val="center"/>
              <w:rPr>
                <w:color w:val="000000"/>
                <w:sz w:val="22"/>
                <w:szCs w:val="22"/>
              </w:rPr>
            </w:pPr>
            <w:r w:rsidRPr="00CF4A69">
              <w:rPr>
                <w:color w:val="000000"/>
                <w:sz w:val="22"/>
                <w:szCs w:val="22"/>
              </w:rPr>
              <w:t>1,05</w:t>
            </w:r>
          </w:p>
        </w:tc>
        <w:tc>
          <w:tcPr>
            <w:tcW w:w="992" w:type="dxa"/>
            <w:shd w:val="clear" w:color="auto" w:fill="auto"/>
            <w:noWrap/>
            <w:vAlign w:val="bottom"/>
          </w:tcPr>
          <w:p w:rsidR="007361F2" w:rsidRPr="00CF4A69" w:rsidRDefault="007361F2" w:rsidP="00BE5BF3">
            <w:pPr>
              <w:jc w:val="center"/>
              <w:rPr>
                <w:color w:val="000000"/>
                <w:sz w:val="22"/>
                <w:szCs w:val="22"/>
              </w:rPr>
            </w:pPr>
            <w:r w:rsidRPr="00CF4A69">
              <w:rPr>
                <w:color w:val="000000"/>
                <w:sz w:val="22"/>
                <w:szCs w:val="22"/>
              </w:rPr>
              <w:t>1,05</w:t>
            </w:r>
          </w:p>
        </w:tc>
        <w:tc>
          <w:tcPr>
            <w:tcW w:w="1134" w:type="dxa"/>
            <w:shd w:val="clear" w:color="auto" w:fill="auto"/>
            <w:noWrap/>
            <w:vAlign w:val="bottom"/>
          </w:tcPr>
          <w:p w:rsidR="007361F2" w:rsidRPr="00CF4A69" w:rsidRDefault="007361F2" w:rsidP="00BE5BF3">
            <w:pPr>
              <w:jc w:val="center"/>
              <w:rPr>
                <w:color w:val="000000"/>
                <w:sz w:val="22"/>
                <w:szCs w:val="22"/>
              </w:rPr>
            </w:pPr>
            <w:r w:rsidRPr="00CF4A69">
              <w:rPr>
                <w:color w:val="000000"/>
                <w:sz w:val="22"/>
                <w:szCs w:val="22"/>
              </w:rPr>
              <w:t>1,06</w:t>
            </w:r>
          </w:p>
        </w:tc>
        <w:tc>
          <w:tcPr>
            <w:tcW w:w="992" w:type="dxa"/>
            <w:shd w:val="clear" w:color="auto" w:fill="auto"/>
            <w:vAlign w:val="bottom"/>
          </w:tcPr>
          <w:p w:rsidR="007361F2" w:rsidRPr="00CF4A69" w:rsidRDefault="007361F2" w:rsidP="004278C1">
            <w:pPr>
              <w:jc w:val="center"/>
              <w:rPr>
                <w:color w:val="000000"/>
                <w:sz w:val="22"/>
                <w:szCs w:val="22"/>
              </w:rPr>
            </w:pPr>
            <w:r>
              <w:rPr>
                <w:color w:val="000000"/>
                <w:sz w:val="22"/>
                <w:szCs w:val="22"/>
              </w:rPr>
              <w:t>1,08</w:t>
            </w:r>
          </w:p>
        </w:tc>
        <w:tc>
          <w:tcPr>
            <w:tcW w:w="1298" w:type="dxa"/>
          </w:tcPr>
          <w:p w:rsidR="007361F2" w:rsidRPr="00CF4A69" w:rsidRDefault="007361F2" w:rsidP="004278C1">
            <w:pPr>
              <w:jc w:val="center"/>
              <w:rPr>
                <w:color w:val="000000"/>
                <w:sz w:val="22"/>
                <w:szCs w:val="22"/>
              </w:rPr>
            </w:pPr>
            <w:r>
              <w:rPr>
                <w:color w:val="000000"/>
                <w:sz w:val="22"/>
                <w:szCs w:val="22"/>
              </w:rPr>
              <w:t>108</w:t>
            </w:r>
          </w:p>
        </w:tc>
      </w:tr>
      <w:tr w:rsidR="007361F2" w:rsidRPr="00D05918" w:rsidTr="004278C1">
        <w:trPr>
          <w:trHeight w:val="275"/>
          <w:jc w:val="center"/>
        </w:trPr>
        <w:tc>
          <w:tcPr>
            <w:tcW w:w="2733" w:type="dxa"/>
            <w:tcBorders>
              <w:top w:val="single" w:sz="4" w:space="0" w:color="auto"/>
              <w:left w:val="single" w:sz="4" w:space="0" w:color="auto"/>
              <w:bottom w:val="single" w:sz="4" w:space="0" w:color="auto"/>
              <w:right w:val="single" w:sz="4" w:space="0" w:color="auto"/>
            </w:tcBorders>
            <w:shd w:val="clear" w:color="auto" w:fill="auto"/>
            <w:noWrap/>
            <w:vAlign w:val="center"/>
          </w:tcPr>
          <w:p w:rsidR="007361F2" w:rsidRPr="00CF4A69" w:rsidRDefault="007361F2" w:rsidP="004278C1">
            <w:pPr>
              <w:rPr>
                <w:sz w:val="22"/>
                <w:szCs w:val="22"/>
              </w:rPr>
            </w:pPr>
            <w:r w:rsidRPr="000A5EE2">
              <w:rPr>
                <w:sz w:val="22"/>
                <w:szCs w:val="22"/>
              </w:rPr>
              <w:t>По Архангельской области без Ненецкого</w:t>
            </w:r>
            <w:r>
              <w:rPr>
                <w:sz w:val="22"/>
                <w:szCs w:val="22"/>
              </w:rPr>
              <w:t xml:space="preserve"> </w:t>
            </w:r>
            <w:r w:rsidRPr="000A5EE2">
              <w:rPr>
                <w:sz w:val="22"/>
                <w:szCs w:val="22"/>
              </w:rPr>
              <w:t>автономного округа</w:t>
            </w:r>
          </w:p>
        </w:tc>
        <w:tc>
          <w:tcPr>
            <w:tcW w:w="946" w:type="dxa"/>
            <w:tcBorders>
              <w:top w:val="single" w:sz="4" w:space="0" w:color="auto"/>
              <w:left w:val="single" w:sz="4" w:space="0" w:color="auto"/>
              <w:bottom w:val="single" w:sz="4" w:space="0" w:color="auto"/>
              <w:right w:val="single" w:sz="4" w:space="0" w:color="auto"/>
            </w:tcBorders>
            <w:shd w:val="clear" w:color="auto" w:fill="auto"/>
            <w:noWrap/>
            <w:vAlign w:val="bottom"/>
          </w:tcPr>
          <w:p w:rsidR="007361F2" w:rsidRPr="00CF4A69" w:rsidRDefault="007361F2" w:rsidP="00BE5BF3">
            <w:pPr>
              <w:jc w:val="center"/>
              <w:rPr>
                <w:color w:val="000000"/>
                <w:sz w:val="22"/>
                <w:szCs w:val="22"/>
              </w:rPr>
            </w:pPr>
            <w:r w:rsidRPr="00CF4A69">
              <w:rPr>
                <w:color w:val="000000"/>
                <w:sz w:val="22"/>
                <w:szCs w:val="22"/>
              </w:rPr>
              <w:t>0,34</w:t>
            </w:r>
          </w:p>
        </w:tc>
        <w:tc>
          <w:tcPr>
            <w:tcW w:w="10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7361F2" w:rsidRPr="00CF4A69" w:rsidRDefault="007361F2" w:rsidP="00BE5BF3">
            <w:pPr>
              <w:jc w:val="center"/>
              <w:rPr>
                <w:color w:val="000000"/>
                <w:sz w:val="22"/>
                <w:szCs w:val="22"/>
              </w:rPr>
            </w:pPr>
            <w:r w:rsidRPr="00CF4A69">
              <w:rPr>
                <w:color w:val="000000"/>
                <w:sz w:val="22"/>
                <w:szCs w:val="22"/>
              </w:rPr>
              <w:t>0,35</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361F2" w:rsidRPr="00CF4A69" w:rsidRDefault="007361F2" w:rsidP="00BE5BF3">
            <w:pPr>
              <w:jc w:val="center"/>
              <w:rPr>
                <w:color w:val="000000"/>
                <w:sz w:val="22"/>
                <w:szCs w:val="22"/>
              </w:rPr>
            </w:pPr>
            <w:r w:rsidRPr="00CF4A69">
              <w:rPr>
                <w:color w:val="000000"/>
                <w:sz w:val="22"/>
                <w:szCs w:val="22"/>
              </w:rPr>
              <w:t>0,39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361F2" w:rsidRPr="00CF4A69" w:rsidRDefault="007361F2" w:rsidP="00BE5BF3">
            <w:pPr>
              <w:jc w:val="center"/>
              <w:rPr>
                <w:color w:val="000000"/>
                <w:sz w:val="22"/>
                <w:szCs w:val="22"/>
              </w:rPr>
            </w:pPr>
            <w:r w:rsidRPr="00CF4A69">
              <w:rPr>
                <w:color w:val="000000"/>
                <w:sz w:val="22"/>
                <w:szCs w:val="22"/>
              </w:rPr>
              <w:t>0,40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361F2" w:rsidRPr="00CF4A69" w:rsidRDefault="007361F2" w:rsidP="004278C1">
            <w:pPr>
              <w:jc w:val="center"/>
              <w:rPr>
                <w:color w:val="000000"/>
                <w:sz w:val="22"/>
                <w:szCs w:val="22"/>
              </w:rPr>
            </w:pPr>
            <w:r>
              <w:rPr>
                <w:color w:val="000000"/>
                <w:sz w:val="22"/>
                <w:szCs w:val="22"/>
              </w:rPr>
              <w:t>0,41</w:t>
            </w:r>
          </w:p>
        </w:tc>
        <w:tc>
          <w:tcPr>
            <w:tcW w:w="1298" w:type="dxa"/>
            <w:tcBorders>
              <w:top w:val="single" w:sz="4" w:space="0" w:color="auto"/>
              <w:left w:val="single" w:sz="4" w:space="0" w:color="auto"/>
              <w:bottom w:val="single" w:sz="4" w:space="0" w:color="auto"/>
              <w:right w:val="single" w:sz="4" w:space="0" w:color="auto"/>
            </w:tcBorders>
          </w:tcPr>
          <w:p w:rsidR="007361F2" w:rsidRDefault="007361F2" w:rsidP="004278C1">
            <w:pPr>
              <w:jc w:val="center"/>
              <w:rPr>
                <w:color w:val="000000"/>
                <w:sz w:val="22"/>
                <w:szCs w:val="22"/>
              </w:rPr>
            </w:pPr>
          </w:p>
          <w:p w:rsidR="007361F2" w:rsidRDefault="007361F2" w:rsidP="004278C1">
            <w:pPr>
              <w:jc w:val="center"/>
              <w:rPr>
                <w:color w:val="000000"/>
                <w:sz w:val="22"/>
                <w:szCs w:val="22"/>
              </w:rPr>
            </w:pPr>
          </w:p>
          <w:p w:rsidR="007361F2" w:rsidRPr="00CF4A69" w:rsidRDefault="007361F2" w:rsidP="004278C1">
            <w:pPr>
              <w:jc w:val="center"/>
              <w:rPr>
                <w:color w:val="000000"/>
                <w:sz w:val="22"/>
                <w:szCs w:val="22"/>
              </w:rPr>
            </w:pPr>
            <w:r>
              <w:rPr>
                <w:color w:val="000000"/>
                <w:sz w:val="22"/>
                <w:szCs w:val="22"/>
              </w:rPr>
              <w:t>120,6</w:t>
            </w:r>
          </w:p>
        </w:tc>
      </w:tr>
    </w:tbl>
    <w:p w:rsidR="00EF121F" w:rsidRDefault="00EF121F" w:rsidP="00EF121F">
      <w:pPr>
        <w:ind w:firstLine="709"/>
        <w:jc w:val="both"/>
        <w:rPr>
          <w:bCs/>
          <w:sz w:val="28"/>
          <w:szCs w:val="28"/>
        </w:rPr>
      </w:pPr>
    </w:p>
    <w:p w:rsidR="007361F2" w:rsidRPr="007361F2" w:rsidRDefault="007361F2" w:rsidP="007361F2">
      <w:pPr>
        <w:ind w:firstLine="709"/>
        <w:jc w:val="both"/>
        <w:rPr>
          <w:bCs/>
          <w:sz w:val="28"/>
          <w:szCs w:val="28"/>
        </w:rPr>
      </w:pPr>
      <w:r w:rsidRPr="007361F2">
        <w:rPr>
          <w:bCs/>
          <w:sz w:val="28"/>
          <w:szCs w:val="28"/>
        </w:rPr>
        <w:t>В Холмогорском муниципальном районе с 2013 по 2018 гг. посещаемость библиотек растет и  к 2018 г. составила 103307 человек (на 49,4 % больше 2013 г.).</w:t>
      </w:r>
    </w:p>
    <w:p w:rsidR="007361F2" w:rsidRPr="00657DEF" w:rsidRDefault="007361F2" w:rsidP="007361F2">
      <w:pPr>
        <w:ind w:firstLine="709"/>
        <w:jc w:val="both"/>
        <w:rPr>
          <w:bCs/>
          <w:sz w:val="28"/>
          <w:szCs w:val="28"/>
        </w:rPr>
      </w:pPr>
      <w:r w:rsidRPr="007361F2">
        <w:rPr>
          <w:bCs/>
          <w:sz w:val="28"/>
          <w:szCs w:val="28"/>
        </w:rPr>
        <w:t>По объему библиотечного фонда на 1000 человек населения Холмогорский район среди муниципальных районов области занимает третье место. Количество книг и журналов в 2018 году на 1000 человек населения составляет 15,</w:t>
      </w:r>
      <w:r w:rsidR="00266C2B">
        <w:rPr>
          <w:bCs/>
          <w:sz w:val="28"/>
          <w:szCs w:val="28"/>
        </w:rPr>
        <w:t>3</w:t>
      </w:r>
      <w:r w:rsidRPr="007361F2">
        <w:rPr>
          <w:bCs/>
          <w:sz w:val="28"/>
          <w:szCs w:val="28"/>
        </w:rPr>
        <w:t xml:space="preserve"> тысяч экземпляров. В период с 201</w:t>
      </w:r>
      <w:r w:rsidR="00266C2B">
        <w:rPr>
          <w:bCs/>
          <w:sz w:val="28"/>
          <w:szCs w:val="28"/>
        </w:rPr>
        <w:t>4</w:t>
      </w:r>
      <w:r w:rsidRPr="007361F2">
        <w:rPr>
          <w:bCs/>
          <w:sz w:val="28"/>
          <w:szCs w:val="28"/>
        </w:rPr>
        <w:t xml:space="preserve"> по 2018 год библиотечный фонд увеличился на </w:t>
      </w:r>
      <w:r w:rsidR="00266C2B">
        <w:rPr>
          <w:bCs/>
          <w:sz w:val="28"/>
          <w:szCs w:val="28"/>
        </w:rPr>
        <w:t>47,2</w:t>
      </w:r>
      <w:r w:rsidRPr="007361F2">
        <w:rPr>
          <w:bCs/>
          <w:sz w:val="28"/>
          <w:szCs w:val="28"/>
        </w:rPr>
        <w:t xml:space="preserve"> %, жители района имеют более широкий доступ к литературным и информационным источникам, чем в среднем по области. Средний библиотечный фонд по </w:t>
      </w:r>
      <w:r w:rsidR="00484E5D">
        <w:rPr>
          <w:bCs/>
          <w:sz w:val="28"/>
          <w:szCs w:val="28"/>
        </w:rPr>
        <w:t>муниципальным</w:t>
      </w:r>
      <w:r w:rsidR="00266C2B">
        <w:rPr>
          <w:bCs/>
          <w:sz w:val="28"/>
          <w:szCs w:val="28"/>
        </w:rPr>
        <w:t xml:space="preserve"> </w:t>
      </w:r>
      <w:r w:rsidRPr="007361F2">
        <w:rPr>
          <w:bCs/>
          <w:sz w:val="28"/>
          <w:szCs w:val="28"/>
        </w:rPr>
        <w:t xml:space="preserve">районам </w:t>
      </w:r>
      <w:r w:rsidR="00266C2B">
        <w:rPr>
          <w:bCs/>
          <w:sz w:val="28"/>
          <w:szCs w:val="28"/>
        </w:rPr>
        <w:t xml:space="preserve">Архангельской </w:t>
      </w:r>
      <w:r w:rsidRPr="007361F2">
        <w:rPr>
          <w:bCs/>
          <w:sz w:val="28"/>
          <w:szCs w:val="28"/>
        </w:rPr>
        <w:t>области составил 9 тыс. экземпляров.</w:t>
      </w:r>
    </w:p>
    <w:p w:rsidR="00EF121F" w:rsidRDefault="00EF121F" w:rsidP="00EF121F">
      <w:pPr>
        <w:jc w:val="center"/>
        <w:rPr>
          <w:bCs/>
          <w:sz w:val="28"/>
          <w:szCs w:val="28"/>
        </w:rPr>
      </w:pPr>
    </w:p>
    <w:p w:rsidR="00EF121F" w:rsidRPr="00CF4A69" w:rsidRDefault="00EF121F" w:rsidP="00EF121F">
      <w:pPr>
        <w:jc w:val="center"/>
        <w:rPr>
          <w:bCs/>
        </w:rPr>
      </w:pPr>
      <w:r w:rsidRPr="00CF4A69">
        <w:rPr>
          <w:bCs/>
        </w:rPr>
        <w:t xml:space="preserve">Таблица  </w:t>
      </w:r>
      <w:r w:rsidR="001D448C" w:rsidRPr="001D448C">
        <w:rPr>
          <w:bCs/>
        </w:rPr>
        <w:t>1</w:t>
      </w:r>
      <w:r w:rsidR="00DC2DE0" w:rsidRPr="00DC2DE0">
        <w:rPr>
          <w:bCs/>
        </w:rPr>
        <w:t>8</w:t>
      </w:r>
      <w:r w:rsidRPr="00CF4A69">
        <w:rPr>
          <w:bCs/>
        </w:rPr>
        <w:t xml:space="preserve"> – Библиотечный фонд (тыс. экз., на 1000 чел. населения)</w:t>
      </w:r>
    </w:p>
    <w:tbl>
      <w:tblPr>
        <w:tblW w:w="0" w:type="auto"/>
        <w:jc w:val="center"/>
        <w:tblInd w:w="-8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75"/>
        <w:gridCol w:w="946"/>
        <w:gridCol w:w="1009"/>
        <w:gridCol w:w="992"/>
        <w:gridCol w:w="1134"/>
        <w:gridCol w:w="992"/>
        <w:gridCol w:w="1298"/>
      </w:tblGrid>
      <w:tr w:rsidR="00EF121F" w:rsidRPr="00D05918" w:rsidTr="004278C1">
        <w:trPr>
          <w:trHeight w:val="275"/>
          <w:jc w:val="center"/>
        </w:trPr>
        <w:tc>
          <w:tcPr>
            <w:tcW w:w="2875" w:type="dxa"/>
            <w:vMerge w:val="restart"/>
            <w:shd w:val="clear" w:color="auto" w:fill="auto"/>
            <w:noWrap/>
            <w:vAlign w:val="center"/>
          </w:tcPr>
          <w:p w:rsidR="00EF121F" w:rsidRPr="00CF4A69" w:rsidRDefault="00EF121F" w:rsidP="004278C1">
            <w:pPr>
              <w:jc w:val="center"/>
              <w:rPr>
                <w:sz w:val="22"/>
                <w:szCs w:val="22"/>
              </w:rPr>
            </w:pPr>
            <w:r w:rsidRPr="00CF4A69">
              <w:rPr>
                <w:sz w:val="22"/>
                <w:szCs w:val="22"/>
              </w:rPr>
              <w:t>Район</w:t>
            </w:r>
          </w:p>
        </w:tc>
        <w:tc>
          <w:tcPr>
            <w:tcW w:w="5073" w:type="dxa"/>
            <w:gridSpan w:val="5"/>
            <w:shd w:val="clear" w:color="auto" w:fill="auto"/>
            <w:noWrap/>
            <w:vAlign w:val="center"/>
          </w:tcPr>
          <w:p w:rsidR="00EF121F" w:rsidRPr="00CF4A69" w:rsidRDefault="00EF121F" w:rsidP="004278C1">
            <w:pPr>
              <w:jc w:val="center"/>
              <w:rPr>
                <w:sz w:val="22"/>
                <w:szCs w:val="22"/>
              </w:rPr>
            </w:pPr>
            <w:r w:rsidRPr="00CF4A69">
              <w:rPr>
                <w:sz w:val="22"/>
                <w:szCs w:val="22"/>
              </w:rPr>
              <w:t>Годы</w:t>
            </w:r>
          </w:p>
        </w:tc>
        <w:tc>
          <w:tcPr>
            <w:tcW w:w="1298" w:type="dxa"/>
            <w:vMerge w:val="restart"/>
          </w:tcPr>
          <w:p w:rsidR="00EF121F" w:rsidRPr="00CF4A69" w:rsidRDefault="00EF121F" w:rsidP="00266C2B">
            <w:pPr>
              <w:jc w:val="center"/>
              <w:rPr>
                <w:sz w:val="22"/>
                <w:szCs w:val="22"/>
              </w:rPr>
            </w:pPr>
            <w:r w:rsidRPr="00CF4A69">
              <w:rPr>
                <w:sz w:val="22"/>
                <w:szCs w:val="22"/>
              </w:rPr>
              <w:t>201</w:t>
            </w:r>
            <w:r w:rsidR="00266C2B">
              <w:rPr>
                <w:sz w:val="22"/>
                <w:szCs w:val="22"/>
              </w:rPr>
              <w:t>8 к 2014</w:t>
            </w:r>
            <w:r w:rsidRPr="00CF4A69">
              <w:rPr>
                <w:sz w:val="22"/>
                <w:szCs w:val="22"/>
              </w:rPr>
              <w:t>, %</w:t>
            </w:r>
          </w:p>
        </w:tc>
      </w:tr>
      <w:tr w:rsidR="007361F2" w:rsidRPr="00D05918" w:rsidTr="004278C1">
        <w:trPr>
          <w:trHeight w:val="275"/>
          <w:jc w:val="center"/>
        </w:trPr>
        <w:tc>
          <w:tcPr>
            <w:tcW w:w="2875" w:type="dxa"/>
            <w:vMerge/>
            <w:shd w:val="clear" w:color="auto" w:fill="auto"/>
            <w:noWrap/>
            <w:vAlign w:val="center"/>
          </w:tcPr>
          <w:p w:rsidR="007361F2" w:rsidRPr="00CF4A69" w:rsidRDefault="007361F2" w:rsidP="004278C1">
            <w:pPr>
              <w:jc w:val="center"/>
              <w:rPr>
                <w:sz w:val="22"/>
                <w:szCs w:val="22"/>
              </w:rPr>
            </w:pPr>
          </w:p>
        </w:tc>
        <w:tc>
          <w:tcPr>
            <w:tcW w:w="946" w:type="dxa"/>
            <w:shd w:val="clear" w:color="auto" w:fill="auto"/>
            <w:noWrap/>
            <w:vAlign w:val="center"/>
          </w:tcPr>
          <w:p w:rsidR="007361F2" w:rsidRPr="00ED44C3" w:rsidRDefault="007361F2" w:rsidP="00BE5BF3">
            <w:pPr>
              <w:jc w:val="center"/>
              <w:rPr>
                <w:sz w:val="22"/>
                <w:szCs w:val="22"/>
              </w:rPr>
            </w:pPr>
            <w:r w:rsidRPr="00ED44C3">
              <w:rPr>
                <w:sz w:val="22"/>
                <w:szCs w:val="22"/>
              </w:rPr>
              <w:t>2014</w:t>
            </w:r>
          </w:p>
        </w:tc>
        <w:tc>
          <w:tcPr>
            <w:tcW w:w="1009" w:type="dxa"/>
            <w:shd w:val="clear" w:color="auto" w:fill="auto"/>
            <w:noWrap/>
            <w:vAlign w:val="center"/>
          </w:tcPr>
          <w:p w:rsidR="007361F2" w:rsidRPr="00ED44C3" w:rsidRDefault="007361F2" w:rsidP="00BE5BF3">
            <w:pPr>
              <w:jc w:val="center"/>
              <w:rPr>
                <w:sz w:val="22"/>
                <w:szCs w:val="22"/>
              </w:rPr>
            </w:pPr>
            <w:r w:rsidRPr="00ED44C3">
              <w:rPr>
                <w:sz w:val="22"/>
                <w:szCs w:val="22"/>
              </w:rPr>
              <w:t>2015</w:t>
            </w:r>
          </w:p>
        </w:tc>
        <w:tc>
          <w:tcPr>
            <w:tcW w:w="992" w:type="dxa"/>
            <w:shd w:val="clear" w:color="auto" w:fill="auto"/>
            <w:noWrap/>
            <w:vAlign w:val="center"/>
          </w:tcPr>
          <w:p w:rsidR="007361F2" w:rsidRPr="00ED44C3" w:rsidRDefault="007361F2" w:rsidP="00BE5BF3">
            <w:pPr>
              <w:jc w:val="center"/>
              <w:rPr>
                <w:sz w:val="22"/>
                <w:szCs w:val="22"/>
              </w:rPr>
            </w:pPr>
            <w:r w:rsidRPr="00ED44C3">
              <w:rPr>
                <w:sz w:val="22"/>
                <w:szCs w:val="22"/>
              </w:rPr>
              <w:t>2016</w:t>
            </w:r>
          </w:p>
        </w:tc>
        <w:tc>
          <w:tcPr>
            <w:tcW w:w="1134" w:type="dxa"/>
            <w:shd w:val="clear" w:color="auto" w:fill="auto"/>
            <w:noWrap/>
            <w:vAlign w:val="center"/>
          </w:tcPr>
          <w:p w:rsidR="007361F2" w:rsidRPr="00ED44C3" w:rsidRDefault="007361F2" w:rsidP="00BE5BF3">
            <w:pPr>
              <w:jc w:val="center"/>
              <w:rPr>
                <w:sz w:val="22"/>
                <w:szCs w:val="22"/>
              </w:rPr>
            </w:pPr>
            <w:r w:rsidRPr="00ED44C3">
              <w:rPr>
                <w:sz w:val="22"/>
                <w:szCs w:val="22"/>
              </w:rPr>
              <w:t>2017</w:t>
            </w:r>
          </w:p>
        </w:tc>
        <w:tc>
          <w:tcPr>
            <w:tcW w:w="992" w:type="dxa"/>
            <w:shd w:val="clear" w:color="auto" w:fill="auto"/>
            <w:vAlign w:val="center"/>
          </w:tcPr>
          <w:p w:rsidR="007361F2" w:rsidRPr="00ED44C3" w:rsidRDefault="007361F2" w:rsidP="007361F2">
            <w:pPr>
              <w:jc w:val="center"/>
              <w:rPr>
                <w:sz w:val="22"/>
                <w:szCs w:val="22"/>
              </w:rPr>
            </w:pPr>
            <w:r w:rsidRPr="00ED44C3">
              <w:rPr>
                <w:sz w:val="22"/>
                <w:szCs w:val="22"/>
              </w:rPr>
              <w:t>2018</w:t>
            </w:r>
          </w:p>
        </w:tc>
        <w:tc>
          <w:tcPr>
            <w:tcW w:w="1298" w:type="dxa"/>
            <w:vMerge/>
          </w:tcPr>
          <w:p w:rsidR="007361F2" w:rsidRPr="00ED44C3" w:rsidRDefault="007361F2" w:rsidP="004278C1">
            <w:pPr>
              <w:jc w:val="center"/>
              <w:rPr>
                <w:sz w:val="22"/>
                <w:szCs w:val="22"/>
              </w:rPr>
            </w:pPr>
          </w:p>
        </w:tc>
      </w:tr>
      <w:tr w:rsidR="00ED44C3" w:rsidRPr="00D05918" w:rsidTr="00BE5BF3">
        <w:trPr>
          <w:trHeight w:val="275"/>
          <w:jc w:val="center"/>
        </w:trPr>
        <w:tc>
          <w:tcPr>
            <w:tcW w:w="2875" w:type="dxa"/>
            <w:tcBorders>
              <w:bottom w:val="single" w:sz="4" w:space="0" w:color="auto"/>
            </w:tcBorders>
            <w:shd w:val="clear" w:color="auto" w:fill="auto"/>
            <w:noWrap/>
            <w:vAlign w:val="center"/>
          </w:tcPr>
          <w:p w:rsidR="00ED44C3" w:rsidRPr="00CF4A69" w:rsidRDefault="00ED44C3" w:rsidP="004278C1">
            <w:pPr>
              <w:rPr>
                <w:b/>
                <w:sz w:val="22"/>
                <w:szCs w:val="22"/>
              </w:rPr>
            </w:pPr>
            <w:r w:rsidRPr="00CF4A69">
              <w:rPr>
                <w:b/>
                <w:sz w:val="22"/>
                <w:szCs w:val="22"/>
              </w:rPr>
              <w:t>Холмогорский</w:t>
            </w:r>
          </w:p>
        </w:tc>
        <w:tc>
          <w:tcPr>
            <w:tcW w:w="946" w:type="dxa"/>
            <w:tcBorders>
              <w:bottom w:val="single" w:sz="4" w:space="0" w:color="auto"/>
            </w:tcBorders>
            <w:shd w:val="clear" w:color="auto" w:fill="auto"/>
            <w:noWrap/>
            <w:vAlign w:val="bottom"/>
          </w:tcPr>
          <w:p w:rsidR="00ED44C3" w:rsidRPr="00ED44C3" w:rsidRDefault="00ED44C3" w:rsidP="00BE5BF3">
            <w:pPr>
              <w:spacing w:before="20" w:after="10"/>
              <w:ind w:right="227"/>
              <w:jc w:val="right"/>
              <w:rPr>
                <w:rStyle w:val="a9"/>
                <w:rFonts w:ascii="Times New Roman" w:hAnsi="Times New Roman"/>
                <w:b/>
                <w:sz w:val="22"/>
                <w:szCs w:val="22"/>
              </w:rPr>
            </w:pPr>
            <w:r w:rsidRPr="00ED44C3">
              <w:rPr>
                <w:rStyle w:val="a9"/>
                <w:rFonts w:ascii="Times New Roman" w:hAnsi="Times New Roman"/>
                <w:b/>
                <w:sz w:val="22"/>
                <w:szCs w:val="22"/>
              </w:rPr>
              <w:t>9,2</w:t>
            </w:r>
          </w:p>
        </w:tc>
        <w:tc>
          <w:tcPr>
            <w:tcW w:w="1009" w:type="dxa"/>
            <w:tcBorders>
              <w:bottom w:val="single" w:sz="4" w:space="0" w:color="auto"/>
            </w:tcBorders>
            <w:shd w:val="clear" w:color="auto" w:fill="auto"/>
            <w:noWrap/>
            <w:vAlign w:val="bottom"/>
          </w:tcPr>
          <w:p w:rsidR="00ED44C3" w:rsidRPr="00ED44C3" w:rsidRDefault="00ED44C3" w:rsidP="00BE5BF3">
            <w:pPr>
              <w:spacing w:before="20" w:after="10"/>
              <w:ind w:left="-113" w:right="227"/>
              <w:jc w:val="right"/>
              <w:rPr>
                <w:rStyle w:val="a9"/>
                <w:rFonts w:ascii="Times New Roman" w:hAnsi="Times New Roman"/>
                <w:b/>
                <w:sz w:val="22"/>
                <w:szCs w:val="22"/>
              </w:rPr>
            </w:pPr>
            <w:r w:rsidRPr="00ED44C3">
              <w:rPr>
                <w:rStyle w:val="a9"/>
                <w:rFonts w:ascii="Times New Roman" w:hAnsi="Times New Roman"/>
                <w:b/>
                <w:sz w:val="22"/>
                <w:szCs w:val="22"/>
              </w:rPr>
              <w:t>9,4</w:t>
            </w:r>
          </w:p>
        </w:tc>
        <w:tc>
          <w:tcPr>
            <w:tcW w:w="992" w:type="dxa"/>
            <w:tcBorders>
              <w:bottom w:val="single" w:sz="4" w:space="0" w:color="auto"/>
            </w:tcBorders>
            <w:shd w:val="clear" w:color="auto" w:fill="auto"/>
            <w:noWrap/>
            <w:vAlign w:val="bottom"/>
          </w:tcPr>
          <w:p w:rsidR="00ED44C3" w:rsidRPr="00ED44C3" w:rsidRDefault="00ED44C3" w:rsidP="00BE5BF3">
            <w:pPr>
              <w:spacing w:before="20" w:after="10"/>
              <w:ind w:left="-113" w:right="227"/>
              <w:jc w:val="right"/>
              <w:rPr>
                <w:rStyle w:val="a9"/>
                <w:rFonts w:ascii="Times New Roman" w:hAnsi="Times New Roman"/>
                <w:b/>
                <w:sz w:val="22"/>
                <w:szCs w:val="22"/>
              </w:rPr>
            </w:pPr>
            <w:r w:rsidRPr="00ED44C3">
              <w:rPr>
                <w:rStyle w:val="a9"/>
                <w:rFonts w:ascii="Times New Roman" w:hAnsi="Times New Roman"/>
                <w:b/>
                <w:sz w:val="22"/>
                <w:szCs w:val="22"/>
              </w:rPr>
              <w:t>14,7</w:t>
            </w:r>
          </w:p>
        </w:tc>
        <w:tc>
          <w:tcPr>
            <w:tcW w:w="1134" w:type="dxa"/>
            <w:tcBorders>
              <w:bottom w:val="single" w:sz="4" w:space="0" w:color="auto"/>
            </w:tcBorders>
            <w:shd w:val="clear" w:color="auto" w:fill="auto"/>
            <w:noWrap/>
            <w:vAlign w:val="bottom"/>
          </w:tcPr>
          <w:p w:rsidR="00ED44C3" w:rsidRPr="00ED44C3" w:rsidRDefault="00ED44C3" w:rsidP="00BE5BF3">
            <w:pPr>
              <w:spacing w:before="20" w:after="10"/>
              <w:ind w:left="-113" w:right="227"/>
              <w:jc w:val="right"/>
              <w:rPr>
                <w:rStyle w:val="a9"/>
                <w:rFonts w:ascii="Times New Roman" w:hAnsi="Times New Roman"/>
                <w:b/>
                <w:sz w:val="22"/>
                <w:szCs w:val="22"/>
              </w:rPr>
            </w:pPr>
            <w:r w:rsidRPr="00ED44C3">
              <w:rPr>
                <w:rStyle w:val="a9"/>
                <w:rFonts w:ascii="Times New Roman" w:hAnsi="Times New Roman"/>
                <w:b/>
                <w:sz w:val="22"/>
                <w:szCs w:val="22"/>
              </w:rPr>
              <w:t>15,1</w:t>
            </w:r>
          </w:p>
        </w:tc>
        <w:tc>
          <w:tcPr>
            <w:tcW w:w="992" w:type="dxa"/>
            <w:tcBorders>
              <w:bottom w:val="single" w:sz="4" w:space="0" w:color="auto"/>
            </w:tcBorders>
            <w:shd w:val="clear" w:color="auto" w:fill="auto"/>
            <w:vAlign w:val="bottom"/>
          </w:tcPr>
          <w:p w:rsidR="00ED44C3" w:rsidRPr="00ED44C3" w:rsidRDefault="00ED44C3" w:rsidP="00BE5BF3">
            <w:pPr>
              <w:spacing w:before="20" w:after="10"/>
              <w:ind w:left="-113" w:right="227"/>
              <w:jc w:val="right"/>
              <w:rPr>
                <w:rStyle w:val="a9"/>
                <w:rFonts w:ascii="Times New Roman" w:hAnsi="Times New Roman"/>
                <w:b/>
                <w:sz w:val="22"/>
                <w:szCs w:val="22"/>
              </w:rPr>
            </w:pPr>
            <w:r w:rsidRPr="00ED44C3">
              <w:rPr>
                <w:rStyle w:val="a9"/>
                <w:rFonts w:ascii="Times New Roman" w:hAnsi="Times New Roman"/>
                <w:b/>
                <w:sz w:val="22"/>
                <w:szCs w:val="22"/>
              </w:rPr>
              <w:t>15,2</w:t>
            </w:r>
          </w:p>
        </w:tc>
        <w:tc>
          <w:tcPr>
            <w:tcW w:w="1298" w:type="dxa"/>
            <w:tcBorders>
              <w:bottom w:val="single" w:sz="4" w:space="0" w:color="auto"/>
            </w:tcBorders>
            <w:vAlign w:val="center"/>
          </w:tcPr>
          <w:p w:rsidR="00ED44C3" w:rsidRPr="00ED44C3" w:rsidRDefault="00ED44C3" w:rsidP="00ED44C3">
            <w:pPr>
              <w:jc w:val="center"/>
              <w:rPr>
                <w:b/>
                <w:color w:val="000000"/>
                <w:sz w:val="22"/>
                <w:szCs w:val="22"/>
              </w:rPr>
            </w:pPr>
            <w:r w:rsidRPr="00ED44C3">
              <w:rPr>
                <w:b/>
                <w:color w:val="000000"/>
                <w:sz w:val="22"/>
                <w:szCs w:val="22"/>
              </w:rPr>
              <w:t>165,2</w:t>
            </w:r>
          </w:p>
        </w:tc>
      </w:tr>
      <w:tr w:rsidR="00ED44C3" w:rsidRPr="00D05918" w:rsidTr="00BE5BF3">
        <w:trPr>
          <w:trHeight w:val="275"/>
          <w:jc w:val="center"/>
        </w:trPr>
        <w:tc>
          <w:tcPr>
            <w:tcW w:w="2875" w:type="dxa"/>
            <w:tcBorders>
              <w:bottom w:val="single" w:sz="4" w:space="0" w:color="auto"/>
            </w:tcBorders>
            <w:shd w:val="clear" w:color="auto" w:fill="auto"/>
            <w:noWrap/>
            <w:vAlign w:val="center"/>
          </w:tcPr>
          <w:p w:rsidR="00ED44C3" w:rsidRPr="00CF4A69" w:rsidRDefault="00ED44C3" w:rsidP="004278C1">
            <w:pPr>
              <w:rPr>
                <w:sz w:val="22"/>
                <w:szCs w:val="22"/>
              </w:rPr>
            </w:pPr>
            <w:proofErr w:type="spellStart"/>
            <w:r w:rsidRPr="00CF4A69">
              <w:rPr>
                <w:sz w:val="22"/>
                <w:szCs w:val="22"/>
              </w:rPr>
              <w:t>Виноградовский</w:t>
            </w:r>
            <w:proofErr w:type="spellEnd"/>
          </w:p>
        </w:tc>
        <w:tc>
          <w:tcPr>
            <w:tcW w:w="946" w:type="dxa"/>
            <w:tcBorders>
              <w:bottom w:val="single" w:sz="4" w:space="0" w:color="auto"/>
            </w:tcBorders>
            <w:shd w:val="clear" w:color="auto" w:fill="auto"/>
            <w:noWrap/>
            <w:vAlign w:val="bottom"/>
          </w:tcPr>
          <w:p w:rsidR="00ED44C3" w:rsidRPr="00ED44C3" w:rsidRDefault="00ED44C3" w:rsidP="00BE5BF3">
            <w:pPr>
              <w:spacing w:before="20" w:after="10"/>
              <w:ind w:right="227"/>
              <w:jc w:val="right"/>
              <w:rPr>
                <w:rStyle w:val="a9"/>
                <w:rFonts w:ascii="Times New Roman" w:hAnsi="Times New Roman"/>
                <w:sz w:val="22"/>
                <w:szCs w:val="22"/>
              </w:rPr>
            </w:pPr>
            <w:r w:rsidRPr="00ED44C3">
              <w:rPr>
                <w:rStyle w:val="a9"/>
                <w:rFonts w:ascii="Times New Roman" w:hAnsi="Times New Roman"/>
                <w:sz w:val="22"/>
                <w:szCs w:val="22"/>
              </w:rPr>
              <w:t>12,8</w:t>
            </w:r>
          </w:p>
        </w:tc>
        <w:tc>
          <w:tcPr>
            <w:tcW w:w="1009" w:type="dxa"/>
            <w:tcBorders>
              <w:bottom w:val="single" w:sz="4" w:space="0" w:color="auto"/>
            </w:tcBorders>
            <w:shd w:val="clear" w:color="auto" w:fill="auto"/>
            <w:noWrap/>
            <w:vAlign w:val="bottom"/>
          </w:tcPr>
          <w:p w:rsidR="00ED44C3" w:rsidRPr="00ED44C3" w:rsidRDefault="00ED44C3" w:rsidP="00BE5BF3">
            <w:pPr>
              <w:spacing w:before="20" w:after="10"/>
              <w:ind w:left="-113" w:right="227"/>
              <w:jc w:val="right"/>
              <w:rPr>
                <w:rStyle w:val="a9"/>
                <w:rFonts w:ascii="Times New Roman" w:hAnsi="Times New Roman"/>
                <w:sz w:val="22"/>
                <w:szCs w:val="22"/>
              </w:rPr>
            </w:pPr>
            <w:r w:rsidRPr="00ED44C3">
              <w:rPr>
                <w:rStyle w:val="a9"/>
                <w:rFonts w:ascii="Times New Roman" w:hAnsi="Times New Roman"/>
                <w:sz w:val="22"/>
                <w:szCs w:val="22"/>
              </w:rPr>
              <w:t>13,0</w:t>
            </w:r>
          </w:p>
        </w:tc>
        <w:tc>
          <w:tcPr>
            <w:tcW w:w="992" w:type="dxa"/>
            <w:tcBorders>
              <w:bottom w:val="single" w:sz="4" w:space="0" w:color="auto"/>
            </w:tcBorders>
            <w:shd w:val="clear" w:color="auto" w:fill="auto"/>
            <w:noWrap/>
            <w:vAlign w:val="bottom"/>
          </w:tcPr>
          <w:p w:rsidR="00ED44C3" w:rsidRPr="00ED44C3" w:rsidRDefault="00ED44C3" w:rsidP="00BE5BF3">
            <w:pPr>
              <w:spacing w:before="20" w:after="10"/>
              <w:ind w:left="-113" w:right="227"/>
              <w:jc w:val="right"/>
              <w:rPr>
                <w:rStyle w:val="a9"/>
                <w:rFonts w:ascii="Times New Roman" w:hAnsi="Times New Roman"/>
                <w:sz w:val="22"/>
                <w:szCs w:val="22"/>
              </w:rPr>
            </w:pPr>
            <w:r w:rsidRPr="00ED44C3">
              <w:rPr>
                <w:rStyle w:val="a9"/>
                <w:rFonts w:ascii="Times New Roman" w:hAnsi="Times New Roman"/>
                <w:sz w:val="22"/>
                <w:szCs w:val="22"/>
              </w:rPr>
              <w:t>13,4</w:t>
            </w:r>
          </w:p>
        </w:tc>
        <w:tc>
          <w:tcPr>
            <w:tcW w:w="1134" w:type="dxa"/>
            <w:tcBorders>
              <w:bottom w:val="single" w:sz="4" w:space="0" w:color="auto"/>
            </w:tcBorders>
            <w:shd w:val="clear" w:color="auto" w:fill="auto"/>
            <w:noWrap/>
            <w:vAlign w:val="bottom"/>
          </w:tcPr>
          <w:p w:rsidR="00ED44C3" w:rsidRPr="00ED44C3" w:rsidRDefault="00ED44C3" w:rsidP="00BE5BF3">
            <w:pPr>
              <w:spacing w:before="20" w:after="10"/>
              <w:ind w:left="-113" w:right="227"/>
              <w:jc w:val="right"/>
              <w:rPr>
                <w:rStyle w:val="a9"/>
                <w:rFonts w:ascii="Times New Roman" w:hAnsi="Times New Roman"/>
                <w:sz w:val="22"/>
                <w:szCs w:val="22"/>
              </w:rPr>
            </w:pPr>
            <w:r w:rsidRPr="00ED44C3">
              <w:rPr>
                <w:rStyle w:val="a9"/>
                <w:rFonts w:ascii="Times New Roman" w:hAnsi="Times New Roman"/>
                <w:sz w:val="22"/>
                <w:szCs w:val="22"/>
              </w:rPr>
              <w:t>13,8</w:t>
            </w:r>
          </w:p>
        </w:tc>
        <w:tc>
          <w:tcPr>
            <w:tcW w:w="992" w:type="dxa"/>
            <w:tcBorders>
              <w:bottom w:val="single" w:sz="4" w:space="0" w:color="auto"/>
            </w:tcBorders>
            <w:shd w:val="clear" w:color="auto" w:fill="auto"/>
            <w:vAlign w:val="bottom"/>
          </w:tcPr>
          <w:p w:rsidR="00ED44C3" w:rsidRPr="00ED44C3" w:rsidRDefault="00ED44C3" w:rsidP="00BE5BF3">
            <w:pPr>
              <w:spacing w:before="20" w:after="10"/>
              <w:ind w:left="-113" w:right="227"/>
              <w:jc w:val="right"/>
              <w:rPr>
                <w:rStyle w:val="a9"/>
                <w:rFonts w:ascii="Times New Roman" w:hAnsi="Times New Roman"/>
                <w:sz w:val="22"/>
                <w:szCs w:val="22"/>
              </w:rPr>
            </w:pPr>
            <w:r w:rsidRPr="00ED44C3">
              <w:rPr>
                <w:rStyle w:val="a9"/>
                <w:rFonts w:ascii="Times New Roman" w:hAnsi="Times New Roman"/>
                <w:sz w:val="22"/>
                <w:szCs w:val="22"/>
              </w:rPr>
              <w:t>13,9</w:t>
            </w:r>
          </w:p>
        </w:tc>
        <w:tc>
          <w:tcPr>
            <w:tcW w:w="1298" w:type="dxa"/>
            <w:tcBorders>
              <w:bottom w:val="single" w:sz="4" w:space="0" w:color="auto"/>
            </w:tcBorders>
            <w:vAlign w:val="center"/>
          </w:tcPr>
          <w:p w:rsidR="00ED44C3" w:rsidRPr="00266C2B" w:rsidRDefault="00ED44C3" w:rsidP="00266C2B">
            <w:pPr>
              <w:jc w:val="center"/>
              <w:rPr>
                <w:color w:val="000000"/>
                <w:sz w:val="22"/>
                <w:szCs w:val="22"/>
              </w:rPr>
            </w:pPr>
            <w:r>
              <w:rPr>
                <w:color w:val="000000"/>
                <w:sz w:val="22"/>
                <w:szCs w:val="22"/>
              </w:rPr>
              <w:t>108,6</w:t>
            </w:r>
          </w:p>
        </w:tc>
      </w:tr>
      <w:tr w:rsidR="00ED44C3" w:rsidRPr="00D05918" w:rsidTr="00BE5BF3">
        <w:trPr>
          <w:trHeight w:val="275"/>
          <w:jc w:val="center"/>
        </w:trPr>
        <w:tc>
          <w:tcPr>
            <w:tcW w:w="2875" w:type="dxa"/>
            <w:shd w:val="clear" w:color="auto" w:fill="auto"/>
            <w:noWrap/>
            <w:vAlign w:val="center"/>
          </w:tcPr>
          <w:p w:rsidR="00ED44C3" w:rsidRPr="00CF4A69" w:rsidRDefault="00ED44C3" w:rsidP="004278C1">
            <w:pPr>
              <w:rPr>
                <w:sz w:val="22"/>
                <w:szCs w:val="22"/>
              </w:rPr>
            </w:pPr>
            <w:r w:rsidRPr="00CF4A69">
              <w:rPr>
                <w:sz w:val="22"/>
                <w:szCs w:val="22"/>
              </w:rPr>
              <w:t>Шенкурский</w:t>
            </w:r>
          </w:p>
        </w:tc>
        <w:tc>
          <w:tcPr>
            <w:tcW w:w="946" w:type="dxa"/>
            <w:shd w:val="clear" w:color="auto" w:fill="auto"/>
            <w:noWrap/>
            <w:vAlign w:val="bottom"/>
          </w:tcPr>
          <w:p w:rsidR="00ED44C3" w:rsidRPr="00ED44C3" w:rsidRDefault="00ED44C3" w:rsidP="00BE5BF3">
            <w:pPr>
              <w:spacing w:before="20" w:after="10"/>
              <w:ind w:right="227"/>
              <w:jc w:val="right"/>
              <w:rPr>
                <w:rStyle w:val="a9"/>
                <w:rFonts w:ascii="Times New Roman" w:hAnsi="Times New Roman"/>
                <w:sz w:val="22"/>
                <w:szCs w:val="22"/>
              </w:rPr>
            </w:pPr>
            <w:r w:rsidRPr="00ED44C3">
              <w:rPr>
                <w:rStyle w:val="a9"/>
                <w:rFonts w:ascii="Times New Roman" w:hAnsi="Times New Roman"/>
                <w:sz w:val="22"/>
                <w:szCs w:val="22"/>
              </w:rPr>
              <w:t>8,8</w:t>
            </w:r>
          </w:p>
        </w:tc>
        <w:tc>
          <w:tcPr>
            <w:tcW w:w="1009" w:type="dxa"/>
            <w:shd w:val="clear" w:color="auto" w:fill="auto"/>
            <w:noWrap/>
            <w:vAlign w:val="bottom"/>
          </w:tcPr>
          <w:p w:rsidR="00ED44C3" w:rsidRPr="00ED44C3" w:rsidRDefault="00ED44C3" w:rsidP="00BE5BF3">
            <w:pPr>
              <w:spacing w:before="20" w:after="10"/>
              <w:ind w:left="-113" w:right="227"/>
              <w:jc w:val="right"/>
              <w:rPr>
                <w:rStyle w:val="a9"/>
                <w:rFonts w:ascii="Times New Roman" w:hAnsi="Times New Roman"/>
                <w:sz w:val="22"/>
                <w:szCs w:val="22"/>
              </w:rPr>
            </w:pPr>
            <w:r w:rsidRPr="00ED44C3">
              <w:rPr>
                <w:rStyle w:val="a9"/>
                <w:rFonts w:ascii="Times New Roman" w:hAnsi="Times New Roman"/>
                <w:sz w:val="22"/>
                <w:szCs w:val="22"/>
              </w:rPr>
              <w:t>10,9</w:t>
            </w:r>
          </w:p>
        </w:tc>
        <w:tc>
          <w:tcPr>
            <w:tcW w:w="992" w:type="dxa"/>
            <w:shd w:val="clear" w:color="auto" w:fill="auto"/>
            <w:noWrap/>
            <w:vAlign w:val="bottom"/>
          </w:tcPr>
          <w:p w:rsidR="00ED44C3" w:rsidRPr="00ED44C3" w:rsidRDefault="00ED44C3" w:rsidP="00BE5BF3">
            <w:pPr>
              <w:spacing w:before="20" w:after="10"/>
              <w:ind w:left="-113" w:right="227"/>
              <w:jc w:val="right"/>
              <w:rPr>
                <w:rStyle w:val="a9"/>
                <w:rFonts w:ascii="Times New Roman" w:hAnsi="Times New Roman"/>
                <w:sz w:val="22"/>
                <w:szCs w:val="22"/>
              </w:rPr>
            </w:pPr>
            <w:r w:rsidRPr="00ED44C3">
              <w:rPr>
                <w:rStyle w:val="a9"/>
                <w:rFonts w:ascii="Times New Roman" w:hAnsi="Times New Roman"/>
                <w:sz w:val="22"/>
                <w:szCs w:val="22"/>
              </w:rPr>
              <w:t>11,2</w:t>
            </w:r>
          </w:p>
        </w:tc>
        <w:tc>
          <w:tcPr>
            <w:tcW w:w="1134" w:type="dxa"/>
            <w:shd w:val="clear" w:color="auto" w:fill="auto"/>
            <w:noWrap/>
            <w:vAlign w:val="bottom"/>
          </w:tcPr>
          <w:p w:rsidR="00ED44C3" w:rsidRPr="00ED44C3" w:rsidRDefault="00ED44C3" w:rsidP="00BE5BF3">
            <w:pPr>
              <w:spacing w:before="20" w:after="10"/>
              <w:ind w:left="-113" w:right="227"/>
              <w:jc w:val="right"/>
              <w:rPr>
                <w:rStyle w:val="a9"/>
                <w:rFonts w:ascii="Times New Roman" w:hAnsi="Times New Roman"/>
                <w:sz w:val="22"/>
                <w:szCs w:val="22"/>
              </w:rPr>
            </w:pPr>
            <w:r w:rsidRPr="00ED44C3">
              <w:rPr>
                <w:rStyle w:val="a9"/>
                <w:rFonts w:ascii="Times New Roman" w:hAnsi="Times New Roman"/>
                <w:sz w:val="22"/>
                <w:szCs w:val="22"/>
              </w:rPr>
              <w:t>12,0</w:t>
            </w:r>
          </w:p>
        </w:tc>
        <w:tc>
          <w:tcPr>
            <w:tcW w:w="992" w:type="dxa"/>
            <w:shd w:val="clear" w:color="auto" w:fill="auto"/>
            <w:vAlign w:val="bottom"/>
          </w:tcPr>
          <w:p w:rsidR="00ED44C3" w:rsidRPr="00ED44C3" w:rsidRDefault="00ED44C3" w:rsidP="00BE5BF3">
            <w:pPr>
              <w:spacing w:before="20" w:after="10"/>
              <w:ind w:left="-113" w:right="227"/>
              <w:jc w:val="right"/>
              <w:rPr>
                <w:rStyle w:val="a9"/>
                <w:rFonts w:ascii="Times New Roman" w:hAnsi="Times New Roman"/>
                <w:sz w:val="22"/>
                <w:szCs w:val="22"/>
              </w:rPr>
            </w:pPr>
            <w:r w:rsidRPr="00ED44C3">
              <w:rPr>
                <w:rStyle w:val="a9"/>
                <w:rFonts w:ascii="Times New Roman" w:hAnsi="Times New Roman"/>
                <w:sz w:val="22"/>
                <w:szCs w:val="22"/>
              </w:rPr>
              <w:t>12,1</w:t>
            </w:r>
          </w:p>
        </w:tc>
        <w:tc>
          <w:tcPr>
            <w:tcW w:w="1298" w:type="dxa"/>
            <w:vAlign w:val="center"/>
          </w:tcPr>
          <w:p w:rsidR="00ED44C3" w:rsidRPr="00266C2B" w:rsidRDefault="00ED44C3" w:rsidP="00266C2B">
            <w:pPr>
              <w:jc w:val="center"/>
              <w:rPr>
                <w:color w:val="000000"/>
                <w:sz w:val="22"/>
                <w:szCs w:val="22"/>
              </w:rPr>
            </w:pPr>
            <w:r>
              <w:rPr>
                <w:color w:val="000000"/>
                <w:sz w:val="22"/>
                <w:szCs w:val="22"/>
              </w:rPr>
              <w:t>137,5</w:t>
            </w:r>
          </w:p>
        </w:tc>
      </w:tr>
      <w:tr w:rsidR="00ED44C3" w:rsidRPr="00D05918" w:rsidTr="00BE5BF3">
        <w:trPr>
          <w:trHeight w:val="275"/>
          <w:jc w:val="center"/>
        </w:trPr>
        <w:tc>
          <w:tcPr>
            <w:tcW w:w="2875" w:type="dxa"/>
            <w:shd w:val="clear" w:color="auto" w:fill="auto"/>
            <w:noWrap/>
            <w:vAlign w:val="center"/>
          </w:tcPr>
          <w:p w:rsidR="00ED44C3" w:rsidRPr="00CF4A69" w:rsidRDefault="00ED44C3" w:rsidP="004278C1">
            <w:pPr>
              <w:rPr>
                <w:sz w:val="22"/>
                <w:szCs w:val="22"/>
              </w:rPr>
            </w:pPr>
            <w:r w:rsidRPr="00CF4A69">
              <w:rPr>
                <w:sz w:val="22"/>
                <w:szCs w:val="22"/>
              </w:rPr>
              <w:t>Приморский</w:t>
            </w:r>
          </w:p>
        </w:tc>
        <w:tc>
          <w:tcPr>
            <w:tcW w:w="946" w:type="dxa"/>
            <w:shd w:val="clear" w:color="auto" w:fill="auto"/>
            <w:noWrap/>
            <w:vAlign w:val="bottom"/>
          </w:tcPr>
          <w:p w:rsidR="00ED44C3" w:rsidRPr="00ED44C3" w:rsidRDefault="00ED44C3" w:rsidP="00BE5BF3">
            <w:pPr>
              <w:spacing w:before="20" w:after="10"/>
              <w:ind w:right="227"/>
              <w:jc w:val="right"/>
              <w:rPr>
                <w:rStyle w:val="a9"/>
                <w:rFonts w:ascii="Times New Roman" w:hAnsi="Times New Roman"/>
                <w:sz w:val="22"/>
                <w:szCs w:val="22"/>
              </w:rPr>
            </w:pPr>
            <w:r w:rsidRPr="00ED44C3">
              <w:rPr>
                <w:rStyle w:val="a9"/>
                <w:rFonts w:ascii="Times New Roman" w:hAnsi="Times New Roman"/>
                <w:sz w:val="22"/>
                <w:szCs w:val="22"/>
              </w:rPr>
              <w:t>7,9</w:t>
            </w:r>
          </w:p>
        </w:tc>
        <w:tc>
          <w:tcPr>
            <w:tcW w:w="1009" w:type="dxa"/>
            <w:shd w:val="clear" w:color="auto" w:fill="auto"/>
            <w:noWrap/>
            <w:vAlign w:val="bottom"/>
          </w:tcPr>
          <w:p w:rsidR="00ED44C3" w:rsidRPr="00ED44C3" w:rsidRDefault="00ED44C3" w:rsidP="00BE5BF3">
            <w:pPr>
              <w:spacing w:before="20" w:after="10"/>
              <w:ind w:left="-113" w:right="227"/>
              <w:jc w:val="right"/>
              <w:rPr>
                <w:rStyle w:val="a9"/>
                <w:rFonts w:ascii="Times New Roman" w:hAnsi="Times New Roman"/>
                <w:sz w:val="22"/>
                <w:szCs w:val="22"/>
              </w:rPr>
            </w:pPr>
            <w:r w:rsidRPr="00ED44C3">
              <w:rPr>
                <w:rStyle w:val="a9"/>
                <w:rFonts w:ascii="Times New Roman" w:hAnsi="Times New Roman"/>
                <w:sz w:val="22"/>
                <w:szCs w:val="22"/>
              </w:rPr>
              <w:t>8,3</w:t>
            </w:r>
          </w:p>
        </w:tc>
        <w:tc>
          <w:tcPr>
            <w:tcW w:w="992" w:type="dxa"/>
            <w:shd w:val="clear" w:color="auto" w:fill="auto"/>
            <w:noWrap/>
            <w:vAlign w:val="bottom"/>
          </w:tcPr>
          <w:p w:rsidR="00ED44C3" w:rsidRPr="00ED44C3" w:rsidRDefault="00ED44C3" w:rsidP="00BE5BF3">
            <w:pPr>
              <w:spacing w:before="20" w:after="10"/>
              <w:ind w:left="-113" w:right="227"/>
              <w:jc w:val="right"/>
              <w:rPr>
                <w:rStyle w:val="a9"/>
                <w:rFonts w:ascii="Times New Roman" w:hAnsi="Times New Roman"/>
                <w:sz w:val="22"/>
                <w:szCs w:val="22"/>
              </w:rPr>
            </w:pPr>
            <w:r w:rsidRPr="00ED44C3">
              <w:rPr>
                <w:rStyle w:val="a9"/>
                <w:rFonts w:ascii="Times New Roman" w:hAnsi="Times New Roman"/>
                <w:sz w:val="22"/>
                <w:szCs w:val="22"/>
              </w:rPr>
              <w:t>8,0</w:t>
            </w:r>
          </w:p>
        </w:tc>
        <w:tc>
          <w:tcPr>
            <w:tcW w:w="1134" w:type="dxa"/>
            <w:shd w:val="clear" w:color="auto" w:fill="auto"/>
            <w:noWrap/>
            <w:vAlign w:val="bottom"/>
          </w:tcPr>
          <w:p w:rsidR="00ED44C3" w:rsidRPr="00ED44C3" w:rsidRDefault="00ED44C3" w:rsidP="00BE5BF3">
            <w:pPr>
              <w:spacing w:before="20" w:after="10"/>
              <w:ind w:left="-113" w:right="227"/>
              <w:jc w:val="right"/>
              <w:rPr>
                <w:rStyle w:val="a9"/>
                <w:rFonts w:ascii="Times New Roman" w:hAnsi="Times New Roman"/>
                <w:sz w:val="22"/>
                <w:szCs w:val="22"/>
              </w:rPr>
            </w:pPr>
            <w:r w:rsidRPr="00ED44C3">
              <w:rPr>
                <w:rStyle w:val="a9"/>
                <w:rFonts w:ascii="Times New Roman" w:hAnsi="Times New Roman"/>
                <w:sz w:val="22"/>
                <w:szCs w:val="22"/>
              </w:rPr>
              <w:t>8,0</w:t>
            </w:r>
          </w:p>
        </w:tc>
        <w:tc>
          <w:tcPr>
            <w:tcW w:w="992" w:type="dxa"/>
            <w:shd w:val="clear" w:color="auto" w:fill="auto"/>
            <w:vAlign w:val="bottom"/>
          </w:tcPr>
          <w:p w:rsidR="00ED44C3" w:rsidRPr="00ED44C3" w:rsidRDefault="00ED44C3" w:rsidP="00BE5BF3">
            <w:pPr>
              <w:spacing w:before="20" w:after="10"/>
              <w:ind w:left="-113" w:right="227"/>
              <w:jc w:val="right"/>
              <w:rPr>
                <w:rStyle w:val="a9"/>
                <w:rFonts w:ascii="Times New Roman" w:hAnsi="Times New Roman"/>
                <w:sz w:val="22"/>
                <w:szCs w:val="22"/>
              </w:rPr>
            </w:pPr>
            <w:r w:rsidRPr="00ED44C3">
              <w:rPr>
                <w:rStyle w:val="a9"/>
                <w:rFonts w:ascii="Times New Roman" w:hAnsi="Times New Roman"/>
                <w:sz w:val="22"/>
                <w:szCs w:val="22"/>
              </w:rPr>
              <w:t>8,1</w:t>
            </w:r>
          </w:p>
        </w:tc>
        <w:tc>
          <w:tcPr>
            <w:tcW w:w="1298" w:type="dxa"/>
            <w:vAlign w:val="center"/>
          </w:tcPr>
          <w:p w:rsidR="00ED44C3" w:rsidRPr="00266C2B" w:rsidRDefault="00ED44C3" w:rsidP="00266C2B">
            <w:pPr>
              <w:jc w:val="center"/>
              <w:rPr>
                <w:color w:val="000000"/>
                <w:sz w:val="22"/>
                <w:szCs w:val="22"/>
              </w:rPr>
            </w:pPr>
            <w:r>
              <w:rPr>
                <w:color w:val="000000"/>
                <w:sz w:val="22"/>
                <w:szCs w:val="22"/>
              </w:rPr>
              <w:t>102,5</w:t>
            </w:r>
          </w:p>
        </w:tc>
      </w:tr>
      <w:tr w:rsidR="007361F2" w:rsidRPr="00D05918" w:rsidTr="00266C2B">
        <w:trPr>
          <w:trHeight w:val="275"/>
          <w:jc w:val="center"/>
        </w:trPr>
        <w:tc>
          <w:tcPr>
            <w:tcW w:w="2875" w:type="dxa"/>
            <w:shd w:val="clear" w:color="auto" w:fill="auto"/>
            <w:noWrap/>
            <w:vAlign w:val="center"/>
          </w:tcPr>
          <w:p w:rsidR="007361F2" w:rsidRPr="00CF4A69" w:rsidRDefault="00266C2B" w:rsidP="004278C1">
            <w:pPr>
              <w:rPr>
                <w:sz w:val="22"/>
                <w:szCs w:val="22"/>
              </w:rPr>
            </w:pPr>
            <w:r>
              <w:rPr>
                <w:sz w:val="22"/>
                <w:szCs w:val="22"/>
              </w:rPr>
              <w:t xml:space="preserve">По муниципальным </w:t>
            </w:r>
            <w:r w:rsidR="007361F2" w:rsidRPr="00CF4A69">
              <w:rPr>
                <w:sz w:val="22"/>
                <w:szCs w:val="22"/>
              </w:rPr>
              <w:t>районам</w:t>
            </w:r>
            <w:r>
              <w:rPr>
                <w:sz w:val="22"/>
                <w:szCs w:val="22"/>
              </w:rPr>
              <w:t xml:space="preserve"> Архангельской области</w:t>
            </w:r>
          </w:p>
        </w:tc>
        <w:tc>
          <w:tcPr>
            <w:tcW w:w="946" w:type="dxa"/>
            <w:shd w:val="clear" w:color="auto" w:fill="auto"/>
            <w:noWrap/>
            <w:vAlign w:val="center"/>
          </w:tcPr>
          <w:p w:rsidR="007361F2" w:rsidRPr="00ED44C3" w:rsidRDefault="007361F2" w:rsidP="00266C2B">
            <w:pPr>
              <w:jc w:val="center"/>
              <w:rPr>
                <w:color w:val="000000"/>
                <w:sz w:val="22"/>
                <w:szCs w:val="22"/>
              </w:rPr>
            </w:pPr>
            <w:r w:rsidRPr="00ED44C3">
              <w:rPr>
                <w:color w:val="000000"/>
                <w:sz w:val="22"/>
                <w:szCs w:val="22"/>
              </w:rPr>
              <w:t>7,8</w:t>
            </w:r>
          </w:p>
        </w:tc>
        <w:tc>
          <w:tcPr>
            <w:tcW w:w="1009" w:type="dxa"/>
            <w:shd w:val="clear" w:color="auto" w:fill="auto"/>
            <w:noWrap/>
            <w:vAlign w:val="center"/>
          </w:tcPr>
          <w:p w:rsidR="007361F2" w:rsidRPr="00ED44C3" w:rsidRDefault="007361F2" w:rsidP="00266C2B">
            <w:pPr>
              <w:jc w:val="center"/>
              <w:rPr>
                <w:color w:val="000000"/>
                <w:sz w:val="22"/>
                <w:szCs w:val="22"/>
              </w:rPr>
            </w:pPr>
            <w:r w:rsidRPr="00ED44C3">
              <w:rPr>
                <w:color w:val="000000"/>
                <w:sz w:val="22"/>
                <w:szCs w:val="22"/>
              </w:rPr>
              <w:t>7,9</w:t>
            </w:r>
          </w:p>
        </w:tc>
        <w:tc>
          <w:tcPr>
            <w:tcW w:w="992" w:type="dxa"/>
            <w:shd w:val="clear" w:color="auto" w:fill="auto"/>
            <w:noWrap/>
            <w:vAlign w:val="center"/>
          </w:tcPr>
          <w:p w:rsidR="007361F2" w:rsidRPr="00ED44C3" w:rsidRDefault="007361F2" w:rsidP="00266C2B">
            <w:pPr>
              <w:jc w:val="center"/>
              <w:rPr>
                <w:color w:val="000000"/>
                <w:sz w:val="22"/>
                <w:szCs w:val="22"/>
              </w:rPr>
            </w:pPr>
            <w:r w:rsidRPr="00ED44C3">
              <w:rPr>
                <w:color w:val="000000"/>
                <w:sz w:val="22"/>
                <w:szCs w:val="22"/>
              </w:rPr>
              <w:t>8,9</w:t>
            </w:r>
          </w:p>
        </w:tc>
        <w:tc>
          <w:tcPr>
            <w:tcW w:w="1134" w:type="dxa"/>
            <w:shd w:val="clear" w:color="auto" w:fill="auto"/>
            <w:noWrap/>
            <w:vAlign w:val="center"/>
          </w:tcPr>
          <w:p w:rsidR="007361F2" w:rsidRPr="00ED44C3" w:rsidRDefault="007361F2" w:rsidP="00266C2B">
            <w:pPr>
              <w:jc w:val="center"/>
              <w:rPr>
                <w:color w:val="000000"/>
                <w:sz w:val="22"/>
                <w:szCs w:val="22"/>
              </w:rPr>
            </w:pPr>
            <w:r w:rsidRPr="00ED44C3">
              <w:rPr>
                <w:color w:val="000000"/>
                <w:sz w:val="22"/>
                <w:szCs w:val="22"/>
              </w:rPr>
              <w:t>9,0</w:t>
            </w:r>
          </w:p>
        </w:tc>
        <w:tc>
          <w:tcPr>
            <w:tcW w:w="992" w:type="dxa"/>
            <w:shd w:val="clear" w:color="auto" w:fill="auto"/>
            <w:vAlign w:val="center"/>
          </w:tcPr>
          <w:p w:rsidR="007361F2" w:rsidRPr="00ED44C3" w:rsidRDefault="00266C2B" w:rsidP="00266C2B">
            <w:pPr>
              <w:jc w:val="center"/>
              <w:rPr>
                <w:color w:val="000000"/>
                <w:sz w:val="22"/>
                <w:szCs w:val="22"/>
              </w:rPr>
            </w:pPr>
            <w:r w:rsidRPr="00ED44C3">
              <w:rPr>
                <w:color w:val="000000"/>
                <w:sz w:val="22"/>
                <w:szCs w:val="22"/>
              </w:rPr>
              <w:t>9,0</w:t>
            </w:r>
          </w:p>
        </w:tc>
        <w:tc>
          <w:tcPr>
            <w:tcW w:w="1298" w:type="dxa"/>
            <w:vAlign w:val="center"/>
          </w:tcPr>
          <w:p w:rsidR="007361F2" w:rsidRPr="00266C2B" w:rsidRDefault="00266C2B" w:rsidP="00266C2B">
            <w:pPr>
              <w:jc w:val="center"/>
              <w:rPr>
                <w:color w:val="000000"/>
                <w:sz w:val="22"/>
                <w:szCs w:val="22"/>
              </w:rPr>
            </w:pPr>
            <w:r>
              <w:rPr>
                <w:color w:val="000000"/>
                <w:sz w:val="22"/>
                <w:szCs w:val="22"/>
              </w:rPr>
              <w:t>115,4</w:t>
            </w:r>
          </w:p>
        </w:tc>
      </w:tr>
      <w:tr w:rsidR="00ED44C3" w:rsidRPr="00D05918" w:rsidTr="00BE5BF3">
        <w:trPr>
          <w:trHeight w:val="275"/>
          <w:jc w:val="center"/>
        </w:trPr>
        <w:tc>
          <w:tcPr>
            <w:tcW w:w="28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44C3" w:rsidRPr="00CF4A69" w:rsidRDefault="00ED44C3" w:rsidP="004278C1">
            <w:pPr>
              <w:rPr>
                <w:sz w:val="22"/>
                <w:szCs w:val="22"/>
              </w:rPr>
            </w:pPr>
            <w:r w:rsidRPr="000A5EE2">
              <w:rPr>
                <w:sz w:val="22"/>
                <w:szCs w:val="22"/>
              </w:rPr>
              <w:t>По Архангельской области без Ненецкого</w:t>
            </w:r>
            <w:r>
              <w:rPr>
                <w:sz w:val="22"/>
                <w:szCs w:val="22"/>
              </w:rPr>
              <w:t xml:space="preserve"> </w:t>
            </w:r>
            <w:r w:rsidRPr="000A5EE2">
              <w:rPr>
                <w:sz w:val="22"/>
                <w:szCs w:val="22"/>
              </w:rPr>
              <w:t>автономного округа</w:t>
            </w:r>
          </w:p>
        </w:tc>
        <w:tc>
          <w:tcPr>
            <w:tcW w:w="946" w:type="dxa"/>
            <w:tcBorders>
              <w:top w:val="single" w:sz="4" w:space="0" w:color="auto"/>
              <w:left w:val="single" w:sz="4" w:space="0" w:color="auto"/>
              <w:bottom w:val="single" w:sz="4" w:space="0" w:color="auto"/>
              <w:right w:val="single" w:sz="4" w:space="0" w:color="auto"/>
            </w:tcBorders>
            <w:shd w:val="clear" w:color="auto" w:fill="auto"/>
            <w:noWrap/>
            <w:vAlign w:val="bottom"/>
          </w:tcPr>
          <w:p w:rsidR="00ED44C3" w:rsidRPr="00ED44C3" w:rsidRDefault="00ED44C3" w:rsidP="00BE5BF3">
            <w:pPr>
              <w:spacing w:before="40" w:after="20"/>
              <w:ind w:right="227"/>
              <w:jc w:val="right"/>
              <w:rPr>
                <w:rStyle w:val="a9"/>
                <w:rFonts w:ascii="Times New Roman" w:hAnsi="Times New Roman"/>
                <w:sz w:val="22"/>
                <w:szCs w:val="22"/>
              </w:rPr>
            </w:pPr>
            <w:r w:rsidRPr="00ED44C3">
              <w:rPr>
                <w:rStyle w:val="a9"/>
                <w:rFonts w:ascii="Times New Roman" w:hAnsi="Times New Roman"/>
                <w:sz w:val="22"/>
                <w:szCs w:val="22"/>
              </w:rPr>
              <w:t>6,6</w:t>
            </w:r>
          </w:p>
        </w:tc>
        <w:tc>
          <w:tcPr>
            <w:tcW w:w="10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D44C3" w:rsidRPr="00ED44C3" w:rsidRDefault="00ED44C3" w:rsidP="00BE5BF3">
            <w:pPr>
              <w:spacing w:before="40" w:after="20"/>
              <w:ind w:left="-113" w:right="227"/>
              <w:jc w:val="right"/>
              <w:rPr>
                <w:rStyle w:val="a9"/>
                <w:rFonts w:ascii="Times New Roman" w:hAnsi="Times New Roman"/>
                <w:sz w:val="22"/>
                <w:szCs w:val="22"/>
              </w:rPr>
            </w:pPr>
            <w:r w:rsidRPr="00ED44C3">
              <w:rPr>
                <w:rStyle w:val="a9"/>
                <w:rFonts w:ascii="Times New Roman" w:hAnsi="Times New Roman"/>
                <w:sz w:val="22"/>
                <w:szCs w:val="22"/>
              </w:rPr>
              <w:t>6,6</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D44C3" w:rsidRPr="00ED44C3" w:rsidRDefault="00ED44C3" w:rsidP="00BE5BF3">
            <w:pPr>
              <w:spacing w:before="40" w:after="20"/>
              <w:ind w:left="-113" w:right="227"/>
              <w:jc w:val="right"/>
              <w:rPr>
                <w:rStyle w:val="a9"/>
                <w:rFonts w:ascii="Times New Roman" w:hAnsi="Times New Roman"/>
                <w:sz w:val="22"/>
                <w:szCs w:val="22"/>
              </w:rPr>
            </w:pPr>
            <w:r w:rsidRPr="00ED44C3">
              <w:rPr>
                <w:rStyle w:val="a9"/>
                <w:rFonts w:ascii="Times New Roman" w:hAnsi="Times New Roman"/>
                <w:sz w:val="22"/>
                <w:szCs w:val="22"/>
              </w:rPr>
              <w:t>6,9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D44C3" w:rsidRPr="00ED44C3" w:rsidRDefault="00ED44C3" w:rsidP="00BE5BF3">
            <w:pPr>
              <w:spacing w:before="40" w:after="20"/>
              <w:ind w:left="-113" w:right="227"/>
              <w:jc w:val="right"/>
              <w:rPr>
                <w:rStyle w:val="a9"/>
                <w:rFonts w:ascii="Times New Roman" w:hAnsi="Times New Roman"/>
                <w:sz w:val="22"/>
                <w:szCs w:val="22"/>
              </w:rPr>
            </w:pPr>
            <w:r w:rsidRPr="00ED44C3">
              <w:rPr>
                <w:rStyle w:val="a9"/>
                <w:rFonts w:ascii="Times New Roman" w:hAnsi="Times New Roman"/>
                <w:sz w:val="22"/>
                <w:szCs w:val="22"/>
              </w:rPr>
              <w:t>6,9</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ED44C3" w:rsidRPr="00ED44C3" w:rsidRDefault="00ED44C3" w:rsidP="00BE5BF3">
            <w:pPr>
              <w:spacing w:before="40" w:after="20"/>
              <w:ind w:left="-113" w:right="227"/>
              <w:jc w:val="right"/>
              <w:rPr>
                <w:rStyle w:val="a9"/>
                <w:rFonts w:ascii="Times New Roman" w:hAnsi="Times New Roman"/>
                <w:sz w:val="22"/>
                <w:szCs w:val="22"/>
              </w:rPr>
            </w:pPr>
            <w:r w:rsidRPr="00ED44C3">
              <w:rPr>
                <w:rStyle w:val="a9"/>
                <w:rFonts w:ascii="Times New Roman" w:hAnsi="Times New Roman"/>
                <w:sz w:val="22"/>
                <w:szCs w:val="22"/>
              </w:rPr>
              <w:t>6,9</w:t>
            </w:r>
          </w:p>
        </w:tc>
        <w:tc>
          <w:tcPr>
            <w:tcW w:w="1298" w:type="dxa"/>
            <w:tcBorders>
              <w:top w:val="single" w:sz="4" w:space="0" w:color="auto"/>
              <w:left w:val="single" w:sz="4" w:space="0" w:color="auto"/>
              <w:bottom w:val="single" w:sz="4" w:space="0" w:color="auto"/>
              <w:right w:val="single" w:sz="4" w:space="0" w:color="auto"/>
            </w:tcBorders>
            <w:vAlign w:val="center"/>
          </w:tcPr>
          <w:p w:rsidR="00ED44C3" w:rsidRDefault="00ED44C3" w:rsidP="00266C2B">
            <w:pPr>
              <w:jc w:val="center"/>
              <w:rPr>
                <w:color w:val="000000"/>
                <w:sz w:val="22"/>
                <w:szCs w:val="22"/>
              </w:rPr>
            </w:pPr>
          </w:p>
          <w:p w:rsidR="00ED44C3" w:rsidRDefault="00ED44C3" w:rsidP="00266C2B">
            <w:pPr>
              <w:jc w:val="center"/>
              <w:rPr>
                <w:color w:val="000000"/>
                <w:sz w:val="22"/>
                <w:szCs w:val="22"/>
              </w:rPr>
            </w:pPr>
          </w:p>
          <w:p w:rsidR="00ED44C3" w:rsidRPr="00266C2B" w:rsidRDefault="00ED44C3" w:rsidP="00266C2B">
            <w:pPr>
              <w:jc w:val="center"/>
              <w:rPr>
                <w:color w:val="000000"/>
                <w:sz w:val="22"/>
                <w:szCs w:val="22"/>
              </w:rPr>
            </w:pPr>
            <w:r>
              <w:rPr>
                <w:color w:val="000000"/>
                <w:sz w:val="22"/>
                <w:szCs w:val="22"/>
              </w:rPr>
              <w:t>104,5</w:t>
            </w:r>
          </w:p>
        </w:tc>
      </w:tr>
    </w:tbl>
    <w:p w:rsidR="00EF121F" w:rsidRDefault="00EF121F" w:rsidP="00EF121F">
      <w:pPr>
        <w:ind w:firstLine="709"/>
        <w:jc w:val="both"/>
        <w:rPr>
          <w:bCs/>
          <w:sz w:val="28"/>
          <w:szCs w:val="28"/>
        </w:rPr>
      </w:pPr>
    </w:p>
    <w:p w:rsidR="00266C2B" w:rsidRPr="00266C2B" w:rsidRDefault="00266C2B" w:rsidP="00266C2B">
      <w:pPr>
        <w:ind w:firstLine="709"/>
        <w:jc w:val="both"/>
        <w:rPr>
          <w:bCs/>
          <w:sz w:val="28"/>
          <w:szCs w:val="28"/>
        </w:rPr>
      </w:pPr>
      <w:r w:rsidRPr="00266C2B">
        <w:rPr>
          <w:bCs/>
          <w:sz w:val="28"/>
          <w:szCs w:val="28"/>
        </w:rPr>
        <w:t>В 2018 году посетителей платных мероприятий учреждений клубного типа насчитывается 45004 человек, что на 88,9 % больше чем в 2013 году.</w:t>
      </w:r>
    </w:p>
    <w:p w:rsidR="00266C2B" w:rsidRPr="00266C2B" w:rsidRDefault="00266C2B" w:rsidP="00266C2B">
      <w:pPr>
        <w:ind w:firstLine="709"/>
        <w:jc w:val="both"/>
        <w:rPr>
          <w:bCs/>
          <w:sz w:val="28"/>
          <w:szCs w:val="28"/>
        </w:rPr>
      </w:pPr>
      <w:r w:rsidRPr="00266C2B">
        <w:rPr>
          <w:bCs/>
          <w:sz w:val="28"/>
          <w:szCs w:val="28"/>
        </w:rPr>
        <w:lastRenderedPageBreak/>
        <w:t xml:space="preserve">На территории МО «Холмогорский муниципальный район» в 2018 году проведено 2173 культурно-массовых мероприятий, из них на платной основе - 1161 мероприятий. </w:t>
      </w:r>
    </w:p>
    <w:p w:rsidR="00266C2B" w:rsidRDefault="00266C2B" w:rsidP="00266C2B">
      <w:pPr>
        <w:ind w:firstLine="709"/>
        <w:jc w:val="both"/>
        <w:rPr>
          <w:bCs/>
          <w:sz w:val="28"/>
          <w:szCs w:val="28"/>
        </w:rPr>
      </w:pPr>
      <w:r w:rsidRPr="00266C2B">
        <w:rPr>
          <w:bCs/>
          <w:sz w:val="28"/>
          <w:szCs w:val="28"/>
        </w:rPr>
        <w:t>На конец 2018 года в МКУК «Холмогорская централизованная клубная система» функционируют 207 клубных формирований, которые посещают 1908 человек.</w:t>
      </w:r>
    </w:p>
    <w:p w:rsidR="00843DD8" w:rsidRDefault="00EF121F" w:rsidP="00266C2B">
      <w:pPr>
        <w:ind w:firstLine="709"/>
        <w:jc w:val="both"/>
        <w:rPr>
          <w:bCs/>
          <w:sz w:val="28"/>
          <w:szCs w:val="28"/>
        </w:rPr>
      </w:pPr>
      <w:r>
        <w:rPr>
          <w:bCs/>
          <w:sz w:val="28"/>
          <w:szCs w:val="28"/>
        </w:rPr>
        <w:t xml:space="preserve">Наиболее значимые мероприятия: </w:t>
      </w:r>
      <w:r w:rsidRPr="0062637A">
        <w:rPr>
          <w:bCs/>
          <w:sz w:val="28"/>
          <w:szCs w:val="28"/>
        </w:rPr>
        <w:t>традиционные мероприятия в честь поэта</w:t>
      </w:r>
      <w:r>
        <w:rPr>
          <w:bCs/>
          <w:sz w:val="28"/>
          <w:szCs w:val="28"/>
        </w:rPr>
        <w:t xml:space="preserve"> </w:t>
      </w:r>
      <w:r w:rsidRPr="00381B94">
        <w:rPr>
          <w:bCs/>
          <w:sz w:val="28"/>
          <w:szCs w:val="28"/>
        </w:rPr>
        <w:t>Н. Рубцова</w:t>
      </w:r>
      <w:r>
        <w:rPr>
          <w:bCs/>
          <w:sz w:val="28"/>
          <w:szCs w:val="28"/>
        </w:rPr>
        <w:t xml:space="preserve">, </w:t>
      </w:r>
      <w:r w:rsidRPr="00381B94">
        <w:rPr>
          <w:bCs/>
          <w:sz w:val="28"/>
          <w:szCs w:val="28"/>
        </w:rPr>
        <w:t xml:space="preserve"> </w:t>
      </w:r>
      <w:r>
        <w:rPr>
          <w:bCs/>
          <w:sz w:val="28"/>
          <w:szCs w:val="28"/>
        </w:rPr>
        <w:t>р</w:t>
      </w:r>
      <w:r w:rsidRPr="0062637A">
        <w:rPr>
          <w:bCs/>
          <w:sz w:val="28"/>
          <w:szCs w:val="28"/>
        </w:rPr>
        <w:t>айонный конкурс чтецов</w:t>
      </w:r>
      <w:r>
        <w:rPr>
          <w:bCs/>
          <w:sz w:val="28"/>
          <w:szCs w:val="28"/>
        </w:rPr>
        <w:t xml:space="preserve"> «Живое слово», ф</w:t>
      </w:r>
      <w:r w:rsidRPr="0062637A">
        <w:rPr>
          <w:bCs/>
          <w:sz w:val="28"/>
          <w:szCs w:val="28"/>
        </w:rPr>
        <w:t>орум «Наследие»</w:t>
      </w:r>
      <w:r>
        <w:rPr>
          <w:bCs/>
          <w:sz w:val="28"/>
          <w:szCs w:val="28"/>
        </w:rPr>
        <w:t>, р</w:t>
      </w:r>
      <w:r w:rsidRPr="0062637A">
        <w:rPr>
          <w:bCs/>
          <w:sz w:val="28"/>
          <w:szCs w:val="28"/>
        </w:rPr>
        <w:t>инг эрудитов, посвященный 80-летию Архангельской области</w:t>
      </w:r>
      <w:r>
        <w:rPr>
          <w:bCs/>
          <w:sz w:val="28"/>
          <w:szCs w:val="28"/>
        </w:rPr>
        <w:t>,</w:t>
      </w:r>
      <w:r w:rsidRPr="0062637A">
        <w:rPr>
          <w:bCs/>
          <w:sz w:val="28"/>
          <w:szCs w:val="28"/>
        </w:rPr>
        <w:t xml:space="preserve"> «Хочу все знать!»</w:t>
      </w:r>
      <w:r>
        <w:rPr>
          <w:bCs/>
          <w:sz w:val="28"/>
          <w:szCs w:val="28"/>
        </w:rPr>
        <w:t xml:space="preserve">, </w:t>
      </w:r>
      <w:r w:rsidRPr="00381B94">
        <w:rPr>
          <w:bCs/>
          <w:sz w:val="28"/>
          <w:szCs w:val="28"/>
        </w:rPr>
        <w:t>народные гуляния, посвященные дню малых деревень и празднованию юбилеев сёл и поселков</w:t>
      </w:r>
      <w:r>
        <w:rPr>
          <w:bCs/>
          <w:sz w:val="28"/>
          <w:szCs w:val="28"/>
        </w:rPr>
        <w:t>.</w:t>
      </w:r>
      <w:r w:rsidRPr="00D402DC">
        <w:rPr>
          <w:bCs/>
          <w:sz w:val="28"/>
          <w:szCs w:val="28"/>
        </w:rPr>
        <w:t xml:space="preserve"> </w:t>
      </w:r>
    </w:p>
    <w:p w:rsidR="00843DD8" w:rsidRPr="00D402DC" w:rsidRDefault="00843DD8" w:rsidP="00843DD8">
      <w:pPr>
        <w:ind w:firstLine="709"/>
        <w:jc w:val="both"/>
        <w:rPr>
          <w:bCs/>
          <w:sz w:val="28"/>
          <w:szCs w:val="28"/>
        </w:rPr>
      </w:pPr>
      <w:r w:rsidRPr="00843DD8">
        <w:rPr>
          <w:bCs/>
          <w:sz w:val="28"/>
          <w:szCs w:val="28"/>
        </w:rPr>
        <w:t>В 2018 году наиболее значимые мероприятия: фестиваль народно-художественных промыслов «Кружево ремесел», Ломоносовские чтения, народные гуляния,</w:t>
      </w:r>
      <w:r w:rsidRPr="00843DD8">
        <w:t xml:space="preserve"> </w:t>
      </w:r>
      <w:r w:rsidRPr="00843DD8">
        <w:rPr>
          <w:bCs/>
          <w:sz w:val="28"/>
          <w:szCs w:val="28"/>
        </w:rPr>
        <w:t>посвященные дню малых деревень и празднованию юбилеев сёл и поселков. 2018 год был юбилейным и для ряда структурных подразделений</w:t>
      </w:r>
      <w:r w:rsidRPr="00843DD8">
        <w:t xml:space="preserve"> </w:t>
      </w:r>
      <w:r w:rsidRPr="00843DD8">
        <w:rPr>
          <w:bCs/>
          <w:sz w:val="28"/>
          <w:szCs w:val="28"/>
        </w:rPr>
        <w:t xml:space="preserve">МКУК «ХЦМБ» (70 лет </w:t>
      </w:r>
      <w:proofErr w:type="spellStart"/>
      <w:r w:rsidRPr="00843DD8">
        <w:rPr>
          <w:bCs/>
          <w:sz w:val="28"/>
          <w:szCs w:val="28"/>
        </w:rPr>
        <w:t>Кехотской</w:t>
      </w:r>
      <w:proofErr w:type="spellEnd"/>
      <w:r w:rsidRPr="00843DD8">
        <w:rPr>
          <w:bCs/>
          <w:sz w:val="28"/>
          <w:szCs w:val="28"/>
        </w:rPr>
        <w:t xml:space="preserve"> библиотеке и </w:t>
      </w:r>
      <w:proofErr w:type="spellStart"/>
      <w:r w:rsidRPr="00843DD8">
        <w:rPr>
          <w:bCs/>
          <w:sz w:val="28"/>
          <w:szCs w:val="28"/>
        </w:rPr>
        <w:t>Копачевской</w:t>
      </w:r>
      <w:proofErr w:type="spellEnd"/>
      <w:r w:rsidRPr="00843DD8">
        <w:rPr>
          <w:bCs/>
          <w:sz w:val="28"/>
          <w:szCs w:val="28"/>
        </w:rPr>
        <w:t xml:space="preserve"> библиотеке).</w:t>
      </w:r>
    </w:p>
    <w:p w:rsidR="00EF121F" w:rsidRPr="00D402DC" w:rsidRDefault="00EF121F" w:rsidP="00EF121F">
      <w:pPr>
        <w:ind w:firstLine="709"/>
        <w:jc w:val="both"/>
        <w:rPr>
          <w:bCs/>
          <w:sz w:val="28"/>
          <w:szCs w:val="28"/>
        </w:rPr>
      </w:pPr>
      <w:r w:rsidRPr="00D402DC">
        <w:rPr>
          <w:bCs/>
          <w:sz w:val="28"/>
          <w:szCs w:val="28"/>
        </w:rPr>
        <w:t xml:space="preserve">В 2017 году все учреждения Холмогорского муниципального района создали сайты в сети Интернет.  </w:t>
      </w:r>
    </w:p>
    <w:p w:rsidR="00EF121F" w:rsidRPr="006F7324" w:rsidRDefault="00EF121F" w:rsidP="00EF121F">
      <w:pPr>
        <w:ind w:firstLine="709"/>
        <w:jc w:val="both"/>
        <w:rPr>
          <w:bCs/>
          <w:sz w:val="28"/>
          <w:szCs w:val="28"/>
        </w:rPr>
      </w:pPr>
      <w:r w:rsidRPr="006F7324">
        <w:rPr>
          <w:bCs/>
          <w:sz w:val="28"/>
          <w:szCs w:val="28"/>
        </w:rPr>
        <w:t>Музей на протяжении всей своей деятельности осуществляет комплектование, хранение, учет, популяризацию музейных предметов и коллекций. Проводит исследовательскую работу в области истории и культур</w:t>
      </w:r>
      <w:r>
        <w:rPr>
          <w:bCs/>
          <w:sz w:val="28"/>
          <w:szCs w:val="28"/>
        </w:rPr>
        <w:t>ы. Осуществляет экспозиционно-</w:t>
      </w:r>
      <w:r w:rsidRPr="006F7324">
        <w:rPr>
          <w:bCs/>
          <w:sz w:val="28"/>
          <w:szCs w:val="28"/>
        </w:rPr>
        <w:t xml:space="preserve">выставочную деятельность, обеспечивает экскурсионное, лекционное обслуживание посетителей, ведет просветительскую деятельность, проводит массовую работу среди населения. </w:t>
      </w:r>
    </w:p>
    <w:p w:rsidR="00EF121F" w:rsidRPr="006F7324" w:rsidRDefault="00EF121F" w:rsidP="00EF121F">
      <w:pPr>
        <w:ind w:firstLine="709"/>
        <w:jc w:val="both"/>
        <w:rPr>
          <w:bCs/>
          <w:sz w:val="28"/>
          <w:szCs w:val="28"/>
        </w:rPr>
      </w:pPr>
      <w:r w:rsidRPr="006F7324">
        <w:rPr>
          <w:bCs/>
          <w:sz w:val="28"/>
          <w:szCs w:val="28"/>
        </w:rPr>
        <w:t>В Холмогорском муниципальном районе музейную деятельность осуществляет МКУК «Историко-мемориальный музей М.В. Ломоносова», который включает в себя 3 учреждения:</w:t>
      </w:r>
    </w:p>
    <w:p w:rsidR="00EF121F" w:rsidRPr="006F7324" w:rsidRDefault="00EF121F" w:rsidP="00484E5D">
      <w:pPr>
        <w:ind w:firstLine="709"/>
        <w:jc w:val="both"/>
        <w:rPr>
          <w:bCs/>
          <w:sz w:val="28"/>
          <w:szCs w:val="28"/>
        </w:rPr>
      </w:pPr>
      <w:r w:rsidRPr="006F7324">
        <w:rPr>
          <w:bCs/>
          <w:sz w:val="28"/>
          <w:szCs w:val="28"/>
        </w:rPr>
        <w:t>- головное учреждение: Историко</w:t>
      </w:r>
      <w:r w:rsidR="00484E5D">
        <w:rPr>
          <w:bCs/>
          <w:sz w:val="28"/>
          <w:szCs w:val="28"/>
        </w:rPr>
        <w:t>-м</w:t>
      </w:r>
      <w:r w:rsidRPr="006F7324">
        <w:rPr>
          <w:bCs/>
          <w:sz w:val="28"/>
          <w:szCs w:val="28"/>
        </w:rPr>
        <w:t>емориальный музей М.В. Ломоносова,</w:t>
      </w:r>
    </w:p>
    <w:p w:rsidR="00EF121F" w:rsidRDefault="00EF121F" w:rsidP="00EF121F">
      <w:pPr>
        <w:ind w:firstLine="709"/>
        <w:jc w:val="both"/>
        <w:rPr>
          <w:bCs/>
          <w:sz w:val="28"/>
          <w:szCs w:val="28"/>
        </w:rPr>
      </w:pPr>
      <w:r w:rsidRPr="006F7324">
        <w:rPr>
          <w:bCs/>
          <w:sz w:val="28"/>
          <w:szCs w:val="28"/>
        </w:rPr>
        <w:t xml:space="preserve">- филиалы: </w:t>
      </w:r>
      <w:proofErr w:type="spellStart"/>
      <w:r w:rsidRPr="006F7324">
        <w:rPr>
          <w:bCs/>
          <w:sz w:val="28"/>
          <w:szCs w:val="28"/>
        </w:rPr>
        <w:t>Емецкий</w:t>
      </w:r>
      <w:proofErr w:type="spellEnd"/>
      <w:r w:rsidRPr="006F7324">
        <w:rPr>
          <w:bCs/>
          <w:sz w:val="28"/>
          <w:szCs w:val="28"/>
        </w:rPr>
        <w:t xml:space="preserve"> краеведческий музей и Холмогорский краеведческий музей.</w:t>
      </w:r>
    </w:p>
    <w:p w:rsidR="00843DD8" w:rsidRPr="00717D88" w:rsidRDefault="00843DD8" w:rsidP="00843DD8">
      <w:pPr>
        <w:ind w:firstLine="709"/>
        <w:jc w:val="both"/>
        <w:rPr>
          <w:bCs/>
          <w:sz w:val="28"/>
          <w:szCs w:val="28"/>
        </w:rPr>
      </w:pPr>
      <w:r w:rsidRPr="00843DD8">
        <w:rPr>
          <w:bCs/>
          <w:sz w:val="28"/>
          <w:szCs w:val="28"/>
        </w:rPr>
        <w:t>За период с 2013 по 2018 гг. число посетителей музеев выросло в 2 раза и в 2018 году составило 20,2 тыс. человек. Количество музейных предметов в фондах музея возросло на 16,7 % и в 2018 году составило 14278 ед.</w:t>
      </w:r>
    </w:p>
    <w:p w:rsidR="00EF121F" w:rsidRDefault="00EF121F" w:rsidP="00EF121F">
      <w:pPr>
        <w:ind w:firstLine="709"/>
        <w:jc w:val="both"/>
        <w:rPr>
          <w:bCs/>
          <w:sz w:val="28"/>
          <w:szCs w:val="28"/>
        </w:rPr>
      </w:pPr>
      <w:r>
        <w:rPr>
          <w:bCs/>
          <w:sz w:val="28"/>
          <w:szCs w:val="28"/>
        </w:rPr>
        <w:t>Характеристика работников культуры по возрастному составу:</w:t>
      </w:r>
    </w:p>
    <w:p w:rsidR="00EF121F" w:rsidRPr="00967396" w:rsidRDefault="00EF121F" w:rsidP="00EF121F">
      <w:pPr>
        <w:ind w:firstLine="709"/>
        <w:jc w:val="both"/>
        <w:rPr>
          <w:bCs/>
          <w:sz w:val="28"/>
          <w:szCs w:val="28"/>
        </w:rPr>
      </w:pPr>
      <w:r w:rsidRPr="00967396">
        <w:rPr>
          <w:bCs/>
          <w:sz w:val="28"/>
          <w:szCs w:val="28"/>
        </w:rPr>
        <w:t>до 30 лет – доля работников 10% (2013-2017 гг.);</w:t>
      </w:r>
    </w:p>
    <w:p w:rsidR="00EF121F" w:rsidRPr="00967396" w:rsidRDefault="00EF121F" w:rsidP="00EF121F">
      <w:pPr>
        <w:ind w:firstLine="709"/>
        <w:jc w:val="both"/>
        <w:rPr>
          <w:bCs/>
          <w:sz w:val="28"/>
          <w:szCs w:val="28"/>
        </w:rPr>
      </w:pPr>
      <w:r w:rsidRPr="00967396">
        <w:rPr>
          <w:bCs/>
          <w:sz w:val="28"/>
          <w:szCs w:val="28"/>
        </w:rPr>
        <w:t xml:space="preserve">от 30 до 55 лет – доля работников варьируется от 60 % в 2013 г. до 70% в 2017 г.; </w:t>
      </w:r>
    </w:p>
    <w:p w:rsidR="00EF121F" w:rsidRPr="00967396" w:rsidRDefault="00EF121F" w:rsidP="00EF121F">
      <w:pPr>
        <w:ind w:firstLine="709"/>
        <w:jc w:val="both"/>
        <w:rPr>
          <w:bCs/>
          <w:sz w:val="28"/>
          <w:szCs w:val="28"/>
        </w:rPr>
      </w:pPr>
      <w:r w:rsidRPr="00967396">
        <w:rPr>
          <w:bCs/>
          <w:sz w:val="28"/>
          <w:szCs w:val="28"/>
        </w:rPr>
        <w:t xml:space="preserve">55 лет и старше – доля работников составляет 30 % в 2013 г. и 20 % в 2017 г. </w:t>
      </w:r>
    </w:p>
    <w:p w:rsidR="00EF121F" w:rsidRDefault="00EF121F" w:rsidP="00EF121F">
      <w:pPr>
        <w:ind w:firstLine="709"/>
        <w:jc w:val="both"/>
        <w:rPr>
          <w:bCs/>
          <w:sz w:val="28"/>
          <w:szCs w:val="28"/>
        </w:rPr>
      </w:pPr>
      <w:r>
        <w:rPr>
          <w:bCs/>
          <w:sz w:val="28"/>
          <w:szCs w:val="28"/>
        </w:rPr>
        <w:lastRenderedPageBreak/>
        <w:t xml:space="preserve">Таким образом, тенденция привлечения молодежи в сферу культуры за рассматриваемые 5 лет не наблюдается (молодежь составляет 10 % от всех работников). </w:t>
      </w:r>
    </w:p>
    <w:p w:rsidR="00EF121F" w:rsidRDefault="00EF121F" w:rsidP="00EF121F">
      <w:pPr>
        <w:ind w:firstLine="709"/>
        <w:jc w:val="both"/>
        <w:rPr>
          <w:bCs/>
          <w:sz w:val="28"/>
          <w:szCs w:val="28"/>
        </w:rPr>
      </w:pPr>
      <w:r>
        <w:rPr>
          <w:bCs/>
          <w:sz w:val="28"/>
          <w:szCs w:val="28"/>
        </w:rPr>
        <w:t xml:space="preserve">По наличию образования работники культуры делятся в следующем соотношении: </w:t>
      </w:r>
    </w:p>
    <w:p w:rsidR="00EF121F" w:rsidRDefault="00EF121F" w:rsidP="00EF121F">
      <w:pPr>
        <w:ind w:firstLine="709"/>
        <w:jc w:val="both"/>
        <w:rPr>
          <w:bCs/>
          <w:sz w:val="28"/>
          <w:szCs w:val="28"/>
        </w:rPr>
      </w:pPr>
      <w:r>
        <w:rPr>
          <w:bCs/>
          <w:sz w:val="28"/>
          <w:szCs w:val="28"/>
        </w:rPr>
        <w:t>20 % имеют высшее образование,</w:t>
      </w:r>
    </w:p>
    <w:p w:rsidR="00EF121F" w:rsidRPr="006E0953" w:rsidRDefault="00EF121F" w:rsidP="00EF121F">
      <w:pPr>
        <w:ind w:firstLine="709"/>
        <w:jc w:val="both"/>
        <w:rPr>
          <w:bCs/>
          <w:sz w:val="28"/>
          <w:szCs w:val="28"/>
        </w:rPr>
      </w:pPr>
      <w:r>
        <w:rPr>
          <w:bCs/>
          <w:sz w:val="28"/>
          <w:szCs w:val="28"/>
        </w:rPr>
        <w:t xml:space="preserve">80 % – среднее профессиональное. </w:t>
      </w:r>
    </w:p>
    <w:p w:rsidR="00843DD8" w:rsidRDefault="00EF121F" w:rsidP="00843DD8">
      <w:pPr>
        <w:ind w:firstLine="709"/>
        <w:jc w:val="both"/>
        <w:rPr>
          <w:sz w:val="28"/>
          <w:szCs w:val="28"/>
          <w:lang w:eastAsia="zh-CN"/>
        </w:rPr>
      </w:pPr>
      <w:r>
        <w:rPr>
          <w:bCs/>
          <w:sz w:val="28"/>
          <w:szCs w:val="28"/>
        </w:rPr>
        <w:t xml:space="preserve">В последнее время наблюдается </w:t>
      </w:r>
      <w:r>
        <w:rPr>
          <w:sz w:val="28"/>
          <w:szCs w:val="28"/>
          <w:lang w:eastAsia="zh-CN"/>
        </w:rPr>
        <w:t>увеличение заработной платы работникам культуры. Средняя заработная плата</w:t>
      </w:r>
      <w:r w:rsidRPr="0089500F">
        <w:rPr>
          <w:sz w:val="28"/>
          <w:szCs w:val="28"/>
          <w:lang w:eastAsia="zh-CN"/>
        </w:rPr>
        <w:t xml:space="preserve"> </w:t>
      </w:r>
      <w:r>
        <w:rPr>
          <w:sz w:val="28"/>
          <w:szCs w:val="28"/>
          <w:lang w:eastAsia="zh-CN"/>
        </w:rPr>
        <w:t xml:space="preserve">в Холмогорском муниципальном районе выросла с 18987,4 рублей в 2013 </w:t>
      </w:r>
      <w:r w:rsidRPr="00843DD8">
        <w:rPr>
          <w:sz w:val="28"/>
          <w:szCs w:val="28"/>
          <w:lang w:eastAsia="zh-CN"/>
        </w:rPr>
        <w:t xml:space="preserve">году до </w:t>
      </w:r>
      <w:r w:rsidR="00843DD8" w:rsidRPr="00843DD8">
        <w:rPr>
          <w:sz w:val="28"/>
          <w:szCs w:val="28"/>
          <w:lang w:eastAsia="zh-CN"/>
        </w:rPr>
        <w:t>37725,33 рублей в 2018 году, тем самым повышается престиж профессии.</w:t>
      </w:r>
      <w:r w:rsidR="00843DD8">
        <w:rPr>
          <w:sz w:val="28"/>
          <w:szCs w:val="28"/>
          <w:lang w:eastAsia="zh-CN"/>
        </w:rPr>
        <w:t xml:space="preserve"> </w:t>
      </w:r>
    </w:p>
    <w:p w:rsidR="00EF121F" w:rsidRDefault="00EF121F" w:rsidP="00EF121F">
      <w:pPr>
        <w:ind w:firstLine="709"/>
        <w:jc w:val="both"/>
        <w:rPr>
          <w:b/>
          <w:bCs/>
        </w:rPr>
      </w:pPr>
    </w:p>
    <w:p w:rsidR="00EF121F" w:rsidRPr="00C915FC" w:rsidRDefault="00EF121F" w:rsidP="00EF121F">
      <w:pPr>
        <w:ind w:firstLine="709"/>
        <w:jc w:val="both"/>
        <w:rPr>
          <w:b/>
          <w:bCs/>
        </w:rPr>
      </w:pPr>
      <w:r w:rsidRPr="00C915FC">
        <w:rPr>
          <w:b/>
          <w:bCs/>
        </w:rPr>
        <w:t>Выводы:</w:t>
      </w:r>
    </w:p>
    <w:p w:rsidR="00EF121F" w:rsidRPr="00D402DC" w:rsidRDefault="00EF121F" w:rsidP="00EF121F">
      <w:pPr>
        <w:ind w:firstLine="851"/>
        <w:jc w:val="both"/>
        <w:rPr>
          <w:bCs/>
        </w:rPr>
      </w:pPr>
      <w:r w:rsidRPr="00D402DC">
        <w:rPr>
          <w:bCs/>
        </w:rPr>
        <w:t>Деятельность в сфере культуры Холмогорского муниципального района за последние годы стабильно развивается. В условиях возрастающего запроса к количеству и качеству культурно-досуговых мероприятий работники учреждений культуры ищут новые пути, разрабатывают современные формы, направления и методы своей работы, совершенствуя их качество.</w:t>
      </w:r>
    </w:p>
    <w:p w:rsidR="00EF121F" w:rsidRPr="00D402DC" w:rsidRDefault="00EF121F" w:rsidP="00EF121F">
      <w:pPr>
        <w:ind w:firstLine="851"/>
        <w:jc w:val="both"/>
        <w:rPr>
          <w:bCs/>
        </w:rPr>
      </w:pPr>
      <w:r w:rsidRPr="00D402DC">
        <w:rPr>
          <w:bCs/>
        </w:rPr>
        <w:t xml:space="preserve">Следует отметить недостаточное финансирование на развитие материально-технической базы (в том числе, обновление мебели и техники), на проведение массовых мероприятий (особенно - для детей). Требуется капитальный ремонт зданий учреждений культуры. </w:t>
      </w:r>
    </w:p>
    <w:p w:rsidR="00EF121F" w:rsidRPr="00D402DC" w:rsidRDefault="00EF121F" w:rsidP="00EF121F">
      <w:pPr>
        <w:ind w:firstLine="851"/>
        <w:jc w:val="both"/>
        <w:rPr>
          <w:bCs/>
        </w:rPr>
      </w:pPr>
      <w:r w:rsidRPr="00D402DC">
        <w:rPr>
          <w:bCs/>
        </w:rPr>
        <w:t xml:space="preserve">По прежнему остро стоит кадровый вопрос: большинство работников учреждений культуры – люди пенсионного или </w:t>
      </w:r>
      <w:proofErr w:type="spellStart"/>
      <w:r w:rsidRPr="00D402DC">
        <w:rPr>
          <w:bCs/>
        </w:rPr>
        <w:t>предпенсионного</w:t>
      </w:r>
      <w:proofErr w:type="spellEnd"/>
      <w:r w:rsidRPr="00D402DC">
        <w:rPr>
          <w:bCs/>
        </w:rPr>
        <w:t xml:space="preserve"> возраста, многие специалисты не имеют профессионального образования по направлению «культура». Также остро стоит вопрос по повышению уровня квалификации специалистов учреждений культуры.</w:t>
      </w:r>
    </w:p>
    <w:p w:rsidR="00EF121F" w:rsidRDefault="00EF121F" w:rsidP="00EF121F">
      <w:pPr>
        <w:ind w:firstLine="851"/>
        <w:jc w:val="both"/>
        <w:rPr>
          <w:bCs/>
          <w:sz w:val="28"/>
          <w:szCs w:val="28"/>
        </w:rPr>
      </w:pPr>
    </w:p>
    <w:p w:rsidR="00EF121F" w:rsidRPr="00912D4B" w:rsidRDefault="00EF121F" w:rsidP="00B00DE0">
      <w:pPr>
        <w:pStyle w:val="aa"/>
        <w:numPr>
          <w:ilvl w:val="2"/>
          <w:numId w:val="1"/>
        </w:numPr>
        <w:jc w:val="center"/>
        <w:outlineLvl w:val="2"/>
        <w:rPr>
          <w:b/>
          <w:bCs/>
          <w:sz w:val="28"/>
          <w:szCs w:val="28"/>
        </w:rPr>
      </w:pPr>
      <w:bookmarkStart w:id="12" w:name="_Toc31271522"/>
      <w:r w:rsidRPr="00912D4B">
        <w:rPr>
          <w:b/>
          <w:bCs/>
          <w:sz w:val="28"/>
          <w:szCs w:val="28"/>
        </w:rPr>
        <w:t>Физическая культура и спорт</w:t>
      </w:r>
      <w:bookmarkEnd w:id="12"/>
    </w:p>
    <w:p w:rsidR="00EF121F" w:rsidRPr="00912D4B" w:rsidRDefault="00EF121F" w:rsidP="00EF121F">
      <w:pPr>
        <w:pStyle w:val="aa"/>
        <w:rPr>
          <w:b/>
          <w:bCs/>
          <w:sz w:val="28"/>
          <w:szCs w:val="28"/>
        </w:rPr>
      </w:pPr>
    </w:p>
    <w:p w:rsidR="00EF121F" w:rsidRPr="00912D4B" w:rsidRDefault="00EF121F" w:rsidP="00EF121F">
      <w:pPr>
        <w:ind w:firstLine="720"/>
        <w:jc w:val="both"/>
        <w:rPr>
          <w:color w:val="000000"/>
          <w:sz w:val="28"/>
          <w:szCs w:val="28"/>
        </w:rPr>
      </w:pPr>
      <w:r w:rsidRPr="00912D4B">
        <w:rPr>
          <w:color w:val="000000"/>
          <w:sz w:val="28"/>
          <w:szCs w:val="28"/>
        </w:rPr>
        <w:t>Деятельность в сфере физической культуры и спорта в муниципальном образовании осуществляется в основном образовательными учреждениями.</w:t>
      </w:r>
    </w:p>
    <w:p w:rsidR="00EF121F" w:rsidRPr="00BC1596" w:rsidRDefault="00EF121F" w:rsidP="00EF121F">
      <w:pPr>
        <w:ind w:firstLine="709"/>
        <w:jc w:val="both"/>
        <w:rPr>
          <w:bCs/>
          <w:sz w:val="28"/>
          <w:szCs w:val="28"/>
        </w:rPr>
      </w:pPr>
      <w:r w:rsidRPr="00912D4B">
        <w:rPr>
          <w:bCs/>
          <w:sz w:val="28"/>
          <w:szCs w:val="28"/>
        </w:rPr>
        <w:t xml:space="preserve">Спортивная база Холмогорского муниципального района </w:t>
      </w:r>
      <w:r>
        <w:rPr>
          <w:bCs/>
          <w:sz w:val="28"/>
          <w:szCs w:val="28"/>
        </w:rPr>
        <w:t>состоит из</w:t>
      </w:r>
      <w:r w:rsidRPr="00912D4B">
        <w:rPr>
          <w:bCs/>
          <w:sz w:val="28"/>
          <w:szCs w:val="28"/>
        </w:rPr>
        <w:t xml:space="preserve"> 6</w:t>
      </w:r>
      <w:r w:rsidR="00AC2570">
        <w:rPr>
          <w:bCs/>
          <w:sz w:val="28"/>
          <w:szCs w:val="28"/>
        </w:rPr>
        <w:t>6</w:t>
      </w:r>
      <w:r w:rsidRPr="00912D4B">
        <w:rPr>
          <w:bCs/>
          <w:sz w:val="28"/>
          <w:szCs w:val="28"/>
        </w:rPr>
        <w:t xml:space="preserve"> спортивных сооружений, в том числе 3</w:t>
      </w:r>
      <w:r w:rsidR="006B5BFE">
        <w:rPr>
          <w:bCs/>
          <w:sz w:val="28"/>
          <w:szCs w:val="28"/>
        </w:rPr>
        <w:t>2</w:t>
      </w:r>
      <w:r w:rsidRPr="00912D4B">
        <w:rPr>
          <w:bCs/>
          <w:sz w:val="28"/>
          <w:szCs w:val="28"/>
        </w:rPr>
        <w:t xml:space="preserve"> спортивн</w:t>
      </w:r>
      <w:r w:rsidR="006B5BFE">
        <w:rPr>
          <w:bCs/>
          <w:sz w:val="28"/>
          <w:szCs w:val="28"/>
        </w:rPr>
        <w:t>ых</w:t>
      </w:r>
      <w:r w:rsidRPr="00912D4B">
        <w:rPr>
          <w:bCs/>
          <w:sz w:val="28"/>
          <w:szCs w:val="28"/>
        </w:rPr>
        <w:t xml:space="preserve"> площадк</w:t>
      </w:r>
      <w:r w:rsidR="006B5BFE">
        <w:rPr>
          <w:bCs/>
          <w:sz w:val="28"/>
          <w:szCs w:val="28"/>
        </w:rPr>
        <w:t>и</w:t>
      </w:r>
      <w:r w:rsidRPr="00BC1596">
        <w:rPr>
          <w:bCs/>
          <w:sz w:val="28"/>
          <w:szCs w:val="28"/>
        </w:rPr>
        <w:t>, 18 спортивных залов, 1 лыжная база, 1 стрельбище, 12 помещений для  занятий тяжелой атлетикой</w:t>
      </w:r>
      <w:r w:rsidR="006B5BFE">
        <w:rPr>
          <w:bCs/>
          <w:sz w:val="28"/>
          <w:szCs w:val="28"/>
        </w:rPr>
        <w:t>, 2 уличных тренажера</w:t>
      </w:r>
      <w:r w:rsidRPr="00BC1596">
        <w:rPr>
          <w:bCs/>
          <w:sz w:val="28"/>
          <w:szCs w:val="28"/>
        </w:rPr>
        <w:t xml:space="preserve">. </w:t>
      </w:r>
    </w:p>
    <w:p w:rsidR="00EF121F" w:rsidRDefault="00EF121F" w:rsidP="00EF121F">
      <w:pPr>
        <w:ind w:firstLine="709"/>
        <w:jc w:val="both"/>
        <w:rPr>
          <w:sz w:val="28"/>
          <w:szCs w:val="28"/>
        </w:rPr>
      </w:pPr>
      <w:r w:rsidRPr="00BC1596">
        <w:rPr>
          <w:sz w:val="28"/>
          <w:szCs w:val="28"/>
        </w:rPr>
        <w:t>За период с 201</w:t>
      </w:r>
      <w:r w:rsidR="00AC2570">
        <w:rPr>
          <w:sz w:val="28"/>
          <w:szCs w:val="28"/>
        </w:rPr>
        <w:t>4</w:t>
      </w:r>
      <w:r w:rsidRPr="00BC1596">
        <w:rPr>
          <w:sz w:val="28"/>
          <w:szCs w:val="28"/>
        </w:rPr>
        <w:t xml:space="preserve"> по 201</w:t>
      </w:r>
      <w:r w:rsidR="00AC2570">
        <w:rPr>
          <w:sz w:val="28"/>
          <w:szCs w:val="28"/>
        </w:rPr>
        <w:t>8</w:t>
      </w:r>
      <w:r w:rsidRPr="00BC1596">
        <w:rPr>
          <w:sz w:val="28"/>
          <w:szCs w:val="28"/>
        </w:rPr>
        <w:t xml:space="preserve"> годы число спортивных сооружений в </w:t>
      </w:r>
      <w:r>
        <w:rPr>
          <w:sz w:val="28"/>
          <w:szCs w:val="28"/>
        </w:rPr>
        <w:t>Холмогорском</w:t>
      </w:r>
      <w:r w:rsidRPr="00BC1596">
        <w:rPr>
          <w:sz w:val="28"/>
          <w:szCs w:val="28"/>
        </w:rPr>
        <w:t xml:space="preserve"> муниципальном районе выросло на </w:t>
      </w:r>
      <w:r w:rsidR="00AC2570">
        <w:rPr>
          <w:sz w:val="28"/>
          <w:szCs w:val="28"/>
        </w:rPr>
        <w:t>32</w:t>
      </w:r>
      <w:r>
        <w:rPr>
          <w:sz w:val="28"/>
          <w:szCs w:val="28"/>
        </w:rPr>
        <w:t xml:space="preserve"> % (на 1</w:t>
      </w:r>
      <w:r w:rsidR="00AC2570">
        <w:rPr>
          <w:sz w:val="28"/>
          <w:szCs w:val="28"/>
        </w:rPr>
        <w:t>6</w:t>
      </w:r>
      <w:r>
        <w:rPr>
          <w:sz w:val="28"/>
          <w:szCs w:val="28"/>
        </w:rPr>
        <w:t xml:space="preserve"> ед.)</w:t>
      </w:r>
      <w:r w:rsidRPr="00BC1596">
        <w:rPr>
          <w:sz w:val="28"/>
          <w:szCs w:val="28"/>
        </w:rPr>
        <w:t xml:space="preserve">. </w:t>
      </w:r>
    </w:p>
    <w:p w:rsidR="00EF121F" w:rsidRPr="00BC1596" w:rsidRDefault="00EF121F" w:rsidP="00EF121F">
      <w:pPr>
        <w:ind w:firstLine="709"/>
        <w:jc w:val="both"/>
        <w:rPr>
          <w:sz w:val="28"/>
          <w:szCs w:val="28"/>
        </w:rPr>
      </w:pPr>
    </w:p>
    <w:p w:rsidR="00EF121F" w:rsidRPr="00D402DC" w:rsidRDefault="00EF121F" w:rsidP="00EF121F">
      <w:pPr>
        <w:jc w:val="center"/>
      </w:pPr>
      <w:r w:rsidRPr="00D402DC">
        <w:t xml:space="preserve">Таблица  </w:t>
      </w:r>
      <w:r w:rsidR="001D448C" w:rsidRPr="001D448C">
        <w:t>1</w:t>
      </w:r>
      <w:r w:rsidR="00DC2DE0" w:rsidRPr="00DC2DE0">
        <w:t>9</w:t>
      </w:r>
      <w:r w:rsidRPr="00D402DC">
        <w:t xml:space="preserve"> – </w:t>
      </w:r>
      <w:r w:rsidRPr="00D402DC">
        <w:rPr>
          <w:bCs/>
        </w:rPr>
        <w:t xml:space="preserve">Число спортивных сооружений, </w:t>
      </w:r>
      <w:r w:rsidRPr="00D402DC">
        <w:t>ед.</w:t>
      </w:r>
    </w:p>
    <w:tbl>
      <w:tblPr>
        <w:tblW w:w="468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790"/>
        <w:gridCol w:w="774"/>
        <w:gridCol w:w="774"/>
        <w:gridCol w:w="708"/>
        <w:gridCol w:w="774"/>
        <w:gridCol w:w="755"/>
        <w:gridCol w:w="1387"/>
      </w:tblGrid>
      <w:tr w:rsidR="00EF121F" w:rsidRPr="00BC1596" w:rsidTr="00AC2570">
        <w:trPr>
          <w:trHeight w:val="305"/>
          <w:jc w:val="center"/>
        </w:trPr>
        <w:tc>
          <w:tcPr>
            <w:tcW w:w="2114" w:type="pct"/>
            <w:vMerge w:val="restart"/>
            <w:vAlign w:val="center"/>
          </w:tcPr>
          <w:p w:rsidR="00EF121F" w:rsidRPr="00D402DC" w:rsidRDefault="00EF121F" w:rsidP="004278C1">
            <w:pPr>
              <w:jc w:val="center"/>
              <w:rPr>
                <w:sz w:val="22"/>
                <w:szCs w:val="22"/>
              </w:rPr>
            </w:pPr>
            <w:r w:rsidRPr="00D402DC">
              <w:rPr>
                <w:sz w:val="22"/>
                <w:szCs w:val="22"/>
              </w:rPr>
              <w:t>Район</w:t>
            </w:r>
          </w:p>
        </w:tc>
        <w:tc>
          <w:tcPr>
            <w:tcW w:w="2112" w:type="pct"/>
            <w:gridSpan w:val="5"/>
            <w:vAlign w:val="center"/>
          </w:tcPr>
          <w:p w:rsidR="00EF121F" w:rsidRPr="00D402DC" w:rsidRDefault="00EF121F" w:rsidP="004278C1">
            <w:pPr>
              <w:jc w:val="center"/>
              <w:rPr>
                <w:sz w:val="22"/>
                <w:szCs w:val="22"/>
              </w:rPr>
            </w:pPr>
            <w:r w:rsidRPr="00D402DC">
              <w:rPr>
                <w:sz w:val="22"/>
                <w:szCs w:val="22"/>
              </w:rPr>
              <w:t>Годы</w:t>
            </w:r>
          </w:p>
        </w:tc>
        <w:tc>
          <w:tcPr>
            <w:tcW w:w="774" w:type="pct"/>
          </w:tcPr>
          <w:p w:rsidR="00EF121F" w:rsidRPr="00D402DC" w:rsidRDefault="00AC2570" w:rsidP="00AC2570">
            <w:pPr>
              <w:jc w:val="center"/>
              <w:rPr>
                <w:sz w:val="22"/>
                <w:szCs w:val="22"/>
              </w:rPr>
            </w:pPr>
            <w:r>
              <w:rPr>
                <w:sz w:val="22"/>
                <w:szCs w:val="22"/>
              </w:rPr>
              <w:t>2018</w:t>
            </w:r>
            <w:r w:rsidR="00EF121F" w:rsidRPr="00D402DC">
              <w:rPr>
                <w:sz w:val="22"/>
                <w:szCs w:val="22"/>
              </w:rPr>
              <w:t xml:space="preserve"> г. к 201</w:t>
            </w:r>
            <w:r>
              <w:rPr>
                <w:sz w:val="22"/>
                <w:szCs w:val="22"/>
              </w:rPr>
              <w:t>4</w:t>
            </w:r>
            <w:r w:rsidR="00EF121F" w:rsidRPr="00D402DC">
              <w:rPr>
                <w:sz w:val="22"/>
                <w:szCs w:val="22"/>
              </w:rPr>
              <w:t xml:space="preserve"> г., %</w:t>
            </w:r>
          </w:p>
        </w:tc>
      </w:tr>
      <w:tr w:rsidR="00AC2570" w:rsidRPr="00BC1596" w:rsidTr="004278C1">
        <w:trPr>
          <w:trHeight w:val="70"/>
          <w:jc w:val="center"/>
        </w:trPr>
        <w:tc>
          <w:tcPr>
            <w:tcW w:w="2114" w:type="pct"/>
            <w:vMerge/>
          </w:tcPr>
          <w:p w:rsidR="00AC2570" w:rsidRPr="00D402DC" w:rsidRDefault="00AC2570" w:rsidP="004278C1">
            <w:pPr>
              <w:rPr>
                <w:sz w:val="22"/>
                <w:szCs w:val="22"/>
              </w:rPr>
            </w:pPr>
          </w:p>
        </w:tc>
        <w:tc>
          <w:tcPr>
            <w:tcW w:w="432" w:type="pct"/>
            <w:vAlign w:val="center"/>
          </w:tcPr>
          <w:p w:rsidR="00AC2570" w:rsidRPr="00D402DC" w:rsidRDefault="00AC2570" w:rsidP="00BE5BF3">
            <w:pPr>
              <w:jc w:val="center"/>
              <w:rPr>
                <w:sz w:val="22"/>
                <w:szCs w:val="22"/>
              </w:rPr>
            </w:pPr>
            <w:r w:rsidRPr="00D402DC">
              <w:rPr>
                <w:sz w:val="22"/>
                <w:szCs w:val="22"/>
              </w:rPr>
              <w:t>2014</w:t>
            </w:r>
          </w:p>
        </w:tc>
        <w:tc>
          <w:tcPr>
            <w:tcW w:w="432" w:type="pct"/>
            <w:vAlign w:val="center"/>
          </w:tcPr>
          <w:p w:rsidR="00AC2570" w:rsidRPr="00D402DC" w:rsidRDefault="00AC2570" w:rsidP="00BE5BF3">
            <w:pPr>
              <w:jc w:val="center"/>
              <w:rPr>
                <w:sz w:val="22"/>
                <w:szCs w:val="22"/>
              </w:rPr>
            </w:pPr>
            <w:r w:rsidRPr="00D402DC">
              <w:rPr>
                <w:sz w:val="22"/>
                <w:szCs w:val="22"/>
              </w:rPr>
              <w:t>2015</w:t>
            </w:r>
          </w:p>
        </w:tc>
        <w:tc>
          <w:tcPr>
            <w:tcW w:w="395" w:type="pct"/>
            <w:vAlign w:val="center"/>
          </w:tcPr>
          <w:p w:rsidR="00AC2570" w:rsidRPr="00D402DC" w:rsidRDefault="00AC2570" w:rsidP="00BE5BF3">
            <w:pPr>
              <w:jc w:val="center"/>
              <w:rPr>
                <w:sz w:val="22"/>
                <w:szCs w:val="22"/>
              </w:rPr>
            </w:pPr>
            <w:r w:rsidRPr="00D402DC">
              <w:rPr>
                <w:sz w:val="22"/>
                <w:szCs w:val="22"/>
              </w:rPr>
              <w:t>2016</w:t>
            </w:r>
          </w:p>
        </w:tc>
        <w:tc>
          <w:tcPr>
            <w:tcW w:w="432" w:type="pct"/>
            <w:vAlign w:val="center"/>
          </w:tcPr>
          <w:p w:rsidR="00AC2570" w:rsidRPr="00D402DC" w:rsidRDefault="00AC2570" w:rsidP="00BE5BF3">
            <w:pPr>
              <w:jc w:val="center"/>
              <w:rPr>
                <w:sz w:val="22"/>
                <w:szCs w:val="22"/>
              </w:rPr>
            </w:pPr>
            <w:r w:rsidRPr="00D402DC">
              <w:rPr>
                <w:sz w:val="22"/>
                <w:szCs w:val="22"/>
              </w:rPr>
              <w:t>2017</w:t>
            </w:r>
          </w:p>
        </w:tc>
        <w:tc>
          <w:tcPr>
            <w:tcW w:w="421" w:type="pct"/>
            <w:vAlign w:val="center"/>
          </w:tcPr>
          <w:p w:rsidR="00AC2570" w:rsidRPr="00D402DC" w:rsidRDefault="00AC2570" w:rsidP="00AC2570">
            <w:pPr>
              <w:jc w:val="center"/>
              <w:rPr>
                <w:sz w:val="22"/>
                <w:szCs w:val="22"/>
              </w:rPr>
            </w:pPr>
            <w:r w:rsidRPr="00D402DC">
              <w:rPr>
                <w:sz w:val="22"/>
                <w:szCs w:val="22"/>
              </w:rPr>
              <w:t>201</w:t>
            </w:r>
            <w:r>
              <w:rPr>
                <w:sz w:val="22"/>
                <w:szCs w:val="22"/>
              </w:rPr>
              <w:t>8</w:t>
            </w:r>
          </w:p>
        </w:tc>
        <w:tc>
          <w:tcPr>
            <w:tcW w:w="774" w:type="pct"/>
            <w:vAlign w:val="center"/>
          </w:tcPr>
          <w:p w:rsidR="00AC2570" w:rsidRPr="00D402DC" w:rsidRDefault="00AC2570" w:rsidP="004278C1">
            <w:pPr>
              <w:jc w:val="center"/>
              <w:rPr>
                <w:sz w:val="22"/>
                <w:szCs w:val="22"/>
                <w:highlight w:val="yellow"/>
              </w:rPr>
            </w:pPr>
          </w:p>
        </w:tc>
      </w:tr>
      <w:tr w:rsidR="00AC2570" w:rsidRPr="00BC1596" w:rsidTr="004278C1">
        <w:trPr>
          <w:trHeight w:val="258"/>
          <w:jc w:val="center"/>
        </w:trPr>
        <w:tc>
          <w:tcPr>
            <w:tcW w:w="2114" w:type="pct"/>
          </w:tcPr>
          <w:p w:rsidR="00AC2570" w:rsidRPr="00D402DC" w:rsidRDefault="00AC2570" w:rsidP="004278C1">
            <w:pPr>
              <w:rPr>
                <w:sz w:val="22"/>
                <w:szCs w:val="22"/>
              </w:rPr>
            </w:pPr>
            <w:r w:rsidRPr="00D402DC">
              <w:rPr>
                <w:sz w:val="22"/>
                <w:szCs w:val="22"/>
              </w:rPr>
              <w:t>Приморский</w:t>
            </w:r>
          </w:p>
        </w:tc>
        <w:tc>
          <w:tcPr>
            <w:tcW w:w="432" w:type="pct"/>
            <w:vAlign w:val="center"/>
          </w:tcPr>
          <w:p w:rsidR="00AC2570" w:rsidRPr="00D402DC" w:rsidRDefault="00AC2570" w:rsidP="00BE5BF3">
            <w:pPr>
              <w:jc w:val="center"/>
              <w:rPr>
                <w:sz w:val="22"/>
                <w:szCs w:val="22"/>
              </w:rPr>
            </w:pPr>
            <w:r w:rsidRPr="00D402DC">
              <w:rPr>
                <w:sz w:val="22"/>
                <w:szCs w:val="22"/>
              </w:rPr>
              <w:t>69</w:t>
            </w:r>
          </w:p>
        </w:tc>
        <w:tc>
          <w:tcPr>
            <w:tcW w:w="432" w:type="pct"/>
            <w:vAlign w:val="center"/>
          </w:tcPr>
          <w:p w:rsidR="00AC2570" w:rsidRPr="00D402DC" w:rsidRDefault="00AC2570" w:rsidP="00BE5BF3">
            <w:pPr>
              <w:jc w:val="center"/>
              <w:rPr>
                <w:sz w:val="22"/>
                <w:szCs w:val="22"/>
              </w:rPr>
            </w:pPr>
            <w:r w:rsidRPr="00D402DC">
              <w:rPr>
                <w:sz w:val="22"/>
                <w:szCs w:val="22"/>
              </w:rPr>
              <w:t>72</w:t>
            </w:r>
          </w:p>
        </w:tc>
        <w:tc>
          <w:tcPr>
            <w:tcW w:w="395" w:type="pct"/>
            <w:vAlign w:val="center"/>
          </w:tcPr>
          <w:p w:rsidR="00AC2570" w:rsidRPr="00D402DC" w:rsidRDefault="00AC2570" w:rsidP="00BE5BF3">
            <w:pPr>
              <w:jc w:val="center"/>
              <w:rPr>
                <w:sz w:val="22"/>
                <w:szCs w:val="22"/>
              </w:rPr>
            </w:pPr>
            <w:r w:rsidRPr="00D402DC">
              <w:rPr>
                <w:sz w:val="22"/>
                <w:szCs w:val="22"/>
              </w:rPr>
              <w:t>78</w:t>
            </w:r>
          </w:p>
        </w:tc>
        <w:tc>
          <w:tcPr>
            <w:tcW w:w="432" w:type="pct"/>
            <w:vAlign w:val="center"/>
          </w:tcPr>
          <w:p w:rsidR="00AC2570" w:rsidRPr="00D402DC" w:rsidRDefault="00AC2570" w:rsidP="00BE5BF3">
            <w:pPr>
              <w:jc w:val="center"/>
              <w:rPr>
                <w:sz w:val="22"/>
                <w:szCs w:val="22"/>
              </w:rPr>
            </w:pPr>
            <w:r w:rsidRPr="00D402DC">
              <w:rPr>
                <w:sz w:val="22"/>
                <w:szCs w:val="22"/>
              </w:rPr>
              <w:t>78</w:t>
            </w:r>
          </w:p>
        </w:tc>
        <w:tc>
          <w:tcPr>
            <w:tcW w:w="421" w:type="pct"/>
            <w:vAlign w:val="center"/>
          </w:tcPr>
          <w:p w:rsidR="00AC2570" w:rsidRPr="00D402DC" w:rsidRDefault="00AC2570" w:rsidP="004278C1">
            <w:pPr>
              <w:jc w:val="center"/>
              <w:rPr>
                <w:sz w:val="22"/>
                <w:szCs w:val="22"/>
              </w:rPr>
            </w:pPr>
            <w:r>
              <w:rPr>
                <w:sz w:val="22"/>
                <w:szCs w:val="22"/>
              </w:rPr>
              <w:t>92</w:t>
            </w:r>
          </w:p>
        </w:tc>
        <w:tc>
          <w:tcPr>
            <w:tcW w:w="774" w:type="pct"/>
            <w:vAlign w:val="center"/>
          </w:tcPr>
          <w:p w:rsidR="00AC2570" w:rsidRPr="00D402DC" w:rsidRDefault="00AC2570" w:rsidP="004278C1">
            <w:pPr>
              <w:jc w:val="center"/>
              <w:rPr>
                <w:sz w:val="22"/>
                <w:szCs w:val="22"/>
              </w:rPr>
            </w:pPr>
            <w:r>
              <w:rPr>
                <w:sz w:val="22"/>
                <w:szCs w:val="22"/>
              </w:rPr>
              <w:t>133,3</w:t>
            </w:r>
          </w:p>
        </w:tc>
      </w:tr>
      <w:tr w:rsidR="00AC2570" w:rsidRPr="00BC1596" w:rsidTr="004278C1">
        <w:trPr>
          <w:trHeight w:val="245"/>
          <w:jc w:val="center"/>
        </w:trPr>
        <w:tc>
          <w:tcPr>
            <w:tcW w:w="2114" w:type="pct"/>
          </w:tcPr>
          <w:p w:rsidR="00AC2570" w:rsidRPr="00D402DC" w:rsidRDefault="00AC2570" w:rsidP="004278C1">
            <w:pPr>
              <w:rPr>
                <w:b/>
                <w:bCs/>
                <w:sz w:val="22"/>
                <w:szCs w:val="22"/>
              </w:rPr>
            </w:pPr>
            <w:r w:rsidRPr="00D402DC">
              <w:rPr>
                <w:b/>
                <w:bCs/>
                <w:sz w:val="22"/>
                <w:szCs w:val="22"/>
              </w:rPr>
              <w:t xml:space="preserve">Холмогорский </w:t>
            </w:r>
          </w:p>
        </w:tc>
        <w:tc>
          <w:tcPr>
            <w:tcW w:w="432" w:type="pct"/>
            <w:vAlign w:val="center"/>
          </w:tcPr>
          <w:p w:rsidR="00AC2570" w:rsidRPr="00D402DC" w:rsidRDefault="00AC2570" w:rsidP="00BE5BF3">
            <w:pPr>
              <w:jc w:val="center"/>
              <w:rPr>
                <w:b/>
                <w:bCs/>
                <w:sz w:val="22"/>
                <w:szCs w:val="22"/>
              </w:rPr>
            </w:pPr>
            <w:r w:rsidRPr="00D402DC">
              <w:rPr>
                <w:b/>
                <w:bCs/>
                <w:sz w:val="22"/>
                <w:szCs w:val="22"/>
              </w:rPr>
              <w:t>50</w:t>
            </w:r>
          </w:p>
        </w:tc>
        <w:tc>
          <w:tcPr>
            <w:tcW w:w="432" w:type="pct"/>
            <w:vAlign w:val="center"/>
          </w:tcPr>
          <w:p w:rsidR="00AC2570" w:rsidRPr="00D402DC" w:rsidRDefault="00AC2570" w:rsidP="00BE5BF3">
            <w:pPr>
              <w:jc w:val="center"/>
              <w:rPr>
                <w:b/>
                <w:bCs/>
                <w:sz w:val="22"/>
                <w:szCs w:val="22"/>
              </w:rPr>
            </w:pPr>
            <w:r w:rsidRPr="00D402DC">
              <w:rPr>
                <w:b/>
                <w:bCs/>
                <w:sz w:val="22"/>
                <w:szCs w:val="22"/>
              </w:rPr>
              <w:t>55</w:t>
            </w:r>
          </w:p>
        </w:tc>
        <w:tc>
          <w:tcPr>
            <w:tcW w:w="395" w:type="pct"/>
            <w:vAlign w:val="center"/>
          </w:tcPr>
          <w:p w:rsidR="00AC2570" w:rsidRPr="00D402DC" w:rsidRDefault="00AC2570" w:rsidP="00BE5BF3">
            <w:pPr>
              <w:jc w:val="center"/>
              <w:rPr>
                <w:b/>
                <w:bCs/>
                <w:sz w:val="22"/>
                <w:szCs w:val="22"/>
              </w:rPr>
            </w:pPr>
            <w:r w:rsidRPr="00D402DC">
              <w:rPr>
                <w:b/>
                <w:bCs/>
                <w:sz w:val="22"/>
                <w:szCs w:val="22"/>
              </w:rPr>
              <w:t>62</w:t>
            </w:r>
          </w:p>
        </w:tc>
        <w:tc>
          <w:tcPr>
            <w:tcW w:w="432" w:type="pct"/>
            <w:vAlign w:val="center"/>
          </w:tcPr>
          <w:p w:rsidR="00AC2570" w:rsidRPr="00D402DC" w:rsidRDefault="00AC2570" w:rsidP="00BE5BF3">
            <w:pPr>
              <w:jc w:val="center"/>
              <w:rPr>
                <w:b/>
                <w:bCs/>
                <w:sz w:val="22"/>
                <w:szCs w:val="22"/>
              </w:rPr>
            </w:pPr>
            <w:r w:rsidRPr="00D402DC">
              <w:rPr>
                <w:b/>
                <w:bCs/>
                <w:sz w:val="22"/>
                <w:szCs w:val="22"/>
              </w:rPr>
              <w:t>63</w:t>
            </w:r>
          </w:p>
        </w:tc>
        <w:tc>
          <w:tcPr>
            <w:tcW w:w="421" w:type="pct"/>
            <w:vAlign w:val="center"/>
          </w:tcPr>
          <w:p w:rsidR="00AC2570" w:rsidRPr="00D402DC" w:rsidRDefault="00AC2570" w:rsidP="004278C1">
            <w:pPr>
              <w:jc w:val="center"/>
              <w:rPr>
                <w:b/>
                <w:bCs/>
                <w:sz w:val="22"/>
                <w:szCs w:val="22"/>
              </w:rPr>
            </w:pPr>
            <w:r>
              <w:rPr>
                <w:b/>
                <w:bCs/>
                <w:sz w:val="22"/>
                <w:szCs w:val="22"/>
              </w:rPr>
              <w:t>66</w:t>
            </w:r>
          </w:p>
        </w:tc>
        <w:tc>
          <w:tcPr>
            <w:tcW w:w="774" w:type="pct"/>
            <w:vAlign w:val="center"/>
          </w:tcPr>
          <w:p w:rsidR="00AC2570" w:rsidRPr="00D402DC" w:rsidRDefault="00AC2570" w:rsidP="004278C1">
            <w:pPr>
              <w:jc w:val="center"/>
              <w:rPr>
                <w:b/>
                <w:bCs/>
                <w:sz w:val="22"/>
                <w:szCs w:val="22"/>
              </w:rPr>
            </w:pPr>
            <w:r>
              <w:rPr>
                <w:b/>
                <w:bCs/>
                <w:sz w:val="22"/>
                <w:szCs w:val="22"/>
              </w:rPr>
              <w:t>132</w:t>
            </w:r>
          </w:p>
        </w:tc>
      </w:tr>
      <w:tr w:rsidR="00AC2570" w:rsidRPr="00BC1596" w:rsidTr="004278C1">
        <w:trPr>
          <w:trHeight w:val="245"/>
          <w:jc w:val="center"/>
        </w:trPr>
        <w:tc>
          <w:tcPr>
            <w:tcW w:w="2114" w:type="pct"/>
          </w:tcPr>
          <w:p w:rsidR="00AC2570" w:rsidRPr="00D402DC" w:rsidRDefault="00AC2570" w:rsidP="004278C1">
            <w:pPr>
              <w:rPr>
                <w:sz w:val="22"/>
                <w:szCs w:val="22"/>
              </w:rPr>
            </w:pPr>
            <w:r w:rsidRPr="00D402DC">
              <w:rPr>
                <w:sz w:val="22"/>
                <w:szCs w:val="22"/>
              </w:rPr>
              <w:t>Шенкурский</w:t>
            </w:r>
          </w:p>
        </w:tc>
        <w:tc>
          <w:tcPr>
            <w:tcW w:w="432" w:type="pct"/>
            <w:vAlign w:val="center"/>
          </w:tcPr>
          <w:p w:rsidR="00AC2570" w:rsidRPr="00D402DC" w:rsidRDefault="00AC2570" w:rsidP="00BE5BF3">
            <w:pPr>
              <w:jc w:val="center"/>
              <w:rPr>
                <w:sz w:val="22"/>
                <w:szCs w:val="22"/>
              </w:rPr>
            </w:pPr>
            <w:r w:rsidRPr="00D402DC">
              <w:rPr>
                <w:sz w:val="22"/>
                <w:szCs w:val="22"/>
              </w:rPr>
              <w:t>41</w:t>
            </w:r>
          </w:p>
        </w:tc>
        <w:tc>
          <w:tcPr>
            <w:tcW w:w="432" w:type="pct"/>
            <w:vAlign w:val="center"/>
          </w:tcPr>
          <w:p w:rsidR="00AC2570" w:rsidRPr="00D402DC" w:rsidRDefault="00AC2570" w:rsidP="00BE5BF3">
            <w:pPr>
              <w:jc w:val="center"/>
              <w:rPr>
                <w:sz w:val="22"/>
                <w:szCs w:val="22"/>
              </w:rPr>
            </w:pPr>
            <w:r w:rsidRPr="00D402DC">
              <w:rPr>
                <w:sz w:val="22"/>
                <w:szCs w:val="22"/>
              </w:rPr>
              <w:t>42</w:t>
            </w:r>
          </w:p>
        </w:tc>
        <w:tc>
          <w:tcPr>
            <w:tcW w:w="395" w:type="pct"/>
            <w:vAlign w:val="center"/>
          </w:tcPr>
          <w:p w:rsidR="00AC2570" w:rsidRPr="00D402DC" w:rsidRDefault="00AC2570" w:rsidP="00BE5BF3">
            <w:pPr>
              <w:jc w:val="center"/>
              <w:rPr>
                <w:sz w:val="22"/>
                <w:szCs w:val="22"/>
              </w:rPr>
            </w:pPr>
            <w:r w:rsidRPr="00D402DC">
              <w:rPr>
                <w:sz w:val="22"/>
                <w:szCs w:val="22"/>
              </w:rPr>
              <w:t>47</w:t>
            </w:r>
          </w:p>
        </w:tc>
        <w:tc>
          <w:tcPr>
            <w:tcW w:w="432" w:type="pct"/>
            <w:vAlign w:val="center"/>
          </w:tcPr>
          <w:p w:rsidR="00AC2570" w:rsidRPr="00D402DC" w:rsidRDefault="00AC2570" w:rsidP="00BE5BF3">
            <w:pPr>
              <w:jc w:val="center"/>
              <w:rPr>
                <w:sz w:val="22"/>
                <w:szCs w:val="22"/>
              </w:rPr>
            </w:pPr>
            <w:r w:rsidRPr="00D402DC">
              <w:rPr>
                <w:sz w:val="22"/>
                <w:szCs w:val="22"/>
              </w:rPr>
              <w:t>41</w:t>
            </w:r>
          </w:p>
        </w:tc>
        <w:tc>
          <w:tcPr>
            <w:tcW w:w="421" w:type="pct"/>
            <w:vAlign w:val="center"/>
          </w:tcPr>
          <w:p w:rsidR="00AC2570" w:rsidRPr="00D402DC" w:rsidRDefault="00AC2570" w:rsidP="004278C1">
            <w:pPr>
              <w:jc w:val="center"/>
              <w:rPr>
                <w:sz w:val="22"/>
                <w:szCs w:val="22"/>
              </w:rPr>
            </w:pPr>
            <w:r>
              <w:rPr>
                <w:sz w:val="22"/>
                <w:szCs w:val="22"/>
              </w:rPr>
              <w:t>42</w:t>
            </w:r>
          </w:p>
        </w:tc>
        <w:tc>
          <w:tcPr>
            <w:tcW w:w="774" w:type="pct"/>
            <w:vAlign w:val="center"/>
          </w:tcPr>
          <w:p w:rsidR="00AC2570" w:rsidRPr="00D402DC" w:rsidRDefault="00AC2570" w:rsidP="004278C1">
            <w:pPr>
              <w:jc w:val="center"/>
              <w:rPr>
                <w:sz w:val="22"/>
                <w:szCs w:val="22"/>
              </w:rPr>
            </w:pPr>
            <w:r>
              <w:rPr>
                <w:sz w:val="22"/>
                <w:szCs w:val="22"/>
              </w:rPr>
              <w:t>102,4</w:t>
            </w:r>
          </w:p>
        </w:tc>
      </w:tr>
      <w:tr w:rsidR="00AC2570" w:rsidRPr="00BC1596" w:rsidTr="004278C1">
        <w:trPr>
          <w:trHeight w:val="245"/>
          <w:jc w:val="center"/>
        </w:trPr>
        <w:tc>
          <w:tcPr>
            <w:tcW w:w="2114" w:type="pct"/>
          </w:tcPr>
          <w:p w:rsidR="00AC2570" w:rsidRPr="00D402DC" w:rsidRDefault="00AC2570" w:rsidP="004278C1">
            <w:pPr>
              <w:rPr>
                <w:sz w:val="22"/>
                <w:szCs w:val="22"/>
              </w:rPr>
            </w:pPr>
            <w:proofErr w:type="spellStart"/>
            <w:r w:rsidRPr="00D402DC">
              <w:rPr>
                <w:sz w:val="22"/>
                <w:szCs w:val="22"/>
              </w:rPr>
              <w:t>Виноградовский</w:t>
            </w:r>
            <w:proofErr w:type="spellEnd"/>
          </w:p>
        </w:tc>
        <w:tc>
          <w:tcPr>
            <w:tcW w:w="432" w:type="pct"/>
            <w:vAlign w:val="center"/>
          </w:tcPr>
          <w:p w:rsidR="00AC2570" w:rsidRPr="00D402DC" w:rsidRDefault="00AC2570" w:rsidP="00BE5BF3">
            <w:pPr>
              <w:jc w:val="center"/>
              <w:rPr>
                <w:sz w:val="22"/>
                <w:szCs w:val="22"/>
              </w:rPr>
            </w:pPr>
            <w:r w:rsidRPr="00D402DC">
              <w:rPr>
                <w:sz w:val="22"/>
                <w:szCs w:val="22"/>
              </w:rPr>
              <w:t>41</w:t>
            </w:r>
          </w:p>
        </w:tc>
        <w:tc>
          <w:tcPr>
            <w:tcW w:w="432" w:type="pct"/>
            <w:vAlign w:val="center"/>
          </w:tcPr>
          <w:p w:rsidR="00AC2570" w:rsidRPr="00D402DC" w:rsidRDefault="00AC2570" w:rsidP="00BE5BF3">
            <w:pPr>
              <w:jc w:val="center"/>
              <w:rPr>
                <w:sz w:val="22"/>
                <w:szCs w:val="22"/>
              </w:rPr>
            </w:pPr>
            <w:r w:rsidRPr="00D402DC">
              <w:rPr>
                <w:sz w:val="22"/>
                <w:szCs w:val="22"/>
              </w:rPr>
              <w:t>42</w:t>
            </w:r>
          </w:p>
        </w:tc>
        <w:tc>
          <w:tcPr>
            <w:tcW w:w="395" w:type="pct"/>
            <w:vAlign w:val="center"/>
          </w:tcPr>
          <w:p w:rsidR="00AC2570" w:rsidRPr="00D402DC" w:rsidRDefault="00AC2570" w:rsidP="00BE5BF3">
            <w:pPr>
              <w:jc w:val="center"/>
              <w:rPr>
                <w:sz w:val="22"/>
                <w:szCs w:val="22"/>
              </w:rPr>
            </w:pPr>
            <w:r w:rsidRPr="00D402DC">
              <w:rPr>
                <w:sz w:val="22"/>
                <w:szCs w:val="22"/>
              </w:rPr>
              <w:t>43</w:t>
            </w:r>
          </w:p>
        </w:tc>
        <w:tc>
          <w:tcPr>
            <w:tcW w:w="432" w:type="pct"/>
            <w:vAlign w:val="center"/>
          </w:tcPr>
          <w:p w:rsidR="00AC2570" w:rsidRPr="00D402DC" w:rsidRDefault="00AC2570" w:rsidP="00BE5BF3">
            <w:pPr>
              <w:jc w:val="center"/>
              <w:rPr>
                <w:sz w:val="22"/>
                <w:szCs w:val="22"/>
              </w:rPr>
            </w:pPr>
            <w:r w:rsidRPr="00D402DC">
              <w:rPr>
                <w:sz w:val="22"/>
                <w:szCs w:val="22"/>
              </w:rPr>
              <w:t>38</w:t>
            </w:r>
          </w:p>
        </w:tc>
        <w:tc>
          <w:tcPr>
            <w:tcW w:w="421" w:type="pct"/>
            <w:vAlign w:val="center"/>
          </w:tcPr>
          <w:p w:rsidR="00AC2570" w:rsidRPr="00D402DC" w:rsidRDefault="00AC2570" w:rsidP="004278C1">
            <w:pPr>
              <w:jc w:val="center"/>
              <w:rPr>
                <w:sz w:val="22"/>
                <w:szCs w:val="22"/>
              </w:rPr>
            </w:pPr>
            <w:r>
              <w:rPr>
                <w:sz w:val="22"/>
                <w:szCs w:val="22"/>
              </w:rPr>
              <w:t>43</w:t>
            </w:r>
          </w:p>
        </w:tc>
        <w:tc>
          <w:tcPr>
            <w:tcW w:w="774" w:type="pct"/>
            <w:vAlign w:val="center"/>
          </w:tcPr>
          <w:p w:rsidR="00AC2570" w:rsidRPr="00D402DC" w:rsidRDefault="00AC2570" w:rsidP="004278C1">
            <w:pPr>
              <w:jc w:val="center"/>
              <w:rPr>
                <w:sz w:val="22"/>
                <w:szCs w:val="22"/>
              </w:rPr>
            </w:pPr>
            <w:r>
              <w:rPr>
                <w:sz w:val="22"/>
                <w:szCs w:val="22"/>
              </w:rPr>
              <w:t>104,9</w:t>
            </w:r>
          </w:p>
        </w:tc>
      </w:tr>
      <w:tr w:rsidR="00AC2570" w:rsidRPr="00BC1596" w:rsidTr="004278C1">
        <w:trPr>
          <w:trHeight w:val="272"/>
          <w:jc w:val="center"/>
        </w:trPr>
        <w:tc>
          <w:tcPr>
            <w:tcW w:w="2114" w:type="pct"/>
            <w:tcBorders>
              <w:top w:val="single" w:sz="4" w:space="0" w:color="auto"/>
              <w:left w:val="single" w:sz="4" w:space="0" w:color="auto"/>
              <w:bottom w:val="single" w:sz="4" w:space="0" w:color="auto"/>
              <w:right w:val="single" w:sz="4" w:space="0" w:color="auto"/>
            </w:tcBorders>
            <w:shd w:val="clear" w:color="auto" w:fill="auto"/>
          </w:tcPr>
          <w:p w:rsidR="00AC2570" w:rsidRPr="00D402DC" w:rsidRDefault="00AC2570" w:rsidP="004278C1">
            <w:pPr>
              <w:rPr>
                <w:sz w:val="22"/>
                <w:szCs w:val="22"/>
              </w:rPr>
            </w:pPr>
            <w:r w:rsidRPr="000A5EE2">
              <w:rPr>
                <w:sz w:val="22"/>
                <w:szCs w:val="22"/>
              </w:rPr>
              <w:t xml:space="preserve">По Архангельской области без </w:t>
            </w:r>
            <w:r w:rsidRPr="000A5EE2">
              <w:rPr>
                <w:sz w:val="22"/>
                <w:szCs w:val="22"/>
              </w:rPr>
              <w:lastRenderedPageBreak/>
              <w:t>Ненецкого</w:t>
            </w:r>
            <w:r>
              <w:rPr>
                <w:sz w:val="22"/>
                <w:szCs w:val="22"/>
              </w:rPr>
              <w:t xml:space="preserve"> </w:t>
            </w:r>
            <w:r w:rsidRPr="000A5EE2">
              <w:rPr>
                <w:sz w:val="22"/>
                <w:szCs w:val="22"/>
              </w:rPr>
              <w:t>автономного округа</w:t>
            </w:r>
          </w:p>
        </w:tc>
        <w:tc>
          <w:tcPr>
            <w:tcW w:w="432" w:type="pct"/>
            <w:tcBorders>
              <w:top w:val="single" w:sz="4" w:space="0" w:color="auto"/>
              <w:left w:val="single" w:sz="4" w:space="0" w:color="auto"/>
              <w:bottom w:val="single" w:sz="4" w:space="0" w:color="auto"/>
              <w:right w:val="single" w:sz="4" w:space="0" w:color="auto"/>
            </w:tcBorders>
            <w:shd w:val="clear" w:color="auto" w:fill="auto"/>
            <w:vAlign w:val="center"/>
          </w:tcPr>
          <w:p w:rsidR="00AC2570" w:rsidRPr="00D402DC" w:rsidRDefault="00AC2570" w:rsidP="00BE5BF3">
            <w:pPr>
              <w:jc w:val="center"/>
              <w:rPr>
                <w:sz w:val="22"/>
                <w:szCs w:val="22"/>
              </w:rPr>
            </w:pPr>
            <w:r w:rsidRPr="00D402DC">
              <w:rPr>
                <w:sz w:val="22"/>
                <w:szCs w:val="22"/>
              </w:rPr>
              <w:lastRenderedPageBreak/>
              <w:t>1989</w:t>
            </w:r>
          </w:p>
        </w:tc>
        <w:tc>
          <w:tcPr>
            <w:tcW w:w="432" w:type="pct"/>
            <w:tcBorders>
              <w:top w:val="single" w:sz="4" w:space="0" w:color="auto"/>
              <w:left w:val="single" w:sz="4" w:space="0" w:color="auto"/>
              <w:bottom w:val="single" w:sz="4" w:space="0" w:color="auto"/>
              <w:right w:val="single" w:sz="4" w:space="0" w:color="auto"/>
            </w:tcBorders>
            <w:shd w:val="clear" w:color="auto" w:fill="auto"/>
            <w:vAlign w:val="center"/>
          </w:tcPr>
          <w:p w:rsidR="00AC2570" w:rsidRPr="00D402DC" w:rsidRDefault="00AC2570" w:rsidP="00BE5BF3">
            <w:pPr>
              <w:jc w:val="center"/>
              <w:rPr>
                <w:sz w:val="22"/>
                <w:szCs w:val="22"/>
              </w:rPr>
            </w:pPr>
            <w:r w:rsidRPr="00D402DC">
              <w:rPr>
                <w:sz w:val="22"/>
                <w:szCs w:val="22"/>
              </w:rPr>
              <w:t>2085</w:t>
            </w:r>
          </w:p>
        </w:tc>
        <w:tc>
          <w:tcPr>
            <w:tcW w:w="395" w:type="pct"/>
            <w:tcBorders>
              <w:top w:val="single" w:sz="4" w:space="0" w:color="auto"/>
              <w:left w:val="single" w:sz="4" w:space="0" w:color="auto"/>
              <w:bottom w:val="single" w:sz="4" w:space="0" w:color="auto"/>
              <w:right w:val="single" w:sz="4" w:space="0" w:color="auto"/>
            </w:tcBorders>
            <w:shd w:val="clear" w:color="auto" w:fill="auto"/>
            <w:vAlign w:val="center"/>
          </w:tcPr>
          <w:p w:rsidR="00AC2570" w:rsidRPr="00D402DC" w:rsidRDefault="00AC2570" w:rsidP="00BE5BF3">
            <w:pPr>
              <w:jc w:val="center"/>
              <w:rPr>
                <w:sz w:val="22"/>
                <w:szCs w:val="22"/>
              </w:rPr>
            </w:pPr>
            <w:r w:rsidRPr="00D402DC">
              <w:rPr>
                <w:sz w:val="22"/>
                <w:szCs w:val="22"/>
              </w:rPr>
              <w:t>2310</w:t>
            </w:r>
          </w:p>
        </w:tc>
        <w:tc>
          <w:tcPr>
            <w:tcW w:w="432" w:type="pct"/>
            <w:tcBorders>
              <w:top w:val="single" w:sz="4" w:space="0" w:color="auto"/>
              <w:left w:val="single" w:sz="4" w:space="0" w:color="auto"/>
              <w:bottom w:val="single" w:sz="4" w:space="0" w:color="auto"/>
              <w:right w:val="single" w:sz="4" w:space="0" w:color="auto"/>
            </w:tcBorders>
            <w:shd w:val="clear" w:color="auto" w:fill="auto"/>
            <w:vAlign w:val="center"/>
          </w:tcPr>
          <w:p w:rsidR="00AC2570" w:rsidRPr="00D402DC" w:rsidRDefault="00AC2570" w:rsidP="00BE5BF3">
            <w:pPr>
              <w:jc w:val="center"/>
              <w:rPr>
                <w:sz w:val="22"/>
                <w:szCs w:val="22"/>
              </w:rPr>
            </w:pPr>
            <w:r w:rsidRPr="00D402DC">
              <w:rPr>
                <w:sz w:val="22"/>
                <w:szCs w:val="22"/>
              </w:rPr>
              <w:t>2411</w:t>
            </w:r>
          </w:p>
        </w:tc>
        <w:tc>
          <w:tcPr>
            <w:tcW w:w="421" w:type="pct"/>
            <w:tcBorders>
              <w:top w:val="single" w:sz="4" w:space="0" w:color="auto"/>
              <w:left w:val="single" w:sz="4" w:space="0" w:color="auto"/>
              <w:bottom w:val="single" w:sz="4" w:space="0" w:color="auto"/>
              <w:right w:val="single" w:sz="4" w:space="0" w:color="auto"/>
            </w:tcBorders>
            <w:shd w:val="clear" w:color="auto" w:fill="auto"/>
            <w:vAlign w:val="center"/>
          </w:tcPr>
          <w:p w:rsidR="00AC2570" w:rsidRPr="00D402DC" w:rsidRDefault="00AC2570" w:rsidP="004278C1">
            <w:pPr>
              <w:jc w:val="center"/>
              <w:rPr>
                <w:sz w:val="22"/>
                <w:szCs w:val="22"/>
              </w:rPr>
            </w:pPr>
            <w:r>
              <w:rPr>
                <w:sz w:val="22"/>
                <w:szCs w:val="22"/>
              </w:rPr>
              <w:t>2450</w:t>
            </w:r>
          </w:p>
        </w:tc>
        <w:tc>
          <w:tcPr>
            <w:tcW w:w="774" w:type="pct"/>
            <w:tcBorders>
              <w:top w:val="single" w:sz="4" w:space="0" w:color="auto"/>
              <w:left w:val="single" w:sz="4" w:space="0" w:color="auto"/>
              <w:bottom w:val="single" w:sz="4" w:space="0" w:color="auto"/>
              <w:right w:val="single" w:sz="4" w:space="0" w:color="auto"/>
            </w:tcBorders>
            <w:vAlign w:val="center"/>
          </w:tcPr>
          <w:p w:rsidR="00AC2570" w:rsidRPr="00D402DC" w:rsidRDefault="00AC2570" w:rsidP="004278C1">
            <w:pPr>
              <w:jc w:val="center"/>
              <w:rPr>
                <w:sz w:val="22"/>
                <w:szCs w:val="22"/>
              </w:rPr>
            </w:pPr>
            <w:r>
              <w:rPr>
                <w:sz w:val="22"/>
                <w:szCs w:val="22"/>
              </w:rPr>
              <w:t>123,2</w:t>
            </w:r>
          </w:p>
        </w:tc>
      </w:tr>
    </w:tbl>
    <w:p w:rsidR="00EF121F" w:rsidRDefault="00EF121F" w:rsidP="00EF121F">
      <w:pPr>
        <w:ind w:firstLine="709"/>
        <w:jc w:val="both"/>
        <w:rPr>
          <w:sz w:val="28"/>
          <w:szCs w:val="28"/>
        </w:rPr>
      </w:pPr>
    </w:p>
    <w:p w:rsidR="00792ADA" w:rsidRPr="00BC25E5" w:rsidRDefault="00792ADA" w:rsidP="00792ADA">
      <w:pPr>
        <w:ind w:firstLine="720"/>
        <w:jc w:val="both"/>
        <w:rPr>
          <w:color w:val="000000"/>
          <w:sz w:val="28"/>
          <w:szCs w:val="28"/>
        </w:rPr>
      </w:pPr>
      <w:r w:rsidRPr="00CD1E64">
        <w:rPr>
          <w:rFonts w:eastAsia="Calibri"/>
          <w:sz w:val="28"/>
          <w:szCs w:val="28"/>
        </w:rPr>
        <w:t>Доля населения Холмогорского района, систематически занимающегося физической культурой и спортом, в общей численности населения Холмогорского района в возрасте от 3 до 79 лет</w:t>
      </w:r>
      <w:r w:rsidRPr="00BC25E5">
        <w:rPr>
          <w:color w:val="000000"/>
          <w:sz w:val="28"/>
          <w:szCs w:val="28"/>
        </w:rPr>
        <w:t xml:space="preserve"> </w:t>
      </w:r>
      <w:r>
        <w:rPr>
          <w:color w:val="000000"/>
          <w:sz w:val="28"/>
          <w:szCs w:val="28"/>
        </w:rPr>
        <w:t>составляет 25 %</w:t>
      </w:r>
      <w:r w:rsidRPr="00BC25E5">
        <w:rPr>
          <w:color w:val="000000"/>
          <w:sz w:val="28"/>
          <w:szCs w:val="28"/>
        </w:rPr>
        <w:t>. По сравнению с 201</w:t>
      </w:r>
      <w:r>
        <w:rPr>
          <w:color w:val="000000"/>
          <w:sz w:val="28"/>
          <w:szCs w:val="28"/>
        </w:rPr>
        <w:t>4</w:t>
      </w:r>
      <w:r w:rsidRPr="00BC25E5">
        <w:rPr>
          <w:color w:val="000000"/>
          <w:sz w:val="28"/>
          <w:szCs w:val="28"/>
        </w:rPr>
        <w:t xml:space="preserve"> годом количество граждан постоянно занимающихся физической культ</w:t>
      </w:r>
      <w:r>
        <w:rPr>
          <w:color w:val="000000"/>
          <w:sz w:val="28"/>
          <w:szCs w:val="28"/>
        </w:rPr>
        <w:t>урой и спортом увеличилось 34,4 %</w:t>
      </w:r>
      <w:r w:rsidRPr="00BC25E5">
        <w:rPr>
          <w:color w:val="000000"/>
          <w:sz w:val="28"/>
          <w:szCs w:val="28"/>
        </w:rPr>
        <w:t>.</w:t>
      </w:r>
    </w:p>
    <w:p w:rsidR="00792ADA" w:rsidRDefault="00792ADA" w:rsidP="00792ADA">
      <w:pPr>
        <w:ind w:firstLine="709"/>
        <w:jc w:val="both"/>
        <w:rPr>
          <w:sz w:val="28"/>
          <w:szCs w:val="28"/>
        </w:rPr>
      </w:pPr>
      <w:r w:rsidRPr="00E53A1F">
        <w:rPr>
          <w:sz w:val="28"/>
          <w:szCs w:val="28"/>
        </w:rPr>
        <w:t xml:space="preserve">В целом по Архангельской области доля </w:t>
      </w:r>
      <w:r w:rsidR="00845E60">
        <w:rPr>
          <w:sz w:val="28"/>
          <w:szCs w:val="28"/>
        </w:rPr>
        <w:t xml:space="preserve">населения, </w:t>
      </w:r>
      <w:r w:rsidRPr="00E53A1F">
        <w:rPr>
          <w:sz w:val="28"/>
          <w:szCs w:val="28"/>
        </w:rPr>
        <w:t xml:space="preserve">систематически занимающихся физической культурой и спортом составила </w:t>
      </w:r>
      <w:r>
        <w:rPr>
          <w:sz w:val="28"/>
          <w:szCs w:val="28"/>
        </w:rPr>
        <w:t>34</w:t>
      </w:r>
      <w:r w:rsidRPr="00E53A1F">
        <w:rPr>
          <w:sz w:val="28"/>
          <w:szCs w:val="28"/>
        </w:rPr>
        <w:t>,2%.</w:t>
      </w:r>
    </w:p>
    <w:p w:rsidR="00EF121F" w:rsidRPr="00E53A1F" w:rsidRDefault="00EF121F" w:rsidP="00EF121F">
      <w:pPr>
        <w:ind w:firstLine="709"/>
        <w:jc w:val="both"/>
        <w:rPr>
          <w:sz w:val="28"/>
          <w:szCs w:val="28"/>
        </w:rPr>
      </w:pPr>
    </w:p>
    <w:p w:rsidR="00EF121F" w:rsidRPr="006B0AE9" w:rsidRDefault="00EF121F" w:rsidP="00EF121F">
      <w:pPr>
        <w:jc w:val="center"/>
        <w:rPr>
          <w:bCs/>
          <w:sz w:val="22"/>
          <w:szCs w:val="22"/>
        </w:rPr>
      </w:pPr>
      <w:r w:rsidRPr="006B0AE9">
        <w:rPr>
          <w:sz w:val="22"/>
          <w:szCs w:val="22"/>
        </w:rPr>
        <w:t xml:space="preserve">Таблица  </w:t>
      </w:r>
      <w:r w:rsidR="00DC2DE0" w:rsidRPr="00DC2DE0">
        <w:rPr>
          <w:sz w:val="22"/>
          <w:szCs w:val="22"/>
        </w:rPr>
        <w:t>20</w:t>
      </w:r>
      <w:r w:rsidRPr="006B0AE9">
        <w:rPr>
          <w:sz w:val="22"/>
          <w:szCs w:val="22"/>
        </w:rPr>
        <w:t xml:space="preserve"> – </w:t>
      </w:r>
      <w:r w:rsidR="00845E60">
        <w:rPr>
          <w:bCs/>
          <w:sz w:val="22"/>
          <w:szCs w:val="22"/>
        </w:rPr>
        <w:t xml:space="preserve">Доля населения, </w:t>
      </w:r>
      <w:r w:rsidRPr="006B0AE9">
        <w:rPr>
          <w:bCs/>
          <w:sz w:val="22"/>
          <w:szCs w:val="22"/>
        </w:rPr>
        <w:t>систематически занимающихся физической культурой</w:t>
      </w:r>
    </w:p>
    <w:p w:rsidR="00EF121F" w:rsidRPr="00BC25E5" w:rsidRDefault="00EF121F" w:rsidP="00EF121F">
      <w:pPr>
        <w:jc w:val="center"/>
        <w:rPr>
          <w:b/>
          <w:bCs/>
        </w:rPr>
      </w:pPr>
      <w:r w:rsidRPr="006B0AE9">
        <w:rPr>
          <w:bCs/>
          <w:sz w:val="22"/>
          <w:szCs w:val="22"/>
        </w:rPr>
        <w:t>и спорто</w:t>
      </w:r>
      <w:r w:rsidR="00845E60">
        <w:rPr>
          <w:bCs/>
          <w:sz w:val="22"/>
          <w:szCs w:val="22"/>
        </w:rPr>
        <w:t>м к общей численности населения в возрасте от 3 до 79 лет,</w:t>
      </w:r>
      <w:r w:rsidRPr="006B0AE9">
        <w:rPr>
          <w:bCs/>
          <w:sz w:val="22"/>
          <w:szCs w:val="22"/>
        </w:rPr>
        <w:t xml:space="preserve"> %</w:t>
      </w:r>
    </w:p>
    <w:tbl>
      <w:tblPr>
        <w:tblW w:w="461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614"/>
        <w:gridCol w:w="934"/>
        <w:gridCol w:w="820"/>
        <w:gridCol w:w="940"/>
        <w:gridCol w:w="775"/>
        <w:gridCol w:w="728"/>
        <w:gridCol w:w="1021"/>
      </w:tblGrid>
      <w:tr w:rsidR="00EF121F" w:rsidRPr="006B0AE9" w:rsidTr="00DF66F6">
        <w:trPr>
          <w:trHeight w:val="159"/>
          <w:jc w:val="center"/>
        </w:trPr>
        <w:tc>
          <w:tcPr>
            <w:tcW w:w="2046" w:type="pct"/>
            <w:vMerge w:val="restart"/>
            <w:vAlign w:val="center"/>
          </w:tcPr>
          <w:p w:rsidR="00EF121F" w:rsidRPr="006B0AE9" w:rsidRDefault="00EF121F" w:rsidP="004278C1">
            <w:pPr>
              <w:jc w:val="center"/>
              <w:rPr>
                <w:sz w:val="22"/>
                <w:szCs w:val="22"/>
              </w:rPr>
            </w:pPr>
            <w:r w:rsidRPr="006B0AE9">
              <w:rPr>
                <w:sz w:val="22"/>
                <w:szCs w:val="22"/>
              </w:rPr>
              <w:t>Район</w:t>
            </w:r>
          </w:p>
        </w:tc>
        <w:tc>
          <w:tcPr>
            <w:tcW w:w="2376" w:type="pct"/>
            <w:gridSpan w:val="5"/>
            <w:vAlign w:val="center"/>
          </w:tcPr>
          <w:p w:rsidR="00EF121F" w:rsidRPr="006B0AE9" w:rsidRDefault="00EF121F" w:rsidP="004278C1">
            <w:pPr>
              <w:jc w:val="center"/>
              <w:rPr>
                <w:sz w:val="22"/>
                <w:szCs w:val="22"/>
              </w:rPr>
            </w:pPr>
            <w:r w:rsidRPr="006B0AE9">
              <w:rPr>
                <w:sz w:val="22"/>
                <w:szCs w:val="22"/>
              </w:rPr>
              <w:t>Годы</w:t>
            </w:r>
          </w:p>
        </w:tc>
        <w:tc>
          <w:tcPr>
            <w:tcW w:w="578" w:type="pct"/>
            <w:shd w:val="clear" w:color="auto" w:fill="auto"/>
            <w:vAlign w:val="center"/>
          </w:tcPr>
          <w:p w:rsidR="00EF121F" w:rsidRPr="006B0AE9" w:rsidRDefault="00EF121F" w:rsidP="004278C1">
            <w:pPr>
              <w:jc w:val="center"/>
              <w:rPr>
                <w:sz w:val="22"/>
                <w:szCs w:val="22"/>
              </w:rPr>
            </w:pPr>
            <w:r w:rsidRPr="006B0AE9">
              <w:rPr>
                <w:sz w:val="22"/>
                <w:szCs w:val="22"/>
              </w:rPr>
              <w:t>201</w:t>
            </w:r>
            <w:r w:rsidR="00792ADA">
              <w:rPr>
                <w:sz w:val="22"/>
                <w:szCs w:val="22"/>
              </w:rPr>
              <w:t>8</w:t>
            </w:r>
            <w:r w:rsidRPr="006B0AE9">
              <w:rPr>
                <w:sz w:val="22"/>
                <w:szCs w:val="22"/>
              </w:rPr>
              <w:t xml:space="preserve"> г. к</w:t>
            </w:r>
          </w:p>
          <w:p w:rsidR="00EF121F" w:rsidRPr="006B0AE9" w:rsidRDefault="00EF121F" w:rsidP="00792ADA">
            <w:pPr>
              <w:jc w:val="center"/>
              <w:rPr>
                <w:sz w:val="22"/>
                <w:szCs w:val="22"/>
              </w:rPr>
            </w:pPr>
            <w:r w:rsidRPr="006B0AE9">
              <w:rPr>
                <w:sz w:val="22"/>
                <w:szCs w:val="22"/>
              </w:rPr>
              <w:t>201</w:t>
            </w:r>
            <w:r w:rsidR="00792ADA">
              <w:rPr>
                <w:sz w:val="22"/>
                <w:szCs w:val="22"/>
              </w:rPr>
              <w:t>4</w:t>
            </w:r>
            <w:r w:rsidRPr="006B0AE9">
              <w:rPr>
                <w:sz w:val="22"/>
                <w:szCs w:val="22"/>
              </w:rPr>
              <w:t xml:space="preserve"> г.</w:t>
            </w:r>
          </w:p>
        </w:tc>
      </w:tr>
      <w:tr w:rsidR="00AC2570" w:rsidRPr="006B0AE9" w:rsidTr="00DF66F6">
        <w:trPr>
          <w:trHeight w:val="148"/>
          <w:jc w:val="center"/>
        </w:trPr>
        <w:tc>
          <w:tcPr>
            <w:tcW w:w="2046" w:type="pct"/>
            <w:vMerge/>
            <w:vAlign w:val="center"/>
          </w:tcPr>
          <w:p w:rsidR="00AC2570" w:rsidRPr="006B0AE9" w:rsidRDefault="00AC2570" w:rsidP="004278C1">
            <w:pPr>
              <w:jc w:val="center"/>
              <w:rPr>
                <w:sz w:val="22"/>
                <w:szCs w:val="22"/>
              </w:rPr>
            </w:pPr>
          </w:p>
        </w:tc>
        <w:tc>
          <w:tcPr>
            <w:tcW w:w="529" w:type="pct"/>
            <w:vAlign w:val="center"/>
          </w:tcPr>
          <w:p w:rsidR="00AC2570" w:rsidRPr="006B0AE9" w:rsidRDefault="00AC2570" w:rsidP="00BE5BF3">
            <w:pPr>
              <w:jc w:val="center"/>
              <w:rPr>
                <w:sz w:val="22"/>
                <w:szCs w:val="22"/>
              </w:rPr>
            </w:pPr>
            <w:r w:rsidRPr="006B0AE9">
              <w:rPr>
                <w:sz w:val="22"/>
                <w:szCs w:val="22"/>
              </w:rPr>
              <w:t>2014</w:t>
            </w:r>
          </w:p>
        </w:tc>
        <w:tc>
          <w:tcPr>
            <w:tcW w:w="464" w:type="pct"/>
            <w:vAlign w:val="center"/>
          </w:tcPr>
          <w:p w:rsidR="00AC2570" w:rsidRPr="006B0AE9" w:rsidRDefault="00AC2570" w:rsidP="00BE5BF3">
            <w:pPr>
              <w:jc w:val="center"/>
              <w:rPr>
                <w:sz w:val="22"/>
                <w:szCs w:val="22"/>
              </w:rPr>
            </w:pPr>
            <w:r w:rsidRPr="006B0AE9">
              <w:rPr>
                <w:sz w:val="22"/>
                <w:szCs w:val="22"/>
              </w:rPr>
              <w:t>2015</w:t>
            </w:r>
          </w:p>
        </w:tc>
        <w:tc>
          <w:tcPr>
            <w:tcW w:w="532" w:type="pct"/>
            <w:vAlign w:val="center"/>
          </w:tcPr>
          <w:p w:rsidR="00AC2570" w:rsidRPr="006B0AE9" w:rsidRDefault="00AC2570" w:rsidP="00BE5BF3">
            <w:pPr>
              <w:jc w:val="center"/>
              <w:rPr>
                <w:sz w:val="22"/>
                <w:szCs w:val="22"/>
              </w:rPr>
            </w:pPr>
            <w:r w:rsidRPr="006B0AE9">
              <w:rPr>
                <w:sz w:val="22"/>
                <w:szCs w:val="22"/>
              </w:rPr>
              <w:t>2016</w:t>
            </w:r>
          </w:p>
        </w:tc>
        <w:tc>
          <w:tcPr>
            <w:tcW w:w="439" w:type="pct"/>
            <w:vAlign w:val="center"/>
          </w:tcPr>
          <w:p w:rsidR="00AC2570" w:rsidRPr="006B0AE9" w:rsidRDefault="00AC2570" w:rsidP="00BE5BF3">
            <w:pPr>
              <w:jc w:val="center"/>
              <w:rPr>
                <w:sz w:val="22"/>
                <w:szCs w:val="22"/>
              </w:rPr>
            </w:pPr>
            <w:r w:rsidRPr="006B0AE9">
              <w:rPr>
                <w:sz w:val="22"/>
                <w:szCs w:val="22"/>
              </w:rPr>
              <w:t>2017</w:t>
            </w:r>
          </w:p>
        </w:tc>
        <w:tc>
          <w:tcPr>
            <w:tcW w:w="412" w:type="pct"/>
            <w:vAlign w:val="center"/>
          </w:tcPr>
          <w:p w:rsidR="00AC2570" w:rsidRPr="006B0AE9" w:rsidRDefault="00AC2570" w:rsidP="004278C1">
            <w:pPr>
              <w:jc w:val="center"/>
              <w:rPr>
                <w:sz w:val="22"/>
                <w:szCs w:val="22"/>
              </w:rPr>
            </w:pPr>
            <w:r>
              <w:rPr>
                <w:sz w:val="22"/>
                <w:szCs w:val="22"/>
              </w:rPr>
              <w:t>2018</w:t>
            </w:r>
          </w:p>
        </w:tc>
        <w:tc>
          <w:tcPr>
            <w:tcW w:w="578" w:type="pct"/>
            <w:shd w:val="clear" w:color="auto" w:fill="auto"/>
            <w:vAlign w:val="center"/>
          </w:tcPr>
          <w:p w:rsidR="00AC2570" w:rsidRPr="006B0AE9" w:rsidRDefault="00AC2570" w:rsidP="004278C1">
            <w:pPr>
              <w:jc w:val="center"/>
              <w:rPr>
                <w:sz w:val="22"/>
                <w:szCs w:val="22"/>
              </w:rPr>
            </w:pPr>
          </w:p>
        </w:tc>
      </w:tr>
      <w:tr w:rsidR="00AC2570" w:rsidRPr="006B0AE9" w:rsidTr="00DF66F6">
        <w:trPr>
          <w:trHeight w:val="180"/>
          <w:jc w:val="center"/>
        </w:trPr>
        <w:tc>
          <w:tcPr>
            <w:tcW w:w="2046" w:type="pct"/>
          </w:tcPr>
          <w:p w:rsidR="00AC2570" w:rsidRPr="006B0AE9" w:rsidRDefault="00AC2570" w:rsidP="004278C1">
            <w:pPr>
              <w:rPr>
                <w:b/>
                <w:bCs/>
                <w:sz w:val="22"/>
                <w:szCs w:val="22"/>
              </w:rPr>
            </w:pPr>
            <w:r w:rsidRPr="006B0AE9">
              <w:rPr>
                <w:b/>
                <w:bCs/>
                <w:sz w:val="22"/>
                <w:szCs w:val="22"/>
              </w:rPr>
              <w:t xml:space="preserve">Холмогорский </w:t>
            </w:r>
          </w:p>
        </w:tc>
        <w:tc>
          <w:tcPr>
            <w:tcW w:w="529" w:type="pct"/>
            <w:vAlign w:val="bottom"/>
          </w:tcPr>
          <w:p w:rsidR="00AC2570" w:rsidRPr="006B0AE9" w:rsidRDefault="00AC2570" w:rsidP="00BE5BF3">
            <w:pPr>
              <w:jc w:val="center"/>
              <w:rPr>
                <w:b/>
                <w:color w:val="000000"/>
                <w:sz w:val="22"/>
                <w:szCs w:val="22"/>
              </w:rPr>
            </w:pPr>
            <w:r w:rsidRPr="006B0AE9">
              <w:rPr>
                <w:b/>
                <w:color w:val="000000"/>
                <w:sz w:val="22"/>
                <w:szCs w:val="22"/>
              </w:rPr>
              <w:t>18,6</w:t>
            </w:r>
          </w:p>
        </w:tc>
        <w:tc>
          <w:tcPr>
            <w:tcW w:w="464" w:type="pct"/>
            <w:vAlign w:val="bottom"/>
          </w:tcPr>
          <w:p w:rsidR="00AC2570" w:rsidRPr="006B0AE9" w:rsidRDefault="00792ADA" w:rsidP="00BE5BF3">
            <w:pPr>
              <w:jc w:val="center"/>
              <w:rPr>
                <w:b/>
                <w:color w:val="000000"/>
                <w:sz w:val="22"/>
                <w:szCs w:val="22"/>
              </w:rPr>
            </w:pPr>
            <w:r>
              <w:rPr>
                <w:b/>
                <w:color w:val="000000"/>
                <w:sz w:val="22"/>
                <w:szCs w:val="22"/>
              </w:rPr>
              <w:t>20,7</w:t>
            </w:r>
          </w:p>
        </w:tc>
        <w:tc>
          <w:tcPr>
            <w:tcW w:w="532" w:type="pct"/>
            <w:vAlign w:val="bottom"/>
          </w:tcPr>
          <w:p w:rsidR="00AC2570" w:rsidRPr="006B0AE9" w:rsidRDefault="00AC2570" w:rsidP="00792ADA">
            <w:pPr>
              <w:jc w:val="center"/>
              <w:rPr>
                <w:b/>
                <w:color w:val="000000"/>
                <w:sz w:val="22"/>
                <w:szCs w:val="22"/>
              </w:rPr>
            </w:pPr>
            <w:r w:rsidRPr="006B0AE9">
              <w:rPr>
                <w:b/>
                <w:color w:val="000000"/>
                <w:sz w:val="22"/>
                <w:szCs w:val="22"/>
              </w:rPr>
              <w:t>2</w:t>
            </w:r>
            <w:r w:rsidR="00792ADA">
              <w:rPr>
                <w:b/>
                <w:color w:val="000000"/>
                <w:sz w:val="22"/>
                <w:szCs w:val="22"/>
              </w:rPr>
              <w:t>2,3</w:t>
            </w:r>
          </w:p>
        </w:tc>
        <w:tc>
          <w:tcPr>
            <w:tcW w:w="439" w:type="pct"/>
            <w:vAlign w:val="bottom"/>
          </w:tcPr>
          <w:p w:rsidR="00AC2570" w:rsidRPr="006B0AE9" w:rsidRDefault="00AC2570" w:rsidP="00792ADA">
            <w:pPr>
              <w:jc w:val="center"/>
              <w:rPr>
                <w:b/>
                <w:color w:val="000000"/>
                <w:sz w:val="22"/>
                <w:szCs w:val="22"/>
              </w:rPr>
            </w:pPr>
            <w:r w:rsidRPr="006B0AE9">
              <w:rPr>
                <w:b/>
                <w:color w:val="000000"/>
                <w:sz w:val="22"/>
                <w:szCs w:val="22"/>
              </w:rPr>
              <w:t>2</w:t>
            </w:r>
            <w:r w:rsidR="00792ADA">
              <w:rPr>
                <w:b/>
                <w:color w:val="000000"/>
                <w:sz w:val="22"/>
                <w:szCs w:val="22"/>
              </w:rPr>
              <w:t>3</w:t>
            </w:r>
            <w:r w:rsidRPr="006B0AE9">
              <w:rPr>
                <w:b/>
                <w:color w:val="000000"/>
                <w:sz w:val="22"/>
                <w:szCs w:val="22"/>
              </w:rPr>
              <w:t>,7</w:t>
            </w:r>
          </w:p>
        </w:tc>
        <w:tc>
          <w:tcPr>
            <w:tcW w:w="412" w:type="pct"/>
            <w:vAlign w:val="bottom"/>
          </w:tcPr>
          <w:p w:rsidR="00AC2570" w:rsidRPr="006B0AE9" w:rsidRDefault="00792ADA" w:rsidP="004278C1">
            <w:pPr>
              <w:jc w:val="center"/>
              <w:rPr>
                <w:b/>
                <w:color w:val="000000"/>
                <w:sz w:val="22"/>
                <w:szCs w:val="22"/>
              </w:rPr>
            </w:pPr>
            <w:r>
              <w:rPr>
                <w:b/>
                <w:color w:val="000000"/>
                <w:sz w:val="22"/>
                <w:szCs w:val="22"/>
              </w:rPr>
              <w:t>25</w:t>
            </w:r>
          </w:p>
        </w:tc>
        <w:tc>
          <w:tcPr>
            <w:tcW w:w="578" w:type="pct"/>
            <w:vAlign w:val="center"/>
          </w:tcPr>
          <w:p w:rsidR="00AC2570" w:rsidRPr="006B0AE9" w:rsidRDefault="00792ADA" w:rsidP="004278C1">
            <w:pPr>
              <w:jc w:val="center"/>
              <w:rPr>
                <w:b/>
                <w:sz w:val="22"/>
                <w:szCs w:val="22"/>
              </w:rPr>
            </w:pPr>
            <w:r>
              <w:rPr>
                <w:b/>
                <w:sz w:val="22"/>
                <w:szCs w:val="22"/>
              </w:rPr>
              <w:t>134,4</w:t>
            </w:r>
          </w:p>
        </w:tc>
      </w:tr>
      <w:tr w:rsidR="00AC2570" w:rsidRPr="006B0AE9" w:rsidTr="00DF66F6">
        <w:trPr>
          <w:trHeight w:val="180"/>
          <w:jc w:val="center"/>
        </w:trPr>
        <w:tc>
          <w:tcPr>
            <w:tcW w:w="2046" w:type="pct"/>
            <w:tcBorders>
              <w:top w:val="single" w:sz="4" w:space="0" w:color="auto"/>
              <w:left w:val="single" w:sz="4" w:space="0" w:color="auto"/>
              <w:bottom w:val="single" w:sz="4" w:space="0" w:color="auto"/>
              <w:right w:val="single" w:sz="4" w:space="0" w:color="auto"/>
            </w:tcBorders>
            <w:shd w:val="clear" w:color="auto" w:fill="auto"/>
          </w:tcPr>
          <w:p w:rsidR="00AC2570" w:rsidRPr="006B0AE9" w:rsidRDefault="00AC2570" w:rsidP="004278C1">
            <w:pPr>
              <w:rPr>
                <w:sz w:val="22"/>
                <w:szCs w:val="22"/>
              </w:rPr>
            </w:pPr>
            <w:r w:rsidRPr="000A5EE2">
              <w:rPr>
                <w:sz w:val="22"/>
                <w:szCs w:val="22"/>
              </w:rPr>
              <w:t>По Архангельской области без Ненецкого</w:t>
            </w:r>
            <w:r>
              <w:rPr>
                <w:sz w:val="22"/>
                <w:szCs w:val="22"/>
              </w:rPr>
              <w:t xml:space="preserve"> </w:t>
            </w:r>
            <w:r w:rsidRPr="000A5EE2">
              <w:rPr>
                <w:sz w:val="22"/>
                <w:szCs w:val="22"/>
              </w:rPr>
              <w:t>автономного округа</w:t>
            </w:r>
          </w:p>
        </w:tc>
        <w:tc>
          <w:tcPr>
            <w:tcW w:w="529" w:type="pct"/>
            <w:tcBorders>
              <w:top w:val="single" w:sz="4" w:space="0" w:color="auto"/>
              <w:left w:val="single" w:sz="4" w:space="0" w:color="auto"/>
              <w:bottom w:val="single" w:sz="4" w:space="0" w:color="auto"/>
              <w:right w:val="single" w:sz="4" w:space="0" w:color="auto"/>
            </w:tcBorders>
            <w:shd w:val="clear" w:color="auto" w:fill="auto"/>
            <w:vAlign w:val="bottom"/>
          </w:tcPr>
          <w:p w:rsidR="00AC2570" w:rsidRPr="006B0AE9" w:rsidRDefault="00AC2570" w:rsidP="00BE5BF3">
            <w:pPr>
              <w:jc w:val="center"/>
              <w:rPr>
                <w:color w:val="000000"/>
                <w:sz w:val="22"/>
                <w:szCs w:val="22"/>
              </w:rPr>
            </w:pPr>
            <w:r w:rsidRPr="006B0AE9">
              <w:rPr>
                <w:color w:val="000000"/>
                <w:sz w:val="22"/>
                <w:szCs w:val="22"/>
              </w:rPr>
              <w:t>29,3</w:t>
            </w:r>
          </w:p>
        </w:tc>
        <w:tc>
          <w:tcPr>
            <w:tcW w:w="464" w:type="pct"/>
            <w:tcBorders>
              <w:top w:val="single" w:sz="4" w:space="0" w:color="auto"/>
              <w:left w:val="single" w:sz="4" w:space="0" w:color="auto"/>
              <w:bottom w:val="single" w:sz="4" w:space="0" w:color="auto"/>
              <w:right w:val="single" w:sz="4" w:space="0" w:color="auto"/>
            </w:tcBorders>
            <w:shd w:val="clear" w:color="auto" w:fill="auto"/>
            <w:vAlign w:val="bottom"/>
          </w:tcPr>
          <w:p w:rsidR="00AC2570" w:rsidRPr="006B0AE9" w:rsidRDefault="00AC2570" w:rsidP="00BE5BF3">
            <w:pPr>
              <w:jc w:val="center"/>
              <w:rPr>
                <w:color w:val="000000"/>
                <w:sz w:val="22"/>
                <w:szCs w:val="22"/>
              </w:rPr>
            </w:pPr>
            <w:r w:rsidRPr="006B0AE9">
              <w:rPr>
                <w:color w:val="000000"/>
                <w:sz w:val="22"/>
                <w:szCs w:val="22"/>
              </w:rPr>
              <w:t>30,7</w:t>
            </w:r>
          </w:p>
        </w:tc>
        <w:tc>
          <w:tcPr>
            <w:tcW w:w="532" w:type="pct"/>
            <w:tcBorders>
              <w:top w:val="single" w:sz="4" w:space="0" w:color="auto"/>
              <w:left w:val="single" w:sz="4" w:space="0" w:color="auto"/>
              <w:bottom w:val="single" w:sz="4" w:space="0" w:color="auto"/>
              <w:right w:val="single" w:sz="4" w:space="0" w:color="auto"/>
            </w:tcBorders>
            <w:shd w:val="clear" w:color="auto" w:fill="auto"/>
            <w:vAlign w:val="bottom"/>
          </w:tcPr>
          <w:p w:rsidR="00AC2570" w:rsidRPr="006B0AE9" w:rsidRDefault="00AC2570" w:rsidP="00BE5BF3">
            <w:pPr>
              <w:jc w:val="center"/>
              <w:rPr>
                <w:color w:val="000000"/>
                <w:sz w:val="22"/>
                <w:szCs w:val="22"/>
              </w:rPr>
            </w:pPr>
            <w:r w:rsidRPr="006B0AE9">
              <w:rPr>
                <w:color w:val="000000"/>
                <w:sz w:val="22"/>
                <w:szCs w:val="22"/>
              </w:rPr>
              <w:t>31,3</w:t>
            </w:r>
          </w:p>
        </w:tc>
        <w:tc>
          <w:tcPr>
            <w:tcW w:w="439" w:type="pct"/>
            <w:tcBorders>
              <w:top w:val="single" w:sz="4" w:space="0" w:color="auto"/>
              <w:left w:val="single" w:sz="4" w:space="0" w:color="auto"/>
              <w:bottom w:val="single" w:sz="4" w:space="0" w:color="auto"/>
              <w:right w:val="single" w:sz="4" w:space="0" w:color="auto"/>
            </w:tcBorders>
            <w:shd w:val="clear" w:color="auto" w:fill="auto"/>
            <w:vAlign w:val="bottom"/>
          </w:tcPr>
          <w:p w:rsidR="00AC2570" w:rsidRPr="006B0AE9" w:rsidRDefault="00AC2570" w:rsidP="00BE5BF3">
            <w:pPr>
              <w:jc w:val="center"/>
              <w:rPr>
                <w:color w:val="000000"/>
                <w:sz w:val="22"/>
                <w:szCs w:val="22"/>
              </w:rPr>
            </w:pPr>
            <w:r w:rsidRPr="006B0AE9">
              <w:rPr>
                <w:color w:val="000000"/>
                <w:sz w:val="22"/>
                <w:szCs w:val="22"/>
              </w:rPr>
              <w:t>32,2</w:t>
            </w:r>
          </w:p>
        </w:tc>
        <w:tc>
          <w:tcPr>
            <w:tcW w:w="412" w:type="pct"/>
            <w:tcBorders>
              <w:top w:val="single" w:sz="4" w:space="0" w:color="auto"/>
              <w:left w:val="single" w:sz="4" w:space="0" w:color="auto"/>
              <w:bottom w:val="single" w:sz="4" w:space="0" w:color="auto"/>
              <w:right w:val="single" w:sz="4" w:space="0" w:color="auto"/>
            </w:tcBorders>
            <w:shd w:val="clear" w:color="auto" w:fill="auto"/>
            <w:vAlign w:val="bottom"/>
          </w:tcPr>
          <w:p w:rsidR="00AC2570" w:rsidRPr="006B0AE9" w:rsidRDefault="00792ADA" w:rsidP="004278C1">
            <w:pPr>
              <w:jc w:val="center"/>
              <w:rPr>
                <w:color w:val="000000"/>
                <w:sz w:val="22"/>
                <w:szCs w:val="22"/>
              </w:rPr>
            </w:pPr>
            <w:r>
              <w:rPr>
                <w:color w:val="000000"/>
                <w:sz w:val="22"/>
                <w:szCs w:val="22"/>
              </w:rPr>
              <w:t>34,2</w:t>
            </w:r>
          </w:p>
        </w:tc>
        <w:tc>
          <w:tcPr>
            <w:tcW w:w="578" w:type="pct"/>
            <w:tcBorders>
              <w:top w:val="single" w:sz="4" w:space="0" w:color="auto"/>
              <w:left w:val="single" w:sz="4" w:space="0" w:color="auto"/>
              <w:bottom w:val="single" w:sz="4" w:space="0" w:color="auto"/>
              <w:right w:val="single" w:sz="4" w:space="0" w:color="auto"/>
            </w:tcBorders>
            <w:vAlign w:val="center"/>
          </w:tcPr>
          <w:p w:rsidR="00AC2570" w:rsidRPr="006B0AE9" w:rsidRDefault="00792ADA" w:rsidP="004278C1">
            <w:pPr>
              <w:jc w:val="center"/>
              <w:rPr>
                <w:sz w:val="22"/>
                <w:szCs w:val="22"/>
              </w:rPr>
            </w:pPr>
            <w:r>
              <w:rPr>
                <w:sz w:val="22"/>
                <w:szCs w:val="22"/>
              </w:rPr>
              <w:t>116,7</w:t>
            </w:r>
          </w:p>
        </w:tc>
      </w:tr>
    </w:tbl>
    <w:p w:rsidR="00EF121F" w:rsidRPr="006B0AE9" w:rsidRDefault="00EF121F" w:rsidP="00EF121F">
      <w:pPr>
        <w:pStyle w:val="ConsPlusNormal"/>
        <w:ind w:firstLine="709"/>
        <w:jc w:val="both"/>
        <w:rPr>
          <w:rFonts w:ascii="Times New Roman" w:hAnsi="Times New Roman" w:cs="Times New Roman"/>
          <w:sz w:val="22"/>
          <w:szCs w:val="22"/>
        </w:rPr>
      </w:pPr>
    </w:p>
    <w:p w:rsidR="00EF121F" w:rsidRPr="006B0AE9" w:rsidRDefault="00EF121F" w:rsidP="00EF121F">
      <w:pPr>
        <w:ind w:firstLine="709"/>
        <w:jc w:val="both"/>
        <w:rPr>
          <w:sz w:val="28"/>
          <w:szCs w:val="28"/>
        </w:rPr>
      </w:pPr>
      <w:r w:rsidRPr="00D17EF3">
        <w:rPr>
          <w:sz w:val="28"/>
          <w:szCs w:val="28"/>
        </w:rPr>
        <w:t xml:space="preserve">В муниципальном образовании ежегодно проводится около </w:t>
      </w:r>
      <w:r>
        <w:rPr>
          <w:sz w:val="28"/>
          <w:szCs w:val="28"/>
        </w:rPr>
        <w:t>5</w:t>
      </w:r>
      <w:r w:rsidRPr="00D17EF3">
        <w:rPr>
          <w:sz w:val="28"/>
          <w:szCs w:val="28"/>
        </w:rPr>
        <w:t xml:space="preserve">0 спортивно-массовых мероприятий, в которых принимает </w:t>
      </w:r>
      <w:r w:rsidRPr="00F01509">
        <w:rPr>
          <w:sz w:val="28"/>
          <w:szCs w:val="28"/>
        </w:rPr>
        <w:t>участие более 4</w:t>
      </w:r>
      <w:r>
        <w:rPr>
          <w:sz w:val="28"/>
          <w:szCs w:val="28"/>
        </w:rPr>
        <w:t xml:space="preserve"> </w:t>
      </w:r>
      <w:r w:rsidRPr="00D17EF3">
        <w:rPr>
          <w:sz w:val="28"/>
          <w:szCs w:val="28"/>
        </w:rPr>
        <w:t>тыс.</w:t>
      </w:r>
      <w:r>
        <w:rPr>
          <w:sz w:val="28"/>
          <w:szCs w:val="28"/>
        </w:rPr>
        <w:t xml:space="preserve"> </w:t>
      </w:r>
      <w:r w:rsidRPr="00D17EF3">
        <w:rPr>
          <w:sz w:val="28"/>
          <w:szCs w:val="28"/>
        </w:rPr>
        <w:t>человек.</w:t>
      </w:r>
      <w:r>
        <w:rPr>
          <w:sz w:val="26"/>
          <w:szCs w:val="26"/>
        </w:rPr>
        <w:t xml:space="preserve"> </w:t>
      </w:r>
      <w:r>
        <w:rPr>
          <w:sz w:val="28"/>
          <w:szCs w:val="28"/>
        </w:rPr>
        <w:t>Сборные команды Холмогор</w:t>
      </w:r>
      <w:r w:rsidRPr="004837BF">
        <w:rPr>
          <w:sz w:val="28"/>
          <w:szCs w:val="28"/>
        </w:rPr>
        <w:t>ского района по хоккею с шайбой, мужскому и женскому</w:t>
      </w:r>
      <w:r>
        <w:rPr>
          <w:sz w:val="28"/>
          <w:szCs w:val="28"/>
        </w:rPr>
        <w:t xml:space="preserve"> волейболу, </w:t>
      </w:r>
      <w:r w:rsidRPr="004837BF">
        <w:rPr>
          <w:sz w:val="28"/>
          <w:szCs w:val="28"/>
        </w:rPr>
        <w:t>лыжн</w:t>
      </w:r>
      <w:r>
        <w:rPr>
          <w:sz w:val="28"/>
          <w:szCs w:val="28"/>
        </w:rPr>
        <w:t xml:space="preserve">ым гонкам, футболу, </w:t>
      </w:r>
      <w:proofErr w:type="spellStart"/>
      <w:r>
        <w:rPr>
          <w:sz w:val="28"/>
          <w:szCs w:val="28"/>
        </w:rPr>
        <w:t>флорболу</w:t>
      </w:r>
      <w:proofErr w:type="spellEnd"/>
      <w:r>
        <w:rPr>
          <w:sz w:val="28"/>
          <w:szCs w:val="28"/>
        </w:rPr>
        <w:t xml:space="preserve"> занимают призо</w:t>
      </w:r>
      <w:r w:rsidRPr="004837BF">
        <w:rPr>
          <w:sz w:val="28"/>
          <w:szCs w:val="28"/>
        </w:rPr>
        <w:t xml:space="preserve">вые места на областных соревнованиях. </w:t>
      </w:r>
      <w:r>
        <w:rPr>
          <w:sz w:val="28"/>
          <w:szCs w:val="28"/>
        </w:rPr>
        <w:t>В 2017 году с</w:t>
      </w:r>
      <w:r w:rsidRPr="006B0AE9">
        <w:rPr>
          <w:sz w:val="28"/>
          <w:szCs w:val="28"/>
        </w:rPr>
        <w:t>портсмены Холмогорского района приняли участие в 11 областных мероприятиях и завоевали  19 медалей разного уровня.</w:t>
      </w:r>
    </w:p>
    <w:p w:rsidR="00EF121F" w:rsidRPr="006B0AE9" w:rsidRDefault="00EF121F" w:rsidP="00EF121F">
      <w:pPr>
        <w:ind w:firstLine="709"/>
        <w:jc w:val="both"/>
        <w:rPr>
          <w:sz w:val="28"/>
          <w:szCs w:val="28"/>
        </w:rPr>
      </w:pPr>
      <w:r w:rsidRPr="006B0AE9">
        <w:rPr>
          <w:sz w:val="28"/>
          <w:szCs w:val="28"/>
        </w:rPr>
        <w:t>В течение 2017 года присвоен 31 массовый спортивный разряд.</w:t>
      </w:r>
    </w:p>
    <w:p w:rsidR="00EF121F" w:rsidRPr="009813AD" w:rsidRDefault="00EF121F" w:rsidP="00EF121F">
      <w:pPr>
        <w:pStyle w:val="ConsPlusNormal"/>
        <w:ind w:firstLine="709"/>
        <w:jc w:val="both"/>
        <w:rPr>
          <w:rFonts w:ascii="Times New Roman" w:hAnsi="Times New Roman" w:cs="Times New Roman"/>
          <w:sz w:val="28"/>
          <w:szCs w:val="28"/>
        </w:rPr>
      </w:pPr>
      <w:r w:rsidRPr="009813AD">
        <w:rPr>
          <w:rFonts w:ascii="Times New Roman" w:hAnsi="Times New Roman" w:cs="Times New Roman"/>
          <w:sz w:val="28"/>
          <w:szCs w:val="28"/>
        </w:rPr>
        <w:t>Для поддержания здорового образа жизни жители Холмогорского района принимают активное участие во Всероссийских спортивных мероприятиях: Лыжня России и Кросс Наций.</w:t>
      </w:r>
    </w:p>
    <w:p w:rsidR="00EF121F" w:rsidRDefault="00EF121F" w:rsidP="00EF121F">
      <w:pPr>
        <w:pStyle w:val="ConsPlusNormal"/>
        <w:ind w:firstLine="709"/>
        <w:jc w:val="both"/>
        <w:rPr>
          <w:rFonts w:ascii="Times New Roman" w:hAnsi="Times New Roman" w:cs="Times New Roman"/>
          <w:sz w:val="28"/>
          <w:szCs w:val="28"/>
        </w:rPr>
      </w:pPr>
      <w:r w:rsidRPr="009813AD">
        <w:rPr>
          <w:rFonts w:ascii="Times New Roman" w:hAnsi="Times New Roman" w:cs="Times New Roman"/>
          <w:sz w:val="28"/>
          <w:szCs w:val="28"/>
        </w:rPr>
        <w:t>В рамках Всероссийского физкультурно-спортивного комплекса  «Готов к труду и обороне» трижды было проведено  пробное  тестирование по сдаче норм ГТО обучающихся Холмогорского муниципального района.</w:t>
      </w:r>
    </w:p>
    <w:p w:rsidR="00EF121F" w:rsidRDefault="00EF121F" w:rsidP="00EF121F">
      <w:pPr>
        <w:pStyle w:val="ConsPlusNormal"/>
        <w:ind w:firstLine="709"/>
        <w:jc w:val="both"/>
        <w:rPr>
          <w:rFonts w:ascii="Times New Roman" w:hAnsi="Times New Roman" w:cs="Times New Roman"/>
          <w:sz w:val="28"/>
          <w:szCs w:val="28"/>
        </w:rPr>
      </w:pPr>
      <w:r w:rsidRPr="006B0AE9">
        <w:rPr>
          <w:rFonts w:ascii="Times New Roman" w:hAnsi="Times New Roman" w:cs="Times New Roman"/>
          <w:sz w:val="28"/>
          <w:szCs w:val="28"/>
        </w:rPr>
        <w:t>Популярными и массовыми соревнованиями в районе являются Чемпионат</w:t>
      </w:r>
      <w:r w:rsidR="00845E60">
        <w:rPr>
          <w:rFonts w:ascii="Times New Roman" w:hAnsi="Times New Roman" w:cs="Times New Roman"/>
          <w:sz w:val="28"/>
          <w:szCs w:val="28"/>
        </w:rPr>
        <w:t>ы</w:t>
      </w:r>
      <w:r w:rsidRPr="006B0AE9">
        <w:rPr>
          <w:rFonts w:ascii="Times New Roman" w:hAnsi="Times New Roman" w:cs="Times New Roman"/>
          <w:sz w:val="28"/>
          <w:szCs w:val="28"/>
        </w:rPr>
        <w:t xml:space="preserve"> и Первенств</w:t>
      </w:r>
      <w:r w:rsidR="00845E60">
        <w:rPr>
          <w:rFonts w:ascii="Times New Roman" w:hAnsi="Times New Roman" w:cs="Times New Roman"/>
          <w:sz w:val="28"/>
          <w:szCs w:val="28"/>
        </w:rPr>
        <w:t>а</w:t>
      </w:r>
      <w:r w:rsidRPr="006B0AE9">
        <w:rPr>
          <w:rFonts w:ascii="Times New Roman" w:hAnsi="Times New Roman" w:cs="Times New Roman"/>
          <w:sz w:val="28"/>
          <w:szCs w:val="28"/>
        </w:rPr>
        <w:t xml:space="preserve"> района, </w:t>
      </w:r>
      <w:r w:rsidR="00845E60">
        <w:rPr>
          <w:rFonts w:ascii="Times New Roman" w:hAnsi="Times New Roman" w:cs="Times New Roman"/>
          <w:sz w:val="28"/>
          <w:szCs w:val="28"/>
        </w:rPr>
        <w:t>кубки</w:t>
      </w:r>
      <w:r w:rsidRPr="006B0AE9">
        <w:rPr>
          <w:rFonts w:ascii="Times New Roman" w:hAnsi="Times New Roman" w:cs="Times New Roman"/>
          <w:sz w:val="28"/>
          <w:szCs w:val="28"/>
        </w:rPr>
        <w:t xml:space="preserve"> района по различным видам спорта.</w:t>
      </w:r>
    </w:p>
    <w:p w:rsidR="00EF121F" w:rsidRPr="006B0AE9" w:rsidRDefault="00EF121F" w:rsidP="00EF121F">
      <w:pPr>
        <w:ind w:firstLine="709"/>
        <w:jc w:val="both"/>
        <w:rPr>
          <w:sz w:val="28"/>
          <w:szCs w:val="28"/>
        </w:rPr>
      </w:pPr>
      <w:r w:rsidRPr="006B0AE9">
        <w:rPr>
          <w:sz w:val="28"/>
          <w:szCs w:val="28"/>
        </w:rPr>
        <w:t xml:space="preserve">Традиционная районная легкоатлетическая эстафета, посвященная Дню Победы в Великой Отечественной войне, охватила более 400 человек, в том числе 30 воспитанников детских садов, 200 </w:t>
      </w:r>
      <w:r w:rsidR="00845E60" w:rsidRPr="006B0AE9">
        <w:rPr>
          <w:sz w:val="28"/>
          <w:szCs w:val="28"/>
        </w:rPr>
        <w:t>обучающихся</w:t>
      </w:r>
      <w:r w:rsidRPr="006B0AE9">
        <w:rPr>
          <w:sz w:val="28"/>
          <w:szCs w:val="28"/>
        </w:rPr>
        <w:t xml:space="preserve"> школ. </w:t>
      </w:r>
    </w:p>
    <w:p w:rsidR="00EF121F" w:rsidRDefault="00EF121F" w:rsidP="00845E60">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 xml:space="preserve">Благодаря финансированию из различных источников в 2013-2018 годах </w:t>
      </w:r>
      <w:r w:rsidRPr="0078550C">
        <w:rPr>
          <w:rFonts w:ascii="Times New Roman" w:hAnsi="Times New Roman" w:cs="Times New Roman"/>
          <w:sz w:val="28"/>
          <w:szCs w:val="28"/>
        </w:rPr>
        <w:t xml:space="preserve"> введен</w:t>
      </w:r>
      <w:r>
        <w:rPr>
          <w:rFonts w:ascii="Times New Roman" w:hAnsi="Times New Roman" w:cs="Times New Roman"/>
          <w:sz w:val="28"/>
          <w:szCs w:val="28"/>
        </w:rPr>
        <w:t>ы</w:t>
      </w:r>
      <w:r w:rsidRPr="0078550C">
        <w:rPr>
          <w:rFonts w:ascii="Times New Roman" w:hAnsi="Times New Roman" w:cs="Times New Roman"/>
          <w:sz w:val="28"/>
          <w:szCs w:val="28"/>
        </w:rPr>
        <w:t xml:space="preserve"> в эксплуатацию хоккейны</w:t>
      </w:r>
      <w:r>
        <w:rPr>
          <w:rFonts w:ascii="Times New Roman" w:hAnsi="Times New Roman" w:cs="Times New Roman"/>
          <w:sz w:val="28"/>
          <w:szCs w:val="28"/>
        </w:rPr>
        <w:t>е</w:t>
      </w:r>
      <w:r w:rsidRPr="0078550C">
        <w:rPr>
          <w:rFonts w:ascii="Times New Roman" w:hAnsi="Times New Roman" w:cs="Times New Roman"/>
          <w:sz w:val="28"/>
          <w:szCs w:val="28"/>
        </w:rPr>
        <w:t xml:space="preserve"> корт</w:t>
      </w:r>
      <w:r>
        <w:rPr>
          <w:rFonts w:ascii="Times New Roman" w:hAnsi="Times New Roman" w:cs="Times New Roman"/>
          <w:sz w:val="28"/>
          <w:szCs w:val="28"/>
        </w:rPr>
        <w:t>ы</w:t>
      </w:r>
      <w:r w:rsidRPr="0078550C">
        <w:rPr>
          <w:rFonts w:ascii="Times New Roman" w:hAnsi="Times New Roman" w:cs="Times New Roman"/>
          <w:sz w:val="28"/>
          <w:szCs w:val="28"/>
        </w:rPr>
        <w:t xml:space="preserve"> в с. Холмогоры</w:t>
      </w:r>
      <w:r>
        <w:rPr>
          <w:rFonts w:ascii="Times New Roman" w:hAnsi="Times New Roman" w:cs="Times New Roman"/>
          <w:sz w:val="28"/>
          <w:szCs w:val="28"/>
        </w:rPr>
        <w:t xml:space="preserve">, в п. </w:t>
      </w:r>
      <w:proofErr w:type="spellStart"/>
      <w:r>
        <w:rPr>
          <w:rFonts w:ascii="Times New Roman" w:hAnsi="Times New Roman" w:cs="Times New Roman"/>
          <w:sz w:val="28"/>
          <w:szCs w:val="28"/>
        </w:rPr>
        <w:t>Луковецкий</w:t>
      </w:r>
      <w:proofErr w:type="spellEnd"/>
      <w:r w:rsidRPr="0078550C">
        <w:rPr>
          <w:rFonts w:ascii="Times New Roman" w:hAnsi="Times New Roman" w:cs="Times New Roman"/>
          <w:sz w:val="28"/>
          <w:szCs w:val="28"/>
        </w:rPr>
        <w:t>, п. Светлый и в с. Емецк</w:t>
      </w:r>
      <w:r>
        <w:rPr>
          <w:rFonts w:ascii="Times New Roman" w:hAnsi="Times New Roman" w:cs="Times New Roman"/>
          <w:sz w:val="28"/>
          <w:szCs w:val="28"/>
        </w:rPr>
        <w:t>, обустроена</w:t>
      </w:r>
      <w:r w:rsidRPr="0078550C">
        <w:rPr>
          <w:rFonts w:ascii="Times New Roman" w:hAnsi="Times New Roman" w:cs="Times New Roman"/>
          <w:sz w:val="28"/>
          <w:szCs w:val="28"/>
        </w:rPr>
        <w:t xml:space="preserve"> площадка по мини-футболу с искусств</w:t>
      </w:r>
      <w:r>
        <w:rPr>
          <w:rFonts w:ascii="Times New Roman" w:hAnsi="Times New Roman" w:cs="Times New Roman"/>
          <w:sz w:val="28"/>
          <w:szCs w:val="28"/>
        </w:rPr>
        <w:t xml:space="preserve">енным покрытием в </w:t>
      </w:r>
      <w:r w:rsidRPr="0078550C">
        <w:rPr>
          <w:rFonts w:ascii="Times New Roman" w:hAnsi="Times New Roman" w:cs="Times New Roman"/>
          <w:sz w:val="28"/>
          <w:szCs w:val="28"/>
        </w:rPr>
        <w:t xml:space="preserve">с. </w:t>
      </w:r>
      <w:proofErr w:type="spellStart"/>
      <w:r w:rsidRPr="0078550C">
        <w:rPr>
          <w:rFonts w:ascii="Times New Roman" w:hAnsi="Times New Roman" w:cs="Times New Roman"/>
          <w:sz w:val="28"/>
          <w:szCs w:val="28"/>
        </w:rPr>
        <w:t>Матигоры</w:t>
      </w:r>
      <w:proofErr w:type="spellEnd"/>
      <w:r w:rsidRPr="0078550C">
        <w:rPr>
          <w:rFonts w:ascii="Times New Roman" w:hAnsi="Times New Roman" w:cs="Times New Roman"/>
          <w:sz w:val="28"/>
          <w:szCs w:val="28"/>
        </w:rPr>
        <w:t xml:space="preserve"> и ун</w:t>
      </w:r>
      <w:r>
        <w:rPr>
          <w:rFonts w:ascii="Times New Roman" w:hAnsi="Times New Roman" w:cs="Times New Roman"/>
          <w:sz w:val="28"/>
          <w:szCs w:val="28"/>
        </w:rPr>
        <w:t>иверсальная площадка в с. Емецк.</w:t>
      </w:r>
    </w:p>
    <w:p w:rsidR="00845E60" w:rsidRPr="005E5C89" w:rsidRDefault="00845E60" w:rsidP="00845E60">
      <w:pPr>
        <w:widowControl w:val="0"/>
        <w:ind w:firstLine="709"/>
        <w:jc w:val="both"/>
        <w:rPr>
          <w:rFonts w:eastAsia="Calibri"/>
          <w:sz w:val="28"/>
          <w:szCs w:val="28"/>
          <w:lang w:eastAsia="en-US"/>
        </w:rPr>
      </w:pPr>
      <w:r w:rsidRPr="005E5C89">
        <w:rPr>
          <w:rFonts w:eastAsia="Calibri"/>
          <w:sz w:val="28"/>
          <w:szCs w:val="28"/>
          <w:lang w:eastAsia="en-US"/>
        </w:rPr>
        <w:t xml:space="preserve">За счет внебюджетных источников в 2017 году оборудована универсальная спортивная площадка в с. </w:t>
      </w:r>
      <w:proofErr w:type="spellStart"/>
      <w:r w:rsidRPr="005E5C89">
        <w:rPr>
          <w:rFonts w:eastAsia="Calibri"/>
          <w:sz w:val="28"/>
          <w:szCs w:val="28"/>
          <w:lang w:eastAsia="en-US"/>
        </w:rPr>
        <w:t>Ломоносово</w:t>
      </w:r>
      <w:proofErr w:type="spellEnd"/>
      <w:r w:rsidRPr="005E5C89">
        <w:rPr>
          <w:rFonts w:eastAsia="Calibri"/>
          <w:sz w:val="28"/>
          <w:szCs w:val="28"/>
          <w:lang w:eastAsia="en-US"/>
        </w:rPr>
        <w:t xml:space="preserve">. В 2019 году за счет </w:t>
      </w:r>
      <w:r w:rsidRPr="005E5C89">
        <w:rPr>
          <w:rFonts w:eastAsia="Calibri"/>
          <w:sz w:val="28"/>
          <w:szCs w:val="28"/>
          <w:lang w:eastAsia="en-US"/>
        </w:rPr>
        <w:lastRenderedPageBreak/>
        <w:t xml:space="preserve">бюджетных средств оборудованы тренажерные площадки в с. Емецк, </w:t>
      </w:r>
      <w:r w:rsidRPr="005E5C89">
        <w:rPr>
          <w:rFonts w:eastAsia="Calibri"/>
          <w:sz w:val="28"/>
          <w:szCs w:val="28"/>
          <w:lang w:eastAsia="en-US"/>
        </w:rPr>
        <w:br/>
        <w:t>п. Белогорский.</w:t>
      </w:r>
    </w:p>
    <w:p w:rsidR="00EF121F" w:rsidRDefault="00EF121F" w:rsidP="00EF121F">
      <w:pPr>
        <w:pStyle w:val="ConsPlusNormal"/>
        <w:ind w:firstLine="709"/>
        <w:jc w:val="both"/>
        <w:rPr>
          <w:rFonts w:ascii="Times New Roman" w:hAnsi="Times New Roman" w:cs="Times New Roman"/>
          <w:b/>
          <w:sz w:val="28"/>
          <w:szCs w:val="28"/>
        </w:rPr>
      </w:pPr>
    </w:p>
    <w:p w:rsidR="00EF121F" w:rsidRPr="006B0AE9" w:rsidRDefault="00EF121F" w:rsidP="00BD7C60">
      <w:pPr>
        <w:pStyle w:val="ConsPlusNormal"/>
        <w:ind w:firstLine="709"/>
        <w:jc w:val="both"/>
        <w:rPr>
          <w:rFonts w:ascii="Times New Roman" w:hAnsi="Times New Roman" w:cs="Times New Roman"/>
          <w:sz w:val="24"/>
          <w:szCs w:val="24"/>
        </w:rPr>
      </w:pPr>
      <w:r w:rsidRPr="006B0AE9">
        <w:rPr>
          <w:rFonts w:ascii="Times New Roman" w:hAnsi="Times New Roman" w:cs="Times New Roman"/>
          <w:sz w:val="24"/>
          <w:szCs w:val="24"/>
        </w:rPr>
        <w:t>Выводы:</w:t>
      </w:r>
    </w:p>
    <w:p w:rsidR="00EF121F" w:rsidRPr="006B0AE9" w:rsidRDefault="00EF121F" w:rsidP="00BD7C60">
      <w:pPr>
        <w:tabs>
          <w:tab w:val="left" w:pos="1134"/>
        </w:tabs>
        <w:ind w:firstLine="709"/>
        <w:jc w:val="both"/>
      </w:pPr>
      <w:r w:rsidRPr="006B0AE9">
        <w:t xml:space="preserve"> Недостаточный уровень охвата населения систематическими занятиями физической культурой и спортом (</w:t>
      </w:r>
      <w:r w:rsidR="00845E60">
        <w:t>25</w:t>
      </w:r>
      <w:r w:rsidRPr="006B0AE9">
        <w:t xml:space="preserve"> %).</w:t>
      </w:r>
    </w:p>
    <w:p w:rsidR="00EF121F" w:rsidRPr="006B0AE9" w:rsidRDefault="00EF121F" w:rsidP="00BD7C60">
      <w:pPr>
        <w:ind w:firstLine="709"/>
        <w:jc w:val="both"/>
      </w:pPr>
      <w:r w:rsidRPr="006B0AE9">
        <w:t>Моральный и физический износ спортивных объектов, несоответствие материальной базы современным требованиям и потребностям.</w:t>
      </w:r>
    </w:p>
    <w:p w:rsidR="00EF121F" w:rsidRPr="006B0AE9" w:rsidRDefault="00EF121F" w:rsidP="00BD7C60">
      <w:pPr>
        <w:tabs>
          <w:tab w:val="left" w:pos="1134"/>
        </w:tabs>
        <w:ind w:firstLine="709"/>
        <w:jc w:val="both"/>
      </w:pPr>
      <w:r w:rsidRPr="006B0AE9">
        <w:t>Невысокий уровень обеспеченности основными массовыми видами спортивных сооружений.</w:t>
      </w:r>
    </w:p>
    <w:p w:rsidR="00EF121F" w:rsidRPr="006B0AE9" w:rsidRDefault="00EF121F" w:rsidP="00BD7C60">
      <w:pPr>
        <w:ind w:firstLine="709"/>
        <w:jc w:val="both"/>
      </w:pPr>
    </w:p>
    <w:p w:rsidR="00EF121F" w:rsidRPr="00F273A8" w:rsidRDefault="00EF121F" w:rsidP="00B00DE0">
      <w:pPr>
        <w:pStyle w:val="aa"/>
        <w:numPr>
          <w:ilvl w:val="2"/>
          <w:numId w:val="1"/>
        </w:numPr>
        <w:jc w:val="center"/>
        <w:outlineLvl w:val="2"/>
        <w:rPr>
          <w:b/>
          <w:sz w:val="28"/>
          <w:szCs w:val="28"/>
        </w:rPr>
      </w:pPr>
      <w:bookmarkStart w:id="13" w:name="_Toc31271523"/>
      <w:r w:rsidRPr="00F273A8">
        <w:rPr>
          <w:b/>
          <w:sz w:val="28"/>
          <w:szCs w:val="28"/>
        </w:rPr>
        <w:t>Молодежная политика</w:t>
      </w:r>
      <w:bookmarkEnd w:id="13"/>
    </w:p>
    <w:p w:rsidR="00EF121F" w:rsidRPr="00F273A8" w:rsidRDefault="00EF121F" w:rsidP="00EF121F">
      <w:pPr>
        <w:pStyle w:val="aa"/>
        <w:rPr>
          <w:b/>
          <w:sz w:val="28"/>
          <w:szCs w:val="28"/>
        </w:rPr>
      </w:pPr>
    </w:p>
    <w:p w:rsidR="00EF121F" w:rsidRDefault="00EF121F" w:rsidP="00EF121F">
      <w:pPr>
        <w:ind w:firstLine="709"/>
        <w:jc w:val="both"/>
        <w:rPr>
          <w:sz w:val="28"/>
          <w:szCs w:val="28"/>
        </w:rPr>
      </w:pPr>
      <w:r w:rsidRPr="00C95B1A">
        <w:rPr>
          <w:sz w:val="28"/>
          <w:szCs w:val="28"/>
        </w:rPr>
        <w:t xml:space="preserve">В </w:t>
      </w:r>
      <w:r>
        <w:rPr>
          <w:sz w:val="28"/>
          <w:szCs w:val="28"/>
        </w:rPr>
        <w:t>Холмогорском</w:t>
      </w:r>
      <w:r w:rsidRPr="00C95B1A">
        <w:rPr>
          <w:sz w:val="28"/>
          <w:szCs w:val="28"/>
        </w:rPr>
        <w:t xml:space="preserve"> районе численность молодежи в возрасте от 14 до 30 лет составляет 2537 человек</w:t>
      </w:r>
      <w:r>
        <w:rPr>
          <w:sz w:val="28"/>
          <w:szCs w:val="28"/>
        </w:rPr>
        <w:t xml:space="preserve"> (12 % от общей численности населения)</w:t>
      </w:r>
      <w:r w:rsidRPr="00C95B1A">
        <w:rPr>
          <w:sz w:val="28"/>
          <w:szCs w:val="28"/>
        </w:rPr>
        <w:t>. Численность молодежи в возрасте до 18 лет с 200</w:t>
      </w:r>
      <w:r>
        <w:rPr>
          <w:sz w:val="28"/>
          <w:szCs w:val="28"/>
        </w:rPr>
        <w:t>4</w:t>
      </w:r>
      <w:r w:rsidRPr="00C95B1A">
        <w:rPr>
          <w:sz w:val="28"/>
          <w:szCs w:val="28"/>
        </w:rPr>
        <w:t xml:space="preserve"> года имеет положительную динамику роста. Численность молодежи с 18 до 30 лет сокращается по причине миграционного оттока за пределы района.</w:t>
      </w:r>
    </w:p>
    <w:p w:rsidR="00EF121F" w:rsidRDefault="00EF121F" w:rsidP="00EF121F">
      <w:pPr>
        <w:ind w:firstLine="709"/>
        <w:jc w:val="both"/>
        <w:rPr>
          <w:sz w:val="28"/>
          <w:szCs w:val="28"/>
        </w:rPr>
      </w:pPr>
      <w:r w:rsidRPr="00C95B1A">
        <w:rPr>
          <w:sz w:val="28"/>
          <w:szCs w:val="28"/>
        </w:rPr>
        <w:t xml:space="preserve"> Большинство </w:t>
      </w:r>
      <w:r>
        <w:rPr>
          <w:sz w:val="28"/>
          <w:szCs w:val="28"/>
        </w:rPr>
        <w:t>молодежи</w:t>
      </w:r>
      <w:r w:rsidRPr="00C95B1A">
        <w:rPr>
          <w:sz w:val="28"/>
          <w:szCs w:val="28"/>
        </w:rPr>
        <w:t xml:space="preserve"> </w:t>
      </w:r>
      <w:r>
        <w:rPr>
          <w:sz w:val="28"/>
          <w:szCs w:val="28"/>
        </w:rPr>
        <w:t>Холмогорского муниципального района</w:t>
      </w:r>
      <w:r w:rsidRPr="00C95B1A">
        <w:rPr>
          <w:sz w:val="28"/>
          <w:szCs w:val="28"/>
        </w:rPr>
        <w:t xml:space="preserve"> после получения образования </w:t>
      </w:r>
      <w:r>
        <w:rPr>
          <w:sz w:val="28"/>
          <w:szCs w:val="28"/>
        </w:rPr>
        <w:t xml:space="preserve">в г. Архангельске и других городах </w:t>
      </w:r>
      <w:r w:rsidRPr="00C95B1A">
        <w:rPr>
          <w:sz w:val="28"/>
          <w:szCs w:val="28"/>
        </w:rPr>
        <w:t>остаются по месту учебы. Те, кто возвращается в район, как правило, сталкиваются с трудностями в трудоустройстве, получении жилья</w:t>
      </w:r>
      <w:r>
        <w:rPr>
          <w:sz w:val="28"/>
          <w:szCs w:val="28"/>
        </w:rPr>
        <w:t>,</w:t>
      </w:r>
      <w:r w:rsidRPr="00C95B1A">
        <w:rPr>
          <w:sz w:val="28"/>
          <w:szCs w:val="28"/>
        </w:rPr>
        <w:t xml:space="preserve"> </w:t>
      </w:r>
      <w:r>
        <w:rPr>
          <w:sz w:val="28"/>
          <w:szCs w:val="28"/>
        </w:rPr>
        <w:t>в</w:t>
      </w:r>
      <w:r w:rsidRPr="00C95B1A">
        <w:rPr>
          <w:sz w:val="28"/>
          <w:szCs w:val="28"/>
        </w:rPr>
        <w:t xml:space="preserve"> организации и проведении досуга</w:t>
      </w:r>
      <w:r>
        <w:rPr>
          <w:sz w:val="28"/>
          <w:szCs w:val="28"/>
        </w:rPr>
        <w:t>.</w:t>
      </w:r>
    </w:p>
    <w:p w:rsidR="00EF121F" w:rsidRDefault="00EF121F" w:rsidP="00EF121F">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ind w:firstLine="709"/>
        <w:jc w:val="both"/>
        <w:rPr>
          <w:rFonts w:eastAsia="Mangal"/>
          <w:kern w:val="1"/>
          <w:sz w:val="28"/>
          <w:szCs w:val="28"/>
          <w:lang w:eastAsia="hi-IN" w:bidi="hi-IN"/>
        </w:rPr>
      </w:pPr>
      <w:r w:rsidRPr="00DE2F81">
        <w:rPr>
          <w:rFonts w:eastAsia="Mangal"/>
          <w:kern w:val="1"/>
          <w:sz w:val="28"/>
          <w:szCs w:val="28"/>
          <w:lang w:eastAsia="hi-IN" w:bidi="hi-IN"/>
        </w:rPr>
        <w:t>В то</w:t>
      </w:r>
      <w:r>
        <w:rPr>
          <w:rFonts w:eastAsia="Mangal"/>
          <w:kern w:val="1"/>
          <w:sz w:val="28"/>
          <w:szCs w:val="28"/>
          <w:lang w:eastAsia="hi-IN" w:bidi="hi-IN"/>
        </w:rPr>
        <w:t xml:space="preserve"> </w:t>
      </w:r>
      <w:r w:rsidRPr="00DE2F81">
        <w:rPr>
          <w:rFonts w:eastAsia="Mangal"/>
          <w:kern w:val="1"/>
          <w:sz w:val="28"/>
          <w:szCs w:val="28"/>
          <w:lang w:eastAsia="hi-IN" w:bidi="hi-IN"/>
        </w:rPr>
        <w:t xml:space="preserve">же время молодое поколение является социально-демографической группой, реализующей важные социальные функции. Молодежь выполняет функцию социального воспроизводства, обладает инновационным потенциалом развития в интересах как страны в целом, так и для ее регионов. </w:t>
      </w:r>
    </w:p>
    <w:p w:rsidR="00EF121F" w:rsidRDefault="00EF121F" w:rsidP="00EF121F">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ind w:firstLine="709"/>
        <w:jc w:val="both"/>
        <w:rPr>
          <w:sz w:val="28"/>
          <w:szCs w:val="28"/>
        </w:rPr>
      </w:pPr>
      <w:r w:rsidRPr="00E405BD">
        <w:rPr>
          <w:sz w:val="28"/>
          <w:szCs w:val="28"/>
        </w:rPr>
        <w:t>В районе созданы и работают Советы молодежи в поселениях МО «</w:t>
      </w:r>
      <w:proofErr w:type="spellStart"/>
      <w:r w:rsidRPr="00E405BD">
        <w:rPr>
          <w:sz w:val="28"/>
          <w:szCs w:val="28"/>
        </w:rPr>
        <w:t>Луковецкое</w:t>
      </w:r>
      <w:proofErr w:type="spellEnd"/>
      <w:r w:rsidRPr="00E405BD">
        <w:rPr>
          <w:sz w:val="28"/>
          <w:szCs w:val="28"/>
        </w:rPr>
        <w:t>», МО «</w:t>
      </w:r>
      <w:proofErr w:type="spellStart"/>
      <w:r w:rsidRPr="00E405BD">
        <w:rPr>
          <w:sz w:val="28"/>
          <w:szCs w:val="28"/>
        </w:rPr>
        <w:t>Кехотское</w:t>
      </w:r>
      <w:proofErr w:type="spellEnd"/>
      <w:r w:rsidRPr="00E405BD">
        <w:rPr>
          <w:sz w:val="28"/>
          <w:szCs w:val="28"/>
        </w:rPr>
        <w:t>», МО «</w:t>
      </w:r>
      <w:proofErr w:type="spellStart"/>
      <w:r w:rsidRPr="00E405BD">
        <w:rPr>
          <w:sz w:val="28"/>
          <w:szCs w:val="28"/>
        </w:rPr>
        <w:t>Емецкое</w:t>
      </w:r>
      <w:proofErr w:type="spellEnd"/>
      <w:r w:rsidRPr="00E405BD">
        <w:rPr>
          <w:sz w:val="28"/>
          <w:szCs w:val="28"/>
        </w:rPr>
        <w:t>»», МО «Холмогорское»; Клубы молодых семей в МО «Холмогорское» и МО «</w:t>
      </w:r>
      <w:proofErr w:type="spellStart"/>
      <w:r w:rsidRPr="00E405BD">
        <w:rPr>
          <w:sz w:val="28"/>
          <w:szCs w:val="28"/>
        </w:rPr>
        <w:t>Емецкое</w:t>
      </w:r>
      <w:proofErr w:type="spellEnd"/>
      <w:r w:rsidRPr="00E405BD">
        <w:rPr>
          <w:sz w:val="28"/>
          <w:szCs w:val="28"/>
        </w:rPr>
        <w:t>».</w:t>
      </w:r>
    </w:p>
    <w:p w:rsidR="00017C5B" w:rsidRPr="00017C5B" w:rsidRDefault="00017C5B" w:rsidP="00017C5B">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ind w:firstLine="709"/>
        <w:jc w:val="both"/>
        <w:rPr>
          <w:rFonts w:eastAsia="Mangal"/>
          <w:kern w:val="1"/>
          <w:sz w:val="28"/>
          <w:szCs w:val="28"/>
          <w:lang w:eastAsia="hi-IN" w:bidi="hi-IN"/>
        </w:rPr>
      </w:pPr>
      <w:r w:rsidRPr="00017C5B">
        <w:rPr>
          <w:rFonts w:eastAsia="Mangal"/>
          <w:kern w:val="1"/>
          <w:sz w:val="28"/>
          <w:szCs w:val="28"/>
          <w:lang w:eastAsia="hi-IN" w:bidi="hi-IN"/>
        </w:rPr>
        <w:t xml:space="preserve">В 2016 году открыт молодежный ресурсный центр в с. Холмогоры, в 2018 году в пос. </w:t>
      </w:r>
      <w:proofErr w:type="spellStart"/>
      <w:r w:rsidRPr="00017C5B">
        <w:rPr>
          <w:rFonts w:eastAsia="Mangal"/>
          <w:kern w:val="1"/>
          <w:sz w:val="28"/>
          <w:szCs w:val="28"/>
          <w:lang w:eastAsia="hi-IN" w:bidi="hi-IN"/>
        </w:rPr>
        <w:t>Луковецкий</w:t>
      </w:r>
      <w:proofErr w:type="spellEnd"/>
      <w:r w:rsidRPr="00017C5B">
        <w:rPr>
          <w:rFonts w:eastAsia="Mangal"/>
          <w:kern w:val="1"/>
          <w:sz w:val="28"/>
          <w:szCs w:val="28"/>
          <w:lang w:eastAsia="hi-IN" w:bidi="hi-IN"/>
        </w:rPr>
        <w:t>.</w:t>
      </w:r>
    </w:p>
    <w:p w:rsidR="00017C5B" w:rsidRPr="00017C5B" w:rsidRDefault="00017C5B" w:rsidP="00017C5B">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ind w:firstLine="709"/>
        <w:jc w:val="both"/>
        <w:rPr>
          <w:rFonts w:eastAsia="Mangal"/>
          <w:kern w:val="1"/>
          <w:sz w:val="28"/>
          <w:szCs w:val="28"/>
          <w:lang w:eastAsia="hi-IN" w:bidi="hi-IN"/>
        </w:rPr>
      </w:pPr>
      <w:r w:rsidRPr="00017C5B">
        <w:rPr>
          <w:rFonts w:eastAsia="Mangal"/>
          <w:kern w:val="1"/>
          <w:sz w:val="28"/>
          <w:szCs w:val="28"/>
          <w:lang w:eastAsia="hi-IN" w:bidi="hi-IN"/>
        </w:rPr>
        <w:t>В Холмогорском муниципальном районе активно развивается движение РДШ. Отделения созданы в МАОУ «Холмогорская СШ им. М.В. Ломоносова», МБОУ «</w:t>
      </w:r>
      <w:proofErr w:type="spellStart"/>
      <w:r w:rsidRPr="00017C5B">
        <w:rPr>
          <w:rFonts w:eastAsia="Mangal"/>
          <w:kern w:val="1"/>
          <w:sz w:val="28"/>
          <w:szCs w:val="28"/>
          <w:lang w:eastAsia="hi-IN" w:bidi="hi-IN"/>
        </w:rPr>
        <w:t>Белогорская</w:t>
      </w:r>
      <w:proofErr w:type="spellEnd"/>
      <w:r w:rsidRPr="00017C5B">
        <w:rPr>
          <w:rFonts w:eastAsia="Mangal"/>
          <w:kern w:val="1"/>
          <w:sz w:val="28"/>
          <w:szCs w:val="28"/>
          <w:lang w:eastAsia="hi-IN" w:bidi="hi-IN"/>
        </w:rPr>
        <w:t xml:space="preserve"> СШ», МБОУ «Ломоносовская СШ».</w:t>
      </w:r>
    </w:p>
    <w:p w:rsidR="00017C5B" w:rsidRDefault="00017C5B" w:rsidP="00017C5B">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ind w:firstLine="709"/>
        <w:jc w:val="both"/>
        <w:rPr>
          <w:rFonts w:eastAsia="Mangal"/>
          <w:kern w:val="1"/>
          <w:sz w:val="28"/>
          <w:szCs w:val="28"/>
          <w:lang w:eastAsia="hi-IN" w:bidi="hi-IN"/>
        </w:rPr>
      </w:pPr>
      <w:r w:rsidRPr="00017C5B">
        <w:rPr>
          <w:rFonts w:eastAsia="Mangal"/>
          <w:kern w:val="1"/>
          <w:sz w:val="28"/>
          <w:szCs w:val="28"/>
          <w:lang w:eastAsia="hi-IN" w:bidi="hi-IN"/>
        </w:rPr>
        <w:t xml:space="preserve">В 2017 году на базе МБОУ «Верхне – </w:t>
      </w:r>
      <w:proofErr w:type="spellStart"/>
      <w:r w:rsidRPr="00017C5B">
        <w:rPr>
          <w:rFonts w:eastAsia="Mangal"/>
          <w:kern w:val="1"/>
          <w:sz w:val="28"/>
          <w:szCs w:val="28"/>
          <w:lang w:eastAsia="hi-IN" w:bidi="hi-IN"/>
        </w:rPr>
        <w:t>Матигорская</w:t>
      </w:r>
      <w:proofErr w:type="spellEnd"/>
      <w:r w:rsidRPr="00017C5B">
        <w:rPr>
          <w:rFonts w:eastAsia="Mangal"/>
          <w:kern w:val="1"/>
          <w:sz w:val="28"/>
          <w:szCs w:val="28"/>
          <w:lang w:eastAsia="hi-IN" w:bidi="hi-IN"/>
        </w:rPr>
        <w:t xml:space="preserve"> СШ» был создан отряд юнармейцев. В 2018 году на базе МБОУ «</w:t>
      </w:r>
      <w:proofErr w:type="spellStart"/>
      <w:r w:rsidRPr="00017C5B">
        <w:rPr>
          <w:rFonts w:eastAsia="Mangal"/>
          <w:kern w:val="1"/>
          <w:sz w:val="28"/>
          <w:szCs w:val="28"/>
          <w:lang w:eastAsia="hi-IN" w:bidi="hi-IN"/>
        </w:rPr>
        <w:t>Емецкая</w:t>
      </w:r>
      <w:proofErr w:type="spellEnd"/>
      <w:r w:rsidRPr="00017C5B">
        <w:rPr>
          <w:rFonts w:eastAsia="Mangal"/>
          <w:kern w:val="1"/>
          <w:sz w:val="28"/>
          <w:szCs w:val="28"/>
          <w:lang w:eastAsia="hi-IN" w:bidi="hi-IN"/>
        </w:rPr>
        <w:t xml:space="preserve"> СШ» открылся Зональный центр патриотического воспитания Холмогорского района.</w:t>
      </w:r>
      <w:r w:rsidRPr="00017C5B">
        <w:t xml:space="preserve"> </w:t>
      </w:r>
      <w:r w:rsidRPr="00017C5B">
        <w:rPr>
          <w:rFonts w:eastAsia="Mangal"/>
          <w:kern w:val="1"/>
          <w:sz w:val="28"/>
          <w:szCs w:val="28"/>
          <w:lang w:eastAsia="hi-IN" w:bidi="hi-IN"/>
        </w:rPr>
        <w:t xml:space="preserve">Школы сотрудничают с организациями:  «Дом </w:t>
      </w:r>
      <w:proofErr w:type="spellStart"/>
      <w:r w:rsidRPr="00017C5B">
        <w:rPr>
          <w:rFonts w:eastAsia="Mangal"/>
          <w:kern w:val="1"/>
          <w:sz w:val="28"/>
          <w:szCs w:val="28"/>
          <w:lang w:eastAsia="hi-IN" w:bidi="hi-IN"/>
        </w:rPr>
        <w:t>Юнармии</w:t>
      </w:r>
      <w:proofErr w:type="spellEnd"/>
      <w:r w:rsidRPr="00017C5B">
        <w:rPr>
          <w:rFonts w:eastAsia="Mangal"/>
          <w:kern w:val="1"/>
          <w:sz w:val="28"/>
          <w:szCs w:val="28"/>
          <w:lang w:eastAsia="hi-IN" w:bidi="hi-IN"/>
        </w:rPr>
        <w:t>» (</w:t>
      </w:r>
      <w:proofErr w:type="spellStart"/>
      <w:r w:rsidRPr="00017C5B">
        <w:rPr>
          <w:rFonts w:eastAsia="Mangal"/>
          <w:kern w:val="1"/>
          <w:sz w:val="28"/>
          <w:szCs w:val="28"/>
          <w:lang w:eastAsia="hi-IN" w:bidi="hi-IN"/>
        </w:rPr>
        <w:t>г.Архангельск</w:t>
      </w:r>
      <w:proofErr w:type="spellEnd"/>
      <w:r w:rsidRPr="00017C5B">
        <w:rPr>
          <w:rFonts w:eastAsia="Mangal"/>
          <w:kern w:val="1"/>
          <w:sz w:val="28"/>
          <w:szCs w:val="28"/>
          <w:lang w:eastAsia="hi-IN" w:bidi="hi-IN"/>
        </w:rPr>
        <w:t>), Центр «Патриот» (</w:t>
      </w:r>
      <w:proofErr w:type="spellStart"/>
      <w:r w:rsidRPr="00017C5B">
        <w:rPr>
          <w:rFonts w:eastAsia="Mangal"/>
          <w:kern w:val="1"/>
          <w:sz w:val="28"/>
          <w:szCs w:val="28"/>
          <w:lang w:eastAsia="hi-IN" w:bidi="hi-IN"/>
        </w:rPr>
        <w:t>г.Архангельск</w:t>
      </w:r>
      <w:proofErr w:type="spellEnd"/>
      <w:r w:rsidRPr="00017C5B">
        <w:rPr>
          <w:rFonts w:eastAsia="Mangal"/>
          <w:kern w:val="1"/>
          <w:sz w:val="28"/>
          <w:szCs w:val="28"/>
          <w:lang w:eastAsia="hi-IN" w:bidi="hi-IN"/>
        </w:rPr>
        <w:t>), Региональное отделение ВВПОД «</w:t>
      </w:r>
      <w:proofErr w:type="spellStart"/>
      <w:r w:rsidRPr="00017C5B">
        <w:rPr>
          <w:rFonts w:eastAsia="Mangal"/>
          <w:kern w:val="1"/>
          <w:sz w:val="28"/>
          <w:szCs w:val="28"/>
          <w:lang w:eastAsia="hi-IN" w:bidi="hi-IN"/>
        </w:rPr>
        <w:t>Юнармия</w:t>
      </w:r>
      <w:proofErr w:type="spellEnd"/>
      <w:r w:rsidRPr="00017C5B">
        <w:rPr>
          <w:rFonts w:eastAsia="Mangal"/>
          <w:kern w:val="1"/>
          <w:sz w:val="28"/>
          <w:szCs w:val="28"/>
          <w:lang w:eastAsia="hi-IN" w:bidi="hi-IN"/>
        </w:rPr>
        <w:t>», Архангельское региональное отделение Общероссийского общественного движения по увековечению памяти погибших при защите Отечества «Поисковое движение России».</w:t>
      </w:r>
    </w:p>
    <w:p w:rsidR="00EF121F" w:rsidRPr="00E405BD" w:rsidRDefault="00EF121F" w:rsidP="00EF121F">
      <w:pPr>
        <w:widowControl w:val="0"/>
        <w:autoSpaceDE w:val="0"/>
        <w:autoSpaceDN w:val="0"/>
        <w:adjustRightInd w:val="0"/>
        <w:ind w:firstLine="709"/>
        <w:jc w:val="both"/>
        <w:rPr>
          <w:sz w:val="28"/>
          <w:szCs w:val="28"/>
        </w:rPr>
      </w:pPr>
      <w:r w:rsidRPr="00E405BD">
        <w:rPr>
          <w:sz w:val="28"/>
          <w:szCs w:val="28"/>
        </w:rPr>
        <w:lastRenderedPageBreak/>
        <w:t>Активистами и общественными объединениями привлечены в результате участия в областных конкурсах проектов 115,0 тысяч рублей на реализацию мероприятий в сфере молодежной политики на территории Холмогорского муниципального района.</w:t>
      </w:r>
    </w:p>
    <w:p w:rsidR="00EF121F" w:rsidRPr="00E405BD" w:rsidRDefault="00EF121F" w:rsidP="00EF121F">
      <w:pPr>
        <w:widowControl w:val="0"/>
        <w:autoSpaceDE w:val="0"/>
        <w:autoSpaceDN w:val="0"/>
        <w:adjustRightInd w:val="0"/>
        <w:ind w:firstLine="709"/>
        <w:jc w:val="both"/>
        <w:rPr>
          <w:sz w:val="28"/>
          <w:szCs w:val="28"/>
        </w:rPr>
      </w:pPr>
      <w:r w:rsidRPr="00E405BD">
        <w:rPr>
          <w:sz w:val="28"/>
          <w:szCs w:val="28"/>
        </w:rPr>
        <w:t>Проекты победителей областных конкурсов:</w:t>
      </w:r>
      <w:r>
        <w:rPr>
          <w:sz w:val="28"/>
          <w:szCs w:val="28"/>
        </w:rPr>
        <w:t xml:space="preserve"> с</w:t>
      </w:r>
      <w:r w:rsidRPr="00E405BD">
        <w:rPr>
          <w:sz w:val="28"/>
          <w:szCs w:val="28"/>
        </w:rPr>
        <w:t>оциальный проект «Расскажи мне о себе» и проект «Здоровое поколение»</w:t>
      </w:r>
      <w:r>
        <w:rPr>
          <w:sz w:val="28"/>
          <w:szCs w:val="28"/>
        </w:rPr>
        <w:t xml:space="preserve">; </w:t>
      </w:r>
      <w:r w:rsidRPr="00E405BD">
        <w:rPr>
          <w:sz w:val="28"/>
          <w:szCs w:val="28"/>
        </w:rPr>
        <w:t>«Восстановление  памятника войнам ВОВ (д. Пятково, МО «</w:t>
      </w:r>
      <w:proofErr w:type="spellStart"/>
      <w:r w:rsidRPr="00E405BD">
        <w:rPr>
          <w:sz w:val="28"/>
          <w:szCs w:val="28"/>
        </w:rPr>
        <w:t>Матигорское</w:t>
      </w:r>
      <w:proofErr w:type="spellEnd"/>
      <w:r w:rsidRPr="00E405BD">
        <w:rPr>
          <w:sz w:val="28"/>
          <w:szCs w:val="28"/>
        </w:rPr>
        <w:t>»)»</w:t>
      </w:r>
      <w:r>
        <w:rPr>
          <w:sz w:val="28"/>
          <w:szCs w:val="28"/>
        </w:rPr>
        <w:t>,</w:t>
      </w:r>
      <w:r w:rsidRPr="00E405BD">
        <w:rPr>
          <w:sz w:val="28"/>
          <w:szCs w:val="28"/>
        </w:rPr>
        <w:t xml:space="preserve"> «Фестиваль уличных видов спорта»</w:t>
      </w:r>
      <w:r>
        <w:rPr>
          <w:sz w:val="28"/>
          <w:szCs w:val="28"/>
        </w:rPr>
        <w:t>,</w:t>
      </w:r>
      <w:r w:rsidRPr="00E405BD">
        <w:rPr>
          <w:sz w:val="28"/>
          <w:szCs w:val="28"/>
        </w:rPr>
        <w:t xml:space="preserve"> «Выбор за тобой!».</w:t>
      </w:r>
    </w:p>
    <w:p w:rsidR="00EF121F" w:rsidRPr="00E405BD" w:rsidRDefault="00EF121F" w:rsidP="00EF121F">
      <w:pPr>
        <w:widowControl w:val="0"/>
        <w:autoSpaceDE w:val="0"/>
        <w:autoSpaceDN w:val="0"/>
        <w:adjustRightInd w:val="0"/>
        <w:ind w:firstLine="709"/>
        <w:jc w:val="both"/>
        <w:rPr>
          <w:rFonts w:eastAsia="Calibri"/>
          <w:sz w:val="28"/>
          <w:szCs w:val="28"/>
          <w:lang w:eastAsia="en-US"/>
        </w:rPr>
      </w:pPr>
      <w:r>
        <w:rPr>
          <w:rFonts w:eastAsia="Calibri"/>
          <w:sz w:val="28"/>
          <w:szCs w:val="28"/>
          <w:lang w:eastAsia="en-US"/>
        </w:rPr>
        <w:t>Ежегодно проводится</w:t>
      </w:r>
      <w:r w:rsidRPr="00E405BD">
        <w:rPr>
          <w:rFonts w:eastAsia="Calibri"/>
          <w:sz w:val="28"/>
          <w:szCs w:val="28"/>
          <w:lang w:eastAsia="en-US"/>
        </w:rPr>
        <w:t xml:space="preserve"> более 20 мероприятий по работе с молодежью поселенческого, районного и регионального уровня. Это мероприятия, </w:t>
      </w:r>
      <w:r w:rsidRPr="00E405BD">
        <w:rPr>
          <w:bCs/>
          <w:sz w:val="28"/>
          <w:szCs w:val="28"/>
        </w:rPr>
        <w:t xml:space="preserve">ориентированные на пропаганду здорового образа жизни и семейных ценностей, направленные на патриотическое воспитание и выявление творческой молодежи. </w:t>
      </w:r>
      <w:r w:rsidRPr="00E405BD">
        <w:rPr>
          <w:sz w:val="28"/>
          <w:szCs w:val="28"/>
        </w:rPr>
        <w:t xml:space="preserve">Также были реализованы проекты, направленные на профилактику асоциальных проявлений в молодежной среде: «Стоп алкоголь!»,  «Наш выбор – ЖИЗНЬ!», «Велопробег «В лесу, под соснами, на светлых вырубках…» (Н.М. Рубцов)», «Здоровое поколение». Участниками мероприятий стали более 700 человек.    </w:t>
      </w:r>
    </w:p>
    <w:p w:rsidR="00EF121F" w:rsidRPr="00E405BD" w:rsidRDefault="00EF121F" w:rsidP="00EF121F">
      <w:pPr>
        <w:ind w:firstLine="709"/>
        <w:jc w:val="both"/>
        <w:rPr>
          <w:sz w:val="28"/>
          <w:szCs w:val="28"/>
        </w:rPr>
      </w:pPr>
      <w:r w:rsidRPr="00E405BD">
        <w:rPr>
          <w:sz w:val="28"/>
          <w:szCs w:val="28"/>
        </w:rPr>
        <w:t xml:space="preserve">В 2017 году по итогам районного конкурса по  инициатив в сфере молодежной и семейной политики на территории Холмогорского муниципального района были созданы 2 клуба молодой семьи на базе структурных подразделений МКУК «Холмогорская центральная </w:t>
      </w:r>
      <w:proofErr w:type="spellStart"/>
      <w:r w:rsidRPr="00E405BD">
        <w:rPr>
          <w:sz w:val="28"/>
          <w:szCs w:val="28"/>
        </w:rPr>
        <w:t>межпоселенческая</w:t>
      </w:r>
      <w:proofErr w:type="spellEnd"/>
      <w:r w:rsidRPr="00E405BD">
        <w:rPr>
          <w:sz w:val="28"/>
          <w:szCs w:val="28"/>
        </w:rPr>
        <w:t xml:space="preserve"> библиотека» – </w:t>
      </w:r>
      <w:proofErr w:type="spellStart"/>
      <w:r w:rsidRPr="00E405BD">
        <w:rPr>
          <w:sz w:val="28"/>
          <w:szCs w:val="28"/>
        </w:rPr>
        <w:t>Селецкая</w:t>
      </w:r>
      <w:proofErr w:type="spellEnd"/>
      <w:r w:rsidRPr="00E405BD">
        <w:rPr>
          <w:sz w:val="28"/>
          <w:szCs w:val="28"/>
        </w:rPr>
        <w:t xml:space="preserve"> библиотека и </w:t>
      </w:r>
      <w:proofErr w:type="spellStart"/>
      <w:r w:rsidRPr="00E405BD">
        <w:rPr>
          <w:sz w:val="28"/>
          <w:szCs w:val="28"/>
        </w:rPr>
        <w:t>Емецкая</w:t>
      </w:r>
      <w:proofErr w:type="spellEnd"/>
      <w:r w:rsidRPr="00E405BD">
        <w:rPr>
          <w:sz w:val="28"/>
          <w:szCs w:val="28"/>
        </w:rPr>
        <w:t xml:space="preserve"> детская библиотека, реализован проект Совета молодежи МО «</w:t>
      </w:r>
      <w:proofErr w:type="spellStart"/>
      <w:r w:rsidRPr="00E405BD">
        <w:rPr>
          <w:sz w:val="28"/>
          <w:szCs w:val="28"/>
        </w:rPr>
        <w:t>Кехотское</w:t>
      </w:r>
      <w:proofErr w:type="spellEnd"/>
      <w:r w:rsidRPr="00E405BD">
        <w:rPr>
          <w:sz w:val="28"/>
          <w:szCs w:val="28"/>
        </w:rPr>
        <w:t>» – «Аллея славы «Я помню! Я горжусь!».</w:t>
      </w:r>
    </w:p>
    <w:p w:rsidR="00EF121F" w:rsidRPr="00E405BD" w:rsidRDefault="00EF121F" w:rsidP="00EF121F">
      <w:pPr>
        <w:ind w:firstLine="709"/>
        <w:jc w:val="both"/>
        <w:rPr>
          <w:sz w:val="28"/>
          <w:szCs w:val="28"/>
        </w:rPr>
      </w:pPr>
      <w:r w:rsidRPr="00E405BD">
        <w:rPr>
          <w:sz w:val="28"/>
          <w:szCs w:val="28"/>
        </w:rPr>
        <w:t xml:space="preserve">В рамках работы ресурсного центра для молодежи на базе ЦК Двина МКУК «Холмогорская Централизованная клубная система прошла конкурсная программа «Ринг эрудитов «Хочу все знать!», посвященная 80-летию Архангельской области и </w:t>
      </w:r>
      <w:proofErr w:type="spellStart"/>
      <w:r w:rsidRPr="00E405BD">
        <w:rPr>
          <w:sz w:val="28"/>
          <w:szCs w:val="28"/>
        </w:rPr>
        <w:t>конкурсно</w:t>
      </w:r>
      <w:proofErr w:type="spellEnd"/>
      <w:r w:rsidRPr="00E405BD">
        <w:rPr>
          <w:sz w:val="28"/>
          <w:szCs w:val="28"/>
        </w:rPr>
        <w:t>-игровая программа «Крепкая семья – крепкая Россия», а также другие мероприятия.</w:t>
      </w:r>
    </w:p>
    <w:p w:rsidR="00EF121F" w:rsidRPr="00E405BD" w:rsidRDefault="00EF121F" w:rsidP="00EF121F">
      <w:pPr>
        <w:ind w:firstLine="709"/>
        <w:jc w:val="both"/>
        <w:rPr>
          <w:sz w:val="28"/>
          <w:szCs w:val="28"/>
        </w:rPr>
      </w:pPr>
      <w:r w:rsidRPr="00E405BD">
        <w:rPr>
          <w:sz w:val="28"/>
          <w:szCs w:val="28"/>
        </w:rPr>
        <w:t>В 2017 году проведены мероприятия по содействию трудоустройству молодежи в летний период», в июне 2017 года на территории МО «Холмогорский муниципальный район» было создано 5 трудовых отрядов, трудоустроено 25 несовершеннолетних в 5 муниципальных образованиях сельских поселений.</w:t>
      </w:r>
      <w:r w:rsidRPr="00E405BD">
        <w:rPr>
          <w:noProof/>
        </w:rPr>
        <w:t xml:space="preserve"> </w:t>
      </w:r>
    </w:p>
    <w:p w:rsidR="00EF121F" w:rsidRPr="00DE2F81" w:rsidRDefault="00EF121F" w:rsidP="00EF121F">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ind w:firstLine="709"/>
        <w:jc w:val="both"/>
        <w:rPr>
          <w:rFonts w:eastAsia="Mangal"/>
          <w:kern w:val="1"/>
          <w:sz w:val="28"/>
          <w:szCs w:val="28"/>
          <w:lang w:eastAsia="hi-IN" w:bidi="hi-IN"/>
        </w:rPr>
      </w:pPr>
      <w:r w:rsidRPr="00DE2F81">
        <w:rPr>
          <w:rFonts w:eastAsia="Mangal"/>
          <w:kern w:val="1"/>
          <w:sz w:val="28"/>
          <w:szCs w:val="28"/>
          <w:lang w:eastAsia="hi-IN" w:bidi="hi-IN"/>
        </w:rPr>
        <w:t>Вместе с тем в молодежной среде существует ряд проблем.</w:t>
      </w:r>
    </w:p>
    <w:p w:rsidR="00EF121F" w:rsidRPr="00DE2F81" w:rsidRDefault="00EF121F" w:rsidP="00EF121F">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ind w:firstLine="709"/>
        <w:jc w:val="both"/>
        <w:rPr>
          <w:rFonts w:eastAsia="Mangal"/>
          <w:kern w:val="1"/>
          <w:sz w:val="28"/>
          <w:szCs w:val="28"/>
          <w:lang w:eastAsia="hi-IN" w:bidi="hi-IN"/>
        </w:rPr>
      </w:pPr>
      <w:r w:rsidRPr="00DE2F81">
        <w:rPr>
          <w:rFonts w:eastAsia="Mangal"/>
          <w:kern w:val="1"/>
          <w:sz w:val="28"/>
          <w:szCs w:val="28"/>
          <w:lang w:eastAsia="hi-IN" w:bidi="hi-IN"/>
        </w:rPr>
        <w:t xml:space="preserve">Одна из них – злоупотребление алкоголем и другими </w:t>
      </w:r>
      <w:proofErr w:type="spellStart"/>
      <w:r w:rsidRPr="00DE2F81">
        <w:rPr>
          <w:rFonts w:eastAsia="Mangal"/>
          <w:kern w:val="1"/>
          <w:sz w:val="28"/>
          <w:szCs w:val="28"/>
          <w:lang w:eastAsia="hi-IN" w:bidi="hi-IN"/>
        </w:rPr>
        <w:t>психоактивными</w:t>
      </w:r>
      <w:proofErr w:type="spellEnd"/>
      <w:r w:rsidRPr="00DE2F81">
        <w:rPr>
          <w:rFonts w:eastAsia="Mangal"/>
          <w:kern w:val="1"/>
          <w:sz w:val="28"/>
          <w:szCs w:val="28"/>
          <w:lang w:eastAsia="hi-IN" w:bidi="hi-IN"/>
        </w:rPr>
        <w:t xml:space="preserve"> веществами, которое представляет угрозу здоровью населения, экономике страны, социальной сфере и правопорядку. </w:t>
      </w:r>
    </w:p>
    <w:p w:rsidR="00EF121F" w:rsidRDefault="00EF121F" w:rsidP="00EF121F">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ind w:firstLine="709"/>
        <w:jc w:val="both"/>
        <w:rPr>
          <w:rFonts w:eastAsia="Mangal"/>
          <w:kern w:val="1"/>
          <w:sz w:val="28"/>
          <w:szCs w:val="28"/>
          <w:lang w:eastAsia="hi-IN" w:bidi="hi-IN"/>
        </w:rPr>
      </w:pPr>
      <w:r w:rsidRPr="00DE2F81">
        <w:rPr>
          <w:rFonts w:eastAsia="Mangal"/>
          <w:kern w:val="1"/>
          <w:sz w:val="28"/>
          <w:szCs w:val="28"/>
          <w:lang w:eastAsia="hi-IN" w:bidi="hi-IN"/>
        </w:rPr>
        <w:t xml:space="preserve">За последние пять лет в Архангельской области заболеваемость наркоманией выросла на 15 </w:t>
      </w:r>
      <w:r>
        <w:rPr>
          <w:rFonts w:eastAsia="Mangal"/>
          <w:kern w:val="1"/>
          <w:sz w:val="28"/>
          <w:szCs w:val="28"/>
          <w:lang w:eastAsia="hi-IN" w:bidi="hi-IN"/>
        </w:rPr>
        <w:t>%</w:t>
      </w:r>
      <w:r w:rsidRPr="00DE2F81">
        <w:rPr>
          <w:rFonts w:eastAsia="Mangal"/>
          <w:kern w:val="1"/>
          <w:sz w:val="28"/>
          <w:szCs w:val="28"/>
          <w:lang w:eastAsia="hi-IN" w:bidi="hi-IN"/>
        </w:rPr>
        <w:t xml:space="preserve">, а злоупотребление наркотическими веществами увеличилось на 37 </w:t>
      </w:r>
      <w:r>
        <w:rPr>
          <w:rFonts w:eastAsia="Mangal"/>
          <w:kern w:val="1"/>
          <w:sz w:val="28"/>
          <w:szCs w:val="28"/>
          <w:lang w:eastAsia="hi-IN" w:bidi="hi-IN"/>
        </w:rPr>
        <w:t>%</w:t>
      </w:r>
      <w:r w:rsidRPr="00DE2F81">
        <w:rPr>
          <w:rFonts w:eastAsia="Mangal"/>
          <w:kern w:val="1"/>
          <w:sz w:val="28"/>
          <w:szCs w:val="28"/>
          <w:lang w:eastAsia="hi-IN" w:bidi="hi-IN"/>
        </w:rPr>
        <w:t xml:space="preserve">. Основной возраст зарегистрированных </w:t>
      </w:r>
      <w:proofErr w:type="spellStart"/>
      <w:r w:rsidRPr="00DE2F81">
        <w:rPr>
          <w:rFonts w:eastAsia="Mangal"/>
          <w:kern w:val="1"/>
          <w:sz w:val="28"/>
          <w:szCs w:val="28"/>
          <w:lang w:eastAsia="hi-IN" w:bidi="hi-IN"/>
        </w:rPr>
        <w:t>наркопотребителей</w:t>
      </w:r>
      <w:proofErr w:type="spellEnd"/>
      <w:r w:rsidRPr="00DE2F81">
        <w:rPr>
          <w:rFonts w:eastAsia="Mangal"/>
          <w:kern w:val="1"/>
          <w:sz w:val="28"/>
          <w:szCs w:val="28"/>
          <w:lang w:eastAsia="hi-IN" w:bidi="hi-IN"/>
        </w:rPr>
        <w:t xml:space="preserve"> – от 18 до 39 лет. </w:t>
      </w:r>
    </w:p>
    <w:p w:rsidR="00EF121F" w:rsidRDefault="00EF121F" w:rsidP="00EF121F">
      <w:pPr>
        <w:pStyle w:val="af0"/>
        <w:ind w:firstLine="709"/>
        <w:jc w:val="both"/>
        <w:rPr>
          <w:rFonts w:ascii="Times New Roman" w:hAnsi="Times New Roman" w:cs="Times New Roman"/>
          <w:color w:val="auto"/>
          <w:sz w:val="28"/>
          <w:szCs w:val="28"/>
        </w:rPr>
      </w:pPr>
      <w:r w:rsidRPr="00AC78A0">
        <w:rPr>
          <w:rFonts w:ascii="Times New Roman" w:hAnsi="Times New Roman" w:cs="Times New Roman"/>
          <w:color w:val="auto"/>
          <w:sz w:val="28"/>
          <w:szCs w:val="28"/>
        </w:rPr>
        <w:t>В 201</w:t>
      </w:r>
      <w:r>
        <w:rPr>
          <w:rFonts w:ascii="Times New Roman" w:hAnsi="Times New Roman" w:cs="Times New Roman"/>
          <w:color w:val="auto"/>
          <w:sz w:val="28"/>
          <w:szCs w:val="28"/>
        </w:rPr>
        <w:t>3</w:t>
      </w:r>
      <w:r w:rsidRPr="00AC78A0">
        <w:rPr>
          <w:rFonts w:ascii="Times New Roman" w:hAnsi="Times New Roman" w:cs="Times New Roman"/>
          <w:color w:val="auto"/>
          <w:sz w:val="28"/>
          <w:szCs w:val="28"/>
        </w:rPr>
        <w:t xml:space="preserve"> год</w:t>
      </w:r>
      <w:r>
        <w:rPr>
          <w:rFonts w:ascii="Times New Roman" w:hAnsi="Times New Roman" w:cs="Times New Roman"/>
          <w:color w:val="auto"/>
          <w:sz w:val="28"/>
          <w:szCs w:val="28"/>
        </w:rPr>
        <w:t>у</w:t>
      </w:r>
      <w:r w:rsidRPr="00AC78A0">
        <w:rPr>
          <w:rFonts w:ascii="Times New Roman" w:hAnsi="Times New Roman" w:cs="Times New Roman"/>
          <w:color w:val="auto"/>
          <w:sz w:val="28"/>
          <w:szCs w:val="28"/>
        </w:rPr>
        <w:t xml:space="preserve"> в Холмогорском районе  уровень преступности среди </w:t>
      </w:r>
      <w:r w:rsidRPr="00AC78A0">
        <w:rPr>
          <w:rFonts w:ascii="Times New Roman" w:hAnsi="Times New Roman" w:cs="Times New Roman"/>
          <w:color w:val="auto"/>
          <w:sz w:val="28"/>
          <w:szCs w:val="28"/>
        </w:rPr>
        <w:lastRenderedPageBreak/>
        <w:t>несовершеннолетних имел тенденцию к снижению. Однако в 2014 году резко вырос, по итогам составил 17 преступлений, что на 8 преступлений больше, чем в 2013 году. Удельный вес подростковой преступности с</w:t>
      </w:r>
      <w:r>
        <w:rPr>
          <w:rFonts w:ascii="Times New Roman" w:hAnsi="Times New Roman" w:cs="Times New Roman"/>
          <w:color w:val="auto"/>
          <w:sz w:val="28"/>
          <w:szCs w:val="28"/>
        </w:rPr>
        <w:t>оставил 5,8% (в 2013 году – 3%)</w:t>
      </w:r>
      <w:r>
        <w:rPr>
          <w:rFonts w:ascii="Times New Roman" w:hAnsi="Times New Roman" w:cs="Times New Roman"/>
          <w:sz w:val="28"/>
          <w:szCs w:val="28"/>
        </w:rPr>
        <w:t xml:space="preserve">. В 2017 году наблюдается уменьшение показателя подростковой преступности до 10 преступлений. </w:t>
      </w:r>
      <w:r>
        <w:rPr>
          <w:rFonts w:ascii="Times New Roman" w:hAnsi="Times New Roman" w:cs="Times New Roman"/>
          <w:color w:val="auto"/>
          <w:sz w:val="28"/>
          <w:szCs w:val="28"/>
        </w:rPr>
        <w:t>Важной составляющей частью работы по профилактике подростковой преступности является создание временных рабочих мест для несовершеннолетних в летний период, но в связи с недостаточным финансированием данного мероприятия наблюдается сокращение рабочих мест. По сравнению с 2013 годом количество молодых граждан, трудоустроенных на временные рабочие места сократилось в 2 раза и составило в  2017 году 25 мест.</w:t>
      </w:r>
    </w:p>
    <w:p w:rsidR="00EF121F" w:rsidRDefault="00EF121F" w:rsidP="00EF121F">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ind w:firstLine="709"/>
        <w:jc w:val="both"/>
        <w:rPr>
          <w:rFonts w:eastAsia="Mangal"/>
          <w:kern w:val="1"/>
          <w:sz w:val="28"/>
          <w:szCs w:val="28"/>
          <w:lang w:eastAsia="hi-IN" w:bidi="hi-IN"/>
        </w:rPr>
      </w:pPr>
      <w:r w:rsidRPr="009D15E4">
        <w:rPr>
          <w:rFonts w:eastAsia="Mangal"/>
          <w:kern w:val="1"/>
          <w:sz w:val="28"/>
          <w:szCs w:val="28"/>
          <w:lang w:eastAsia="hi-IN" w:bidi="hi-IN"/>
        </w:rPr>
        <w:t xml:space="preserve">Еще одной из негативных тенденций в молодежной среде является низкий уровень вовлеченности молодежи в социальную практику. </w:t>
      </w:r>
    </w:p>
    <w:p w:rsidR="00EF121F" w:rsidRDefault="00EF121F" w:rsidP="00EF121F">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ind w:firstLine="709"/>
        <w:jc w:val="both"/>
        <w:rPr>
          <w:rFonts w:eastAsia="Mangal"/>
          <w:kern w:val="1"/>
          <w:sz w:val="28"/>
          <w:szCs w:val="28"/>
          <w:lang w:eastAsia="hi-IN" w:bidi="hi-IN"/>
        </w:rPr>
      </w:pPr>
      <w:r>
        <w:rPr>
          <w:rFonts w:eastAsia="Mangal"/>
          <w:kern w:val="1"/>
          <w:sz w:val="28"/>
          <w:szCs w:val="28"/>
          <w:lang w:eastAsia="hi-IN" w:bidi="hi-IN"/>
        </w:rPr>
        <w:t>За 2017 год вовлечено в мероприятия для молодежи 45 % молодых людей. Данный показатель ежегодно имеет тенденцию к росту.</w:t>
      </w:r>
    </w:p>
    <w:p w:rsidR="00017C5B" w:rsidRPr="00017C5B" w:rsidRDefault="00017C5B" w:rsidP="00017C5B">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ind w:firstLine="709"/>
        <w:jc w:val="both"/>
        <w:rPr>
          <w:color w:val="000000"/>
          <w:sz w:val="28"/>
          <w:szCs w:val="28"/>
        </w:rPr>
      </w:pPr>
      <w:r w:rsidRPr="00017C5B">
        <w:rPr>
          <w:sz w:val="28"/>
          <w:szCs w:val="28"/>
        </w:rPr>
        <w:t>Молодежная политика в Холмогорском районе призвана обеспечить:</w:t>
      </w:r>
    </w:p>
    <w:p w:rsidR="00017C5B" w:rsidRPr="00017C5B" w:rsidRDefault="00017C5B" w:rsidP="00017C5B">
      <w:pPr>
        <w:pStyle w:val="aa"/>
        <w:numPr>
          <w:ilvl w:val="0"/>
          <w:numId w:val="50"/>
        </w:numPr>
        <w:ind w:left="0" w:firstLine="709"/>
        <w:jc w:val="both"/>
        <w:rPr>
          <w:color w:val="000000"/>
          <w:sz w:val="28"/>
          <w:szCs w:val="28"/>
        </w:rPr>
      </w:pPr>
      <w:r w:rsidRPr="00017C5B">
        <w:rPr>
          <w:color w:val="000000"/>
          <w:sz w:val="28"/>
          <w:szCs w:val="28"/>
        </w:rPr>
        <w:t>стратегическую преемственность поколений, сохранение и развитие национальной культуры, воспитание у молодежи бережного отношения к историческому и культурному наследию Холмогорского муниципального района;</w:t>
      </w:r>
    </w:p>
    <w:p w:rsidR="00017C5B" w:rsidRPr="00017C5B" w:rsidRDefault="00017C5B" w:rsidP="00017C5B">
      <w:pPr>
        <w:jc w:val="both"/>
        <w:rPr>
          <w:color w:val="000000"/>
          <w:sz w:val="28"/>
          <w:szCs w:val="28"/>
        </w:rPr>
      </w:pPr>
      <w:r w:rsidRPr="00017C5B">
        <w:rPr>
          <w:color w:val="000000"/>
          <w:sz w:val="28"/>
          <w:szCs w:val="28"/>
        </w:rPr>
        <w:t xml:space="preserve">          2) становление патриотов России, уважающих права и свободы личности, использующих возможности правовой системы, обладающих высокой государственностью и проявляющих, уважительное отношение к языкам, традициям и культуре других народов;</w:t>
      </w:r>
    </w:p>
    <w:p w:rsidR="00017C5B" w:rsidRPr="00017C5B" w:rsidRDefault="00017C5B" w:rsidP="00017C5B">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ind w:firstLine="709"/>
        <w:jc w:val="both"/>
        <w:rPr>
          <w:rFonts w:eastAsia="Mangal"/>
          <w:kern w:val="1"/>
          <w:sz w:val="28"/>
          <w:szCs w:val="28"/>
          <w:lang w:eastAsia="hi-IN" w:bidi="hi-IN"/>
        </w:rPr>
      </w:pPr>
      <w:r w:rsidRPr="00017C5B">
        <w:rPr>
          <w:color w:val="000000"/>
          <w:sz w:val="28"/>
          <w:szCs w:val="28"/>
        </w:rPr>
        <w:t>3) создание благоприятных условий для молодых семей, направленных на повышение рождаемости, формирование ценностей семейной культуры и образа успешной молодой семьи, всестороннюю поддержку молодых семей.</w:t>
      </w:r>
    </w:p>
    <w:p w:rsidR="00EF121F" w:rsidRDefault="00EF121F" w:rsidP="006B6983">
      <w:pPr>
        <w:rPr>
          <w:color w:val="000000"/>
          <w:sz w:val="28"/>
          <w:szCs w:val="28"/>
        </w:rPr>
      </w:pPr>
    </w:p>
    <w:p w:rsidR="00EF121F" w:rsidRPr="006B6983" w:rsidRDefault="00EF121F" w:rsidP="006B6983">
      <w:pPr>
        <w:rPr>
          <w:color w:val="000000"/>
          <w:sz w:val="28"/>
          <w:szCs w:val="28"/>
        </w:rPr>
      </w:pPr>
    </w:p>
    <w:p w:rsidR="006B6983" w:rsidRDefault="00DC7031" w:rsidP="00B00DE0">
      <w:pPr>
        <w:pStyle w:val="aa"/>
        <w:numPr>
          <w:ilvl w:val="1"/>
          <w:numId w:val="1"/>
        </w:numPr>
        <w:jc w:val="center"/>
        <w:outlineLvl w:val="1"/>
        <w:rPr>
          <w:b/>
          <w:sz w:val="28"/>
          <w:szCs w:val="28"/>
        </w:rPr>
      </w:pPr>
      <w:bookmarkStart w:id="14" w:name="_Toc31271524"/>
      <w:r w:rsidRPr="00DC7031">
        <w:rPr>
          <w:b/>
          <w:sz w:val="28"/>
          <w:szCs w:val="28"/>
        </w:rPr>
        <w:t>Экономический потенциал</w:t>
      </w:r>
      <w:bookmarkEnd w:id="14"/>
    </w:p>
    <w:p w:rsidR="00F550EE" w:rsidRPr="00DC7031" w:rsidRDefault="00F550EE" w:rsidP="00F550EE">
      <w:pPr>
        <w:pStyle w:val="aa"/>
        <w:ind w:left="0"/>
        <w:rPr>
          <w:b/>
          <w:sz w:val="28"/>
          <w:szCs w:val="28"/>
        </w:rPr>
      </w:pPr>
    </w:p>
    <w:p w:rsidR="00DC7031" w:rsidRDefault="00DC7031" w:rsidP="00BD7C60">
      <w:pPr>
        <w:widowControl w:val="0"/>
        <w:tabs>
          <w:tab w:val="left" w:pos="825"/>
          <w:tab w:val="center" w:pos="4677"/>
        </w:tabs>
        <w:autoSpaceDE w:val="0"/>
        <w:autoSpaceDN w:val="0"/>
        <w:adjustRightInd w:val="0"/>
        <w:ind w:firstLine="709"/>
        <w:jc w:val="both"/>
        <w:rPr>
          <w:sz w:val="28"/>
          <w:szCs w:val="28"/>
        </w:rPr>
      </w:pPr>
      <w:r w:rsidRPr="00DC7031">
        <w:rPr>
          <w:sz w:val="28"/>
          <w:szCs w:val="28"/>
        </w:rPr>
        <w:t>Основу экономики Холмогорского муниципального образования составляют предприятия лесозаготовительные, добыча и переработка гипса, производство продукции ж</w:t>
      </w:r>
      <w:r w:rsidR="00F85BF0">
        <w:rPr>
          <w:sz w:val="28"/>
          <w:szCs w:val="28"/>
        </w:rPr>
        <w:t>ивотноводства и растениеводства, производство и распределение электроэнергии, газа и воды.</w:t>
      </w:r>
    </w:p>
    <w:p w:rsidR="00F550EE" w:rsidRPr="00050DFB" w:rsidRDefault="00F550EE" w:rsidP="00BD7C60">
      <w:pPr>
        <w:widowControl w:val="0"/>
        <w:autoSpaceDE w:val="0"/>
        <w:autoSpaceDN w:val="0"/>
        <w:adjustRightInd w:val="0"/>
        <w:ind w:firstLine="709"/>
        <w:jc w:val="both"/>
        <w:rPr>
          <w:sz w:val="28"/>
          <w:szCs w:val="28"/>
        </w:rPr>
      </w:pPr>
      <w:r w:rsidRPr="00050DFB">
        <w:rPr>
          <w:sz w:val="28"/>
          <w:szCs w:val="28"/>
        </w:rPr>
        <w:t xml:space="preserve">По состоянию на 1 января 2018 года на территории МО зарегистрировано 259 хозяйствующих субъектов. Преобладающей формой собственности организаций является частная, ее доля составила 58,3%, муниципальная –16,2%, государственная – 10,0%. </w:t>
      </w:r>
    </w:p>
    <w:p w:rsidR="00F550EE" w:rsidRPr="00050DFB" w:rsidRDefault="00F550EE" w:rsidP="00BD7C60">
      <w:pPr>
        <w:ind w:firstLine="709"/>
        <w:jc w:val="both"/>
        <w:rPr>
          <w:sz w:val="28"/>
          <w:szCs w:val="28"/>
        </w:rPr>
      </w:pPr>
      <w:r w:rsidRPr="00050DFB">
        <w:rPr>
          <w:sz w:val="28"/>
          <w:szCs w:val="28"/>
        </w:rPr>
        <w:t>В распределении организаций по видам экономической деятельности наибольшую долю составляют:</w:t>
      </w:r>
    </w:p>
    <w:p w:rsidR="00F550EE" w:rsidRPr="00050DFB" w:rsidRDefault="00F550EE" w:rsidP="00BD7C60">
      <w:pPr>
        <w:ind w:firstLine="709"/>
        <w:jc w:val="both"/>
        <w:rPr>
          <w:sz w:val="28"/>
          <w:szCs w:val="28"/>
        </w:rPr>
      </w:pPr>
      <w:r w:rsidRPr="00050DFB">
        <w:rPr>
          <w:sz w:val="28"/>
          <w:szCs w:val="28"/>
        </w:rPr>
        <w:t>19,7 % – сельское хозяйство, охота и лесное хозяйство;</w:t>
      </w:r>
    </w:p>
    <w:p w:rsidR="00F550EE" w:rsidRPr="00DC7031" w:rsidRDefault="00F550EE" w:rsidP="00BD7C60">
      <w:pPr>
        <w:ind w:firstLine="709"/>
        <w:jc w:val="both"/>
        <w:rPr>
          <w:sz w:val="28"/>
          <w:szCs w:val="28"/>
        </w:rPr>
      </w:pPr>
      <w:r w:rsidRPr="00050DFB">
        <w:rPr>
          <w:sz w:val="28"/>
          <w:szCs w:val="28"/>
        </w:rPr>
        <w:lastRenderedPageBreak/>
        <w:t>13,0 %</w:t>
      </w:r>
      <w:r w:rsidRPr="00DC7031">
        <w:rPr>
          <w:sz w:val="28"/>
          <w:szCs w:val="28"/>
        </w:rPr>
        <w:t xml:space="preserve"> – государственное управление и обеспечение военной безопасности;</w:t>
      </w:r>
    </w:p>
    <w:p w:rsidR="00F550EE" w:rsidRPr="00DC7031" w:rsidRDefault="00F550EE" w:rsidP="00BD7C60">
      <w:pPr>
        <w:ind w:firstLine="709"/>
        <w:jc w:val="both"/>
        <w:rPr>
          <w:sz w:val="28"/>
          <w:szCs w:val="28"/>
        </w:rPr>
      </w:pPr>
      <w:r w:rsidRPr="00DC7031">
        <w:rPr>
          <w:sz w:val="28"/>
          <w:szCs w:val="28"/>
        </w:rPr>
        <w:t>12,7 % – операции с недвижимым имуществом, аренда и предоставление услуг;</w:t>
      </w:r>
    </w:p>
    <w:p w:rsidR="00F550EE" w:rsidRDefault="00F550EE" w:rsidP="00BD7C60">
      <w:pPr>
        <w:tabs>
          <w:tab w:val="left" w:pos="2880"/>
        </w:tabs>
        <w:ind w:firstLine="709"/>
        <w:jc w:val="both"/>
        <w:rPr>
          <w:sz w:val="28"/>
          <w:szCs w:val="28"/>
        </w:rPr>
      </w:pPr>
      <w:r w:rsidRPr="00DC7031">
        <w:rPr>
          <w:sz w:val="28"/>
          <w:szCs w:val="28"/>
        </w:rPr>
        <w:t>12,3 %  – оптовая и розничная торговля.</w:t>
      </w:r>
    </w:p>
    <w:p w:rsidR="00050DFB" w:rsidRPr="00DC7031" w:rsidRDefault="00050DFB" w:rsidP="00302C51">
      <w:pPr>
        <w:tabs>
          <w:tab w:val="left" w:pos="2880"/>
        </w:tabs>
        <w:ind w:firstLine="851"/>
        <w:jc w:val="both"/>
        <w:rPr>
          <w:sz w:val="28"/>
          <w:szCs w:val="28"/>
        </w:rPr>
      </w:pPr>
    </w:p>
    <w:p w:rsidR="00F550EE" w:rsidRPr="00F550EE" w:rsidRDefault="00F550EE" w:rsidP="00B00DE0">
      <w:pPr>
        <w:pStyle w:val="aa"/>
        <w:widowControl w:val="0"/>
        <w:numPr>
          <w:ilvl w:val="2"/>
          <w:numId w:val="1"/>
        </w:numPr>
        <w:tabs>
          <w:tab w:val="left" w:pos="825"/>
          <w:tab w:val="center" w:pos="4677"/>
        </w:tabs>
        <w:autoSpaceDE w:val="0"/>
        <w:autoSpaceDN w:val="0"/>
        <w:adjustRightInd w:val="0"/>
        <w:spacing w:before="120"/>
        <w:jc w:val="center"/>
        <w:outlineLvl w:val="2"/>
        <w:rPr>
          <w:sz w:val="28"/>
          <w:szCs w:val="28"/>
        </w:rPr>
      </w:pPr>
      <w:bookmarkStart w:id="15" w:name="_Toc31271525"/>
      <w:r w:rsidRPr="00294315">
        <w:rPr>
          <w:b/>
          <w:sz w:val="28"/>
          <w:szCs w:val="28"/>
        </w:rPr>
        <w:t>Промышле</w:t>
      </w:r>
      <w:r w:rsidRPr="00F550EE">
        <w:rPr>
          <w:b/>
          <w:sz w:val="28"/>
          <w:szCs w:val="28"/>
        </w:rPr>
        <w:t>нное производство</w:t>
      </w:r>
      <w:bookmarkEnd w:id="15"/>
    </w:p>
    <w:p w:rsidR="00F550EE" w:rsidRPr="00F550EE" w:rsidRDefault="00F550EE" w:rsidP="00F550EE">
      <w:pPr>
        <w:pStyle w:val="aa"/>
        <w:widowControl w:val="0"/>
        <w:tabs>
          <w:tab w:val="left" w:pos="825"/>
          <w:tab w:val="center" w:pos="4677"/>
        </w:tabs>
        <w:autoSpaceDE w:val="0"/>
        <w:autoSpaceDN w:val="0"/>
        <w:adjustRightInd w:val="0"/>
        <w:spacing w:before="120"/>
        <w:ind w:left="0"/>
        <w:rPr>
          <w:sz w:val="28"/>
          <w:szCs w:val="28"/>
        </w:rPr>
      </w:pPr>
    </w:p>
    <w:p w:rsidR="00F550EE" w:rsidRDefault="00F550EE" w:rsidP="00BD7C60">
      <w:pPr>
        <w:ind w:firstLine="709"/>
        <w:jc w:val="both"/>
        <w:rPr>
          <w:sz w:val="28"/>
          <w:szCs w:val="28"/>
        </w:rPr>
      </w:pPr>
      <w:r w:rsidRPr="00F550EE">
        <w:rPr>
          <w:sz w:val="28"/>
          <w:szCs w:val="28"/>
        </w:rPr>
        <w:t>Лесозаготовительной деятельностью на территории района занимаются ООО «</w:t>
      </w:r>
      <w:proofErr w:type="spellStart"/>
      <w:r w:rsidRPr="00F550EE">
        <w:rPr>
          <w:sz w:val="28"/>
          <w:szCs w:val="28"/>
        </w:rPr>
        <w:t>Двинлеспром</w:t>
      </w:r>
      <w:proofErr w:type="spellEnd"/>
      <w:r w:rsidRPr="00F550EE">
        <w:rPr>
          <w:sz w:val="28"/>
          <w:szCs w:val="28"/>
        </w:rPr>
        <w:t>», предприятия Группы компаний «Титан»: ООО «</w:t>
      </w:r>
      <w:proofErr w:type="spellStart"/>
      <w:r w:rsidRPr="00F550EE">
        <w:rPr>
          <w:sz w:val="28"/>
          <w:szCs w:val="28"/>
        </w:rPr>
        <w:t>Луковецклес</w:t>
      </w:r>
      <w:proofErr w:type="spellEnd"/>
      <w:r w:rsidRPr="00F550EE">
        <w:rPr>
          <w:sz w:val="28"/>
          <w:szCs w:val="28"/>
        </w:rPr>
        <w:t>»</w:t>
      </w:r>
      <w:r w:rsidR="00157CAB">
        <w:rPr>
          <w:sz w:val="28"/>
          <w:szCs w:val="28"/>
        </w:rPr>
        <w:t>,</w:t>
      </w:r>
      <w:r w:rsidRPr="00F550EE">
        <w:rPr>
          <w:sz w:val="28"/>
          <w:szCs w:val="28"/>
        </w:rPr>
        <w:t xml:space="preserve"> </w:t>
      </w:r>
      <w:proofErr w:type="spellStart"/>
      <w:r w:rsidRPr="00F550EE">
        <w:rPr>
          <w:sz w:val="28"/>
          <w:szCs w:val="28"/>
        </w:rPr>
        <w:t>Светлозерский</w:t>
      </w:r>
      <w:proofErr w:type="spellEnd"/>
      <w:r w:rsidRPr="00F550EE">
        <w:rPr>
          <w:sz w:val="28"/>
          <w:szCs w:val="28"/>
        </w:rPr>
        <w:t xml:space="preserve"> участок ООО «</w:t>
      </w:r>
      <w:proofErr w:type="spellStart"/>
      <w:r w:rsidRPr="00F550EE">
        <w:rPr>
          <w:sz w:val="28"/>
          <w:szCs w:val="28"/>
        </w:rPr>
        <w:t>Устьпокшеньгский</w:t>
      </w:r>
      <w:proofErr w:type="spellEnd"/>
      <w:r w:rsidRPr="00F550EE">
        <w:rPr>
          <w:sz w:val="28"/>
          <w:szCs w:val="28"/>
        </w:rPr>
        <w:t xml:space="preserve"> ЛПХ» и предприятия малого бизнеса.</w:t>
      </w:r>
    </w:p>
    <w:p w:rsidR="00C46686" w:rsidRDefault="00C46686" w:rsidP="00BD7C60">
      <w:pPr>
        <w:widowControl w:val="0"/>
        <w:autoSpaceDE w:val="0"/>
        <w:autoSpaceDN w:val="0"/>
        <w:adjustRightInd w:val="0"/>
        <w:ind w:firstLine="709"/>
        <w:jc w:val="both"/>
        <w:rPr>
          <w:sz w:val="28"/>
          <w:szCs w:val="28"/>
        </w:rPr>
      </w:pPr>
      <w:r w:rsidRPr="00C46686">
        <w:rPr>
          <w:sz w:val="28"/>
          <w:szCs w:val="28"/>
        </w:rPr>
        <w:t>Основным видом использования лесных ресурсов в МО «Холмогорский муниципальный район» является заготовка древесины.</w:t>
      </w:r>
    </w:p>
    <w:p w:rsidR="00C46686" w:rsidRDefault="00C46686" w:rsidP="00BD7C60">
      <w:pPr>
        <w:widowControl w:val="0"/>
        <w:autoSpaceDE w:val="0"/>
        <w:autoSpaceDN w:val="0"/>
        <w:adjustRightInd w:val="0"/>
        <w:ind w:firstLine="709"/>
        <w:jc w:val="both"/>
        <w:rPr>
          <w:szCs w:val="26"/>
        </w:rPr>
      </w:pPr>
      <w:r w:rsidRPr="00C46686">
        <w:rPr>
          <w:sz w:val="28"/>
          <w:szCs w:val="28"/>
        </w:rPr>
        <w:t xml:space="preserve"> Возможная ориентировочная ежегодная заготовка древесины (расчетная лесосека) по Холмогорскому и </w:t>
      </w:r>
      <w:proofErr w:type="spellStart"/>
      <w:r w:rsidRPr="00C46686">
        <w:rPr>
          <w:sz w:val="28"/>
          <w:szCs w:val="28"/>
        </w:rPr>
        <w:t>Емецкому</w:t>
      </w:r>
      <w:proofErr w:type="spellEnd"/>
      <w:r w:rsidRPr="00C46686">
        <w:rPr>
          <w:sz w:val="28"/>
          <w:szCs w:val="28"/>
        </w:rPr>
        <w:t xml:space="preserve"> лесничествах в границах МО «Холмогорский муниципальный район» составляет около 830 тыс. м³ древесины в </w:t>
      </w:r>
      <w:proofErr w:type="spellStart"/>
      <w:r w:rsidRPr="00C46686">
        <w:rPr>
          <w:sz w:val="28"/>
          <w:szCs w:val="28"/>
        </w:rPr>
        <w:t>ликвиде</w:t>
      </w:r>
      <w:proofErr w:type="spellEnd"/>
      <w:r w:rsidRPr="00C46686">
        <w:rPr>
          <w:sz w:val="28"/>
          <w:szCs w:val="28"/>
        </w:rPr>
        <w:t>.</w:t>
      </w:r>
      <w:r>
        <w:rPr>
          <w:szCs w:val="26"/>
        </w:rPr>
        <w:t xml:space="preserve"> </w:t>
      </w:r>
    </w:p>
    <w:p w:rsidR="0046734C" w:rsidRPr="00381D8A" w:rsidRDefault="0046734C" w:rsidP="00BD7C60">
      <w:pPr>
        <w:ind w:firstLine="709"/>
        <w:jc w:val="both"/>
        <w:rPr>
          <w:sz w:val="28"/>
          <w:szCs w:val="28"/>
        </w:rPr>
      </w:pPr>
      <w:r>
        <w:rPr>
          <w:rStyle w:val="9"/>
          <w:color w:val="000000"/>
        </w:rPr>
        <w:t xml:space="preserve">В настоящее время заготовку древесины ведут 11 арендаторов и местное население с суммарным размером ежегодного разрешенного изъятия </w:t>
      </w:r>
      <w:r w:rsidRPr="003477EE">
        <w:rPr>
          <w:rStyle w:val="9"/>
          <w:color w:val="000000"/>
        </w:rPr>
        <w:t>древесины 239,08 тыс.</w:t>
      </w:r>
      <w:r w:rsidR="00F85BF0" w:rsidRPr="003477EE">
        <w:rPr>
          <w:rStyle w:val="9"/>
          <w:color w:val="000000"/>
        </w:rPr>
        <w:t xml:space="preserve"> </w:t>
      </w:r>
      <w:r w:rsidRPr="003477EE">
        <w:rPr>
          <w:rStyle w:val="9"/>
          <w:color w:val="000000"/>
        </w:rPr>
        <w:t>м</w:t>
      </w:r>
      <w:r w:rsidRPr="003477EE">
        <w:rPr>
          <w:rStyle w:val="9"/>
          <w:color w:val="000000"/>
          <w:vertAlign w:val="superscript"/>
        </w:rPr>
        <w:t>3</w:t>
      </w:r>
      <w:r w:rsidRPr="003477EE">
        <w:rPr>
          <w:rStyle w:val="9"/>
          <w:color w:val="000000"/>
        </w:rPr>
        <w:t xml:space="preserve"> ликвидной</w:t>
      </w:r>
      <w:r w:rsidRPr="00B00B3E">
        <w:rPr>
          <w:rStyle w:val="9"/>
          <w:color w:val="000000"/>
        </w:rPr>
        <w:t xml:space="preserve"> древесины.</w:t>
      </w:r>
    </w:p>
    <w:p w:rsidR="00A60CB6" w:rsidRPr="00A60CB6" w:rsidRDefault="00A60CB6" w:rsidP="00A60CB6">
      <w:pPr>
        <w:ind w:firstLine="709"/>
        <w:jc w:val="both"/>
        <w:rPr>
          <w:sz w:val="28"/>
          <w:szCs w:val="28"/>
        </w:rPr>
      </w:pPr>
      <w:r w:rsidRPr="00A60CB6">
        <w:rPr>
          <w:sz w:val="28"/>
          <w:szCs w:val="28"/>
        </w:rPr>
        <w:t>Переработку древесины на территории МО «Холмогорский муниципальный район» осуществляют  ООО «</w:t>
      </w:r>
      <w:proofErr w:type="spellStart"/>
      <w:r w:rsidRPr="00A60CB6">
        <w:rPr>
          <w:sz w:val="28"/>
          <w:szCs w:val="28"/>
        </w:rPr>
        <w:t>Двинлеспром</w:t>
      </w:r>
      <w:proofErr w:type="spellEnd"/>
      <w:r w:rsidRPr="00A60CB6">
        <w:rPr>
          <w:sz w:val="28"/>
          <w:szCs w:val="28"/>
        </w:rPr>
        <w:t>»</w:t>
      </w:r>
      <w:r>
        <w:rPr>
          <w:sz w:val="28"/>
          <w:szCs w:val="28"/>
        </w:rPr>
        <w:t>,</w:t>
      </w:r>
      <w:r w:rsidRPr="00A60CB6">
        <w:rPr>
          <w:sz w:val="28"/>
          <w:szCs w:val="28"/>
        </w:rPr>
        <w:t xml:space="preserve"> ООО «Крона», ООО «Север-лес», ООО «Импульс», ИП </w:t>
      </w:r>
      <w:proofErr w:type="spellStart"/>
      <w:r w:rsidRPr="00A60CB6">
        <w:rPr>
          <w:sz w:val="28"/>
          <w:szCs w:val="28"/>
        </w:rPr>
        <w:t>Кушков</w:t>
      </w:r>
      <w:proofErr w:type="spellEnd"/>
      <w:r w:rsidRPr="00A60CB6">
        <w:rPr>
          <w:sz w:val="28"/>
          <w:szCs w:val="28"/>
        </w:rPr>
        <w:t xml:space="preserve"> Н.А., ООО «Тайга-Сервис», и другие предприятия малого бизнеса.    </w:t>
      </w:r>
    </w:p>
    <w:p w:rsidR="00F85BF0" w:rsidRDefault="0046734C" w:rsidP="00BD7C60">
      <w:pPr>
        <w:ind w:firstLine="709"/>
        <w:jc w:val="both"/>
        <w:rPr>
          <w:sz w:val="28"/>
          <w:szCs w:val="28"/>
        </w:rPr>
      </w:pPr>
      <w:r w:rsidRPr="005B2A7B">
        <w:rPr>
          <w:sz w:val="28"/>
          <w:szCs w:val="28"/>
        </w:rPr>
        <w:t xml:space="preserve">           </w:t>
      </w:r>
    </w:p>
    <w:p w:rsidR="00007539" w:rsidRDefault="00007539" w:rsidP="00BD7C60">
      <w:pPr>
        <w:ind w:firstLine="709"/>
        <w:jc w:val="both"/>
        <w:rPr>
          <w:color w:val="000000"/>
          <w:sz w:val="28"/>
          <w:szCs w:val="28"/>
        </w:rPr>
      </w:pPr>
      <w:r>
        <w:rPr>
          <w:color w:val="000000"/>
          <w:sz w:val="28"/>
          <w:szCs w:val="20"/>
        </w:rPr>
        <w:t>Пищевая промышленность в Холмогорском районе представлена хлебопечением</w:t>
      </w:r>
      <w:r w:rsidRPr="003527ED">
        <w:rPr>
          <w:color w:val="000000"/>
          <w:sz w:val="28"/>
          <w:szCs w:val="20"/>
        </w:rPr>
        <w:t xml:space="preserve">, </w:t>
      </w:r>
      <w:r w:rsidRPr="005B2A7B">
        <w:rPr>
          <w:color w:val="000000"/>
          <w:sz w:val="28"/>
          <w:szCs w:val="20"/>
        </w:rPr>
        <w:t>производством молочной продукции.</w:t>
      </w:r>
      <w:r w:rsidRPr="00007539">
        <w:rPr>
          <w:color w:val="000000"/>
          <w:sz w:val="28"/>
          <w:szCs w:val="28"/>
        </w:rPr>
        <w:t xml:space="preserve"> </w:t>
      </w:r>
    </w:p>
    <w:p w:rsidR="005F0908" w:rsidRDefault="00007539" w:rsidP="00BD7C60">
      <w:pPr>
        <w:ind w:firstLine="709"/>
        <w:jc w:val="both"/>
        <w:rPr>
          <w:sz w:val="28"/>
          <w:szCs w:val="28"/>
        </w:rPr>
      </w:pPr>
      <w:r>
        <w:rPr>
          <w:color w:val="000000"/>
          <w:sz w:val="28"/>
          <w:szCs w:val="28"/>
        </w:rPr>
        <w:t xml:space="preserve">Производство хлебобулочных изделий в Холмогорском районе представлено пекарнями и мини-пекарнями. </w:t>
      </w:r>
      <w:r w:rsidR="00A32B28">
        <w:rPr>
          <w:color w:val="000000"/>
          <w:sz w:val="28"/>
          <w:szCs w:val="28"/>
        </w:rPr>
        <w:t xml:space="preserve">Наметилась тенденция к закрытию мини - пекарен в сельских населенных пунктах (из-за высоких тарифов на электроэнергию и оттока населения). Кроме того, снижение численности населения, увеличение ввоза хлебобулочных изделий из Архангельска, Северодвинска и </w:t>
      </w:r>
      <w:proofErr w:type="spellStart"/>
      <w:r w:rsidR="00A32B28">
        <w:rPr>
          <w:color w:val="000000"/>
          <w:sz w:val="28"/>
          <w:szCs w:val="28"/>
        </w:rPr>
        <w:t>Новодвинска</w:t>
      </w:r>
      <w:proofErr w:type="spellEnd"/>
      <w:r w:rsidR="00A32B28">
        <w:rPr>
          <w:color w:val="000000"/>
          <w:sz w:val="28"/>
          <w:szCs w:val="28"/>
        </w:rPr>
        <w:t xml:space="preserve"> стало следствием ежегодного, начиная с 2013 года снижения объемов выработки хлеба и хлебобулочных изделий в целом по Холмогорскому району. На конец 2018 года количество пекарен на территории Холмогорского района составило 13 единиц с объемом хлебопечения 317 тонн в год. Объемы хлебопечения за период 2013-2017 гг. сократились в 2 раза. </w:t>
      </w:r>
      <w:r w:rsidR="00302C51">
        <w:rPr>
          <w:color w:val="000000"/>
          <w:sz w:val="28"/>
          <w:szCs w:val="28"/>
        </w:rPr>
        <w:t>Наибольшее</w:t>
      </w:r>
      <w:r w:rsidR="00A32B28">
        <w:rPr>
          <w:color w:val="000000"/>
          <w:sz w:val="28"/>
          <w:szCs w:val="28"/>
        </w:rPr>
        <w:t xml:space="preserve"> снижение </w:t>
      </w:r>
      <w:r w:rsidR="00302C51">
        <w:rPr>
          <w:color w:val="000000"/>
          <w:sz w:val="28"/>
          <w:szCs w:val="28"/>
        </w:rPr>
        <w:t xml:space="preserve">объемов производства </w:t>
      </w:r>
      <w:r w:rsidR="00A32B28">
        <w:rPr>
          <w:color w:val="000000"/>
          <w:sz w:val="28"/>
          <w:szCs w:val="28"/>
        </w:rPr>
        <w:t>произошло по потребительской кооперации.</w:t>
      </w:r>
    </w:p>
    <w:p w:rsidR="005B2A7B" w:rsidRDefault="005B2A7B" w:rsidP="00BD7C60">
      <w:pPr>
        <w:ind w:firstLine="709"/>
        <w:jc w:val="both"/>
        <w:rPr>
          <w:sz w:val="28"/>
          <w:szCs w:val="28"/>
        </w:rPr>
      </w:pPr>
      <w:r>
        <w:rPr>
          <w:sz w:val="28"/>
          <w:szCs w:val="28"/>
        </w:rPr>
        <w:t>В ООО «Агрофирма Холмогорская» в 2018 году запущен цех по переработке молока</w:t>
      </w:r>
      <w:r w:rsidRPr="00A877B9">
        <w:rPr>
          <w:sz w:val="28"/>
          <w:szCs w:val="28"/>
        </w:rPr>
        <w:t xml:space="preserve"> </w:t>
      </w:r>
      <w:r>
        <w:rPr>
          <w:sz w:val="28"/>
          <w:szCs w:val="28"/>
        </w:rPr>
        <w:t>и фасовке молочной продукции мощностью 3 тонны сырья в смену.</w:t>
      </w:r>
    </w:p>
    <w:p w:rsidR="007C54E7" w:rsidRDefault="007C54E7" w:rsidP="00BD7C60">
      <w:pPr>
        <w:ind w:firstLine="709"/>
        <w:jc w:val="both"/>
        <w:rPr>
          <w:sz w:val="28"/>
          <w:szCs w:val="28"/>
        </w:rPr>
      </w:pPr>
    </w:p>
    <w:p w:rsidR="005F0908" w:rsidRDefault="005F0908" w:rsidP="00BD7C60">
      <w:pPr>
        <w:ind w:firstLine="709"/>
        <w:jc w:val="both"/>
        <w:rPr>
          <w:sz w:val="28"/>
          <w:szCs w:val="28"/>
        </w:rPr>
      </w:pPr>
      <w:r w:rsidRPr="005F0908">
        <w:rPr>
          <w:sz w:val="28"/>
          <w:szCs w:val="28"/>
        </w:rPr>
        <w:t>На территории</w:t>
      </w:r>
      <w:r w:rsidRPr="005F0908">
        <w:t xml:space="preserve"> </w:t>
      </w:r>
      <w:r w:rsidRPr="005F0908">
        <w:rPr>
          <w:sz w:val="28"/>
          <w:szCs w:val="28"/>
        </w:rPr>
        <w:t xml:space="preserve">Холмогорского района, на базе самого большого в регионе месторождения гипса «Глубокое», </w:t>
      </w:r>
      <w:r w:rsidR="0055758E">
        <w:rPr>
          <w:sz w:val="28"/>
          <w:szCs w:val="28"/>
        </w:rPr>
        <w:t xml:space="preserve">с 2008 года </w:t>
      </w:r>
      <w:r w:rsidRPr="005F0908">
        <w:rPr>
          <w:color w:val="000000"/>
          <w:sz w:val="28"/>
          <w:szCs w:val="28"/>
        </w:rPr>
        <w:t>осуществляется добыча гипса Архангельским филиалом ООО «</w:t>
      </w:r>
      <w:proofErr w:type="spellStart"/>
      <w:r w:rsidRPr="005F0908">
        <w:rPr>
          <w:color w:val="000000"/>
          <w:sz w:val="28"/>
          <w:szCs w:val="28"/>
        </w:rPr>
        <w:t>Кнауф</w:t>
      </w:r>
      <w:proofErr w:type="spellEnd"/>
      <w:r w:rsidRPr="005F0908">
        <w:rPr>
          <w:color w:val="000000"/>
          <w:sz w:val="28"/>
          <w:szCs w:val="28"/>
        </w:rPr>
        <w:t xml:space="preserve"> Гипс Колпино». </w:t>
      </w:r>
      <w:r w:rsidRPr="005F0908">
        <w:rPr>
          <w:sz w:val="28"/>
          <w:szCs w:val="28"/>
        </w:rPr>
        <w:t xml:space="preserve">С 2009 году предприятие вышло на проектную мощность (600 тыс. тонн в год). </w:t>
      </w:r>
      <w:r w:rsidR="00D352DA">
        <w:rPr>
          <w:sz w:val="28"/>
          <w:szCs w:val="28"/>
        </w:rPr>
        <w:t>Основную массу  - порядка 65 % гипсового камня отправляют</w:t>
      </w:r>
      <w:r w:rsidRPr="005F0908">
        <w:rPr>
          <w:sz w:val="28"/>
          <w:szCs w:val="28"/>
        </w:rPr>
        <w:t xml:space="preserve"> на </w:t>
      </w:r>
      <w:r w:rsidR="0055758E">
        <w:rPr>
          <w:sz w:val="28"/>
          <w:szCs w:val="28"/>
        </w:rPr>
        <w:t>завод в</w:t>
      </w:r>
      <w:r w:rsidRPr="005F0908">
        <w:rPr>
          <w:sz w:val="28"/>
          <w:szCs w:val="28"/>
          <w:lang w:eastAsia="en-US"/>
        </w:rPr>
        <w:t> Колпино Ленинградской области для производства продукции – гипсокартонных КНАУФ-листов, сухих строительных смесей.</w:t>
      </w:r>
      <w:r w:rsidR="00D352DA">
        <w:rPr>
          <w:sz w:val="28"/>
          <w:szCs w:val="28"/>
          <w:lang w:eastAsia="en-US"/>
        </w:rPr>
        <w:t xml:space="preserve"> Остальную часть – на другие цементные и гипсовые заводы Северо-Запада.</w:t>
      </w:r>
      <w:r w:rsidRPr="005F0908">
        <w:rPr>
          <w:sz w:val="28"/>
          <w:szCs w:val="28"/>
          <w:lang w:eastAsia="en-US"/>
        </w:rPr>
        <w:t xml:space="preserve">  </w:t>
      </w:r>
      <w:r w:rsidRPr="005F0908">
        <w:rPr>
          <w:sz w:val="28"/>
          <w:szCs w:val="28"/>
        </w:rPr>
        <w:t>Архангельский филиал ООО «</w:t>
      </w:r>
      <w:proofErr w:type="spellStart"/>
      <w:r w:rsidRPr="005F0908">
        <w:rPr>
          <w:sz w:val="28"/>
          <w:szCs w:val="28"/>
        </w:rPr>
        <w:t>Кнауф</w:t>
      </w:r>
      <w:proofErr w:type="spellEnd"/>
      <w:r w:rsidRPr="005F0908">
        <w:rPr>
          <w:sz w:val="28"/>
          <w:szCs w:val="28"/>
        </w:rPr>
        <w:t xml:space="preserve"> гипс Колпино» включен в перечень системообразующих предприятий Архангельской области. Оно занимает около 90 процентов рынка гипсового камня на Северо-Западе и в натуральном, и в стоимостном выражении.</w:t>
      </w:r>
    </w:p>
    <w:p w:rsidR="00CE1426" w:rsidRPr="003477EE" w:rsidRDefault="00CE1426" w:rsidP="00BD7C60">
      <w:pPr>
        <w:ind w:firstLine="709"/>
        <w:jc w:val="both"/>
        <w:rPr>
          <w:sz w:val="28"/>
          <w:szCs w:val="28"/>
        </w:rPr>
      </w:pPr>
      <w:r>
        <w:rPr>
          <w:sz w:val="28"/>
          <w:szCs w:val="28"/>
        </w:rPr>
        <w:t>Объем отгруженный товаров собственного производства в 2017 году составил 96,4 млн. рублей (снижение к 2013 г. на 22</w:t>
      </w:r>
      <w:r w:rsidRPr="003477EE">
        <w:rPr>
          <w:sz w:val="28"/>
          <w:szCs w:val="28"/>
        </w:rPr>
        <w:t xml:space="preserve">%). </w:t>
      </w:r>
      <w:r w:rsidR="003E20A4" w:rsidRPr="003477EE">
        <w:rPr>
          <w:sz w:val="28"/>
          <w:szCs w:val="28"/>
        </w:rPr>
        <w:t xml:space="preserve">В 2017 годы добыча гипсового камня составила 630 тыс. тонн. </w:t>
      </w:r>
    </w:p>
    <w:p w:rsidR="006233FF" w:rsidRDefault="006233FF" w:rsidP="00BD7C60">
      <w:pPr>
        <w:ind w:firstLine="709"/>
        <w:jc w:val="both"/>
        <w:rPr>
          <w:sz w:val="28"/>
          <w:szCs w:val="28"/>
        </w:rPr>
      </w:pPr>
      <w:r w:rsidRPr="003477EE">
        <w:rPr>
          <w:sz w:val="28"/>
          <w:szCs w:val="28"/>
        </w:rPr>
        <w:t>Производство и распределение электроэнергии</w:t>
      </w:r>
      <w:r>
        <w:rPr>
          <w:sz w:val="28"/>
          <w:szCs w:val="28"/>
        </w:rPr>
        <w:t>, газа и воды осуществляют 14 организаций.</w:t>
      </w:r>
    </w:p>
    <w:p w:rsidR="00F85BF0" w:rsidRDefault="00F85BF0" w:rsidP="00294315">
      <w:pPr>
        <w:ind w:firstLine="851"/>
        <w:jc w:val="both"/>
        <w:rPr>
          <w:sz w:val="28"/>
          <w:szCs w:val="28"/>
        </w:rPr>
      </w:pPr>
    </w:p>
    <w:p w:rsidR="00C46686" w:rsidRPr="00C46686" w:rsidRDefault="00995246" w:rsidP="00995246">
      <w:pPr>
        <w:spacing w:line="276" w:lineRule="auto"/>
        <w:jc w:val="center"/>
        <w:rPr>
          <w:color w:val="000000"/>
        </w:rPr>
      </w:pPr>
      <w:r w:rsidRPr="00995246">
        <w:rPr>
          <w:color w:val="000000"/>
        </w:rPr>
        <w:t xml:space="preserve">Таблица </w:t>
      </w:r>
      <w:r w:rsidR="001D448C" w:rsidRPr="001D448C">
        <w:rPr>
          <w:color w:val="000000"/>
        </w:rPr>
        <w:t>2</w:t>
      </w:r>
      <w:r w:rsidR="00DC2DE0" w:rsidRPr="00DC2DE0">
        <w:rPr>
          <w:color w:val="000000"/>
        </w:rPr>
        <w:t>1</w:t>
      </w:r>
      <w:r w:rsidRPr="00995246">
        <w:rPr>
          <w:color w:val="000000"/>
        </w:rPr>
        <w:t xml:space="preserve"> – П</w:t>
      </w:r>
      <w:r w:rsidR="00C46686" w:rsidRPr="00C46686">
        <w:rPr>
          <w:color w:val="000000"/>
        </w:rPr>
        <w:t>роизводство основных видов промышленной продукции в натуральном выражении</w:t>
      </w:r>
    </w:p>
    <w:tbl>
      <w:tblPr>
        <w:tblW w:w="94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02"/>
        <w:gridCol w:w="1303"/>
        <w:gridCol w:w="953"/>
        <w:gridCol w:w="954"/>
        <w:gridCol w:w="940"/>
        <w:gridCol w:w="940"/>
        <w:gridCol w:w="931"/>
      </w:tblGrid>
      <w:tr w:rsidR="006233FF" w:rsidRPr="00C46686" w:rsidTr="00995246">
        <w:trPr>
          <w:tblHeader/>
        </w:trPr>
        <w:tc>
          <w:tcPr>
            <w:tcW w:w="3402" w:type="dxa"/>
          </w:tcPr>
          <w:p w:rsidR="006233FF" w:rsidRPr="00C46686" w:rsidRDefault="006233FF" w:rsidP="006233FF">
            <w:pPr>
              <w:jc w:val="center"/>
              <w:rPr>
                <w:bCs/>
                <w:iCs/>
                <w:color w:val="000000"/>
                <w:sz w:val="22"/>
                <w:szCs w:val="22"/>
              </w:rPr>
            </w:pPr>
          </w:p>
        </w:tc>
        <w:tc>
          <w:tcPr>
            <w:tcW w:w="1303" w:type="dxa"/>
          </w:tcPr>
          <w:p w:rsidR="006233FF" w:rsidRPr="00C46686" w:rsidRDefault="006233FF" w:rsidP="006233FF">
            <w:pPr>
              <w:jc w:val="center"/>
              <w:rPr>
                <w:bCs/>
                <w:iCs/>
                <w:color w:val="000000"/>
                <w:sz w:val="22"/>
                <w:szCs w:val="22"/>
              </w:rPr>
            </w:pPr>
            <w:r w:rsidRPr="00C46686">
              <w:rPr>
                <w:bCs/>
                <w:iCs/>
                <w:color w:val="000000"/>
                <w:sz w:val="22"/>
                <w:szCs w:val="22"/>
              </w:rPr>
              <w:t>Ед.</w:t>
            </w:r>
            <w:r w:rsidR="00995246">
              <w:rPr>
                <w:bCs/>
                <w:iCs/>
                <w:color w:val="000000"/>
                <w:sz w:val="22"/>
                <w:szCs w:val="22"/>
              </w:rPr>
              <w:t xml:space="preserve"> </w:t>
            </w:r>
            <w:r w:rsidRPr="00C46686">
              <w:rPr>
                <w:bCs/>
                <w:iCs/>
                <w:color w:val="000000"/>
                <w:sz w:val="22"/>
                <w:szCs w:val="22"/>
              </w:rPr>
              <w:t>изм.</w:t>
            </w:r>
          </w:p>
        </w:tc>
        <w:tc>
          <w:tcPr>
            <w:tcW w:w="953" w:type="dxa"/>
          </w:tcPr>
          <w:p w:rsidR="006233FF" w:rsidRPr="00C46686" w:rsidRDefault="006233FF" w:rsidP="006233FF">
            <w:pPr>
              <w:jc w:val="center"/>
              <w:rPr>
                <w:bCs/>
                <w:iCs/>
                <w:color w:val="000000"/>
                <w:sz w:val="22"/>
                <w:szCs w:val="22"/>
              </w:rPr>
            </w:pPr>
            <w:r w:rsidRPr="00C46686">
              <w:rPr>
                <w:bCs/>
                <w:iCs/>
                <w:color w:val="000000"/>
                <w:sz w:val="22"/>
                <w:szCs w:val="22"/>
              </w:rPr>
              <w:t>2013г.</w:t>
            </w:r>
          </w:p>
        </w:tc>
        <w:tc>
          <w:tcPr>
            <w:tcW w:w="954" w:type="dxa"/>
          </w:tcPr>
          <w:p w:rsidR="006233FF" w:rsidRPr="00C46686" w:rsidRDefault="006233FF" w:rsidP="006233FF">
            <w:pPr>
              <w:jc w:val="center"/>
              <w:rPr>
                <w:bCs/>
                <w:iCs/>
                <w:color w:val="000000"/>
                <w:sz w:val="22"/>
                <w:szCs w:val="22"/>
              </w:rPr>
            </w:pPr>
            <w:r w:rsidRPr="00C46686">
              <w:rPr>
                <w:bCs/>
                <w:iCs/>
                <w:color w:val="000000"/>
                <w:sz w:val="22"/>
                <w:szCs w:val="22"/>
              </w:rPr>
              <w:t>2014г.</w:t>
            </w:r>
          </w:p>
        </w:tc>
        <w:tc>
          <w:tcPr>
            <w:tcW w:w="940" w:type="dxa"/>
          </w:tcPr>
          <w:p w:rsidR="006233FF" w:rsidRPr="00C46686" w:rsidRDefault="006233FF" w:rsidP="006233FF">
            <w:pPr>
              <w:jc w:val="center"/>
              <w:rPr>
                <w:bCs/>
                <w:iCs/>
                <w:color w:val="000000"/>
                <w:sz w:val="22"/>
                <w:szCs w:val="22"/>
              </w:rPr>
            </w:pPr>
            <w:r w:rsidRPr="00C46686">
              <w:rPr>
                <w:bCs/>
                <w:iCs/>
                <w:color w:val="000000"/>
                <w:sz w:val="22"/>
                <w:szCs w:val="22"/>
              </w:rPr>
              <w:t>2015г.</w:t>
            </w:r>
          </w:p>
        </w:tc>
        <w:tc>
          <w:tcPr>
            <w:tcW w:w="940" w:type="dxa"/>
          </w:tcPr>
          <w:p w:rsidR="006233FF" w:rsidRPr="00C46686" w:rsidRDefault="006233FF" w:rsidP="006233FF">
            <w:pPr>
              <w:jc w:val="center"/>
              <w:rPr>
                <w:bCs/>
                <w:iCs/>
                <w:color w:val="000000"/>
                <w:sz w:val="22"/>
                <w:szCs w:val="22"/>
              </w:rPr>
            </w:pPr>
            <w:r w:rsidRPr="00C46686">
              <w:rPr>
                <w:bCs/>
                <w:iCs/>
                <w:color w:val="000000"/>
                <w:sz w:val="22"/>
                <w:szCs w:val="22"/>
              </w:rPr>
              <w:t>2016г.</w:t>
            </w:r>
          </w:p>
        </w:tc>
        <w:tc>
          <w:tcPr>
            <w:tcW w:w="931" w:type="dxa"/>
          </w:tcPr>
          <w:p w:rsidR="006233FF" w:rsidRPr="00C46686" w:rsidRDefault="006233FF" w:rsidP="006233FF">
            <w:pPr>
              <w:jc w:val="center"/>
              <w:rPr>
                <w:bCs/>
                <w:iCs/>
                <w:color w:val="000000"/>
                <w:sz w:val="22"/>
                <w:szCs w:val="22"/>
              </w:rPr>
            </w:pPr>
            <w:r w:rsidRPr="006233FF">
              <w:rPr>
                <w:bCs/>
                <w:iCs/>
                <w:color w:val="000000"/>
                <w:sz w:val="22"/>
                <w:szCs w:val="22"/>
              </w:rPr>
              <w:t>2017г.</w:t>
            </w:r>
          </w:p>
        </w:tc>
      </w:tr>
      <w:tr w:rsidR="006233FF" w:rsidRPr="00C46686" w:rsidTr="00995246">
        <w:tc>
          <w:tcPr>
            <w:tcW w:w="3402" w:type="dxa"/>
          </w:tcPr>
          <w:p w:rsidR="006233FF" w:rsidRPr="00C46686" w:rsidRDefault="006233FF" w:rsidP="006233FF">
            <w:pPr>
              <w:jc w:val="center"/>
              <w:rPr>
                <w:iCs/>
                <w:color w:val="000000"/>
                <w:sz w:val="22"/>
                <w:szCs w:val="22"/>
              </w:rPr>
            </w:pPr>
            <w:r w:rsidRPr="00C46686">
              <w:rPr>
                <w:iCs/>
                <w:color w:val="000000"/>
                <w:sz w:val="22"/>
                <w:szCs w:val="22"/>
              </w:rPr>
              <w:t>Древесина деловая</w:t>
            </w:r>
          </w:p>
        </w:tc>
        <w:tc>
          <w:tcPr>
            <w:tcW w:w="1303" w:type="dxa"/>
          </w:tcPr>
          <w:p w:rsidR="006233FF" w:rsidRPr="00C46686" w:rsidRDefault="006233FF" w:rsidP="00995246">
            <w:pPr>
              <w:jc w:val="center"/>
              <w:rPr>
                <w:iCs/>
                <w:color w:val="000000"/>
                <w:sz w:val="22"/>
                <w:szCs w:val="22"/>
              </w:rPr>
            </w:pPr>
            <w:r w:rsidRPr="00C46686">
              <w:rPr>
                <w:iCs/>
                <w:color w:val="000000"/>
                <w:sz w:val="22"/>
                <w:szCs w:val="22"/>
              </w:rPr>
              <w:t>тыс.</w:t>
            </w:r>
            <w:r w:rsidR="00995246">
              <w:rPr>
                <w:iCs/>
                <w:color w:val="000000"/>
                <w:sz w:val="22"/>
                <w:szCs w:val="22"/>
              </w:rPr>
              <w:t xml:space="preserve"> </w:t>
            </w:r>
            <w:r w:rsidRPr="00C46686">
              <w:rPr>
                <w:iCs/>
                <w:color w:val="000000"/>
                <w:sz w:val="22"/>
                <w:szCs w:val="22"/>
              </w:rPr>
              <w:t>куб.</w:t>
            </w:r>
            <w:r w:rsidR="00995246">
              <w:rPr>
                <w:iCs/>
                <w:color w:val="000000"/>
                <w:sz w:val="22"/>
                <w:szCs w:val="22"/>
              </w:rPr>
              <w:t xml:space="preserve"> </w:t>
            </w:r>
            <w:r w:rsidRPr="00C46686">
              <w:rPr>
                <w:iCs/>
                <w:color w:val="000000"/>
                <w:sz w:val="22"/>
                <w:szCs w:val="22"/>
              </w:rPr>
              <w:t>м</w:t>
            </w:r>
          </w:p>
        </w:tc>
        <w:tc>
          <w:tcPr>
            <w:tcW w:w="953" w:type="dxa"/>
            <w:vAlign w:val="bottom"/>
          </w:tcPr>
          <w:p w:rsidR="006233FF" w:rsidRPr="00995246" w:rsidRDefault="006233FF" w:rsidP="006F328A">
            <w:pPr>
              <w:spacing w:before="60"/>
              <w:ind w:left="-113" w:right="170"/>
              <w:jc w:val="right"/>
              <w:rPr>
                <w:rStyle w:val="a9"/>
                <w:rFonts w:ascii="Times New Roman" w:hAnsi="Times New Roman"/>
                <w:sz w:val="22"/>
                <w:szCs w:val="22"/>
              </w:rPr>
            </w:pPr>
            <w:r w:rsidRPr="00995246">
              <w:rPr>
                <w:rStyle w:val="a9"/>
                <w:rFonts w:ascii="Times New Roman" w:hAnsi="Times New Roman"/>
                <w:sz w:val="22"/>
                <w:szCs w:val="22"/>
              </w:rPr>
              <w:t>284,1</w:t>
            </w:r>
          </w:p>
        </w:tc>
        <w:tc>
          <w:tcPr>
            <w:tcW w:w="954" w:type="dxa"/>
            <w:vAlign w:val="bottom"/>
          </w:tcPr>
          <w:p w:rsidR="006233FF" w:rsidRPr="00995246" w:rsidRDefault="006233FF" w:rsidP="006F328A">
            <w:pPr>
              <w:spacing w:before="60"/>
              <w:ind w:left="-113" w:right="170"/>
              <w:jc w:val="right"/>
              <w:rPr>
                <w:rStyle w:val="a9"/>
                <w:rFonts w:ascii="Times New Roman" w:hAnsi="Times New Roman"/>
                <w:sz w:val="22"/>
                <w:szCs w:val="22"/>
              </w:rPr>
            </w:pPr>
            <w:r w:rsidRPr="00995246">
              <w:rPr>
                <w:rStyle w:val="a9"/>
                <w:rFonts w:ascii="Times New Roman" w:hAnsi="Times New Roman"/>
                <w:sz w:val="22"/>
                <w:szCs w:val="22"/>
              </w:rPr>
              <w:t>242,8</w:t>
            </w:r>
          </w:p>
        </w:tc>
        <w:tc>
          <w:tcPr>
            <w:tcW w:w="940" w:type="dxa"/>
            <w:vAlign w:val="bottom"/>
          </w:tcPr>
          <w:p w:rsidR="006233FF" w:rsidRPr="00995246" w:rsidRDefault="006233FF" w:rsidP="006F328A">
            <w:pPr>
              <w:spacing w:before="60"/>
              <w:ind w:left="-113" w:right="170"/>
              <w:jc w:val="right"/>
              <w:rPr>
                <w:rStyle w:val="a9"/>
                <w:rFonts w:ascii="Times New Roman" w:hAnsi="Times New Roman"/>
                <w:sz w:val="22"/>
                <w:szCs w:val="22"/>
              </w:rPr>
            </w:pPr>
            <w:r w:rsidRPr="00995246">
              <w:rPr>
                <w:rStyle w:val="a9"/>
                <w:rFonts w:ascii="Times New Roman" w:hAnsi="Times New Roman"/>
                <w:sz w:val="22"/>
                <w:szCs w:val="22"/>
              </w:rPr>
              <w:t>202,7</w:t>
            </w:r>
          </w:p>
        </w:tc>
        <w:tc>
          <w:tcPr>
            <w:tcW w:w="940" w:type="dxa"/>
            <w:vAlign w:val="bottom"/>
          </w:tcPr>
          <w:p w:rsidR="006233FF" w:rsidRPr="00995246" w:rsidRDefault="006233FF" w:rsidP="006F328A">
            <w:pPr>
              <w:spacing w:before="60"/>
              <w:ind w:left="-113" w:right="170"/>
              <w:jc w:val="right"/>
              <w:rPr>
                <w:rStyle w:val="a9"/>
                <w:rFonts w:ascii="Times New Roman" w:hAnsi="Times New Roman"/>
                <w:sz w:val="22"/>
                <w:szCs w:val="22"/>
              </w:rPr>
            </w:pPr>
            <w:r w:rsidRPr="00995246">
              <w:rPr>
                <w:rStyle w:val="a9"/>
                <w:rFonts w:ascii="Times New Roman" w:hAnsi="Times New Roman"/>
                <w:sz w:val="22"/>
                <w:szCs w:val="22"/>
              </w:rPr>
              <w:t>231,2</w:t>
            </w:r>
          </w:p>
        </w:tc>
        <w:tc>
          <w:tcPr>
            <w:tcW w:w="931" w:type="dxa"/>
          </w:tcPr>
          <w:p w:rsidR="006233FF" w:rsidRPr="00C46686" w:rsidRDefault="006233FF" w:rsidP="006233FF">
            <w:pPr>
              <w:jc w:val="center"/>
              <w:rPr>
                <w:iCs/>
                <w:color w:val="000000"/>
                <w:sz w:val="22"/>
                <w:szCs w:val="22"/>
              </w:rPr>
            </w:pPr>
            <w:r w:rsidRPr="00995246">
              <w:rPr>
                <w:iCs/>
                <w:color w:val="000000"/>
                <w:sz w:val="22"/>
                <w:szCs w:val="22"/>
              </w:rPr>
              <w:t>234,6</w:t>
            </w:r>
          </w:p>
        </w:tc>
      </w:tr>
      <w:tr w:rsidR="006233FF" w:rsidRPr="00C46686" w:rsidTr="00995246">
        <w:tc>
          <w:tcPr>
            <w:tcW w:w="3402" w:type="dxa"/>
          </w:tcPr>
          <w:p w:rsidR="006233FF" w:rsidRPr="00C46686" w:rsidRDefault="006233FF" w:rsidP="006233FF">
            <w:pPr>
              <w:jc w:val="center"/>
              <w:rPr>
                <w:iCs/>
                <w:color w:val="000000"/>
                <w:sz w:val="22"/>
                <w:szCs w:val="22"/>
              </w:rPr>
            </w:pPr>
            <w:r w:rsidRPr="00C46686">
              <w:rPr>
                <w:iCs/>
                <w:color w:val="000000"/>
                <w:sz w:val="22"/>
                <w:szCs w:val="22"/>
              </w:rPr>
              <w:t>Пиломатериалы</w:t>
            </w:r>
          </w:p>
        </w:tc>
        <w:tc>
          <w:tcPr>
            <w:tcW w:w="1303" w:type="dxa"/>
          </w:tcPr>
          <w:p w:rsidR="006233FF" w:rsidRPr="00C46686" w:rsidRDefault="006233FF" w:rsidP="006233FF">
            <w:pPr>
              <w:jc w:val="center"/>
              <w:rPr>
                <w:iCs/>
                <w:color w:val="000000"/>
                <w:sz w:val="22"/>
                <w:szCs w:val="22"/>
              </w:rPr>
            </w:pPr>
            <w:r w:rsidRPr="00C46686">
              <w:rPr>
                <w:iCs/>
                <w:color w:val="000000"/>
                <w:sz w:val="22"/>
                <w:szCs w:val="22"/>
              </w:rPr>
              <w:t>тыс.</w:t>
            </w:r>
            <w:r w:rsidR="00995246">
              <w:rPr>
                <w:iCs/>
                <w:color w:val="000000"/>
                <w:sz w:val="22"/>
                <w:szCs w:val="22"/>
              </w:rPr>
              <w:t xml:space="preserve"> </w:t>
            </w:r>
            <w:r w:rsidRPr="00C46686">
              <w:rPr>
                <w:iCs/>
                <w:color w:val="000000"/>
                <w:sz w:val="22"/>
                <w:szCs w:val="22"/>
              </w:rPr>
              <w:t>куб.</w:t>
            </w:r>
            <w:r w:rsidR="00995246">
              <w:rPr>
                <w:iCs/>
                <w:color w:val="000000"/>
                <w:sz w:val="22"/>
                <w:szCs w:val="22"/>
              </w:rPr>
              <w:t xml:space="preserve"> </w:t>
            </w:r>
            <w:r w:rsidRPr="00C46686">
              <w:rPr>
                <w:iCs/>
                <w:color w:val="000000"/>
                <w:sz w:val="22"/>
                <w:szCs w:val="22"/>
              </w:rPr>
              <w:t>м</w:t>
            </w:r>
          </w:p>
        </w:tc>
        <w:tc>
          <w:tcPr>
            <w:tcW w:w="953" w:type="dxa"/>
            <w:vAlign w:val="bottom"/>
          </w:tcPr>
          <w:p w:rsidR="006233FF" w:rsidRPr="00995246" w:rsidRDefault="006233FF" w:rsidP="006F328A">
            <w:pPr>
              <w:ind w:left="-113" w:right="284"/>
              <w:jc w:val="right"/>
              <w:rPr>
                <w:rStyle w:val="a9"/>
                <w:rFonts w:ascii="Times New Roman" w:hAnsi="Times New Roman"/>
                <w:sz w:val="22"/>
                <w:szCs w:val="22"/>
              </w:rPr>
            </w:pPr>
            <w:r w:rsidRPr="00995246">
              <w:rPr>
                <w:rStyle w:val="a9"/>
                <w:rFonts w:ascii="Times New Roman" w:hAnsi="Times New Roman"/>
                <w:sz w:val="22"/>
                <w:szCs w:val="22"/>
              </w:rPr>
              <w:t>2,9</w:t>
            </w:r>
          </w:p>
        </w:tc>
        <w:tc>
          <w:tcPr>
            <w:tcW w:w="954" w:type="dxa"/>
            <w:vAlign w:val="bottom"/>
          </w:tcPr>
          <w:p w:rsidR="006233FF" w:rsidRPr="00995246" w:rsidRDefault="006233FF" w:rsidP="006F328A">
            <w:pPr>
              <w:ind w:left="-113" w:right="284"/>
              <w:jc w:val="right"/>
              <w:rPr>
                <w:rStyle w:val="a9"/>
                <w:rFonts w:ascii="Times New Roman" w:hAnsi="Times New Roman"/>
                <w:sz w:val="22"/>
                <w:szCs w:val="22"/>
              </w:rPr>
            </w:pPr>
            <w:r w:rsidRPr="00995246">
              <w:rPr>
                <w:rStyle w:val="a9"/>
                <w:rFonts w:ascii="Times New Roman" w:hAnsi="Times New Roman"/>
                <w:sz w:val="22"/>
                <w:szCs w:val="22"/>
              </w:rPr>
              <w:t>2,8</w:t>
            </w:r>
          </w:p>
        </w:tc>
        <w:tc>
          <w:tcPr>
            <w:tcW w:w="940" w:type="dxa"/>
            <w:vAlign w:val="bottom"/>
          </w:tcPr>
          <w:p w:rsidR="006233FF" w:rsidRPr="00995246" w:rsidRDefault="006233FF" w:rsidP="006F328A">
            <w:pPr>
              <w:ind w:left="-113" w:right="284"/>
              <w:jc w:val="right"/>
              <w:rPr>
                <w:rStyle w:val="a9"/>
                <w:rFonts w:ascii="Times New Roman" w:hAnsi="Times New Roman"/>
                <w:sz w:val="22"/>
                <w:szCs w:val="22"/>
              </w:rPr>
            </w:pPr>
            <w:r w:rsidRPr="00995246">
              <w:rPr>
                <w:rStyle w:val="a9"/>
                <w:rFonts w:ascii="Times New Roman" w:hAnsi="Times New Roman"/>
                <w:sz w:val="22"/>
                <w:szCs w:val="22"/>
              </w:rPr>
              <w:t>5,3</w:t>
            </w:r>
          </w:p>
        </w:tc>
        <w:tc>
          <w:tcPr>
            <w:tcW w:w="940" w:type="dxa"/>
            <w:vAlign w:val="bottom"/>
          </w:tcPr>
          <w:p w:rsidR="006233FF" w:rsidRPr="00995246" w:rsidRDefault="006233FF" w:rsidP="006F328A">
            <w:pPr>
              <w:ind w:left="-113" w:right="284"/>
              <w:jc w:val="right"/>
              <w:rPr>
                <w:rStyle w:val="a9"/>
                <w:rFonts w:ascii="Times New Roman" w:hAnsi="Times New Roman"/>
                <w:sz w:val="22"/>
                <w:szCs w:val="22"/>
              </w:rPr>
            </w:pPr>
            <w:r w:rsidRPr="00995246">
              <w:rPr>
                <w:rStyle w:val="a9"/>
                <w:rFonts w:ascii="Times New Roman" w:hAnsi="Times New Roman"/>
                <w:sz w:val="22"/>
                <w:szCs w:val="22"/>
              </w:rPr>
              <w:t>4,1</w:t>
            </w:r>
          </w:p>
        </w:tc>
        <w:tc>
          <w:tcPr>
            <w:tcW w:w="931" w:type="dxa"/>
          </w:tcPr>
          <w:p w:rsidR="006233FF" w:rsidRPr="00C46686" w:rsidRDefault="006233FF" w:rsidP="006233FF">
            <w:pPr>
              <w:jc w:val="center"/>
              <w:rPr>
                <w:iCs/>
                <w:color w:val="000000"/>
                <w:sz w:val="22"/>
                <w:szCs w:val="22"/>
              </w:rPr>
            </w:pPr>
            <w:r w:rsidRPr="00995246">
              <w:rPr>
                <w:iCs/>
                <w:color w:val="000000"/>
                <w:sz w:val="22"/>
                <w:szCs w:val="22"/>
              </w:rPr>
              <w:t>8,6</w:t>
            </w:r>
          </w:p>
        </w:tc>
      </w:tr>
      <w:tr w:rsidR="006233FF" w:rsidRPr="00C46686" w:rsidTr="00995246">
        <w:tc>
          <w:tcPr>
            <w:tcW w:w="3402" w:type="dxa"/>
          </w:tcPr>
          <w:p w:rsidR="006233FF" w:rsidRPr="00C46686" w:rsidRDefault="006233FF" w:rsidP="006233FF">
            <w:pPr>
              <w:jc w:val="center"/>
              <w:rPr>
                <w:iCs/>
                <w:color w:val="000000"/>
                <w:sz w:val="22"/>
                <w:szCs w:val="22"/>
              </w:rPr>
            </w:pPr>
            <w:r w:rsidRPr="00C46686">
              <w:rPr>
                <w:iCs/>
                <w:color w:val="000000"/>
                <w:sz w:val="22"/>
                <w:szCs w:val="22"/>
              </w:rPr>
              <w:t>Хлеб и хлебобулочные изделия</w:t>
            </w:r>
          </w:p>
        </w:tc>
        <w:tc>
          <w:tcPr>
            <w:tcW w:w="1303" w:type="dxa"/>
          </w:tcPr>
          <w:p w:rsidR="006233FF" w:rsidRPr="00C46686" w:rsidRDefault="006233FF" w:rsidP="006233FF">
            <w:pPr>
              <w:jc w:val="center"/>
              <w:rPr>
                <w:iCs/>
                <w:color w:val="000000"/>
                <w:sz w:val="22"/>
                <w:szCs w:val="22"/>
              </w:rPr>
            </w:pPr>
            <w:r w:rsidRPr="00C46686">
              <w:rPr>
                <w:iCs/>
                <w:color w:val="000000"/>
                <w:sz w:val="22"/>
                <w:szCs w:val="22"/>
              </w:rPr>
              <w:t>тонн</w:t>
            </w:r>
          </w:p>
        </w:tc>
        <w:tc>
          <w:tcPr>
            <w:tcW w:w="953" w:type="dxa"/>
            <w:vAlign w:val="bottom"/>
          </w:tcPr>
          <w:p w:rsidR="006233FF" w:rsidRPr="00995246" w:rsidRDefault="006233FF" w:rsidP="006233FF">
            <w:pPr>
              <w:spacing w:before="60"/>
              <w:ind w:left="-113" w:right="-120"/>
              <w:jc w:val="center"/>
              <w:rPr>
                <w:rStyle w:val="a9"/>
                <w:rFonts w:ascii="Times New Roman" w:hAnsi="Times New Roman"/>
                <w:sz w:val="22"/>
                <w:szCs w:val="22"/>
                <w:lang w:val="en-US"/>
              </w:rPr>
            </w:pPr>
            <w:r w:rsidRPr="00995246">
              <w:rPr>
                <w:rStyle w:val="a9"/>
                <w:rFonts w:ascii="Times New Roman" w:hAnsi="Times New Roman"/>
                <w:sz w:val="22"/>
                <w:szCs w:val="22"/>
              </w:rPr>
              <w:t>459,0</w:t>
            </w:r>
          </w:p>
        </w:tc>
        <w:tc>
          <w:tcPr>
            <w:tcW w:w="954" w:type="dxa"/>
            <w:vAlign w:val="bottom"/>
          </w:tcPr>
          <w:p w:rsidR="006233FF" w:rsidRPr="00995246" w:rsidRDefault="006233FF" w:rsidP="006233FF">
            <w:pPr>
              <w:spacing w:before="60"/>
              <w:ind w:left="-113" w:right="-16"/>
              <w:jc w:val="center"/>
              <w:rPr>
                <w:rStyle w:val="a9"/>
                <w:rFonts w:ascii="Times New Roman" w:hAnsi="Times New Roman"/>
                <w:sz w:val="22"/>
                <w:szCs w:val="22"/>
                <w:lang w:val="en-US"/>
              </w:rPr>
            </w:pPr>
            <w:r w:rsidRPr="00995246">
              <w:rPr>
                <w:rStyle w:val="a9"/>
                <w:rFonts w:ascii="Times New Roman" w:hAnsi="Times New Roman"/>
                <w:sz w:val="22"/>
                <w:szCs w:val="22"/>
              </w:rPr>
              <w:t>289,1</w:t>
            </w:r>
          </w:p>
        </w:tc>
        <w:tc>
          <w:tcPr>
            <w:tcW w:w="940" w:type="dxa"/>
            <w:vAlign w:val="bottom"/>
          </w:tcPr>
          <w:p w:rsidR="006233FF" w:rsidRPr="00995246" w:rsidRDefault="006233FF" w:rsidP="006233FF">
            <w:pPr>
              <w:spacing w:before="60"/>
              <w:ind w:left="-113" w:right="-69"/>
              <w:jc w:val="center"/>
              <w:rPr>
                <w:rStyle w:val="a9"/>
                <w:rFonts w:ascii="Times New Roman" w:hAnsi="Times New Roman"/>
                <w:sz w:val="22"/>
                <w:szCs w:val="22"/>
                <w:lang w:val="en-US"/>
              </w:rPr>
            </w:pPr>
            <w:r w:rsidRPr="00995246">
              <w:rPr>
                <w:rStyle w:val="a9"/>
                <w:rFonts w:ascii="Times New Roman" w:hAnsi="Times New Roman"/>
                <w:sz w:val="22"/>
                <w:szCs w:val="22"/>
              </w:rPr>
              <w:t>444,1</w:t>
            </w:r>
          </w:p>
        </w:tc>
        <w:tc>
          <w:tcPr>
            <w:tcW w:w="940" w:type="dxa"/>
            <w:vAlign w:val="bottom"/>
          </w:tcPr>
          <w:p w:rsidR="006233FF" w:rsidRPr="00995246" w:rsidRDefault="006233FF" w:rsidP="006233FF">
            <w:pPr>
              <w:spacing w:before="60"/>
              <w:ind w:left="-113" w:right="-121"/>
              <w:jc w:val="center"/>
              <w:rPr>
                <w:rStyle w:val="a9"/>
                <w:rFonts w:ascii="Times New Roman" w:hAnsi="Times New Roman"/>
                <w:sz w:val="22"/>
                <w:szCs w:val="22"/>
                <w:lang w:val="en-US"/>
              </w:rPr>
            </w:pPr>
            <w:r w:rsidRPr="00995246">
              <w:rPr>
                <w:rStyle w:val="a9"/>
                <w:rFonts w:ascii="Times New Roman" w:hAnsi="Times New Roman"/>
                <w:sz w:val="22"/>
                <w:szCs w:val="22"/>
              </w:rPr>
              <w:t>400,3</w:t>
            </w:r>
          </w:p>
        </w:tc>
        <w:tc>
          <w:tcPr>
            <w:tcW w:w="931" w:type="dxa"/>
            <w:vAlign w:val="bottom"/>
          </w:tcPr>
          <w:p w:rsidR="006233FF" w:rsidRPr="00995246" w:rsidRDefault="006233FF" w:rsidP="006233FF">
            <w:pPr>
              <w:tabs>
                <w:tab w:val="left" w:pos="715"/>
              </w:tabs>
              <w:spacing w:before="60"/>
              <w:ind w:left="-113" w:right="-40"/>
              <w:jc w:val="center"/>
              <w:rPr>
                <w:rStyle w:val="a9"/>
                <w:rFonts w:ascii="Times New Roman" w:hAnsi="Times New Roman"/>
                <w:sz w:val="22"/>
                <w:szCs w:val="22"/>
              </w:rPr>
            </w:pPr>
            <w:r w:rsidRPr="00995246">
              <w:rPr>
                <w:rStyle w:val="a9"/>
                <w:rFonts w:ascii="Times New Roman" w:hAnsi="Times New Roman"/>
                <w:sz w:val="22"/>
                <w:szCs w:val="22"/>
              </w:rPr>
              <w:t>317,1</w:t>
            </w:r>
          </w:p>
        </w:tc>
      </w:tr>
    </w:tbl>
    <w:p w:rsidR="0046734C" w:rsidRPr="0046734C" w:rsidRDefault="0046734C" w:rsidP="0046734C">
      <w:pPr>
        <w:pStyle w:val="aa"/>
        <w:rPr>
          <w:sz w:val="28"/>
          <w:szCs w:val="28"/>
        </w:rPr>
      </w:pPr>
    </w:p>
    <w:p w:rsidR="00D352DA" w:rsidRPr="00294315" w:rsidRDefault="00D352DA" w:rsidP="00B00DE0">
      <w:pPr>
        <w:pStyle w:val="aa"/>
        <w:numPr>
          <w:ilvl w:val="2"/>
          <w:numId w:val="1"/>
        </w:numPr>
        <w:jc w:val="center"/>
        <w:outlineLvl w:val="2"/>
        <w:rPr>
          <w:sz w:val="28"/>
          <w:szCs w:val="28"/>
        </w:rPr>
      </w:pPr>
      <w:bookmarkStart w:id="16" w:name="_Toc31271526"/>
      <w:r>
        <w:rPr>
          <w:b/>
          <w:sz w:val="28"/>
          <w:szCs w:val="28"/>
        </w:rPr>
        <w:t>Сельское хозяйство</w:t>
      </w:r>
      <w:bookmarkEnd w:id="16"/>
    </w:p>
    <w:p w:rsidR="00381D8A" w:rsidRDefault="00381D8A" w:rsidP="00294315">
      <w:pPr>
        <w:pStyle w:val="aa"/>
        <w:ind w:left="0" w:firstLine="851"/>
        <w:jc w:val="both"/>
        <w:rPr>
          <w:sz w:val="28"/>
          <w:szCs w:val="28"/>
        </w:rPr>
      </w:pPr>
    </w:p>
    <w:p w:rsidR="006871C1" w:rsidRDefault="006C080A" w:rsidP="00BD7C60">
      <w:pPr>
        <w:pStyle w:val="aa"/>
        <w:ind w:left="0" w:firstLine="709"/>
        <w:jc w:val="both"/>
        <w:rPr>
          <w:sz w:val="28"/>
          <w:szCs w:val="28"/>
        </w:rPr>
      </w:pPr>
      <w:r w:rsidRPr="006C080A">
        <w:rPr>
          <w:sz w:val="28"/>
          <w:szCs w:val="28"/>
        </w:rPr>
        <w:t>Холмогорский муниципальный район находится в центральной части Архангельской области и относится к Архангельской группе районов. Для территории района характерен умеренно-континентальный климат с продолжительной холодной, многоснежной зимой, короткой весной с неустойчивыми температурами, относительно коротким умеренно теплым увлажненным летом, продолжительной и ненастной осенью</w:t>
      </w:r>
      <w:r w:rsidR="006871C1">
        <w:rPr>
          <w:sz w:val="28"/>
          <w:szCs w:val="28"/>
        </w:rPr>
        <w:t xml:space="preserve">. </w:t>
      </w:r>
      <w:r w:rsidRPr="006C080A">
        <w:rPr>
          <w:sz w:val="28"/>
          <w:szCs w:val="28"/>
        </w:rPr>
        <w:t xml:space="preserve">В отдельные годы климат характеризуется зимой с частыми оттепелями и морозами. Территория подвержена наводнениям и подтоплениям. В целом природно-климатические условия территории района являются неблагоприятными для ведения сельского хозяйства. Несмотря на это, Холмогорский муниципальный район является одним из ведущих в Архангельской области по производству основных видов сельскохозяйственной продукции. В районе производится </w:t>
      </w:r>
      <w:r w:rsidR="006871C1">
        <w:rPr>
          <w:sz w:val="28"/>
          <w:szCs w:val="28"/>
        </w:rPr>
        <w:t>9,1</w:t>
      </w:r>
      <w:r w:rsidRPr="006C080A">
        <w:rPr>
          <w:sz w:val="28"/>
          <w:szCs w:val="28"/>
        </w:rPr>
        <w:t xml:space="preserve">% картофеля, 5,3% овощей, </w:t>
      </w:r>
      <w:r w:rsidR="006871C1">
        <w:rPr>
          <w:sz w:val="28"/>
          <w:szCs w:val="28"/>
        </w:rPr>
        <w:t>6,6</w:t>
      </w:r>
      <w:r w:rsidRPr="006C080A">
        <w:rPr>
          <w:sz w:val="28"/>
          <w:szCs w:val="28"/>
        </w:rPr>
        <w:t xml:space="preserve">% мяса и </w:t>
      </w:r>
      <w:r w:rsidR="006871C1">
        <w:rPr>
          <w:sz w:val="28"/>
          <w:szCs w:val="28"/>
        </w:rPr>
        <w:t>9,1</w:t>
      </w:r>
      <w:r w:rsidRPr="006C080A">
        <w:rPr>
          <w:sz w:val="28"/>
          <w:szCs w:val="28"/>
        </w:rPr>
        <w:t xml:space="preserve">% молока. </w:t>
      </w:r>
    </w:p>
    <w:p w:rsidR="006C080A" w:rsidRPr="006C080A" w:rsidRDefault="006C080A" w:rsidP="00BD7C60">
      <w:pPr>
        <w:pStyle w:val="aa"/>
        <w:ind w:left="0" w:firstLine="709"/>
        <w:jc w:val="both"/>
        <w:rPr>
          <w:sz w:val="28"/>
          <w:szCs w:val="28"/>
        </w:rPr>
      </w:pPr>
      <w:r w:rsidRPr="006C080A">
        <w:rPr>
          <w:sz w:val="28"/>
          <w:szCs w:val="28"/>
        </w:rPr>
        <w:t>Наиболее значимыми рынками сбыта сельскохозяйственной продукции являются г. Архангельск, а также районы Архангельской области.</w:t>
      </w:r>
    </w:p>
    <w:p w:rsidR="006C080A" w:rsidRPr="006C080A" w:rsidRDefault="006C080A" w:rsidP="00BD7C60">
      <w:pPr>
        <w:pStyle w:val="aa"/>
        <w:ind w:left="0" w:firstLine="709"/>
        <w:jc w:val="both"/>
        <w:rPr>
          <w:sz w:val="28"/>
          <w:szCs w:val="28"/>
        </w:rPr>
      </w:pPr>
      <w:r w:rsidRPr="006C080A">
        <w:rPr>
          <w:sz w:val="28"/>
          <w:szCs w:val="28"/>
        </w:rPr>
        <w:lastRenderedPageBreak/>
        <w:t xml:space="preserve">Основная специализация сельского хозяйства района – картофеле-молочная, развито также производство мяса и овощей. </w:t>
      </w:r>
    </w:p>
    <w:p w:rsidR="006C080A" w:rsidRPr="006C080A" w:rsidRDefault="006C080A" w:rsidP="00BD7C60">
      <w:pPr>
        <w:pStyle w:val="aa"/>
        <w:ind w:left="0" w:firstLine="709"/>
        <w:jc w:val="both"/>
        <w:rPr>
          <w:sz w:val="28"/>
          <w:szCs w:val="28"/>
        </w:rPr>
      </w:pPr>
      <w:r w:rsidRPr="006C080A">
        <w:rPr>
          <w:sz w:val="28"/>
          <w:szCs w:val="28"/>
        </w:rPr>
        <w:t>Холмогорский муниципальный район занимает 2,9% территории Архангельской области и имеет долю сельскохозяйственных угодий</w:t>
      </w:r>
      <w:r w:rsidR="006339D5">
        <w:rPr>
          <w:sz w:val="28"/>
          <w:szCs w:val="28"/>
        </w:rPr>
        <w:t xml:space="preserve"> </w:t>
      </w:r>
      <w:r w:rsidRPr="006C080A">
        <w:rPr>
          <w:sz w:val="28"/>
          <w:szCs w:val="28"/>
        </w:rPr>
        <w:t xml:space="preserve"> 7,7% (по всем категориям хозяйств). Удельный вес района в валовом производстве продукции сельского хозяйства Архангельской области составляет </w:t>
      </w:r>
      <w:r w:rsidR="008B1401">
        <w:rPr>
          <w:sz w:val="28"/>
          <w:szCs w:val="28"/>
        </w:rPr>
        <w:t>9,6</w:t>
      </w:r>
      <w:r w:rsidRPr="006C080A">
        <w:rPr>
          <w:sz w:val="28"/>
          <w:szCs w:val="28"/>
        </w:rPr>
        <w:t xml:space="preserve"> % (в том числе в растениеводстве – </w:t>
      </w:r>
      <w:r w:rsidR="008B1401">
        <w:rPr>
          <w:sz w:val="28"/>
          <w:szCs w:val="28"/>
        </w:rPr>
        <w:t>11,2</w:t>
      </w:r>
      <w:r w:rsidRPr="006C080A">
        <w:rPr>
          <w:sz w:val="28"/>
          <w:szCs w:val="28"/>
        </w:rPr>
        <w:t xml:space="preserve"> %, в животноводстве – </w:t>
      </w:r>
      <w:r w:rsidR="008B1401">
        <w:rPr>
          <w:sz w:val="28"/>
          <w:szCs w:val="28"/>
        </w:rPr>
        <w:t>7,6</w:t>
      </w:r>
      <w:r w:rsidRPr="006C080A">
        <w:rPr>
          <w:sz w:val="28"/>
          <w:szCs w:val="28"/>
        </w:rPr>
        <w:t>%).</w:t>
      </w:r>
    </w:p>
    <w:p w:rsidR="006871C1" w:rsidRDefault="006871C1" w:rsidP="00BD7C60">
      <w:pPr>
        <w:widowControl w:val="0"/>
        <w:autoSpaceDE w:val="0"/>
        <w:autoSpaceDN w:val="0"/>
        <w:adjustRightInd w:val="0"/>
        <w:ind w:firstLine="709"/>
        <w:jc w:val="both"/>
        <w:rPr>
          <w:sz w:val="28"/>
          <w:szCs w:val="28"/>
        </w:rPr>
      </w:pPr>
      <w:r w:rsidRPr="006871C1">
        <w:rPr>
          <w:sz w:val="28"/>
          <w:szCs w:val="28"/>
        </w:rPr>
        <w:t xml:space="preserve">В настоящее время сельское хозяйство района представлено </w:t>
      </w:r>
      <w:r w:rsidRPr="00BD21DD">
        <w:rPr>
          <w:sz w:val="28"/>
          <w:szCs w:val="28"/>
        </w:rPr>
        <w:t>5</w:t>
      </w:r>
      <w:r w:rsidRPr="006871C1">
        <w:rPr>
          <w:sz w:val="28"/>
          <w:szCs w:val="28"/>
        </w:rPr>
        <w:t xml:space="preserve"> сельскохозяйственными предприятиями, крестьянскими (фермерскими) хозяйствами (</w:t>
      </w:r>
      <w:r w:rsidRPr="00BD21DD">
        <w:rPr>
          <w:sz w:val="28"/>
          <w:szCs w:val="28"/>
        </w:rPr>
        <w:t>13</w:t>
      </w:r>
      <w:r w:rsidRPr="006871C1">
        <w:rPr>
          <w:sz w:val="28"/>
          <w:szCs w:val="28"/>
        </w:rPr>
        <w:t xml:space="preserve"> ед.), а также личными подсобными хозяйствами граждан. </w:t>
      </w:r>
    </w:p>
    <w:p w:rsidR="009F72BC" w:rsidRPr="006871C1" w:rsidRDefault="009F72BC" w:rsidP="00BD7C60">
      <w:pPr>
        <w:widowControl w:val="0"/>
        <w:autoSpaceDE w:val="0"/>
        <w:autoSpaceDN w:val="0"/>
        <w:adjustRightInd w:val="0"/>
        <w:ind w:firstLine="709"/>
        <w:jc w:val="both"/>
        <w:rPr>
          <w:sz w:val="28"/>
          <w:szCs w:val="28"/>
        </w:rPr>
      </w:pPr>
      <w:r w:rsidRPr="0037201A">
        <w:rPr>
          <w:sz w:val="28"/>
          <w:szCs w:val="28"/>
        </w:rPr>
        <w:t xml:space="preserve"> </w:t>
      </w:r>
      <w:r>
        <w:rPr>
          <w:sz w:val="28"/>
          <w:szCs w:val="28"/>
        </w:rPr>
        <w:t>В 2016 году прекратило производственную деятельность  предприятие ООО «</w:t>
      </w:r>
      <w:proofErr w:type="spellStart"/>
      <w:r>
        <w:rPr>
          <w:sz w:val="28"/>
          <w:szCs w:val="28"/>
        </w:rPr>
        <w:t>Племзавод</w:t>
      </w:r>
      <w:proofErr w:type="spellEnd"/>
      <w:r>
        <w:rPr>
          <w:sz w:val="28"/>
          <w:szCs w:val="28"/>
        </w:rPr>
        <w:t xml:space="preserve"> «Холмогорский», в 2017 прекратило свою деятельность</w:t>
      </w:r>
      <w:r w:rsidRPr="0037201A">
        <w:rPr>
          <w:sz w:val="28"/>
          <w:szCs w:val="28"/>
        </w:rPr>
        <w:t xml:space="preserve"> </w:t>
      </w:r>
      <w:r>
        <w:rPr>
          <w:sz w:val="28"/>
          <w:szCs w:val="28"/>
        </w:rPr>
        <w:t>ФГУП «Холмогорское». На его базе создано новое предприятие ООО «Агрофирма Холмогорская».</w:t>
      </w:r>
    </w:p>
    <w:p w:rsidR="001366A4" w:rsidRDefault="00D352DA" w:rsidP="00BD7C60">
      <w:pPr>
        <w:ind w:firstLine="709"/>
        <w:jc w:val="both"/>
        <w:rPr>
          <w:sz w:val="28"/>
          <w:szCs w:val="28"/>
        </w:rPr>
      </w:pPr>
      <w:r>
        <w:rPr>
          <w:sz w:val="28"/>
          <w:szCs w:val="28"/>
        </w:rPr>
        <w:t>В 201</w:t>
      </w:r>
      <w:r w:rsidR="008B1401">
        <w:rPr>
          <w:sz w:val="28"/>
          <w:szCs w:val="28"/>
        </w:rPr>
        <w:t>8</w:t>
      </w:r>
      <w:r w:rsidRPr="00A611EF">
        <w:rPr>
          <w:sz w:val="28"/>
          <w:szCs w:val="28"/>
        </w:rPr>
        <w:t xml:space="preserve"> году суммарно </w:t>
      </w:r>
      <w:r w:rsidR="009F72BC">
        <w:rPr>
          <w:sz w:val="28"/>
          <w:szCs w:val="28"/>
        </w:rPr>
        <w:t>всеми категориями хозяйств</w:t>
      </w:r>
      <w:r>
        <w:rPr>
          <w:sz w:val="28"/>
          <w:szCs w:val="28"/>
        </w:rPr>
        <w:t xml:space="preserve"> произведено продукции на </w:t>
      </w:r>
      <w:r w:rsidR="008B1401">
        <w:rPr>
          <w:sz w:val="28"/>
          <w:szCs w:val="28"/>
        </w:rPr>
        <w:t>975,7</w:t>
      </w:r>
      <w:r>
        <w:rPr>
          <w:sz w:val="28"/>
          <w:szCs w:val="28"/>
        </w:rPr>
        <w:t xml:space="preserve"> млн. рублей. По сравнению с 201</w:t>
      </w:r>
      <w:r w:rsidR="008B1401">
        <w:rPr>
          <w:sz w:val="28"/>
          <w:szCs w:val="28"/>
        </w:rPr>
        <w:t>4</w:t>
      </w:r>
      <w:r w:rsidRPr="00A611EF">
        <w:rPr>
          <w:sz w:val="28"/>
          <w:szCs w:val="28"/>
        </w:rPr>
        <w:t xml:space="preserve"> годом данный показател</w:t>
      </w:r>
      <w:r>
        <w:rPr>
          <w:sz w:val="28"/>
          <w:szCs w:val="28"/>
        </w:rPr>
        <w:t xml:space="preserve">ь </w:t>
      </w:r>
      <w:r w:rsidR="008B1401">
        <w:rPr>
          <w:sz w:val="28"/>
          <w:szCs w:val="28"/>
        </w:rPr>
        <w:t>увеличился</w:t>
      </w:r>
      <w:r>
        <w:rPr>
          <w:sz w:val="28"/>
          <w:szCs w:val="28"/>
        </w:rPr>
        <w:t xml:space="preserve"> на </w:t>
      </w:r>
      <w:r w:rsidR="008B1401">
        <w:rPr>
          <w:sz w:val="28"/>
          <w:szCs w:val="28"/>
        </w:rPr>
        <w:t>18</w:t>
      </w:r>
      <w:r w:rsidRPr="00A611EF">
        <w:rPr>
          <w:sz w:val="28"/>
          <w:szCs w:val="28"/>
        </w:rPr>
        <w:t xml:space="preserve"> %, в т.</w:t>
      </w:r>
      <w:r>
        <w:rPr>
          <w:sz w:val="28"/>
          <w:szCs w:val="28"/>
        </w:rPr>
        <w:t xml:space="preserve"> </w:t>
      </w:r>
      <w:r w:rsidRPr="00A611EF">
        <w:rPr>
          <w:sz w:val="28"/>
          <w:szCs w:val="28"/>
        </w:rPr>
        <w:t>ч. в р</w:t>
      </w:r>
      <w:r>
        <w:rPr>
          <w:sz w:val="28"/>
          <w:szCs w:val="28"/>
        </w:rPr>
        <w:t xml:space="preserve">астениеводстве –  на </w:t>
      </w:r>
      <w:r w:rsidR="008B1401">
        <w:rPr>
          <w:sz w:val="28"/>
          <w:szCs w:val="28"/>
        </w:rPr>
        <w:t>30,7</w:t>
      </w:r>
      <w:r w:rsidRPr="00A611EF">
        <w:rPr>
          <w:sz w:val="28"/>
          <w:szCs w:val="28"/>
        </w:rPr>
        <w:t xml:space="preserve"> %, в </w:t>
      </w:r>
      <w:r>
        <w:rPr>
          <w:sz w:val="28"/>
          <w:szCs w:val="28"/>
        </w:rPr>
        <w:t xml:space="preserve">животноводстве на </w:t>
      </w:r>
      <w:r w:rsidR="008B1401">
        <w:rPr>
          <w:sz w:val="28"/>
          <w:szCs w:val="28"/>
        </w:rPr>
        <w:t>1</w:t>
      </w:r>
      <w:r w:rsidR="001366A4">
        <w:rPr>
          <w:sz w:val="28"/>
          <w:szCs w:val="28"/>
        </w:rPr>
        <w:t xml:space="preserve"> %. </w:t>
      </w:r>
      <w:r w:rsidR="00F757B8">
        <w:rPr>
          <w:sz w:val="28"/>
          <w:szCs w:val="28"/>
        </w:rPr>
        <w:t>За</w:t>
      </w:r>
      <w:r>
        <w:rPr>
          <w:sz w:val="28"/>
          <w:szCs w:val="28"/>
        </w:rPr>
        <w:t xml:space="preserve"> период 201</w:t>
      </w:r>
      <w:r w:rsidR="008B1401">
        <w:rPr>
          <w:sz w:val="28"/>
          <w:szCs w:val="28"/>
        </w:rPr>
        <w:t>4</w:t>
      </w:r>
      <w:r w:rsidR="00F757B8">
        <w:rPr>
          <w:sz w:val="28"/>
          <w:szCs w:val="28"/>
        </w:rPr>
        <w:t xml:space="preserve"> - 2</w:t>
      </w:r>
      <w:r>
        <w:rPr>
          <w:sz w:val="28"/>
          <w:szCs w:val="28"/>
        </w:rPr>
        <w:t>01</w:t>
      </w:r>
      <w:r w:rsidR="008B1401">
        <w:rPr>
          <w:sz w:val="28"/>
          <w:szCs w:val="28"/>
        </w:rPr>
        <w:t>8</w:t>
      </w:r>
      <w:r>
        <w:rPr>
          <w:sz w:val="28"/>
          <w:szCs w:val="28"/>
        </w:rPr>
        <w:t xml:space="preserve"> год</w:t>
      </w:r>
      <w:r w:rsidR="00F757B8">
        <w:rPr>
          <w:sz w:val="28"/>
          <w:szCs w:val="28"/>
        </w:rPr>
        <w:t>ы</w:t>
      </w:r>
      <w:r>
        <w:rPr>
          <w:sz w:val="28"/>
          <w:szCs w:val="28"/>
        </w:rPr>
        <w:t xml:space="preserve"> в Холмогорском районе наблюдался рост сельскохозяйственного производства, однако </w:t>
      </w:r>
      <w:r w:rsidRPr="008A27E3">
        <w:rPr>
          <w:sz w:val="28"/>
          <w:szCs w:val="28"/>
        </w:rPr>
        <w:t xml:space="preserve"> </w:t>
      </w:r>
      <w:r>
        <w:rPr>
          <w:sz w:val="28"/>
          <w:szCs w:val="28"/>
        </w:rPr>
        <w:t>в 2017 году</w:t>
      </w:r>
      <w:r w:rsidR="00A17E5C">
        <w:rPr>
          <w:sz w:val="28"/>
          <w:szCs w:val="28"/>
        </w:rPr>
        <w:t xml:space="preserve"> из-за неблагоприятных погодных условий</w:t>
      </w:r>
      <w:r>
        <w:rPr>
          <w:sz w:val="28"/>
          <w:szCs w:val="28"/>
        </w:rPr>
        <w:t xml:space="preserve"> произошёл резкий с</w:t>
      </w:r>
      <w:r w:rsidRPr="008A27E3">
        <w:rPr>
          <w:sz w:val="28"/>
          <w:szCs w:val="28"/>
        </w:rPr>
        <w:t>пад</w:t>
      </w:r>
      <w:r>
        <w:rPr>
          <w:sz w:val="28"/>
          <w:szCs w:val="28"/>
        </w:rPr>
        <w:t xml:space="preserve"> производства в сельском хозяйстве</w:t>
      </w:r>
      <w:r w:rsidR="00A17E5C">
        <w:rPr>
          <w:sz w:val="28"/>
          <w:szCs w:val="28"/>
        </w:rPr>
        <w:t>.</w:t>
      </w:r>
    </w:p>
    <w:p w:rsidR="00D352DA" w:rsidRDefault="00D352DA" w:rsidP="00BD7C60">
      <w:pPr>
        <w:ind w:firstLine="709"/>
        <w:jc w:val="both"/>
        <w:rPr>
          <w:sz w:val="28"/>
          <w:szCs w:val="28"/>
        </w:rPr>
      </w:pPr>
    </w:p>
    <w:p w:rsidR="00D352DA" w:rsidRPr="00796D40" w:rsidRDefault="00D352DA" w:rsidP="00D352DA">
      <w:pPr>
        <w:jc w:val="center"/>
        <w:rPr>
          <w:color w:val="000000"/>
          <w:sz w:val="22"/>
          <w:szCs w:val="22"/>
        </w:rPr>
      </w:pPr>
      <w:r>
        <w:rPr>
          <w:color w:val="000000"/>
          <w:sz w:val="22"/>
          <w:szCs w:val="22"/>
        </w:rPr>
        <w:t xml:space="preserve">Таблица </w:t>
      </w:r>
      <w:r w:rsidR="001D448C" w:rsidRPr="001D448C">
        <w:rPr>
          <w:color w:val="000000"/>
          <w:sz w:val="22"/>
          <w:szCs w:val="22"/>
        </w:rPr>
        <w:t>2</w:t>
      </w:r>
      <w:r w:rsidR="00DC2DE0" w:rsidRPr="00DC2DE0">
        <w:rPr>
          <w:color w:val="000000"/>
          <w:sz w:val="22"/>
          <w:szCs w:val="22"/>
        </w:rPr>
        <w:t>2</w:t>
      </w:r>
      <w:r w:rsidR="001366A4" w:rsidRPr="00796D40">
        <w:rPr>
          <w:color w:val="000000"/>
          <w:sz w:val="22"/>
          <w:szCs w:val="22"/>
        </w:rPr>
        <w:t xml:space="preserve"> </w:t>
      </w:r>
      <w:r w:rsidRPr="00796D40">
        <w:rPr>
          <w:bCs/>
          <w:color w:val="000000"/>
          <w:sz w:val="22"/>
          <w:szCs w:val="22"/>
        </w:rPr>
        <w:t xml:space="preserve"> – Производство продукции сельского хозяйства в 201</w:t>
      </w:r>
      <w:r w:rsidR="00293CF3">
        <w:rPr>
          <w:bCs/>
          <w:color w:val="000000"/>
          <w:sz w:val="22"/>
          <w:szCs w:val="22"/>
        </w:rPr>
        <w:t>4</w:t>
      </w:r>
      <w:r w:rsidRPr="00796D40">
        <w:rPr>
          <w:bCs/>
          <w:color w:val="000000"/>
          <w:sz w:val="22"/>
          <w:szCs w:val="22"/>
        </w:rPr>
        <w:t>-201</w:t>
      </w:r>
      <w:r w:rsidR="00293CF3">
        <w:rPr>
          <w:bCs/>
          <w:color w:val="000000"/>
          <w:sz w:val="22"/>
          <w:szCs w:val="22"/>
        </w:rPr>
        <w:t>8</w:t>
      </w:r>
      <w:r w:rsidRPr="00796D40">
        <w:rPr>
          <w:bCs/>
          <w:color w:val="000000"/>
          <w:sz w:val="22"/>
          <w:szCs w:val="22"/>
        </w:rPr>
        <w:t xml:space="preserve"> гг.,</w:t>
      </w:r>
    </w:p>
    <w:p w:rsidR="00D352DA" w:rsidRDefault="00D352DA" w:rsidP="00D352DA">
      <w:pPr>
        <w:jc w:val="center"/>
        <w:rPr>
          <w:color w:val="000000"/>
          <w:sz w:val="22"/>
          <w:szCs w:val="22"/>
        </w:rPr>
      </w:pPr>
      <w:r w:rsidRPr="00796D40">
        <w:rPr>
          <w:bCs/>
          <w:color w:val="000000"/>
          <w:sz w:val="22"/>
          <w:szCs w:val="22"/>
        </w:rPr>
        <w:t xml:space="preserve">в хозяйствах всех категорий, </w:t>
      </w:r>
      <w:r w:rsidRPr="00796D40">
        <w:rPr>
          <w:color w:val="000000"/>
          <w:sz w:val="22"/>
          <w:szCs w:val="22"/>
        </w:rPr>
        <w:t>млн. руб.</w:t>
      </w:r>
      <w:r>
        <w:rPr>
          <w:color w:val="000000"/>
          <w:sz w:val="22"/>
          <w:szCs w:val="22"/>
        </w:rPr>
        <w:t xml:space="preserve"> </w:t>
      </w:r>
    </w:p>
    <w:tbl>
      <w:tblPr>
        <w:tblW w:w="8804" w:type="dxa"/>
        <w:tblInd w:w="93" w:type="dxa"/>
        <w:tblLook w:val="04A0" w:firstRow="1" w:lastRow="0" w:firstColumn="1" w:lastColumn="0" w:noHBand="0" w:noVBand="1"/>
      </w:tblPr>
      <w:tblGrid>
        <w:gridCol w:w="2960"/>
        <w:gridCol w:w="960"/>
        <w:gridCol w:w="960"/>
        <w:gridCol w:w="960"/>
        <w:gridCol w:w="960"/>
        <w:gridCol w:w="1012"/>
        <w:gridCol w:w="992"/>
      </w:tblGrid>
      <w:tr w:rsidR="00875034" w:rsidRPr="00875034" w:rsidTr="008B1401">
        <w:trPr>
          <w:cantSplit/>
          <w:trHeight w:val="563"/>
        </w:trPr>
        <w:tc>
          <w:tcPr>
            <w:tcW w:w="296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875034" w:rsidRPr="00875034" w:rsidRDefault="00875034" w:rsidP="00875034">
            <w:pPr>
              <w:jc w:val="center"/>
              <w:rPr>
                <w:color w:val="000000"/>
                <w:sz w:val="22"/>
                <w:szCs w:val="22"/>
              </w:rPr>
            </w:pPr>
            <w:r w:rsidRPr="00875034">
              <w:rPr>
                <w:color w:val="000000"/>
                <w:sz w:val="22"/>
                <w:szCs w:val="22"/>
              </w:rPr>
              <w:t>Показатель</w:t>
            </w:r>
          </w:p>
        </w:tc>
        <w:tc>
          <w:tcPr>
            <w:tcW w:w="4852" w:type="dxa"/>
            <w:gridSpan w:val="5"/>
            <w:tcBorders>
              <w:top w:val="single" w:sz="8" w:space="0" w:color="auto"/>
              <w:left w:val="nil"/>
              <w:bottom w:val="single" w:sz="8" w:space="0" w:color="auto"/>
              <w:right w:val="single" w:sz="8" w:space="0" w:color="000000"/>
            </w:tcBorders>
            <w:shd w:val="clear" w:color="auto" w:fill="auto"/>
            <w:noWrap/>
            <w:vAlign w:val="center"/>
            <w:hideMark/>
          </w:tcPr>
          <w:p w:rsidR="00875034" w:rsidRPr="00875034" w:rsidRDefault="00875034" w:rsidP="00875034">
            <w:pPr>
              <w:jc w:val="center"/>
              <w:rPr>
                <w:color w:val="000000"/>
                <w:sz w:val="22"/>
                <w:szCs w:val="22"/>
              </w:rPr>
            </w:pPr>
            <w:r w:rsidRPr="00875034">
              <w:rPr>
                <w:color w:val="000000"/>
                <w:sz w:val="22"/>
                <w:szCs w:val="22"/>
              </w:rPr>
              <w:t>Годы</w:t>
            </w:r>
          </w:p>
        </w:tc>
        <w:tc>
          <w:tcPr>
            <w:tcW w:w="992" w:type="dxa"/>
            <w:tcBorders>
              <w:top w:val="single" w:sz="8" w:space="0" w:color="auto"/>
              <w:left w:val="nil"/>
              <w:bottom w:val="nil"/>
              <w:right w:val="single" w:sz="8" w:space="0" w:color="auto"/>
            </w:tcBorders>
            <w:shd w:val="clear" w:color="auto" w:fill="auto"/>
            <w:vAlign w:val="center"/>
            <w:hideMark/>
          </w:tcPr>
          <w:p w:rsidR="00875034" w:rsidRPr="00875034" w:rsidRDefault="00875034" w:rsidP="00293CF3">
            <w:pPr>
              <w:jc w:val="center"/>
              <w:rPr>
                <w:color w:val="000000"/>
                <w:sz w:val="22"/>
                <w:szCs w:val="22"/>
              </w:rPr>
            </w:pPr>
            <w:r w:rsidRPr="00875034">
              <w:rPr>
                <w:color w:val="000000"/>
                <w:sz w:val="22"/>
                <w:szCs w:val="22"/>
              </w:rPr>
              <w:t>201</w:t>
            </w:r>
            <w:r w:rsidR="00293CF3">
              <w:rPr>
                <w:color w:val="000000"/>
                <w:sz w:val="22"/>
                <w:szCs w:val="22"/>
              </w:rPr>
              <w:t>8</w:t>
            </w:r>
            <w:r w:rsidRPr="00875034">
              <w:rPr>
                <w:color w:val="000000"/>
                <w:sz w:val="22"/>
                <w:szCs w:val="22"/>
              </w:rPr>
              <w:t xml:space="preserve"> г. к 201</w:t>
            </w:r>
            <w:r w:rsidR="00293CF3">
              <w:rPr>
                <w:color w:val="000000"/>
                <w:sz w:val="22"/>
                <w:szCs w:val="22"/>
              </w:rPr>
              <w:t>4</w:t>
            </w:r>
            <w:r w:rsidRPr="00875034">
              <w:rPr>
                <w:color w:val="000000"/>
                <w:sz w:val="22"/>
                <w:szCs w:val="22"/>
              </w:rPr>
              <w:t xml:space="preserve"> г., %</w:t>
            </w:r>
          </w:p>
        </w:tc>
      </w:tr>
      <w:tr w:rsidR="00293CF3" w:rsidRPr="00875034" w:rsidTr="008B1401">
        <w:trPr>
          <w:trHeight w:val="300"/>
        </w:trPr>
        <w:tc>
          <w:tcPr>
            <w:tcW w:w="2960" w:type="dxa"/>
            <w:vMerge/>
            <w:tcBorders>
              <w:top w:val="single" w:sz="8" w:space="0" w:color="auto"/>
              <w:left w:val="single" w:sz="8" w:space="0" w:color="auto"/>
              <w:bottom w:val="single" w:sz="8" w:space="0" w:color="000000"/>
              <w:right w:val="single" w:sz="8" w:space="0" w:color="auto"/>
            </w:tcBorders>
            <w:vAlign w:val="center"/>
            <w:hideMark/>
          </w:tcPr>
          <w:p w:rsidR="00293CF3" w:rsidRPr="00875034" w:rsidRDefault="00293CF3" w:rsidP="00875034">
            <w:pPr>
              <w:rPr>
                <w:color w:val="000000"/>
                <w:sz w:val="22"/>
                <w:szCs w:val="22"/>
              </w:rPr>
            </w:pPr>
          </w:p>
        </w:tc>
        <w:tc>
          <w:tcPr>
            <w:tcW w:w="960" w:type="dxa"/>
            <w:tcBorders>
              <w:top w:val="nil"/>
              <w:left w:val="nil"/>
              <w:bottom w:val="single" w:sz="8" w:space="0" w:color="auto"/>
              <w:right w:val="single" w:sz="8" w:space="0" w:color="auto"/>
            </w:tcBorders>
            <w:shd w:val="clear" w:color="auto" w:fill="auto"/>
            <w:noWrap/>
            <w:vAlign w:val="center"/>
            <w:hideMark/>
          </w:tcPr>
          <w:p w:rsidR="00293CF3" w:rsidRPr="00875034" w:rsidRDefault="00293CF3" w:rsidP="00293CF3">
            <w:pPr>
              <w:jc w:val="center"/>
              <w:rPr>
                <w:color w:val="000000"/>
                <w:sz w:val="22"/>
                <w:szCs w:val="22"/>
              </w:rPr>
            </w:pPr>
            <w:r w:rsidRPr="00875034">
              <w:rPr>
                <w:color w:val="000000"/>
                <w:sz w:val="22"/>
                <w:szCs w:val="22"/>
              </w:rPr>
              <w:t>2014</w:t>
            </w:r>
          </w:p>
        </w:tc>
        <w:tc>
          <w:tcPr>
            <w:tcW w:w="960" w:type="dxa"/>
            <w:tcBorders>
              <w:top w:val="nil"/>
              <w:left w:val="nil"/>
              <w:bottom w:val="single" w:sz="8" w:space="0" w:color="auto"/>
              <w:right w:val="single" w:sz="8" w:space="0" w:color="auto"/>
            </w:tcBorders>
            <w:shd w:val="clear" w:color="auto" w:fill="auto"/>
            <w:noWrap/>
            <w:vAlign w:val="center"/>
            <w:hideMark/>
          </w:tcPr>
          <w:p w:rsidR="00293CF3" w:rsidRPr="00875034" w:rsidRDefault="00293CF3" w:rsidP="00293CF3">
            <w:pPr>
              <w:jc w:val="center"/>
              <w:rPr>
                <w:color w:val="000000"/>
                <w:sz w:val="22"/>
                <w:szCs w:val="22"/>
              </w:rPr>
            </w:pPr>
            <w:r w:rsidRPr="00875034">
              <w:rPr>
                <w:color w:val="000000"/>
                <w:sz w:val="22"/>
                <w:szCs w:val="22"/>
              </w:rPr>
              <w:t>2015</w:t>
            </w:r>
          </w:p>
        </w:tc>
        <w:tc>
          <w:tcPr>
            <w:tcW w:w="960" w:type="dxa"/>
            <w:tcBorders>
              <w:top w:val="nil"/>
              <w:left w:val="nil"/>
              <w:bottom w:val="single" w:sz="8" w:space="0" w:color="auto"/>
              <w:right w:val="single" w:sz="8" w:space="0" w:color="auto"/>
            </w:tcBorders>
            <w:shd w:val="clear" w:color="auto" w:fill="auto"/>
            <w:noWrap/>
            <w:vAlign w:val="center"/>
            <w:hideMark/>
          </w:tcPr>
          <w:p w:rsidR="00293CF3" w:rsidRPr="00875034" w:rsidRDefault="00293CF3" w:rsidP="00293CF3">
            <w:pPr>
              <w:jc w:val="center"/>
              <w:rPr>
                <w:color w:val="000000"/>
                <w:sz w:val="22"/>
                <w:szCs w:val="22"/>
              </w:rPr>
            </w:pPr>
            <w:r w:rsidRPr="00875034">
              <w:rPr>
                <w:color w:val="000000"/>
                <w:sz w:val="22"/>
                <w:szCs w:val="22"/>
              </w:rPr>
              <w:t>2016</w:t>
            </w:r>
          </w:p>
        </w:tc>
        <w:tc>
          <w:tcPr>
            <w:tcW w:w="960" w:type="dxa"/>
            <w:tcBorders>
              <w:top w:val="nil"/>
              <w:left w:val="nil"/>
              <w:bottom w:val="single" w:sz="8" w:space="0" w:color="auto"/>
              <w:right w:val="single" w:sz="8" w:space="0" w:color="auto"/>
            </w:tcBorders>
            <w:shd w:val="clear" w:color="auto" w:fill="auto"/>
            <w:noWrap/>
            <w:vAlign w:val="center"/>
            <w:hideMark/>
          </w:tcPr>
          <w:p w:rsidR="00293CF3" w:rsidRPr="00875034" w:rsidRDefault="00293CF3" w:rsidP="00293CF3">
            <w:pPr>
              <w:jc w:val="center"/>
              <w:rPr>
                <w:color w:val="000000"/>
                <w:sz w:val="22"/>
                <w:szCs w:val="22"/>
              </w:rPr>
            </w:pPr>
            <w:r w:rsidRPr="00875034">
              <w:rPr>
                <w:color w:val="000000"/>
                <w:sz w:val="22"/>
                <w:szCs w:val="22"/>
              </w:rPr>
              <w:t>2017</w:t>
            </w:r>
          </w:p>
        </w:tc>
        <w:tc>
          <w:tcPr>
            <w:tcW w:w="1012" w:type="dxa"/>
            <w:tcBorders>
              <w:top w:val="nil"/>
              <w:left w:val="nil"/>
              <w:bottom w:val="single" w:sz="8" w:space="0" w:color="auto"/>
              <w:right w:val="single" w:sz="8" w:space="0" w:color="auto"/>
            </w:tcBorders>
            <w:shd w:val="clear" w:color="auto" w:fill="auto"/>
            <w:noWrap/>
            <w:vAlign w:val="center"/>
            <w:hideMark/>
          </w:tcPr>
          <w:p w:rsidR="00293CF3" w:rsidRPr="00875034" w:rsidRDefault="00293CF3" w:rsidP="00293CF3">
            <w:pPr>
              <w:jc w:val="center"/>
              <w:rPr>
                <w:color w:val="000000"/>
                <w:sz w:val="22"/>
                <w:szCs w:val="22"/>
              </w:rPr>
            </w:pPr>
            <w:r w:rsidRPr="00875034">
              <w:rPr>
                <w:color w:val="000000"/>
                <w:sz w:val="22"/>
                <w:szCs w:val="22"/>
              </w:rPr>
              <w:t>201</w:t>
            </w:r>
            <w:r>
              <w:rPr>
                <w:color w:val="000000"/>
                <w:sz w:val="22"/>
                <w:szCs w:val="22"/>
              </w:rPr>
              <w:t>8</w:t>
            </w:r>
          </w:p>
        </w:tc>
        <w:tc>
          <w:tcPr>
            <w:tcW w:w="992" w:type="dxa"/>
            <w:tcBorders>
              <w:top w:val="nil"/>
              <w:left w:val="nil"/>
              <w:bottom w:val="single" w:sz="8" w:space="0" w:color="000000"/>
              <w:right w:val="single" w:sz="8" w:space="0" w:color="auto"/>
            </w:tcBorders>
            <w:shd w:val="clear" w:color="auto" w:fill="auto"/>
            <w:vAlign w:val="center"/>
            <w:hideMark/>
          </w:tcPr>
          <w:p w:rsidR="00293CF3" w:rsidRPr="00875034" w:rsidRDefault="00293CF3" w:rsidP="00875034">
            <w:pPr>
              <w:jc w:val="center"/>
              <w:rPr>
                <w:color w:val="000000"/>
                <w:sz w:val="22"/>
                <w:szCs w:val="22"/>
              </w:rPr>
            </w:pPr>
            <w:r w:rsidRPr="00875034">
              <w:rPr>
                <w:color w:val="000000"/>
                <w:sz w:val="22"/>
                <w:szCs w:val="22"/>
              </w:rPr>
              <w:t> </w:t>
            </w:r>
          </w:p>
        </w:tc>
      </w:tr>
      <w:tr w:rsidR="00875034" w:rsidRPr="00875034" w:rsidTr="008B1401">
        <w:trPr>
          <w:cantSplit/>
          <w:trHeight w:val="300"/>
        </w:trPr>
        <w:tc>
          <w:tcPr>
            <w:tcW w:w="8804" w:type="dxa"/>
            <w:gridSpan w:val="7"/>
            <w:tcBorders>
              <w:top w:val="nil"/>
              <w:left w:val="single" w:sz="8" w:space="0" w:color="auto"/>
              <w:bottom w:val="single" w:sz="8" w:space="0" w:color="auto"/>
              <w:right w:val="single" w:sz="8" w:space="0" w:color="000000"/>
            </w:tcBorders>
            <w:shd w:val="clear" w:color="auto" w:fill="auto"/>
            <w:noWrap/>
            <w:vAlign w:val="center"/>
            <w:hideMark/>
          </w:tcPr>
          <w:p w:rsidR="00875034" w:rsidRPr="00875034" w:rsidRDefault="00875034" w:rsidP="00875034">
            <w:pPr>
              <w:jc w:val="center"/>
              <w:rPr>
                <w:color w:val="000000"/>
                <w:sz w:val="22"/>
                <w:szCs w:val="22"/>
              </w:rPr>
            </w:pPr>
            <w:r w:rsidRPr="00875034">
              <w:rPr>
                <w:color w:val="000000"/>
                <w:sz w:val="22"/>
                <w:szCs w:val="22"/>
              </w:rPr>
              <w:t>Холмогорский район</w:t>
            </w:r>
          </w:p>
        </w:tc>
      </w:tr>
      <w:tr w:rsidR="008B1401" w:rsidRPr="00875034" w:rsidTr="008B1401">
        <w:trPr>
          <w:cantSplit/>
          <w:trHeight w:val="300"/>
        </w:trPr>
        <w:tc>
          <w:tcPr>
            <w:tcW w:w="2960" w:type="dxa"/>
            <w:tcBorders>
              <w:top w:val="nil"/>
              <w:left w:val="single" w:sz="8" w:space="0" w:color="auto"/>
              <w:bottom w:val="single" w:sz="8" w:space="0" w:color="auto"/>
              <w:right w:val="single" w:sz="8" w:space="0" w:color="auto"/>
            </w:tcBorders>
            <w:shd w:val="clear" w:color="auto" w:fill="auto"/>
            <w:noWrap/>
            <w:vAlign w:val="center"/>
            <w:hideMark/>
          </w:tcPr>
          <w:p w:rsidR="008B1401" w:rsidRPr="008B1401" w:rsidRDefault="008B1401" w:rsidP="00875034">
            <w:pPr>
              <w:jc w:val="center"/>
              <w:rPr>
                <w:color w:val="000000"/>
                <w:sz w:val="22"/>
                <w:szCs w:val="22"/>
              </w:rPr>
            </w:pPr>
            <w:r w:rsidRPr="008B1401">
              <w:rPr>
                <w:color w:val="000000"/>
                <w:sz w:val="22"/>
                <w:szCs w:val="22"/>
              </w:rPr>
              <w:t>Всего</w:t>
            </w:r>
          </w:p>
        </w:tc>
        <w:tc>
          <w:tcPr>
            <w:tcW w:w="960" w:type="dxa"/>
            <w:tcBorders>
              <w:top w:val="nil"/>
              <w:left w:val="nil"/>
              <w:bottom w:val="single" w:sz="8" w:space="0" w:color="auto"/>
              <w:right w:val="single" w:sz="8" w:space="0" w:color="auto"/>
            </w:tcBorders>
            <w:shd w:val="clear" w:color="auto" w:fill="auto"/>
            <w:noWrap/>
            <w:vAlign w:val="bottom"/>
            <w:hideMark/>
          </w:tcPr>
          <w:p w:rsidR="008B1401" w:rsidRPr="008B1401" w:rsidRDefault="008B1401" w:rsidP="00293CF3">
            <w:pPr>
              <w:spacing w:line="228" w:lineRule="auto"/>
              <w:ind w:left="-113" w:right="113"/>
              <w:jc w:val="right"/>
              <w:rPr>
                <w:rStyle w:val="a9"/>
                <w:rFonts w:ascii="Times New Roman" w:hAnsi="Times New Roman"/>
                <w:sz w:val="22"/>
                <w:szCs w:val="22"/>
              </w:rPr>
            </w:pPr>
            <w:r w:rsidRPr="008B1401">
              <w:rPr>
                <w:rStyle w:val="a9"/>
                <w:rFonts w:ascii="Times New Roman" w:hAnsi="Times New Roman"/>
                <w:sz w:val="22"/>
                <w:szCs w:val="22"/>
              </w:rPr>
              <w:t>827,0</w:t>
            </w:r>
          </w:p>
        </w:tc>
        <w:tc>
          <w:tcPr>
            <w:tcW w:w="960" w:type="dxa"/>
            <w:tcBorders>
              <w:top w:val="nil"/>
              <w:left w:val="nil"/>
              <w:bottom w:val="single" w:sz="8" w:space="0" w:color="auto"/>
              <w:right w:val="single" w:sz="8" w:space="0" w:color="auto"/>
            </w:tcBorders>
            <w:shd w:val="clear" w:color="auto" w:fill="auto"/>
            <w:noWrap/>
            <w:vAlign w:val="bottom"/>
          </w:tcPr>
          <w:p w:rsidR="008B1401" w:rsidRPr="008B1401" w:rsidRDefault="008B1401" w:rsidP="00293CF3">
            <w:pPr>
              <w:spacing w:line="228" w:lineRule="auto"/>
              <w:ind w:left="-113" w:right="113"/>
              <w:jc w:val="right"/>
              <w:rPr>
                <w:rStyle w:val="a9"/>
                <w:rFonts w:ascii="Times New Roman" w:hAnsi="Times New Roman"/>
                <w:sz w:val="22"/>
                <w:szCs w:val="22"/>
              </w:rPr>
            </w:pPr>
            <w:r w:rsidRPr="008B1401">
              <w:rPr>
                <w:rStyle w:val="a9"/>
                <w:rFonts w:ascii="Times New Roman" w:hAnsi="Times New Roman"/>
                <w:sz w:val="22"/>
                <w:szCs w:val="22"/>
              </w:rPr>
              <w:t>896,2</w:t>
            </w:r>
          </w:p>
        </w:tc>
        <w:tc>
          <w:tcPr>
            <w:tcW w:w="960" w:type="dxa"/>
            <w:tcBorders>
              <w:top w:val="nil"/>
              <w:left w:val="nil"/>
              <w:bottom w:val="single" w:sz="8" w:space="0" w:color="auto"/>
              <w:right w:val="single" w:sz="8" w:space="0" w:color="auto"/>
            </w:tcBorders>
            <w:shd w:val="clear" w:color="auto" w:fill="auto"/>
            <w:noWrap/>
            <w:vAlign w:val="bottom"/>
          </w:tcPr>
          <w:p w:rsidR="008B1401" w:rsidRPr="008B1401" w:rsidRDefault="008B1401" w:rsidP="00293CF3">
            <w:pPr>
              <w:spacing w:line="228" w:lineRule="auto"/>
              <w:ind w:left="-113" w:right="113"/>
              <w:jc w:val="right"/>
              <w:rPr>
                <w:rStyle w:val="a9"/>
                <w:rFonts w:ascii="Times New Roman" w:hAnsi="Times New Roman"/>
                <w:sz w:val="22"/>
                <w:szCs w:val="22"/>
              </w:rPr>
            </w:pPr>
            <w:r w:rsidRPr="008B1401">
              <w:rPr>
                <w:rStyle w:val="a9"/>
                <w:rFonts w:ascii="Times New Roman" w:hAnsi="Times New Roman"/>
                <w:sz w:val="22"/>
                <w:szCs w:val="22"/>
              </w:rPr>
              <w:t>967,9</w:t>
            </w:r>
          </w:p>
        </w:tc>
        <w:tc>
          <w:tcPr>
            <w:tcW w:w="960" w:type="dxa"/>
            <w:tcBorders>
              <w:top w:val="nil"/>
              <w:left w:val="nil"/>
              <w:bottom w:val="single" w:sz="8" w:space="0" w:color="auto"/>
              <w:right w:val="single" w:sz="8" w:space="0" w:color="auto"/>
            </w:tcBorders>
            <w:shd w:val="clear" w:color="auto" w:fill="auto"/>
            <w:noWrap/>
            <w:vAlign w:val="bottom"/>
          </w:tcPr>
          <w:p w:rsidR="008B1401" w:rsidRPr="008B1401" w:rsidRDefault="008B1401" w:rsidP="00293CF3">
            <w:pPr>
              <w:spacing w:line="228" w:lineRule="auto"/>
              <w:ind w:left="-113" w:right="113"/>
              <w:jc w:val="right"/>
              <w:rPr>
                <w:rStyle w:val="a9"/>
                <w:rFonts w:ascii="Times New Roman" w:hAnsi="Times New Roman"/>
                <w:sz w:val="22"/>
                <w:szCs w:val="22"/>
                <w:lang w:val="en-US"/>
              </w:rPr>
            </w:pPr>
            <w:r w:rsidRPr="008B1401">
              <w:rPr>
                <w:rStyle w:val="a9"/>
                <w:rFonts w:ascii="Times New Roman" w:hAnsi="Times New Roman"/>
                <w:sz w:val="22"/>
                <w:szCs w:val="22"/>
              </w:rPr>
              <w:t>726,7</w:t>
            </w:r>
          </w:p>
        </w:tc>
        <w:tc>
          <w:tcPr>
            <w:tcW w:w="1012" w:type="dxa"/>
            <w:tcBorders>
              <w:top w:val="nil"/>
              <w:left w:val="nil"/>
              <w:bottom w:val="single" w:sz="8" w:space="0" w:color="auto"/>
              <w:right w:val="single" w:sz="8" w:space="0" w:color="auto"/>
            </w:tcBorders>
            <w:shd w:val="clear" w:color="auto" w:fill="auto"/>
            <w:noWrap/>
            <w:vAlign w:val="bottom"/>
          </w:tcPr>
          <w:p w:rsidR="008B1401" w:rsidRPr="008B1401" w:rsidRDefault="008B1401" w:rsidP="00293CF3">
            <w:pPr>
              <w:spacing w:line="228" w:lineRule="auto"/>
              <w:ind w:left="-113" w:right="113"/>
              <w:jc w:val="right"/>
              <w:rPr>
                <w:rStyle w:val="a9"/>
                <w:rFonts w:ascii="Times New Roman" w:hAnsi="Times New Roman"/>
                <w:sz w:val="22"/>
                <w:szCs w:val="22"/>
              </w:rPr>
            </w:pPr>
            <w:r w:rsidRPr="008B1401">
              <w:rPr>
                <w:rStyle w:val="a9"/>
                <w:rFonts w:ascii="Times New Roman" w:hAnsi="Times New Roman"/>
                <w:sz w:val="22"/>
                <w:szCs w:val="22"/>
              </w:rPr>
              <w:t>975,7</w:t>
            </w:r>
          </w:p>
        </w:tc>
        <w:tc>
          <w:tcPr>
            <w:tcW w:w="992" w:type="dxa"/>
            <w:tcBorders>
              <w:top w:val="nil"/>
              <w:left w:val="nil"/>
              <w:bottom w:val="single" w:sz="8" w:space="0" w:color="auto"/>
              <w:right w:val="single" w:sz="8" w:space="0" w:color="auto"/>
            </w:tcBorders>
            <w:shd w:val="clear" w:color="auto" w:fill="auto"/>
            <w:noWrap/>
            <w:vAlign w:val="center"/>
          </w:tcPr>
          <w:p w:rsidR="008B1401" w:rsidRPr="008B1401" w:rsidRDefault="008B1401">
            <w:pPr>
              <w:jc w:val="center"/>
              <w:rPr>
                <w:color w:val="000000"/>
                <w:sz w:val="22"/>
                <w:szCs w:val="22"/>
              </w:rPr>
            </w:pPr>
            <w:r w:rsidRPr="008B1401">
              <w:rPr>
                <w:color w:val="000000"/>
                <w:sz w:val="22"/>
                <w:szCs w:val="22"/>
              </w:rPr>
              <w:t>118,0</w:t>
            </w:r>
          </w:p>
        </w:tc>
      </w:tr>
      <w:tr w:rsidR="008B1401" w:rsidRPr="00875034" w:rsidTr="008B1401">
        <w:trPr>
          <w:cantSplit/>
          <w:trHeight w:val="300"/>
        </w:trPr>
        <w:tc>
          <w:tcPr>
            <w:tcW w:w="2960" w:type="dxa"/>
            <w:tcBorders>
              <w:top w:val="nil"/>
              <w:left w:val="single" w:sz="8" w:space="0" w:color="auto"/>
              <w:bottom w:val="single" w:sz="8" w:space="0" w:color="auto"/>
              <w:right w:val="single" w:sz="8" w:space="0" w:color="auto"/>
            </w:tcBorders>
            <w:shd w:val="clear" w:color="auto" w:fill="auto"/>
            <w:noWrap/>
            <w:vAlign w:val="center"/>
            <w:hideMark/>
          </w:tcPr>
          <w:p w:rsidR="008B1401" w:rsidRPr="008B1401" w:rsidRDefault="008B1401" w:rsidP="00875034">
            <w:pPr>
              <w:jc w:val="center"/>
              <w:rPr>
                <w:color w:val="000000"/>
                <w:sz w:val="22"/>
                <w:szCs w:val="22"/>
              </w:rPr>
            </w:pPr>
            <w:r w:rsidRPr="008B1401">
              <w:rPr>
                <w:color w:val="000000"/>
                <w:sz w:val="22"/>
                <w:szCs w:val="22"/>
              </w:rPr>
              <w:t xml:space="preserve">в </w:t>
            </w:r>
            <w:proofErr w:type="spellStart"/>
            <w:r w:rsidRPr="008B1401">
              <w:rPr>
                <w:color w:val="000000"/>
                <w:sz w:val="22"/>
                <w:szCs w:val="22"/>
              </w:rPr>
              <w:t>т.ч</w:t>
            </w:r>
            <w:proofErr w:type="spellEnd"/>
            <w:r w:rsidRPr="008B1401">
              <w:rPr>
                <w:color w:val="000000"/>
                <w:sz w:val="22"/>
                <w:szCs w:val="22"/>
              </w:rPr>
              <w:t>. животноводство</w:t>
            </w:r>
          </w:p>
        </w:tc>
        <w:tc>
          <w:tcPr>
            <w:tcW w:w="960" w:type="dxa"/>
            <w:tcBorders>
              <w:top w:val="nil"/>
              <w:left w:val="nil"/>
              <w:bottom w:val="single" w:sz="8" w:space="0" w:color="auto"/>
              <w:right w:val="single" w:sz="8" w:space="0" w:color="auto"/>
            </w:tcBorders>
            <w:shd w:val="clear" w:color="auto" w:fill="auto"/>
            <w:noWrap/>
            <w:vAlign w:val="bottom"/>
            <w:hideMark/>
          </w:tcPr>
          <w:p w:rsidR="008B1401" w:rsidRPr="008B1401" w:rsidRDefault="008B1401" w:rsidP="00293CF3">
            <w:pPr>
              <w:spacing w:before="20"/>
              <w:ind w:left="-113" w:right="113"/>
              <w:jc w:val="right"/>
              <w:rPr>
                <w:rStyle w:val="a9"/>
                <w:rFonts w:ascii="Times New Roman" w:hAnsi="Times New Roman"/>
                <w:sz w:val="22"/>
                <w:szCs w:val="22"/>
              </w:rPr>
            </w:pPr>
            <w:r w:rsidRPr="008B1401">
              <w:rPr>
                <w:rStyle w:val="a9"/>
                <w:rFonts w:ascii="Times New Roman" w:hAnsi="Times New Roman"/>
                <w:sz w:val="22"/>
                <w:szCs w:val="22"/>
              </w:rPr>
              <w:t>354,4</w:t>
            </w:r>
          </w:p>
        </w:tc>
        <w:tc>
          <w:tcPr>
            <w:tcW w:w="960" w:type="dxa"/>
            <w:tcBorders>
              <w:top w:val="nil"/>
              <w:left w:val="nil"/>
              <w:bottom w:val="single" w:sz="8" w:space="0" w:color="auto"/>
              <w:right w:val="single" w:sz="8" w:space="0" w:color="auto"/>
            </w:tcBorders>
            <w:shd w:val="clear" w:color="auto" w:fill="auto"/>
            <w:noWrap/>
            <w:vAlign w:val="bottom"/>
          </w:tcPr>
          <w:p w:rsidR="008B1401" w:rsidRPr="008B1401" w:rsidRDefault="008B1401" w:rsidP="00293CF3">
            <w:pPr>
              <w:spacing w:before="20"/>
              <w:ind w:left="-113" w:right="113"/>
              <w:jc w:val="right"/>
              <w:rPr>
                <w:rStyle w:val="a9"/>
                <w:rFonts w:ascii="Times New Roman" w:hAnsi="Times New Roman"/>
                <w:sz w:val="22"/>
                <w:szCs w:val="22"/>
              </w:rPr>
            </w:pPr>
            <w:r w:rsidRPr="008B1401">
              <w:rPr>
                <w:rStyle w:val="a9"/>
                <w:rFonts w:ascii="Times New Roman" w:hAnsi="Times New Roman"/>
                <w:sz w:val="22"/>
                <w:szCs w:val="22"/>
              </w:rPr>
              <w:t>374,7</w:t>
            </w:r>
          </w:p>
        </w:tc>
        <w:tc>
          <w:tcPr>
            <w:tcW w:w="960" w:type="dxa"/>
            <w:tcBorders>
              <w:top w:val="nil"/>
              <w:left w:val="nil"/>
              <w:bottom w:val="single" w:sz="8" w:space="0" w:color="auto"/>
              <w:right w:val="single" w:sz="8" w:space="0" w:color="auto"/>
            </w:tcBorders>
            <w:shd w:val="clear" w:color="auto" w:fill="auto"/>
            <w:noWrap/>
            <w:vAlign w:val="bottom"/>
          </w:tcPr>
          <w:p w:rsidR="008B1401" w:rsidRPr="008B1401" w:rsidRDefault="008B1401" w:rsidP="00293CF3">
            <w:pPr>
              <w:spacing w:before="20"/>
              <w:ind w:left="-113" w:right="113"/>
              <w:jc w:val="right"/>
              <w:rPr>
                <w:rStyle w:val="a9"/>
                <w:rFonts w:ascii="Times New Roman" w:hAnsi="Times New Roman"/>
                <w:sz w:val="22"/>
                <w:szCs w:val="22"/>
              </w:rPr>
            </w:pPr>
            <w:r w:rsidRPr="008B1401">
              <w:rPr>
                <w:rStyle w:val="a9"/>
                <w:rFonts w:ascii="Times New Roman" w:hAnsi="Times New Roman"/>
                <w:sz w:val="22"/>
                <w:szCs w:val="22"/>
              </w:rPr>
              <w:t>389,9</w:t>
            </w:r>
          </w:p>
        </w:tc>
        <w:tc>
          <w:tcPr>
            <w:tcW w:w="960" w:type="dxa"/>
            <w:tcBorders>
              <w:top w:val="nil"/>
              <w:left w:val="nil"/>
              <w:bottom w:val="single" w:sz="8" w:space="0" w:color="auto"/>
              <w:right w:val="single" w:sz="8" w:space="0" w:color="auto"/>
            </w:tcBorders>
            <w:shd w:val="clear" w:color="auto" w:fill="auto"/>
            <w:noWrap/>
            <w:vAlign w:val="bottom"/>
          </w:tcPr>
          <w:p w:rsidR="008B1401" w:rsidRPr="008B1401" w:rsidRDefault="008B1401" w:rsidP="00293CF3">
            <w:pPr>
              <w:spacing w:before="20"/>
              <w:ind w:left="-113" w:right="113"/>
              <w:jc w:val="right"/>
              <w:rPr>
                <w:rStyle w:val="a9"/>
                <w:rFonts w:ascii="Times New Roman" w:hAnsi="Times New Roman"/>
                <w:sz w:val="22"/>
                <w:szCs w:val="22"/>
                <w:lang w:val="en-US"/>
              </w:rPr>
            </w:pPr>
            <w:r w:rsidRPr="008B1401">
              <w:rPr>
                <w:rStyle w:val="a9"/>
                <w:rFonts w:ascii="Times New Roman" w:hAnsi="Times New Roman"/>
                <w:sz w:val="22"/>
                <w:szCs w:val="22"/>
              </w:rPr>
              <w:t>381,5</w:t>
            </w:r>
          </w:p>
        </w:tc>
        <w:tc>
          <w:tcPr>
            <w:tcW w:w="1012" w:type="dxa"/>
            <w:tcBorders>
              <w:top w:val="nil"/>
              <w:left w:val="nil"/>
              <w:bottom w:val="single" w:sz="8" w:space="0" w:color="auto"/>
              <w:right w:val="single" w:sz="8" w:space="0" w:color="auto"/>
            </w:tcBorders>
            <w:shd w:val="clear" w:color="auto" w:fill="auto"/>
            <w:noWrap/>
            <w:vAlign w:val="bottom"/>
          </w:tcPr>
          <w:p w:rsidR="008B1401" w:rsidRPr="008B1401" w:rsidRDefault="008B1401" w:rsidP="00293CF3">
            <w:pPr>
              <w:ind w:left="-113" w:right="113"/>
              <w:jc w:val="right"/>
              <w:rPr>
                <w:rStyle w:val="a9"/>
                <w:rFonts w:ascii="Times New Roman" w:hAnsi="Times New Roman"/>
                <w:sz w:val="22"/>
                <w:szCs w:val="22"/>
              </w:rPr>
            </w:pPr>
            <w:r w:rsidRPr="008B1401">
              <w:rPr>
                <w:rStyle w:val="a9"/>
                <w:rFonts w:ascii="Times New Roman" w:hAnsi="Times New Roman"/>
                <w:sz w:val="22"/>
                <w:szCs w:val="22"/>
              </w:rPr>
              <w:t>357,9</w:t>
            </w:r>
          </w:p>
        </w:tc>
        <w:tc>
          <w:tcPr>
            <w:tcW w:w="992" w:type="dxa"/>
            <w:tcBorders>
              <w:top w:val="nil"/>
              <w:left w:val="nil"/>
              <w:bottom w:val="single" w:sz="8" w:space="0" w:color="auto"/>
              <w:right w:val="single" w:sz="8" w:space="0" w:color="auto"/>
            </w:tcBorders>
            <w:shd w:val="clear" w:color="auto" w:fill="auto"/>
            <w:noWrap/>
            <w:vAlign w:val="center"/>
          </w:tcPr>
          <w:p w:rsidR="008B1401" w:rsidRPr="008B1401" w:rsidRDefault="008B1401">
            <w:pPr>
              <w:jc w:val="center"/>
              <w:rPr>
                <w:color w:val="000000"/>
                <w:sz w:val="22"/>
                <w:szCs w:val="22"/>
              </w:rPr>
            </w:pPr>
            <w:r w:rsidRPr="008B1401">
              <w:rPr>
                <w:color w:val="000000"/>
                <w:sz w:val="22"/>
                <w:szCs w:val="22"/>
              </w:rPr>
              <w:t>101,0</w:t>
            </w:r>
          </w:p>
        </w:tc>
      </w:tr>
      <w:tr w:rsidR="008B1401" w:rsidRPr="00875034" w:rsidTr="008B1401">
        <w:trPr>
          <w:cantSplit/>
          <w:trHeight w:val="300"/>
        </w:trPr>
        <w:tc>
          <w:tcPr>
            <w:tcW w:w="2960" w:type="dxa"/>
            <w:tcBorders>
              <w:top w:val="nil"/>
              <w:left w:val="single" w:sz="8" w:space="0" w:color="auto"/>
              <w:bottom w:val="single" w:sz="8" w:space="0" w:color="auto"/>
              <w:right w:val="single" w:sz="8" w:space="0" w:color="auto"/>
            </w:tcBorders>
            <w:shd w:val="clear" w:color="auto" w:fill="auto"/>
            <w:noWrap/>
            <w:vAlign w:val="center"/>
            <w:hideMark/>
          </w:tcPr>
          <w:p w:rsidR="008B1401" w:rsidRPr="008B1401" w:rsidRDefault="008B1401" w:rsidP="00875034">
            <w:pPr>
              <w:jc w:val="center"/>
              <w:rPr>
                <w:color w:val="000000"/>
                <w:sz w:val="22"/>
                <w:szCs w:val="22"/>
              </w:rPr>
            </w:pPr>
            <w:r w:rsidRPr="008B1401">
              <w:rPr>
                <w:color w:val="000000"/>
                <w:sz w:val="22"/>
                <w:szCs w:val="22"/>
              </w:rPr>
              <w:t>растениеводство</w:t>
            </w:r>
          </w:p>
        </w:tc>
        <w:tc>
          <w:tcPr>
            <w:tcW w:w="960" w:type="dxa"/>
            <w:tcBorders>
              <w:top w:val="nil"/>
              <w:left w:val="nil"/>
              <w:bottom w:val="single" w:sz="8" w:space="0" w:color="auto"/>
              <w:right w:val="single" w:sz="8" w:space="0" w:color="auto"/>
            </w:tcBorders>
            <w:shd w:val="clear" w:color="auto" w:fill="auto"/>
            <w:noWrap/>
            <w:vAlign w:val="bottom"/>
            <w:hideMark/>
          </w:tcPr>
          <w:p w:rsidR="008B1401" w:rsidRPr="008B1401" w:rsidRDefault="008B1401" w:rsidP="00293CF3">
            <w:pPr>
              <w:ind w:left="-113" w:right="113"/>
              <w:jc w:val="right"/>
              <w:rPr>
                <w:rStyle w:val="a9"/>
                <w:rFonts w:ascii="Times New Roman" w:hAnsi="Times New Roman"/>
                <w:sz w:val="22"/>
                <w:szCs w:val="22"/>
              </w:rPr>
            </w:pPr>
            <w:r w:rsidRPr="008B1401">
              <w:rPr>
                <w:rStyle w:val="a9"/>
                <w:rFonts w:ascii="Times New Roman" w:hAnsi="Times New Roman"/>
                <w:sz w:val="22"/>
                <w:szCs w:val="22"/>
              </w:rPr>
              <w:t>472,6</w:t>
            </w:r>
          </w:p>
        </w:tc>
        <w:tc>
          <w:tcPr>
            <w:tcW w:w="960" w:type="dxa"/>
            <w:tcBorders>
              <w:top w:val="nil"/>
              <w:left w:val="nil"/>
              <w:bottom w:val="single" w:sz="8" w:space="0" w:color="auto"/>
              <w:right w:val="single" w:sz="8" w:space="0" w:color="auto"/>
            </w:tcBorders>
            <w:shd w:val="clear" w:color="auto" w:fill="auto"/>
            <w:noWrap/>
            <w:vAlign w:val="bottom"/>
          </w:tcPr>
          <w:p w:rsidR="008B1401" w:rsidRPr="008B1401" w:rsidRDefault="008B1401" w:rsidP="00293CF3">
            <w:pPr>
              <w:ind w:left="-113" w:right="113"/>
              <w:jc w:val="right"/>
              <w:rPr>
                <w:rStyle w:val="a9"/>
                <w:rFonts w:ascii="Times New Roman" w:hAnsi="Times New Roman"/>
                <w:sz w:val="22"/>
                <w:szCs w:val="22"/>
              </w:rPr>
            </w:pPr>
            <w:r w:rsidRPr="008B1401">
              <w:rPr>
                <w:rStyle w:val="a9"/>
                <w:rFonts w:ascii="Times New Roman" w:hAnsi="Times New Roman"/>
                <w:sz w:val="22"/>
                <w:szCs w:val="22"/>
              </w:rPr>
              <w:t>521,6</w:t>
            </w:r>
          </w:p>
        </w:tc>
        <w:tc>
          <w:tcPr>
            <w:tcW w:w="960" w:type="dxa"/>
            <w:tcBorders>
              <w:top w:val="nil"/>
              <w:left w:val="nil"/>
              <w:bottom w:val="single" w:sz="8" w:space="0" w:color="auto"/>
              <w:right w:val="single" w:sz="8" w:space="0" w:color="auto"/>
            </w:tcBorders>
            <w:shd w:val="clear" w:color="auto" w:fill="auto"/>
            <w:noWrap/>
            <w:vAlign w:val="bottom"/>
          </w:tcPr>
          <w:p w:rsidR="008B1401" w:rsidRPr="008B1401" w:rsidRDefault="008B1401" w:rsidP="00293CF3">
            <w:pPr>
              <w:ind w:left="-113" w:right="113"/>
              <w:jc w:val="right"/>
              <w:rPr>
                <w:rStyle w:val="a9"/>
                <w:rFonts w:ascii="Times New Roman" w:hAnsi="Times New Roman"/>
                <w:sz w:val="22"/>
                <w:szCs w:val="22"/>
              </w:rPr>
            </w:pPr>
            <w:r w:rsidRPr="008B1401">
              <w:rPr>
                <w:rStyle w:val="a9"/>
                <w:rFonts w:ascii="Times New Roman" w:hAnsi="Times New Roman"/>
                <w:sz w:val="22"/>
                <w:szCs w:val="22"/>
              </w:rPr>
              <w:t>578,0</w:t>
            </w:r>
          </w:p>
        </w:tc>
        <w:tc>
          <w:tcPr>
            <w:tcW w:w="960" w:type="dxa"/>
            <w:tcBorders>
              <w:top w:val="nil"/>
              <w:left w:val="nil"/>
              <w:bottom w:val="single" w:sz="8" w:space="0" w:color="auto"/>
              <w:right w:val="single" w:sz="8" w:space="0" w:color="auto"/>
            </w:tcBorders>
            <w:shd w:val="clear" w:color="auto" w:fill="auto"/>
            <w:noWrap/>
            <w:vAlign w:val="bottom"/>
          </w:tcPr>
          <w:p w:rsidR="008B1401" w:rsidRPr="008B1401" w:rsidRDefault="008B1401" w:rsidP="00293CF3">
            <w:pPr>
              <w:ind w:left="-113" w:right="113"/>
              <w:jc w:val="right"/>
              <w:rPr>
                <w:rStyle w:val="a9"/>
                <w:rFonts w:ascii="Times New Roman" w:hAnsi="Times New Roman"/>
                <w:sz w:val="22"/>
                <w:szCs w:val="22"/>
                <w:lang w:val="en-US"/>
              </w:rPr>
            </w:pPr>
            <w:r w:rsidRPr="008B1401">
              <w:rPr>
                <w:rStyle w:val="a9"/>
                <w:rFonts w:ascii="Times New Roman" w:hAnsi="Times New Roman"/>
                <w:sz w:val="22"/>
                <w:szCs w:val="22"/>
              </w:rPr>
              <w:t>345,1</w:t>
            </w:r>
          </w:p>
        </w:tc>
        <w:tc>
          <w:tcPr>
            <w:tcW w:w="1012" w:type="dxa"/>
            <w:tcBorders>
              <w:top w:val="nil"/>
              <w:left w:val="nil"/>
              <w:bottom w:val="single" w:sz="8" w:space="0" w:color="auto"/>
              <w:right w:val="single" w:sz="8" w:space="0" w:color="auto"/>
            </w:tcBorders>
            <w:shd w:val="clear" w:color="auto" w:fill="auto"/>
            <w:noWrap/>
            <w:vAlign w:val="bottom"/>
          </w:tcPr>
          <w:p w:rsidR="008B1401" w:rsidRPr="008B1401" w:rsidRDefault="008B1401" w:rsidP="00293CF3">
            <w:pPr>
              <w:ind w:left="-113" w:right="113"/>
              <w:jc w:val="right"/>
              <w:rPr>
                <w:rStyle w:val="a9"/>
                <w:rFonts w:ascii="Times New Roman" w:hAnsi="Times New Roman"/>
                <w:sz w:val="22"/>
                <w:szCs w:val="22"/>
              </w:rPr>
            </w:pPr>
            <w:r w:rsidRPr="008B1401">
              <w:rPr>
                <w:rStyle w:val="a9"/>
                <w:rFonts w:ascii="Times New Roman" w:hAnsi="Times New Roman"/>
                <w:sz w:val="22"/>
                <w:szCs w:val="22"/>
              </w:rPr>
              <w:t>617,7</w:t>
            </w:r>
          </w:p>
        </w:tc>
        <w:tc>
          <w:tcPr>
            <w:tcW w:w="992" w:type="dxa"/>
            <w:tcBorders>
              <w:top w:val="nil"/>
              <w:left w:val="nil"/>
              <w:bottom w:val="single" w:sz="8" w:space="0" w:color="auto"/>
              <w:right w:val="single" w:sz="8" w:space="0" w:color="auto"/>
            </w:tcBorders>
            <w:shd w:val="clear" w:color="auto" w:fill="auto"/>
            <w:noWrap/>
            <w:vAlign w:val="center"/>
          </w:tcPr>
          <w:p w:rsidR="008B1401" w:rsidRPr="008B1401" w:rsidRDefault="008B1401">
            <w:pPr>
              <w:jc w:val="center"/>
              <w:rPr>
                <w:color w:val="000000"/>
                <w:sz w:val="22"/>
                <w:szCs w:val="22"/>
              </w:rPr>
            </w:pPr>
            <w:r w:rsidRPr="008B1401">
              <w:rPr>
                <w:color w:val="000000"/>
                <w:sz w:val="22"/>
                <w:szCs w:val="22"/>
              </w:rPr>
              <w:t>130,7</w:t>
            </w:r>
          </w:p>
        </w:tc>
      </w:tr>
      <w:tr w:rsidR="00875034" w:rsidRPr="00875034" w:rsidTr="008B1401">
        <w:trPr>
          <w:cantSplit/>
          <w:trHeight w:val="300"/>
        </w:trPr>
        <w:tc>
          <w:tcPr>
            <w:tcW w:w="8804" w:type="dxa"/>
            <w:gridSpan w:val="7"/>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875034" w:rsidRPr="008B1401" w:rsidRDefault="00875034" w:rsidP="00875034">
            <w:pPr>
              <w:jc w:val="center"/>
              <w:rPr>
                <w:color w:val="000000"/>
                <w:sz w:val="22"/>
                <w:szCs w:val="22"/>
              </w:rPr>
            </w:pPr>
            <w:r w:rsidRPr="008B1401">
              <w:rPr>
                <w:color w:val="000000"/>
                <w:sz w:val="22"/>
                <w:szCs w:val="22"/>
              </w:rPr>
              <w:t>Архангельская область</w:t>
            </w:r>
            <w:r w:rsidR="00293CF3" w:rsidRPr="008B1401">
              <w:rPr>
                <w:color w:val="000000"/>
                <w:sz w:val="22"/>
                <w:szCs w:val="22"/>
              </w:rPr>
              <w:t xml:space="preserve"> без Ненецкого автономного округа</w:t>
            </w:r>
          </w:p>
        </w:tc>
      </w:tr>
      <w:tr w:rsidR="008B1401" w:rsidRPr="00875034" w:rsidTr="008B1401">
        <w:trPr>
          <w:cantSplit/>
          <w:trHeight w:val="300"/>
        </w:trPr>
        <w:tc>
          <w:tcPr>
            <w:tcW w:w="2960" w:type="dxa"/>
            <w:tcBorders>
              <w:top w:val="nil"/>
              <w:left w:val="single" w:sz="8" w:space="0" w:color="auto"/>
              <w:bottom w:val="single" w:sz="8" w:space="0" w:color="auto"/>
              <w:right w:val="single" w:sz="8" w:space="0" w:color="auto"/>
            </w:tcBorders>
            <w:shd w:val="clear" w:color="auto" w:fill="auto"/>
            <w:noWrap/>
            <w:vAlign w:val="center"/>
            <w:hideMark/>
          </w:tcPr>
          <w:p w:rsidR="008B1401" w:rsidRPr="008B1401" w:rsidRDefault="008B1401" w:rsidP="00875034">
            <w:pPr>
              <w:jc w:val="center"/>
              <w:rPr>
                <w:color w:val="000000"/>
                <w:sz w:val="22"/>
                <w:szCs w:val="22"/>
              </w:rPr>
            </w:pPr>
            <w:r w:rsidRPr="008B1401">
              <w:rPr>
                <w:color w:val="000000"/>
                <w:sz w:val="22"/>
                <w:szCs w:val="22"/>
              </w:rPr>
              <w:t>Всего</w:t>
            </w:r>
          </w:p>
        </w:tc>
        <w:tc>
          <w:tcPr>
            <w:tcW w:w="960" w:type="dxa"/>
            <w:tcBorders>
              <w:top w:val="nil"/>
              <w:left w:val="nil"/>
              <w:bottom w:val="single" w:sz="8" w:space="0" w:color="auto"/>
              <w:right w:val="single" w:sz="8" w:space="0" w:color="auto"/>
            </w:tcBorders>
            <w:shd w:val="clear" w:color="auto" w:fill="auto"/>
            <w:noWrap/>
            <w:vAlign w:val="bottom"/>
            <w:hideMark/>
          </w:tcPr>
          <w:p w:rsidR="008B1401" w:rsidRPr="008B1401" w:rsidRDefault="008B1401" w:rsidP="008B1401">
            <w:pPr>
              <w:spacing w:line="228" w:lineRule="auto"/>
              <w:ind w:left="-113"/>
              <w:jc w:val="center"/>
              <w:rPr>
                <w:rStyle w:val="a9"/>
                <w:rFonts w:ascii="Times New Roman" w:hAnsi="Times New Roman"/>
                <w:sz w:val="22"/>
                <w:szCs w:val="22"/>
              </w:rPr>
            </w:pPr>
            <w:r w:rsidRPr="008B1401">
              <w:rPr>
                <w:rStyle w:val="a9"/>
                <w:rFonts w:ascii="Times New Roman" w:hAnsi="Times New Roman"/>
                <w:sz w:val="22"/>
                <w:szCs w:val="22"/>
              </w:rPr>
              <w:t>11927,0</w:t>
            </w:r>
          </w:p>
        </w:tc>
        <w:tc>
          <w:tcPr>
            <w:tcW w:w="960" w:type="dxa"/>
            <w:tcBorders>
              <w:top w:val="nil"/>
              <w:left w:val="nil"/>
              <w:bottom w:val="single" w:sz="8" w:space="0" w:color="auto"/>
              <w:right w:val="single" w:sz="8" w:space="0" w:color="auto"/>
            </w:tcBorders>
            <w:shd w:val="clear" w:color="auto" w:fill="auto"/>
            <w:noWrap/>
            <w:vAlign w:val="bottom"/>
          </w:tcPr>
          <w:p w:rsidR="008B1401" w:rsidRPr="008B1401" w:rsidRDefault="008B1401" w:rsidP="008B1401">
            <w:pPr>
              <w:spacing w:line="228" w:lineRule="auto"/>
              <w:ind w:left="-113" w:right="-205"/>
              <w:jc w:val="center"/>
              <w:rPr>
                <w:rStyle w:val="a9"/>
                <w:rFonts w:ascii="Times New Roman" w:hAnsi="Times New Roman"/>
                <w:sz w:val="22"/>
                <w:szCs w:val="22"/>
              </w:rPr>
            </w:pPr>
            <w:r w:rsidRPr="008B1401">
              <w:rPr>
                <w:rStyle w:val="a9"/>
                <w:rFonts w:ascii="Times New Roman" w:hAnsi="Times New Roman"/>
                <w:sz w:val="22"/>
                <w:szCs w:val="22"/>
              </w:rPr>
              <w:t>10682,2</w:t>
            </w:r>
          </w:p>
        </w:tc>
        <w:tc>
          <w:tcPr>
            <w:tcW w:w="960" w:type="dxa"/>
            <w:tcBorders>
              <w:top w:val="nil"/>
              <w:left w:val="nil"/>
              <w:bottom w:val="single" w:sz="8" w:space="0" w:color="auto"/>
              <w:right w:val="single" w:sz="8" w:space="0" w:color="auto"/>
            </w:tcBorders>
            <w:shd w:val="clear" w:color="auto" w:fill="auto"/>
            <w:noWrap/>
            <w:vAlign w:val="bottom"/>
          </w:tcPr>
          <w:p w:rsidR="008B1401" w:rsidRPr="008B1401" w:rsidRDefault="008B1401" w:rsidP="008B1401">
            <w:pPr>
              <w:spacing w:line="228" w:lineRule="auto"/>
              <w:ind w:left="-113"/>
              <w:jc w:val="center"/>
              <w:rPr>
                <w:rStyle w:val="a9"/>
                <w:rFonts w:ascii="Times New Roman" w:hAnsi="Times New Roman"/>
                <w:sz w:val="22"/>
                <w:szCs w:val="22"/>
              </w:rPr>
            </w:pPr>
            <w:r w:rsidRPr="008B1401">
              <w:rPr>
                <w:rStyle w:val="a9"/>
                <w:rFonts w:ascii="Times New Roman" w:hAnsi="Times New Roman"/>
                <w:sz w:val="22"/>
                <w:szCs w:val="22"/>
              </w:rPr>
              <w:t>11345,7</w:t>
            </w:r>
          </w:p>
        </w:tc>
        <w:tc>
          <w:tcPr>
            <w:tcW w:w="960" w:type="dxa"/>
            <w:tcBorders>
              <w:top w:val="nil"/>
              <w:left w:val="nil"/>
              <w:bottom w:val="single" w:sz="8" w:space="0" w:color="auto"/>
              <w:right w:val="single" w:sz="8" w:space="0" w:color="auto"/>
            </w:tcBorders>
            <w:shd w:val="clear" w:color="auto" w:fill="auto"/>
            <w:noWrap/>
            <w:vAlign w:val="bottom"/>
          </w:tcPr>
          <w:p w:rsidR="008B1401" w:rsidRPr="008B1401" w:rsidRDefault="008B1401" w:rsidP="008B1401">
            <w:pPr>
              <w:spacing w:line="228" w:lineRule="auto"/>
              <w:ind w:left="-113"/>
              <w:jc w:val="center"/>
              <w:rPr>
                <w:rStyle w:val="a9"/>
                <w:rFonts w:ascii="Times New Roman" w:hAnsi="Times New Roman"/>
                <w:sz w:val="22"/>
                <w:szCs w:val="22"/>
                <w:lang w:val="en-US"/>
              </w:rPr>
            </w:pPr>
            <w:r w:rsidRPr="008B1401">
              <w:rPr>
                <w:rStyle w:val="a9"/>
                <w:rFonts w:ascii="Times New Roman" w:hAnsi="Times New Roman"/>
                <w:sz w:val="22"/>
                <w:szCs w:val="22"/>
              </w:rPr>
              <w:t>10159,8</w:t>
            </w:r>
          </w:p>
        </w:tc>
        <w:tc>
          <w:tcPr>
            <w:tcW w:w="1012" w:type="dxa"/>
            <w:tcBorders>
              <w:top w:val="nil"/>
              <w:left w:val="nil"/>
              <w:bottom w:val="single" w:sz="8" w:space="0" w:color="auto"/>
              <w:right w:val="single" w:sz="8" w:space="0" w:color="auto"/>
            </w:tcBorders>
            <w:shd w:val="clear" w:color="auto" w:fill="auto"/>
            <w:noWrap/>
            <w:vAlign w:val="bottom"/>
          </w:tcPr>
          <w:p w:rsidR="008B1401" w:rsidRPr="008B1401" w:rsidRDefault="008B1401" w:rsidP="008B1401">
            <w:pPr>
              <w:spacing w:line="228" w:lineRule="auto"/>
              <w:ind w:left="-113"/>
              <w:jc w:val="center"/>
              <w:rPr>
                <w:rStyle w:val="a9"/>
                <w:rFonts w:ascii="Times New Roman" w:hAnsi="Times New Roman"/>
                <w:sz w:val="22"/>
                <w:szCs w:val="22"/>
              </w:rPr>
            </w:pPr>
            <w:r w:rsidRPr="008B1401">
              <w:rPr>
                <w:rStyle w:val="a9"/>
                <w:rFonts w:ascii="Times New Roman" w:hAnsi="Times New Roman"/>
                <w:sz w:val="22"/>
                <w:szCs w:val="22"/>
              </w:rPr>
              <w:t>10186,9</w:t>
            </w:r>
          </w:p>
        </w:tc>
        <w:tc>
          <w:tcPr>
            <w:tcW w:w="992" w:type="dxa"/>
            <w:tcBorders>
              <w:top w:val="nil"/>
              <w:left w:val="nil"/>
              <w:bottom w:val="single" w:sz="8" w:space="0" w:color="auto"/>
              <w:right w:val="single" w:sz="8" w:space="0" w:color="auto"/>
            </w:tcBorders>
            <w:shd w:val="clear" w:color="auto" w:fill="auto"/>
            <w:noWrap/>
            <w:vAlign w:val="center"/>
          </w:tcPr>
          <w:p w:rsidR="008B1401" w:rsidRPr="008B1401" w:rsidRDefault="008B1401" w:rsidP="008B1401">
            <w:pPr>
              <w:jc w:val="center"/>
              <w:rPr>
                <w:color w:val="000000"/>
                <w:sz w:val="22"/>
                <w:szCs w:val="22"/>
              </w:rPr>
            </w:pPr>
            <w:r w:rsidRPr="008B1401">
              <w:rPr>
                <w:color w:val="000000"/>
                <w:sz w:val="22"/>
                <w:szCs w:val="22"/>
              </w:rPr>
              <w:t>85,4</w:t>
            </w:r>
          </w:p>
        </w:tc>
      </w:tr>
      <w:tr w:rsidR="008B1401" w:rsidRPr="00875034" w:rsidTr="008B1401">
        <w:trPr>
          <w:cantSplit/>
          <w:trHeight w:val="300"/>
        </w:trPr>
        <w:tc>
          <w:tcPr>
            <w:tcW w:w="2960" w:type="dxa"/>
            <w:tcBorders>
              <w:top w:val="nil"/>
              <w:left w:val="single" w:sz="8" w:space="0" w:color="auto"/>
              <w:bottom w:val="single" w:sz="8" w:space="0" w:color="auto"/>
              <w:right w:val="single" w:sz="8" w:space="0" w:color="auto"/>
            </w:tcBorders>
            <w:shd w:val="clear" w:color="auto" w:fill="auto"/>
            <w:noWrap/>
            <w:vAlign w:val="center"/>
            <w:hideMark/>
          </w:tcPr>
          <w:p w:rsidR="008B1401" w:rsidRPr="008B1401" w:rsidRDefault="008B1401" w:rsidP="00875034">
            <w:pPr>
              <w:jc w:val="center"/>
              <w:rPr>
                <w:color w:val="000000"/>
                <w:sz w:val="22"/>
                <w:szCs w:val="22"/>
              </w:rPr>
            </w:pPr>
            <w:r w:rsidRPr="008B1401">
              <w:rPr>
                <w:color w:val="000000"/>
                <w:sz w:val="22"/>
                <w:szCs w:val="22"/>
              </w:rPr>
              <w:t xml:space="preserve">в </w:t>
            </w:r>
            <w:proofErr w:type="spellStart"/>
            <w:r w:rsidRPr="008B1401">
              <w:rPr>
                <w:color w:val="000000"/>
                <w:sz w:val="22"/>
                <w:szCs w:val="22"/>
              </w:rPr>
              <w:t>т.ч</w:t>
            </w:r>
            <w:proofErr w:type="spellEnd"/>
            <w:r w:rsidRPr="008B1401">
              <w:rPr>
                <w:color w:val="000000"/>
                <w:sz w:val="22"/>
                <w:szCs w:val="22"/>
              </w:rPr>
              <w:t>. животноводство</w:t>
            </w:r>
          </w:p>
        </w:tc>
        <w:tc>
          <w:tcPr>
            <w:tcW w:w="960" w:type="dxa"/>
            <w:tcBorders>
              <w:top w:val="nil"/>
              <w:left w:val="nil"/>
              <w:bottom w:val="single" w:sz="8" w:space="0" w:color="auto"/>
              <w:right w:val="single" w:sz="8" w:space="0" w:color="auto"/>
            </w:tcBorders>
            <w:shd w:val="clear" w:color="auto" w:fill="auto"/>
            <w:noWrap/>
            <w:vAlign w:val="bottom"/>
            <w:hideMark/>
          </w:tcPr>
          <w:p w:rsidR="008B1401" w:rsidRPr="008B1401" w:rsidRDefault="008B1401" w:rsidP="008B1401">
            <w:pPr>
              <w:spacing w:before="20"/>
              <w:ind w:left="-113"/>
              <w:jc w:val="center"/>
              <w:rPr>
                <w:rStyle w:val="a9"/>
                <w:rFonts w:ascii="Times New Roman" w:hAnsi="Times New Roman"/>
                <w:sz w:val="22"/>
                <w:szCs w:val="22"/>
              </w:rPr>
            </w:pPr>
            <w:r w:rsidRPr="008B1401">
              <w:rPr>
                <w:rStyle w:val="a9"/>
                <w:rFonts w:ascii="Times New Roman" w:hAnsi="Times New Roman"/>
                <w:sz w:val="22"/>
                <w:szCs w:val="22"/>
              </w:rPr>
              <w:t>6003,1</w:t>
            </w:r>
          </w:p>
        </w:tc>
        <w:tc>
          <w:tcPr>
            <w:tcW w:w="960" w:type="dxa"/>
            <w:tcBorders>
              <w:top w:val="nil"/>
              <w:left w:val="nil"/>
              <w:bottom w:val="single" w:sz="8" w:space="0" w:color="auto"/>
              <w:right w:val="single" w:sz="8" w:space="0" w:color="auto"/>
            </w:tcBorders>
            <w:shd w:val="clear" w:color="auto" w:fill="auto"/>
            <w:noWrap/>
            <w:vAlign w:val="bottom"/>
          </w:tcPr>
          <w:p w:rsidR="008B1401" w:rsidRPr="008B1401" w:rsidRDefault="008B1401" w:rsidP="008B1401">
            <w:pPr>
              <w:spacing w:before="20"/>
              <w:ind w:left="-113" w:right="-205"/>
              <w:jc w:val="center"/>
              <w:rPr>
                <w:rStyle w:val="a9"/>
                <w:rFonts w:ascii="Times New Roman" w:hAnsi="Times New Roman"/>
                <w:sz w:val="22"/>
                <w:szCs w:val="22"/>
              </w:rPr>
            </w:pPr>
            <w:r w:rsidRPr="008B1401">
              <w:rPr>
                <w:rStyle w:val="a9"/>
                <w:rFonts w:ascii="Times New Roman" w:hAnsi="Times New Roman"/>
                <w:sz w:val="22"/>
                <w:szCs w:val="22"/>
              </w:rPr>
              <w:t>4610,2</w:t>
            </w:r>
          </w:p>
        </w:tc>
        <w:tc>
          <w:tcPr>
            <w:tcW w:w="960" w:type="dxa"/>
            <w:tcBorders>
              <w:top w:val="nil"/>
              <w:left w:val="nil"/>
              <w:bottom w:val="single" w:sz="8" w:space="0" w:color="auto"/>
              <w:right w:val="single" w:sz="8" w:space="0" w:color="auto"/>
            </w:tcBorders>
            <w:shd w:val="clear" w:color="auto" w:fill="auto"/>
            <w:noWrap/>
            <w:vAlign w:val="bottom"/>
          </w:tcPr>
          <w:p w:rsidR="008B1401" w:rsidRPr="008B1401" w:rsidRDefault="008B1401" w:rsidP="008B1401">
            <w:pPr>
              <w:spacing w:before="20"/>
              <w:ind w:left="-113"/>
              <w:jc w:val="center"/>
              <w:rPr>
                <w:rStyle w:val="a9"/>
                <w:rFonts w:ascii="Times New Roman" w:hAnsi="Times New Roman"/>
                <w:sz w:val="22"/>
                <w:szCs w:val="22"/>
              </w:rPr>
            </w:pPr>
            <w:r w:rsidRPr="008B1401">
              <w:rPr>
                <w:rStyle w:val="a9"/>
                <w:rFonts w:ascii="Times New Roman" w:hAnsi="Times New Roman"/>
                <w:sz w:val="22"/>
                <w:szCs w:val="22"/>
              </w:rPr>
              <w:t>4434,1</w:t>
            </w:r>
          </w:p>
        </w:tc>
        <w:tc>
          <w:tcPr>
            <w:tcW w:w="960" w:type="dxa"/>
            <w:tcBorders>
              <w:top w:val="nil"/>
              <w:left w:val="nil"/>
              <w:bottom w:val="single" w:sz="8" w:space="0" w:color="auto"/>
              <w:right w:val="single" w:sz="8" w:space="0" w:color="auto"/>
            </w:tcBorders>
            <w:shd w:val="clear" w:color="auto" w:fill="auto"/>
            <w:noWrap/>
            <w:vAlign w:val="bottom"/>
          </w:tcPr>
          <w:p w:rsidR="008B1401" w:rsidRPr="008B1401" w:rsidRDefault="008B1401" w:rsidP="008B1401">
            <w:pPr>
              <w:spacing w:before="20"/>
              <w:ind w:left="-113"/>
              <w:jc w:val="center"/>
              <w:rPr>
                <w:rStyle w:val="a9"/>
                <w:rFonts w:ascii="Times New Roman" w:hAnsi="Times New Roman"/>
                <w:sz w:val="22"/>
                <w:szCs w:val="22"/>
                <w:lang w:val="en-US"/>
              </w:rPr>
            </w:pPr>
            <w:r w:rsidRPr="008B1401">
              <w:rPr>
                <w:rStyle w:val="a9"/>
                <w:rFonts w:ascii="Times New Roman" w:hAnsi="Times New Roman"/>
                <w:sz w:val="22"/>
                <w:szCs w:val="22"/>
              </w:rPr>
              <w:t>4807,7</w:t>
            </w:r>
          </w:p>
        </w:tc>
        <w:tc>
          <w:tcPr>
            <w:tcW w:w="1012" w:type="dxa"/>
            <w:tcBorders>
              <w:top w:val="nil"/>
              <w:left w:val="nil"/>
              <w:bottom w:val="single" w:sz="8" w:space="0" w:color="auto"/>
              <w:right w:val="single" w:sz="8" w:space="0" w:color="auto"/>
            </w:tcBorders>
            <w:shd w:val="clear" w:color="auto" w:fill="auto"/>
            <w:noWrap/>
            <w:vAlign w:val="bottom"/>
          </w:tcPr>
          <w:p w:rsidR="008B1401" w:rsidRPr="008B1401" w:rsidRDefault="008B1401" w:rsidP="008B1401">
            <w:pPr>
              <w:ind w:left="-113"/>
              <w:jc w:val="center"/>
              <w:rPr>
                <w:rStyle w:val="a9"/>
                <w:rFonts w:ascii="Times New Roman" w:hAnsi="Times New Roman"/>
                <w:sz w:val="22"/>
                <w:szCs w:val="22"/>
              </w:rPr>
            </w:pPr>
            <w:r w:rsidRPr="008B1401">
              <w:rPr>
                <w:rStyle w:val="a9"/>
                <w:rFonts w:ascii="Times New Roman" w:hAnsi="Times New Roman"/>
                <w:sz w:val="22"/>
                <w:szCs w:val="22"/>
              </w:rPr>
              <w:t>4681,1</w:t>
            </w:r>
          </w:p>
        </w:tc>
        <w:tc>
          <w:tcPr>
            <w:tcW w:w="992" w:type="dxa"/>
            <w:tcBorders>
              <w:top w:val="nil"/>
              <w:left w:val="nil"/>
              <w:bottom w:val="single" w:sz="8" w:space="0" w:color="auto"/>
              <w:right w:val="single" w:sz="8" w:space="0" w:color="auto"/>
            </w:tcBorders>
            <w:shd w:val="clear" w:color="auto" w:fill="auto"/>
            <w:noWrap/>
            <w:vAlign w:val="center"/>
          </w:tcPr>
          <w:p w:rsidR="008B1401" w:rsidRPr="008B1401" w:rsidRDefault="008B1401" w:rsidP="008B1401">
            <w:pPr>
              <w:jc w:val="center"/>
              <w:rPr>
                <w:color w:val="000000"/>
                <w:sz w:val="22"/>
                <w:szCs w:val="22"/>
              </w:rPr>
            </w:pPr>
            <w:r w:rsidRPr="008B1401">
              <w:rPr>
                <w:color w:val="000000"/>
                <w:sz w:val="22"/>
                <w:szCs w:val="22"/>
              </w:rPr>
              <w:t>78,0</w:t>
            </w:r>
          </w:p>
        </w:tc>
      </w:tr>
      <w:tr w:rsidR="008B1401" w:rsidRPr="00875034" w:rsidTr="008B1401">
        <w:trPr>
          <w:cantSplit/>
          <w:trHeight w:val="300"/>
        </w:trPr>
        <w:tc>
          <w:tcPr>
            <w:tcW w:w="2960" w:type="dxa"/>
            <w:tcBorders>
              <w:top w:val="nil"/>
              <w:left w:val="single" w:sz="8" w:space="0" w:color="auto"/>
              <w:bottom w:val="single" w:sz="8" w:space="0" w:color="auto"/>
              <w:right w:val="single" w:sz="8" w:space="0" w:color="auto"/>
            </w:tcBorders>
            <w:shd w:val="clear" w:color="auto" w:fill="auto"/>
            <w:noWrap/>
            <w:vAlign w:val="center"/>
            <w:hideMark/>
          </w:tcPr>
          <w:p w:rsidR="008B1401" w:rsidRPr="008B1401" w:rsidRDefault="008B1401" w:rsidP="00875034">
            <w:pPr>
              <w:jc w:val="center"/>
              <w:rPr>
                <w:color w:val="000000"/>
                <w:sz w:val="22"/>
                <w:szCs w:val="22"/>
              </w:rPr>
            </w:pPr>
            <w:r w:rsidRPr="008B1401">
              <w:rPr>
                <w:color w:val="000000"/>
                <w:sz w:val="22"/>
                <w:szCs w:val="22"/>
              </w:rPr>
              <w:t>растениеводство</w:t>
            </w:r>
          </w:p>
        </w:tc>
        <w:tc>
          <w:tcPr>
            <w:tcW w:w="960" w:type="dxa"/>
            <w:tcBorders>
              <w:top w:val="nil"/>
              <w:left w:val="nil"/>
              <w:bottom w:val="single" w:sz="8" w:space="0" w:color="auto"/>
              <w:right w:val="single" w:sz="8" w:space="0" w:color="auto"/>
            </w:tcBorders>
            <w:shd w:val="clear" w:color="auto" w:fill="auto"/>
            <w:noWrap/>
            <w:vAlign w:val="bottom"/>
            <w:hideMark/>
          </w:tcPr>
          <w:p w:rsidR="008B1401" w:rsidRPr="008B1401" w:rsidRDefault="008B1401" w:rsidP="008B1401">
            <w:pPr>
              <w:ind w:left="-113"/>
              <w:jc w:val="center"/>
              <w:rPr>
                <w:rStyle w:val="a9"/>
                <w:rFonts w:ascii="Times New Roman" w:hAnsi="Times New Roman"/>
                <w:sz w:val="22"/>
                <w:szCs w:val="22"/>
              </w:rPr>
            </w:pPr>
            <w:r w:rsidRPr="008B1401">
              <w:rPr>
                <w:rStyle w:val="a9"/>
                <w:rFonts w:ascii="Times New Roman" w:hAnsi="Times New Roman"/>
                <w:sz w:val="22"/>
                <w:szCs w:val="22"/>
              </w:rPr>
              <w:t>5923,9</w:t>
            </w:r>
          </w:p>
        </w:tc>
        <w:tc>
          <w:tcPr>
            <w:tcW w:w="960" w:type="dxa"/>
            <w:tcBorders>
              <w:top w:val="nil"/>
              <w:left w:val="nil"/>
              <w:bottom w:val="single" w:sz="8" w:space="0" w:color="auto"/>
              <w:right w:val="single" w:sz="8" w:space="0" w:color="auto"/>
            </w:tcBorders>
            <w:shd w:val="clear" w:color="auto" w:fill="auto"/>
            <w:noWrap/>
            <w:vAlign w:val="bottom"/>
          </w:tcPr>
          <w:p w:rsidR="008B1401" w:rsidRPr="008B1401" w:rsidRDefault="008B1401" w:rsidP="008B1401">
            <w:pPr>
              <w:ind w:left="-113" w:right="-205"/>
              <w:jc w:val="center"/>
              <w:rPr>
                <w:rStyle w:val="a9"/>
                <w:rFonts w:ascii="Times New Roman" w:hAnsi="Times New Roman"/>
                <w:sz w:val="22"/>
                <w:szCs w:val="22"/>
              </w:rPr>
            </w:pPr>
            <w:r w:rsidRPr="008B1401">
              <w:rPr>
                <w:rStyle w:val="a9"/>
                <w:rFonts w:ascii="Times New Roman" w:hAnsi="Times New Roman"/>
                <w:sz w:val="22"/>
                <w:szCs w:val="22"/>
              </w:rPr>
              <w:t>6072,0</w:t>
            </w:r>
          </w:p>
        </w:tc>
        <w:tc>
          <w:tcPr>
            <w:tcW w:w="960" w:type="dxa"/>
            <w:tcBorders>
              <w:top w:val="nil"/>
              <w:left w:val="nil"/>
              <w:bottom w:val="single" w:sz="8" w:space="0" w:color="auto"/>
              <w:right w:val="single" w:sz="8" w:space="0" w:color="auto"/>
            </w:tcBorders>
            <w:shd w:val="clear" w:color="auto" w:fill="auto"/>
            <w:noWrap/>
            <w:vAlign w:val="bottom"/>
          </w:tcPr>
          <w:p w:rsidR="008B1401" w:rsidRPr="008B1401" w:rsidRDefault="008B1401" w:rsidP="008B1401">
            <w:pPr>
              <w:ind w:left="-113"/>
              <w:jc w:val="center"/>
              <w:rPr>
                <w:rStyle w:val="a9"/>
                <w:rFonts w:ascii="Times New Roman" w:hAnsi="Times New Roman"/>
                <w:sz w:val="22"/>
                <w:szCs w:val="22"/>
              </w:rPr>
            </w:pPr>
            <w:r w:rsidRPr="008B1401">
              <w:rPr>
                <w:rStyle w:val="a9"/>
                <w:rFonts w:ascii="Times New Roman" w:hAnsi="Times New Roman"/>
                <w:sz w:val="22"/>
                <w:szCs w:val="22"/>
              </w:rPr>
              <w:t>6911,6</w:t>
            </w:r>
          </w:p>
        </w:tc>
        <w:tc>
          <w:tcPr>
            <w:tcW w:w="960" w:type="dxa"/>
            <w:tcBorders>
              <w:top w:val="nil"/>
              <w:left w:val="nil"/>
              <w:bottom w:val="single" w:sz="8" w:space="0" w:color="auto"/>
              <w:right w:val="single" w:sz="8" w:space="0" w:color="auto"/>
            </w:tcBorders>
            <w:shd w:val="clear" w:color="auto" w:fill="auto"/>
            <w:noWrap/>
            <w:vAlign w:val="bottom"/>
          </w:tcPr>
          <w:p w:rsidR="008B1401" w:rsidRPr="008B1401" w:rsidRDefault="008B1401" w:rsidP="008B1401">
            <w:pPr>
              <w:ind w:left="-113"/>
              <w:jc w:val="center"/>
              <w:rPr>
                <w:rStyle w:val="a9"/>
                <w:rFonts w:ascii="Times New Roman" w:hAnsi="Times New Roman"/>
                <w:sz w:val="22"/>
                <w:szCs w:val="22"/>
                <w:lang w:val="en-US"/>
              </w:rPr>
            </w:pPr>
            <w:r w:rsidRPr="008B1401">
              <w:rPr>
                <w:rStyle w:val="a9"/>
                <w:rFonts w:ascii="Times New Roman" w:hAnsi="Times New Roman"/>
                <w:sz w:val="22"/>
                <w:szCs w:val="22"/>
              </w:rPr>
              <w:t>5352,0</w:t>
            </w:r>
          </w:p>
        </w:tc>
        <w:tc>
          <w:tcPr>
            <w:tcW w:w="1012" w:type="dxa"/>
            <w:tcBorders>
              <w:top w:val="nil"/>
              <w:left w:val="nil"/>
              <w:bottom w:val="single" w:sz="8" w:space="0" w:color="auto"/>
              <w:right w:val="single" w:sz="8" w:space="0" w:color="auto"/>
            </w:tcBorders>
            <w:shd w:val="clear" w:color="auto" w:fill="auto"/>
            <w:noWrap/>
            <w:vAlign w:val="bottom"/>
          </w:tcPr>
          <w:p w:rsidR="008B1401" w:rsidRPr="008B1401" w:rsidRDefault="008B1401" w:rsidP="008B1401">
            <w:pPr>
              <w:ind w:left="-113"/>
              <w:jc w:val="center"/>
              <w:rPr>
                <w:rStyle w:val="a9"/>
                <w:rFonts w:ascii="Times New Roman" w:hAnsi="Times New Roman"/>
                <w:sz w:val="22"/>
                <w:szCs w:val="22"/>
              </w:rPr>
            </w:pPr>
            <w:r w:rsidRPr="008B1401">
              <w:rPr>
                <w:rStyle w:val="a9"/>
                <w:rFonts w:ascii="Times New Roman" w:hAnsi="Times New Roman"/>
                <w:sz w:val="22"/>
                <w:szCs w:val="22"/>
              </w:rPr>
              <w:t>5505,8</w:t>
            </w:r>
          </w:p>
        </w:tc>
        <w:tc>
          <w:tcPr>
            <w:tcW w:w="992" w:type="dxa"/>
            <w:tcBorders>
              <w:top w:val="nil"/>
              <w:left w:val="nil"/>
              <w:bottom w:val="single" w:sz="8" w:space="0" w:color="auto"/>
              <w:right w:val="single" w:sz="8" w:space="0" w:color="auto"/>
            </w:tcBorders>
            <w:shd w:val="clear" w:color="auto" w:fill="auto"/>
            <w:noWrap/>
            <w:vAlign w:val="center"/>
          </w:tcPr>
          <w:p w:rsidR="008B1401" w:rsidRPr="008B1401" w:rsidRDefault="008B1401" w:rsidP="008B1401">
            <w:pPr>
              <w:jc w:val="center"/>
              <w:rPr>
                <w:color w:val="000000"/>
                <w:sz w:val="22"/>
                <w:szCs w:val="22"/>
              </w:rPr>
            </w:pPr>
            <w:r w:rsidRPr="008B1401">
              <w:rPr>
                <w:color w:val="000000"/>
                <w:sz w:val="22"/>
                <w:szCs w:val="22"/>
              </w:rPr>
              <w:t>92,9</w:t>
            </w:r>
          </w:p>
        </w:tc>
      </w:tr>
      <w:tr w:rsidR="00875034" w:rsidRPr="00875034" w:rsidTr="008B1401">
        <w:trPr>
          <w:cantSplit/>
          <w:trHeight w:val="300"/>
        </w:trPr>
        <w:tc>
          <w:tcPr>
            <w:tcW w:w="8804" w:type="dxa"/>
            <w:gridSpan w:val="7"/>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875034" w:rsidRPr="008B1401" w:rsidRDefault="00875034" w:rsidP="00875034">
            <w:pPr>
              <w:jc w:val="center"/>
              <w:rPr>
                <w:color w:val="000000"/>
                <w:sz w:val="22"/>
                <w:szCs w:val="22"/>
              </w:rPr>
            </w:pPr>
            <w:r w:rsidRPr="008B1401">
              <w:rPr>
                <w:color w:val="000000"/>
                <w:sz w:val="22"/>
                <w:szCs w:val="22"/>
              </w:rPr>
              <w:t>Удельный вес Холмогорского района, %</w:t>
            </w:r>
          </w:p>
        </w:tc>
      </w:tr>
      <w:tr w:rsidR="008B1401" w:rsidRPr="00875034" w:rsidTr="008B1401">
        <w:trPr>
          <w:cantSplit/>
          <w:trHeight w:val="300"/>
        </w:trPr>
        <w:tc>
          <w:tcPr>
            <w:tcW w:w="2960" w:type="dxa"/>
            <w:tcBorders>
              <w:top w:val="nil"/>
              <w:left w:val="single" w:sz="8" w:space="0" w:color="auto"/>
              <w:bottom w:val="single" w:sz="8" w:space="0" w:color="auto"/>
              <w:right w:val="single" w:sz="8" w:space="0" w:color="auto"/>
            </w:tcBorders>
            <w:shd w:val="clear" w:color="auto" w:fill="auto"/>
            <w:noWrap/>
            <w:vAlign w:val="center"/>
            <w:hideMark/>
          </w:tcPr>
          <w:p w:rsidR="008B1401" w:rsidRPr="008B1401" w:rsidRDefault="008B1401" w:rsidP="00875034">
            <w:pPr>
              <w:jc w:val="center"/>
              <w:rPr>
                <w:color w:val="000000"/>
                <w:sz w:val="22"/>
                <w:szCs w:val="22"/>
              </w:rPr>
            </w:pPr>
            <w:r w:rsidRPr="008B1401">
              <w:rPr>
                <w:color w:val="000000"/>
                <w:sz w:val="22"/>
                <w:szCs w:val="22"/>
              </w:rPr>
              <w:t>Всего</w:t>
            </w:r>
          </w:p>
        </w:tc>
        <w:tc>
          <w:tcPr>
            <w:tcW w:w="960" w:type="dxa"/>
            <w:tcBorders>
              <w:top w:val="nil"/>
              <w:left w:val="nil"/>
              <w:bottom w:val="single" w:sz="8" w:space="0" w:color="auto"/>
              <w:right w:val="single" w:sz="8" w:space="0" w:color="auto"/>
            </w:tcBorders>
            <w:shd w:val="clear" w:color="auto" w:fill="auto"/>
            <w:noWrap/>
            <w:vAlign w:val="center"/>
            <w:hideMark/>
          </w:tcPr>
          <w:p w:rsidR="008B1401" w:rsidRPr="008B1401" w:rsidRDefault="008B1401">
            <w:pPr>
              <w:jc w:val="center"/>
              <w:rPr>
                <w:color w:val="000000"/>
                <w:sz w:val="22"/>
                <w:szCs w:val="22"/>
              </w:rPr>
            </w:pPr>
            <w:r w:rsidRPr="008B1401">
              <w:rPr>
                <w:color w:val="000000"/>
                <w:sz w:val="22"/>
                <w:szCs w:val="22"/>
              </w:rPr>
              <w:t>6,9</w:t>
            </w:r>
          </w:p>
        </w:tc>
        <w:tc>
          <w:tcPr>
            <w:tcW w:w="960" w:type="dxa"/>
            <w:tcBorders>
              <w:top w:val="nil"/>
              <w:left w:val="nil"/>
              <w:bottom w:val="single" w:sz="8" w:space="0" w:color="auto"/>
              <w:right w:val="single" w:sz="8" w:space="0" w:color="auto"/>
            </w:tcBorders>
            <w:shd w:val="clear" w:color="auto" w:fill="auto"/>
            <w:noWrap/>
            <w:vAlign w:val="center"/>
          </w:tcPr>
          <w:p w:rsidR="008B1401" w:rsidRPr="008B1401" w:rsidRDefault="008B1401">
            <w:pPr>
              <w:jc w:val="center"/>
              <w:rPr>
                <w:color w:val="000000"/>
                <w:sz w:val="22"/>
                <w:szCs w:val="22"/>
              </w:rPr>
            </w:pPr>
            <w:r w:rsidRPr="008B1401">
              <w:rPr>
                <w:color w:val="000000"/>
                <w:sz w:val="22"/>
                <w:szCs w:val="22"/>
              </w:rPr>
              <w:t>8,4</w:t>
            </w:r>
          </w:p>
        </w:tc>
        <w:tc>
          <w:tcPr>
            <w:tcW w:w="960" w:type="dxa"/>
            <w:tcBorders>
              <w:top w:val="nil"/>
              <w:left w:val="nil"/>
              <w:bottom w:val="single" w:sz="8" w:space="0" w:color="auto"/>
              <w:right w:val="single" w:sz="8" w:space="0" w:color="auto"/>
            </w:tcBorders>
            <w:shd w:val="clear" w:color="auto" w:fill="auto"/>
            <w:noWrap/>
            <w:vAlign w:val="center"/>
          </w:tcPr>
          <w:p w:rsidR="008B1401" w:rsidRPr="008B1401" w:rsidRDefault="008B1401">
            <w:pPr>
              <w:jc w:val="center"/>
              <w:rPr>
                <w:color w:val="000000"/>
                <w:sz w:val="22"/>
                <w:szCs w:val="22"/>
              </w:rPr>
            </w:pPr>
            <w:r w:rsidRPr="008B1401">
              <w:rPr>
                <w:color w:val="000000"/>
                <w:sz w:val="22"/>
                <w:szCs w:val="22"/>
              </w:rPr>
              <w:t>8,5</w:t>
            </w:r>
          </w:p>
        </w:tc>
        <w:tc>
          <w:tcPr>
            <w:tcW w:w="960" w:type="dxa"/>
            <w:tcBorders>
              <w:top w:val="nil"/>
              <w:left w:val="nil"/>
              <w:bottom w:val="single" w:sz="8" w:space="0" w:color="auto"/>
              <w:right w:val="single" w:sz="8" w:space="0" w:color="auto"/>
            </w:tcBorders>
            <w:shd w:val="clear" w:color="auto" w:fill="auto"/>
            <w:noWrap/>
            <w:vAlign w:val="center"/>
          </w:tcPr>
          <w:p w:rsidR="008B1401" w:rsidRPr="008B1401" w:rsidRDefault="008B1401">
            <w:pPr>
              <w:jc w:val="center"/>
              <w:rPr>
                <w:color w:val="000000"/>
                <w:sz w:val="22"/>
                <w:szCs w:val="22"/>
              </w:rPr>
            </w:pPr>
            <w:r w:rsidRPr="008B1401">
              <w:rPr>
                <w:color w:val="000000"/>
                <w:sz w:val="22"/>
                <w:szCs w:val="22"/>
              </w:rPr>
              <w:t>7,2</w:t>
            </w:r>
          </w:p>
        </w:tc>
        <w:tc>
          <w:tcPr>
            <w:tcW w:w="1012" w:type="dxa"/>
            <w:tcBorders>
              <w:top w:val="nil"/>
              <w:left w:val="nil"/>
              <w:bottom w:val="single" w:sz="8" w:space="0" w:color="auto"/>
              <w:right w:val="single" w:sz="8" w:space="0" w:color="auto"/>
            </w:tcBorders>
            <w:shd w:val="clear" w:color="auto" w:fill="auto"/>
            <w:noWrap/>
            <w:vAlign w:val="center"/>
          </w:tcPr>
          <w:p w:rsidR="008B1401" w:rsidRPr="008B1401" w:rsidRDefault="008B1401">
            <w:pPr>
              <w:jc w:val="center"/>
              <w:rPr>
                <w:color w:val="000000"/>
                <w:sz w:val="22"/>
                <w:szCs w:val="22"/>
              </w:rPr>
            </w:pPr>
            <w:r w:rsidRPr="008B1401">
              <w:rPr>
                <w:color w:val="000000"/>
                <w:sz w:val="22"/>
                <w:szCs w:val="22"/>
              </w:rPr>
              <w:t>9,6</w:t>
            </w:r>
          </w:p>
        </w:tc>
        <w:tc>
          <w:tcPr>
            <w:tcW w:w="992" w:type="dxa"/>
            <w:tcBorders>
              <w:top w:val="nil"/>
              <w:left w:val="nil"/>
              <w:bottom w:val="single" w:sz="8" w:space="0" w:color="auto"/>
              <w:right w:val="single" w:sz="8" w:space="0" w:color="auto"/>
            </w:tcBorders>
            <w:shd w:val="clear" w:color="auto" w:fill="auto"/>
            <w:noWrap/>
            <w:vAlign w:val="center"/>
          </w:tcPr>
          <w:p w:rsidR="008B1401" w:rsidRPr="008B1401" w:rsidRDefault="008B1401" w:rsidP="00875034">
            <w:pPr>
              <w:jc w:val="center"/>
              <w:rPr>
                <w:color w:val="000000"/>
                <w:sz w:val="22"/>
                <w:szCs w:val="22"/>
              </w:rPr>
            </w:pPr>
          </w:p>
        </w:tc>
      </w:tr>
      <w:tr w:rsidR="008B1401" w:rsidRPr="00875034" w:rsidTr="008B1401">
        <w:trPr>
          <w:cantSplit/>
          <w:trHeight w:val="300"/>
        </w:trPr>
        <w:tc>
          <w:tcPr>
            <w:tcW w:w="2960" w:type="dxa"/>
            <w:tcBorders>
              <w:top w:val="nil"/>
              <w:left w:val="single" w:sz="8" w:space="0" w:color="auto"/>
              <w:bottom w:val="single" w:sz="8" w:space="0" w:color="auto"/>
              <w:right w:val="single" w:sz="8" w:space="0" w:color="auto"/>
            </w:tcBorders>
            <w:shd w:val="clear" w:color="auto" w:fill="auto"/>
            <w:noWrap/>
            <w:vAlign w:val="center"/>
            <w:hideMark/>
          </w:tcPr>
          <w:p w:rsidR="008B1401" w:rsidRPr="008B1401" w:rsidRDefault="008B1401" w:rsidP="00875034">
            <w:pPr>
              <w:jc w:val="center"/>
              <w:rPr>
                <w:color w:val="000000"/>
                <w:sz w:val="22"/>
                <w:szCs w:val="22"/>
              </w:rPr>
            </w:pPr>
            <w:r w:rsidRPr="008B1401">
              <w:rPr>
                <w:color w:val="000000"/>
                <w:sz w:val="22"/>
                <w:szCs w:val="22"/>
              </w:rPr>
              <w:t xml:space="preserve">в </w:t>
            </w:r>
            <w:proofErr w:type="spellStart"/>
            <w:r w:rsidRPr="008B1401">
              <w:rPr>
                <w:color w:val="000000"/>
                <w:sz w:val="22"/>
                <w:szCs w:val="22"/>
              </w:rPr>
              <w:t>т.ч</w:t>
            </w:r>
            <w:proofErr w:type="spellEnd"/>
            <w:r w:rsidRPr="008B1401">
              <w:rPr>
                <w:color w:val="000000"/>
                <w:sz w:val="22"/>
                <w:szCs w:val="22"/>
              </w:rPr>
              <w:t>. животноводство</w:t>
            </w:r>
          </w:p>
        </w:tc>
        <w:tc>
          <w:tcPr>
            <w:tcW w:w="960" w:type="dxa"/>
            <w:tcBorders>
              <w:top w:val="nil"/>
              <w:left w:val="nil"/>
              <w:bottom w:val="single" w:sz="8" w:space="0" w:color="auto"/>
              <w:right w:val="single" w:sz="8" w:space="0" w:color="auto"/>
            </w:tcBorders>
            <w:shd w:val="clear" w:color="auto" w:fill="auto"/>
            <w:noWrap/>
            <w:vAlign w:val="center"/>
            <w:hideMark/>
          </w:tcPr>
          <w:p w:rsidR="008B1401" w:rsidRPr="008B1401" w:rsidRDefault="008B1401">
            <w:pPr>
              <w:jc w:val="center"/>
              <w:rPr>
                <w:color w:val="000000"/>
                <w:sz w:val="22"/>
                <w:szCs w:val="22"/>
              </w:rPr>
            </w:pPr>
            <w:r w:rsidRPr="008B1401">
              <w:rPr>
                <w:color w:val="000000"/>
                <w:sz w:val="22"/>
                <w:szCs w:val="22"/>
              </w:rPr>
              <w:t>5,9</w:t>
            </w:r>
          </w:p>
        </w:tc>
        <w:tc>
          <w:tcPr>
            <w:tcW w:w="960" w:type="dxa"/>
            <w:tcBorders>
              <w:top w:val="nil"/>
              <w:left w:val="nil"/>
              <w:bottom w:val="single" w:sz="8" w:space="0" w:color="auto"/>
              <w:right w:val="single" w:sz="8" w:space="0" w:color="auto"/>
            </w:tcBorders>
            <w:shd w:val="clear" w:color="auto" w:fill="auto"/>
            <w:noWrap/>
            <w:vAlign w:val="center"/>
          </w:tcPr>
          <w:p w:rsidR="008B1401" w:rsidRPr="008B1401" w:rsidRDefault="008B1401">
            <w:pPr>
              <w:jc w:val="center"/>
              <w:rPr>
                <w:color w:val="000000"/>
                <w:sz w:val="22"/>
                <w:szCs w:val="22"/>
              </w:rPr>
            </w:pPr>
            <w:r w:rsidRPr="008B1401">
              <w:rPr>
                <w:color w:val="000000"/>
                <w:sz w:val="22"/>
                <w:szCs w:val="22"/>
              </w:rPr>
              <w:t>8,1</w:t>
            </w:r>
          </w:p>
        </w:tc>
        <w:tc>
          <w:tcPr>
            <w:tcW w:w="960" w:type="dxa"/>
            <w:tcBorders>
              <w:top w:val="nil"/>
              <w:left w:val="nil"/>
              <w:bottom w:val="single" w:sz="8" w:space="0" w:color="auto"/>
              <w:right w:val="single" w:sz="8" w:space="0" w:color="auto"/>
            </w:tcBorders>
            <w:shd w:val="clear" w:color="auto" w:fill="auto"/>
            <w:noWrap/>
            <w:vAlign w:val="center"/>
          </w:tcPr>
          <w:p w:rsidR="008B1401" w:rsidRPr="008B1401" w:rsidRDefault="008B1401">
            <w:pPr>
              <w:jc w:val="center"/>
              <w:rPr>
                <w:color w:val="000000"/>
                <w:sz w:val="22"/>
                <w:szCs w:val="22"/>
              </w:rPr>
            </w:pPr>
            <w:r w:rsidRPr="008B1401">
              <w:rPr>
                <w:color w:val="000000"/>
                <w:sz w:val="22"/>
                <w:szCs w:val="22"/>
              </w:rPr>
              <w:t>8,8</w:t>
            </w:r>
          </w:p>
        </w:tc>
        <w:tc>
          <w:tcPr>
            <w:tcW w:w="960" w:type="dxa"/>
            <w:tcBorders>
              <w:top w:val="nil"/>
              <w:left w:val="nil"/>
              <w:bottom w:val="single" w:sz="8" w:space="0" w:color="auto"/>
              <w:right w:val="single" w:sz="8" w:space="0" w:color="auto"/>
            </w:tcBorders>
            <w:shd w:val="clear" w:color="auto" w:fill="auto"/>
            <w:noWrap/>
            <w:vAlign w:val="center"/>
          </w:tcPr>
          <w:p w:rsidR="008B1401" w:rsidRPr="008B1401" w:rsidRDefault="008B1401">
            <w:pPr>
              <w:jc w:val="center"/>
              <w:rPr>
                <w:color w:val="000000"/>
                <w:sz w:val="22"/>
                <w:szCs w:val="22"/>
              </w:rPr>
            </w:pPr>
            <w:r w:rsidRPr="008B1401">
              <w:rPr>
                <w:color w:val="000000"/>
                <w:sz w:val="22"/>
                <w:szCs w:val="22"/>
              </w:rPr>
              <w:t>7,9</w:t>
            </w:r>
          </w:p>
        </w:tc>
        <w:tc>
          <w:tcPr>
            <w:tcW w:w="1012" w:type="dxa"/>
            <w:tcBorders>
              <w:top w:val="nil"/>
              <w:left w:val="nil"/>
              <w:bottom w:val="single" w:sz="8" w:space="0" w:color="auto"/>
              <w:right w:val="single" w:sz="8" w:space="0" w:color="auto"/>
            </w:tcBorders>
            <w:shd w:val="clear" w:color="auto" w:fill="auto"/>
            <w:noWrap/>
            <w:vAlign w:val="center"/>
          </w:tcPr>
          <w:p w:rsidR="008B1401" w:rsidRPr="008B1401" w:rsidRDefault="008B1401">
            <w:pPr>
              <w:jc w:val="center"/>
              <w:rPr>
                <w:color w:val="000000"/>
                <w:sz w:val="22"/>
                <w:szCs w:val="22"/>
              </w:rPr>
            </w:pPr>
            <w:r w:rsidRPr="008B1401">
              <w:rPr>
                <w:color w:val="000000"/>
                <w:sz w:val="22"/>
                <w:szCs w:val="22"/>
              </w:rPr>
              <w:t>7,6</w:t>
            </w:r>
          </w:p>
        </w:tc>
        <w:tc>
          <w:tcPr>
            <w:tcW w:w="992" w:type="dxa"/>
            <w:tcBorders>
              <w:top w:val="nil"/>
              <w:left w:val="nil"/>
              <w:bottom w:val="single" w:sz="8" w:space="0" w:color="auto"/>
              <w:right w:val="single" w:sz="8" w:space="0" w:color="auto"/>
            </w:tcBorders>
            <w:shd w:val="clear" w:color="auto" w:fill="auto"/>
            <w:noWrap/>
            <w:vAlign w:val="center"/>
          </w:tcPr>
          <w:p w:rsidR="008B1401" w:rsidRPr="008B1401" w:rsidRDefault="008B1401" w:rsidP="001366A4">
            <w:pPr>
              <w:jc w:val="center"/>
              <w:rPr>
                <w:color w:val="000000"/>
                <w:sz w:val="22"/>
                <w:szCs w:val="22"/>
              </w:rPr>
            </w:pPr>
          </w:p>
        </w:tc>
      </w:tr>
      <w:tr w:rsidR="008B1401" w:rsidRPr="00875034" w:rsidTr="008B1401">
        <w:trPr>
          <w:cantSplit/>
          <w:trHeight w:val="300"/>
        </w:trPr>
        <w:tc>
          <w:tcPr>
            <w:tcW w:w="2960" w:type="dxa"/>
            <w:tcBorders>
              <w:top w:val="nil"/>
              <w:left w:val="single" w:sz="8" w:space="0" w:color="auto"/>
              <w:bottom w:val="single" w:sz="8" w:space="0" w:color="auto"/>
              <w:right w:val="single" w:sz="8" w:space="0" w:color="auto"/>
            </w:tcBorders>
            <w:shd w:val="clear" w:color="auto" w:fill="auto"/>
            <w:noWrap/>
            <w:vAlign w:val="center"/>
            <w:hideMark/>
          </w:tcPr>
          <w:p w:rsidR="008B1401" w:rsidRPr="008B1401" w:rsidRDefault="008B1401" w:rsidP="00875034">
            <w:pPr>
              <w:jc w:val="center"/>
              <w:rPr>
                <w:color w:val="000000"/>
                <w:sz w:val="22"/>
                <w:szCs w:val="22"/>
              </w:rPr>
            </w:pPr>
            <w:r w:rsidRPr="008B1401">
              <w:rPr>
                <w:color w:val="000000"/>
                <w:sz w:val="22"/>
                <w:szCs w:val="22"/>
              </w:rPr>
              <w:t>растениеводство</w:t>
            </w:r>
          </w:p>
        </w:tc>
        <w:tc>
          <w:tcPr>
            <w:tcW w:w="960" w:type="dxa"/>
            <w:tcBorders>
              <w:top w:val="nil"/>
              <w:left w:val="nil"/>
              <w:bottom w:val="single" w:sz="8" w:space="0" w:color="auto"/>
              <w:right w:val="single" w:sz="8" w:space="0" w:color="auto"/>
            </w:tcBorders>
            <w:shd w:val="clear" w:color="auto" w:fill="auto"/>
            <w:noWrap/>
            <w:vAlign w:val="center"/>
            <w:hideMark/>
          </w:tcPr>
          <w:p w:rsidR="008B1401" w:rsidRPr="008B1401" w:rsidRDefault="008B1401">
            <w:pPr>
              <w:jc w:val="center"/>
              <w:rPr>
                <w:color w:val="000000"/>
                <w:sz w:val="22"/>
                <w:szCs w:val="22"/>
              </w:rPr>
            </w:pPr>
            <w:r w:rsidRPr="008B1401">
              <w:rPr>
                <w:color w:val="000000"/>
                <w:sz w:val="22"/>
                <w:szCs w:val="22"/>
              </w:rPr>
              <w:t>8,0</w:t>
            </w:r>
          </w:p>
        </w:tc>
        <w:tc>
          <w:tcPr>
            <w:tcW w:w="960" w:type="dxa"/>
            <w:tcBorders>
              <w:top w:val="nil"/>
              <w:left w:val="nil"/>
              <w:bottom w:val="single" w:sz="8" w:space="0" w:color="auto"/>
              <w:right w:val="single" w:sz="8" w:space="0" w:color="auto"/>
            </w:tcBorders>
            <w:shd w:val="clear" w:color="auto" w:fill="auto"/>
            <w:noWrap/>
            <w:vAlign w:val="center"/>
          </w:tcPr>
          <w:p w:rsidR="008B1401" w:rsidRPr="008B1401" w:rsidRDefault="008B1401">
            <w:pPr>
              <w:jc w:val="center"/>
              <w:rPr>
                <w:color w:val="000000"/>
                <w:sz w:val="22"/>
                <w:szCs w:val="22"/>
              </w:rPr>
            </w:pPr>
            <w:r w:rsidRPr="008B1401">
              <w:rPr>
                <w:color w:val="000000"/>
                <w:sz w:val="22"/>
                <w:szCs w:val="22"/>
              </w:rPr>
              <w:t>8,6</w:t>
            </w:r>
          </w:p>
        </w:tc>
        <w:tc>
          <w:tcPr>
            <w:tcW w:w="960" w:type="dxa"/>
            <w:tcBorders>
              <w:top w:val="nil"/>
              <w:left w:val="nil"/>
              <w:bottom w:val="single" w:sz="8" w:space="0" w:color="auto"/>
              <w:right w:val="single" w:sz="8" w:space="0" w:color="auto"/>
            </w:tcBorders>
            <w:shd w:val="clear" w:color="auto" w:fill="auto"/>
            <w:noWrap/>
            <w:vAlign w:val="center"/>
          </w:tcPr>
          <w:p w:rsidR="008B1401" w:rsidRPr="008B1401" w:rsidRDefault="008B1401">
            <w:pPr>
              <w:jc w:val="center"/>
              <w:rPr>
                <w:color w:val="000000"/>
                <w:sz w:val="22"/>
                <w:szCs w:val="22"/>
              </w:rPr>
            </w:pPr>
            <w:r w:rsidRPr="008B1401">
              <w:rPr>
                <w:color w:val="000000"/>
                <w:sz w:val="22"/>
                <w:szCs w:val="22"/>
              </w:rPr>
              <w:t>8,4</w:t>
            </w:r>
          </w:p>
        </w:tc>
        <w:tc>
          <w:tcPr>
            <w:tcW w:w="960" w:type="dxa"/>
            <w:tcBorders>
              <w:top w:val="nil"/>
              <w:left w:val="nil"/>
              <w:bottom w:val="single" w:sz="8" w:space="0" w:color="auto"/>
              <w:right w:val="single" w:sz="8" w:space="0" w:color="auto"/>
            </w:tcBorders>
            <w:shd w:val="clear" w:color="auto" w:fill="auto"/>
            <w:noWrap/>
            <w:vAlign w:val="center"/>
          </w:tcPr>
          <w:p w:rsidR="008B1401" w:rsidRPr="008B1401" w:rsidRDefault="008B1401">
            <w:pPr>
              <w:jc w:val="center"/>
              <w:rPr>
                <w:color w:val="000000"/>
                <w:sz w:val="22"/>
                <w:szCs w:val="22"/>
              </w:rPr>
            </w:pPr>
            <w:r w:rsidRPr="008B1401">
              <w:rPr>
                <w:color w:val="000000"/>
                <w:sz w:val="22"/>
                <w:szCs w:val="22"/>
              </w:rPr>
              <w:t>6,4</w:t>
            </w:r>
          </w:p>
        </w:tc>
        <w:tc>
          <w:tcPr>
            <w:tcW w:w="1012" w:type="dxa"/>
            <w:tcBorders>
              <w:top w:val="nil"/>
              <w:left w:val="nil"/>
              <w:bottom w:val="single" w:sz="8" w:space="0" w:color="auto"/>
              <w:right w:val="single" w:sz="8" w:space="0" w:color="auto"/>
            </w:tcBorders>
            <w:shd w:val="clear" w:color="auto" w:fill="auto"/>
            <w:noWrap/>
            <w:vAlign w:val="center"/>
          </w:tcPr>
          <w:p w:rsidR="008B1401" w:rsidRPr="008B1401" w:rsidRDefault="008B1401">
            <w:pPr>
              <w:jc w:val="center"/>
              <w:rPr>
                <w:color w:val="000000"/>
                <w:sz w:val="22"/>
                <w:szCs w:val="22"/>
              </w:rPr>
            </w:pPr>
            <w:r w:rsidRPr="008B1401">
              <w:rPr>
                <w:color w:val="000000"/>
                <w:sz w:val="22"/>
                <w:szCs w:val="22"/>
              </w:rPr>
              <w:t>11,2</w:t>
            </w:r>
          </w:p>
        </w:tc>
        <w:tc>
          <w:tcPr>
            <w:tcW w:w="992" w:type="dxa"/>
            <w:tcBorders>
              <w:top w:val="nil"/>
              <w:left w:val="nil"/>
              <w:bottom w:val="single" w:sz="8" w:space="0" w:color="auto"/>
              <w:right w:val="single" w:sz="8" w:space="0" w:color="auto"/>
            </w:tcBorders>
            <w:shd w:val="clear" w:color="auto" w:fill="auto"/>
            <w:noWrap/>
            <w:vAlign w:val="center"/>
          </w:tcPr>
          <w:p w:rsidR="008B1401" w:rsidRPr="008B1401" w:rsidRDefault="008B1401" w:rsidP="00875034">
            <w:pPr>
              <w:jc w:val="center"/>
              <w:rPr>
                <w:color w:val="000000"/>
                <w:sz w:val="22"/>
                <w:szCs w:val="22"/>
              </w:rPr>
            </w:pPr>
          </w:p>
        </w:tc>
      </w:tr>
    </w:tbl>
    <w:p w:rsidR="00D352DA" w:rsidRPr="00940D1D" w:rsidRDefault="00D352DA" w:rsidP="00D352DA">
      <w:pPr>
        <w:jc w:val="both"/>
        <w:rPr>
          <w:sz w:val="22"/>
          <w:szCs w:val="22"/>
        </w:rPr>
      </w:pPr>
    </w:p>
    <w:p w:rsidR="0038243E" w:rsidRPr="0038243E" w:rsidRDefault="00D352DA" w:rsidP="00BD7C60">
      <w:pPr>
        <w:ind w:firstLine="709"/>
        <w:jc w:val="both"/>
        <w:rPr>
          <w:sz w:val="26"/>
          <w:szCs w:val="26"/>
        </w:rPr>
      </w:pPr>
      <w:r w:rsidRPr="001C6656">
        <w:rPr>
          <w:sz w:val="28"/>
          <w:szCs w:val="28"/>
        </w:rPr>
        <w:t>Главной опорной базой развития животноводства района выступают сельхозпредприятия различных организационно-правовых форм собственности. В 201</w:t>
      </w:r>
      <w:r w:rsidR="001C6656" w:rsidRPr="001C6656">
        <w:rPr>
          <w:sz w:val="28"/>
          <w:szCs w:val="28"/>
        </w:rPr>
        <w:t>8</w:t>
      </w:r>
      <w:r w:rsidRPr="001C6656">
        <w:rPr>
          <w:sz w:val="28"/>
          <w:szCs w:val="28"/>
        </w:rPr>
        <w:t xml:space="preserve"> году их удельный вес в общем объеме производства </w:t>
      </w:r>
      <w:r w:rsidRPr="001C6656">
        <w:rPr>
          <w:sz w:val="28"/>
          <w:szCs w:val="28"/>
        </w:rPr>
        <w:lastRenderedPageBreak/>
        <w:t>составил,</w:t>
      </w:r>
      <w:r w:rsidRPr="00A0034B">
        <w:rPr>
          <w:sz w:val="28"/>
          <w:szCs w:val="28"/>
        </w:rPr>
        <w:t xml:space="preserve"> молока – </w:t>
      </w:r>
      <w:r w:rsidR="001C6656">
        <w:rPr>
          <w:sz w:val="28"/>
          <w:szCs w:val="28"/>
        </w:rPr>
        <w:t>8</w:t>
      </w:r>
      <w:r w:rsidR="007919A8">
        <w:rPr>
          <w:sz w:val="28"/>
          <w:szCs w:val="28"/>
        </w:rPr>
        <w:t>8,</w:t>
      </w:r>
      <w:r w:rsidR="001C6656">
        <w:rPr>
          <w:sz w:val="28"/>
          <w:szCs w:val="28"/>
        </w:rPr>
        <w:t>9</w:t>
      </w:r>
      <w:r w:rsidRPr="00A0034B">
        <w:rPr>
          <w:sz w:val="28"/>
          <w:szCs w:val="28"/>
        </w:rPr>
        <w:t>%, скота и птицы на убой –</w:t>
      </w:r>
      <w:r w:rsidR="00C324BF">
        <w:rPr>
          <w:sz w:val="28"/>
          <w:szCs w:val="28"/>
        </w:rPr>
        <w:t xml:space="preserve">72,8 </w:t>
      </w:r>
      <w:r w:rsidRPr="00A0034B">
        <w:rPr>
          <w:sz w:val="28"/>
          <w:szCs w:val="28"/>
        </w:rPr>
        <w:t>%</w:t>
      </w:r>
      <w:r w:rsidR="0038243E">
        <w:rPr>
          <w:sz w:val="28"/>
          <w:szCs w:val="28"/>
        </w:rPr>
        <w:t xml:space="preserve">, картофель – </w:t>
      </w:r>
      <w:r w:rsidR="001C6656">
        <w:rPr>
          <w:sz w:val="28"/>
          <w:szCs w:val="28"/>
        </w:rPr>
        <w:t>28,7</w:t>
      </w:r>
      <w:r w:rsidR="0038243E">
        <w:rPr>
          <w:sz w:val="28"/>
          <w:szCs w:val="28"/>
        </w:rPr>
        <w:t xml:space="preserve"> %</w:t>
      </w:r>
      <w:r w:rsidRPr="00A0034B">
        <w:rPr>
          <w:sz w:val="28"/>
          <w:szCs w:val="28"/>
        </w:rPr>
        <w:t xml:space="preserve"> (табл.).</w:t>
      </w:r>
      <w:r>
        <w:rPr>
          <w:sz w:val="28"/>
          <w:szCs w:val="28"/>
        </w:rPr>
        <w:t xml:space="preserve"> В производстве картофеля  наибольший удельный вес остается за </w:t>
      </w:r>
      <w:r w:rsidR="001C6656">
        <w:rPr>
          <w:sz w:val="28"/>
          <w:szCs w:val="28"/>
        </w:rPr>
        <w:t>крестьянско-фермерскими хозяйствами</w:t>
      </w:r>
      <w:r>
        <w:rPr>
          <w:sz w:val="28"/>
          <w:szCs w:val="28"/>
        </w:rPr>
        <w:t xml:space="preserve"> </w:t>
      </w:r>
      <w:r w:rsidR="001C6656">
        <w:rPr>
          <w:sz w:val="28"/>
          <w:szCs w:val="28"/>
        </w:rPr>
        <w:t>43,8</w:t>
      </w:r>
      <w:r>
        <w:rPr>
          <w:sz w:val="28"/>
          <w:szCs w:val="28"/>
        </w:rPr>
        <w:t>%</w:t>
      </w:r>
      <w:r w:rsidR="0038243E">
        <w:rPr>
          <w:sz w:val="28"/>
          <w:szCs w:val="28"/>
        </w:rPr>
        <w:t xml:space="preserve"> (201</w:t>
      </w:r>
      <w:r w:rsidR="001C6656">
        <w:rPr>
          <w:sz w:val="28"/>
          <w:szCs w:val="28"/>
        </w:rPr>
        <w:t>7</w:t>
      </w:r>
      <w:r w:rsidR="0038243E">
        <w:rPr>
          <w:sz w:val="28"/>
          <w:szCs w:val="28"/>
        </w:rPr>
        <w:t xml:space="preserve"> год – </w:t>
      </w:r>
      <w:r w:rsidR="00C324BF">
        <w:rPr>
          <w:sz w:val="28"/>
          <w:szCs w:val="28"/>
        </w:rPr>
        <w:t>29,6</w:t>
      </w:r>
      <w:r w:rsidR="0038243E">
        <w:rPr>
          <w:sz w:val="28"/>
          <w:szCs w:val="28"/>
        </w:rPr>
        <w:t xml:space="preserve"> %)</w:t>
      </w:r>
      <w:r>
        <w:rPr>
          <w:sz w:val="28"/>
          <w:szCs w:val="28"/>
        </w:rPr>
        <w:t>.</w:t>
      </w:r>
      <w:r w:rsidRPr="00A0034B">
        <w:rPr>
          <w:sz w:val="28"/>
          <w:szCs w:val="28"/>
        </w:rPr>
        <w:t xml:space="preserve"> </w:t>
      </w:r>
    </w:p>
    <w:p w:rsidR="00D352DA" w:rsidRPr="0034556F" w:rsidRDefault="00D352DA" w:rsidP="00D352DA">
      <w:pPr>
        <w:jc w:val="both"/>
        <w:rPr>
          <w:sz w:val="28"/>
          <w:szCs w:val="28"/>
        </w:rPr>
      </w:pPr>
    </w:p>
    <w:p w:rsidR="00787033" w:rsidRPr="0034556F" w:rsidRDefault="00787033" w:rsidP="00D352DA">
      <w:pPr>
        <w:jc w:val="both"/>
        <w:rPr>
          <w:sz w:val="28"/>
          <w:szCs w:val="28"/>
        </w:rPr>
      </w:pPr>
    </w:p>
    <w:p w:rsidR="00D352DA" w:rsidRPr="001366A4" w:rsidRDefault="00D352DA" w:rsidP="00D352DA">
      <w:pPr>
        <w:jc w:val="center"/>
        <w:rPr>
          <w:sz w:val="22"/>
          <w:szCs w:val="22"/>
        </w:rPr>
      </w:pPr>
      <w:r w:rsidRPr="001366A4">
        <w:rPr>
          <w:sz w:val="22"/>
          <w:szCs w:val="22"/>
        </w:rPr>
        <w:t xml:space="preserve">Таблица  </w:t>
      </w:r>
      <w:r w:rsidR="001D448C" w:rsidRPr="000B67B6">
        <w:rPr>
          <w:sz w:val="22"/>
          <w:szCs w:val="22"/>
        </w:rPr>
        <w:t>2</w:t>
      </w:r>
      <w:r w:rsidR="00DC2DE0" w:rsidRPr="000B67B6">
        <w:rPr>
          <w:sz w:val="22"/>
          <w:szCs w:val="22"/>
        </w:rPr>
        <w:t>3</w:t>
      </w:r>
      <w:r w:rsidR="001366A4" w:rsidRPr="001366A4">
        <w:rPr>
          <w:sz w:val="22"/>
          <w:szCs w:val="22"/>
        </w:rPr>
        <w:t xml:space="preserve"> </w:t>
      </w:r>
      <w:r w:rsidRPr="001366A4">
        <w:rPr>
          <w:sz w:val="22"/>
          <w:szCs w:val="22"/>
        </w:rPr>
        <w:t>– Структура производства сельхозпродукции</w:t>
      </w:r>
    </w:p>
    <w:p w:rsidR="00D352DA" w:rsidRPr="001366A4" w:rsidRDefault="00D352DA" w:rsidP="00D352DA">
      <w:pPr>
        <w:jc w:val="center"/>
        <w:rPr>
          <w:sz w:val="22"/>
          <w:szCs w:val="22"/>
        </w:rPr>
      </w:pPr>
      <w:r w:rsidRPr="001366A4">
        <w:rPr>
          <w:sz w:val="22"/>
          <w:szCs w:val="22"/>
        </w:rPr>
        <w:t>Холмогорского района по категориям хозяйств</w:t>
      </w:r>
    </w:p>
    <w:tbl>
      <w:tblPr>
        <w:tblW w:w="9368" w:type="dxa"/>
        <w:tblInd w:w="93" w:type="dxa"/>
        <w:tblLayout w:type="fixed"/>
        <w:tblLook w:val="04A0" w:firstRow="1" w:lastRow="0" w:firstColumn="1" w:lastColumn="0" w:noHBand="0" w:noVBand="1"/>
      </w:tblPr>
      <w:tblGrid>
        <w:gridCol w:w="1858"/>
        <w:gridCol w:w="709"/>
        <w:gridCol w:w="709"/>
        <w:gridCol w:w="850"/>
        <w:gridCol w:w="596"/>
        <w:gridCol w:w="677"/>
        <w:gridCol w:w="599"/>
        <w:gridCol w:w="676"/>
        <w:gridCol w:w="600"/>
        <w:gridCol w:w="728"/>
        <w:gridCol w:w="657"/>
        <w:gridCol w:w="709"/>
      </w:tblGrid>
      <w:tr w:rsidR="00206138" w:rsidRPr="00C91A16" w:rsidTr="00787033">
        <w:trPr>
          <w:cantSplit/>
          <w:trHeight w:val="455"/>
        </w:trPr>
        <w:tc>
          <w:tcPr>
            <w:tcW w:w="1858" w:type="dxa"/>
            <w:vMerge w:val="restart"/>
            <w:tcBorders>
              <w:top w:val="single" w:sz="8" w:space="0" w:color="auto"/>
              <w:left w:val="single" w:sz="8" w:space="0" w:color="auto"/>
              <w:right w:val="single" w:sz="8" w:space="0" w:color="auto"/>
            </w:tcBorders>
            <w:shd w:val="clear" w:color="auto" w:fill="auto"/>
            <w:noWrap/>
            <w:vAlign w:val="center"/>
            <w:hideMark/>
          </w:tcPr>
          <w:p w:rsidR="00206138" w:rsidRPr="00C91A16" w:rsidRDefault="00206138" w:rsidP="00206138">
            <w:pPr>
              <w:jc w:val="center"/>
              <w:rPr>
                <w:color w:val="000000"/>
                <w:sz w:val="22"/>
                <w:szCs w:val="22"/>
              </w:rPr>
            </w:pPr>
            <w:r w:rsidRPr="00C91A16">
              <w:rPr>
                <w:color w:val="000000"/>
                <w:sz w:val="22"/>
                <w:szCs w:val="22"/>
              </w:rPr>
              <w:t>Категория</w:t>
            </w:r>
          </w:p>
          <w:p w:rsidR="00206138" w:rsidRPr="00C91A16" w:rsidRDefault="00206138" w:rsidP="00206138">
            <w:pPr>
              <w:jc w:val="center"/>
              <w:rPr>
                <w:color w:val="000000"/>
                <w:sz w:val="22"/>
                <w:szCs w:val="22"/>
              </w:rPr>
            </w:pPr>
            <w:r w:rsidRPr="00C91A16">
              <w:rPr>
                <w:color w:val="000000"/>
                <w:sz w:val="22"/>
                <w:szCs w:val="22"/>
              </w:rPr>
              <w:t>хозяйств</w:t>
            </w:r>
          </w:p>
        </w:tc>
        <w:tc>
          <w:tcPr>
            <w:tcW w:w="6801" w:type="dxa"/>
            <w:gridSpan w:val="10"/>
            <w:tcBorders>
              <w:top w:val="single" w:sz="8" w:space="0" w:color="auto"/>
              <w:left w:val="nil"/>
              <w:bottom w:val="single" w:sz="8" w:space="0" w:color="auto"/>
              <w:right w:val="single" w:sz="8" w:space="0" w:color="000000"/>
            </w:tcBorders>
            <w:shd w:val="clear" w:color="auto" w:fill="auto"/>
            <w:noWrap/>
            <w:vAlign w:val="center"/>
            <w:hideMark/>
          </w:tcPr>
          <w:p w:rsidR="00206138" w:rsidRPr="00C91A16" w:rsidRDefault="00206138" w:rsidP="00C91A16">
            <w:pPr>
              <w:jc w:val="center"/>
              <w:rPr>
                <w:color w:val="000000"/>
                <w:sz w:val="22"/>
                <w:szCs w:val="22"/>
              </w:rPr>
            </w:pPr>
            <w:r w:rsidRPr="00C91A16">
              <w:rPr>
                <w:color w:val="000000"/>
                <w:sz w:val="22"/>
                <w:szCs w:val="22"/>
              </w:rPr>
              <w:t>Годы</w:t>
            </w:r>
          </w:p>
        </w:tc>
        <w:tc>
          <w:tcPr>
            <w:tcW w:w="709" w:type="dxa"/>
            <w:tcBorders>
              <w:top w:val="single" w:sz="8" w:space="0" w:color="auto"/>
              <w:left w:val="nil"/>
              <w:bottom w:val="nil"/>
              <w:right w:val="single" w:sz="8" w:space="0" w:color="auto"/>
            </w:tcBorders>
            <w:shd w:val="clear" w:color="auto" w:fill="auto"/>
            <w:vAlign w:val="center"/>
            <w:hideMark/>
          </w:tcPr>
          <w:p w:rsidR="00206138" w:rsidRPr="00C91A16" w:rsidRDefault="00206138" w:rsidP="00206138">
            <w:pPr>
              <w:jc w:val="center"/>
              <w:rPr>
                <w:color w:val="000000"/>
                <w:sz w:val="22"/>
                <w:szCs w:val="22"/>
              </w:rPr>
            </w:pPr>
            <w:r w:rsidRPr="00C91A16">
              <w:rPr>
                <w:color w:val="000000"/>
                <w:sz w:val="22"/>
                <w:szCs w:val="22"/>
              </w:rPr>
              <w:t>201</w:t>
            </w:r>
            <w:r>
              <w:rPr>
                <w:color w:val="000000"/>
                <w:sz w:val="22"/>
                <w:szCs w:val="22"/>
              </w:rPr>
              <w:t>8</w:t>
            </w:r>
            <w:r w:rsidRPr="00C91A16">
              <w:rPr>
                <w:color w:val="000000"/>
                <w:sz w:val="22"/>
                <w:szCs w:val="22"/>
              </w:rPr>
              <w:t xml:space="preserve"> г. к 201</w:t>
            </w:r>
            <w:r>
              <w:rPr>
                <w:color w:val="000000"/>
                <w:sz w:val="22"/>
                <w:szCs w:val="22"/>
              </w:rPr>
              <w:t>4</w:t>
            </w:r>
            <w:r w:rsidRPr="00C91A16">
              <w:rPr>
                <w:color w:val="000000"/>
                <w:sz w:val="22"/>
                <w:szCs w:val="22"/>
              </w:rPr>
              <w:t xml:space="preserve"> г.,</w:t>
            </w:r>
          </w:p>
        </w:tc>
      </w:tr>
      <w:tr w:rsidR="00206138" w:rsidRPr="00C91A16" w:rsidTr="00787033">
        <w:trPr>
          <w:cantSplit/>
          <w:trHeight w:val="300"/>
        </w:trPr>
        <w:tc>
          <w:tcPr>
            <w:tcW w:w="1858" w:type="dxa"/>
            <w:vMerge/>
            <w:tcBorders>
              <w:left w:val="single" w:sz="8" w:space="0" w:color="auto"/>
              <w:right w:val="single" w:sz="8" w:space="0" w:color="auto"/>
            </w:tcBorders>
            <w:shd w:val="clear" w:color="auto" w:fill="auto"/>
            <w:noWrap/>
            <w:vAlign w:val="center"/>
            <w:hideMark/>
          </w:tcPr>
          <w:p w:rsidR="00206138" w:rsidRPr="00C91A16" w:rsidRDefault="00206138" w:rsidP="00206138">
            <w:pPr>
              <w:jc w:val="center"/>
              <w:rPr>
                <w:color w:val="000000"/>
                <w:sz w:val="22"/>
                <w:szCs w:val="22"/>
              </w:rPr>
            </w:pPr>
          </w:p>
        </w:tc>
        <w:tc>
          <w:tcPr>
            <w:tcW w:w="1418" w:type="dxa"/>
            <w:gridSpan w:val="2"/>
            <w:tcBorders>
              <w:top w:val="single" w:sz="8" w:space="0" w:color="auto"/>
              <w:left w:val="nil"/>
              <w:bottom w:val="single" w:sz="8" w:space="0" w:color="auto"/>
              <w:right w:val="single" w:sz="8" w:space="0" w:color="000000"/>
            </w:tcBorders>
            <w:shd w:val="clear" w:color="auto" w:fill="auto"/>
            <w:noWrap/>
            <w:vAlign w:val="center"/>
            <w:hideMark/>
          </w:tcPr>
          <w:p w:rsidR="00206138" w:rsidRPr="00C91A16" w:rsidRDefault="00206138" w:rsidP="001C6656">
            <w:pPr>
              <w:jc w:val="center"/>
              <w:rPr>
                <w:color w:val="000000"/>
                <w:sz w:val="22"/>
                <w:szCs w:val="22"/>
              </w:rPr>
            </w:pPr>
            <w:r w:rsidRPr="00C91A16">
              <w:rPr>
                <w:color w:val="000000"/>
                <w:sz w:val="22"/>
                <w:szCs w:val="22"/>
              </w:rPr>
              <w:t>201</w:t>
            </w:r>
            <w:r>
              <w:rPr>
                <w:color w:val="000000"/>
                <w:sz w:val="22"/>
                <w:szCs w:val="22"/>
              </w:rPr>
              <w:t>4</w:t>
            </w:r>
          </w:p>
        </w:tc>
        <w:tc>
          <w:tcPr>
            <w:tcW w:w="1446" w:type="dxa"/>
            <w:gridSpan w:val="2"/>
            <w:tcBorders>
              <w:top w:val="single" w:sz="8" w:space="0" w:color="auto"/>
              <w:left w:val="nil"/>
              <w:bottom w:val="single" w:sz="8" w:space="0" w:color="auto"/>
              <w:right w:val="single" w:sz="8" w:space="0" w:color="000000"/>
            </w:tcBorders>
            <w:shd w:val="clear" w:color="auto" w:fill="auto"/>
            <w:noWrap/>
            <w:vAlign w:val="center"/>
            <w:hideMark/>
          </w:tcPr>
          <w:p w:rsidR="00206138" w:rsidRPr="00C91A16" w:rsidRDefault="00206138" w:rsidP="001C6656">
            <w:pPr>
              <w:jc w:val="center"/>
              <w:rPr>
                <w:color w:val="000000"/>
                <w:sz w:val="22"/>
                <w:szCs w:val="22"/>
              </w:rPr>
            </w:pPr>
            <w:r w:rsidRPr="00C91A16">
              <w:rPr>
                <w:color w:val="000000"/>
                <w:sz w:val="22"/>
                <w:szCs w:val="22"/>
              </w:rPr>
              <w:t>2015</w:t>
            </w:r>
          </w:p>
        </w:tc>
        <w:tc>
          <w:tcPr>
            <w:tcW w:w="1276" w:type="dxa"/>
            <w:gridSpan w:val="2"/>
            <w:tcBorders>
              <w:top w:val="single" w:sz="8" w:space="0" w:color="auto"/>
              <w:left w:val="nil"/>
              <w:bottom w:val="single" w:sz="8" w:space="0" w:color="auto"/>
              <w:right w:val="single" w:sz="8" w:space="0" w:color="000000"/>
            </w:tcBorders>
            <w:shd w:val="clear" w:color="auto" w:fill="auto"/>
            <w:noWrap/>
            <w:vAlign w:val="center"/>
            <w:hideMark/>
          </w:tcPr>
          <w:p w:rsidR="00206138" w:rsidRPr="00C91A16" w:rsidRDefault="00206138" w:rsidP="001C6656">
            <w:pPr>
              <w:jc w:val="center"/>
              <w:rPr>
                <w:color w:val="000000"/>
                <w:sz w:val="22"/>
                <w:szCs w:val="22"/>
              </w:rPr>
            </w:pPr>
            <w:r w:rsidRPr="00C91A16">
              <w:rPr>
                <w:color w:val="000000"/>
                <w:sz w:val="22"/>
                <w:szCs w:val="22"/>
              </w:rPr>
              <w:t>2016</w:t>
            </w:r>
          </w:p>
        </w:tc>
        <w:tc>
          <w:tcPr>
            <w:tcW w:w="1276" w:type="dxa"/>
            <w:gridSpan w:val="2"/>
            <w:tcBorders>
              <w:top w:val="single" w:sz="8" w:space="0" w:color="auto"/>
              <w:left w:val="nil"/>
              <w:bottom w:val="single" w:sz="8" w:space="0" w:color="auto"/>
              <w:right w:val="single" w:sz="4" w:space="0" w:color="auto"/>
            </w:tcBorders>
            <w:shd w:val="clear" w:color="auto" w:fill="auto"/>
            <w:noWrap/>
            <w:vAlign w:val="center"/>
            <w:hideMark/>
          </w:tcPr>
          <w:p w:rsidR="00206138" w:rsidRPr="00C91A16" w:rsidRDefault="00206138" w:rsidP="001C6656">
            <w:pPr>
              <w:jc w:val="center"/>
              <w:rPr>
                <w:color w:val="000000"/>
                <w:sz w:val="22"/>
                <w:szCs w:val="22"/>
              </w:rPr>
            </w:pPr>
            <w:r w:rsidRPr="00C91A16">
              <w:rPr>
                <w:color w:val="000000"/>
                <w:sz w:val="22"/>
                <w:szCs w:val="22"/>
              </w:rPr>
              <w:t>2017</w:t>
            </w:r>
          </w:p>
        </w:tc>
        <w:tc>
          <w:tcPr>
            <w:tcW w:w="1385" w:type="dxa"/>
            <w:gridSpan w:val="2"/>
            <w:tcBorders>
              <w:top w:val="single" w:sz="4" w:space="0" w:color="auto"/>
              <w:left w:val="single" w:sz="4" w:space="0" w:color="auto"/>
              <w:bottom w:val="single" w:sz="4" w:space="0" w:color="auto"/>
              <w:right w:val="single" w:sz="4" w:space="0" w:color="auto"/>
            </w:tcBorders>
            <w:vAlign w:val="center"/>
          </w:tcPr>
          <w:p w:rsidR="00206138" w:rsidRPr="00C91A16" w:rsidRDefault="00206138" w:rsidP="001C6656">
            <w:pPr>
              <w:jc w:val="center"/>
              <w:rPr>
                <w:color w:val="000000"/>
                <w:sz w:val="22"/>
                <w:szCs w:val="22"/>
              </w:rPr>
            </w:pPr>
            <w:r>
              <w:rPr>
                <w:color w:val="000000"/>
                <w:sz w:val="22"/>
                <w:szCs w:val="22"/>
              </w:rPr>
              <w:t>2018</w:t>
            </w:r>
          </w:p>
        </w:tc>
        <w:tc>
          <w:tcPr>
            <w:tcW w:w="709" w:type="dxa"/>
            <w:tcBorders>
              <w:top w:val="nil"/>
              <w:left w:val="single" w:sz="4" w:space="0" w:color="auto"/>
              <w:bottom w:val="nil"/>
              <w:right w:val="single" w:sz="8" w:space="0" w:color="auto"/>
            </w:tcBorders>
            <w:shd w:val="clear" w:color="auto" w:fill="auto"/>
            <w:noWrap/>
            <w:vAlign w:val="center"/>
            <w:hideMark/>
          </w:tcPr>
          <w:p w:rsidR="00206138" w:rsidRPr="00C91A16" w:rsidRDefault="00206138" w:rsidP="00C91A16">
            <w:pPr>
              <w:jc w:val="center"/>
              <w:rPr>
                <w:color w:val="000000"/>
                <w:sz w:val="22"/>
                <w:szCs w:val="22"/>
              </w:rPr>
            </w:pPr>
            <w:r w:rsidRPr="00C91A16">
              <w:rPr>
                <w:color w:val="000000"/>
                <w:sz w:val="22"/>
                <w:szCs w:val="22"/>
              </w:rPr>
              <w:t>%</w:t>
            </w:r>
          </w:p>
        </w:tc>
      </w:tr>
      <w:tr w:rsidR="00206138" w:rsidRPr="00C91A16" w:rsidTr="00787033">
        <w:trPr>
          <w:cantSplit/>
          <w:trHeight w:val="300"/>
        </w:trPr>
        <w:tc>
          <w:tcPr>
            <w:tcW w:w="1858" w:type="dxa"/>
            <w:vMerge/>
            <w:tcBorders>
              <w:left w:val="single" w:sz="8" w:space="0" w:color="auto"/>
              <w:bottom w:val="nil"/>
              <w:right w:val="single" w:sz="8" w:space="0" w:color="auto"/>
            </w:tcBorders>
            <w:shd w:val="clear" w:color="auto" w:fill="auto"/>
            <w:noWrap/>
            <w:vAlign w:val="center"/>
            <w:hideMark/>
          </w:tcPr>
          <w:p w:rsidR="00206138" w:rsidRPr="00C91A16" w:rsidRDefault="00206138" w:rsidP="00206138">
            <w:pPr>
              <w:jc w:val="center"/>
              <w:rPr>
                <w:rFonts w:ascii="Calibri" w:hAnsi="Calibri" w:cs="Calibri"/>
                <w:color w:val="000000"/>
                <w:sz w:val="22"/>
                <w:szCs w:val="22"/>
              </w:rPr>
            </w:pPr>
          </w:p>
        </w:tc>
        <w:tc>
          <w:tcPr>
            <w:tcW w:w="709"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206138" w:rsidRPr="00C91A16" w:rsidRDefault="00206138" w:rsidP="001C6656">
            <w:pPr>
              <w:ind w:right="-105"/>
              <w:jc w:val="center"/>
              <w:rPr>
                <w:color w:val="000000"/>
                <w:sz w:val="22"/>
                <w:szCs w:val="22"/>
              </w:rPr>
            </w:pPr>
            <w:r w:rsidRPr="00C91A16">
              <w:rPr>
                <w:color w:val="000000"/>
                <w:sz w:val="22"/>
                <w:szCs w:val="22"/>
              </w:rPr>
              <w:t>тонн</w:t>
            </w:r>
          </w:p>
        </w:tc>
        <w:tc>
          <w:tcPr>
            <w:tcW w:w="709" w:type="dxa"/>
            <w:tcBorders>
              <w:top w:val="nil"/>
              <w:left w:val="nil"/>
              <w:bottom w:val="nil"/>
              <w:right w:val="single" w:sz="8" w:space="0" w:color="auto"/>
            </w:tcBorders>
            <w:shd w:val="clear" w:color="auto" w:fill="auto"/>
            <w:noWrap/>
            <w:vAlign w:val="center"/>
            <w:hideMark/>
          </w:tcPr>
          <w:p w:rsidR="00206138" w:rsidRPr="00C91A16" w:rsidRDefault="00206138" w:rsidP="001C6656">
            <w:pPr>
              <w:jc w:val="center"/>
              <w:rPr>
                <w:color w:val="000000"/>
                <w:sz w:val="22"/>
                <w:szCs w:val="22"/>
              </w:rPr>
            </w:pPr>
            <w:r w:rsidRPr="00C91A16">
              <w:rPr>
                <w:color w:val="000000"/>
                <w:sz w:val="22"/>
                <w:szCs w:val="22"/>
              </w:rPr>
              <w:t>в % к</w:t>
            </w:r>
          </w:p>
        </w:tc>
        <w:tc>
          <w:tcPr>
            <w:tcW w:w="850"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206138" w:rsidRPr="00C91A16" w:rsidRDefault="00206138" w:rsidP="001C6656">
            <w:pPr>
              <w:jc w:val="center"/>
              <w:rPr>
                <w:color w:val="000000"/>
                <w:sz w:val="22"/>
                <w:szCs w:val="22"/>
              </w:rPr>
            </w:pPr>
            <w:r w:rsidRPr="00C91A16">
              <w:rPr>
                <w:color w:val="000000"/>
                <w:sz w:val="22"/>
                <w:szCs w:val="22"/>
              </w:rPr>
              <w:t>тонн</w:t>
            </w:r>
          </w:p>
        </w:tc>
        <w:tc>
          <w:tcPr>
            <w:tcW w:w="596" w:type="dxa"/>
            <w:tcBorders>
              <w:top w:val="nil"/>
              <w:left w:val="nil"/>
              <w:bottom w:val="nil"/>
              <w:right w:val="single" w:sz="8" w:space="0" w:color="auto"/>
            </w:tcBorders>
            <w:shd w:val="clear" w:color="auto" w:fill="auto"/>
            <w:noWrap/>
            <w:vAlign w:val="center"/>
            <w:hideMark/>
          </w:tcPr>
          <w:p w:rsidR="00206138" w:rsidRPr="00C91A16" w:rsidRDefault="00206138" w:rsidP="001C6656">
            <w:pPr>
              <w:jc w:val="center"/>
              <w:rPr>
                <w:color w:val="000000"/>
                <w:sz w:val="22"/>
                <w:szCs w:val="22"/>
              </w:rPr>
            </w:pPr>
            <w:r w:rsidRPr="00C91A16">
              <w:rPr>
                <w:color w:val="000000"/>
                <w:sz w:val="22"/>
                <w:szCs w:val="22"/>
              </w:rPr>
              <w:t>в % к</w:t>
            </w:r>
          </w:p>
        </w:tc>
        <w:tc>
          <w:tcPr>
            <w:tcW w:w="677"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206138" w:rsidRPr="00C91A16" w:rsidRDefault="00206138" w:rsidP="001C6656">
            <w:pPr>
              <w:jc w:val="center"/>
              <w:rPr>
                <w:color w:val="000000"/>
                <w:sz w:val="22"/>
                <w:szCs w:val="22"/>
              </w:rPr>
            </w:pPr>
            <w:r w:rsidRPr="00C91A16">
              <w:rPr>
                <w:color w:val="000000"/>
                <w:sz w:val="22"/>
                <w:szCs w:val="22"/>
              </w:rPr>
              <w:t>тонн</w:t>
            </w:r>
          </w:p>
        </w:tc>
        <w:tc>
          <w:tcPr>
            <w:tcW w:w="599" w:type="dxa"/>
            <w:tcBorders>
              <w:top w:val="nil"/>
              <w:left w:val="nil"/>
              <w:bottom w:val="nil"/>
              <w:right w:val="single" w:sz="8" w:space="0" w:color="auto"/>
            </w:tcBorders>
            <w:shd w:val="clear" w:color="auto" w:fill="auto"/>
            <w:noWrap/>
            <w:vAlign w:val="center"/>
            <w:hideMark/>
          </w:tcPr>
          <w:p w:rsidR="00206138" w:rsidRPr="00C91A16" w:rsidRDefault="00206138" w:rsidP="001C6656">
            <w:pPr>
              <w:jc w:val="center"/>
              <w:rPr>
                <w:color w:val="000000"/>
                <w:sz w:val="22"/>
                <w:szCs w:val="22"/>
              </w:rPr>
            </w:pPr>
            <w:r w:rsidRPr="00C91A16">
              <w:rPr>
                <w:color w:val="000000"/>
                <w:sz w:val="22"/>
                <w:szCs w:val="22"/>
              </w:rPr>
              <w:t>в % к</w:t>
            </w:r>
          </w:p>
        </w:tc>
        <w:tc>
          <w:tcPr>
            <w:tcW w:w="676"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206138" w:rsidRPr="00C91A16" w:rsidRDefault="00206138" w:rsidP="001C6656">
            <w:pPr>
              <w:jc w:val="center"/>
              <w:rPr>
                <w:color w:val="000000"/>
                <w:sz w:val="22"/>
                <w:szCs w:val="22"/>
              </w:rPr>
            </w:pPr>
            <w:r w:rsidRPr="00C91A16">
              <w:rPr>
                <w:color w:val="000000"/>
                <w:sz w:val="22"/>
                <w:szCs w:val="22"/>
              </w:rPr>
              <w:t>тонн</w:t>
            </w:r>
          </w:p>
        </w:tc>
        <w:tc>
          <w:tcPr>
            <w:tcW w:w="600" w:type="dxa"/>
            <w:tcBorders>
              <w:top w:val="nil"/>
              <w:left w:val="nil"/>
              <w:bottom w:val="nil"/>
              <w:right w:val="single" w:sz="4" w:space="0" w:color="auto"/>
            </w:tcBorders>
            <w:shd w:val="clear" w:color="auto" w:fill="auto"/>
            <w:noWrap/>
            <w:vAlign w:val="center"/>
            <w:hideMark/>
          </w:tcPr>
          <w:p w:rsidR="00206138" w:rsidRPr="00C91A16" w:rsidRDefault="00206138" w:rsidP="001C6656">
            <w:pPr>
              <w:jc w:val="center"/>
              <w:rPr>
                <w:color w:val="000000"/>
                <w:sz w:val="22"/>
                <w:szCs w:val="22"/>
              </w:rPr>
            </w:pPr>
            <w:r w:rsidRPr="00C91A16">
              <w:rPr>
                <w:color w:val="000000"/>
                <w:sz w:val="22"/>
                <w:szCs w:val="22"/>
              </w:rPr>
              <w:t>в % к</w:t>
            </w:r>
          </w:p>
        </w:tc>
        <w:tc>
          <w:tcPr>
            <w:tcW w:w="728" w:type="dxa"/>
            <w:vMerge w:val="restart"/>
            <w:tcBorders>
              <w:top w:val="single" w:sz="4" w:space="0" w:color="auto"/>
              <w:left w:val="single" w:sz="4" w:space="0" w:color="auto"/>
              <w:bottom w:val="single" w:sz="4" w:space="0" w:color="auto"/>
              <w:right w:val="single" w:sz="4" w:space="0" w:color="auto"/>
            </w:tcBorders>
            <w:vAlign w:val="center"/>
          </w:tcPr>
          <w:p w:rsidR="00206138" w:rsidRPr="00C91A16" w:rsidRDefault="00206138" w:rsidP="001C6656">
            <w:pPr>
              <w:jc w:val="center"/>
              <w:rPr>
                <w:color w:val="000000"/>
                <w:sz w:val="22"/>
                <w:szCs w:val="22"/>
              </w:rPr>
            </w:pPr>
            <w:r w:rsidRPr="00C91A16">
              <w:rPr>
                <w:color w:val="000000"/>
                <w:sz w:val="22"/>
                <w:szCs w:val="22"/>
              </w:rPr>
              <w:t>тонн</w:t>
            </w:r>
          </w:p>
        </w:tc>
        <w:tc>
          <w:tcPr>
            <w:tcW w:w="657" w:type="dxa"/>
            <w:vMerge w:val="restart"/>
            <w:tcBorders>
              <w:top w:val="single" w:sz="4" w:space="0" w:color="auto"/>
              <w:left w:val="single" w:sz="4" w:space="0" w:color="auto"/>
              <w:bottom w:val="single" w:sz="4" w:space="0" w:color="auto"/>
              <w:right w:val="single" w:sz="4" w:space="0" w:color="auto"/>
            </w:tcBorders>
            <w:vAlign w:val="center"/>
          </w:tcPr>
          <w:p w:rsidR="00206138" w:rsidRPr="00C91A16" w:rsidRDefault="00206138" w:rsidP="001C6656">
            <w:pPr>
              <w:jc w:val="center"/>
              <w:rPr>
                <w:color w:val="000000"/>
                <w:sz w:val="22"/>
                <w:szCs w:val="22"/>
              </w:rPr>
            </w:pPr>
            <w:r w:rsidRPr="00C91A16">
              <w:rPr>
                <w:color w:val="000000"/>
                <w:sz w:val="22"/>
                <w:szCs w:val="22"/>
              </w:rPr>
              <w:t>в % к</w:t>
            </w:r>
          </w:p>
          <w:p w:rsidR="00206138" w:rsidRPr="00C91A16" w:rsidRDefault="00206138" w:rsidP="001C6656">
            <w:pPr>
              <w:ind w:right="-105"/>
              <w:jc w:val="center"/>
              <w:rPr>
                <w:color w:val="000000"/>
                <w:sz w:val="22"/>
                <w:szCs w:val="22"/>
              </w:rPr>
            </w:pPr>
            <w:r w:rsidRPr="00C91A16">
              <w:rPr>
                <w:color w:val="000000"/>
                <w:sz w:val="22"/>
                <w:szCs w:val="22"/>
              </w:rPr>
              <w:t>итогу</w:t>
            </w:r>
          </w:p>
        </w:tc>
        <w:tc>
          <w:tcPr>
            <w:tcW w:w="709" w:type="dxa"/>
            <w:tcBorders>
              <w:top w:val="nil"/>
              <w:left w:val="single" w:sz="4" w:space="0" w:color="auto"/>
              <w:bottom w:val="nil"/>
              <w:right w:val="single" w:sz="8" w:space="0" w:color="auto"/>
            </w:tcBorders>
            <w:shd w:val="clear" w:color="auto" w:fill="auto"/>
            <w:noWrap/>
            <w:vAlign w:val="center"/>
            <w:hideMark/>
          </w:tcPr>
          <w:p w:rsidR="00206138" w:rsidRPr="00C91A16" w:rsidRDefault="00206138" w:rsidP="00C91A16">
            <w:pPr>
              <w:rPr>
                <w:rFonts w:ascii="Calibri" w:hAnsi="Calibri" w:cs="Calibri"/>
                <w:color w:val="000000"/>
                <w:sz w:val="22"/>
                <w:szCs w:val="22"/>
              </w:rPr>
            </w:pPr>
            <w:r w:rsidRPr="00C91A16">
              <w:rPr>
                <w:rFonts w:ascii="Calibri" w:hAnsi="Calibri" w:cs="Calibri"/>
                <w:color w:val="000000"/>
                <w:sz w:val="22"/>
                <w:szCs w:val="22"/>
              </w:rPr>
              <w:t> </w:t>
            </w:r>
          </w:p>
        </w:tc>
      </w:tr>
      <w:tr w:rsidR="001C6656" w:rsidRPr="00C91A16" w:rsidTr="00787033">
        <w:trPr>
          <w:cantSplit/>
          <w:trHeight w:val="300"/>
        </w:trPr>
        <w:tc>
          <w:tcPr>
            <w:tcW w:w="1858" w:type="dxa"/>
            <w:tcBorders>
              <w:top w:val="nil"/>
              <w:left w:val="single" w:sz="8" w:space="0" w:color="auto"/>
              <w:bottom w:val="single" w:sz="8" w:space="0" w:color="auto"/>
              <w:right w:val="single" w:sz="8" w:space="0" w:color="auto"/>
            </w:tcBorders>
            <w:shd w:val="clear" w:color="auto" w:fill="auto"/>
            <w:noWrap/>
            <w:vAlign w:val="center"/>
            <w:hideMark/>
          </w:tcPr>
          <w:p w:rsidR="001C6656" w:rsidRPr="00C91A16" w:rsidRDefault="001C6656" w:rsidP="00C91A16">
            <w:pPr>
              <w:rPr>
                <w:rFonts w:ascii="Calibri" w:hAnsi="Calibri" w:cs="Calibri"/>
                <w:color w:val="000000"/>
                <w:sz w:val="22"/>
                <w:szCs w:val="22"/>
              </w:rPr>
            </w:pPr>
            <w:r w:rsidRPr="00C91A16">
              <w:rPr>
                <w:rFonts w:ascii="Calibri" w:hAnsi="Calibri" w:cs="Calibri"/>
                <w:color w:val="000000"/>
                <w:sz w:val="22"/>
                <w:szCs w:val="22"/>
              </w:rPr>
              <w:t> </w:t>
            </w:r>
          </w:p>
        </w:tc>
        <w:tc>
          <w:tcPr>
            <w:tcW w:w="709" w:type="dxa"/>
            <w:vMerge/>
            <w:tcBorders>
              <w:top w:val="nil"/>
              <w:left w:val="single" w:sz="8" w:space="0" w:color="auto"/>
              <w:bottom w:val="single" w:sz="8" w:space="0" w:color="000000"/>
              <w:right w:val="single" w:sz="8" w:space="0" w:color="auto"/>
            </w:tcBorders>
            <w:vAlign w:val="center"/>
            <w:hideMark/>
          </w:tcPr>
          <w:p w:rsidR="001C6656" w:rsidRPr="00C91A16" w:rsidRDefault="001C6656" w:rsidP="00C91A16">
            <w:pPr>
              <w:rPr>
                <w:color w:val="000000"/>
                <w:sz w:val="22"/>
                <w:szCs w:val="22"/>
              </w:rPr>
            </w:pPr>
          </w:p>
        </w:tc>
        <w:tc>
          <w:tcPr>
            <w:tcW w:w="709" w:type="dxa"/>
            <w:tcBorders>
              <w:top w:val="nil"/>
              <w:left w:val="nil"/>
              <w:bottom w:val="single" w:sz="8" w:space="0" w:color="auto"/>
              <w:right w:val="single" w:sz="8" w:space="0" w:color="auto"/>
            </w:tcBorders>
            <w:shd w:val="clear" w:color="auto" w:fill="auto"/>
            <w:noWrap/>
            <w:vAlign w:val="center"/>
            <w:hideMark/>
          </w:tcPr>
          <w:p w:rsidR="001C6656" w:rsidRPr="00C91A16" w:rsidRDefault="001C6656" w:rsidP="00787033">
            <w:pPr>
              <w:ind w:right="-108"/>
              <w:jc w:val="center"/>
              <w:rPr>
                <w:color w:val="000000"/>
                <w:sz w:val="22"/>
                <w:szCs w:val="22"/>
              </w:rPr>
            </w:pPr>
            <w:r w:rsidRPr="00C91A16">
              <w:rPr>
                <w:color w:val="000000"/>
                <w:sz w:val="22"/>
                <w:szCs w:val="22"/>
              </w:rPr>
              <w:t>итогу</w:t>
            </w:r>
          </w:p>
        </w:tc>
        <w:tc>
          <w:tcPr>
            <w:tcW w:w="850" w:type="dxa"/>
            <w:vMerge/>
            <w:tcBorders>
              <w:top w:val="nil"/>
              <w:left w:val="single" w:sz="8" w:space="0" w:color="auto"/>
              <w:bottom w:val="single" w:sz="8" w:space="0" w:color="000000"/>
              <w:right w:val="single" w:sz="8" w:space="0" w:color="auto"/>
            </w:tcBorders>
            <w:vAlign w:val="center"/>
            <w:hideMark/>
          </w:tcPr>
          <w:p w:rsidR="001C6656" w:rsidRPr="00C91A16" w:rsidRDefault="001C6656" w:rsidP="00C91A16">
            <w:pPr>
              <w:rPr>
                <w:color w:val="000000"/>
                <w:sz w:val="22"/>
                <w:szCs w:val="22"/>
              </w:rPr>
            </w:pPr>
          </w:p>
        </w:tc>
        <w:tc>
          <w:tcPr>
            <w:tcW w:w="596" w:type="dxa"/>
            <w:tcBorders>
              <w:top w:val="nil"/>
              <w:left w:val="nil"/>
              <w:bottom w:val="single" w:sz="8" w:space="0" w:color="auto"/>
              <w:right w:val="single" w:sz="8" w:space="0" w:color="auto"/>
            </w:tcBorders>
            <w:shd w:val="clear" w:color="auto" w:fill="auto"/>
            <w:noWrap/>
            <w:vAlign w:val="center"/>
            <w:hideMark/>
          </w:tcPr>
          <w:p w:rsidR="001C6656" w:rsidRPr="00C91A16" w:rsidRDefault="001C6656" w:rsidP="00787033">
            <w:pPr>
              <w:ind w:left="-78" w:right="-109"/>
              <w:jc w:val="center"/>
              <w:rPr>
                <w:color w:val="000000"/>
                <w:sz w:val="22"/>
                <w:szCs w:val="22"/>
              </w:rPr>
            </w:pPr>
            <w:r w:rsidRPr="00C91A16">
              <w:rPr>
                <w:color w:val="000000"/>
                <w:sz w:val="22"/>
                <w:szCs w:val="22"/>
              </w:rPr>
              <w:t>итогу</w:t>
            </w:r>
          </w:p>
        </w:tc>
        <w:tc>
          <w:tcPr>
            <w:tcW w:w="677" w:type="dxa"/>
            <w:vMerge/>
            <w:tcBorders>
              <w:top w:val="nil"/>
              <w:left w:val="single" w:sz="8" w:space="0" w:color="auto"/>
              <w:bottom w:val="single" w:sz="8" w:space="0" w:color="000000"/>
              <w:right w:val="single" w:sz="8" w:space="0" w:color="auto"/>
            </w:tcBorders>
            <w:vAlign w:val="center"/>
            <w:hideMark/>
          </w:tcPr>
          <w:p w:rsidR="001C6656" w:rsidRPr="00C91A16" w:rsidRDefault="001C6656" w:rsidP="00C91A16">
            <w:pPr>
              <w:rPr>
                <w:color w:val="000000"/>
                <w:sz w:val="22"/>
                <w:szCs w:val="22"/>
              </w:rPr>
            </w:pPr>
          </w:p>
        </w:tc>
        <w:tc>
          <w:tcPr>
            <w:tcW w:w="599" w:type="dxa"/>
            <w:tcBorders>
              <w:top w:val="nil"/>
              <w:left w:val="nil"/>
              <w:bottom w:val="single" w:sz="8" w:space="0" w:color="auto"/>
              <w:right w:val="single" w:sz="8" w:space="0" w:color="auto"/>
            </w:tcBorders>
            <w:shd w:val="clear" w:color="auto" w:fill="auto"/>
            <w:noWrap/>
            <w:vAlign w:val="center"/>
            <w:hideMark/>
          </w:tcPr>
          <w:p w:rsidR="001C6656" w:rsidRPr="00C91A16" w:rsidRDefault="001C6656" w:rsidP="00787033">
            <w:pPr>
              <w:ind w:left="-76" w:right="-108"/>
              <w:jc w:val="center"/>
              <w:rPr>
                <w:color w:val="000000"/>
                <w:sz w:val="22"/>
                <w:szCs w:val="22"/>
              </w:rPr>
            </w:pPr>
            <w:r w:rsidRPr="00C91A16">
              <w:rPr>
                <w:color w:val="000000"/>
                <w:sz w:val="22"/>
                <w:szCs w:val="22"/>
              </w:rPr>
              <w:t>итогу</w:t>
            </w:r>
          </w:p>
        </w:tc>
        <w:tc>
          <w:tcPr>
            <w:tcW w:w="676" w:type="dxa"/>
            <w:vMerge/>
            <w:tcBorders>
              <w:top w:val="nil"/>
              <w:left w:val="single" w:sz="8" w:space="0" w:color="auto"/>
              <w:bottom w:val="single" w:sz="8" w:space="0" w:color="000000"/>
              <w:right w:val="single" w:sz="8" w:space="0" w:color="auto"/>
            </w:tcBorders>
            <w:vAlign w:val="center"/>
            <w:hideMark/>
          </w:tcPr>
          <w:p w:rsidR="001C6656" w:rsidRPr="00C91A16" w:rsidRDefault="001C6656" w:rsidP="00C91A16">
            <w:pPr>
              <w:rPr>
                <w:color w:val="000000"/>
                <w:sz w:val="22"/>
                <w:szCs w:val="22"/>
              </w:rPr>
            </w:pPr>
          </w:p>
        </w:tc>
        <w:tc>
          <w:tcPr>
            <w:tcW w:w="600" w:type="dxa"/>
            <w:tcBorders>
              <w:top w:val="nil"/>
              <w:left w:val="nil"/>
              <w:bottom w:val="single" w:sz="8" w:space="0" w:color="auto"/>
              <w:right w:val="single" w:sz="4" w:space="0" w:color="auto"/>
            </w:tcBorders>
            <w:shd w:val="clear" w:color="auto" w:fill="auto"/>
            <w:noWrap/>
            <w:vAlign w:val="center"/>
            <w:hideMark/>
          </w:tcPr>
          <w:p w:rsidR="001C6656" w:rsidRPr="00C91A16" w:rsidRDefault="001C6656" w:rsidP="00787033">
            <w:pPr>
              <w:ind w:right="-108" w:hanging="75"/>
              <w:jc w:val="center"/>
              <w:rPr>
                <w:color w:val="000000"/>
                <w:sz w:val="22"/>
                <w:szCs w:val="22"/>
              </w:rPr>
            </w:pPr>
            <w:r w:rsidRPr="00C91A16">
              <w:rPr>
                <w:color w:val="000000"/>
                <w:sz w:val="22"/>
                <w:szCs w:val="22"/>
              </w:rPr>
              <w:t>итогу</w:t>
            </w:r>
          </w:p>
        </w:tc>
        <w:tc>
          <w:tcPr>
            <w:tcW w:w="728" w:type="dxa"/>
            <w:vMerge/>
            <w:tcBorders>
              <w:top w:val="single" w:sz="4" w:space="0" w:color="auto"/>
              <w:left w:val="single" w:sz="4" w:space="0" w:color="auto"/>
              <w:bottom w:val="single" w:sz="4" w:space="0" w:color="auto"/>
              <w:right w:val="single" w:sz="4" w:space="0" w:color="auto"/>
            </w:tcBorders>
          </w:tcPr>
          <w:p w:rsidR="001C6656" w:rsidRPr="00C91A16" w:rsidRDefault="001C6656" w:rsidP="00C91A16">
            <w:pPr>
              <w:rPr>
                <w:rFonts w:ascii="Calibri" w:hAnsi="Calibri" w:cs="Calibri"/>
                <w:color w:val="000000"/>
                <w:sz w:val="22"/>
                <w:szCs w:val="22"/>
              </w:rPr>
            </w:pPr>
          </w:p>
        </w:tc>
        <w:tc>
          <w:tcPr>
            <w:tcW w:w="657" w:type="dxa"/>
            <w:vMerge/>
            <w:tcBorders>
              <w:top w:val="single" w:sz="4" w:space="0" w:color="auto"/>
              <w:left w:val="single" w:sz="4" w:space="0" w:color="auto"/>
              <w:bottom w:val="single" w:sz="4" w:space="0" w:color="auto"/>
              <w:right w:val="single" w:sz="4" w:space="0" w:color="auto"/>
            </w:tcBorders>
            <w:vAlign w:val="center"/>
          </w:tcPr>
          <w:p w:rsidR="001C6656" w:rsidRPr="00C91A16" w:rsidRDefault="001C6656" w:rsidP="00C91A16">
            <w:pPr>
              <w:rPr>
                <w:rFonts w:ascii="Calibri" w:hAnsi="Calibri" w:cs="Calibri"/>
                <w:color w:val="000000"/>
                <w:sz w:val="22"/>
                <w:szCs w:val="22"/>
              </w:rPr>
            </w:pPr>
          </w:p>
        </w:tc>
        <w:tc>
          <w:tcPr>
            <w:tcW w:w="709" w:type="dxa"/>
            <w:tcBorders>
              <w:top w:val="nil"/>
              <w:left w:val="single" w:sz="4" w:space="0" w:color="auto"/>
              <w:bottom w:val="single" w:sz="8" w:space="0" w:color="auto"/>
              <w:right w:val="single" w:sz="8" w:space="0" w:color="auto"/>
            </w:tcBorders>
            <w:shd w:val="clear" w:color="auto" w:fill="auto"/>
            <w:noWrap/>
            <w:vAlign w:val="center"/>
            <w:hideMark/>
          </w:tcPr>
          <w:p w:rsidR="001C6656" w:rsidRPr="00C91A16" w:rsidRDefault="001C6656" w:rsidP="00C91A16">
            <w:pPr>
              <w:rPr>
                <w:rFonts w:ascii="Calibri" w:hAnsi="Calibri" w:cs="Calibri"/>
                <w:color w:val="000000"/>
                <w:sz w:val="22"/>
                <w:szCs w:val="22"/>
              </w:rPr>
            </w:pPr>
            <w:r w:rsidRPr="00C91A16">
              <w:rPr>
                <w:rFonts w:ascii="Calibri" w:hAnsi="Calibri" w:cs="Calibri"/>
                <w:color w:val="000000"/>
                <w:sz w:val="22"/>
                <w:szCs w:val="22"/>
              </w:rPr>
              <w:t> </w:t>
            </w:r>
          </w:p>
        </w:tc>
      </w:tr>
      <w:tr w:rsidR="001C6656" w:rsidRPr="00C91A16" w:rsidTr="00787033">
        <w:trPr>
          <w:cantSplit/>
          <w:trHeight w:val="300"/>
        </w:trPr>
        <w:tc>
          <w:tcPr>
            <w:tcW w:w="9368" w:type="dxa"/>
            <w:gridSpan w:val="12"/>
            <w:tcBorders>
              <w:top w:val="single" w:sz="8" w:space="0" w:color="auto"/>
              <w:left w:val="single" w:sz="8" w:space="0" w:color="auto"/>
              <w:bottom w:val="single" w:sz="8" w:space="0" w:color="auto"/>
              <w:right w:val="single" w:sz="8" w:space="0" w:color="000000"/>
            </w:tcBorders>
          </w:tcPr>
          <w:p w:rsidR="001C6656" w:rsidRPr="007919A8" w:rsidRDefault="00206138" w:rsidP="00C91A16">
            <w:pPr>
              <w:jc w:val="center"/>
              <w:rPr>
                <w:b/>
                <w:i/>
                <w:iCs/>
                <w:color w:val="000000"/>
                <w:sz w:val="22"/>
                <w:szCs w:val="22"/>
              </w:rPr>
            </w:pPr>
            <w:r w:rsidRPr="007919A8">
              <w:rPr>
                <w:b/>
                <w:i/>
                <w:iCs/>
                <w:color w:val="000000"/>
                <w:sz w:val="22"/>
                <w:szCs w:val="22"/>
              </w:rPr>
              <w:t>К</w:t>
            </w:r>
            <w:r w:rsidR="001C6656" w:rsidRPr="007919A8">
              <w:rPr>
                <w:b/>
                <w:i/>
                <w:iCs/>
                <w:color w:val="000000"/>
                <w:sz w:val="22"/>
                <w:szCs w:val="22"/>
              </w:rPr>
              <w:t>артофель</w:t>
            </w:r>
          </w:p>
        </w:tc>
      </w:tr>
      <w:tr w:rsidR="00206138" w:rsidRPr="00C91A16" w:rsidTr="00787033">
        <w:trPr>
          <w:cantSplit/>
          <w:trHeight w:val="300"/>
        </w:trPr>
        <w:tc>
          <w:tcPr>
            <w:tcW w:w="1858" w:type="dxa"/>
            <w:tcBorders>
              <w:top w:val="nil"/>
              <w:left w:val="single" w:sz="8" w:space="0" w:color="auto"/>
              <w:bottom w:val="single" w:sz="8" w:space="0" w:color="auto"/>
              <w:right w:val="single" w:sz="8" w:space="0" w:color="auto"/>
            </w:tcBorders>
            <w:shd w:val="clear" w:color="auto" w:fill="auto"/>
            <w:noWrap/>
            <w:vAlign w:val="center"/>
          </w:tcPr>
          <w:p w:rsidR="00206138" w:rsidRPr="00206138" w:rsidRDefault="00206138" w:rsidP="00C91A16">
            <w:pPr>
              <w:rPr>
                <w:color w:val="000000"/>
                <w:sz w:val="20"/>
                <w:szCs w:val="20"/>
              </w:rPr>
            </w:pPr>
            <w:r w:rsidRPr="00206138">
              <w:rPr>
                <w:color w:val="000000"/>
                <w:sz w:val="20"/>
                <w:szCs w:val="20"/>
              </w:rPr>
              <w:t>Итого</w:t>
            </w:r>
          </w:p>
        </w:tc>
        <w:tc>
          <w:tcPr>
            <w:tcW w:w="709" w:type="dxa"/>
            <w:tcBorders>
              <w:top w:val="nil"/>
              <w:left w:val="nil"/>
              <w:bottom w:val="single" w:sz="8" w:space="0" w:color="auto"/>
              <w:right w:val="single" w:sz="8" w:space="0" w:color="auto"/>
            </w:tcBorders>
            <w:shd w:val="clear" w:color="auto" w:fill="auto"/>
            <w:noWrap/>
            <w:vAlign w:val="center"/>
          </w:tcPr>
          <w:p w:rsidR="00206138" w:rsidRPr="007919A8" w:rsidRDefault="00206138" w:rsidP="00787033">
            <w:pPr>
              <w:ind w:left="-108" w:right="-108"/>
              <w:jc w:val="center"/>
              <w:rPr>
                <w:b/>
                <w:color w:val="000000"/>
                <w:sz w:val="20"/>
                <w:szCs w:val="20"/>
              </w:rPr>
            </w:pPr>
            <w:r w:rsidRPr="007919A8">
              <w:rPr>
                <w:b/>
                <w:color w:val="000000"/>
                <w:sz w:val="20"/>
                <w:szCs w:val="20"/>
              </w:rPr>
              <w:t>16550</w:t>
            </w:r>
          </w:p>
        </w:tc>
        <w:tc>
          <w:tcPr>
            <w:tcW w:w="709" w:type="dxa"/>
            <w:tcBorders>
              <w:top w:val="nil"/>
              <w:left w:val="nil"/>
              <w:bottom w:val="single" w:sz="8" w:space="0" w:color="auto"/>
              <w:right w:val="single" w:sz="8" w:space="0" w:color="auto"/>
            </w:tcBorders>
            <w:shd w:val="clear" w:color="auto" w:fill="auto"/>
            <w:noWrap/>
            <w:vAlign w:val="center"/>
          </w:tcPr>
          <w:p w:rsidR="00206138" w:rsidRPr="007919A8" w:rsidRDefault="00206138" w:rsidP="00787033">
            <w:pPr>
              <w:ind w:right="-79"/>
              <w:jc w:val="center"/>
              <w:rPr>
                <w:b/>
                <w:color w:val="000000"/>
                <w:sz w:val="20"/>
                <w:szCs w:val="20"/>
              </w:rPr>
            </w:pPr>
            <w:r w:rsidRPr="007919A8">
              <w:rPr>
                <w:b/>
                <w:color w:val="000000"/>
                <w:sz w:val="20"/>
                <w:szCs w:val="20"/>
              </w:rPr>
              <w:t>100 </w:t>
            </w:r>
          </w:p>
        </w:tc>
        <w:tc>
          <w:tcPr>
            <w:tcW w:w="850" w:type="dxa"/>
            <w:tcBorders>
              <w:top w:val="nil"/>
              <w:left w:val="nil"/>
              <w:bottom w:val="single" w:sz="8" w:space="0" w:color="auto"/>
              <w:right w:val="single" w:sz="8" w:space="0" w:color="auto"/>
            </w:tcBorders>
            <w:shd w:val="clear" w:color="auto" w:fill="auto"/>
            <w:noWrap/>
            <w:vAlign w:val="center"/>
          </w:tcPr>
          <w:p w:rsidR="00206138" w:rsidRPr="007919A8" w:rsidRDefault="00206138" w:rsidP="00787033">
            <w:pPr>
              <w:ind w:left="-137" w:right="-108"/>
              <w:jc w:val="center"/>
              <w:rPr>
                <w:b/>
                <w:color w:val="000000"/>
                <w:sz w:val="20"/>
                <w:szCs w:val="20"/>
              </w:rPr>
            </w:pPr>
            <w:r w:rsidRPr="007919A8">
              <w:rPr>
                <w:b/>
                <w:color w:val="000000"/>
                <w:sz w:val="20"/>
                <w:szCs w:val="20"/>
              </w:rPr>
              <w:t>19495</w:t>
            </w:r>
          </w:p>
        </w:tc>
        <w:tc>
          <w:tcPr>
            <w:tcW w:w="596" w:type="dxa"/>
            <w:tcBorders>
              <w:top w:val="nil"/>
              <w:left w:val="nil"/>
              <w:bottom w:val="single" w:sz="8" w:space="0" w:color="auto"/>
              <w:right w:val="single" w:sz="8" w:space="0" w:color="auto"/>
            </w:tcBorders>
            <w:shd w:val="clear" w:color="auto" w:fill="auto"/>
            <w:noWrap/>
            <w:vAlign w:val="center"/>
          </w:tcPr>
          <w:p w:rsidR="00206138" w:rsidRPr="007919A8" w:rsidRDefault="00206138">
            <w:pPr>
              <w:jc w:val="center"/>
              <w:rPr>
                <w:b/>
                <w:color w:val="000000"/>
                <w:sz w:val="20"/>
                <w:szCs w:val="20"/>
              </w:rPr>
            </w:pPr>
            <w:r w:rsidRPr="007919A8">
              <w:rPr>
                <w:b/>
                <w:color w:val="000000"/>
                <w:sz w:val="20"/>
                <w:szCs w:val="20"/>
              </w:rPr>
              <w:t>100 </w:t>
            </w:r>
          </w:p>
        </w:tc>
        <w:tc>
          <w:tcPr>
            <w:tcW w:w="677" w:type="dxa"/>
            <w:tcBorders>
              <w:top w:val="nil"/>
              <w:left w:val="nil"/>
              <w:bottom w:val="single" w:sz="8" w:space="0" w:color="auto"/>
              <w:right w:val="single" w:sz="8" w:space="0" w:color="auto"/>
            </w:tcBorders>
            <w:shd w:val="clear" w:color="auto" w:fill="auto"/>
            <w:noWrap/>
            <w:vAlign w:val="center"/>
          </w:tcPr>
          <w:p w:rsidR="00206138" w:rsidRPr="007919A8" w:rsidRDefault="00206138" w:rsidP="00787033">
            <w:pPr>
              <w:ind w:left="-108" w:right="-140"/>
              <w:jc w:val="center"/>
              <w:rPr>
                <w:b/>
                <w:color w:val="000000"/>
                <w:sz w:val="20"/>
                <w:szCs w:val="20"/>
              </w:rPr>
            </w:pPr>
            <w:r w:rsidRPr="007919A8">
              <w:rPr>
                <w:b/>
                <w:color w:val="000000"/>
                <w:sz w:val="20"/>
                <w:szCs w:val="20"/>
              </w:rPr>
              <w:t>20121</w:t>
            </w:r>
          </w:p>
        </w:tc>
        <w:tc>
          <w:tcPr>
            <w:tcW w:w="599" w:type="dxa"/>
            <w:tcBorders>
              <w:top w:val="nil"/>
              <w:left w:val="nil"/>
              <w:bottom w:val="single" w:sz="8" w:space="0" w:color="auto"/>
              <w:right w:val="single" w:sz="8" w:space="0" w:color="auto"/>
            </w:tcBorders>
            <w:shd w:val="clear" w:color="auto" w:fill="auto"/>
            <w:noWrap/>
            <w:vAlign w:val="center"/>
          </w:tcPr>
          <w:p w:rsidR="00206138" w:rsidRPr="007919A8" w:rsidRDefault="00206138">
            <w:pPr>
              <w:jc w:val="center"/>
              <w:rPr>
                <w:b/>
                <w:color w:val="000000"/>
                <w:sz w:val="20"/>
                <w:szCs w:val="20"/>
              </w:rPr>
            </w:pPr>
            <w:r w:rsidRPr="007919A8">
              <w:rPr>
                <w:b/>
                <w:color w:val="000000"/>
                <w:sz w:val="20"/>
                <w:szCs w:val="20"/>
              </w:rPr>
              <w:t>100 </w:t>
            </w:r>
          </w:p>
        </w:tc>
        <w:tc>
          <w:tcPr>
            <w:tcW w:w="676" w:type="dxa"/>
            <w:tcBorders>
              <w:top w:val="nil"/>
              <w:left w:val="nil"/>
              <w:bottom w:val="single" w:sz="8" w:space="0" w:color="auto"/>
              <w:right w:val="single" w:sz="8" w:space="0" w:color="auto"/>
            </w:tcBorders>
            <w:shd w:val="clear" w:color="auto" w:fill="auto"/>
            <w:noWrap/>
            <w:vAlign w:val="center"/>
          </w:tcPr>
          <w:p w:rsidR="00206138" w:rsidRPr="007919A8" w:rsidRDefault="00206138">
            <w:pPr>
              <w:jc w:val="center"/>
              <w:rPr>
                <w:b/>
                <w:color w:val="000000"/>
                <w:sz w:val="20"/>
                <w:szCs w:val="20"/>
              </w:rPr>
            </w:pPr>
            <w:r w:rsidRPr="007919A8">
              <w:rPr>
                <w:b/>
                <w:color w:val="000000"/>
                <w:sz w:val="20"/>
                <w:szCs w:val="20"/>
              </w:rPr>
              <w:t>7992</w:t>
            </w:r>
          </w:p>
        </w:tc>
        <w:tc>
          <w:tcPr>
            <w:tcW w:w="600" w:type="dxa"/>
            <w:tcBorders>
              <w:top w:val="nil"/>
              <w:left w:val="nil"/>
              <w:bottom w:val="single" w:sz="8" w:space="0" w:color="auto"/>
              <w:right w:val="single" w:sz="4" w:space="0" w:color="auto"/>
            </w:tcBorders>
            <w:shd w:val="clear" w:color="auto" w:fill="auto"/>
            <w:noWrap/>
            <w:vAlign w:val="center"/>
          </w:tcPr>
          <w:p w:rsidR="00206138" w:rsidRPr="007919A8" w:rsidRDefault="00206138">
            <w:pPr>
              <w:jc w:val="center"/>
              <w:rPr>
                <w:b/>
                <w:color w:val="000000"/>
                <w:sz w:val="20"/>
                <w:szCs w:val="20"/>
              </w:rPr>
            </w:pPr>
            <w:r w:rsidRPr="007919A8">
              <w:rPr>
                <w:b/>
                <w:color w:val="000000"/>
                <w:sz w:val="20"/>
                <w:szCs w:val="20"/>
              </w:rPr>
              <w:t>100 </w:t>
            </w:r>
          </w:p>
        </w:tc>
        <w:tc>
          <w:tcPr>
            <w:tcW w:w="728" w:type="dxa"/>
            <w:tcBorders>
              <w:top w:val="single" w:sz="4" w:space="0" w:color="auto"/>
              <w:left w:val="single" w:sz="4" w:space="0" w:color="auto"/>
              <w:bottom w:val="single" w:sz="4" w:space="0" w:color="auto"/>
              <w:right w:val="single" w:sz="4" w:space="0" w:color="auto"/>
            </w:tcBorders>
            <w:vAlign w:val="center"/>
          </w:tcPr>
          <w:p w:rsidR="00206138" w:rsidRPr="007919A8" w:rsidRDefault="00206138">
            <w:pPr>
              <w:jc w:val="center"/>
              <w:rPr>
                <w:b/>
                <w:color w:val="000000"/>
                <w:sz w:val="20"/>
                <w:szCs w:val="20"/>
              </w:rPr>
            </w:pPr>
            <w:r w:rsidRPr="007919A8">
              <w:rPr>
                <w:b/>
                <w:color w:val="000000"/>
                <w:sz w:val="20"/>
                <w:szCs w:val="20"/>
              </w:rPr>
              <w:t>18250</w:t>
            </w:r>
          </w:p>
        </w:tc>
        <w:tc>
          <w:tcPr>
            <w:tcW w:w="657" w:type="dxa"/>
            <w:tcBorders>
              <w:top w:val="single" w:sz="4" w:space="0" w:color="auto"/>
              <w:left w:val="single" w:sz="4" w:space="0" w:color="auto"/>
              <w:bottom w:val="single" w:sz="4" w:space="0" w:color="auto"/>
              <w:right w:val="single" w:sz="4" w:space="0" w:color="auto"/>
            </w:tcBorders>
            <w:vAlign w:val="center"/>
          </w:tcPr>
          <w:p w:rsidR="00206138" w:rsidRPr="007919A8" w:rsidRDefault="00C324BF">
            <w:pPr>
              <w:jc w:val="center"/>
              <w:rPr>
                <w:b/>
                <w:color w:val="000000"/>
                <w:sz w:val="20"/>
                <w:szCs w:val="20"/>
              </w:rPr>
            </w:pPr>
            <w:r>
              <w:rPr>
                <w:b/>
                <w:color w:val="000000"/>
                <w:sz w:val="20"/>
                <w:szCs w:val="20"/>
              </w:rPr>
              <w:t>10</w:t>
            </w:r>
            <w:r w:rsidR="00206138" w:rsidRPr="007919A8">
              <w:rPr>
                <w:b/>
                <w:color w:val="000000"/>
                <w:sz w:val="20"/>
                <w:szCs w:val="20"/>
              </w:rPr>
              <w:t>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06138" w:rsidRPr="007919A8" w:rsidRDefault="00206138">
            <w:pPr>
              <w:jc w:val="center"/>
              <w:rPr>
                <w:b/>
                <w:color w:val="000000"/>
                <w:sz w:val="20"/>
                <w:szCs w:val="20"/>
              </w:rPr>
            </w:pPr>
            <w:r w:rsidRPr="007919A8">
              <w:rPr>
                <w:b/>
                <w:color w:val="000000"/>
                <w:sz w:val="20"/>
                <w:szCs w:val="20"/>
              </w:rPr>
              <w:t>110,3</w:t>
            </w:r>
          </w:p>
        </w:tc>
      </w:tr>
      <w:tr w:rsidR="00206138" w:rsidRPr="00C91A16" w:rsidTr="00787033">
        <w:trPr>
          <w:cantSplit/>
          <w:trHeight w:val="300"/>
        </w:trPr>
        <w:tc>
          <w:tcPr>
            <w:tcW w:w="1858" w:type="dxa"/>
            <w:tcBorders>
              <w:top w:val="nil"/>
              <w:left w:val="single" w:sz="8" w:space="0" w:color="auto"/>
              <w:bottom w:val="single" w:sz="8" w:space="0" w:color="auto"/>
              <w:right w:val="single" w:sz="8" w:space="0" w:color="auto"/>
            </w:tcBorders>
            <w:shd w:val="clear" w:color="auto" w:fill="auto"/>
            <w:noWrap/>
            <w:vAlign w:val="center"/>
            <w:hideMark/>
          </w:tcPr>
          <w:p w:rsidR="00206138" w:rsidRPr="00206138" w:rsidRDefault="00206138" w:rsidP="00787033">
            <w:pPr>
              <w:ind w:right="-108"/>
              <w:rPr>
                <w:color w:val="000000"/>
                <w:sz w:val="20"/>
                <w:szCs w:val="20"/>
              </w:rPr>
            </w:pPr>
            <w:proofErr w:type="spellStart"/>
            <w:r w:rsidRPr="00206138">
              <w:rPr>
                <w:rFonts w:eastAsia="MS Mincho"/>
                <w:sz w:val="20"/>
                <w:szCs w:val="20"/>
              </w:rPr>
              <w:t>Сельскохозяйствен</w:t>
            </w:r>
            <w:proofErr w:type="spellEnd"/>
            <w:r w:rsidR="00787033">
              <w:rPr>
                <w:rFonts w:eastAsia="MS Mincho"/>
                <w:sz w:val="20"/>
                <w:szCs w:val="20"/>
                <w:lang w:val="en-US"/>
              </w:rPr>
              <w:t>-</w:t>
            </w:r>
            <w:proofErr w:type="spellStart"/>
            <w:r w:rsidRPr="00206138">
              <w:rPr>
                <w:rFonts w:eastAsia="MS Mincho"/>
                <w:sz w:val="20"/>
                <w:szCs w:val="20"/>
              </w:rPr>
              <w:t>ные</w:t>
            </w:r>
            <w:proofErr w:type="spellEnd"/>
            <w:r w:rsidRPr="00206138">
              <w:rPr>
                <w:rFonts w:eastAsia="MS Mincho"/>
                <w:sz w:val="20"/>
                <w:szCs w:val="20"/>
              </w:rPr>
              <w:t xml:space="preserve"> организации</w:t>
            </w:r>
          </w:p>
        </w:tc>
        <w:tc>
          <w:tcPr>
            <w:tcW w:w="709" w:type="dxa"/>
            <w:tcBorders>
              <w:top w:val="nil"/>
              <w:left w:val="nil"/>
              <w:bottom w:val="single" w:sz="8" w:space="0" w:color="auto"/>
              <w:right w:val="single" w:sz="8" w:space="0" w:color="auto"/>
            </w:tcBorders>
            <w:shd w:val="clear" w:color="auto" w:fill="auto"/>
            <w:noWrap/>
            <w:vAlign w:val="center"/>
            <w:hideMark/>
          </w:tcPr>
          <w:p w:rsidR="00206138" w:rsidRPr="00206138" w:rsidRDefault="00206138">
            <w:pPr>
              <w:jc w:val="center"/>
              <w:rPr>
                <w:color w:val="000000"/>
                <w:sz w:val="20"/>
                <w:szCs w:val="20"/>
              </w:rPr>
            </w:pPr>
            <w:r w:rsidRPr="00206138">
              <w:rPr>
                <w:color w:val="000000"/>
                <w:sz w:val="20"/>
                <w:szCs w:val="20"/>
              </w:rPr>
              <w:t>5077</w:t>
            </w:r>
          </w:p>
        </w:tc>
        <w:tc>
          <w:tcPr>
            <w:tcW w:w="709" w:type="dxa"/>
            <w:tcBorders>
              <w:top w:val="nil"/>
              <w:left w:val="nil"/>
              <w:bottom w:val="single" w:sz="8" w:space="0" w:color="auto"/>
              <w:right w:val="single" w:sz="8" w:space="0" w:color="auto"/>
            </w:tcBorders>
            <w:shd w:val="clear" w:color="auto" w:fill="auto"/>
            <w:noWrap/>
            <w:vAlign w:val="center"/>
          </w:tcPr>
          <w:p w:rsidR="00206138" w:rsidRPr="00206138" w:rsidRDefault="00206138">
            <w:pPr>
              <w:jc w:val="center"/>
              <w:rPr>
                <w:color w:val="000000"/>
                <w:sz w:val="20"/>
                <w:szCs w:val="20"/>
              </w:rPr>
            </w:pPr>
            <w:r w:rsidRPr="00206138">
              <w:rPr>
                <w:color w:val="000000"/>
                <w:sz w:val="20"/>
                <w:szCs w:val="20"/>
              </w:rPr>
              <w:t>30,7</w:t>
            </w:r>
          </w:p>
        </w:tc>
        <w:tc>
          <w:tcPr>
            <w:tcW w:w="850" w:type="dxa"/>
            <w:tcBorders>
              <w:top w:val="nil"/>
              <w:left w:val="nil"/>
              <w:bottom w:val="single" w:sz="8" w:space="0" w:color="auto"/>
              <w:right w:val="single" w:sz="8" w:space="0" w:color="auto"/>
            </w:tcBorders>
            <w:shd w:val="clear" w:color="auto" w:fill="auto"/>
            <w:noWrap/>
            <w:vAlign w:val="center"/>
            <w:hideMark/>
          </w:tcPr>
          <w:p w:rsidR="00206138" w:rsidRPr="00206138" w:rsidRDefault="00206138">
            <w:pPr>
              <w:jc w:val="center"/>
              <w:rPr>
                <w:color w:val="000000"/>
                <w:sz w:val="20"/>
                <w:szCs w:val="20"/>
              </w:rPr>
            </w:pPr>
            <w:r w:rsidRPr="00206138">
              <w:rPr>
                <w:color w:val="000000"/>
                <w:sz w:val="20"/>
                <w:szCs w:val="20"/>
              </w:rPr>
              <w:t>6255</w:t>
            </w:r>
          </w:p>
        </w:tc>
        <w:tc>
          <w:tcPr>
            <w:tcW w:w="596" w:type="dxa"/>
            <w:tcBorders>
              <w:top w:val="nil"/>
              <w:left w:val="nil"/>
              <w:bottom w:val="single" w:sz="8" w:space="0" w:color="auto"/>
              <w:right w:val="single" w:sz="8" w:space="0" w:color="auto"/>
            </w:tcBorders>
            <w:shd w:val="clear" w:color="auto" w:fill="auto"/>
            <w:noWrap/>
            <w:vAlign w:val="center"/>
          </w:tcPr>
          <w:p w:rsidR="00206138" w:rsidRPr="00206138" w:rsidRDefault="00206138">
            <w:pPr>
              <w:jc w:val="center"/>
              <w:rPr>
                <w:color w:val="000000"/>
                <w:sz w:val="20"/>
                <w:szCs w:val="20"/>
              </w:rPr>
            </w:pPr>
            <w:r w:rsidRPr="00206138">
              <w:rPr>
                <w:color w:val="000000"/>
                <w:sz w:val="20"/>
                <w:szCs w:val="20"/>
              </w:rPr>
              <w:t>32,1</w:t>
            </w:r>
          </w:p>
        </w:tc>
        <w:tc>
          <w:tcPr>
            <w:tcW w:w="677" w:type="dxa"/>
            <w:tcBorders>
              <w:top w:val="nil"/>
              <w:left w:val="nil"/>
              <w:bottom w:val="single" w:sz="8" w:space="0" w:color="auto"/>
              <w:right w:val="single" w:sz="8" w:space="0" w:color="auto"/>
            </w:tcBorders>
            <w:shd w:val="clear" w:color="auto" w:fill="auto"/>
            <w:noWrap/>
            <w:vAlign w:val="center"/>
            <w:hideMark/>
          </w:tcPr>
          <w:p w:rsidR="00206138" w:rsidRPr="00206138" w:rsidRDefault="00206138">
            <w:pPr>
              <w:jc w:val="center"/>
              <w:rPr>
                <w:color w:val="000000"/>
                <w:sz w:val="20"/>
                <w:szCs w:val="20"/>
              </w:rPr>
            </w:pPr>
            <w:r w:rsidRPr="00206138">
              <w:rPr>
                <w:color w:val="000000"/>
                <w:sz w:val="20"/>
                <w:szCs w:val="20"/>
              </w:rPr>
              <w:t>7051</w:t>
            </w:r>
          </w:p>
        </w:tc>
        <w:tc>
          <w:tcPr>
            <w:tcW w:w="599" w:type="dxa"/>
            <w:tcBorders>
              <w:top w:val="nil"/>
              <w:left w:val="nil"/>
              <w:bottom w:val="single" w:sz="8" w:space="0" w:color="auto"/>
              <w:right w:val="single" w:sz="8" w:space="0" w:color="auto"/>
            </w:tcBorders>
            <w:shd w:val="clear" w:color="auto" w:fill="auto"/>
            <w:noWrap/>
            <w:vAlign w:val="center"/>
          </w:tcPr>
          <w:p w:rsidR="00206138" w:rsidRPr="00206138" w:rsidRDefault="00206138">
            <w:pPr>
              <w:jc w:val="center"/>
              <w:rPr>
                <w:color w:val="000000"/>
                <w:sz w:val="20"/>
                <w:szCs w:val="20"/>
              </w:rPr>
            </w:pPr>
            <w:r w:rsidRPr="00206138">
              <w:rPr>
                <w:color w:val="000000"/>
                <w:sz w:val="20"/>
                <w:szCs w:val="20"/>
              </w:rPr>
              <w:t>35,0</w:t>
            </w:r>
          </w:p>
        </w:tc>
        <w:tc>
          <w:tcPr>
            <w:tcW w:w="676" w:type="dxa"/>
            <w:tcBorders>
              <w:top w:val="nil"/>
              <w:left w:val="nil"/>
              <w:bottom w:val="single" w:sz="8" w:space="0" w:color="auto"/>
              <w:right w:val="single" w:sz="8" w:space="0" w:color="auto"/>
            </w:tcBorders>
            <w:shd w:val="clear" w:color="auto" w:fill="auto"/>
            <w:noWrap/>
            <w:vAlign w:val="center"/>
            <w:hideMark/>
          </w:tcPr>
          <w:p w:rsidR="00206138" w:rsidRPr="00206138" w:rsidRDefault="00206138">
            <w:pPr>
              <w:jc w:val="center"/>
              <w:rPr>
                <w:color w:val="000000"/>
                <w:sz w:val="20"/>
                <w:szCs w:val="20"/>
              </w:rPr>
            </w:pPr>
            <w:r w:rsidRPr="00206138">
              <w:rPr>
                <w:color w:val="000000"/>
                <w:sz w:val="20"/>
                <w:szCs w:val="20"/>
              </w:rPr>
              <w:t>1990</w:t>
            </w:r>
          </w:p>
        </w:tc>
        <w:tc>
          <w:tcPr>
            <w:tcW w:w="600" w:type="dxa"/>
            <w:tcBorders>
              <w:top w:val="nil"/>
              <w:left w:val="nil"/>
              <w:bottom w:val="single" w:sz="8" w:space="0" w:color="auto"/>
              <w:right w:val="single" w:sz="4" w:space="0" w:color="auto"/>
            </w:tcBorders>
            <w:shd w:val="clear" w:color="auto" w:fill="auto"/>
            <w:noWrap/>
            <w:vAlign w:val="center"/>
          </w:tcPr>
          <w:p w:rsidR="00206138" w:rsidRPr="00206138" w:rsidRDefault="00206138">
            <w:pPr>
              <w:jc w:val="center"/>
              <w:rPr>
                <w:color w:val="000000"/>
                <w:sz w:val="20"/>
                <w:szCs w:val="20"/>
              </w:rPr>
            </w:pPr>
            <w:r w:rsidRPr="00206138">
              <w:rPr>
                <w:color w:val="000000"/>
                <w:sz w:val="20"/>
                <w:szCs w:val="20"/>
              </w:rPr>
              <w:t>24,9</w:t>
            </w:r>
          </w:p>
        </w:tc>
        <w:tc>
          <w:tcPr>
            <w:tcW w:w="728" w:type="dxa"/>
            <w:tcBorders>
              <w:top w:val="single" w:sz="4" w:space="0" w:color="auto"/>
              <w:left w:val="single" w:sz="4" w:space="0" w:color="auto"/>
              <w:bottom w:val="single" w:sz="4" w:space="0" w:color="auto"/>
              <w:right w:val="single" w:sz="4" w:space="0" w:color="auto"/>
            </w:tcBorders>
            <w:vAlign w:val="center"/>
          </w:tcPr>
          <w:p w:rsidR="00206138" w:rsidRPr="00206138" w:rsidRDefault="00206138">
            <w:pPr>
              <w:jc w:val="center"/>
              <w:rPr>
                <w:color w:val="000000"/>
                <w:sz w:val="20"/>
                <w:szCs w:val="20"/>
              </w:rPr>
            </w:pPr>
            <w:r w:rsidRPr="00206138">
              <w:rPr>
                <w:color w:val="000000"/>
                <w:sz w:val="20"/>
                <w:szCs w:val="20"/>
              </w:rPr>
              <w:t>5234</w:t>
            </w:r>
          </w:p>
        </w:tc>
        <w:tc>
          <w:tcPr>
            <w:tcW w:w="657" w:type="dxa"/>
            <w:tcBorders>
              <w:top w:val="single" w:sz="4" w:space="0" w:color="auto"/>
              <w:left w:val="single" w:sz="4" w:space="0" w:color="auto"/>
              <w:bottom w:val="single" w:sz="4" w:space="0" w:color="auto"/>
              <w:right w:val="single" w:sz="4" w:space="0" w:color="auto"/>
            </w:tcBorders>
            <w:vAlign w:val="center"/>
          </w:tcPr>
          <w:p w:rsidR="00206138" w:rsidRPr="00206138" w:rsidRDefault="00206138">
            <w:pPr>
              <w:jc w:val="center"/>
              <w:rPr>
                <w:color w:val="000000"/>
                <w:sz w:val="20"/>
                <w:szCs w:val="20"/>
              </w:rPr>
            </w:pPr>
            <w:r w:rsidRPr="00206138">
              <w:rPr>
                <w:color w:val="000000"/>
                <w:sz w:val="20"/>
                <w:szCs w:val="20"/>
              </w:rPr>
              <w:t>28,7</w:t>
            </w:r>
          </w:p>
        </w:tc>
        <w:tc>
          <w:tcPr>
            <w:tcW w:w="709" w:type="dxa"/>
            <w:tcBorders>
              <w:top w:val="nil"/>
              <w:left w:val="single" w:sz="4" w:space="0" w:color="auto"/>
              <w:bottom w:val="single" w:sz="8" w:space="0" w:color="auto"/>
              <w:right w:val="single" w:sz="8" w:space="0" w:color="auto"/>
            </w:tcBorders>
            <w:shd w:val="clear" w:color="auto" w:fill="auto"/>
            <w:noWrap/>
            <w:vAlign w:val="center"/>
          </w:tcPr>
          <w:p w:rsidR="00206138" w:rsidRPr="00206138" w:rsidRDefault="00206138">
            <w:pPr>
              <w:jc w:val="center"/>
              <w:rPr>
                <w:color w:val="000000"/>
                <w:sz w:val="20"/>
                <w:szCs w:val="20"/>
              </w:rPr>
            </w:pPr>
            <w:r w:rsidRPr="00206138">
              <w:rPr>
                <w:color w:val="000000"/>
                <w:sz w:val="20"/>
                <w:szCs w:val="20"/>
              </w:rPr>
              <w:t>103,1</w:t>
            </w:r>
          </w:p>
        </w:tc>
      </w:tr>
      <w:tr w:rsidR="00206138" w:rsidRPr="00C91A16" w:rsidTr="00787033">
        <w:trPr>
          <w:cantSplit/>
          <w:trHeight w:val="300"/>
        </w:trPr>
        <w:tc>
          <w:tcPr>
            <w:tcW w:w="1858" w:type="dxa"/>
            <w:tcBorders>
              <w:top w:val="nil"/>
              <w:left w:val="single" w:sz="8" w:space="0" w:color="auto"/>
              <w:bottom w:val="single" w:sz="8" w:space="0" w:color="auto"/>
              <w:right w:val="single" w:sz="8" w:space="0" w:color="auto"/>
            </w:tcBorders>
            <w:shd w:val="clear" w:color="auto" w:fill="auto"/>
            <w:noWrap/>
            <w:vAlign w:val="center"/>
            <w:hideMark/>
          </w:tcPr>
          <w:p w:rsidR="00206138" w:rsidRPr="00206138" w:rsidRDefault="00206138" w:rsidP="00206138">
            <w:pPr>
              <w:rPr>
                <w:color w:val="000000"/>
                <w:sz w:val="20"/>
                <w:szCs w:val="20"/>
              </w:rPr>
            </w:pPr>
            <w:r w:rsidRPr="00206138">
              <w:rPr>
                <w:rFonts w:eastAsia="MS Mincho"/>
                <w:sz w:val="20"/>
                <w:szCs w:val="20"/>
              </w:rPr>
              <w:t>Хозяйства населения</w:t>
            </w:r>
          </w:p>
        </w:tc>
        <w:tc>
          <w:tcPr>
            <w:tcW w:w="709" w:type="dxa"/>
            <w:tcBorders>
              <w:top w:val="nil"/>
              <w:left w:val="nil"/>
              <w:bottom w:val="single" w:sz="8" w:space="0" w:color="auto"/>
              <w:right w:val="single" w:sz="8" w:space="0" w:color="auto"/>
            </w:tcBorders>
            <w:shd w:val="clear" w:color="auto" w:fill="auto"/>
            <w:noWrap/>
            <w:vAlign w:val="center"/>
          </w:tcPr>
          <w:p w:rsidR="00206138" w:rsidRPr="00206138" w:rsidRDefault="00206138">
            <w:pPr>
              <w:jc w:val="center"/>
              <w:rPr>
                <w:color w:val="000000"/>
                <w:sz w:val="20"/>
                <w:szCs w:val="20"/>
              </w:rPr>
            </w:pPr>
            <w:r w:rsidRPr="00206138">
              <w:rPr>
                <w:color w:val="000000"/>
                <w:sz w:val="20"/>
                <w:szCs w:val="20"/>
              </w:rPr>
              <w:t>6506</w:t>
            </w:r>
          </w:p>
        </w:tc>
        <w:tc>
          <w:tcPr>
            <w:tcW w:w="709" w:type="dxa"/>
            <w:tcBorders>
              <w:top w:val="nil"/>
              <w:left w:val="nil"/>
              <w:bottom w:val="single" w:sz="8" w:space="0" w:color="auto"/>
              <w:right w:val="single" w:sz="8" w:space="0" w:color="auto"/>
            </w:tcBorders>
            <w:shd w:val="clear" w:color="auto" w:fill="auto"/>
            <w:noWrap/>
            <w:vAlign w:val="center"/>
          </w:tcPr>
          <w:p w:rsidR="00206138" w:rsidRPr="00206138" w:rsidRDefault="00206138">
            <w:pPr>
              <w:jc w:val="center"/>
              <w:rPr>
                <w:color w:val="000000"/>
                <w:sz w:val="20"/>
                <w:szCs w:val="20"/>
              </w:rPr>
            </w:pPr>
            <w:r w:rsidRPr="00206138">
              <w:rPr>
                <w:color w:val="000000"/>
                <w:sz w:val="20"/>
                <w:szCs w:val="20"/>
              </w:rPr>
              <w:t>39,3</w:t>
            </w:r>
          </w:p>
        </w:tc>
        <w:tc>
          <w:tcPr>
            <w:tcW w:w="850" w:type="dxa"/>
            <w:tcBorders>
              <w:top w:val="nil"/>
              <w:left w:val="nil"/>
              <w:bottom w:val="single" w:sz="8" w:space="0" w:color="auto"/>
              <w:right w:val="single" w:sz="8" w:space="0" w:color="auto"/>
            </w:tcBorders>
            <w:shd w:val="clear" w:color="auto" w:fill="auto"/>
            <w:noWrap/>
            <w:vAlign w:val="center"/>
          </w:tcPr>
          <w:p w:rsidR="00206138" w:rsidRPr="00206138" w:rsidRDefault="00206138">
            <w:pPr>
              <w:jc w:val="center"/>
              <w:rPr>
                <w:color w:val="000000"/>
                <w:sz w:val="20"/>
                <w:szCs w:val="20"/>
              </w:rPr>
            </w:pPr>
            <w:r w:rsidRPr="00206138">
              <w:rPr>
                <w:color w:val="000000"/>
                <w:sz w:val="20"/>
                <w:szCs w:val="20"/>
              </w:rPr>
              <w:t>5758</w:t>
            </w:r>
          </w:p>
        </w:tc>
        <w:tc>
          <w:tcPr>
            <w:tcW w:w="596" w:type="dxa"/>
            <w:tcBorders>
              <w:top w:val="nil"/>
              <w:left w:val="nil"/>
              <w:bottom w:val="single" w:sz="8" w:space="0" w:color="auto"/>
              <w:right w:val="single" w:sz="8" w:space="0" w:color="auto"/>
            </w:tcBorders>
            <w:shd w:val="clear" w:color="auto" w:fill="auto"/>
            <w:noWrap/>
            <w:vAlign w:val="center"/>
          </w:tcPr>
          <w:p w:rsidR="00206138" w:rsidRPr="00206138" w:rsidRDefault="00206138">
            <w:pPr>
              <w:jc w:val="center"/>
              <w:rPr>
                <w:color w:val="000000"/>
                <w:sz w:val="20"/>
                <w:szCs w:val="20"/>
              </w:rPr>
            </w:pPr>
            <w:r w:rsidRPr="00206138">
              <w:rPr>
                <w:color w:val="000000"/>
                <w:sz w:val="20"/>
                <w:szCs w:val="20"/>
              </w:rPr>
              <w:t>29,5</w:t>
            </w:r>
          </w:p>
        </w:tc>
        <w:tc>
          <w:tcPr>
            <w:tcW w:w="677" w:type="dxa"/>
            <w:tcBorders>
              <w:top w:val="nil"/>
              <w:left w:val="nil"/>
              <w:bottom w:val="single" w:sz="8" w:space="0" w:color="auto"/>
              <w:right w:val="single" w:sz="8" w:space="0" w:color="auto"/>
            </w:tcBorders>
            <w:shd w:val="clear" w:color="auto" w:fill="auto"/>
            <w:noWrap/>
            <w:vAlign w:val="center"/>
          </w:tcPr>
          <w:p w:rsidR="00206138" w:rsidRPr="00206138" w:rsidRDefault="00206138">
            <w:pPr>
              <w:jc w:val="center"/>
              <w:rPr>
                <w:color w:val="000000"/>
                <w:sz w:val="20"/>
                <w:szCs w:val="20"/>
              </w:rPr>
            </w:pPr>
            <w:r w:rsidRPr="00206138">
              <w:rPr>
                <w:color w:val="000000"/>
                <w:sz w:val="20"/>
                <w:szCs w:val="20"/>
              </w:rPr>
              <w:t>5752</w:t>
            </w:r>
          </w:p>
        </w:tc>
        <w:tc>
          <w:tcPr>
            <w:tcW w:w="599" w:type="dxa"/>
            <w:tcBorders>
              <w:top w:val="nil"/>
              <w:left w:val="nil"/>
              <w:bottom w:val="single" w:sz="8" w:space="0" w:color="auto"/>
              <w:right w:val="single" w:sz="8" w:space="0" w:color="auto"/>
            </w:tcBorders>
            <w:shd w:val="clear" w:color="auto" w:fill="auto"/>
            <w:noWrap/>
            <w:vAlign w:val="center"/>
          </w:tcPr>
          <w:p w:rsidR="00206138" w:rsidRPr="00206138" w:rsidRDefault="00206138">
            <w:pPr>
              <w:jc w:val="center"/>
              <w:rPr>
                <w:color w:val="000000"/>
                <w:sz w:val="20"/>
                <w:szCs w:val="20"/>
              </w:rPr>
            </w:pPr>
            <w:r w:rsidRPr="00206138">
              <w:rPr>
                <w:color w:val="000000"/>
                <w:sz w:val="20"/>
                <w:szCs w:val="20"/>
              </w:rPr>
              <w:t>28,6</w:t>
            </w:r>
          </w:p>
        </w:tc>
        <w:tc>
          <w:tcPr>
            <w:tcW w:w="676" w:type="dxa"/>
            <w:tcBorders>
              <w:top w:val="nil"/>
              <w:left w:val="nil"/>
              <w:bottom w:val="single" w:sz="8" w:space="0" w:color="auto"/>
              <w:right w:val="single" w:sz="8" w:space="0" w:color="auto"/>
            </w:tcBorders>
            <w:shd w:val="clear" w:color="auto" w:fill="auto"/>
            <w:noWrap/>
            <w:vAlign w:val="center"/>
            <w:hideMark/>
          </w:tcPr>
          <w:p w:rsidR="00206138" w:rsidRPr="00206138" w:rsidRDefault="00206138">
            <w:pPr>
              <w:jc w:val="center"/>
              <w:rPr>
                <w:color w:val="000000"/>
                <w:sz w:val="20"/>
                <w:szCs w:val="20"/>
              </w:rPr>
            </w:pPr>
            <w:r w:rsidRPr="00206138">
              <w:rPr>
                <w:color w:val="000000"/>
                <w:sz w:val="20"/>
                <w:szCs w:val="20"/>
              </w:rPr>
              <w:t>3635</w:t>
            </w:r>
          </w:p>
        </w:tc>
        <w:tc>
          <w:tcPr>
            <w:tcW w:w="600" w:type="dxa"/>
            <w:tcBorders>
              <w:top w:val="nil"/>
              <w:left w:val="nil"/>
              <w:bottom w:val="single" w:sz="8" w:space="0" w:color="auto"/>
              <w:right w:val="single" w:sz="4" w:space="0" w:color="auto"/>
            </w:tcBorders>
            <w:shd w:val="clear" w:color="auto" w:fill="auto"/>
            <w:noWrap/>
            <w:vAlign w:val="center"/>
          </w:tcPr>
          <w:p w:rsidR="00206138" w:rsidRPr="00206138" w:rsidRDefault="00206138">
            <w:pPr>
              <w:jc w:val="center"/>
              <w:rPr>
                <w:color w:val="000000"/>
                <w:sz w:val="20"/>
                <w:szCs w:val="20"/>
              </w:rPr>
            </w:pPr>
            <w:r w:rsidRPr="00206138">
              <w:rPr>
                <w:color w:val="000000"/>
                <w:sz w:val="20"/>
                <w:szCs w:val="20"/>
              </w:rPr>
              <w:t>45,5</w:t>
            </w:r>
          </w:p>
        </w:tc>
        <w:tc>
          <w:tcPr>
            <w:tcW w:w="728" w:type="dxa"/>
            <w:tcBorders>
              <w:top w:val="single" w:sz="4" w:space="0" w:color="auto"/>
              <w:left w:val="single" w:sz="4" w:space="0" w:color="auto"/>
              <w:bottom w:val="single" w:sz="4" w:space="0" w:color="auto"/>
              <w:right w:val="single" w:sz="4" w:space="0" w:color="auto"/>
            </w:tcBorders>
            <w:vAlign w:val="center"/>
          </w:tcPr>
          <w:p w:rsidR="00206138" w:rsidRPr="00206138" w:rsidRDefault="00206138">
            <w:pPr>
              <w:jc w:val="center"/>
              <w:rPr>
                <w:color w:val="000000"/>
                <w:sz w:val="20"/>
                <w:szCs w:val="20"/>
              </w:rPr>
            </w:pPr>
            <w:r w:rsidRPr="00206138">
              <w:rPr>
                <w:color w:val="000000"/>
                <w:sz w:val="20"/>
                <w:szCs w:val="20"/>
              </w:rPr>
              <w:t>5016</w:t>
            </w:r>
          </w:p>
        </w:tc>
        <w:tc>
          <w:tcPr>
            <w:tcW w:w="657" w:type="dxa"/>
            <w:tcBorders>
              <w:top w:val="single" w:sz="4" w:space="0" w:color="auto"/>
              <w:left w:val="single" w:sz="4" w:space="0" w:color="auto"/>
              <w:bottom w:val="single" w:sz="4" w:space="0" w:color="auto"/>
              <w:right w:val="single" w:sz="4" w:space="0" w:color="auto"/>
            </w:tcBorders>
            <w:vAlign w:val="center"/>
          </w:tcPr>
          <w:p w:rsidR="00206138" w:rsidRPr="00206138" w:rsidRDefault="00206138">
            <w:pPr>
              <w:jc w:val="center"/>
              <w:rPr>
                <w:color w:val="000000"/>
                <w:sz w:val="20"/>
                <w:szCs w:val="20"/>
              </w:rPr>
            </w:pPr>
            <w:r w:rsidRPr="00206138">
              <w:rPr>
                <w:color w:val="000000"/>
                <w:sz w:val="20"/>
                <w:szCs w:val="20"/>
              </w:rPr>
              <w:t>27,5</w:t>
            </w:r>
          </w:p>
        </w:tc>
        <w:tc>
          <w:tcPr>
            <w:tcW w:w="709" w:type="dxa"/>
            <w:tcBorders>
              <w:top w:val="nil"/>
              <w:left w:val="single" w:sz="4" w:space="0" w:color="auto"/>
              <w:bottom w:val="single" w:sz="8" w:space="0" w:color="auto"/>
              <w:right w:val="single" w:sz="8" w:space="0" w:color="auto"/>
            </w:tcBorders>
            <w:shd w:val="clear" w:color="auto" w:fill="auto"/>
            <w:noWrap/>
            <w:vAlign w:val="center"/>
          </w:tcPr>
          <w:p w:rsidR="00206138" w:rsidRPr="00206138" w:rsidRDefault="00206138">
            <w:pPr>
              <w:jc w:val="center"/>
              <w:rPr>
                <w:color w:val="000000"/>
                <w:sz w:val="20"/>
                <w:szCs w:val="20"/>
              </w:rPr>
            </w:pPr>
            <w:r w:rsidRPr="00206138">
              <w:rPr>
                <w:color w:val="000000"/>
                <w:sz w:val="20"/>
                <w:szCs w:val="20"/>
              </w:rPr>
              <w:t>77,1</w:t>
            </w:r>
          </w:p>
        </w:tc>
      </w:tr>
      <w:tr w:rsidR="00206138" w:rsidRPr="00C91A16" w:rsidTr="00787033">
        <w:trPr>
          <w:cantSplit/>
          <w:trHeight w:val="300"/>
        </w:trPr>
        <w:tc>
          <w:tcPr>
            <w:tcW w:w="1858" w:type="dxa"/>
            <w:tcBorders>
              <w:top w:val="nil"/>
              <w:left w:val="single" w:sz="8" w:space="0" w:color="auto"/>
              <w:bottom w:val="single" w:sz="8" w:space="0" w:color="auto"/>
              <w:right w:val="single" w:sz="8" w:space="0" w:color="auto"/>
            </w:tcBorders>
            <w:shd w:val="clear" w:color="auto" w:fill="auto"/>
            <w:noWrap/>
            <w:vAlign w:val="center"/>
            <w:hideMark/>
          </w:tcPr>
          <w:p w:rsidR="00206138" w:rsidRPr="00206138" w:rsidRDefault="00206138" w:rsidP="00C91A16">
            <w:pPr>
              <w:rPr>
                <w:color w:val="000000"/>
                <w:sz w:val="20"/>
                <w:szCs w:val="20"/>
              </w:rPr>
            </w:pPr>
            <w:r w:rsidRPr="00206138">
              <w:rPr>
                <w:color w:val="000000"/>
                <w:sz w:val="20"/>
                <w:szCs w:val="20"/>
              </w:rPr>
              <w:t>КФХ</w:t>
            </w:r>
          </w:p>
        </w:tc>
        <w:tc>
          <w:tcPr>
            <w:tcW w:w="709" w:type="dxa"/>
            <w:tcBorders>
              <w:top w:val="nil"/>
              <w:left w:val="nil"/>
              <w:bottom w:val="single" w:sz="8" w:space="0" w:color="auto"/>
              <w:right w:val="single" w:sz="8" w:space="0" w:color="auto"/>
            </w:tcBorders>
            <w:shd w:val="clear" w:color="auto" w:fill="auto"/>
            <w:noWrap/>
            <w:vAlign w:val="center"/>
            <w:hideMark/>
          </w:tcPr>
          <w:p w:rsidR="00206138" w:rsidRPr="00206138" w:rsidRDefault="00206138">
            <w:pPr>
              <w:jc w:val="center"/>
              <w:rPr>
                <w:color w:val="000000"/>
                <w:sz w:val="20"/>
                <w:szCs w:val="20"/>
              </w:rPr>
            </w:pPr>
            <w:r w:rsidRPr="00206138">
              <w:rPr>
                <w:color w:val="000000"/>
                <w:sz w:val="20"/>
                <w:szCs w:val="20"/>
              </w:rPr>
              <w:t>4967</w:t>
            </w:r>
          </w:p>
        </w:tc>
        <w:tc>
          <w:tcPr>
            <w:tcW w:w="709" w:type="dxa"/>
            <w:tcBorders>
              <w:top w:val="nil"/>
              <w:left w:val="nil"/>
              <w:bottom w:val="single" w:sz="8" w:space="0" w:color="auto"/>
              <w:right w:val="single" w:sz="8" w:space="0" w:color="auto"/>
            </w:tcBorders>
            <w:shd w:val="clear" w:color="auto" w:fill="auto"/>
            <w:noWrap/>
            <w:vAlign w:val="center"/>
          </w:tcPr>
          <w:p w:rsidR="00206138" w:rsidRPr="00206138" w:rsidRDefault="00206138">
            <w:pPr>
              <w:jc w:val="center"/>
              <w:rPr>
                <w:color w:val="000000"/>
                <w:sz w:val="20"/>
                <w:szCs w:val="20"/>
              </w:rPr>
            </w:pPr>
            <w:r w:rsidRPr="00206138">
              <w:rPr>
                <w:color w:val="000000"/>
                <w:sz w:val="20"/>
                <w:szCs w:val="20"/>
              </w:rPr>
              <w:t>30,0</w:t>
            </w:r>
          </w:p>
        </w:tc>
        <w:tc>
          <w:tcPr>
            <w:tcW w:w="850" w:type="dxa"/>
            <w:tcBorders>
              <w:top w:val="nil"/>
              <w:left w:val="nil"/>
              <w:bottom w:val="single" w:sz="8" w:space="0" w:color="auto"/>
              <w:right w:val="single" w:sz="8" w:space="0" w:color="auto"/>
            </w:tcBorders>
            <w:shd w:val="clear" w:color="auto" w:fill="auto"/>
            <w:noWrap/>
            <w:vAlign w:val="center"/>
            <w:hideMark/>
          </w:tcPr>
          <w:p w:rsidR="00206138" w:rsidRPr="00206138" w:rsidRDefault="00206138">
            <w:pPr>
              <w:jc w:val="center"/>
              <w:rPr>
                <w:color w:val="000000"/>
                <w:sz w:val="20"/>
                <w:szCs w:val="20"/>
              </w:rPr>
            </w:pPr>
            <w:r w:rsidRPr="00206138">
              <w:rPr>
                <w:color w:val="000000"/>
                <w:sz w:val="20"/>
                <w:szCs w:val="20"/>
              </w:rPr>
              <w:t>7482</w:t>
            </w:r>
          </w:p>
        </w:tc>
        <w:tc>
          <w:tcPr>
            <w:tcW w:w="596" w:type="dxa"/>
            <w:tcBorders>
              <w:top w:val="nil"/>
              <w:left w:val="nil"/>
              <w:bottom w:val="single" w:sz="8" w:space="0" w:color="auto"/>
              <w:right w:val="single" w:sz="8" w:space="0" w:color="auto"/>
            </w:tcBorders>
            <w:shd w:val="clear" w:color="auto" w:fill="auto"/>
            <w:noWrap/>
            <w:vAlign w:val="center"/>
          </w:tcPr>
          <w:p w:rsidR="00206138" w:rsidRPr="00206138" w:rsidRDefault="00206138">
            <w:pPr>
              <w:jc w:val="center"/>
              <w:rPr>
                <w:color w:val="000000"/>
                <w:sz w:val="20"/>
                <w:szCs w:val="20"/>
              </w:rPr>
            </w:pPr>
            <w:r w:rsidRPr="00206138">
              <w:rPr>
                <w:color w:val="000000"/>
                <w:sz w:val="20"/>
                <w:szCs w:val="20"/>
              </w:rPr>
              <w:t>38,4</w:t>
            </w:r>
          </w:p>
        </w:tc>
        <w:tc>
          <w:tcPr>
            <w:tcW w:w="677" w:type="dxa"/>
            <w:tcBorders>
              <w:top w:val="nil"/>
              <w:left w:val="nil"/>
              <w:bottom w:val="single" w:sz="8" w:space="0" w:color="auto"/>
              <w:right w:val="single" w:sz="8" w:space="0" w:color="auto"/>
            </w:tcBorders>
            <w:shd w:val="clear" w:color="auto" w:fill="auto"/>
            <w:noWrap/>
            <w:vAlign w:val="center"/>
            <w:hideMark/>
          </w:tcPr>
          <w:p w:rsidR="00206138" w:rsidRPr="00206138" w:rsidRDefault="00206138">
            <w:pPr>
              <w:jc w:val="center"/>
              <w:rPr>
                <w:color w:val="000000"/>
                <w:sz w:val="20"/>
                <w:szCs w:val="20"/>
              </w:rPr>
            </w:pPr>
            <w:r w:rsidRPr="00206138">
              <w:rPr>
                <w:color w:val="000000"/>
                <w:sz w:val="20"/>
                <w:szCs w:val="20"/>
              </w:rPr>
              <w:t>7318</w:t>
            </w:r>
          </w:p>
        </w:tc>
        <w:tc>
          <w:tcPr>
            <w:tcW w:w="599" w:type="dxa"/>
            <w:tcBorders>
              <w:top w:val="nil"/>
              <w:left w:val="nil"/>
              <w:bottom w:val="single" w:sz="8" w:space="0" w:color="auto"/>
              <w:right w:val="single" w:sz="8" w:space="0" w:color="auto"/>
            </w:tcBorders>
            <w:shd w:val="clear" w:color="auto" w:fill="auto"/>
            <w:noWrap/>
            <w:vAlign w:val="center"/>
          </w:tcPr>
          <w:p w:rsidR="00206138" w:rsidRPr="00206138" w:rsidRDefault="00206138">
            <w:pPr>
              <w:jc w:val="center"/>
              <w:rPr>
                <w:color w:val="000000"/>
                <w:sz w:val="20"/>
                <w:szCs w:val="20"/>
              </w:rPr>
            </w:pPr>
            <w:r w:rsidRPr="00206138">
              <w:rPr>
                <w:color w:val="000000"/>
                <w:sz w:val="20"/>
                <w:szCs w:val="20"/>
              </w:rPr>
              <w:t>36,4</w:t>
            </w:r>
          </w:p>
        </w:tc>
        <w:tc>
          <w:tcPr>
            <w:tcW w:w="676" w:type="dxa"/>
            <w:tcBorders>
              <w:top w:val="nil"/>
              <w:left w:val="nil"/>
              <w:bottom w:val="single" w:sz="8" w:space="0" w:color="auto"/>
              <w:right w:val="single" w:sz="8" w:space="0" w:color="auto"/>
            </w:tcBorders>
            <w:shd w:val="clear" w:color="auto" w:fill="auto"/>
            <w:noWrap/>
            <w:vAlign w:val="center"/>
            <w:hideMark/>
          </w:tcPr>
          <w:p w:rsidR="00206138" w:rsidRPr="00206138" w:rsidRDefault="00206138">
            <w:pPr>
              <w:jc w:val="center"/>
              <w:rPr>
                <w:color w:val="000000"/>
                <w:sz w:val="20"/>
                <w:szCs w:val="20"/>
              </w:rPr>
            </w:pPr>
            <w:r w:rsidRPr="00206138">
              <w:rPr>
                <w:color w:val="000000"/>
                <w:sz w:val="20"/>
                <w:szCs w:val="20"/>
              </w:rPr>
              <w:t>2367</w:t>
            </w:r>
          </w:p>
        </w:tc>
        <w:tc>
          <w:tcPr>
            <w:tcW w:w="600" w:type="dxa"/>
            <w:tcBorders>
              <w:top w:val="nil"/>
              <w:left w:val="nil"/>
              <w:bottom w:val="single" w:sz="8" w:space="0" w:color="auto"/>
              <w:right w:val="single" w:sz="4" w:space="0" w:color="auto"/>
            </w:tcBorders>
            <w:shd w:val="clear" w:color="auto" w:fill="auto"/>
            <w:noWrap/>
            <w:vAlign w:val="center"/>
          </w:tcPr>
          <w:p w:rsidR="00206138" w:rsidRPr="00206138" w:rsidRDefault="00206138">
            <w:pPr>
              <w:jc w:val="center"/>
              <w:rPr>
                <w:color w:val="000000"/>
                <w:sz w:val="20"/>
                <w:szCs w:val="20"/>
              </w:rPr>
            </w:pPr>
            <w:r w:rsidRPr="00206138">
              <w:rPr>
                <w:color w:val="000000"/>
                <w:sz w:val="20"/>
                <w:szCs w:val="20"/>
              </w:rPr>
              <w:t>29,6</w:t>
            </w:r>
          </w:p>
        </w:tc>
        <w:tc>
          <w:tcPr>
            <w:tcW w:w="728" w:type="dxa"/>
            <w:tcBorders>
              <w:top w:val="single" w:sz="4" w:space="0" w:color="auto"/>
              <w:left w:val="single" w:sz="4" w:space="0" w:color="auto"/>
              <w:bottom w:val="single" w:sz="4" w:space="0" w:color="auto"/>
              <w:right w:val="single" w:sz="4" w:space="0" w:color="auto"/>
            </w:tcBorders>
            <w:vAlign w:val="center"/>
          </w:tcPr>
          <w:p w:rsidR="00206138" w:rsidRPr="00206138" w:rsidRDefault="00206138">
            <w:pPr>
              <w:jc w:val="center"/>
              <w:rPr>
                <w:color w:val="000000"/>
                <w:sz w:val="20"/>
                <w:szCs w:val="20"/>
              </w:rPr>
            </w:pPr>
            <w:r w:rsidRPr="00206138">
              <w:rPr>
                <w:color w:val="000000"/>
                <w:sz w:val="20"/>
                <w:szCs w:val="20"/>
              </w:rPr>
              <w:t>8000</w:t>
            </w:r>
          </w:p>
        </w:tc>
        <w:tc>
          <w:tcPr>
            <w:tcW w:w="657" w:type="dxa"/>
            <w:tcBorders>
              <w:top w:val="single" w:sz="4" w:space="0" w:color="auto"/>
              <w:left w:val="single" w:sz="4" w:space="0" w:color="auto"/>
              <w:bottom w:val="single" w:sz="4" w:space="0" w:color="auto"/>
              <w:right w:val="single" w:sz="4" w:space="0" w:color="auto"/>
            </w:tcBorders>
            <w:vAlign w:val="center"/>
          </w:tcPr>
          <w:p w:rsidR="00206138" w:rsidRPr="00206138" w:rsidRDefault="00206138">
            <w:pPr>
              <w:jc w:val="center"/>
              <w:rPr>
                <w:color w:val="000000"/>
                <w:sz w:val="20"/>
                <w:szCs w:val="20"/>
              </w:rPr>
            </w:pPr>
            <w:r w:rsidRPr="00206138">
              <w:rPr>
                <w:color w:val="000000"/>
                <w:sz w:val="20"/>
                <w:szCs w:val="20"/>
              </w:rPr>
              <w:t>43,8</w:t>
            </w:r>
          </w:p>
        </w:tc>
        <w:tc>
          <w:tcPr>
            <w:tcW w:w="709" w:type="dxa"/>
            <w:tcBorders>
              <w:top w:val="nil"/>
              <w:left w:val="single" w:sz="4" w:space="0" w:color="auto"/>
              <w:bottom w:val="single" w:sz="8" w:space="0" w:color="auto"/>
              <w:right w:val="single" w:sz="8" w:space="0" w:color="auto"/>
            </w:tcBorders>
            <w:shd w:val="clear" w:color="auto" w:fill="auto"/>
            <w:noWrap/>
            <w:vAlign w:val="center"/>
          </w:tcPr>
          <w:p w:rsidR="00206138" w:rsidRPr="00206138" w:rsidRDefault="00206138">
            <w:pPr>
              <w:jc w:val="center"/>
              <w:rPr>
                <w:color w:val="000000"/>
                <w:sz w:val="20"/>
                <w:szCs w:val="20"/>
              </w:rPr>
            </w:pPr>
            <w:r w:rsidRPr="00206138">
              <w:rPr>
                <w:color w:val="000000"/>
                <w:sz w:val="20"/>
                <w:szCs w:val="20"/>
              </w:rPr>
              <w:t>161,1</w:t>
            </w:r>
          </w:p>
        </w:tc>
      </w:tr>
      <w:tr w:rsidR="00196071" w:rsidRPr="00C91A16" w:rsidTr="00787033">
        <w:trPr>
          <w:cantSplit/>
          <w:trHeight w:val="300"/>
        </w:trPr>
        <w:tc>
          <w:tcPr>
            <w:tcW w:w="9368" w:type="dxa"/>
            <w:gridSpan w:val="12"/>
            <w:tcBorders>
              <w:top w:val="single" w:sz="8" w:space="0" w:color="auto"/>
              <w:left w:val="single" w:sz="8" w:space="0" w:color="auto"/>
              <w:bottom w:val="single" w:sz="8" w:space="0" w:color="auto"/>
              <w:right w:val="single" w:sz="8" w:space="0" w:color="000000"/>
            </w:tcBorders>
          </w:tcPr>
          <w:p w:rsidR="00196071" w:rsidRPr="007919A8" w:rsidRDefault="00196071" w:rsidP="00C91A16">
            <w:pPr>
              <w:jc w:val="center"/>
              <w:rPr>
                <w:b/>
                <w:i/>
                <w:iCs/>
                <w:color w:val="000000"/>
                <w:sz w:val="20"/>
                <w:szCs w:val="20"/>
              </w:rPr>
            </w:pPr>
            <w:r w:rsidRPr="007919A8">
              <w:rPr>
                <w:b/>
                <w:i/>
                <w:iCs/>
                <w:color w:val="000000"/>
                <w:sz w:val="20"/>
                <w:szCs w:val="20"/>
              </w:rPr>
              <w:t>Скот и птица на убой в живом весе</w:t>
            </w:r>
          </w:p>
        </w:tc>
      </w:tr>
      <w:tr w:rsidR="00206138" w:rsidRPr="00C91A16" w:rsidTr="00787033">
        <w:trPr>
          <w:cantSplit/>
          <w:trHeight w:val="300"/>
        </w:trPr>
        <w:tc>
          <w:tcPr>
            <w:tcW w:w="1858" w:type="dxa"/>
            <w:tcBorders>
              <w:top w:val="nil"/>
              <w:left w:val="single" w:sz="8" w:space="0" w:color="auto"/>
              <w:bottom w:val="single" w:sz="8" w:space="0" w:color="auto"/>
              <w:right w:val="single" w:sz="4" w:space="0" w:color="auto"/>
            </w:tcBorders>
            <w:shd w:val="clear" w:color="auto" w:fill="auto"/>
            <w:noWrap/>
            <w:vAlign w:val="center"/>
          </w:tcPr>
          <w:p w:rsidR="00206138" w:rsidRPr="00206138" w:rsidRDefault="00206138" w:rsidP="00A43EB5">
            <w:pPr>
              <w:rPr>
                <w:color w:val="000000"/>
                <w:sz w:val="20"/>
                <w:szCs w:val="20"/>
              </w:rPr>
            </w:pPr>
            <w:r w:rsidRPr="00206138">
              <w:rPr>
                <w:color w:val="000000"/>
                <w:sz w:val="20"/>
                <w:szCs w:val="20"/>
              </w:rPr>
              <w:t>Итого</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06138" w:rsidRPr="007919A8" w:rsidRDefault="00206138">
            <w:pPr>
              <w:jc w:val="center"/>
              <w:rPr>
                <w:b/>
                <w:color w:val="000000"/>
                <w:sz w:val="20"/>
                <w:szCs w:val="20"/>
              </w:rPr>
            </w:pPr>
            <w:r w:rsidRPr="007919A8">
              <w:rPr>
                <w:b/>
                <w:color w:val="000000"/>
                <w:sz w:val="20"/>
                <w:szCs w:val="20"/>
              </w:rPr>
              <w:t>653</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06138" w:rsidRPr="007919A8" w:rsidRDefault="00206138" w:rsidP="00787033">
            <w:pPr>
              <w:jc w:val="center"/>
              <w:rPr>
                <w:b/>
                <w:color w:val="000000"/>
                <w:sz w:val="20"/>
                <w:szCs w:val="20"/>
              </w:rPr>
            </w:pPr>
            <w:r w:rsidRPr="007919A8">
              <w:rPr>
                <w:b/>
                <w:color w:val="000000"/>
                <w:sz w:val="20"/>
                <w:szCs w:val="20"/>
              </w:rPr>
              <w:t>100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06138" w:rsidRPr="007919A8" w:rsidRDefault="00206138">
            <w:pPr>
              <w:jc w:val="center"/>
              <w:rPr>
                <w:b/>
                <w:color w:val="000000"/>
                <w:sz w:val="20"/>
                <w:szCs w:val="20"/>
              </w:rPr>
            </w:pPr>
            <w:r w:rsidRPr="007919A8">
              <w:rPr>
                <w:b/>
                <w:color w:val="000000"/>
                <w:sz w:val="20"/>
                <w:szCs w:val="20"/>
              </w:rPr>
              <w:t>568</w:t>
            </w:r>
          </w:p>
        </w:tc>
        <w:tc>
          <w:tcPr>
            <w:tcW w:w="5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06138" w:rsidRPr="007919A8" w:rsidRDefault="00206138" w:rsidP="00787033">
            <w:pPr>
              <w:jc w:val="center"/>
              <w:rPr>
                <w:b/>
                <w:color w:val="000000"/>
                <w:sz w:val="20"/>
                <w:szCs w:val="20"/>
              </w:rPr>
            </w:pPr>
            <w:r w:rsidRPr="007919A8">
              <w:rPr>
                <w:b/>
                <w:color w:val="000000"/>
                <w:sz w:val="20"/>
                <w:szCs w:val="20"/>
              </w:rPr>
              <w:t>100</w:t>
            </w:r>
          </w:p>
        </w:tc>
        <w:tc>
          <w:tcPr>
            <w:tcW w:w="67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06138" w:rsidRPr="007919A8" w:rsidRDefault="00206138">
            <w:pPr>
              <w:jc w:val="center"/>
              <w:rPr>
                <w:b/>
                <w:color w:val="000000"/>
                <w:sz w:val="20"/>
                <w:szCs w:val="20"/>
              </w:rPr>
            </w:pPr>
            <w:r w:rsidRPr="007919A8">
              <w:rPr>
                <w:b/>
                <w:color w:val="000000"/>
                <w:sz w:val="20"/>
                <w:szCs w:val="20"/>
              </w:rPr>
              <w:t>586</w:t>
            </w:r>
          </w:p>
        </w:tc>
        <w:tc>
          <w:tcPr>
            <w:tcW w:w="5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06138" w:rsidRPr="007919A8" w:rsidRDefault="00206138" w:rsidP="00787033">
            <w:pPr>
              <w:jc w:val="center"/>
              <w:rPr>
                <w:b/>
                <w:color w:val="000000"/>
                <w:sz w:val="20"/>
                <w:szCs w:val="20"/>
              </w:rPr>
            </w:pPr>
            <w:r w:rsidRPr="007919A8">
              <w:rPr>
                <w:b/>
                <w:color w:val="000000"/>
                <w:sz w:val="20"/>
                <w:szCs w:val="20"/>
              </w:rPr>
              <w:t>100</w:t>
            </w:r>
          </w:p>
        </w:tc>
        <w:tc>
          <w:tcPr>
            <w:tcW w:w="6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06138" w:rsidRPr="007919A8" w:rsidRDefault="00206138">
            <w:pPr>
              <w:jc w:val="center"/>
              <w:rPr>
                <w:b/>
                <w:color w:val="000000"/>
                <w:sz w:val="20"/>
                <w:szCs w:val="20"/>
              </w:rPr>
            </w:pPr>
            <w:r w:rsidRPr="007919A8">
              <w:rPr>
                <w:b/>
                <w:color w:val="000000"/>
                <w:sz w:val="20"/>
                <w:szCs w:val="20"/>
              </w:rPr>
              <w:t>481</w:t>
            </w:r>
          </w:p>
        </w:tc>
        <w:tc>
          <w:tcPr>
            <w:tcW w:w="6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06138" w:rsidRPr="007919A8" w:rsidRDefault="00206138" w:rsidP="00787033">
            <w:pPr>
              <w:ind w:right="-76"/>
              <w:jc w:val="center"/>
              <w:rPr>
                <w:b/>
                <w:color w:val="000000"/>
                <w:sz w:val="20"/>
                <w:szCs w:val="20"/>
              </w:rPr>
            </w:pPr>
            <w:r w:rsidRPr="007919A8">
              <w:rPr>
                <w:b/>
                <w:color w:val="000000"/>
                <w:sz w:val="20"/>
                <w:szCs w:val="20"/>
              </w:rPr>
              <w:t>100</w:t>
            </w:r>
          </w:p>
        </w:tc>
        <w:tc>
          <w:tcPr>
            <w:tcW w:w="728" w:type="dxa"/>
            <w:tcBorders>
              <w:top w:val="single" w:sz="4" w:space="0" w:color="auto"/>
              <w:left w:val="single" w:sz="4" w:space="0" w:color="auto"/>
              <w:bottom w:val="single" w:sz="4" w:space="0" w:color="auto"/>
              <w:right w:val="single" w:sz="4" w:space="0" w:color="auto"/>
            </w:tcBorders>
            <w:vAlign w:val="center"/>
          </w:tcPr>
          <w:p w:rsidR="00206138" w:rsidRPr="007919A8" w:rsidRDefault="00206138">
            <w:pPr>
              <w:jc w:val="center"/>
              <w:rPr>
                <w:b/>
                <w:color w:val="000000"/>
                <w:sz w:val="20"/>
                <w:szCs w:val="20"/>
              </w:rPr>
            </w:pPr>
            <w:r w:rsidRPr="007919A8">
              <w:rPr>
                <w:b/>
                <w:color w:val="000000"/>
                <w:sz w:val="20"/>
                <w:szCs w:val="20"/>
              </w:rPr>
              <w:t>569</w:t>
            </w:r>
          </w:p>
        </w:tc>
        <w:tc>
          <w:tcPr>
            <w:tcW w:w="657" w:type="dxa"/>
            <w:tcBorders>
              <w:top w:val="single" w:sz="4" w:space="0" w:color="auto"/>
              <w:left w:val="single" w:sz="4" w:space="0" w:color="auto"/>
              <w:bottom w:val="single" w:sz="4" w:space="0" w:color="auto"/>
              <w:right w:val="single" w:sz="4" w:space="0" w:color="auto"/>
            </w:tcBorders>
            <w:vAlign w:val="center"/>
          </w:tcPr>
          <w:p w:rsidR="00206138" w:rsidRPr="007919A8" w:rsidRDefault="00206138" w:rsidP="00787033">
            <w:pPr>
              <w:jc w:val="center"/>
              <w:rPr>
                <w:b/>
                <w:color w:val="000000"/>
                <w:sz w:val="20"/>
                <w:szCs w:val="20"/>
              </w:rPr>
            </w:pPr>
            <w:r w:rsidRPr="007919A8">
              <w:rPr>
                <w:b/>
                <w:color w:val="000000"/>
                <w:sz w:val="20"/>
                <w:szCs w:val="20"/>
              </w:rPr>
              <w:t>100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06138" w:rsidRPr="007919A8" w:rsidRDefault="00206138">
            <w:pPr>
              <w:jc w:val="center"/>
              <w:rPr>
                <w:b/>
                <w:color w:val="000000"/>
                <w:sz w:val="20"/>
                <w:szCs w:val="20"/>
              </w:rPr>
            </w:pPr>
            <w:r w:rsidRPr="007919A8">
              <w:rPr>
                <w:b/>
                <w:color w:val="000000"/>
                <w:sz w:val="20"/>
                <w:szCs w:val="20"/>
              </w:rPr>
              <w:t>87,1</w:t>
            </w:r>
          </w:p>
        </w:tc>
      </w:tr>
      <w:tr w:rsidR="00787033" w:rsidRPr="00C91A16" w:rsidTr="00787033">
        <w:trPr>
          <w:cantSplit/>
          <w:trHeight w:val="300"/>
        </w:trPr>
        <w:tc>
          <w:tcPr>
            <w:tcW w:w="1858" w:type="dxa"/>
            <w:tcBorders>
              <w:top w:val="nil"/>
              <w:left w:val="single" w:sz="8" w:space="0" w:color="auto"/>
              <w:bottom w:val="single" w:sz="8" w:space="0" w:color="auto"/>
              <w:right w:val="single" w:sz="4" w:space="0" w:color="auto"/>
            </w:tcBorders>
            <w:shd w:val="clear" w:color="auto" w:fill="auto"/>
            <w:noWrap/>
            <w:vAlign w:val="center"/>
            <w:hideMark/>
          </w:tcPr>
          <w:p w:rsidR="00787033" w:rsidRPr="00206138" w:rsidRDefault="00787033" w:rsidP="00787033">
            <w:pPr>
              <w:ind w:right="-108"/>
              <w:rPr>
                <w:color w:val="000000"/>
                <w:sz w:val="20"/>
                <w:szCs w:val="20"/>
              </w:rPr>
            </w:pPr>
            <w:proofErr w:type="spellStart"/>
            <w:r w:rsidRPr="00206138">
              <w:rPr>
                <w:rFonts w:eastAsia="MS Mincho"/>
                <w:sz w:val="20"/>
                <w:szCs w:val="20"/>
              </w:rPr>
              <w:t>Сельскохозяйствен</w:t>
            </w:r>
            <w:proofErr w:type="spellEnd"/>
            <w:r>
              <w:rPr>
                <w:rFonts w:eastAsia="MS Mincho"/>
                <w:sz w:val="20"/>
                <w:szCs w:val="20"/>
                <w:lang w:val="en-US"/>
              </w:rPr>
              <w:t>-</w:t>
            </w:r>
            <w:proofErr w:type="spellStart"/>
            <w:r w:rsidRPr="00206138">
              <w:rPr>
                <w:rFonts w:eastAsia="MS Mincho"/>
                <w:sz w:val="20"/>
                <w:szCs w:val="20"/>
              </w:rPr>
              <w:t>ные</w:t>
            </w:r>
            <w:proofErr w:type="spellEnd"/>
            <w:r w:rsidRPr="00206138">
              <w:rPr>
                <w:rFonts w:eastAsia="MS Mincho"/>
                <w:sz w:val="20"/>
                <w:szCs w:val="20"/>
              </w:rPr>
              <w:t xml:space="preserve"> организации</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787033" w:rsidRPr="00206138" w:rsidRDefault="00787033">
            <w:pPr>
              <w:jc w:val="center"/>
              <w:rPr>
                <w:color w:val="000000"/>
                <w:sz w:val="20"/>
                <w:szCs w:val="20"/>
              </w:rPr>
            </w:pPr>
            <w:r w:rsidRPr="00206138">
              <w:rPr>
                <w:color w:val="000000"/>
                <w:sz w:val="20"/>
                <w:szCs w:val="20"/>
              </w:rPr>
              <w:t>463</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787033" w:rsidRPr="00206138" w:rsidRDefault="00787033">
            <w:pPr>
              <w:jc w:val="center"/>
              <w:rPr>
                <w:color w:val="000000"/>
                <w:sz w:val="20"/>
                <w:szCs w:val="20"/>
              </w:rPr>
            </w:pPr>
            <w:r w:rsidRPr="00206138">
              <w:rPr>
                <w:color w:val="000000"/>
                <w:sz w:val="20"/>
                <w:szCs w:val="20"/>
              </w:rPr>
              <w:t>70,9</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87033" w:rsidRPr="00206138" w:rsidRDefault="00787033">
            <w:pPr>
              <w:jc w:val="center"/>
              <w:rPr>
                <w:color w:val="000000"/>
                <w:sz w:val="20"/>
                <w:szCs w:val="20"/>
              </w:rPr>
            </w:pPr>
            <w:r w:rsidRPr="00206138">
              <w:rPr>
                <w:color w:val="000000"/>
                <w:sz w:val="20"/>
                <w:szCs w:val="20"/>
              </w:rPr>
              <w:t>366</w:t>
            </w:r>
          </w:p>
        </w:tc>
        <w:tc>
          <w:tcPr>
            <w:tcW w:w="5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87033" w:rsidRPr="00206138" w:rsidRDefault="00787033">
            <w:pPr>
              <w:jc w:val="center"/>
              <w:rPr>
                <w:color w:val="000000"/>
                <w:sz w:val="20"/>
                <w:szCs w:val="20"/>
              </w:rPr>
            </w:pPr>
            <w:r w:rsidRPr="00206138">
              <w:rPr>
                <w:color w:val="000000"/>
                <w:sz w:val="20"/>
                <w:szCs w:val="20"/>
              </w:rPr>
              <w:t>64,4</w:t>
            </w:r>
          </w:p>
        </w:tc>
        <w:tc>
          <w:tcPr>
            <w:tcW w:w="6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87033" w:rsidRPr="00206138" w:rsidRDefault="00787033">
            <w:pPr>
              <w:jc w:val="center"/>
              <w:rPr>
                <w:color w:val="000000"/>
                <w:sz w:val="20"/>
                <w:szCs w:val="20"/>
              </w:rPr>
            </w:pPr>
            <w:r w:rsidRPr="00206138">
              <w:rPr>
                <w:color w:val="000000"/>
                <w:sz w:val="20"/>
                <w:szCs w:val="20"/>
              </w:rPr>
              <w:t>390</w:t>
            </w:r>
          </w:p>
        </w:tc>
        <w:tc>
          <w:tcPr>
            <w:tcW w:w="5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787033" w:rsidRPr="00206138" w:rsidRDefault="00787033">
            <w:pPr>
              <w:jc w:val="center"/>
              <w:rPr>
                <w:color w:val="000000"/>
                <w:sz w:val="20"/>
                <w:szCs w:val="20"/>
              </w:rPr>
            </w:pPr>
            <w:r w:rsidRPr="00206138">
              <w:rPr>
                <w:color w:val="000000"/>
                <w:sz w:val="20"/>
                <w:szCs w:val="20"/>
              </w:rPr>
              <w:t>66,6</w:t>
            </w:r>
          </w:p>
        </w:tc>
        <w:tc>
          <w:tcPr>
            <w:tcW w:w="6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87033" w:rsidRPr="00206138" w:rsidRDefault="00787033">
            <w:pPr>
              <w:jc w:val="center"/>
              <w:rPr>
                <w:color w:val="000000"/>
                <w:sz w:val="20"/>
                <w:szCs w:val="20"/>
              </w:rPr>
            </w:pPr>
            <w:r w:rsidRPr="00206138">
              <w:rPr>
                <w:color w:val="000000"/>
                <w:sz w:val="20"/>
                <w:szCs w:val="20"/>
              </w:rPr>
              <w:t>330</w:t>
            </w:r>
          </w:p>
        </w:tc>
        <w:tc>
          <w:tcPr>
            <w:tcW w:w="6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87033" w:rsidRPr="00206138" w:rsidRDefault="00787033">
            <w:pPr>
              <w:jc w:val="center"/>
              <w:rPr>
                <w:color w:val="000000"/>
                <w:sz w:val="20"/>
                <w:szCs w:val="20"/>
              </w:rPr>
            </w:pPr>
            <w:r w:rsidRPr="00206138">
              <w:rPr>
                <w:color w:val="000000"/>
                <w:sz w:val="20"/>
                <w:szCs w:val="20"/>
              </w:rPr>
              <w:t>68,6</w:t>
            </w:r>
          </w:p>
        </w:tc>
        <w:tc>
          <w:tcPr>
            <w:tcW w:w="728" w:type="dxa"/>
            <w:tcBorders>
              <w:top w:val="single" w:sz="4" w:space="0" w:color="auto"/>
              <w:left w:val="single" w:sz="4" w:space="0" w:color="auto"/>
              <w:bottom w:val="single" w:sz="4" w:space="0" w:color="auto"/>
              <w:right w:val="single" w:sz="4" w:space="0" w:color="auto"/>
            </w:tcBorders>
            <w:vAlign w:val="center"/>
          </w:tcPr>
          <w:p w:rsidR="00787033" w:rsidRPr="00206138" w:rsidRDefault="00787033">
            <w:pPr>
              <w:jc w:val="center"/>
              <w:rPr>
                <w:color w:val="000000"/>
                <w:sz w:val="20"/>
                <w:szCs w:val="20"/>
              </w:rPr>
            </w:pPr>
            <w:r w:rsidRPr="00206138">
              <w:rPr>
                <w:color w:val="000000"/>
                <w:sz w:val="20"/>
                <w:szCs w:val="20"/>
              </w:rPr>
              <w:t>414</w:t>
            </w:r>
          </w:p>
        </w:tc>
        <w:tc>
          <w:tcPr>
            <w:tcW w:w="657" w:type="dxa"/>
            <w:tcBorders>
              <w:top w:val="single" w:sz="4" w:space="0" w:color="auto"/>
              <w:left w:val="single" w:sz="4" w:space="0" w:color="auto"/>
              <w:bottom w:val="single" w:sz="4" w:space="0" w:color="auto"/>
              <w:right w:val="single" w:sz="4" w:space="0" w:color="auto"/>
            </w:tcBorders>
            <w:vAlign w:val="center"/>
          </w:tcPr>
          <w:p w:rsidR="00787033" w:rsidRPr="00206138" w:rsidRDefault="00787033">
            <w:pPr>
              <w:jc w:val="center"/>
              <w:rPr>
                <w:color w:val="000000"/>
                <w:sz w:val="20"/>
                <w:szCs w:val="20"/>
              </w:rPr>
            </w:pPr>
            <w:r w:rsidRPr="00206138">
              <w:rPr>
                <w:color w:val="000000"/>
                <w:sz w:val="20"/>
                <w:szCs w:val="20"/>
              </w:rPr>
              <w:t>72,8</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787033" w:rsidRPr="00206138" w:rsidRDefault="00787033">
            <w:pPr>
              <w:jc w:val="center"/>
              <w:rPr>
                <w:color w:val="000000"/>
                <w:sz w:val="20"/>
                <w:szCs w:val="20"/>
              </w:rPr>
            </w:pPr>
            <w:r w:rsidRPr="00206138">
              <w:rPr>
                <w:color w:val="000000"/>
                <w:sz w:val="20"/>
                <w:szCs w:val="20"/>
              </w:rPr>
              <w:t>89,4</w:t>
            </w:r>
          </w:p>
        </w:tc>
      </w:tr>
      <w:tr w:rsidR="00206138" w:rsidRPr="00C91A16" w:rsidTr="00787033">
        <w:trPr>
          <w:cantSplit/>
          <w:trHeight w:val="300"/>
        </w:trPr>
        <w:tc>
          <w:tcPr>
            <w:tcW w:w="1858" w:type="dxa"/>
            <w:tcBorders>
              <w:top w:val="nil"/>
              <w:left w:val="single" w:sz="8" w:space="0" w:color="auto"/>
              <w:bottom w:val="single" w:sz="8" w:space="0" w:color="auto"/>
              <w:right w:val="single" w:sz="4" w:space="0" w:color="auto"/>
            </w:tcBorders>
            <w:shd w:val="clear" w:color="auto" w:fill="auto"/>
            <w:noWrap/>
            <w:vAlign w:val="center"/>
            <w:hideMark/>
          </w:tcPr>
          <w:p w:rsidR="00206138" w:rsidRPr="00206138" w:rsidRDefault="00206138" w:rsidP="00206138">
            <w:pPr>
              <w:rPr>
                <w:color w:val="000000"/>
                <w:sz w:val="20"/>
                <w:szCs w:val="20"/>
              </w:rPr>
            </w:pPr>
            <w:r w:rsidRPr="00206138">
              <w:rPr>
                <w:rFonts w:eastAsia="MS Mincho"/>
                <w:sz w:val="20"/>
                <w:szCs w:val="20"/>
              </w:rPr>
              <w:t>Хозяйства населения</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06138" w:rsidRPr="00206138" w:rsidRDefault="00206138">
            <w:pPr>
              <w:jc w:val="center"/>
              <w:rPr>
                <w:color w:val="000000"/>
                <w:sz w:val="20"/>
                <w:szCs w:val="20"/>
              </w:rPr>
            </w:pPr>
            <w:r w:rsidRPr="00206138">
              <w:rPr>
                <w:color w:val="000000"/>
                <w:sz w:val="20"/>
                <w:szCs w:val="20"/>
              </w:rPr>
              <w:t>188</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06138" w:rsidRPr="00206138" w:rsidRDefault="00206138">
            <w:pPr>
              <w:jc w:val="center"/>
              <w:rPr>
                <w:color w:val="000000"/>
                <w:sz w:val="20"/>
                <w:szCs w:val="20"/>
              </w:rPr>
            </w:pPr>
            <w:r w:rsidRPr="00206138">
              <w:rPr>
                <w:color w:val="000000"/>
                <w:sz w:val="20"/>
                <w:szCs w:val="20"/>
              </w:rPr>
              <w:t>28,8</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6138" w:rsidRPr="00206138" w:rsidRDefault="00206138">
            <w:pPr>
              <w:jc w:val="center"/>
              <w:rPr>
                <w:sz w:val="20"/>
                <w:szCs w:val="20"/>
              </w:rPr>
            </w:pPr>
            <w:r w:rsidRPr="00206138">
              <w:rPr>
                <w:sz w:val="20"/>
                <w:szCs w:val="20"/>
              </w:rPr>
              <w:t>187</w:t>
            </w:r>
          </w:p>
        </w:tc>
        <w:tc>
          <w:tcPr>
            <w:tcW w:w="5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06138" w:rsidRPr="00206138" w:rsidRDefault="00206138">
            <w:pPr>
              <w:jc w:val="center"/>
              <w:rPr>
                <w:color w:val="000000"/>
                <w:sz w:val="20"/>
                <w:szCs w:val="20"/>
              </w:rPr>
            </w:pPr>
            <w:r w:rsidRPr="00206138">
              <w:rPr>
                <w:color w:val="000000"/>
                <w:sz w:val="20"/>
                <w:szCs w:val="20"/>
              </w:rPr>
              <w:t>32,9</w:t>
            </w:r>
          </w:p>
        </w:tc>
        <w:tc>
          <w:tcPr>
            <w:tcW w:w="6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6138" w:rsidRPr="00206138" w:rsidRDefault="00206138">
            <w:pPr>
              <w:jc w:val="center"/>
              <w:rPr>
                <w:color w:val="000000"/>
                <w:sz w:val="20"/>
                <w:szCs w:val="20"/>
              </w:rPr>
            </w:pPr>
            <w:r w:rsidRPr="00206138">
              <w:rPr>
                <w:color w:val="000000"/>
                <w:sz w:val="20"/>
                <w:szCs w:val="20"/>
              </w:rPr>
              <w:t>185</w:t>
            </w:r>
          </w:p>
        </w:tc>
        <w:tc>
          <w:tcPr>
            <w:tcW w:w="5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06138" w:rsidRPr="00206138" w:rsidRDefault="00206138">
            <w:pPr>
              <w:jc w:val="center"/>
              <w:rPr>
                <w:color w:val="000000"/>
                <w:sz w:val="20"/>
                <w:szCs w:val="20"/>
              </w:rPr>
            </w:pPr>
            <w:r w:rsidRPr="00206138">
              <w:rPr>
                <w:color w:val="000000"/>
                <w:sz w:val="20"/>
                <w:szCs w:val="20"/>
              </w:rPr>
              <w:t>31,6</w:t>
            </w:r>
          </w:p>
        </w:tc>
        <w:tc>
          <w:tcPr>
            <w:tcW w:w="6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6138" w:rsidRPr="00206138" w:rsidRDefault="00206138">
            <w:pPr>
              <w:jc w:val="center"/>
              <w:rPr>
                <w:color w:val="000000"/>
                <w:sz w:val="20"/>
                <w:szCs w:val="20"/>
              </w:rPr>
            </w:pPr>
            <w:r w:rsidRPr="00206138">
              <w:rPr>
                <w:color w:val="000000"/>
                <w:sz w:val="20"/>
                <w:szCs w:val="20"/>
              </w:rPr>
              <w:t>134</w:t>
            </w:r>
          </w:p>
        </w:tc>
        <w:tc>
          <w:tcPr>
            <w:tcW w:w="6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06138" w:rsidRPr="00206138" w:rsidRDefault="00206138">
            <w:pPr>
              <w:jc w:val="center"/>
              <w:rPr>
                <w:color w:val="000000"/>
                <w:sz w:val="20"/>
                <w:szCs w:val="20"/>
              </w:rPr>
            </w:pPr>
            <w:r w:rsidRPr="00206138">
              <w:rPr>
                <w:color w:val="000000"/>
                <w:sz w:val="20"/>
                <w:szCs w:val="20"/>
              </w:rPr>
              <w:t>27,9</w:t>
            </w:r>
          </w:p>
        </w:tc>
        <w:tc>
          <w:tcPr>
            <w:tcW w:w="728" w:type="dxa"/>
            <w:tcBorders>
              <w:top w:val="single" w:sz="4" w:space="0" w:color="auto"/>
              <w:left w:val="single" w:sz="4" w:space="0" w:color="auto"/>
              <w:bottom w:val="single" w:sz="4" w:space="0" w:color="auto"/>
              <w:right w:val="single" w:sz="4" w:space="0" w:color="auto"/>
            </w:tcBorders>
            <w:vAlign w:val="center"/>
          </w:tcPr>
          <w:p w:rsidR="00206138" w:rsidRPr="00206138" w:rsidRDefault="00206138">
            <w:pPr>
              <w:jc w:val="center"/>
              <w:rPr>
                <w:color w:val="000000"/>
                <w:sz w:val="20"/>
                <w:szCs w:val="20"/>
              </w:rPr>
            </w:pPr>
            <w:r w:rsidRPr="00206138">
              <w:rPr>
                <w:color w:val="000000"/>
                <w:sz w:val="20"/>
                <w:szCs w:val="20"/>
              </w:rPr>
              <w:t>133</w:t>
            </w:r>
          </w:p>
        </w:tc>
        <w:tc>
          <w:tcPr>
            <w:tcW w:w="657" w:type="dxa"/>
            <w:tcBorders>
              <w:top w:val="single" w:sz="4" w:space="0" w:color="auto"/>
              <w:left w:val="single" w:sz="4" w:space="0" w:color="auto"/>
              <w:bottom w:val="single" w:sz="4" w:space="0" w:color="auto"/>
              <w:right w:val="single" w:sz="4" w:space="0" w:color="auto"/>
            </w:tcBorders>
            <w:vAlign w:val="center"/>
          </w:tcPr>
          <w:p w:rsidR="00206138" w:rsidRPr="00206138" w:rsidRDefault="00206138">
            <w:pPr>
              <w:jc w:val="center"/>
              <w:rPr>
                <w:color w:val="000000"/>
                <w:sz w:val="20"/>
                <w:szCs w:val="20"/>
              </w:rPr>
            </w:pPr>
            <w:r w:rsidRPr="00206138">
              <w:rPr>
                <w:color w:val="000000"/>
                <w:sz w:val="20"/>
                <w:szCs w:val="20"/>
              </w:rPr>
              <w:t>23,4</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06138" w:rsidRPr="00206138" w:rsidRDefault="00206138">
            <w:pPr>
              <w:jc w:val="center"/>
              <w:rPr>
                <w:color w:val="000000"/>
                <w:sz w:val="20"/>
                <w:szCs w:val="20"/>
              </w:rPr>
            </w:pPr>
            <w:r w:rsidRPr="00206138">
              <w:rPr>
                <w:color w:val="000000"/>
                <w:sz w:val="20"/>
                <w:szCs w:val="20"/>
              </w:rPr>
              <w:t>70,7</w:t>
            </w:r>
          </w:p>
        </w:tc>
      </w:tr>
      <w:tr w:rsidR="00206138" w:rsidRPr="00C91A16" w:rsidTr="00787033">
        <w:trPr>
          <w:cantSplit/>
          <w:trHeight w:val="300"/>
        </w:trPr>
        <w:tc>
          <w:tcPr>
            <w:tcW w:w="1858" w:type="dxa"/>
            <w:tcBorders>
              <w:top w:val="nil"/>
              <w:left w:val="single" w:sz="8" w:space="0" w:color="auto"/>
              <w:bottom w:val="single" w:sz="8" w:space="0" w:color="auto"/>
              <w:right w:val="single" w:sz="4" w:space="0" w:color="auto"/>
            </w:tcBorders>
            <w:shd w:val="clear" w:color="auto" w:fill="auto"/>
            <w:noWrap/>
            <w:vAlign w:val="center"/>
            <w:hideMark/>
          </w:tcPr>
          <w:p w:rsidR="00206138" w:rsidRPr="00206138" w:rsidRDefault="00206138" w:rsidP="00C91A16">
            <w:pPr>
              <w:rPr>
                <w:color w:val="000000"/>
                <w:sz w:val="20"/>
                <w:szCs w:val="20"/>
              </w:rPr>
            </w:pPr>
            <w:r w:rsidRPr="00206138">
              <w:rPr>
                <w:color w:val="000000"/>
                <w:sz w:val="20"/>
                <w:szCs w:val="20"/>
              </w:rPr>
              <w:t>КФХ</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06138" w:rsidRPr="00206138" w:rsidRDefault="00206138">
            <w:pPr>
              <w:jc w:val="center"/>
              <w:rPr>
                <w:color w:val="000000"/>
                <w:sz w:val="20"/>
                <w:szCs w:val="20"/>
              </w:rPr>
            </w:pPr>
            <w:r w:rsidRPr="00206138">
              <w:rPr>
                <w:color w:val="000000"/>
                <w:sz w:val="20"/>
                <w:szCs w:val="20"/>
              </w:rPr>
              <w:t>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06138" w:rsidRPr="00206138" w:rsidRDefault="00206138">
            <w:pPr>
              <w:jc w:val="center"/>
              <w:rPr>
                <w:color w:val="000000"/>
                <w:sz w:val="20"/>
                <w:szCs w:val="20"/>
              </w:rPr>
            </w:pPr>
            <w:r w:rsidRPr="00206138">
              <w:rPr>
                <w:color w:val="000000"/>
                <w:sz w:val="20"/>
                <w:szCs w:val="20"/>
              </w:rPr>
              <w:t>0,3</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6138" w:rsidRPr="00206138" w:rsidRDefault="00206138">
            <w:pPr>
              <w:jc w:val="center"/>
              <w:rPr>
                <w:color w:val="000000"/>
                <w:sz w:val="20"/>
                <w:szCs w:val="20"/>
              </w:rPr>
            </w:pPr>
            <w:r w:rsidRPr="00206138">
              <w:rPr>
                <w:color w:val="000000"/>
                <w:sz w:val="20"/>
                <w:szCs w:val="20"/>
              </w:rPr>
              <w:t>15</w:t>
            </w:r>
          </w:p>
        </w:tc>
        <w:tc>
          <w:tcPr>
            <w:tcW w:w="5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06138" w:rsidRPr="00206138" w:rsidRDefault="00206138">
            <w:pPr>
              <w:jc w:val="center"/>
              <w:rPr>
                <w:color w:val="000000"/>
                <w:sz w:val="20"/>
                <w:szCs w:val="20"/>
              </w:rPr>
            </w:pPr>
            <w:r w:rsidRPr="00206138">
              <w:rPr>
                <w:color w:val="000000"/>
                <w:sz w:val="20"/>
                <w:szCs w:val="20"/>
              </w:rPr>
              <w:t>2,6</w:t>
            </w:r>
          </w:p>
        </w:tc>
        <w:tc>
          <w:tcPr>
            <w:tcW w:w="6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6138" w:rsidRPr="00206138" w:rsidRDefault="00206138">
            <w:pPr>
              <w:jc w:val="center"/>
              <w:rPr>
                <w:color w:val="000000"/>
                <w:sz w:val="20"/>
                <w:szCs w:val="20"/>
              </w:rPr>
            </w:pPr>
            <w:r w:rsidRPr="00206138">
              <w:rPr>
                <w:color w:val="000000"/>
                <w:sz w:val="20"/>
                <w:szCs w:val="20"/>
              </w:rPr>
              <w:t>11</w:t>
            </w:r>
          </w:p>
        </w:tc>
        <w:tc>
          <w:tcPr>
            <w:tcW w:w="5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06138" w:rsidRPr="00206138" w:rsidRDefault="00206138">
            <w:pPr>
              <w:jc w:val="center"/>
              <w:rPr>
                <w:color w:val="000000"/>
                <w:sz w:val="20"/>
                <w:szCs w:val="20"/>
              </w:rPr>
            </w:pPr>
            <w:r w:rsidRPr="00206138">
              <w:rPr>
                <w:color w:val="000000"/>
                <w:sz w:val="20"/>
                <w:szCs w:val="20"/>
              </w:rPr>
              <w:t>1,9</w:t>
            </w:r>
          </w:p>
        </w:tc>
        <w:tc>
          <w:tcPr>
            <w:tcW w:w="6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6138" w:rsidRPr="00206138" w:rsidRDefault="00206138">
            <w:pPr>
              <w:jc w:val="center"/>
              <w:rPr>
                <w:color w:val="000000"/>
                <w:sz w:val="20"/>
                <w:szCs w:val="20"/>
              </w:rPr>
            </w:pPr>
            <w:r w:rsidRPr="00206138">
              <w:rPr>
                <w:color w:val="000000"/>
                <w:sz w:val="20"/>
                <w:szCs w:val="20"/>
              </w:rPr>
              <w:t>17</w:t>
            </w:r>
          </w:p>
        </w:tc>
        <w:tc>
          <w:tcPr>
            <w:tcW w:w="6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06138" w:rsidRPr="00206138" w:rsidRDefault="00206138">
            <w:pPr>
              <w:jc w:val="center"/>
              <w:rPr>
                <w:color w:val="000000"/>
                <w:sz w:val="20"/>
                <w:szCs w:val="20"/>
              </w:rPr>
            </w:pPr>
            <w:r w:rsidRPr="00206138">
              <w:rPr>
                <w:color w:val="000000"/>
                <w:sz w:val="20"/>
                <w:szCs w:val="20"/>
              </w:rPr>
              <w:t>3,5</w:t>
            </w:r>
          </w:p>
        </w:tc>
        <w:tc>
          <w:tcPr>
            <w:tcW w:w="728" w:type="dxa"/>
            <w:tcBorders>
              <w:top w:val="single" w:sz="4" w:space="0" w:color="auto"/>
              <w:left w:val="single" w:sz="4" w:space="0" w:color="auto"/>
              <w:bottom w:val="single" w:sz="4" w:space="0" w:color="auto"/>
              <w:right w:val="single" w:sz="4" w:space="0" w:color="auto"/>
            </w:tcBorders>
            <w:vAlign w:val="center"/>
          </w:tcPr>
          <w:p w:rsidR="00206138" w:rsidRPr="00206138" w:rsidRDefault="00206138">
            <w:pPr>
              <w:jc w:val="center"/>
              <w:rPr>
                <w:color w:val="000000"/>
                <w:sz w:val="20"/>
                <w:szCs w:val="20"/>
              </w:rPr>
            </w:pPr>
            <w:r w:rsidRPr="00206138">
              <w:rPr>
                <w:color w:val="000000"/>
                <w:sz w:val="20"/>
                <w:szCs w:val="20"/>
              </w:rPr>
              <w:t>22</w:t>
            </w:r>
          </w:p>
        </w:tc>
        <w:tc>
          <w:tcPr>
            <w:tcW w:w="657" w:type="dxa"/>
            <w:tcBorders>
              <w:top w:val="single" w:sz="4" w:space="0" w:color="auto"/>
              <w:left w:val="single" w:sz="4" w:space="0" w:color="auto"/>
              <w:bottom w:val="single" w:sz="4" w:space="0" w:color="auto"/>
              <w:right w:val="single" w:sz="4" w:space="0" w:color="auto"/>
            </w:tcBorders>
            <w:vAlign w:val="center"/>
          </w:tcPr>
          <w:p w:rsidR="00206138" w:rsidRPr="00206138" w:rsidRDefault="00206138">
            <w:pPr>
              <w:jc w:val="center"/>
              <w:rPr>
                <w:color w:val="000000"/>
                <w:sz w:val="20"/>
                <w:szCs w:val="20"/>
              </w:rPr>
            </w:pPr>
            <w:r w:rsidRPr="00206138">
              <w:rPr>
                <w:color w:val="000000"/>
                <w:sz w:val="20"/>
                <w:szCs w:val="20"/>
              </w:rPr>
              <w:t>3,9</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06138" w:rsidRPr="00206138" w:rsidRDefault="00206138" w:rsidP="00206138">
            <w:pPr>
              <w:ind w:right="-105"/>
              <w:jc w:val="center"/>
              <w:rPr>
                <w:color w:val="000000"/>
                <w:sz w:val="20"/>
                <w:szCs w:val="20"/>
              </w:rPr>
            </w:pPr>
            <w:r>
              <w:rPr>
                <w:color w:val="000000"/>
                <w:sz w:val="20"/>
                <w:szCs w:val="20"/>
              </w:rPr>
              <w:t>в 11р.</w:t>
            </w:r>
          </w:p>
        </w:tc>
      </w:tr>
      <w:tr w:rsidR="00F25A05" w:rsidRPr="00C91A16" w:rsidTr="00787033">
        <w:trPr>
          <w:cantSplit/>
          <w:trHeight w:val="300"/>
        </w:trPr>
        <w:tc>
          <w:tcPr>
            <w:tcW w:w="9368" w:type="dxa"/>
            <w:gridSpan w:val="12"/>
            <w:tcBorders>
              <w:top w:val="single" w:sz="8" w:space="0" w:color="auto"/>
              <w:left w:val="single" w:sz="8" w:space="0" w:color="auto"/>
              <w:bottom w:val="single" w:sz="8" w:space="0" w:color="auto"/>
              <w:right w:val="single" w:sz="8" w:space="0" w:color="000000"/>
            </w:tcBorders>
          </w:tcPr>
          <w:p w:rsidR="00F25A05" w:rsidRPr="007919A8" w:rsidRDefault="00F25A05" w:rsidP="00C91A16">
            <w:pPr>
              <w:jc w:val="center"/>
              <w:rPr>
                <w:b/>
                <w:i/>
                <w:iCs/>
                <w:color w:val="000000"/>
                <w:sz w:val="20"/>
                <w:szCs w:val="20"/>
              </w:rPr>
            </w:pPr>
            <w:r w:rsidRPr="007919A8">
              <w:rPr>
                <w:b/>
                <w:i/>
                <w:iCs/>
                <w:color w:val="000000"/>
                <w:sz w:val="20"/>
                <w:szCs w:val="20"/>
              </w:rPr>
              <w:t>Молоко</w:t>
            </w:r>
          </w:p>
        </w:tc>
      </w:tr>
      <w:tr w:rsidR="00206138" w:rsidRPr="00C91A16" w:rsidTr="00787033">
        <w:trPr>
          <w:cantSplit/>
          <w:trHeight w:val="372"/>
        </w:trPr>
        <w:tc>
          <w:tcPr>
            <w:tcW w:w="1858" w:type="dxa"/>
            <w:tcBorders>
              <w:top w:val="nil"/>
              <w:left w:val="single" w:sz="8" w:space="0" w:color="auto"/>
              <w:bottom w:val="single" w:sz="8" w:space="0" w:color="auto"/>
              <w:right w:val="single" w:sz="8" w:space="0" w:color="auto"/>
            </w:tcBorders>
            <w:shd w:val="clear" w:color="auto" w:fill="auto"/>
            <w:noWrap/>
            <w:vAlign w:val="center"/>
          </w:tcPr>
          <w:p w:rsidR="00206138" w:rsidRPr="00206138" w:rsidRDefault="00206138" w:rsidP="00A43EB5">
            <w:pPr>
              <w:rPr>
                <w:color w:val="000000"/>
                <w:sz w:val="20"/>
                <w:szCs w:val="20"/>
              </w:rPr>
            </w:pPr>
            <w:r w:rsidRPr="00206138">
              <w:rPr>
                <w:color w:val="000000"/>
                <w:sz w:val="20"/>
                <w:szCs w:val="20"/>
              </w:rPr>
              <w:t>Итого</w:t>
            </w:r>
          </w:p>
        </w:tc>
        <w:tc>
          <w:tcPr>
            <w:tcW w:w="709" w:type="dxa"/>
            <w:tcBorders>
              <w:top w:val="nil"/>
              <w:left w:val="nil"/>
              <w:bottom w:val="single" w:sz="8" w:space="0" w:color="auto"/>
              <w:right w:val="single" w:sz="8" w:space="0" w:color="auto"/>
            </w:tcBorders>
            <w:shd w:val="clear" w:color="auto" w:fill="auto"/>
            <w:noWrap/>
            <w:vAlign w:val="center"/>
          </w:tcPr>
          <w:p w:rsidR="00206138" w:rsidRPr="007919A8" w:rsidRDefault="00206138" w:rsidP="00206138">
            <w:pPr>
              <w:ind w:left="-108" w:right="-108"/>
              <w:jc w:val="center"/>
              <w:rPr>
                <w:b/>
                <w:color w:val="000000"/>
                <w:sz w:val="20"/>
                <w:szCs w:val="20"/>
              </w:rPr>
            </w:pPr>
            <w:r w:rsidRPr="007919A8">
              <w:rPr>
                <w:b/>
                <w:color w:val="000000"/>
                <w:sz w:val="20"/>
                <w:szCs w:val="20"/>
                <w:lang w:val="en-US"/>
              </w:rPr>
              <w:t>11393</w:t>
            </w:r>
          </w:p>
        </w:tc>
        <w:tc>
          <w:tcPr>
            <w:tcW w:w="709" w:type="dxa"/>
            <w:tcBorders>
              <w:top w:val="nil"/>
              <w:left w:val="nil"/>
              <w:bottom w:val="single" w:sz="8" w:space="0" w:color="auto"/>
              <w:right w:val="single" w:sz="8" w:space="0" w:color="auto"/>
            </w:tcBorders>
            <w:shd w:val="clear" w:color="auto" w:fill="auto"/>
            <w:noWrap/>
            <w:vAlign w:val="center"/>
          </w:tcPr>
          <w:p w:rsidR="00206138" w:rsidRPr="007919A8" w:rsidRDefault="00206138" w:rsidP="00787033">
            <w:pPr>
              <w:jc w:val="center"/>
              <w:rPr>
                <w:b/>
                <w:color w:val="000000"/>
                <w:sz w:val="20"/>
                <w:szCs w:val="20"/>
              </w:rPr>
            </w:pPr>
            <w:r w:rsidRPr="007919A8">
              <w:rPr>
                <w:b/>
                <w:color w:val="000000"/>
                <w:sz w:val="20"/>
                <w:szCs w:val="20"/>
              </w:rPr>
              <w:t>100</w:t>
            </w:r>
          </w:p>
        </w:tc>
        <w:tc>
          <w:tcPr>
            <w:tcW w:w="850" w:type="dxa"/>
            <w:tcBorders>
              <w:top w:val="nil"/>
              <w:left w:val="nil"/>
              <w:bottom w:val="single" w:sz="8" w:space="0" w:color="auto"/>
              <w:right w:val="single" w:sz="8" w:space="0" w:color="auto"/>
            </w:tcBorders>
            <w:shd w:val="clear" w:color="auto" w:fill="auto"/>
            <w:noWrap/>
            <w:vAlign w:val="center"/>
          </w:tcPr>
          <w:p w:rsidR="00206138" w:rsidRPr="007919A8" w:rsidRDefault="00206138">
            <w:pPr>
              <w:jc w:val="center"/>
              <w:rPr>
                <w:b/>
                <w:color w:val="000000"/>
                <w:sz w:val="20"/>
                <w:szCs w:val="20"/>
              </w:rPr>
            </w:pPr>
            <w:r w:rsidRPr="007919A8">
              <w:rPr>
                <w:b/>
                <w:color w:val="000000"/>
                <w:sz w:val="20"/>
                <w:szCs w:val="20"/>
              </w:rPr>
              <w:t>12076</w:t>
            </w:r>
          </w:p>
        </w:tc>
        <w:tc>
          <w:tcPr>
            <w:tcW w:w="596" w:type="dxa"/>
            <w:tcBorders>
              <w:top w:val="nil"/>
              <w:left w:val="nil"/>
              <w:bottom w:val="single" w:sz="8" w:space="0" w:color="auto"/>
              <w:right w:val="single" w:sz="8" w:space="0" w:color="auto"/>
            </w:tcBorders>
            <w:shd w:val="clear" w:color="auto" w:fill="auto"/>
            <w:noWrap/>
            <w:vAlign w:val="center"/>
          </w:tcPr>
          <w:p w:rsidR="00206138" w:rsidRPr="007919A8" w:rsidRDefault="00206138" w:rsidP="00787033">
            <w:pPr>
              <w:jc w:val="center"/>
              <w:rPr>
                <w:b/>
                <w:color w:val="000000"/>
                <w:sz w:val="20"/>
                <w:szCs w:val="20"/>
              </w:rPr>
            </w:pPr>
            <w:r w:rsidRPr="007919A8">
              <w:rPr>
                <w:b/>
                <w:color w:val="000000"/>
                <w:sz w:val="20"/>
                <w:szCs w:val="20"/>
              </w:rPr>
              <w:t>100</w:t>
            </w:r>
          </w:p>
        </w:tc>
        <w:tc>
          <w:tcPr>
            <w:tcW w:w="677" w:type="dxa"/>
            <w:tcBorders>
              <w:top w:val="nil"/>
              <w:left w:val="nil"/>
              <w:bottom w:val="single" w:sz="8" w:space="0" w:color="auto"/>
              <w:right w:val="single" w:sz="8" w:space="0" w:color="auto"/>
            </w:tcBorders>
            <w:shd w:val="clear" w:color="auto" w:fill="auto"/>
            <w:noWrap/>
            <w:vAlign w:val="center"/>
          </w:tcPr>
          <w:p w:rsidR="00206138" w:rsidRPr="007919A8" w:rsidRDefault="00206138" w:rsidP="00787033">
            <w:pPr>
              <w:ind w:right="-111" w:hanging="137"/>
              <w:jc w:val="center"/>
              <w:rPr>
                <w:b/>
                <w:color w:val="000000"/>
                <w:sz w:val="20"/>
                <w:szCs w:val="20"/>
              </w:rPr>
            </w:pPr>
            <w:r w:rsidRPr="007919A8">
              <w:rPr>
                <w:b/>
                <w:color w:val="000000"/>
                <w:sz w:val="20"/>
                <w:szCs w:val="20"/>
              </w:rPr>
              <w:t>12114</w:t>
            </w:r>
          </w:p>
        </w:tc>
        <w:tc>
          <w:tcPr>
            <w:tcW w:w="599" w:type="dxa"/>
            <w:tcBorders>
              <w:top w:val="nil"/>
              <w:left w:val="nil"/>
              <w:bottom w:val="single" w:sz="8" w:space="0" w:color="auto"/>
              <w:right w:val="single" w:sz="8" w:space="0" w:color="auto"/>
            </w:tcBorders>
            <w:shd w:val="clear" w:color="auto" w:fill="auto"/>
            <w:noWrap/>
            <w:vAlign w:val="center"/>
          </w:tcPr>
          <w:p w:rsidR="00206138" w:rsidRPr="007919A8" w:rsidRDefault="00206138" w:rsidP="00787033">
            <w:pPr>
              <w:jc w:val="center"/>
              <w:rPr>
                <w:b/>
                <w:color w:val="000000"/>
                <w:sz w:val="20"/>
                <w:szCs w:val="20"/>
              </w:rPr>
            </w:pPr>
            <w:r w:rsidRPr="007919A8">
              <w:rPr>
                <w:b/>
                <w:color w:val="000000"/>
                <w:sz w:val="20"/>
                <w:szCs w:val="20"/>
              </w:rPr>
              <w:t>100</w:t>
            </w:r>
          </w:p>
        </w:tc>
        <w:tc>
          <w:tcPr>
            <w:tcW w:w="676" w:type="dxa"/>
            <w:tcBorders>
              <w:top w:val="nil"/>
              <w:left w:val="nil"/>
              <w:bottom w:val="single" w:sz="8" w:space="0" w:color="auto"/>
              <w:right w:val="single" w:sz="8" w:space="0" w:color="auto"/>
            </w:tcBorders>
            <w:shd w:val="clear" w:color="auto" w:fill="auto"/>
            <w:noWrap/>
            <w:vAlign w:val="center"/>
          </w:tcPr>
          <w:p w:rsidR="00206138" w:rsidRPr="007919A8" w:rsidRDefault="00206138" w:rsidP="00206138">
            <w:pPr>
              <w:ind w:left="-141" w:right="-108"/>
              <w:jc w:val="center"/>
              <w:rPr>
                <w:b/>
                <w:color w:val="000000"/>
                <w:sz w:val="20"/>
                <w:szCs w:val="20"/>
              </w:rPr>
            </w:pPr>
            <w:r w:rsidRPr="007919A8">
              <w:rPr>
                <w:b/>
                <w:color w:val="000000"/>
                <w:sz w:val="20"/>
                <w:szCs w:val="20"/>
              </w:rPr>
              <w:t>11171</w:t>
            </w:r>
          </w:p>
        </w:tc>
        <w:tc>
          <w:tcPr>
            <w:tcW w:w="600" w:type="dxa"/>
            <w:tcBorders>
              <w:top w:val="nil"/>
              <w:left w:val="nil"/>
              <w:bottom w:val="single" w:sz="8" w:space="0" w:color="auto"/>
              <w:right w:val="single" w:sz="4" w:space="0" w:color="auto"/>
            </w:tcBorders>
            <w:shd w:val="clear" w:color="auto" w:fill="auto"/>
            <w:noWrap/>
            <w:vAlign w:val="center"/>
          </w:tcPr>
          <w:p w:rsidR="00206138" w:rsidRPr="007919A8" w:rsidRDefault="00206138" w:rsidP="00787033">
            <w:pPr>
              <w:jc w:val="center"/>
              <w:rPr>
                <w:b/>
                <w:color w:val="000000"/>
                <w:sz w:val="20"/>
                <w:szCs w:val="20"/>
              </w:rPr>
            </w:pPr>
            <w:r w:rsidRPr="007919A8">
              <w:rPr>
                <w:b/>
                <w:color w:val="000000"/>
                <w:sz w:val="20"/>
                <w:szCs w:val="20"/>
              </w:rPr>
              <w:t>100</w:t>
            </w:r>
          </w:p>
        </w:tc>
        <w:tc>
          <w:tcPr>
            <w:tcW w:w="728" w:type="dxa"/>
            <w:tcBorders>
              <w:top w:val="single" w:sz="4" w:space="0" w:color="auto"/>
              <w:left w:val="single" w:sz="4" w:space="0" w:color="auto"/>
              <w:bottom w:val="single" w:sz="4" w:space="0" w:color="auto"/>
              <w:right w:val="single" w:sz="4" w:space="0" w:color="auto"/>
            </w:tcBorders>
            <w:vAlign w:val="center"/>
          </w:tcPr>
          <w:p w:rsidR="00206138" w:rsidRPr="007919A8" w:rsidRDefault="00206138">
            <w:pPr>
              <w:jc w:val="center"/>
              <w:rPr>
                <w:b/>
                <w:color w:val="000000"/>
                <w:sz w:val="20"/>
                <w:szCs w:val="20"/>
              </w:rPr>
            </w:pPr>
            <w:r w:rsidRPr="007919A8">
              <w:rPr>
                <w:b/>
                <w:color w:val="000000"/>
                <w:sz w:val="20"/>
                <w:szCs w:val="20"/>
              </w:rPr>
              <w:t>10377</w:t>
            </w:r>
          </w:p>
        </w:tc>
        <w:tc>
          <w:tcPr>
            <w:tcW w:w="657" w:type="dxa"/>
            <w:tcBorders>
              <w:top w:val="single" w:sz="4" w:space="0" w:color="auto"/>
              <w:left w:val="single" w:sz="4" w:space="0" w:color="auto"/>
              <w:bottom w:val="single" w:sz="4" w:space="0" w:color="auto"/>
              <w:right w:val="single" w:sz="4" w:space="0" w:color="auto"/>
            </w:tcBorders>
            <w:vAlign w:val="center"/>
          </w:tcPr>
          <w:p w:rsidR="00206138" w:rsidRPr="007919A8" w:rsidRDefault="00206138" w:rsidP="00787033">
            <w:pPr>
              <w:jc w:val="center"/>
              <w:rPr>
                <w:b/>
                <w:color w:val="000000"/>
                <w:sz w:val="20"/>
                <w:szCs w:val="20"/>
              </w:rPr>
            </w:pPr>
            <w:r w:rsidRPr="007919A8">
              <w:rPr>
                <w:b/>
                <w:color w:val="000000"/>
                <w:sz w:val="20"/>
                <w:szCs w:val="20"/>
              </w:rPr>
              <w:t>100</w:t>
            </w:r>
          </w:p>
        </w:tc>
        <w:tc>
          <w:tcPr>
            <w:tcW w:w="709" w:type="dxa"/>
            <w:tcBorders>
              <w:top w:val="nil"/>
              <w:left w:val="single" w:sz="4" w:space="0" w:color="auto"/>
              <w:bottom w:val="single" w:sz="8" w:space="0" w:color="auto"/>
              <w:right w:val="single" w:sz="8" w:space="0" w:color="auto"/>
            </w:tcBorders>
            <w:shd w:val="clear" w:color="auto" w:fill="auto"/>
            <w:noWrap/>
            <w:vAlign w:val="center"/>
          </w:tcPr>
          <w:p w:rsidR="00206138" w:rsidRPr="007919A8" w:rsidRDefault="00206138">
            <w:pPr>
              <w:jc w:val="center"/>
              <w:rPr>
                <w:b/>
                <w:color w:val="000000"/>
                <w:sz w:val="20"/>
                <w:szCs w:val="20"/>
              </w:rPr>
            </w:pPr>
            <w:r w:rsidRPr="007919A8">
              <w:rPr>
                <w:b/>
                <w:color w:val="000000"/>
                <w:sz w:val="20"/>
                <w:szCs w:val="20"/>
              </w:rPr>
              <w:t>91,1</w:t>
            </w:r>
          </w:p>
        </w:tc>
      </w:tr>
      <w:tr w:rsidR="00787033" w:rsidRPr="00C91A16" w:rsidTr="00787033">
        <w:trPr>
          <w:cantSplit/>
          <w:trHeight w:val="372"/>
        </w:trPr>
        <w:tc>
          <w:tcPr>
            <w:tcW w:w="1858" w:type="dxa"/>
            <w:tcBorders>
              <w:top w:val="nil"/>
              <w:left w:val="single" w:sz="8" w:space="0" w:color="auto"/>
              <w:bottom w:val="single" w:sz="8" w:space="0" w:color="auto"/>
              <w:right w:val="single" w:sz="8" w:space="0" w:color="auto"/>
            </w:tcBorders>
            <w:shd w:val="clear" w:color="auto" w:fill="auto"/>
            <w:noWrap/>
            <w:vAlign w:val="center"/>
            <w:hideMark/>
          </w:tcPr>
          <w:p w:rsidR="00787033" w:rsidRPr="00206138" w:rsidRDefault="00787033" w:rsidP="00787033">
            <w:pPr>
              <w:ind w:right="-108"/>
              <w:rPr>
                <w:color w:val="000000"/>
                <w:sz w:val="20"/>
                <w:szCs w:val="20"/>
              </w:rPr>
            </w:pPr>
            <w:proofErr w:type="spellStart"/>
            <w:r w:rsidRPr="00206138">
              <w:rPr>
                <w:rFonts w:eastAsia="MS Mincho"/>
                <w:sz w:val="20"/>
                <w:szCs w:val="20"/>
              </w:rPr>
              <w:t>Сельскохозяйствен</w:t>
            </w:r>
            <w:proofErr w:type="spellEnd"/>
            <w:r>
              <w:rPr>
                <w:rFonts w:eastAsia="MS Mincho"/>
                <w:sz w:val="20"/>
                <w:szCs w:val="20"/>
                <w:lang w:val="en-US"/>
              </w:rPr>
              <w:t>-</w:t>
            </w:r>
            <w:proofErr w:type="spellStart"/>
            <w:r w:rsidRPr="00206138">
              <w:rPr>
                <w:rFonts w:eastAsia="MS Mincho"/>
                <w:sz w:val="20"/>
                <w:szCs w:val="20"/>
              </w:rPr>
              <w:t>ные</w:t>
            </w:r>
            <w:proofErr w:type="spellEnd"/>
            <w:r w:rsidRPr="00206138">
              <w:rPr>
                <w:rFonts w:eastAsia="MS Mincho"/>
                <w:sz w:val="20"/>
                <w:szCs w:val="20"/>
              </w:rPr>
              <w:t xml:space="preserve"> организации</w:t>
            </w:r>
          </w:p>
        </w:tc>
        <w:tc>
          <w:tcPr>
            <w:tcW w:w="709" w:type="dxa"/>
            <w:tcBorders>
              <w:top w:val="nil"/>
              <w:left w:val="nil"/>
              <w:bottom w:val="single" w:sz="8" w:space="0" w:color="auto"/>
              <w:right w:val="single" w:sz="8" w:space="0" w:color="auto"/>
            </w:tcBorders>
            <w:shd w:val="clear" w:color="auto" w:fill="auto"/>
            <w:noWrap/>
            <w:vAlign w:val="center"/>
          </w:tcPr>
          <w:p w:rsidR="00787033" w:rsidRPr="00206138" w:rsidRDefault="00787033">
            <w:pPr>
              <w:jc w:val="center"/>
              <w:rPr>
                <w:color w:val="000000"/>
                <w:sz w:val="20"/>
                <w:szCs w:val="20"/>
              </w:rPr>
            </w:pPr>
            <w:r w:rsidRPr="00206138">
              <w:rPr>
                <w:color w:val="000000"/>
                <w:sz w:val="20"/>
                <w:szCs w:val="20"/>
                <w:lang w:val="en-US"/>
              </w:rPr>
              <w:t>9638</w:t>
            </w:r>
          </w:p>
        </w:tc>
        <w:tc>
          <w:tcPr>
            <w:tcW w:w="709" w:type="dxa"/>
            <w:tcBorders>
              <w:top w:val="nil"/>
              <w:left w:val="nil"/>
              <w:bottom w:val="single" w:sz="8" w:space="0" w:color="auto"/>
              <w:right w:val="single" w:sz="8" w:space="0" w:color="auto"/>
            </w:tcBorders>
            <w:shd w:val="clear" w:color="auto" w:fill="auto"/>
            <w:noWrap/>
            <w:vAlign w:val="center"/>
          </w:tcPr>
          <w:p w:rsidR="00787033" w:rsidRPr="00206138" w:rsidRDefault="00787033">
            <w:pPr>
              <w:jc w:val="center"/>
              <w:rPr>
                <w:color w:val="000000"/>
                <w:sz w:val="20"/>
                <w:szCs w:val="20"/>
              </w:rPr>
            </w:pPr>
            <w:r w:rsidRPr="00206138">
              <w:rPr>
                <w:color w:val="000000"/>
                <w:sz w:val="20"/>
                <w:szCs w:val="20"/>
              </w:rPr>
              <w:t>84,6</w:t>
            </w:r>
          </w:p>
        </w:tc>
        <w:tc>
          <w:tcPr>
            <w:tcW w:w="850" w:type="dxa"/>
            <w:tcBorders>
              <w:top w:val="nil"/>
              <w:left w:val="nil"/>
              <w:bottom w:val="single" w:sz="8" w:space="0" w:color="auto"/>
              <w:right w:val="single" w:sz="8" w:space="0" w:color="auto"/>
            </w:tcBorders>
            <w:shd w:val="clear" w:color="auto" w:fill="auto"/>
            <w:noWrap/>
            <w:vAlign w:val="center"/>
            <w:hideMark/>
          </w:tcPr>
          <w:p w:rsidR="00787033" w:rsidRPr="00206138" w:rsidRDefault="00787033">
            <w:pPr>
              <w:jc w:val="center"/>
              <w:rPr>
                <w:color w:val="000000"/>
                <w:sz w:val="20"/>
                <w:szCs w:val="20"/>
              </w:rPr>
            </w:pPr>
            <w:r w:rsidRPr="00206138">
              <w:rPr>
                <w:color w:val="000000"/>
                <w:sz w:val="20"/>
                <w:szCs w:val="20"/>
              </w:rPr>
              <w:t>10199</w:t>
            </w:r>
          </w:p>
        </w:tc>
        <w:tc>
          <w:tcPr>
            <w:tcW w:w="596" w:type="dxa"/>
            <w:tcBorders>
              <w:top w:val="nil"/>
              <w:left w:val="nil"/>
              <w:bottom w:val="single" w:sz="8" w:space="0" w:color="auto"/>
              <w:right w:val="single" w:sz="8" w:space="0" w:color="auto"/>
            </w:tcBorders>
            <w:shd w:val="clear" w:color="auto" w:fill="auto"/>
            <w:noWrap/>
            <w:vAlign w:val="center"/>
          </w:tcPr>
          <w:p w:rsidR="00787033" w:rsidRPr="00206138" w:rsidRDefault="00787033">
            <w:pPr>
              <w:jc w:val="center"/>
              <w:rPr>
                <w:color w:val="000000"/>
                <w:sz w:val="20"/>
                <w:szCs w:val="20"/>
              </w:rPr>
            </w:pPr>
            <w:r w:rsidRPr="00206138">
              <w:rPr>
                <w:color w:val="000000"/>
                <w:sz w:val="20"/>
                <w:szCs w:val="20"/>
              </w:rPr>
              <w:t>84,5</w:t>
            </w:r>
          </w:p>
        </w:tc>
        <w:tc>
          <w:tcPr>
            <w:tcW w:w="677" w:type="dxa"/>
            <w:tcBorders>
              <w:top w:val="nil"/>
              <w:left w:val="nil"/>
              <w:bottom w:val="single" w:sz="8" w:space="0" w:color="auto"/>
              <w:right w:val="single" w:sz="8" w:space="0" w:color="auto"/>
            </w:tcBorders>
            <w:shd w:val="clear" w:color="auto" w:fill="auto"/>
            <w:noWrap/>
            <w:vAlign w:val="center"/>
            <w:hideMark/>
          </w:tcPr>
          <w:p w:rsidR="00787033" w:rsidRPr="00206138" w:rsidRDefault="00787033">
            <w:pPr>
              <w:jc w:val="center"/>
              <w:rPr>
                <w:color w:val="000000"/>
                <w:sz w:val="20"/>
                <w:szCs w:val="20"/>
              </w:rPr>
            </w:pPr>
            <w:r w:rsidRPr="00206138">
              <w:rPr>
                <w:color w:val="000000"/>
                <w:sz w:val="20"/>
                <w:szCs w:val="20"/>
              </w:rPr>
              <w:t>10473</w:t>
            </w:r>
          </w:p>
        </w:tc>
        <w:tc>
          <w:tcPr>
            <w:tcW w:w="599" w:type="dxa"/>
            <w:tcBorders>
              <w:top w:val="nil"/>
              <w:left w:val="nil"/>
              <w:bottom w:val="single" w:sz="8" w:space="0" w:color="auto"/>
              <w:right w:val="single" w:sz="8" w:space="0" w:color="auto"/>
            </w:tcBorders>
            <w:shd w:val="clear" w:color="auto" w:fill="auto"/>
            <w:noWrap/>
            <w:vAlign w:val="center"/>
          </w:tcPr>
          <w:p w:rsidR="00787033" w:rsidRPr="00206138" w:rsidRDefault="00787033">
            <w:pPr>
              <w:jc w:val="center"/>
              <w:rPr>
                <w:color w:val="000000"/>
                <w:sz w:val="20"/>
                <w:szCs w:val="20"/>
              </w:rPr>
            </w:pPr>
            <w:r w:rsidRPr="00206138">
              <w:rPr>
                <w:color w:val="000000"/>
                <w:sz w:val="20"/>
                <w:szCs w:val="20"/>
              </w:rPr>
              <w:t>86,5</w:t>
            </w:r>
          </w:p>
        </w:tc>
        <w:tc>
          <w:tcPr>
            <w:tcW w:w="676" w:type="dxa"/>
            <w:tcBorders>
              <w:top w:val="nil"/>
              <w:left w:val="nil"/>
              <w:bottom w:val="single" w:sz="8" w:space="0" w:color="auto"/>
              <w:right w:val="single" w:sz="8" w:space="0" w:color="auto"/>
            </w:tcBorders>
            <w:shd w:val="clear" w:color="auto" w:fill="auto"/>
            <w:noWrap/>
            <w:vAlign w:val="center"/>
            <w:hideMark/>
          </w:tcPr>
          <w:p w:rsidR="00787033" w:rsidRPr="00206138" w:rsidRDefault="00787033">
            <w:pPr>
              <w:jc w:val="center"/>
              <w:rPr>
                <w:color w:val="000000"/>
                <w:sz w:val="20"/>
                <w:szCs w:val="20"/>
              </w:rPr>
            </w:pPr>
            <w:r w:rsidRPr="00206138">
              <w:rPr>
                <w:color w:val="000000"/>
                <w:sz w:val="20"/>
                <w:szCs w:val="20"/>
              </w:rPr>
              <w:t>9814</w:t>
            </w:r>
          </w:p>
        </w:tc>
        <w:tc>
          <w:tcPr>
            <w:tcW w:w="600" w:type="dxa"/>
            <w:tcBorders>
              <w:top w:val="nil"/>
              <w:left w:val="nil"/>
              <w:bottom w:val="single" w:sz="8" w:space="0" w:color="auto"/>
              <w:right w:val="single" w:sz="4" w:space="0" w:color="auto"/>
            </w:tcBorders>
            <w:shd w:val="clear" w:color="auto" w:fill="auto"/>
            <w:noWrap/>
            <w:vAlign w:val="center"/>
          </w:tcPr>
          <w:p w:rsidR="00787033" w:rsidRPr="00206138" w:rsidRDefault="00787033">
            <w:pPr>
              <w:jc w:val="center"/>
              <w:rPr>
                <w:color w:val="000000"/>
                <w:sz w:val="20"/>
                <w:szCs w:val="20"/>
              </w:rPr>
            </w:pPr>
            <w:r w:rsidRPr="00206138">
              <w:rPr>
                <w:color w:val="000000"/>
                <w:sz w:val="20"/>
                <w:szCs w:val="20"/>
              </w:rPr>
              <w:t>87,9</w:t>
            </w:r>
          </w:p>
        </w:tc>
        <w:tc>
          <w:tcPr>
            <w:tcW w:w="728" w:type="dxa"/>
            <w:tcBorders>
              <w:top w:val="single" w:sz="4" w:space="0" w:color="auto"/>
              <w:left w:val="single" w:sz="4" w:space="0" w:color="auto"/>
              <w:bottom w:val="single" w:sz="4" w:space="0" w:color="auto"/>
              <w:right w:val="single" w:sz="4" w:space="0" w:color="auto"/>
            </w:tcBorders>
            <w:vAlign w:val="center"/>
          </w:tcPr>
          <w:p w:rsidR="00787033" w:rsidRPr="00206138" w:rsidRDefault="00787033">
            <w:pPr>
              <w:jc w:val="center"/>
              <w:rPr>
                <w:color w:val="000000"/>
                <w:sz w:val="20"/>
                <w:szCs w:val="20"/>
              </w:rPr>
            </w:pPr>
            <w:r w:rsidRPr="00206138">
              <w:rPr>
                <w:color w:val="000000"/>
                <w:sz w:val="20"/>
                <w:szCs w:val="20"/>
              </w:rPr>
              <w:t>9224</w:t>
            </w:r>
          </w:p>
        </w:tc>
        <w:tc>
          <w:tcPr>
            <w:tcW w:w="657" w:type="dxa"/>
            <w:tcBorders>
              <w:top w:val="single" w:sz="4" w:space="0" w:color="auto"/>
              <w:left w:val="single" w:sz="4" w:space="0" w:color="auto"/>
              <w:bottom w:val="single" w:sz="4" w:space="0" w:color="auto"/>
              <w:right w:val="single" w:sz="4" w:space="0" w:color="auto"/>
            </w:tcBorders>
            <w:vAlign w:val="center"/>
          </w:tcPr>
          <w:p w:rsidR="00787033" w:rsidRPr="00206138" w:rsidRDefault="00787033">
            <w:pPr>
              <w:jc w:val="center"/>
              <w:rPr>
                <w:color w:val="000000"/>
                <w:sz w:val="20"/>
                <w:szCs w:val="20"/>
              </w:rPr>
            </w:pPr>
            <w:r w:rsidRPr="00206138">
              <w:rPr>
                <w:color w:val="000000"/>
                <w:sz w:val="20"/>
                <w:szCs w:val="20"/>
              </w:rPr>
              <w:t>88,9</w:t>
            </w:r>
          </w:p>
        </w:tc>
        <w:tc>
          <w:tcPr>
            <w:tcW w:w="709" w:type="dxa"/>
            <w:tcBorders>
              <w:top w:val="nil"/>
              <w:left w:val="single" w:sz="4" w:space="0" w:color="auto"/>
              <w:bottom w:val="single" w:sz="8" w:space="0" w:color="auto"/>
              <w:right w:val="single" w:sz="8" w:space="0" w:color="auto"/>
            </w:tcBorders>
            <w:shd w:val="clear" w:color="auto" w:fill="auto"/>
            <w:noWrap/>
            <w:vAlign w:val="center"/>
          </w:tcPr>
          <w:p w:rsidR="00787033" w:rsidRPr="00206138" w:rsidRDefault="00787033">
            <w:pPr>
              <w:jc w:val="center"/>
              <w:rPr>
                <w:color w:val="000000"/>
                <w:sz w:val="20"/>
                <w:szCs w:val="20"/>
              </w:rPr>
            </w:pPr>
            <w:r w:rsidRPr="00206138">
              <w:rPr>
                <w:color w:val="000000"/>
                <w:sz w:val="20"/>
                <w:szCs w:val="20"/>
              </w:rPr>
              <w:t>95,7</w:t>
            </w:r>
          </w:p>
        </w:tc>
      </w:tr>
      <w:tr w:rsidR="00206138" w:rsidRPr="00C91A16" w:rsidTr="00787033">
        <w:trPr>
          <w:cantSplit/>
          <w:trHeight w:val="300"/>
        </w:trPr>
        <w:tc>
          <w:tcPr>
            <w:tcW w:w="1858" w:type="dxa"/>
            <w:tcBorders>
              <w:top w:val="nil"/>
              <w:left w:val="single" w:sz="8" w:space="0" w:color="auto"/>
              <w:bottom w:val="single" w:sz="8" w:space="0" w:color="auto"/>
              <w:right w:val="single" w:sz="8" w:space="0" w:color="auto"/>
            </w:tcBorders>
            <w:shd w:val="clear" w:color="auto" w:fill="auto"/>
            <w:noWrap/>
            <w:vAlign w:val="center"/>
            <w:hideMark/>
          </w:tcPr>
          <w:p w:rsidR="00206138" w:rsidRPr="00206138" w:rsidRDefault="00206138" w:rsidP="00206138">
            <w:pPr>
              <w:rPr>
                <w:color w:val="000000"/>
                <w:sz w:val="20"/>
                <w:szCs w:val="20"/>
              </w:rPr>
            </w:pPr>
            <w:r w:rsidRPr="00206138">
              <w:rPr>
                <w:rFonts w:eastAsia="MS Mincho"/>
                <w:sz w:val="20"/>
                <w:szCs w:val="20"/>
              </w:rPr>
              <w:t>Хозяйства населения</w:t>
            </w:r>
          </w:p>
        </w:tc>
        <w:tc>
          <w:tcPr>
            <w:tcW w:w="709" w:type="dxa"/>
            <w:tcBorders>
              <w:top w:val="nil"/>
              <w:left w:val="nil"/>
              <w:bottom w:val="single" w:sz="8" w:space="0" w:color="auto"/>
              <w:right w:val="single" w:sz="8" w:space="0" w:color="auto"/>
            </w:tcBorders>
            <w:shd w:val="clear" w:color="auto" w:fill="auto"/>
            <w:noWrap/>
            <w:vAlign w:val="center"/>
          </w:tcPr>
          <w:p w:rsidR="00206138" w:rsidRPr="00206138" w:rsidRDefault="00206138">
            <w:pPr>
              <w:jc w:val="center"/>
              <w:rPr>
                <w:color w:val="000000"/>
                <w:sz w:val="20"/>
                <w:szCs w:val="20"/>
              </w:rPr>
            </w:pPr>
            <w:r w:rsidRPr="00206138">
              <w:rPr>
                <w:color w:val="000000"/>
                <w:sz w:val="20"/>
                <w:szCs w:val="20"/>
              </w:rPr>
              <w:t>1722</w:t>
            </w:r>
          </w:p>
        </w:tc>
        <w:tc>
          <w:tcPr>
            <w:tcW w:w="709" w:type="dxa"/>
            <w:tcBorders>
              <w:top w:val="nil"/>
              <w:left w:val="nil"/>
              <w:bottom w:val="single" w:sz="8" w:space="0" w:color="auto"/>
              <w:right w:val="single" w:sz="8" w:space="0" w:color="auto"/>
            </w:tcBorders>
            <w:shd w:val="clear" w:color="auto" w:fill="auto"/>
            <w:noWrap/>
            <w:vAlign w:val="center"/>
          </w:tcPr>
          <w:p w:rsidR="00206138" w:rsidRPr="00206138" w:rsidRDefault="00206138">
            <w:pPr>
              <w:jc w:val="center"/>
              <w:rPr>
                <w:color w:val="000000"/>
                <w:sz w:val="20"/>
                <w:szCs w:val="20"/>
              </w:rPr>
            </w:pPr>
            <w:r w:rsidRPr="00206138">
              <w:rPr>
                <w:color w:val="000000"/>
                <w:sz w:val="20"/>
                <w:szCs w:val="20"/>
              </w:rPr>
              <w:t>15,1</w:t>
            </w:r>
          </w:p>
        </w:tc>
        <w:tc>
          <w:tcPr>
            <w:tcW w:w="850" w:type="dxa"/>
            <w:tcBorders>
              <w:top w:val="nil"/>
              <w:left w:val="nil"/>
              <w:bottom w:val="single" w:sz="8" w:space="0" w:color="auto"/>
              <w:right w:val="single" w:sz="8" w:space="0" w:color="auto"/>
            </w:tcBorders>
            <w:shd w:val="clear" w:color="auto" w:fill="auto"/>
            <w:noWrap/>
            <w:vAlign w:val="center"/>
            <w:hideMark/>
          </w:tcPr>
          <w:p w:rsidR="00206138" w:rsidRPr="00206138" w:rsidRDefault="00206138">
            <w:pPr>
              <w:jc w:val="center"/>
              <w:rPr>
                <w:color w:val="000000"/>
                <w:sz w:val="20"/>
                <w:szCs w:val="20"/>
              </w:rPr>
            </w:pPr>
            <w:r w:rsidRPr="00206138">
              <w:rPr>
                <w:color w:val="000000"/>
                <w:sz w:val="20"/>
                <w:szCs w:val="20"/>
              </w:rPr>
              <w:t>1843</w:t>
            </w:r>
          </w:p>
        </w:tc>
        <w:tc>
          <w:tcPr>
            <w:tcW w:w="596" w:type="dxa"/>
            <w:tcBorders>
              <w:top w:val="nil"/>
              <w:left w:val="nil"/>
              <w:bottom w:val="single" w:sz="8" w:space="0" w:color="auto"/>
              <w:right w:val="single" w:sz="8" w:space="0" w:color="auto"/>
            </w:tcBorders>
            <w:shd w:val="clear" w:color="auto" w:fill="auto"/>
            <w:noWrap/>
            <w:vAlign w:val="center"/>
          </w:tcPr>
          <w:p w:rsidR="00206138" w:rsidRPr="00206138" w:rsidRDefault="00206138">
            <w:pPr>
              <w:jc w:val="center"/>
              <w:rPr>
                <w:color w:val="000000"/>
                <w:sz w:val="20"/>
                <w:szCs w:val="20"/>
              </w:rPr>
            </w:pPr>
            <w:r w:rsidRPr="00206138">
              <w:rPr>
                <w:color w:val="000000"/>
                <w:sz w:val="20"/>
                <w:szCs w:val="20"/>
              </w:rPr>
              <w:t>15,3</w:t>
            </w:r>
          </w:p>
        </w:tc>
        <w:tc>
          <w:tcPr>
            <w:tcW w:w="677" w:type="dxa"/>
            <w:tcBorders>
              <w:top w:val="nil"/>
              <w:left w:val="nil"/>
              <w:bottom w:val="single" w:sz="8" w:space="0" w:color="auto"/>
              <w:right w:val="single" w:sz="8" w:space="0" w:color="auto"/>
            </w:tcBorders>
            <w:shd w:val="clear" w:color="auto" w:fill="auto"/>
            <w:noWrap/>
            <w:vAlign w:val="center"/>
            <w:hideMark/>
          </w:tcPr>
          <w:p w:rsidR="00206138" w:rsidRPr="00206138" w:rsidRDefault="00206138">
            <w:pPr>
              <w:jc w:val="center"/>
              <w:rPr>
                <w:color w:val="000000"/>
                <w:sz w:val="20"/>
                <w:szCs w:val="20"/>
              </w:rPr>
            </w:pPr>
            <w:r w:rsidRPr="00206138">
              <w:rPr>
                <w:color w:val="000000"/>
                <w:sz w:val="20"/>
                <w:szCs w:val="20"/>
              </w:rPr>
              <w:t>1486</w:t>
            </w:r>
          </w:p>
        </w:tc>
        <w:tc>
          <w:tcPr>
            <w:tcW w:w="599" w:type="dxa"/>
            <w:tcBorders>
              <w:top w:val="nil"/>
              <w:left w:val="nil"/>
              <w:bottom w:val="single" w:sz="8" w:space="0" w:color="auto"/>
              <w:right w:val="single" w:sz="8" w:space="0" w:color="auto"/>
            </w:tcBorders>
            <w:shd w:val="clear" w:color="auto" w:fill="auto"/>
            <w:noWrap/>
            <w:vAlign w:val="center"/>
          </w:tcPr>
          <w:p w:rsidR="00206138" w:rsidRPr="00206138" w:rsidRDefault="00206138">
            <w:pPr>
              <w:jc w:val="center"/>
              <w:rPr>
                <w:color w:val="000000"/>
                <w:sz w:val="20"/>
                <w:szCs w:val="20"/>
              </w:rPr>
            </w:pPr>
            <w:r w:rsidRPr="00206138">
              <w:rPr>
                <w:color w:val="000000"/>
                <w:sz w:val="20"/>
                <w:szCs w:val="20"/>
              </w:rPr>
              <w:t>12,3</w:t>
            </w:r>
          </w:p>
        </w:tc>
        <w:tc>
          <w:tcPr>
            <w:tcW w:w="676" w:type="dxa"/>
            <w:tcBorders>
              <w:top w:val="nil"/>
              <w:left w:val="nil"/>
              <w:bottom w:val="single" w:sz="8" w:space="0" w:color="auto"/>
              <w:right w:val="single" w:sz="8" w:space="0" w:color="auto"/>
            </w:tcBorders>
            <w:shd w:val="clear" w:color="auto" w:fill="auto"/>
            <w:noWrap/>
            <w:vAlign w:val="center"/>
            <w:hideMark/>
          </w:tcPr>
          <w:p w:rsidR="00206138" w:rsidRPr="00206138" w:rsidRDefault="00206138">
            <w:pPr>
              <w:jc w:val="center"/>
              <w:rPr>
                <w:color w:val="000000"/>
                <w:sz w:val="20"/>
                <w:szCs w:val="20"/>
              </w:rPr>
            </w:pPr>
            <w:r w:rsidRPr="00206138">
              <w:rPr>
                <w:color w:val="000000"/>
                <w:sz w:val="20"/>
                <w:szCs w:val="20"/>
              </w:rPr>
              <w:t>1187</w:t>
            </w:r>
          </w:p>
        </w:tc>
        <w:tc>
          <w:tcPr>
            <w:tcW w:w="600" w:type="dxa"/>
            <w:tcBorders>
              <w:top w:val="nil"/>
              <w:left w:val="nil"/>
              <w:bottom w:val="single" w:sz="8" w:space="0" w:color="auto"/>
              <w:right w:val="single" w:sz="4" w:space="0" w:color="auto"/>
            </w:tcBorders>
            <w:shd w:val="clear" w:color="auto" w:fill="auto"/>
            <w:noWrap/>
            <w:vAlign w:val="center"/>
          </w:tcPr>
          <w:p w:rsidR="00206138" w:rsidRPr="00206138" w:rsidRDefault="00206138">
            <w:pPr>
              <w:jc w:val="center"/>
              <w:rPr>
                <w:color w:val="000000"/>
                <w:sz w:val="20"/>
                <w:szCs w:val="20"/>
              </w:rPr>
            </w:pPr>
            <w:r w:rsidRPr="00206138">
              <w:rPr>
                <w:color w:val="000000"/>
                <w:sz w:val="20"/>
                <w:szCs w:val="20"/>
              </w:rPr>
              <w:t>10,6</w:t>
            </w:r>
          </w:p>
        </w:tc>
        <w:tc>
          <w:tcPr>
            <w:tcW w:w="728" w:type="dxa"/>
            <w:tcBorders>
              <w:top w:val="single" w:sz="4" w:space="0" w:color="auto"/>
              <w:left w:val="single" w:sz="4" w:space="0" w:color="auto"/>
              <w:bottom w:val="single" w:sz="4" w:space="0" w:color="auto"/>
              <w:right w:val="single" w:sz="4" w:space="0" w:color="auto"/>
            </w:tcBorders>
            <w:vAlign w:val="center"/>
          </w:tcPr>
          <w:p w:rsidR="00206138" w:rsidRPr="00206138" w:rsidRDefault="00206138">
            <w:pPr>
              <w:jc w:val="center"/>
              <w:rPr>
                <w:color w:val="000000"/>
                <w:sz w:val="20"/>
                <w:szCs w:val="20"/>
              </w:rPr>
            </w:pPr>
            <w:r w:rsidRPr="00206138">
              <w:rPr>
                <w:color w:val="000000"/>
                <w:sz w:val="20"/>
                <w:szCs w:val="20"/>
              </w:rPr>
              <w:t>1038</w:t>
            </w:r>
          </w:p>
        </w:tc>
        <w:tc>
          <w:tcPr>
            <w:tcW w:w="657" w:type="dxa"/>
            <w:tcBorders>
              <w:top w:val="single" w:sz="4" w:space="0" w:color="auto"/>
              <w:left w:val="single" w:sz="4" w:space="0" w:color="auto"/>
              <w:bottom w:val="single" w:sz="4" w:space="0" w:color="auto"/>
              <w:right w:val="single" w:sz="4" w:space="0" w:color="auto"/>
            </w:tcBorders>
            <w:vAlign w:val="center"/>
          </w:tcPr>
          <w:p w:rsidR="00206138" w:rsidRPr="00206138" w:rsidRDefault="00206138">
            <w:pPr>
              <w:jc w:val="center"/>
              <w:rPr>
                <w:color w:val="000000"/>
                <w:sz w:val="20"/>
                <w:szCs w:val="20"/>
              </w:rPr>
            </w:pPr>
            <w:r w:rsidRPr="00206138">
              <w:rPr>
                <w:color w:val="000000"/>
                <w:sz w:val="20"/>
                <w:szCs w:val="20"/>
              </w:rPr>
              <w:t>10,0</w:t>
            </w:r>
          </w:p>
        </w:tc>
        <w:tc>
          <w:tcPr>
            <w:tcW w:w="709" w:type="dxa"/>
            <w:tcBorders>
              <w:top w:val="nil"/>
              <w:left w:val="single" w:sz="4" w:space="0" w:color="auto"/>
              <w:bottom w:val="single" w:sz="8" w:space="0" w:color="auto"/>
              <w:right w:val="single" w:sz="8" w:space="0" w:color="auto"/>
            </w:tcBorders>
            <w:shd w:val="clear" w:color="auto" w:fill="auto"/>
            <w:noWrap/>
            <w:vAlign w:val="center"/>
          </w:tcPr>
          <w:p w:rsidR="00206138" w:rsidRPr="00206138" w:rsidRDefault="00206138">
            <w:pPr>
              <w:jc w:val="center"/>
              <w:rPr>
                <w:color w:val="000000"/>
                <w:sz w:val="20"/>
                <w:szCs w:val="20"/>
              </w:rPr>
            </w:pPr>
            <w:r w:rsidRPr="00206138">
              <w:rPr>
                <w:color w:val="000000"/>
                <w:sz w:val="20"/>
                <w:szCs w:val="20"/>
              </w:rPr>
              <w:t>60,3</w:t>
            </w:r>
          </w:p>
        </w:tc>
      </w:tr>
      <w:tr w:rsidR="00206138" w:rsidRPr="00C91A16" w:rsidTr="00787033">
        <w:trPr>
          <w:cantSplit/>
          <w:trHeight w:val="300"/>
        </w:trPr>
        <w:tc>
          <w:tcPr>
            <w:tcW w:w="1858" w:type="dxa"/>
            <w:tcBorders>
              <w:top w:val="nil"/>
              <w:left w:val="single" w:sz="8" w:space="0" w:color="auto"/>
              <w:bottom w:val="single" w:sz="8" w:space="0" w:color="auto"/>
              <w:right w:val="single" w:sz="8" w:space="0" w:color="auto"/>
            </w:tcBorders>
            <w:shd w:val="clear" w:color="auto" w:fill="auto"/>
            <w:noWrap/>
            <w:vAlign w:val="center"/>
            <w:hideMark/>
          </w:tcPr>
          <w:p w:rsidR="00206138" w:rsidRPr="00206138" w:rsidRDefault="00206138" w:rsidP="00C91A16">
            <w:pPr>
              <w:rPr>
                <w:color w:val="000000"/>
                <w:sz w:val="20"/>
                <w:szCs w:val="20"/>
              </w:rPr>
            </w:pPr>
            <w:r w:rsidRPr="00206138">
              <w:rPr>
                <w:color w:val="000000"/>
                <w:sz w:val="20"/>
                <w:szCs w:val="20"/>
              </w:rPr>
              <w:t>КФХ</w:t>
            </w:r>
          </w:p>
        </w:tc>
        <w:tc>
          <w:tcPr>
            <w:tcW w:w="709" w:type="dxa"/>
            <w:tcBorders>
              <w:top w:val="nil"/>
              <w:left w:val="nil"/>
              <w:bottom w:val="single" w:sz="8" w:space="0" w:color="auto"/>
              <w:right w:val="single" w:sz="8" w:space="0" w:color="auto"/>
            </w:tcBorders>
            <w:shd w:val="clear" w:color="auto" w:fill="auto"/>
            <w:noWrap/>
            <w:vAlign w:val="center"/>
          </w:tcPr>
          <w:p w:rsidR="00206138" w:rsidRPr="00206138" w:rsidRDefault="00206138">
            <w:pPr>
              <w:jc w:val="center"/>
              <w:rPr>
                <w:color w:val="000000"/>
                <w:sz w:val="20"/>
                <w:szCs w:val="20"/>
              </w:rPr>
            </w:pPr>
            <w:r w:rsidRPr="00206138">
              <w:rPr>
                <w:color w:val="000000"/>
                <w:sz w:val="20"/>
                <w:szCs w:val="20"/>
              </w:rPr>
              <w:t>33</w:t>
            </w:r>
          </w:p>
        </w:tc>
        <w:tc>
          <w:tcPr>
            <w:tcW w:w="709" w:type="dxa"/>
            <w:tcBorders>
              <w:top w:val="nil"/>
              <w:left w:val="nil"/>
              <w:bottom w:val="single" w:sz="8" w:space="0" w:color="auto"/>
              <w:right w:val="single" w:sz="8" w:space="0" w:color="auto"/>
            </w:tcBorders>
            <w:shd w:val="clear" w:color="auto" w:fill="auto"/>
            <w:noWrap/>
            <w:vAlign w:val="center"/>
          </w:tcPr>
          <w:p w:rsidR="00206138" w:rsidRPr="00206138" w:rsidRDefault="00206138">
            <w:pPr>
              <w:jc w:val="center"/>
              <w:rPr>
                <w:color w:val="000000"/>
                <w:sz w:val="20"/>
                <w:szCs w:val="20"/>
              </w:rPr>
            </w:pPr>
            <w:r w:rsidRPr="00206138">
              <w:rPr>
                <w:color w:val="000000"/>
                <w:sz w:val="20"/>
                <w:szCs w:val="20"/>
              </w:rPr>
              <w:t>0,3</w:t>
            </w:r>
          </w:p>
        </w:tc>
        <w:tc>
          <w:tcPr>
            <w:tcW w:w="850" w:type="dxa"/>
            <w:tcBorders>
              <w:top w:val="nil"/>
              <w:left w:val="nil"/>
              <w:bottom w:val="single" w:sz="8" w:space="0" w:color="auto"/>
              <w:right w:val="single" w:sz="8" w:space="0" w:color="auto"/>
            </w:tcBorders>
            <w:shd w:val="clear" w:color="auto" w:fill="auto"/>
            <w:noWrap/>
            <w:vAlign w:val="center"/>
            <w:hideMark/>
          </w:tcPr>
          <w:p w:rsidR="00206138" w:rsidRPr="00206138" w:rsidRDefault="00206138">
            <w:pPr>
              <w:jc w:val="center"/>
              <w:rPr>
                <w:color w:val="000000"/>
                <w:sz w:val="20"/>
                <w:szCs w:val="20"/>
              </w:rPr>
            </w:pPr>
            <w:r w:rsidRPr="00206138">
              <w:rPr>
                <w:color w:val="000000"/>
                <w:sz w:val="20"/>
                <w:szCs w:val="20"/>
              </w:rPr>
              <w:t>34</w:t>
            </w:r>
          </w:p>
        </w:tc>
        <w:tc>
          <w:tcPr>
            <w:tcW w:w="596" w:type="dxa"/>
            <w:tcBorders>
              <w:top w:val="nil"/>
              <w:left w:val="nil"/>
              <w:bottom w:val="single" w:sz="8" w:space="0" w:color="auto"/>
              <w:right w:val="single" w:sz="8" w:space="0" w:color="auto"/>
            </w:tcBorders>
            <w:shd w:val="clear" w:color="auto" w:fill="auto"/>
            <w:noWrap/>
            <w:vAlign w:val="center"/>
          </w:tcPr>
          <w:p w:rsidR="00206138" w:rsidRPr="00206138" w:rsidRDefault="00206138">
            <w:pPr>
              <w:jc w:val="center"/>
              <w:rPr>
                <w:color w:val="000000"/>
                <w:sz w:val="20"/>
                <w:szCs w:val="20"/>
              </w:rPr>
            </w:pPr>
            <w:r w:rsidRPr="00206138">
              <w:rPr>
                <w:color w:val="000000"/>
                <w:sz w:val="20"/>
                <w:szCs w:val="20"/>
              </w:rPr>
              <w:t>0,3</w:t>
            </w:r>
          </w:p>
        </w:tc>
        <w:tc>
          <w:tcPr>
            <w:tcW w:w="677" w:type="dxa"/>
            <w:tcBorders>
              <w:top w:val="nil"/>
              <w:left w:val="nil"/>
              <w:bottom w:val="single" w:sz="8" w:space="0" w:color="auto"/>
              <w:right w:val="single" w:sz="8" w:space="0" w:color="auto"/>
            </w:tcBorders>
            <w:shd w:val="clear" w:color="auto" w:fill="auto"/>
            <w:noWrap/>
            <w:vAlign w:val="center"/>
            <w:hideMark/>
          </w:tcPr>
          <w:p w:rsidR="00206138" w:rsidRPr="00206138" w:rsidRDefault="00206138">
            <w:pPr>
              <w:jc w:val="center"/>
              <w:rPr>
                <w:color w:val="000000"/>
                <w:sz w:val="20"/>
                <w:szCs w:val="20"/>
              </w:rPr>
            </w:pPr>
            <w:r w:rsidRPr="00206138">
              <w:rPr>
                <w:color w:val="000000"/>
                <w:sz w:val="20"/>
                <w:szCs w:val="20"/>
              </w:rPr>
              <w:t>155</w:t>
            </w:r>
          </w:p>
        </w:tc>
        <w:tc>
          <w:tcPr>
            <w:tcW w:w="599" w:type="dxa"/>
            <w:tcBorders>
              <w:top w:val="nil"/>
              <w:left w:val="nil"/>
              <w:bottom w:val="single" w:sz="8" w:space="0" w:color="auto"/>
              <w:right w:val="single" w:sz="8" w:space="0" w:color="auto"/>
            </w:tcBorders>
            <w:shd w:val="clear" w:color="auto" w:fill="auto"/>
            <w:noWrap/>
            <w:vAlign w:val="center"/>
          </w:tcPr>
          <w:p w:rsidR="00206138" w:rsidRPr="00206138" w:rsidRDefault="00206138">
            <w:pPr>
              <w:jc w:val="center"/>
              <w:rPr>
                <w:color w:val="000000"/>
                <w:sz w:val="20"/>
                <w:szCs w:val="20"/>
              </w:rPr>
            </w:pPr>
            <w:r w:rsidRPr="00206138">
              <w:rPr>
                <w:color w:val="000000"/>
                <w:sz w:val="20"/>
                <w:szCs w:val="20"/>
              </w:rPr>
              <w:t>1,3</w:t>
            </w:r>
          </w:p>
        </w:tc>
        <w:tc>
          <w:tcPr>
            <w:tcW w:w="676" w:type="dxa"/>
            <w:tcBorders>
              <w:top w:val="nil"/>
              <w:left w:val="nil"/>
              <w:bottom w:val="single" w:sz="8" w:space="0" w:color="auto"/>
              <w:right w:val="single" w:sz="8" w:space="0" w:color="auto"/>
            </w:tcBorders>
            <w:shd w:val="clear" w:color="auto" w:fill="auto"/>
            <w:noWrap/>
            <w:vAlign w:val="center"/>
            <w:hideMark/>
          </w:tcPr>
          <w:p w:rsidR="00206138" w:rsidRPr="00206138" w:rsidRDefault="00206138">
            <w:pPr>
              <w:jc w:val="center"/>
              <w:rPr>
                <w:color w:val="000000"/>
                <w:sz w:val="20"/>
                <w:szCs w:val="20"/>
              </w:rPr>
            </w:pPr>
            <w:r w:rsidRPr="00206138">
              <w:rPr>
                <w:color w:val="000000"/>
                <w:sz w:val="20"/>
                <w:szCs w:val="20"/>
              </w:rPr>
              <w:t>170</w:t>
            </w:r>
          </w:p>
        </w:tc>
        <w:tc>
          <w:tcPr>
            <w:tcW w:w="600" w:type="dxa"/>
            <w:tcBorders>
              <w:top w:val="nil"/>
              <w:left w:val="nil"/>
              <w:bottom w:val="single" w:sz="8" w:space="0" w:color="auto"/>
              <w:right w:val="single" w:sz="4" w:space="0" w:color="auto"/>
            </w:tcBorders>
            <w:shd w:val="clear" w:color="auto" w:fill="auto"/>
            <w:noWrap/>
            <w:vAlign w:val="center"/>
          </w:tcPr>
          <w:p w:rsidR="00206138" w:rsidRPr="00206138" w:rsidRDefault="00206138">
            <w:pPr>
              <w:jc w:val="center"/>
              <w:rPr>
                <w:color w:val="000000"/>
                <w:sz w:val="20"/>
                <w:szCs w:val="20"/>
              </w:rPr>
            </w:pPr>
            <w:r w:rsidRPr="00206138">
              <w:rPr>
                <w:color w:val="000000"/>
                <w:sz w:val="20"/>
                <w:szCs w:val="20"/>
              </w:rPr>
              <w:t>1,5</w:t>
            </w:r>
          </w:p>
        </w:tc>
        <w:tc>
          <w:tcPr>
            <w:tcW w:w="728" w:type="dxa"/>
            <w:tcBorders>
              <w:top w:val="single" w:sz="4" w:space="0" w:color="auto"/>
              <w:left w:val="single" w:sz="4" w:space="0" w:color="auto"/>
              <w:bottom w:val="single" w:sz="4" w:space="0" w:color="auto"/>
              <w:right w:val="single" w:sz="4" w:space="0" w:color="auto"/>
            </w:tcBorders>
            <w:vAlign w:val="center"/>
          </w:tcPr>
          <w:p w:rsidR="00206138" w:rsidRPr="00206138" w:rsidRDefault="00206138">
            <w:pPr>
              <w:jc w:val="center"/>
              <w:rPr>
                <w:color w:val="000000"/>
                <w:sz w:val="20"/>
                <w:szCs w:val="20"/>
              </w:rPr>
            </w:pPr>
            <w:r w:rsidRPr="00206138">
              <w:rPr>
                <w:color w:val="000000"/>
                <w:sz w:val="20"/>
                <w:szCs w:val="20"/>
              </w:rPr>
              <w:t>115</w:t>
            </w:r>
          </w:p>
        </w:tc>
        <w:tc>
          <w:tcPr>
            <w:tcW w:w="657" w:type="dxa"/>
            <w:tcBorders>
              <w:top w:val="single" w:sz="4" w:space="0" w:color="auto"/>
              <w:left w:val="single" w:sz="4" w:space="0" w:color="auto"/>
              <w:bottom w:val="single" w:sz="4" w:space="0" w:color="auto"/>
              <w:right w:val="single" w:sz="4" w:space="0" w:color="auto"/>
            </w:tcBorders>
            <w:vAlign w:val="center"/>
          </w:tcPr>
          <w:p w:rsidR="00206138" w:rsidRPr="00206138" w:rsidRDefault="00206138">
            <w:pPr>
              <w:jc w:val="center"/>
              <w:rPr>
                <w:color w:val="000000"/>
                <w:sz w:val="20"/>
                <w:szCs w:val="20"/>
              </w:rPr>
            </w:pPr>
            <w:r w:rsidRPr="00206138">
              <w:rPr>
                <w:color w:val="000000"/>
                <w:sz w:val="20"/>
                <w:szCs w:val="20"/>
              </w:rPr>
              <w:t>1,1</w:t>
            </w:r>
          </w:p>
        </w:tc>
        <w:tc>
          <w:tcPr>
            <w:tcW w:w="709" w:type="dxa"/>
            <w:tcBorders>
              <w:top w:val="nil"/>
              <w:left w:val="single" w:sz="4" w:space="0" w:color="auto"/>
              <w:bottom w:val="single" w:sz="8" w:space="0" w:color="auto"/>
              <w:right w:val="single" w:sz="8" w:space="0" w:color="auto"/>
            </w:tcBorders>
            <w:shd w:val="clear" w:color="auto" w:fill="auto"/>
            <w:noWrap/>
            <w:vAlign w:val="center"/>
          </w:tcPr>
          <w:p w:rsidR="00206138" w:rsidRPr="00206138" w:rsidRDefault="00206138" w:rsidP="00206138">
            <w:pPr>
              <w:ind w:right="-105"/>
              <w:jc w:val="center"/>
              <w:rPr>
                <w:color w:val="000000"/>
                <w:sz w:val="20"/>
                <w:szCs w:val="20"/>
              </w:rPr>
            </w:pPr>
            <w:r>
              <w:rPr>
                <w:color w:val="000000"/>
                <w:sz w:val="20"/>
                <w:szCs w:val="20"/>
              </w:rPr>
              <w:t>в 3,5р.</w:t>
            </w:r>
          </w:p>
        </w:tc>
      </w:tr>
    </w:tbl>
    <w:p w:rsidR="00C91A16" w:rsidRDefault="00C91A16" w:rsidP="00D352DA">
      <w:pPr>
        <w:jc w:val="both"/>
        <w:rPr>
          <w:sz w:val="28"/>
          <w:szCs w:val="28"/>
        </w:rPr>
      </w:pPr>
    </w:p>
    <w:p w:rsidR="00D352DA" w:rsidRPr="00A611EF" w:rsidRDefault="00D352DA" w:rsidP="00BD7C60">
      <w:pPr>
        <w:ind w:firstLine="709"/>
        <w:jc w:val="both"/>
        <w:rPr>
          <w:sz w:val="28"/>
          <w:szCs w:val="28"/>
        </w:rPr>
      </w:pPr>
      <w:r w:rsidRPr="00787033">
        <w:rPr>
          <w:sz w:val="28"/>
          <w:szCs w:val="28"/>
        </w:rPr>
        <w:t>За период с</w:t>
      </w:r>
      <w:r w:rsidRPr="006248EC">
        <w:rPr>
          <w:sz w:val="28"/>
          <w:szCs w:val="28"/>
        </w:rPr>
        <w:t xml:space="preserve">  201</w:t>
      </w:r>
      <w:r w:rsidR="00787033" w:rsidRPr="00787033">
        <w:rPr>
          <w:sz w:val="28"/>
          <w:szCs w:val="28"/>
        </w:rPr>
        <w:t>4</w:t>
      </w:r>
      <w:r w:rsidRPr="006248EC">
        <w:rPr>
          <w:sz w:val="28"/>
          <w:szCs w:val="28"/>
        </w:rPr>
        <w:t xml:space="preserve"> по 201</w:t>
      </w:r>
      <w:r w:rsidR="00787033" w:rsidRPr="00787033">
        <w:rPr>
          <w:sz w:val="28"/>
          <w:szCs w:val="28"/>
        </w:rPr>
        <w:t>8</w:t>
      </w:r>
      <w:r w:rsidRPr="006248EC">
        <w:rPr>
          <w:sz w:val="28"/>
          <w:szCs w:val="28"/>
        </w:rPr>
        <w:t xml:space="preserve"> гг. в хозяйственном обороте перестало использоваться </w:t>
      </w:r>
      <w:r w:rsidR="004256C5">
        <w:rPr>
          <w:sz w:val="28"/>
          <w:szCs w:val="28"/>
        </w:rPr>
        <w:t>510</w:t>
      </w:r>
      <w:r w:rsidR="00796D40">
        <w:rPr>
          <w:sz w:val="28"/>
          <w:szCs w:val="28"/>
        </w:rPr>
        <w:t xml:space="preserve"> га сельхозземель</w:t>
      </w:r>
      <w:r w:rsidRPr="006248EC">
        <w:rPr>
          <w:sz w:val="28"/>
          <w:szCs w:val="28"/>
        </w:rPr>
        <w:t>. Посевные площади под кормовыми культурами сократились на</w:t>
      </w:r>
      <w:r w:rsidR="001118F7">
        <w:rPr>
          <w:sz w:val="28"/>
          <w:szCs w:val="28"/>
        </w:rPr>
        <w:t xml:space="preserve"> </w:t>
      </w:r>
      <w:r w:rsidR="004256C5">
        <w:rPr>
          <w:sz w:val="28"/>
          <w:szCs w:val="28"/>
        </w:rPr>
        <w:t>465</w:t>
      </w:r>
      <w:r w:rsidRPr="006248EC">
        <w:rPr>
          <w:sz w:val="28"/>
          <w:szCs w:val="28"/>
        </w:rPr>
        <w:t xml:space="preserve"> га (</w:t>
      </w:r>
      <w:r w:rsidR="004256C5">
        <w:rPr>
          <w:sz w:val="28"/>
          <w:szCs w:val="28"/>
        </w:rPr>
        <w:t>16,1</w:t>
      </w:r>
      <w:r w:rsidRPr="006248EC">
        <w:rPr>
          <w:sz w:val="28"/>
          <w:szCs w:val="28"/>
        </w:rPr>
        <w:t>%). Одна из причин этого заключается в уменьшение потребностей животноводства в кормах из-за сокращения поголовья скота</w:t>
      </w:r>
      <w:r>
        <w:rPr>
          <w:sz w:val="28"/>
          <w:szCs w:val="28"/>
        </w:rPr>
        <w:t xml:space="preserve"> (на </w:t>
      </w:r>
      <w:r w:rsidR="004256C5">
        <w:rPr>
          <w:sz w:val="28"/>
          <w:szCs w:val="28"/>
        </w:rPr>
        <w:t>657</w:t>
      </w:r>
      <w:r w:rsidR="001118F7">
        <w:rPr>
          <w:sz w:val="28"/>
          <w:szCs w:val="28"/>
        </w:rPr>
        <w:t xml:space="preserve"> голов или </w:t>
      </w:r>
      <w:r w:rsidR="004256C5">
        <w:rPr>
          <w:sz w:val="28"/>
          <w:szCs w:val="28"/>
        </w:rPr>
        <w:t>13,5</w:t>
      </w:r>
      <w:r>
        <w:rPr>
          <w:sz w:val="28"/>
          <w:szCs w:val="28"/>
        </w:rPr>
        <w:t xml:space="preserve"> %)</w:t>
      </w:r>
      <w:r w:rsidRPr="006248EC">
        <w:rPr>
          <w:sz w:val="28"/>
          <w:szCs w:val="28"/>
        </w:rPr>
        <w:t xml:space="preserve">. </w:t>
      </w:r>
      <w:r w:rsidR="004256C5">
        <w:rPr>
          <w:sz w:val="28"/>
          <w:szCs w:val="28"/>
        </w:rPr>
        <w:t xml:space="preserve">Незначительно снизились </w:t>
      </w:r>
      <w:r>
        <w:rPr>
          <w:sz w:val="28"/>
          <w:szCs w:val="28"/>
        </w:rPr>
        <w:t>площади под картофелем, основной товарной культуры в Холмогорском районе</w:t>
      </w:r>
      <w:r w:rsidR="004256C5">
        <w:rPr>
          <w:sz w:val="28"/>
          <w:szCs w:val="28"/>
        </w:rPr>
        <w:t>.</w:t>
      </w:r>
      <w:r>
        <w:rPr>
          <w:sz w:val="28"/>
          <w:szCs w:val="28"/>
        </w:rPr>
        <w:t xml:space="preserve">  </w:t>
      </w:r>
      <w:r w:rsidRPr="006248EC">
        <w:rPr>
          <w:sz w:val="28"/>
          <w:szCs w:val="28"/>
        </w:rPr>
        <w:t xml:space="preserve"> </w:t>
      </w:r>
    </w:p>
    <w:p w:rsidR="00D352DA" w:rsidRDefault="00D352DA" w:rsidP="00D352DA">
      <w:pPr>
        <w:jc w:val="center"/>
        <w:rPr>
          <w:sz w:val="22"/>
          <w:szCs w:val="22"/>
        </w:rPr>
      </w:pPr>
    </w:p>
    <w:p w:rsidR="00D352DA" w:rsidRPr="00796D40" w:rsidRDefault="00D352DA" w:rsidP="00D352DA">
      <w:pPr>
        <w:jc w:val="center"/>
        <w:rPr>
          <w:sz w:val="22"/>
          <w:szCs w:val="22"/>
        </w:rPr>
      </w:pPr>
      <w:r w:rsidRPr="00796D40">
        <w:rPr>
          <w:sz w:val="22"/>
          <w:szCs w:val="22"/>
        </w:rPr>
        <w:t xml:space="preserve">Таблица </w:t>
      </w:r>
      <w:r w:rsidR="001D448C" w:rsidRPr="00DC2DE0">
        <w:rPr>
          <w:sz w:val="22"/>
          <w:szCs w:val="22"/>
        </w:rPr>
        <w:t>2</w:t>
      </w:r>
      <w:r w:rsidR="00DC2DE0" w:rsidRPr="00DC2DE0">
        <w:rPr>
          <w:sz w:val="22"/>
          <w:szCs w:val="22"/>
        </w:rPr>
        <w:t>4</w:t>
      </w:r>
      <w:r w:rsidR="00796D40" w:rsidRPr="00796D40">
        <w:rPr>
          <w:sz w:val="22"/>
          <w:szCs w:val="22"/>
        </w:rPr>
        <w:t xml:space="preserve"> </w:t>
      </w:r>
      <w:r w:rsidRPr="00796D40">
        <w:rPr>
          <w:sz w:val="22"/>
          <w:szCs w:val="22"/>
        </w:rPr>
        <w:t xml:space="preserve"> – Посевные площади сельскохозяйственных культур</w:t>
      </w:r>
    </w:p>
    <w:p w:rsidR="00D352DA" w:rsidRPr="00796D40" w:rsidRDefault="00D352DA" w:rsidP="00D352DA">
      <w:pPr>
        <w:jc w:val="center"/>
        <w:rPr>
          <w:sz w:val="22"/>
          <w:szCs w:val="22"/>
        </w:rPr>
      </w:pPr>
      <w:r w:rsidRPr="00796D40">
        <w:rPr>
          <w:sz w:val="22"/>
          <w:szCs w:val="22"/>
        </w:rPr>
        <w:t>во всех категориях хозяйств Холмогорского района</w:t>
      </w:r>
    </w:p>
    <w:tbl>
      <w:tblPr>
        <w:tblW w:w="9478" w:type="dxa"/>
        <w:tblInd w:w="93" w:type="dxa"/>
        <w:tblLook w:val="04A0" w:firstRow="1" w:lastRow="0" w:firstColumn="1" w:lastColumn="0" w:noHBand="0" w:noVBand="1"/>
      </w:tblPr>
      <w:tblGrid>
        <w:gridCol w:w="1342"/>
        <w:gridCol w:w="685"/>
        <w:gridCol w:w="772"/>
        <w:gridCol w:w="656"/>
        <w:gridCol w:w="741"/>
        <w:gridCol w:w="805"/>
        <w:gridCol w:w="805"/>
        <w:gridCol w:w="658"/>
        <w:gridCol w:w="741"/>
        <w:gridCol w:w="679"/>
        <w:gridCol w:w="741"/>
        <w:gridCol w:w="853"/>
      </w:tblGrid>
      <w:tr w:rsidR="003A0F31" w:rsidRPr="001118F7" w:rsidTr="00EC64EC">
        <w:trPr>
          <w:trHeight w:val="324"/>
        </w:trPr>
        <w:tc>
          <w:tcPr>
            <w:tcW w:w="1342" w:type="dxa"/>
            <w:vMerge w:val="restart"/>
            <w:tcBorders>
              <w:top w:val="single" w:sz="8" w:space="0" w:color="auto"/>
              <w:left w:val="single" w:sz="8" w:space="0" w:color="auto"/>
              <w:bottom w:val="single" w:sz="8" w:space="0" w:color="000000"/>
              <w:right w:val="single" w:sz="8" w:space="0" w:color="auto"/>
            </w:tcBorders>
            <w:shd w:val="clear" w:color="auto" w:fill="auto"/>
            <w:hideMark/>
          </w:tcPr>
          <w:p w:rsidR="003A0F31" w:rsidRPr="001118F7" w:rsidRDefault="003A0F31" w:rsidP="001118F7">
            <w:pPr>
              <w:rPr>
                <w:color w:val="000000"/>
                <w:sz w:val="22"/>
                <w:szCs w:val="22"/>
              </w:rPr>
            </w:pPr>
            <w:r w:rsidRPr="001118F7">
              <w:rPr>
                <w:color w:val="000000"/>
                <w:sz w:val="22"/>
                <w:szCs w:val="22"/>
              </w:rPr>
              <w:t xml:space="preserve">Группы </w:t>
            </w:r>
            <w:r w:rsidRPr="001118F7">
              <w:rPr>
                <w:color w:val="000000"/>
                <w:sz w:val="22"/>
                <w:szCs w:val="22"/>
              </w:rPr>
              <w:lastRenderedPageBreak/>
              <w:t>культур</w:t>
            </w:r>
          </w:p>
        </w:tc>
        <w:tc>
          <w:tcPr>
            <w:tcW w:w="7283" w:type="dxa"/>
            <w:gridSpan w:val="10"/>
            <w:tcBorders>
              <w:top w:val="single" w:sz="8" w:space="0" w:color="auto"/>
              <w:left w:val="nil"/>
              <w:bottom w:val="single" w:sz="8" w:space="0" w:color="auto"/>
              <w:right w:val="single" w:sz="8" w:space="0" w:color="auto"/>
            </w:tcBorders>
            <w:shd w:val="clear" w:color="auto" w:fill="auto"/>
            <w:vAlign w:val="center"/>
            <w:hideMark/>
          </w:tcPr>
          <w:p w:rsidR="003A0F31" w:rsidRPr="001118F7" w:rsidRDefault="003A0F31" w:rsidP="001118F7">
            <w:pPr>
              <w:jc w:val="center"/>
              <w:rPr>
                <w:color w:val="000000"/>
                <w:sz w:val="22"/>
                <w:szCs w:val="22"/>
              </w:rPr>
            </w:pPr>
            <w:r w:rsidRPr="001118F7">
              <w:rPr>
                <w:bCs/>
                <w:color w:val="000000"/>
                <w:sz w:val="22"/>
                <w:szCs w:val="22"/>
              </w:rPr>
              <w:lastRenderedPageBreak/>
              <w:t>Годы</w:t>
            </w:r>
          </w:p>
        </w:tc>
        <w:tc>
          <w:tcPr>
            <w:tcW w:w="853" w:type="dxa"/>
            <w:vMerge w:val="restart"/>
            <w:tcBorders>
              <w:top w:val="single" w:sz="8" w:space="0" w:color="auto"/>
              <w:left w:val="single" w:sz="8" w:space="0" w:color="auto"/>
              <w:bottom w:val="nil"/>
              <w:right w:val="single" w:sz="8" w:space="0" w:color="auto"/>
            </w:tcBorders>
            <w:shd w:val="clear" w:color="auto" w:fill="auto"/>
            <w:vAlign w:val="center"/>
            <w:hideMark/>
          </w:tcPr>
          <w:p w:rsidR="003A0F31" w:rsidRPr="001118F7" w:rsidRDefault="004256C5" w:rsidP="004256C5">
            <w:pPr>
              <w:jc w:val="center"/>
              <w:rPr>
                <w:color w:val="000000"/>
                <w:sz w:val="22"/>
                <w:szCs w:val="22"/>
              </w:rPr>
            </w:pPr>
            <w:r>
              <w:rPr>
                <w:color w:val="000000"/>
                <w:sz w:val="22"/>
                <w:szCs w:val="22"/>
              </w:rPr>
              <w:t>2018</w:t>
            </w:r>
            <w:r w:rsidR="003A0F31" w:rsidRPr="001118F7">
              <w:rPr>
                <w:color w:val="000000"/>
                <w:sz w:val="22"/>
                <w:szCs w:val="22"/>
              </w:rPr>
              <w:t xml:space="preserve"> </w:t>
            </w:r>
            <w:r w:rsidR="003A0F31" w:rsidRPr="001118F7">
              <w:rPr>
                <w:color w:val="000000"/>
                <w:sz w:val="22"/>
                <w:szCs w:val="22"/>
              </w:rPr>
              <w:lastRenderedPageBreak/>
              <w:t>г. к 201</w:t>
            </w:r>
            <w:r>
              <w:rPr>
                <w:color w:val="000000"/>
                <w:sz w:val="22"/>
                <w:szCs w:val="22"/>
              </w:rPr>
              <w:t>4</w:t>
            </w:r>
            <w:r w:rsidR="003A0F31" w:rsidRPr="001118F7">
              <w:rPr>
                <w:color w:val="000000"/>
                <w:sz w:val="22"/>
                <w:szCs w:val="22"/>
              </w:rPr>
              <w:t xml:space="preserve"> г. %</w:t>
            </w:r>
          </w:p>
        </w:tc>
      </w:tr>
      <w:tr w:rsidR="003A0F31" w:rsidRPr="001118F7" w:rsidTr="00EC64EC">
        <w:trPr>
          <w:cantSplit/>
          <w:trHeight w:val="300"/>
        </w:trPr>
        <w:tc>
          <w:tcPr>
            <w:tcW w:w="1342" w:type="dxa"/>
            <w:vMerge/>
            <w:tcBorders>
              <w:top w:val="single" w:sz="8" w:space="0" w:color="auto"/>
              <w:left w:val="single" w:sz="8" w:space="0" w:color="auto"/>
              <w:bottom w:val="single" w:sz="8" w:space="0" w:color="000000"/>
              <w:right w:val="single" w:sz="8" w:space="0" w:color="auto"/>
            </w:tcBorders>
            <w:vAlign w:val="center"/>
            <w:hideMark/>
          </w:tcPr>
          <w:p w:rsidR="003A0F31" w:rsidRPr="001118F7" w:rsidRDefault="003A0F31" w:rsidP="001118F7">
            <w:pPr>
              <w:rPr>
                <w:color w:val="000000"/>
                <w:sz w:val="22"/>
                <w:szCs w:val="22"/>
              </w:rPr>
            </w:pPr>
          </w:p>
        </w:tc>
        <w:tc>
          <w:tcPr>
            <w:tcW w:w="1457" w:type="dxa"/>
            <w:gridSpan w:val="2"/>
            <w:tcBorders>
              <w:top w:val="single" w:sz="8" w:space="0" w:color="auto"/>
              <w:left w:val="nil"/>
              <w:bottom w:val="single" w:sz="8" w:space="0" w:color="auto"/>
              <w:right w:val="single" w:sz="8" w:space="0" w:color="000000"/>
            </w:tcBorders>
            <w:shd w:val="clear" w:color="auto" w:fill="auto"/>
            <w:vAlign w:val="center"/>
            <w:hideMark/>
          </w:tcPr>
          <w:p w:rsidR="003A0F31" w:rsidRPr="001118F7" w:rsidRDefault="003A0F31" w:rsidP="003A0F31">
            <w:pPr>
              <w:jc w:val="center"/>
              <w:rPr>
                <w:color w:val="000000"/>
                <w:sz w:val="22"/>
                <w:szCs w:val="22"/>
              </w:rPr>
            </w:pPr>
            <w:r w:rsidRPr="001118F7">
              <w:rPr>
                <w:bCs/>
                <w:color w:val="000000"/>
                <w:sz w:val="22"/>
                <w:szCs w:val="22"/>
              </w:rPr>
              <w:t>201</w:t>
            </w:r>
            <w:r>
              <w:rPr>
                <w:bCs/>
                <w:color w:val="000000"/>
                <w:sz w:val="22"/>
                <w:szCs w:val="22"/>
              </w:rPr>
              <w:t>4</w:t>
            </w:r>
          </w:p>
        </w:tc>
        <w:tc>
          <w:tcPr>
            <w:tcW w:w="1397" w:type="dxa"/>
            <w:gridSpan w:val="2"/>
            <w:tcBorders>
              <w:top w:val="single" w:sz="8" w:space="0" w:color="auto"/>
              <w:left w:val="nil"/>
              <w:bottom w:val="single" w:sz="8" w:space="0" w:color="auto"/>
              <w:right w:val="single" w:sz="8" w:space="0" w:color="000000"/>
            </w:tcBorders>
            <w:shd w:val="clear" w:color="auto" w:fill="auto"/>
            <w:vAlign w:val="center"/>
            <w:hideMark/>
          </w:tcPr>
          <w:p w:rsidR="003A0F31" w:rsidRPr="001118F7" w:rsidRDefault="003A0F31" w:rsidP="003A0F31">
            <w:pPr>
              <w:jc w:val="center"/>
              <w:rPr>
                <w:color w:val="000000"/>
                <w:sz w:val="22"/>
                <w:szCs w:val="22"/>
              </w:rPr>
            </w:pPr>
            <w:r w:rsidRPr="001118F7">
              <w:rPr>
                <w:bCs/>
                <w:color w:val="000000"/>
                <w:sz w:val="22"/>
                <w:szCs w:val="22"/>
              </w:rPr>
              <w:t>2015</w:t>
            </w:r>
          </w:p>
        </w:tc>
        <w:tc>
          <w:tcPr>
            <w:tcW w:w="1610" w:type="dxa"/>
            <w:gridSpan w:val="2"/>
            <w:tcBorders>
              <w:top w:val="single" w:sz="8" w:space="0" w:color="auto"/>
              <w:left w:val="nil"/>
              <w:bottom w:val="single" w:sz="8" w:space="0" w:color="auto"/>
              <w:right w:val="single" w:sz="8" w:space="0" w:color="000000"/>
            </w:tcBorders>
            <w:shd w:val="clear" w:color="auto" w:fill="auto"/>
            <w:vAlign w:val="center"/>
            <w:hideMark/>
          </w:tcPr>
          <w:p w:rsidR="003A0F31" w:rsidRPr="001118F7" w:rsidRDefault="003A0F31" w:rsidP="003A0F31">
            <w:pPr>
              <w:jc w:val="center"/>
              <w:rPr>
                <w:color w:val="000000"/>
                <w:sz w:val="22"/>
                <w:szCs w:val="22"/>
              </w:rPr>
            </w:pPr>
            <w:r w:rsidRPr="001118F7">
              <w:rPr>
                <w:bCs/>
                <w:color w:val="000000"/>
                <w:sz w:val="22"/>
                <w:szCs w:val="22"/>
              </w:rPr>
              <w:t>2016</w:t>
            </w:r>
          </w:p>
        </w:tc>
        <w:tc>
          <w:tcPr>
            <w:tcW w:w="1399" w:type="dxa"/>
            <w:gridSpan w:val="2"/>
            <w:tcBorders>
              <w:top w:val="single" w:sz="8" w:space="0" w:color="auto"/>
              <w:left w:val="nil"/>
              <w:bottom w:val="single" w:sz="8" w:space="0" w:color="auto"/>
              <w:right w:val="single" w:sz="4" w:space="0" w:color="auto"/>
            </w:tcBorders>
            <w:shd w:val="clear" w:color="auto" w:fill="auto"/>
            <w:vAlign w:val="center"/>
            <w:hideMark/>
          </w:tcPr>
          <w:p w:rsidR="003A0F31" w:rsidRPr="001118F7" w:rsidRDefault="003A0F31" w:rsidP="003A0F31">
            <w:pPr>
              <w:jc w:val="center"/>
              <w:rPr>
                <w:color w:val="000000"/>
                <w:sz w:val="22"/>
                <w:szCs w:val="22"/>
              </w:rPr>
            </w:pPr>
            <w:r w:rsidRPr="001118F7">
              <w:rPr>
                <w:bCs/>
                <w:color w:val="000000"/>
                <w:sz w:val="22"/>
                <w:szCs w:val="22"/>
              </w:rPr>
              <w:t>2017</w:t>
            </w:r>
          </w:p>
        </w:tc>
        <w:tc>
          <w:tcPr>
            <w:tcW w:w="1420" w:type="dxa"/>
            <w:gridSpan w:val="2"/>
            <w:tcBorders>
              <w:top w:val="single" w:sz="4" w:space="0" w:color="auto"/>
              <w:left w:val="single" w:sz="4" w:space="0" w:color="auto"/>
              <w:bottom w:val="single" w:sz="4" w:space="0" w:color="auto"/>
              <w:right w:val="single" w:sz="4" w:space="0" w:color="auto"/>
            </w:tcBorders>
            <w:vAlign w:val="center"/>
          </w:tcPr>
          <w:p w:rsidR="003A0F31" w:rsidRPr="001118F7" w:rsidRDefault="003A0F31" w:rsidP="003A0F31">
            <w:pPr>
              <w:jc w:val="center"/>
              <w:rPr>
                <w:color w:val="000000"/>
                <w:sz w:val="22"/>
                <w:szCs w:val="22"/>
              </w:rPr>
            </w:pPr>
            <w:r>
              <w:rPr>
                <w:color w:val="000000"/>
                <w:sz w:val="22"/>
                <w:szCs w:val="22"/>
              </w:rPr>
              <w:t>2018</w:t>
            </w:r>
          </w:p>
        </w:tc>
        <w:tc>
          <w:tcPr>
            <w:tcW w:w="853" w:type="dxa"/>
            <w:vMerge/>
            <w:tcBorders>
              <w:top w:val="single" w:sz="8" w:space="0" w:color="auto"/>
              <w:left w:val="single" w:sz="4" w:space="0" w:color="auto"/>
              <w:bottom w:val="nil"/>
              <w:right w:val="single" w:sz="8" w:space="0" w:color="auto"/>
            </w:tcBorders>
            <w:vAlign w:val="center"/>
            <w:hideMark/>
          </w:tcPr>
          <w:p w:rsidR="003A0F31" w:rsidRPr="001118F7" w:rsidRDefault="003A0F31" w:rsidP="003A0F31">
            <w:pPr>
              <w:jc w:val="center"/>
              <w:rPr>
                <w:color w:val="000000"/>
                <w:sz w:val="22"/>
                <w:szCs w:val="22"/>
              </w:rPr>
            </w:pPr>
          </w:p>
        </w:tc>
      </w:tr>
      <w:tr w:rsidR="003A0F31" w:rsidRPr="001118F7" w:rsidTr="00EC64EC">
        <w:trPr>
          <w:cantSplit/>
          <w:trHeight w:val="468"/>
        </w:trPr>
        <w:tc>
          <w:tcPr>
            <w:tcW w:w="1342" w:type="dxa"/>
            <w:vMerge/>
            <w:tcBorders>
              <w:top w:val="single" w:sz="8" w:space="0" w:color="auto"/>
              <w:left w:val="single" w:sz="8" w:space="0" w:color="auto"/>
              <w:bottom w:val="single" w:sz="8" w:space="0" w:color="000000"/>
              <w:right w:val="single" w:sz="8" w:space="0" w:color="auto"/>
            </w:tcBorders>
            <w:vAlign w:val="center"/>
            <w:hideMark/>
          </w:tcPr>
          <w:p w:rsidR="003A0F31" w:rsidRPr="001118F7" w:rsidRDefault="003A0F31" w:rsidP="001118F7">
            <w:pPr>
              <w:rPr>
                <w:color w:val="000000"/>
                <w:sz w:val="22"/>
                <w:szCs w:val="22"/>
              </w:rPr>
            </w:pPr>
          </w:p>
        </w:tc>
        <w:tc>
          <w:tcPr>
            <w:tcW w:w="685" w:type="dxa"/>
            <w:tcBorders>
              <w:top w:val="nil"/>
              <w:left w:val="nil"/>
              <w:bottom w:val="single" w:sz="8" w:space="0" w:color="auto"/>
              <w:right w:val="single" w:sz="8" w:space="0" w:color="auto"/>
            </w:tcBorders>
            <w:shd w:val="clear" w:color="auto" w:fill="auto"/>
            <w:vAlign w:val="center"/>
            <w:hideMark/>
          </w:tcPr>
          <w:p w:rsidR="003A0F31" w:rsidRPr="001118F7" w:rsidRDefault="003A0F31" w:rsidP="003A0F31">
            <w:pPr>
              <w:jc w:val="center"/>
              <w:rPr>
                <w:color w:val="000000"/>
                <w:sz w:val="22"/>
                <w:szCs w:val="22"/>
              </w:rPr>
            </w:pPr>
            <w:r w:rsidRPr="001118F7">
              <w:rPr>
                <w:color w:val="000000"/>
                <w:sz w:val="22"/>
                <w:szCs w:val="22"/>
              </w:rPr>
              <w:t>га</w:t>
            </w:r>
          </w:p>
        </w:tc>
        <w:tc>
          <w:tcPr>
            <w:tcW w:w="772" w:type="dxa"/>
            <w:tcBorders>
              <w:top w:val="nil"/>
              <w:left w:val="nil"/>
              <w:bottom w:val="single" w:sz="8" w:space="0" w:color="auto"/>
              <w:right w:val="single" w:sz="8" w:space="0" w:color="auto"/>
            </w:tcBorders>
            <w:shd w:val="clear" w:color="auto" w:fill="auto"/>
            <w:vAlign w:val="center"/>
            <w:hideMark/>
          </w:tcPr>
          <w:p w:rsidR="003A0F31" w:rsidRPr="001118F7" w:rsidRDefault="003A0F31" w:rsidP="003A0F31">
            <w:pPr>
              <w:jc w:val="center"/>
              <w:rPr>
                <w:color w:val="000000"/>
                <w:sz w:val="22"/>
                <w:szCs w:val="22"/>
              </w:rPr>
            </w:pPr>
            <w:r w:rsidRPr="001118F7">
              <w:rPr>
                <w:color w:val="000000"/>
                <w:sz w:val="22"/>
                <w:szCs w:val="22"/>
              </w:rPr>
              <w:t>в % к итогу</w:t>
            </w:r>
          </w:p>
        </w:tc>
        <w:tc>
          <w:tcPr>
            <w:tcW w:w="656" w:type="dxa"/>
            <w:tcBorders>
              <w:top w:val="nil"/>
              <w:left w:val="nil"/>
              <w:bottom w:val="single" w:sz="8" w:space="0" w:color="auto"/>
              <w:right w:val="single" w:sz="8" w:space="0" w:color="auto"/>
            </w:tcBorders>
            <w:shd w:val="clear" w:color="auto" w:fill="auto"/>
            <w:vAlign w:val="center"/>
            <w:hideMark/>
          </w:tcPr>
          <w:p w:rsidR="003A0F31" w:rsidRPr="001118F7" w:rsidRDefault="003A0F31" w:rsidP="003A0F31">
            <w:pPr>
              <w:jc w:val="center"/>
              <w:rPr>
                <w:color w:val="000000"/>
                <w:sz w:val="22"/>
                <w:szCs w:val="22"/>
              </w:rPr>
            </w:pPr>
            <w:r w:rsidRPr="001118F7">
              <w:rPr>
                <w:color w:val="000000"/>
                <w:sz w:val="22"/>
                <w:szCs w:val="22"/>
              </w:rPr>
              <w:t>га</w:t>
            </w:r>
          </w:p>
        </w:tc>
        <w:tc>
          <w:tcPr>
            <w:tcW w:w="741" w:type="dxa"/>
            <w:tcBorders>
              <w:top w:val="nil"/>
              <w:left w:val="nil"/>
              <w:bottom w:val="single" w:sz="8" w:space="0" w:color="auto"/>
              <w:right w:val="single" w:sz="8" w:space="0" w:color="auto"/>
            </w:tcBorders>
            <w:shd w:val="clear" w:color="auto" w:fill="auto"/>
            <w:vAlign w:val="center"/>
            <w:hideMark/>
          </w:tcPr>
          <w:p w:rsidR="003A0F31" w:rsidRPr="001118F7" w:rsidRDefault="003A0F31" w:rsidP="003A0F31">
            <w:pPr>
              <w:jc w:val="center"/>
              <w:rPr>
                <w:color w:val="000000"/>
                <w:sz w:val="22"/>
                <w:szCs w:val="22"/>
              </w:rPr>
            </w:pPr>
            <w:r w:rsidRPr="001118F7">
              <w:rPr>
                <w:color w:val="000000"/>
                <w:sz w:val="22"/>
                <w:szCs w:val="22"/>
              </w:rPr>
              <w:t>в % к итогу</w:t>
            </w:r>
          </w:p>
        </w:tc>
        <w:tc>
          <w:tcPr>
            <w:tcW w:w="805" w:type="dxa"/>
            <w:tcBorders>
              <w:top w:val="nil"/>
              <w:left w:val="nil"/>
              <w:bottom w:val="single" w:sz="8" w:space="0" w:color="auto"/>
              <w:right w:val="single" w:sz="8" w:space="0" w:color="auto"/>
            </w:tcBorders>
            <w:shd w:val="clear" w:color="auto" w:fill="auto"/>
            <w:vAlign w:val="center"/>
            <w:hideMark/>
          </w:tcPr>
          <w:p w:rsidR="003A0F31" w:rsidRPr="001118F7" w:rsidRDefault="003A0F31" w:rsidP="003A0F31">
            <w:pPr>
              <w:jc w:val="center"/>
              <w:rPr>
                <w:color w:val="000000"/>
                <w:sz w:val="22"/>
                <w:szCs w:val="22"/>
              </w:rPr>
            </w:pPr>
            <w:r w:rsidRPr="001118F7">
              <w:rPr>
                <w:color w:val="000000"/>
                <w:sz w:val="22"/>
                <w:szCs w:val="22"/>
              </w:rPr>
              <w:t>га</w:t>
            </w:r>
          </w:p>
        </w:tc>
        <w:tc>
          <w:tcPr>
            <w:tcW w:w="805" w:type="dxa"/>
            <w:tcBorders>
              <w:top w:val="nil"/>
              <w:left w:val="nil"/>
              <w:bottom w:val="single" w:sz="8" w:space="0" w:color="auto"/>
              <w:right w:val="single" w:sz="8" w:space="0" w:color="auto"/>
            </w:tcBorders>
            <w:shd w:val="clear" w:color="auto" w:fill="auto"/>
            <w:vAlign w:val="center"/>
            <w:hideMark/>
          </w:tcPr>
          <w:p w:rsidR="003A0F31" w:rsidRPr="001118F7" w:rsidRDefault="003A0F31" w:rsidP="003A0F31">
            <w:pPr>
              <w:jc w:val="center"/>
              <w:rPr>
                <w:color w:val="000000"/>
                <w:sz w:val="22"/>
                <w:szCs w:val="22"/>
              </w:rPr>
            </w:pPr>
            <w:r w:rsidRPr="001118F7">
              <w:rPr>
                <w:color w:val="000000"/>
                <w:sz w:val="22"/>
                <w:szCs w:val="22"/>
              </w:rPr>
              <w:t>в % к итогу</w:t>
            </w:r>
          </w:p>
        </w:tc>
        <w:tc>
          <w:tcPr>
            <w:tcW w:w="658" w:type="dxa"/>
            <w:tcBorders>
              <w:top w:val="nil"/>
              <w:left w:val="nil"/>
              <w:bottom w:val="single" w:sz="8" w:space="0" w:color="auto"/>
              <w:right w:val="single" w:sz="8" w:space="0" w:color="auto"/>
            </w:tcBorders>
            <w:shd w:val="clear" w:color="auto" w:fill="auto"/>
            <w:vAlign w:val="center"/>
            <w:hideMark/>
          </w:tcPr>
          <w:p w:rsidR="003A0F31" w:rsidRPr="001118F7" w:rsidRDefault="003A0F31" w:rsidP="003A0F31">
            <w:pPr>
              <w:jc w:val="center"/>
              <w:rPr>
                <w:color w:val="000000"/>
                <w:sz w:val="22"/>
                <w:szCs w:val="22"/>
              </w:rPr>
            </w:pPr>
            <w:r w:rsidRPr="001118F7">
              <w:rPr>
                <w:color w:val="000000"/>
                <w:sz w:val="22"/>
                <w:szCs w:val="22"/>
              </w:rPr>
              <w:t>га</w:t>
            </w:r>
          </w:p>
        </w:tc>
        <w:tc>
          <w:tcPr>
            <w:tcW w:w="741" w:type="dxa"/>
            <w:tcBorders>
              <w:top w:val="nil"/>
              <w:left w:val="nil"/>
              <w:bottom w:val="single" w:sz="8" w:space="0" w:color="auto"/>
              <w:right w:val="single" w:sz="4" w:space="0" w:color="auto"/>
            </w:tcBorders>
            <w:shd w:val="clear" w:color="auto" w:fill="auto"/>
            <w:vAlign w:val="center"/>
            <w:hideMark/>
          </w:tcPr>
          <w:p w:rsidR="003A0F31" w:rsidRPr="001118F7" w:rsidRDefault="003A0F31" w:rsidP="003A0F31">
            <w:pPr>
              <w:jc w:val="center"/>
              <w:rPr>
                <w:color w:val="000000"/>
                <w:sz w:val="22"/>
                <w:szCs w:val="22"/>
              </w:rPr>
            </w:pPr>
            <w:r w:rsidRPr="001118F7">
              <w:rPr>
                <w:color w:val="000000"/>
                <w:sz w:val="22"/>
                <w:szCs w:val="22"/>
              </w:rPr>
              <w:t>в % к итогу</w:t>
            </w:r>
          </w:p>
        </w:tc>
        <w:tc>
          <w:tcPr>
            <w:tcW w:w="679" w:type="dxa"/>
            <w:tcBorders>
              <w:top w:val="single" w:sz="4" w:space="0" w:color="auto"/>
              <w:left w:val="single" w:sz="4" w:space="0" w:color="auto"/>
              <w:bottom w:val="single" w:sz="4" w:space="0" w:color="auto"/>
              <w:right w:val="single" w:sz="4" w:space="0" w:color="auto"/>
            </w:tcBorders>
            <w:vAlign w:val="center"/>
          </w:tcPr>
          <w:p w:rsidR="003A0F31" w:rsidRPr="001118F7" w:rsidRDefault="003A0F31" w:rsidP="003A0F31">
            <w:pPr>
              <w:jc w:val="center"/>
              <w:rPr>
                <w:color w:val="000000"/>
                <w:sz w:val="22"/>
                <w:szCs w:val="22"/>
              </w:rPr>
            </w:pPr>
            <w:r w:rsidRPr="001118F7">
              <w:rPr>
                <w:color w:val="000000"/>
                <w:sz w:val="22"/>
                <w:szCs w:val="22"/>
              </w:rPr>
              <w:t>га</w:t>
            </w:r>
          </w:p>
        </w:tc>
        <w:tc>
          <w:tcPr>
            <w:tcW w:w="741" w:type="dxa"/>
            <w:tcBorders>
              <w:top w:val="single" w:sz="4" w:space="0" w:color="auto"/>
              <w:left w:val="single" w:sz="4" w:space="0" w:color="auto"/>
              <w:bottom w:val="single" w:sz="4" w:space="0" w:color="auto"/>
              <w:right w:val="single" w:sz="4" w:space="0" w:color="auto"/>
            </w:tcBorders>
            <w:vAlign w:val="center"/>
          </w:tcPr>
          <w:p w:rsidR="003A0F31" w:rsidRPr="001118F7" w:rsidRDefault="003A0F31" w:rsidP="003A0F31">
            <w:pPr>
              <w:jc w:val="center"/>
              <w:rPr>
                <w:color w:val="000000"/>
                <w:sz w:val="22"/>
                <w:szCs w:val="22"/>
              </w:rPr>
            </w:pPr>
            <w:r w:rsidRPr="001118F7">
              <w:rPr>
                <w:color w:val="000000"/>
                <w:sz w:val="22"/>
                <w:szCs w:val="22"/>
              </w:rPr>
              <w:t>в % к итогу</w:t>
            </w:r>
          </w:p>
        </w:tc>
        <w:tc>
          <w:tcPr>
            <w:tcW w:w="853" w:type="dxa"/>
            <w:tcBorders>
              <w:top w:val="nil"/>
              <w:left w:val="single" w:sz="4" w:space="0" w:color="auto"/>
              <w:bottom w:val="single" w:sz="8" w:space="0" w:color="auto"/>
              <w:right w:val="single" w:sz="8" w:space="0" w:color="auto"/>
            </w:tcBorders>
            <w:shd w:val="clear" w:color="auto" w:fill="auto"/>
            <w:vAlign w:val="center"/>
            <w:hideMark/>
          </w:tcPr>
          <w:p w:rsidR="003A0F31" w:rsidRPr="001118F7" w:rsidRDefault="003A0F31" w:rsidP="003A0F31">
            <w:pPr>
              <w:jc w:val="center"/>
              <w:rPr>
                <w:color w:val="000000"/>
                <w:sz w:val="22"/>
                <w:szCs w:val="22"/>
              </w:rPr>
            </w:pPr>
          </w:p>
        </w:tc>
      </w:tr>
      <w:tr w:rsidR="00EC64EC" w:rsidRPr="001118F7" w:rsidTr="00EC64EC">
        <w:trPr>
          <w:trHeight w:val="504"/>
        </w:trPr>
        <w:tc>
          <w:tcPr>
            <w:tcW w:w="1342" w:type="dxa"/>
            <w:tcBorders>
              <w:top w:val="nil"/>
              <w:left w:val="single" w:sz="8" w:space="0" w:color="auto"/>
              <w:bottom w:val="single" w:sz="8" w:space="0" w:color="auto"/>
              <w:right w:val="single" w:sz="8" w:space="0" w:color="auto"/>
            </w:tcBorders>
            <w:shd w:val="clear" w:color="auto" w:fill="auto"/>
            <w:hideMark/>
          </w:tcPr>
          <w:p w:rsidR="00EC64EC" w:rsidRPr="001118F7" w:rsidRDefault="00EC64EC" w:rsidP="001118F7">
            <w:pPr>
              <w:rPr>
                <w:color w:val="000000"/>
                <w:sz w:val="22"/>
                <w:szCs w:val="22"/>
              </w:rPr>
            </w:pPr>
            <w:r w:rsidRPr="001118F7">
              <w:rPr>
                <w:color w:val="000000"/>
                <w:sz w:val="22"/>
                <w:szCs w:val="22"/>
              </w:rPr>
              <w:t>Вся посевная площадь</w:t>
            </w:r>
          </w:p>
        </w:tc>
        <w:tc>
          <w:tcPr>
            <w:tcW w:w="685" w:type="dxa"/>
            <w:tcBorders>
              <w:top w:val="nil"/>
              <w:left w:val="nil"/>
              <w:bottom w:val="single" w:sz="8" w:space="0" w:color="auto"/>
              <w:right w:val="single" w:sz="8" w:space="0" w:color="auto"/>
            </w:tcBorders>
            <w:shd w:val="clear" w:color="auto" w:fill="auto"/>
            <w:vAlign w:val="center"/>
          </w:tcPr>
          <w:p w:rsidR="00EC64EC" w:rsidRPr="001118F7" w:rsidRDefault="00EC64EC" w:rsidP="003A0F31">
            <w:pPr>
              <w:jc w:val="center"/>
              <w:rPr>
                <w:color w:val="000000"/>
                <w:sz w:val="22"/>
                <w:szCs w:val="22"/>
              </w:rPr>
            </w:pPr>
            <w:r>
              <w:rPr>
                <w:color w:val="000000"/>
                <w:sz w:val="22"/>
                <w:szCs w:val="22"/>
              </w:rPr>
              <w:t>4058</w:t>
            </w:r>
          </w:p>
        </w:tc>
        <w:tc>
          <w:tcPr>
            <w:tcW w:w="772" w:type="dxa"/>
            <w:tcBorders>
              <w:top w:val="nil"/>
              <w:left w:val="nil"/>
              <w:bottom w:val="single" w:sz="8" w:space="0" w:color="auto"/>
              <w:right w:val="single" w:sz="8" w:space="0" w:color="auto"/>
            </w:tcBorders>
            <w:shd w:val="clear" w:color="auto" w:fill="auto"/>
            <w:vAlign w:val="center"/>
          </w:tcPr>
          <w:p w:rsidR="00EC64EC" w:rsidRPr="001118F7" w:rsidRDefault="00EC64EC" w:rsidP="003A0F31">
            <w:pPr>
              <w:jc w:val="center"/>
              <w:rPr>
                <w:color w:val="000000"/>
                <w:sz w:val="22"/>
                <w:szCs w:val="22"/>
              </w:rPr>
            </w:pPr>
            <w:r>
              <w:rPr>
                <w:color w:val="000000"/>
                <w:sz w:val="22"/>
                <w:szCs w:val="22"/>
              </w:rPr>
              <w:t>100</w:t>
            </w:r>
          </w:p>
        </w:tc>
        <w:tc>
          <w:tcPr>
            <w:tcW w:w="656" w:type="dxa"/>
            <w:tcBorders>
              <w:top w:val="nil"/>
              <w:left w:val="nil"/>
              <w:bottom w:val="single" w:sz="8" w:space="0" w:color="auto"/>
              <w:right w:val="single" w:sz="8" w:space="0" w:color="auto"/>
            </w:tcBorders>
            <w:shd w:val="clear" w:color="auto" w:fill="auto"/>
            <w:vAlign w:val="center"/>
            <w:hideMark/>
          </w:tcPr>
          <w:p w:rsidR="00EC64EC" w:rsidRPr="001118F7" w:rsidRDefault="00EC64EC" w:rsidP="003A0F31">
            <w:pPr>
              <w:jc w:val="center"/>
              <w:rPr>
                <w:color w:val="000000"/>
                <w:sz w:val="22"/>
                <w:szCs w:val="22"/>
              </w:rPr>
            </w:pPr>
            <w:r>
              <w:rPr>
                <w:color w:val="000000"/>
                <w:sz w:val="22"/>
                <w:szCs w:val="22"/>
              </w:rPr>
              <w:t>4196</w:t>
            </w:r>
          </w:p>
        </w:tc>
        <w:tc>
          <w:tcPr>
            <w:tcW w:w="741" w:type="dxa"/>
            <w:tcBorders>
              <w:top w:val="nil"/>
              <w:left w:val="nil"/>
              <w:bottom w:val="single" w:sz="8" w:space="0" w:color="auto"/>
              <w:right w:val="single" w:sz="8" w:space="0" w:color="auto"/>
            </w:tcBorders>
            <w:shd w:val="clear" w:color="auto" w:fill="auto"/>
            <w:vAlign w:val="center"/>
            <w:hideMark/>
          </w:tcPr>
          <w:p w:rsidR="00EC64EC" w:rsidRPr="001118F7" w:rsidRDefault="00EC64EC" w:rsidP="003A0F31">
            <w:pPr>
              <w:jc w:val="center"/>
              <w:rPr>
                <w:color w:val="000000"/>
                <w:sz w:val="22"/>
                <w:szCs w:val="22"/>
              </w:rPr>
            </w:pPr>
            <w:r w:rsidRPr="001118F7">
              <w:rPr>
                <w:color w:val="000000"/>
                <w:sz w:val="22"/>
                <w:szCs w:val="22"/>
              </w:rPr>
              <w:t>100</w:t>
            </w:r>
          </w:p>
        </w:tc>
        <w:tc>
          <w:tcPr>
            <w:tcW w:w="805" w:type="dxa"/>
            <w:tcBorders>
              <w:top w:val="nil"/>
              <w:left w:val="nil"/>
              <w:bottom w:val="single" w:sz="8" w:space="0" w:color="auto"/>
              <w:right w:val="single" w:sz="8" w:space="0" w:color="auto"/>
            </w:tcBorders>
            <w:shd w:val="clear" w:color="auto" w:fill="auto"/>
            <w:vAlign w:val="center"/>
            <w:hideMark/>
          </w:tcPr>
          <w:p w:rsidR="00EC64EC" w:rsidRDefault="00EC64EC">
            <w:pPr>
              <w:jc w:val="center"/>
              <w:rPr>
                <w:color w:val="000000"/>
                <w:sz w:val="22"/>
                <w:szCs w:val="22"/>
              </w:rPr>
            </w:pPr>
            <w:r>
              <w:rPr>
                <w:color w:val="000000"/>
                <w:sz w:val="22"/>
                <w:szCs w:val="22"/>
              </w:rPr>
              <w:t>3866</w:t>
            </w:r>
          </w:p>
        </w:tc>
        <w:tc>
          <w:tcPr>
            <w:tcW w:w="805" w:type="dxa"/>
            <w:tcBorders>
              <w:top w:val="nil"/>
              <w:left w:val="nil"/>
              <w:bottom w:val="single" w:sz="8" w:space="0" w:color="auto"/>
              <w:right w:val="single" w:sz="8" w:space="0" w:color="auto"/>
            </w:tcBorders>
            <w:shd w:val="clear" w:color="auto" w:fill="auto"/>
            <w:vAlign w:val="center"/>
            <w:hideMark/>
          </w:tcPr>
          <w:p w:rsidR="00EC64EC" w:rsidRDefault="00EC64EC">
            <w:pPr>
              <w:jc w:val="center"/>
              <w:rPr>
                <w:color w:val="000000"/>
                <w:sz w:val="22"/>
                <w:szCs w:val="22"/>
              </w:rPr>
            </w:pPr>
            <w:r>
              <w:rPr>
                <w:color w:val="000000"/>
                <w:sz w:val="22"/>
                <w:szCs w:val="22"/>
              </w:rPr>
              <w:t>100,0</w:t>
            </w:r>
          </w:p>
        </w:tc>
        <w:tc>
          <w:tcPr>
            <w:tcW w:w="658" w:type="dxa"/>
            <w:tcBorders>
              <w:top w:val="nil"/>
              <w:left w:val="nil"/>
              <w:bottom w:val="single" w:sz="8" w:space="0" w:color="auto"/>
              <w:right w:val="single" w:sz="8" w:space="0" w:color="auto"/>
            </w:tcBorders>
            <w:shd w:val="clear" w:color="auto" w:fill="auto"/>
            <w:vAlign w:val="center"/>
            <w:hideMark/>
          </w:tcPr>
          <w:p w:rsidR="00EC64EC" w:rsidRDefault="00EC64EC">
            <w:pPr>
              <w:jc w:val="center"/>
              <w:rPr>
                <w:color w:val="000000"/>
                <w:sz w:val="22"/>
                <w:szCs w:val="22"/>
              </w:rPr>
            </w:pPr>
            <w:r>
              <w:rPr>
                <w:color w:val="000000"/>
                <w:sz w:val="22"/>
                <w:szCs w:val="22"/>
              </w:rPr>
              <w:t>3593</w:t>
            </w:r>
          </w:p>
        </w:tc>
        <w:tc>
          <w:tcPr>
            <w:tcW w:w="741" w:type="dxa"/>
            <w:tcBorders>
              <w:top w:val="nil"/>
              <w:left w:val="nil"/>
              <w:bottom w:val="single" w:sz="8" w:space="0" w:color="auto"/>
              <w:right w:val="single" w:sz="4" w:space="0" w:color="auto"/>
            </w:tcBorders>
            <w:shd w:val="clear" w:color="auto" w:fill="auto"/>
            <w:vAlign w:val="center"/>
            <w:hideMark/>
          </w:tcPr>
          <w:p w:rsidR="00EC64EC" w:rsidRDefault="00EC64EC">
            <w:pPr>
              <w:jc w:val="center"/>
              <w:rPr>
                <w:color w:val="000000"/>
                <w:sz w:val="22"/>
                <w:szCs w:val="22"/>
              </w:rPr>
            </w:pPr>
            <w:r>
              <w:rPr>
                <w:color w:val="000000"/>
                <w:sz w:val="22"/>
                <w:szCs w:val="22"/>
              </w:rPr>
              <w:t>100,0</w:t>
            </w:r>
          </w:p>
        </w:tc>
        <w:tc>
          <w:tcPr>
            <w:tcW w:w="679" w:type="dxa"/>
            <w:tcBorders>
              <w:top w:val="single" w:sz="4" w:space="0" w:color="auto"/>
              <w:left w:val="single" w:sz="4" w:space="0" w:color="auto"/>
              <w:bottom w:val="single" w:sz="4" w:space="0" w:color="auto"/>
              <w:right w:val="single" w:sz="4" w:space="0" w:color="auto"/>
            </w:tcBorders>
            <w:vAlign w:val="center"/>
          </w:tcPr>
          <w:p w:rsidR="00EC64EC" w:rsidRDefault="00EC64EC">
            <w:pPr>
              <w:jc w:val="center"/>
              <w:rPr>
                <w:color w:val="000000"/>
                <w:sz w:val="22"/>
                <w:szCs w:val="22"/>
              </w:rPr>
            </w:pPr>
            <w:r>
              <w:rPr>
                <w:color w:val="000000"/>
                <w:sz w:val="22"/>
                <w:szCs w:val="22"/>
              </w:rPr>
              <w:t>3548</w:t>
            </w:r>
          </w:p>
        </w:tc>
        <w:tc>
          <w:tcPr>
            <w:tcW w:w="741" w:type="dxa"/>
            <w:tcBorders>
              <w:top w:val="single" w:sz="4" w:space="0" w:color="auto"/>
              <w:left w:val="single" w:sz="4" w:space="0" w:color="auto"/>
              <w:bottom w:val="single" w:sz="4" w:space="0" w:color="auto"/>
              <w:right w:val="single" w:sz="4" w:space="0" w:color="auto"/>
            </w:tcBorders>
            <w:vAlign w:val="center"/>
          </w:tcPr>
          <w:p w:rsidR="00EC64EC" w:rsidRDefault="00EC64EC">
            <w:pPr>
              <w:jc w:val="center"/>
              <w:rPr>
                <w:color w:val="000000"/>
                <w:sz w:val="22"/>
                <w:szCs w:val="22"/>
              </w:rPr>
            </w:pPr>
            <w:r>
              <w:rPr>
                <w:color w:val="000000"/>
                <w:sz w:val="22"/>
                <w:szCs w:val="22"/>
              </w:rPr>
              <w:t>100,0</w:t>
            </w:r>
          </w:p>
        </w:tc>
        <w:tc>
          <w:tcPr>
            <w:tcW w:w="853" w:type="dxa"/>
            <w:tcBorders>
              <w:top w:val="nil"/>
              <w:left w:val="single" w:sz="4" w:space="0" w:color="auto"/>
              <w:bottom w:val="single" w:sz="8" w:space="0" w:color="auto"/>
              <w:right w:val="single" w:sz="8" w:space="0" w:color="auto"/>
            </w:tcBorders>
            <w:shd w:val="clear" w:color="auto" w:fill="auto"/>
            <w:vAlign w:val="center"/>
            <w:hideMark/>
          </w:tcPr>
          <w:p w:rsidR="00EC64EC" w:rsidRDefault="00EC64EC">
            <w:pPr>
              <w:jc w:val="center"/>
              <w:rPr>
                <w:color w:val="000000"/>
                <w:sz w:val="22"/>
                <w:szCs w:val="22"/>
              </w:rPr>
            </w:pPr>
            <w:r>
              <w:rPr>
                <w:color w:val="000000"/>
                <w:sz w:val="22"/>
                <w:szCs w:val="22"/>
              </w:rPr>
              <w:t>87,4</w:t>
            </w:r>
          </w:p>
        </w:tc>
      </w:tr>
      <w:tr w:rsidR="00EC64EC" w:rsidRPr="001118F7" w:rsidTr="00EC64EC">
        <w:trPr>
          <w:trHeight w:val="300"/>
        </w:trPr>
        <w:tc>
          <w:tcPr>
            <w:tcW w:w="1342" w:type="dxa"/>
            <w:tcBorders>
              <w:top w:val="nil"/>
              <w:left w:val="single" w:sz="8" w:space="0" w:color="auto"/>
              <w:bottom w:val="single" w:sz="8" w:space="0" w:color="auto"/>
              <w:right w:val="single" w:sz="8" w:space="0" w:color="auto"/>
            </w:tcBorders>
            <w:shd w:val="clear" w:color="auto" w:fill="auto"/>
            <w:hideMark/>
          </w:tcPr>
          <w:p w:rsidR="00EC64EC" w:rsidRPr="001118F7" w:rsidRDefault="00EC64EC" w:rsidP="001118F7">
            <w:pPr>
              <w:rPr>
                <w:color w:val="000000"/>
                <w:sz w:val="22"/>
                <w:szCs w:val="22"/>
              </w:rPr>
            </w:pPr>
            <w:r w:rsidRPr="001118F7">
              <w:rPr>
                <w:color w:val="000000"/>
                <w:sz w:val="22"/>
                <w:szCs w:val="22"/>
              </w:rPr>
              <w:t>Картофель</w:t>
            </w:r>
          </w:p>
        </w:tc>
        <w:tc>
          <w:tcPr>
            <w:tcW w:w="685" w:type="dxa"/>
            <w:tcBorders>
              <w:top w:val="nil"/>
              <w:left w:val="nil"/>
              <w:bottom w:val="single" w:sz="8" w:space="0" w:color="auto"/>
              <w:right w:val="single" w:sz="8" w:space="0" w:color="auto"/>
            </w:tcBorders>
            <w:shd w:val="clear" w:color="auto" w:fill="auto"/>
            <w:vAlign w:val="center"/>
          </w:tcPr>
          <w:p w:rsidR="00EC64EC" w:rsidRPr="001118F7" w:rsidRDefault="00EC64EC" w:rsidP="003A0F31">
            <w:pPr>
              <w:jc w:val="center"/>
              <w:rPr>
                <w:color w:val="000000"/>
                <w:sz w:val="22"/>
                <w:szCs w:val="22"/>
              </w:rPr>
            </w:pPr>
            <w:r>
              <w:rPr>
                <w:color w:val="000000"/>
                <w:sz w:val="22"/>
                <w:szCs w:val="22"/>
              </w:rPr>
              <w:t>1114</w:t>
            </w:r>
          </w:p>
        </w:tc>
        <w:tc>
          <w:tcPr>
            <w:tcW w:w="772" w:type="dxa"/>
            <w:tcBorders>
              <w:top w:val="nil"/>
              <w:left w:val="nil"/>
              <w:bottom w:val="single" w:sz="8" w:space="0" w:color="auto"/>
              <w:right w:val="single" w:sz="8" w:space="0" w:color="auto"/>
            </w:tcBorders>
            <w:shd w:val="clear" w:color="auto" w:fill="auto"/>
            <w:vAlign w:val="center"/>
          </w:tcPr>
          <w:p w:rsidR="00EC64EC" w:rsidRPr="001118F7" w:rsidRDefault="00EC64EC" w:rsidP="003A0F31">
            <w:pPr>
              <w:jc w:val="center"/>
              <w:rPr>
                <w:color w:val="000000"/>
                <w:sz w:val="22"/>
                <w:szCs w:val="22"/>
              </w:rPr>
            </w:pPr>
            <w:r>
              <w:rPr>
                <w:color w:val="000000"/>
                <w:sz w:val="22"/>
                <w:szCs w:val="22"/>
              </w:rPr>
              <w:t>27,4</w:t>
            </w:r>
          </w:p>
        </w:tc>
        <w:tc>
          <w:tcPr>
            <w:tcW w:w="656" w:type="dxa"/>
            <w:tcBorders>
              <w:top w:val="nil"/>
              <w:left w:val="nil"/>
              <w:bottom w:val="single" w:sz="8" w:space="0" w:color="auto"/>
              <w:right w:val="single" w:sz="8" w:space="0" w:color="auto"/>
            </w:tcBorders>
            <w:shd w:val="clear" w:color="auto" w:fill="auto"/>
            <w:vAlign w:val="center"/>
            <w:hideMark/>
          </w:tcPr>
          <w:p w:rsidR="00EC64EC" w:rsidRPr="001118F7" w:rsidRDefault="00EC64EC" w:rsidP="003A0F31">
            <w:pPr>
              <w:jc w:val="center"/>
              <w:rPr>
                <w:color w:val="000000"/>
                <w:sz w:val="22"/>
                <w:szCs w:val="22"/>
              </w:rPr>
            </w:pPr>
            <w:r>
              <w:rPr>
                <w:color w:val="000000"/>
                <w:sz w:val="22"/>
                <w:szCs w:val="22"/>
              </w:rPr>
              <w:t>1286</w:t>
            </w:r>
          </w:p>
        </w:tc>
        <w:tc>
          <w:tcPr>
            <w:tcW w:w="741" w:type="dxa"/>
            <w:tcBorders>
              <w:top w:val="nil"/>
              <w:left w:val="nil"/>
              <w:bottom w:val="single" w:sz="8" w:space="0" w:color="auto"/>
              <w:right w:val="single" w:sz="8" w:space="0" w:color="auto"/>
            </w:tcBorders>
            <w:shd w:val="clear" w:color="auto" w:fill="auto"/>
            <w:vAlign w:val="center"/>
          </w:tcPr>
          <w:p w:rsidR="00EC64EC" w:rsidRPr="001118F7" w:rsidRDefault="00EC64EC" w:rsidP="003A0F31">
            <w:pPr>
              <w:jc w:val="center"/>
              <w:rPr>
                <w:color w:val="000000"/>
                <w:sz w:val="22"/>
                <w:szCs w:val="22"/>
              </w:rPr>
            </w:pPr>
            <w:r>
              <w:rPr>
                <w:color w:val="000000"/>
                <w:sz w:val="22"/>
                <w:szCs w:val="22"/>
              </w:rPr>
              <w:t>30,6</w:t>
            </w:r>
          </w:p>
        </w:tc>
        <w:tc>
          <w:tcPr>
            <w:tcW w:w="805" w:type="dxa"/>
            <w:tcBorders>
              <w:top w:val="nil"/>
              <w:left w:val="nil"/>
              <w:bottom w:val="single" w:sz="8" w:space="0" w:color="auto"/>
              <w:right w:val="single" w:sz="8" w:space="0" w:color="auto"/>
            </w:tcBorders>
            <w:shd w:val="clear" w:color="auto" w:fill="auto"/>
            <w:vAlign w:val="center"/>
            <w:hideMark/>
          </w:tcPr>
          <w:p w:rsidR="00EC64EC" w:rsidRDefault="00EC64EC">
            <w:pPr>
              <w:jc w:val="center"/>
              <w:rPr>
                <w:color w:val="000000"/>
                <w:sz w:val="22"/>
                <w:szCs w:val="22"/>
              </w:rPr>
            </w:pPr>
            <w:r>
              <w:rPr>
                <w:color w:val="000000"/>
                <w:sz w:val="22"/>
                <w:szCs w:val="22"/>
              </w:rPr>
              <w:t>1266</w:t>
            </w:r>
          </w:p>
        </w:tc>
        <w:tc>
          <w:tcPr>
            <w:tcW w:w="805" w:type="dxa"/>
            <w:tcBorders>
              <w:top w:val="nil"/>
              <w:left w:val="nil"/>
              <w:bottom w:val="single" w:sz="8" w:space="0" w:color="auto"/>
              <w:right w:val="single" w:sz="8" w:space="0" w:color="auto"/>
            </w:tcBorders>
            <w:shd w:val="clear" w:color="auto" w:fill="auto"/>
            <w:vAlign w:val="center"/>
          </w:tcPr>
          <w:p w:rsidR="00EC64EC" w:rsidRDefault="00EC64EC" w:rsidP="004256C5">
            <w:pPr>
              <w:jc w:val="center"/>
              <w:rPr>
                <w:color w:val="000000"/>
                <w:sz w:val="22"/>
                <w:szCs w:val="22"/>
              </w:rPr>
            </w:pPr>
            <w:r>
              <w:rPr>
                <w:color w:val="000000"/>
                <w:sz w:val="22"/>
                <w:szCs w:val="22"/>
              </w:rPr>
              <w:t>32,</w:t>
            </w:r>
            <w:r w:rsidR="004256C5">
              <w:rPr>
                <w:color w:val="000000"/>
                <w:sz w:val="22"/>
                <w:szCs w:val="22"/>
              </w:rPr>
              <w:t>8</w:t>
            </w:r>
          </w:p>
        </w:tc>
        <w:tc>
          <w:tcPr>
            <w:tcW w:w="658" w:type="dxa"/>
            <w:tcBorders>
              <w:top w:val="nil"/>
              <w:left w:val="nil"/>
              <w:bottom w:val="single" w:sz="8" w:space="0" w:color="auto"/>
              <w:right w:val="single" w:sz="8" w:space="0" w:color="auto"/>
            </w:tcBorders>
            <w:shd w:val="clear" w:color="auto" w:fill="auto"/>
            <w:vAlign w:val="center"/>
            <w:hideMark/>
          </w:tcPr>
          <w:p w:rsidR="00EC64EC" w:rsidRDefault="00EC64EC">
            <w:pPr>
              <w:jc w:val="center"/>
              <w:rPr>
                <w:color w:val="000000"/>
                <w:sz w:val="22"/>
                <w:szCs w:val="22"/>
              </w:rPr>
            </w:pPr>
            <w:r>
              <w:rPr>
                <w:color w:val="000000"/>
                <w:sz w:val="22"/>
                <w:szCs w:val="22"/>
              </w:rPr>
              <w:t>1081</w:t>
            </w:r>
          </w:p>
        </w:tc>
        <w:tc>
          <w:tcPr>
            <w:tcW w:w="741" w:type="dxa"/>
            <w:tcBorders>
              <w:top w:val="nil"/>
              <w:left w:val="nil"/>
              <w:bottom w:val="single" w:sz="8" w:space="0" w:color="auto"/>
              <w:right w:val="single" w:sz="4" w:space="0" w:color="auto"/>
            </w:tcBorders>
            <w:shd w:val="clear" w:color="auto" w:fill="auto"/>
            <w:vAlign w:val="center"/>
            <w:hideMark/>
          </w:tcPr>
          <w:p w:rsidR="00EC64EC" w:rsidRDefault="00EC64EC" w:rsidP="004256C5">
            <w:pPr>
              <w:jc w:val="center"/>
              <w:rPr>
                <w:color w:val="000000"/>
                <w:sz w:val="22"/>
                <w:szCs w:val="22"/>
              </w:rPr>
            </w:pPr>
            <w:r>
              <w:rPr>
                <w:color w:val="000000"/>
                <w:sz w:val="22"/>
                <w:szCs w:val="22"/>
              </w:rPr>
              <w:t>30,</w:t>
            </w:r>
            <w:r w:rsidR="004256C5">
              <w:rPr>
                <w:color w:val="000000"/>
                <w:sz w:val="22"/>
                <w:szCs w:val="22"/>
              </w:rPr>
              <w:t>1</w:t>
            </w:r>
          </w:p>
        </w:tc>
        <w:tc>
          <w:tcPr>
            <w:tcW w:w="679" w:type="dxa"/>
            <w:tcBorders>
              <w:top w:val="single" w:sz="4" w:space="0" w:color="auto"/>
              <w:left w:val="single" w:sz="4" w:space="0" w:color="auto"/>
              <w:bottom w:val="single" w:sz="4" w:space="0" w:color="auto"/>
              <w:right w:val="single" w:sz="4" w:space="0" w:color="auto"/>
            </w:tcBorders>
            <w:vAlign w:val="center"/>
          </w:tcPr>
          <w:p w:rsidR="00EC64EC" w:rsidRDefault="00EC64EC">
            <w:pPr>
              <w:jc w:val="center"/>
              <w:rPr>
                <w:color w:val="000000"/>
                <w:sz w:val="22"/>
                <w:szCs w:val="22"/>
              </w:rPr>
            </w:pPr>
            <w:r>
              <w:rPr>
                <w:color w:val="000000"/>
                <w:sz w:val="22"/>
                <w:szCs w:val="22"/>
              </w:rPr>
              <w:t>1058</w:t>
            </w:r>
          </w:p>
        </w:tc>
        <w:tc>
          <w:tcPr>
            <w:tcW w:w="741" w:type="dxa"/>
            <w:tcBorders>
              <w:top w:val="single" w:sz="4" w:space="0" w:color="auto"/>
              <w:left w:val="single" w:sz="4" w:space="0" w:color="auto"/>
              <w:bottom w:val="single" w:sz="4" w:space="0" w:color="auto"/>
              <w:right w:val="single" w:sz="4" w:space="0" w:color="auto"/>
            </w:tcBorders>
            <w:vAlign w:val="center"/>
          </w:tcPr>
          <w:p w:rsidR="00EC64EC" w:rsidRDefault="00EC64EC" w:rsidP="004256C5">
            <w:pPr>
              <w:jc w:val="center"/>
              <w:rPr>
                <w:color w:val="000000"/>
                <w:sz w:val="22"/>
                <w:szCs w:val="22"/>
              </w:rPr>
            </w:pPr>
            <w:r>
              <w:rPr>
                <w:color w:val="000000"/>
                <w:sz w:val="22"/>
                <w:szCs w:val="22"/>
              </w:rPr>
              <w:t>29,8</w:t>
            </w:r>
          </w:p>
        </w:tc>
        <w:tc>
          <w:tcPr>
            <w:tcW w:w="853" w:type="dxa"/>
            <w:tcBorders>
              <w:top w:val="nil"/>
              <w:left w:val="single" w:sz="4" w:space="0" w:color="auto"/>
              <w:bottom w:val="single" w:sz="8" w:space="0" w:color="auto"/>
              <w:right w:val="single" w:sz="8" w:space="0" w:color="auto"/>
            </w:tcBorders>
            <w:shd w:val="clear" w:color="auto" w:fill="auto"/>
            <w:vAlign w:val="center"/>
            <w:hideMark/>
          </w:tcPr>
          <w:p w:rsidR="00EC64EC" w:rsidRDefault="00EC64EC">
            <w:pPr>
              <w:jc w:val="center"/>
              <w:rPr>
                <w:color w:val="000000"/>
                <w:sz w:val="22"/>
                <w:szCs w:val="22"/>
              </w:rPr>
            </w:pPr>
            <w:r>
              <w:rPr>
                <w:color w:val="000000"/>
                <w:sz w:val="22"/>
                <w:szCs w:val="22"/>
              </w:rPr>
              <w:t>95,0</w:t>
            </w:r>
          </w:p>
        </w:tc>
      </w:tr>
      <w:tr w:rsidR="00EC64EC" w:rsidRPr="001118F7" w:rsidTr="00EC64EC">
        <w:trPr>
          <w:trHeight w:val="300"/>
        </w:trPr>
        <w:tc>
          <w:tcPr>
            <w:tcW w:w="1342" w:type="dxa"/>
            <w:tcBorders>
              <w:top w:val="nil"/>
              <w:left w:val="single" w:sz="8" w:space="0" w:color="auto"/>
              <w:bottom w:val="single" w:sz="8" w:space="0" w:color="auto"/>
              <w:right w:val="single" w:sz="8" w:space="0" w:color="auto"/>
            </w:tcBorders>
            <w:shd w:val="clear" w:color="auto" w:fill="auto"/>
            <w:hideMark/>
          </w:tcPr>
          <w:p w:rsidR="00EC64EC" w:rsidRPr="001118F7" w:rsidRDefault="00EC64EC" w:rsidP="001118F7">
            <w:pPr>
              <w:rPr>
                <w:color w:val="000000"/>
                <w:sz w:val="22"/>
                <w:szCs w:val="22"/>
              </w:rPr>
            </w:pPr>
            <w:r w:rsidRPr="001118F7">
              <w:rPr>
                <w:color w:val="000000"/>
                <w:sz w:val="22"/>
                <w:szCs w:val="22"/>
              </w:rPr>
              <w:t>Овощи</w:t>
            </w:r>
          </w:p>
        </w:tc>
        <w:tc>
          <w:tcPr>
            <w:tcW w:w="685" w:type="dxa"/>
            <w:tcBorders>
              <w:top w:val="nil"/>
              <w:left w:val="nil"/>
              <w:bottom w:val="single" w:sz="8" w:space="0" w:color="auto"/>
              <w:right w:val="single" w:sz="8" w:space="0" w:color="auto"/>
            </w:tcBorders>
            <w:shd w:val="clear" w:color="auto" w:fill="auto"/>
            <w:vAlign w:val="center"/>
          </w:tcPr>
          <w:p w:rsidR="00EC64EC" w:rsidRPr="001118F7" w:rsidRDefault="00EC64EC" w:rsidP="00EC64EC">
            <w:pPr>
              <w:jc w:val="center"/>
              <w:rPr>
                <w:color w:val="000000"/>
                <w:sz w:val="22"/>
                <w:szCs w:val="22"/>
              </w:rPr>
            </w:pPr>
            <w:r>
              <w:rPr>
                <w:color w:val="000000"/>
                <w:sz w:val="22"/>
                <w:szCs w:val="22"/>
              </w:rPr>
              <w:t>52</w:t>
            </w:r>
          </w:p>
        </w:tc>
        <w:tc>
          <w:tcPr>
            <w:tcW w:w="772" w:type="dxa"/>
            <w:tcBorders>
              <w:top w:val="nil"/>
              <w:left w:val="nil"/>
              <w:bottom w:val="single" w:sz="8" w:space="0" w:color="auto"/>
              <w:right w:val="single" w:sz="8" w:space="0" w:color="auto"/>
            </w:tcBorders>
            <w:shd w:val="clear" w:color="auto" w:fill="auto"/>
            <w:vAlign w:val="center"/>
          </w:tcPr>
          <w:p w:rsidR="00EC64EC" w:rsidRPr="001118F7" w:rsidRDefault="00EC64EC" w:rsidP="003A0F31">
            <w:pPr>
              <w:jc w:val="center"/>
              <w:rPr>
                <w:color w:val="000000"/>
                <w:sz w:val="22"/>
                <w:szCs w:val="22"/>
              </w:rPr>
            </w:pPr>
            <w:r>
              <w:rPr>
                <w:color w:val="000000"/>
                <w:sz w:val="22"/>
                <w:szCs w:val="22"/>
              </w:rPr>
              <w:t>1,3</w:t>
            </w:r>
          </w:p>
        </w:tc>
        <w:tc>
          <w:tcPr>
            <w:tcW w:w="656" w:type="dxa"/>
            <w:tcBorders>
              <w:top w:val="nil"/>
              <w:left w:val="nil"/>
              <w:bottom w:val="single" w:sz="8" w:space="0" w:color="auto"/>
              <w:right w:val="single" w:sz="8" w:space="0" w:color="auto"/>
            </w:tcBorders>
            <w:shd w:val="clear" w:color="auto" w:fill="auto"/>
            <w:vAlign w:val="center"/>
            <w:hideMark/>
          </w:tcPr>
          <w:p w:rsidR="00EC64EC" w:rsidRPr="001118F7" w:rsidRDefault="00EC64EC" w:rsidP="003A0F31">
            <w:pPr>
              <w:jc w:val="center"/>
              <w:rPr>
                <w:color w:val="000000"/>
                <w:sz w:val="22"/>
                <w:szCs w:val="22"/>
              </w:rPr>
            </w:pPr>
            <w:r>
              <w:rPr>
                <w:color w:val="000000"/>
                <w:sz w:val="22"/>
                <w:szCs w:val="22"/>
              </w:rPr>
              <w:t>52,5</w:t>
            </w:r>
          </w:p>
        </w:tc>
        <w:tc>
          <w:tcPr>
            <w:tcW w:w="741" w:type="dxa"/>
            <w:tcBorders>
              <w:top w:val="nil"/>
              <w:left w:val="nil"/>
              <w:bottom w:val="single" w:sz="8" w:space="0" w:color="auto"/>
              <w:right w:val="single" w:sz="8" w:space="0" w:color="auto"/>
            </w:tcBorders>
            <w:shd w:val="clear" w:color="auto" w:fill="auto"/>
            <w:vAlign w:val="center"/>
          </w:tcPr>
          <w:p w:rsidR="00EC64EC" w:rsidRPr="001118F7" w:rsidRDefault="00EC64EC" w:rsidP="003A0F31">
            <w:pPr>
              <w:jc w:val="center"/>
              <w:rPr>
                <w:color w:val="000000"/>
                <w:sz w:val="22"/>
                <w:szCs w:val="22"/>
              </w:rPr>
            </w:pPr>
            <w:r>
              <w:rPr>
                <w:color w:val="000000"/>
                <w:sz w:val="22"/>
                <w:szCs w:val="22"/>
              </w:rPr>
              <w:t>1,3</w:t>
            </w:r>
          </w:p>
        </w:tc>
        <w:tc>
          <w:tcPr>
            <w:tcW w:w="805" w:type="dxa"/>
            <w:tcBorders>
              <w:top w:val="nil"/>
              <w:left w:val="nil"/>
              <w:bottom w:val="single" w:sz="8" w:space="0" w:color="auto"/>
              <w:right w:val="single" w:sz="8" w:space="0" w:color="auto"/>
            </w:tcBorders>
            <w:shd w:val="clear" w:color="auto" w:fill="auto"/>
            <w:vAlign w:val="center"/>
            <w:hideMark/>
          </w:tcPr>
          <w:p w:rsidR="00EC64EC" w:rsidRDefault="00EC64EC">
            <w:pPr>
              <w:jc w:val="center"/>
              <w:rPr>
                <w:color w:val="000000"/>
                <w:sz w:val="22"/>
                <w:szCs w:val="22"/>
              </w:rPr>
            </w:pPr>
            <w:r>
              <w:rPr>
                <w:color w:val="000000"/>
                <w:sz w:val="22"/>
                <w:szCs w:val="22"/>
              </w:rPr>
              <w:t>47</w:t>
            </w:r>
          </w:p>
        </w:tc>
        <w:tc>
          <w:tcPr>
            <w:tcW w:w="805" w:type="dxa"/>
            <w:tcBorders>
              <w:top w:val="nil"/>
              <w:left w:val="nil"/>
              <w:bottom w:val="single" w:sz="8" w:space="0" w:color="auto"/>
              <w:right w:val="single" w:sz="8" w:space="0" w:color="auto"/>
            </w:tcBorders>
            <w:shd w:val="clear" w:color="auto" w:fill="auto"/>
            <w:vAlign w:val="center"/>
          </w:tcPr>
          <w:p w:rsidR="00EC64EC" w:rsidRDefault="004256C5">
            <w:pPr>
              <w:jc w:val="center"/>
              <w:rPr>
                <w:color w:val="000000"/>
                <w:sz w:val="22"/>
                <w:szCs w:val="22"/>
              </w:rPr>
            </w:pPr>
            <w:r>
              <w:rPr>
                <w:color w:val="000000"/>
                <w:sz w:val="22"/>
                <w:szCs w:val="22"/>
              </w:rPr>
              <w:t>1,2</w:t>
            </w:r>
          </w:p>
        </w:tc>
        <w:tc>
          <w:tcPr>
            <w:tcW w:w="658" w:type="dxa"/>
            <w:tcBorders>
              <w:top w:val="nil"/>
              <w:left w:val="nil"/>
              <w:bottom w:val="single" w:sz="8" w:space="0" w:color="auto"/>
              <w:right w:val="single" w:sz="8" w:space="0" w:color="auto"/>
            </w:tcBorders>
            <w:shd w:val="clear" w:color="auto" w:fill="auto"/>
            <w:vAlign w:val="center"/>
            <w:hideMark/>
          </w:tcPr>
          <w:p w:rsidR="00EC64EC" w:rsidRDefault="00EC64EC">
            <w:pPr>
              <w:jc w:val="center"/>
              <w:rPr>
                <w:color w:val="000000"/>
                <w:sz w:val="22"/>
                <w:szCs w:val="22"/>
              </w:rPr>
            </w:pPr>
            <w:r>
              <w:rPr>
                <w:color w:val="000000"/>
                <w:sz w:val="22"/>
                <w:szCs w:val="22"/>
              </w:rPr>
              <w:t>40,9</w:t>
            </w:r>
          </w:p>
        </w:tc>
        <w:tc>
          <w:tcPr>
            <w:tcW w:w="741" w:type="dxa"/>
            <w:tcBorders>
              <w:top w:val="nil"/>
              <w:left w:val="nil"/>
              <w:bottom w:val="single" w:sz="8" w:space="0" w:color="auto"/>
              <w:right w:val="single" w:sz="4" w:space="0" w:color="auto"/>
            </w:tcBorders>
            <w:shd w:val="clear" w:color="auto" w:fill="auto"/>
            <w:vAlign w:val="center"/>
            <w:hideMark/>
          </w:tcPr>
          <w:p w:rsidR="00EC64EC" w:rsidRDefault="00EC64EC" w:rsidP="004256C5">
            <w:pPr>
              <w:jc w:val="center"/>
              <w:rPr>
                <w:color w:val="000000"/>
                <w:sz w:val="22"/>
                <w:szCs w:val="22"/>
              </w:rPr>
            </w:pPr>
            <w:r>
              <w:rPr>
                <w:color w:val="000000"/>
                <w:sz w:val="22"/>
                <w:szCs w:val="22"/>
              </w:rPr>
              <w:t>1,1</w:t>
            </w:r>
          </w:p>
        </w:tc>
        <w:tc>
          <w:tcPr>
            <w:tcW w:w="679" w:type="dxa"/>
            <w:tcBorders>
              <w:top w:val="single" w:sz="4" w:space="0" w:color="auto"/>
              <w:left w:val="single" w:sz="4" w:space="0" w:color="auto"/>
              <w:bottom w:val="single" w:sz="4" w:space="0" w:color="auto"/>
              <w:right w:val="single" w:sz="4" w:space="0" w:color="auto"/>
            </w:tcBorders>
            <w:vAlign w:val="center"/>
          </w:tcPr>
          <w:p w:rsidR="00EC64EC" w:rsidRDefault="00EC64EC">
            <w:pPr>
              <w:jc w:val="center"/>
              <w:rPr>
                <w:color w:val="000000"/>
                <w:sz w:val="22"/>
                <w:szCs w:val="22"/>
              </w:rPr>
            </w:pPr>
            <w:r>
              <w:rPr>
                <w:color w:val="000000"/>
                <w:sz w:val="22"/>
                <w:szCs w:val="22"/>
              </w:rPr>
              <w:t>63</w:t>
            </w:r>
          </w:p>
        </w:tc>
        <w:tc>
          <w:tcPr>
            <w:tcW w:w="741" w:type="dxa"/>
            <w:tcBorders>
              <w:top w:val="single" w:sz="4" w:space="0" w:color="auto"/>
              <w:left w:val="single" w:sz="4" w:space="0" w:color="auto"/>
              <w:bottom w:val="single" w:sz="4" w:space="0" w:color="auto"/>
              <w:right w:val="single" w:sz="4" w:space="0" w:color="auto"/>
            </w:tcBorders>
            <w:vAlign w:val="center"/>
          </w:tcPr>
          <w:p w:rsidR="00EC64EC" w:rsidRDefault="00EC64EC" w:rsidP="004256C5">
            <w:pPr>
              <w:jc w:val="center"/>
              <w:rPr>
                <w:color w:val="000000"/>
                <w:sz w:val="22"/>
                <w:szCs w:val="22"/>
              </w:rPr>
            </w:pPr>
            <w:r>
              <w:rPr>
                <w:color w:val="000000"/>
                <w:sz w:val="22"/>
                <w:szCs w:val="22"/>
              </w:rPr>
              <w:t>1,8</w:t>
            </w:r>
          </w:p>
        </w:tc>
        <w:tc>
          <w:tcPr>
            <w:tcW w:w="853" w:type="dxa"/>
            <w:tcBorders>
              <w:top w:val="nil"/>
              <w:left w:val="single" w:sz="4" w:space="0" w:color="auto"/>
              <w:bottom w:val="single" w:sz="8" w:space="0" w:color="auto"/>
              <w:right w:val="single" w:sz="8" w:space="0" w:color="auto"/>
            </w:tcBorders>
            <w:shd w:val="clear" w:color="auto" w:fill="auto"/>
            <w:vAlign w:val="center"/>
            <w:hideMark/>
          </w:tcPr>
          <w:p w:rsidR="00EC64EC" w:rsidRDefault="00EC64EC">
            <w:pPr>
              <w:jc w:val="center"/>
              <w:rPr>
                <w:color w:val="000000"/>
                <w:sz w:val="22"/>
                <w:szCs w:val="22"/>
              </w:rPr>
            </w:pPr>
            <w:r>
              <w:rPr>
                <w:color w:val="000000"/>
                <w:sz w:val="22"/>
                <w:szCs w:val="22"/>
              </w:rPr>
              <w:t>121,2</w:t>
            </w:r>
          </w:p>
        </w:tc>
      </w:tr>
      <w:tr w:rsidR="00EC64EC" w:rsidRPr="001118F7" w:rsidTr="00EC64EC">
        <w:trPr>
          <w:trHeight w:val="300"/>
        </w:trPr>
        <w:tc>
          <w:tcPr>
            <w:tcW w:w="1342" w:type="dxa"/>
            <w:tcBorders>
              <w:top w:val="nil"/>
              <w:left w:val="single" w:sz="8" w:space="0" w:color="auto"/>
              <w:bottom w:val="single" w:sz="8" w:space="0" w:color="auto"/>
              <w:right w:val="single" w:sz="8" w:space="0" w:color="auto"/>
            </w:tcBorders>
            <w:shd w:val="clear" w:color="auto" w:fill="auto"/>
            <w:hideMark/>
          </w:tcPr>
          <w:p w:rsidR="00EC64EC" w:rsidRPr="001118F7" w:rsidRDefault="00EC64EC" w:rsidP="001118F7">
            <w:pPr>
              <w:rPr>
                <w:color w:val="000000"/>
                <w:sz w:val="22"/>
                <w:szCs w:val="22"/>
              </w:rPr>
            </w:pPr>
            <w:r w:rsidRPr="001118F7">
              <w:rPr>
                <w:color w:val="000000"/>
                <w:sz w:val="22"/>
                <w:szCs w:val="22"/>
              </w:rPr>
              <w:t>Кормовые</w:t>
            </w:r>
            <w:r w:rsidR="004256C5">
              <w:rPr>
                <w:color w:val="000000"/>
                <w:sz w:val="22"/>
                <w:szCs w:val="22"/>
              </w:rPr>
              <w:t xml:space="preserve"> культуры</w:t>
            </w:r>
          </w:p>
        </w:tc>
        <w:tc>
          <w:tcPr>
            <w:tcW w:w="685" w:type="dxa"/>
            <w:tcBorders>
              <w:top w:val="nil"/>
              <w:left w:val="nil"/>
              <w:bottom w:val="single" w:sz="8" w:space="0" w:color="auto"/>
              <w:right w:val="single" w:sz="8" w:space="0" w:color="auto"/>
            </w:tcBorders>
            <w:shd w:val="clear" w:color="auto" w:fill="auto"/>
            <w:vAlign w:val="center"/>
          </w:tcPr>
          <w:p w:rsidR="00EC64EC" w:rsidRPr="001118F7" w:rsidRDefault="00EC64EC" w:rsidP="003A0F31">
            <w:pPr>
              <w:jc w:val="center"/>
              <w:rPr>
                <w:color w:val="000000"/>
                <w:sz w:val="22"/>
                <w:szCs w:val="22"/>
              </w:rPr>
            </w:pPr>
            <w:r>
              <w:rPr>
                <w:color w:val="000000"/>
                <w:sz w:val="22"/>
                <w:szCs w:val="22"/>
              </w:rPr>
              <w:t>2892</w:t>
            </w:r>
          </w:p>
        </w:tc>
        <w:tc>
          <w:tcPr>
            <w:tcW w:w="772" w:type="dxa"/>
            <w:tcBorders>
              <w:top w:val="nil"/>
              <w:left w:val="nil"/>
              <w:bottom w:val="single" w:sz="8" w:space="0" w:color="auto"/>
              <w:right w:val="single" w:sz="8" w:space="0" w:color="auto"/>
            </w:tcBorders>
            <w:shd w:val="clear" w:color="auto" w:fill="auto"/>
            <w:vAlign w:val="center"/>
          </w:tcPr>
          <w:p w:rsidR="00EC64EC" w:rsidRPr="001118F7" w:rsidRDefault="00EC64EC" w:rsidP="003A0F31">
            <w:pPr>
              <w:jc w:val="center"/>
              <w:rPr>
                <w:color w:val="000000"/>
                <w:sz w:val="22"/>
                <w:szCs w:val="22"/>
              </w:rPr>
            </w:pPr>
            <w:r>
              <w:rPr>
                <w:color w:val="000000"/>
                <w:sz w:val="22"/>
                <w:szCs w:val="22"/>
              </w:rPr>
              <w:t>71,3</w:t>
            </w:r>
          </w:p>
        </w:tc>
        <w:tc>
          <w:tcPr>
            <w:tcW w:w="656" w:type="dxa"/>
            <w:tcBorders>
              <w:top w:val="nil"/>
              <w:left w:val="nil"/>
              <w:bottom w:val="single" w:sz="8" w:space="0" w:color="auto"/>
              <w:right w:val="single" w:sz="8" w:space="0" w:color="auto"/>
            </w:tcBorders>
            <w:shd w:val="clear" w:color="auto" w:fill="auto"/>
            <w:vAlign w:val="center"/>
            <w:hideMark/>
          </w:tcPr>
          <w:p w:rsidR="00EC64EC" w:rsidRPr="001118F7" w:rsidRDefault="00EC64EC" w:rsidP="003A0F31">
            <w:pPr>
              <w:jc w:val="center"/>
              <w:rPr>
                <w:color w:val="000000"/>
                <w:sz w:val="22"/>
                <w:szCs w:val="22"/>
              </w:rPr>
            </w:pPr>
            <w:r w:rsidRPr="001118F7">
              <w:rPr>
                <w:color w:val="000000"/>
                <w:sz w:val="22"/>
                <w:szCs w:val="22"/>
              </w:rPr>
              <w:t>2858</w:t>
            </w:r>
          </w:p>
        </w:tc>
        <w:tc>
          <w:tcPr>
            <w:tcW w:w="741" w:type="dxa"/>
            <w:tcBorders>
              <w:top w:val="nil"/>
              <w:left w:val="nil"/>
              <w:bottom w:val="single" w:sz="8" w:space="0" w:color="auto"/>
              <w:right w:val="single" w:sz="8" w:space="0" w:color="auto"/>
            </w:tcBorders>
            <w:shd w:val="clear" w:color="auto" w:fill="auto"/>
            <w:vAlign w:val="center"/>
          </w:tcPr>
          <w:p w:rsidR="00EC64EC" w:rsidRPr="001118F7" w:rsidRDefault="00EC64EC" w:rsidP="003A0F31">
            <w:pPr>
              <w:jc w:val="center"/>
              <w:rPr>
                <w:color w:val="000000"/>
                <w:sz w:val="22"/>
                <w:szCs w:val="22"/>
              </w:rPr>
            </w:pPr>
            <w:r>
              <w:rPr>
                <w:color w:val="000000"/>
                <w:sz w:val="22"/>
                <w:szCs w:val="22"/>
              </w:rPr>
              <w:t>68,1</w:t>
            </w:r>
          </w:p>
        </w:tc>
        <w:tc>
          <w:tcPr>
            <w:tcW w:w="805" w:type="dxa"/>
            <w:tcBorders>
              <w:top w:val="nil"/>
              <w:left w:val="nil"/>
              <w:bottom w:val="single" w:sz="8" w:space="0" w:color="auto"/>
              <w:right w:val="single" w:sz="8" w:space="0" w:color="auto"/>
            </w:tcBorders>
            <w:shd w:val="clear" w:color="auto" w:fill="auto"/>
            <w:vAlign w:val="center"/>
            <w:hideMark/>
          </w:tcPr>
          <w:p w:rsidR="00EC64EC" w:rsidRDefault="00EC64EC">
            <w:pPr>
              <w:jc w:val="center"/>
              <w:rPr>
                <w:color w:val="000000"/>
                <w:sz w:val="22"/>
                <w:szCs w:val="22"/>
              </w:rPr>
            </w:pPr>
            <w:r>
              <w:rPr>
                <w:color w:val="000000"/>
                <w:sz w:val="22"/>
                <w:szCs w:val="22"/>
              </w:rPr>
              <w:t>2553</w:t>
            </w:r>
          </w:p>
        </w:tc>
        <w:tc>
          <w:tcPr>
            <w:tcW w:w="805" w:type="dxa"/>
            <w:tcBorders>
              <w:top w:val="nil"/>
              <w:left w:val="nil"/>
              <w:bottom w:val="single" w:sz="8" w:space="0" w:color="auto"/>
              <w:right w:val="single" w:sz="8" w:space="0" w:color="auto"/>
            </w:tcBorders>
            <w:shd w:val="clear" w:color="auto" w:fill="auto"/>
            <w:vAlign w:val="center"/>
          </w:tcPr>
          <w:p w:rsidR="00EC64EC" w:rsidRDefault="00EC64EC" w:rsidP="004256C5">
            <w:pPr>
              <w:jc w:val="center"/>
              <w:rPr>
                <w:color w:val="000000"/>
                <w:sz w:val="22"/>
                <w:szCs w:val="22"/>
              </w:rPr>
            </w:pPr>
            <w:r>
              <w:rPr>
                <w:color w:val="000000"/>
                <w:sz w:val="22"/>
                <w:szCs w:val="22"/>
              </w:rPr>
              <w:t>66,0</w:t>
            </w:r>
          </w:p>
        </w:tc>
        <w:tc>
          <w:tcPr>
            <w:tcW w:w="658" w:type="dxa"/>
            <w:tcBorders>
              <w:top w:val="nil"/>
              <w:left w:val="nil"/>
              <w:bottom w:val="single" w:sz="8" w:space="0" w:color="auto"/>
              <w:right w:val="single" w:sz="8" w:space="0" w:color="auto"/>
            </w:tcBorders>
            <w:shd w:val="clear" w:color="auto" w:fill="auto"/>
            <w:vAlign w:val="center"/>
            <w:hideMark/>
          </w:tcPr>
          <w:p w:rsidR="00EC64EC" w:rsidRDefault="00EC64EC">
            <w:pPr>
              <w:jc w:val="center"/>
              <w:rPr>
                <w:color w:val="000000"/>
                <w:sz w:val="22"/>
                <w:szCs w:val="22"/>
              </w:rPr>
            </w:pPr>
            <w:r>
              <w:rPr>
                <w:color w:val="000000"/>
                <w:sz w:val="22"/>
                <w:szCs w:val="22"/>
              </w:rPr>
              <w:t>2471</w:t>
            </w:r>
          </w:p>
        </w:tc>
        <w:tc>
          <w:tcPr>
            <w:tcW w:w="741" w:type="dxa"/>
            <w:tcBorders>
              <w:top w:val="nil"/>
              <w:left w:val="nil"/>
              <w:bottom w:val="single" w:sz="8" w:space="0" w:color="auto"/>
              <w:right w:val="single" w:sz="4" w:space="0" w:color="auto"/>
            </w:tcBorders>
            <w:shd w:val="clear" w:color="auto" w:fill="auto"/>
            <w:vAlign w:val="center"/>
            <w:hideMark/>
          </w:tcPr>
          <w:p w:rsidR="00EC64EC" w:rsidRDefault="00EC64EC" w:rsidP="004256C5">
            <w:pPr>
              <w:jc w:val="center"/>
              <w:rPr>
                <w:color w:val="000000"/>
                <w:sz w:val="22"/>
                <w:szCs w:val="22"/>
              </w:rPr>
            </w:pPr>
            <w:r>
              <w:rPr>
                <w:color w:val="000000"/>
                <w:sz w:val="22"/>
                <w:szCs w:val="22"/>
              </w:rPr>
              <w:t>68,</w:t>
            </w:r>
            <w:r w:rsidR="004256C5">
              <w:rPr>
                <w:color w:val="000000"/>
                <w:sz w:val="22"/>
                <w:szCs w:val="22"/>
              </w:rPr>
              <w:t>8</w:t>
            </w:r>
          </w:p>
        </w:tc>
        <w:tc>
          <w:tcPr>
            <w:tcW w:w="679" w:type="dxa"/>
            <w:tcBorders>
              <w:top w:val="single" w:sz="4" w:space="0" w:color="auto"/>
              <w:left w:val="single" w:sz="4" w:space="0" w:color="auto"/>
              <w:bottom w:val="single" w:sz="4" w:space="0" w:color="auto"/>
              <w:right w:val="single" w:sz="4" w:space="0" w:color="auto"/>
            </w:tcBorders>
            <w:vAlign w:val="center"/>
          </w:tcPr>
          <w:p w:rsidR="00EC64EC" w:rsidRDefault="00EC64EC">
            <w:pPr>
              <w:jc w:val="center"/>
              <w:rPr>
                <w:color w:val="000000"/>
                <w:sz w:val="22"/>
                <w:szCs w:val="22"/>
              </w:rPr>
            </w:pPr>
            <w:r>
              <w:rPr>
                <w:color w:val="000000"/>
                <w:sz w:val="22"/>
                <w:szCs w:val="22"/>
              </w:rPr>
              <w:t>2427</w:t>
            </w:r>
          </w:p>
        </w:tc>
        <w:tc>
          <w:tcPr>
            <w:tcW w:w="741" w:type="dxa"/>
            <w:tcBorders>
              <w:top w:val="single" w:sz="4" w:space="0" w:color="auto"/>
              <w:left w:val="single" w:sz="4" w:space="0" w:color="auto"/>
              <w:bottom w:val="single" w:sz="4" w:space="0" w:color="auto"/>
              <w:right w:val="single" w:sz="4" w:space="0" w:color="auto"/>
            </w:tcBorders>
            <w:vAlign w:val="center"/>
          </w:tcPr>
          <w:p w:rsidR="00EC64EC" w:rsidRDefault="00EC64EC" w:rsidP="004256C5">
            <w:pPr>
              <w:jc w:val="center"/>
              <w:rPr>
                <w:color w:val="000000"/>
                <w:sz w:val="22"/>
                <w:szCs w:val="22"/>
              </w:rPr>
            </w:pPr>
            <w:r>
              <w:rPr>
                <w:color w:val="000000"/>
                <w:sz w:val="22"/>
                <w:szCs w:val="22"/>
              </w:rPr>
              <w:t>68,4</w:t>
            </w:r>
          </w:p>
        </w:tc>
        <w:tc>
          <w:tcPr>
            <w:tcW w:w="853" w:type="dxa"/>
            <w:tcBorders>
              <w:top w:val="nil"/>
              <w:left w:val="single" w:sz="4" w:space="0" w:color="auto"/>
              <w:bottom w:val="single" w:sz="8" w:space="0" w:color="auto"/>
              <w:right w:val="single" w:sz="8" w:space="0" w:color="auto"/>
            </w:tcBorders>
            <w:shd w:val="clear" w:color="auto" w:fill="auto"/>
            <w:vAlign w:val="center"/>
            <w:hideMark/>
          </w:tcPr>
          <w:p w:rsidR="00EC64EC" w:rsidRDefault="00EC64EC">
            <w:pPr>
              <w:jc w:val="center"/>
              <w:rPr>
                <w:color w:val="000000"/>
                <w:sz w:val="22"/>
                <w:szCs w:val="22"/>
              </w:rPr>
            </w:pPr>
            <w:r>
              <w:rPr>
                <w:color w:val="000000"/>
                <w:sz w:val="22"/>
                <w:szCs w:val="22"/>
              </w:rPr>
              <w:t>83,9</w:t>
            </w:r>
          </w:p>
        </w:tc>
      </w:tr>
    </w:tbl>
    <w:p w:rsidR="00D352DA" w:rsidRPr="004837BF" w:rsidRDefault="00D352DA" w:rsidP="00D352DA">
      <w:pPr>
        <w:jc w:val="both"/>
        <w:rPr>
          <w:sz w:val="28"/>
          <w:szCs w:val="28"/>
        </w:rPr>
      </w:pPr>
    </w:p>
    <w:p w:rsidR="00DE743C" w:rsidRPr="00D90173" w:rsidRDefault="00D352DA" w:rsidP="00BD7C60">
      <w:pPr>
        <w:ind w:firstLine="709"/>
        <w:jc w:val="both"/>
        <w:rPr>
          <w:sz w:val="28"/>
          <w:szCs w:val="28"/>
        </w:rPr>
      </w:pPr>
      <w:r w:rsidRPr="00EC63D0">
        <w:rPr>
          <w:sz w:val="28"/>
          <w:szCs w:val="28"/>
        </w:rPr>
        <w:t xml:space="preserve">Урожайность картофеля в районе остается достаточно высокой. </w:t>
      </w:r>
      <w:r w:rsidRPr="00EC63D0">
        <w:rPr>
          <w:sz w:val="28"/>
          <w:szCs w:val="28"/>
        </w:rPr>
        <w:br/>
        <w:t>В 201</w:t>
      </w:r>
      <w:r w:rsidR="004256C5">
        <w:rPr>
          <w:sz w:val="28"/>
          <w:szCs w:val="28"/>
        </w:rPr>
        <w:t>8</w:t>
      </w:r>
      <w:r w:rsidRPr="00EC63D0">
        <w:rPr>
          <w:sz w:val="28"/>
          <w:szCs w:val="28"/>
        </w:rPr>
        <w:t xml:space="preserve"> г.</w:t>
      </w:r>
      <w:r>
        <w:rPr>
          <w:sz w:val="28"/>
          <w:szCs w:val="28"/>
        </w:rPr>
        <w:t xml:space="preserve"> </w:t>
      </w:r>
      <w:r w:rsidRPr="00EC63D0">
        <w:rPr>
          <w:sz w:val="28"/>
          <w:szCs w:val="28"/>
        </w:rPr>
        <w:t xml:space="preserve">с 1 гектара в хозяйствах района собрали </w:t>
      </w:r>
      <w:r w:rsidR="004256C5">
        <w:rPr>
          <w:sz w:val="28"/>
          <w:szCs w:val="28"/>
        </w:rPr>
        <w:t>174,5</w:t>
      </w:r>
      <w:r w:rsidRPr="00EC63D0">
        <w:rPr>
          <w:sz w:val="28"/>
          <w:szCs w:val="28"/>
        </w:rPr>
        <w:t xml:space="preserve"> центнера картофеля</w:t>
      </w:r>
      <w:r w:rsidR="00DE743C">
        <w:rPr>
          <w:sz w:val="28"/>
          <w:szCs w:val="28"/>
        </w:rPr>
        <w:t xml:space="preserve"> (по области – 14</w:t>
      </w:r>
      <w:r w:rsidR="004256C5">
        <w:rPr>
          <w:sz w:val="28"/>
          <w:szCs w:val="28"/>
        </w:rPr>
        <w:t>1</w:t>
      </w:r>
      <w:r w:rsidR="00DE743C">
        <w:rPr>
          <w:sz w:val="28"/>
          <w:szCs w:val="28"/>
        </w:rPr>
        <w:t>,</w:t>
      </w:r>
      <w:r w:rsidR="004256C5">
        <w:rPr>
          <w:sz w:val="28"/>
          <w:szCs w:val="28"/>
        </w:rPr>
        <w:t>8</w:t>
      </w:r>
      <w:r w:rsidR="00DE743C">
        <w:rPr>
          <w:sz w:val="28"/>
          <w:szCs w:val="28"/>
        </w:rPr>
        <w:t xml:space="preserve"> центнера с 1 гектара)</w:t>
      </w:r>
      <w:r w:rsidRPr="00EC63D0">
        <w:rPr>
          <w:sz w:val="28"/>
          <w:szCs w:val="28"/>
        </w:rPr>
        <w:t>.</w:t>
      </w:r>
      <w:r w:rsidR="00DE743C">
        <w:rPr>
          <w:sz w:val="28"/>
          <w:szCs w:val="28"/>
        </w:rPr>
        <w:t xml:space="preserve"> </w:t>
      </w:r>
      <w:r>
        <w:rPr>
          <w:sz w:val="28"/>
          <w:szCs w:val="28"/>
        </w:rPr>
        <w:t xml:space="preserve">Кроме </w:t>
      </w:r>
      <w:r w:rsidRPr="00D90173">
        <w:rPr>
          <w:sz w:val="28"/>
          <w:szCs w:val="28"/>
        </w:rPr>
        <w:t xml:space="preserve">продовольственного картофеля в Холмогорском районе ведётся размножение  семенного картофеля высоких репродукций.  </w:t>
      </w:r>
    </w:p>
    <w:p w:rsidR="00D90173" w:rsidRPr="00D90173" w:rsidRDefault="003D0D01" w:rsidP="00BD7C60">
      <w:pPr>
        <w:widowControl w:val="0"/>
        <w:autoSpaceDE w:val="0"/>
        <w:autoSpaceDN w:val="0"/>
        <w:adjustRightInd w:val="0"/>
        <w:ind w:firstLine="709"/>
        <w:jc w:val="both"/>
        <w:rPr>
          <w:sz w:val="28"/>
          <w:szCs w:val="28"/>
        </w:rPr>
      </w:pPr>
      <w:r w:rsidRPr="003D0D01">
        <w:rPr>
          <w:sz w:val="28"/>
          <w:szCs w:val="28"/>
        </w:rPr>
        <w:t>По сравнению с 201</w:t>
      </w:r>
      <w:r w:rsidR="00F24051">
        <w:rPr>
          <w:sz w:val="28"/>
          <w:szCs w:val="28"/>
        </w:rPr>
        <w:t>4</w:t>
      </w:r>
      <w:r w:rsidRPr="003D0D01">
        <w:rPr>
          <w:sz w:val="28"/>
          <w:szCs w:val="28"/>
        </w:rPr>
        <w:t xml:space="preserve"> годом урожайность овощей </w:t>
      </w:r>
      <w:r w:rsidR="00F24051">
        <w:rPr>
          <w:sz w:val="28"/>
          <w:szCs w:val="28"/>
        </w:rPr>
        <w:t>увеличилась</w:t>
      </w:r>
      <w:r w:rsidR="00D90173" w:rsidRPr="00D90173">
        <w:rPr>
          <w:sz w:val="28"/>
          <w:szCs w:val="28"/>
        </w:rPr>
        <w:t xml:space="preserve"> в 201</w:t>
      </w:r>
      <w:r w:rsidR="00F24051">
        <w:rPr>
          <w:sz w:val="28"/>
          <w:szCs w:val="28"/>
        </w:rPr>
        <w:t>8</w:t>
      </w:r>
      <w:r w:rsidR="004B7BAD">
        <w:rPr>
          <w:sz w:val="28"/>
          <w:szCs w:val="28"/>
        </w:rPr>
        <w:t xml:space="preserve"> </w:t>
      </w:r>
      <w:r w:rsidR="00D90173" w:rsidRPr="00D90173">
        <w:rPr>
          <w:sz w:val="28"/>
          <w:szCs w:val="28"/>
        </w:rPr>
        <w:t>году</w:t>
      </w:r>
      <w:r w:rsidRPr="003D0D01">
        <w:rPr>
          <w:sz w:val="28"/>
          <w:szCs w:val="28"/>
        </w:rPr>
        <w:t xml:space="preserve"> на </w:t>
      </w:r>
      <w:r w:rsidR="00F24051">
        <w:rPr>
          <w:sz w:val="28"/>
          <w:szCs w:val="28"/>
        </w:rPr>
        <w:t>17,2</w:t>
      </w:r>
      <w:r w:rsidR="00D90173" w:rsidRPr="00D90173">
        <w:rPr>
          <w:sz w:val="28"/>
          <w:szCs w:val="28"/>
        </w:rPr>
        <w:t xml:space="preserve">%, а урожайность картофеля </w:t>
      </w:r>
      <w:r w:rsidR="004B7BAD">
        <w:rPr>
          <w:sz w:val="28"/>
          <w:szCs w:val="28"/>
        </w:rPr>
        <w:t xml:space="preserve">на </w:t>
      </w:r>
      <w:r w:rsidR="00F24051">
        <w:rPr>
          <w:sz w:val="28"/>
          <w:szCs w:val="28"/>
        </w:rPr>
        <w:t>16,2</w:t>
      </w:r>
      <w:r w:rsidR="004B7BAD">
        <w:rPr>
          <w:sz w:val="28"/>
          <w:szCs w:val="28"/>
        </w:rPr>
        <w:t xml:space="preserve"> %</w:t>
      </w:r>
      <w:r w:rsidR="00F24051">
        <w:rPr>
          <w:sz w:val="28"/>
          <w:szCs w:val="28"/>
        </w:rPr>
        <w:t>.</w:t>
      </w:r>
      <w:r w:rsidRPr="003D0D01">
        <w:rPr>
          <w:sz w:val="28"/>
          <w:szCs w:val="28"/>
        </w:rPr>
        <w:t xml:space="preserve"> </w:t>
      </w:r>
    </w:p>
    <w:p w:rsidR="008A649F" w:rsidRDefault="00D30236" w:rsidP="00BD7C60">
      <w:pPr>
        <w:ind w:firstLine="709"/>
        <w:jc w:val="both"/>
        <w:rPr>
          <w:sz w:val="28"/>
          <w:szCs w:val="28"/>
        </w:rPr>
      </w:pPr>
      <w:r>
        <w:rPr>
          <w:sz w:val="28"/>
          <w:szCs w:val="28"/>
        </w:rPr>
        <w:t>В</w:t>
      </w:r>
      <w:r w:rsidR="00D352DA" w:rsidRPr="00AF150E">
        <w:rPr>
          <w:sz w:val="28"/>
          <w:szCs w:val="28"/>
        </w:rPr>
        <w:t xml:space="preserve"> 201</w:t>
      </w:r>
      <w:r>
        <w:rPr>
          <w:sz w:val="28"/>
          <w:szCs w:val="28"/>
        </w:rPr>
        <w:t>8</w:t>
      </w:r>
      <w:r w:rsidR="00D352DA" w:rsidRPr="00AF150E">
        <w:rPr>
          <w:sz w:val="28"/>
          <w:szCs w:val="28"/>
        </w:rPr>
        <w:t xml:space="preserve"> г. в Холмогорском</w:t>
      </w:r>
      <w:r w:rsidR="00D352DA" w:rsidRPr="00313B6D">
        <w:rPr>
          <w:sz w:val="28"/>
          <w:szCs w:val="28"/>
        </w:rPr>
        <w:t xml:space="preserve"> районе от 1 коровы получено </w:t>
      </w:r>
      <w:r w:rsidR="0066611C">
        <w:rPr>
          <w:sz w:val="28"/>
          <w:szCs w:val="28"/>
        </w:rPr>
        <w:t>5256</w:t>
      </w:r>
      <w:r w:rsidR="00D352DA" w:rsidRPr="00313B6D">
        <w:rPr>
          <w:sz w:val="28"/>
          <w:szCs w:val="28"/>
        </w:rPr>
        <w:t xml:space="preserve"> кг молока. Для сравнения: </w:t>
      </w:r>
      <w:r w:rsidR="00D352DA">
        <w:rPr>
          <w:sz w:val="28"/>
          <w:szCs w:val="28"/>
        </w:rPr>
        <w:t xml:space="preserve">в среднем по </w:t>
      </w:r>
      <w:r w:rsidR="0066611C">
        <w:rPr>
          <w:sz w:val="28"/>
          <w:szCs w:val="28"/>
        </w:rPr>
        <w:t xml:space="preserve">Архангельской </w:t>
      </w:r>
      <w:r w:rsidR="00D352DA">
        <w:rPr>
          <w:sz w:val="28"/>
          <w:szCs w:val="28"/>
        </w:rPr>
        <w:t xml:space="preserve">области </w:t>
      </w:r>
      <w:r w:rsidR="0066611C">
        <w:rPr>
          <w:sz w:val="28"/>
          <w:szCs w:val="28"/>
        </w:rPr>
        <w:t>без Ненецкого автономного округа надои молока от 1 коровы составили 6356 кг.</w:t>
      </w:r>
      <w:r w:rsidR="00D352DA" w:rsidRPr="00313B6D">
        <w:rPr>
          <w:sz w:val="28"/>
          <w:szCs w:val="28"/>
        </w:rPr>
        <w:t xml:space="preserve">   </w:t>
      </w:r>
      <w:r w:rsidR="008A649F">
        <w:rPr>
          <w:sz w:val="28"/>
          <w:szCs w:val="28"/>
        </w:rPr>
        <w:t xml:space="preserve">Среди муниципальных районов Архангельской области Холмогорский район по надоям молока на одну корову находится на 7 месте. </w:t>
      </w:r>
    </w:p>
    <w:p w:rsidR="00D352DA" w:rsidRPr="00BC493F" w:rsidRDefault="00D352DA" w:rsidP="00BD7C60">
      <w:pPr>
        <w:ind w:firstLine="709"/>
        <w:jc w:val="both"/>
        <w:rPr>
          <w:sz w:val="28"/>
          <w:szCs w:val="28"/>
        </w:rPr>
      </w:pPr>
      <w:r w:rsidRPr="00BC493F">
        <w:rPr>
          <w:sz w:val="28"/>
          <w:szCs w:val="28"/>
        </w:rPr>
        <w:t>Эти факты свидетельствуют о необходимости дальнейшего</w:t>
      </w:r>
      <w:r>
        <w:rPr>
          <w:sz w:val="28"/>
          <w:szCs w:val="28"/>
        </w:rPr>
        <w:t xml:space="preserve"> внедрения передовых технологий, </w:t>
      </w:r>
      <w:r w:rsidRPr="00BC493F">
        <w:rPr>
          <w:sz w:val="28"/>
          <w:szCs w:val="28"/>
        </w:rPr>
        <w:t xml:space="preserve"> повышения качества кормов, эффективности ведения племенной работы, улучшения условий содержания животных.</w:t>
      </w:r>
    </w:p>
    <w:p w:rsidR="00D352DA" w:rsidRPr="004D1445" w:rsidRDefault="00D352DA" w:rsidP="00D352DA">
      <w:pPr>
        <w:jc w:val="both"/>
        <w:rPr>
          <w:sz w:val="28"/>
          <w:szCs w:val="28"/>
          <w:highlight w:val="yellow"/>
        </w:rPr>
      </w:pPr>
    </w:p>
    <w:tbl>
      <w:tblPr>
        <w:tblW w:w="487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7"/>
        <w:gridCol w:w="1134"/>
        <w:gridCol w:w="992"/>
        <w:gridCol w:w="1274"/>
        <w:gridCol w:w="1351"/>
        <w:gridCol w:w="1127"/>
        <w:gridCol w:w="1073"/>
      </w:tblGrid>
      <w:tr w:rsidR="00D352DA" w:rsidRPr="007E04D2" w:rsidTr="008A649F">
        <w:trPr>
          <w:cantSplit/>
          <w:trHeight w:val="20"/>
        </w:trPr>
        <w:tc>
          <w:tcPr>
            <w:tcW w:w="5000" w:type="pct"/>
            <w:gridSpan w:val="7"/>
            <w:tcBorders>
              <w:top w:val="nil"/>
              <w:left w:val="nil"/>
              <w:right w:val="nil"/>
            </w:tcBorders>
            <w:shd w:val="clear" w:color="auto" w:fill="auto"/>
            <w:noWrap/>
            <w:vAlign w:val="center"/>
          </w:tcPr>
          <w:p w:rsidR="00D352DA" w:rsidRPr="00A00169" w:rsidRDefault="00D352DA" w:rsidP="00DC2DE0">
            <w:pPr>
              <w:jc w:val="center"/>
              <w:rPr>
                <w:b/>
                <w:sz w:val="22"/>
                <w:szCs w:val="22"/>
              </w:rPr>
            </w:pPr>
            <w:r>
              <w:rPr>
                <w:sz w:val="22"/>
                <w:szCs w:val="22"/>
              </w:rPr>
              <w:t xml:space="preserve">Таблица </w:t>
            </w:r>
            <w:r w:rsidR="001D448C" w:rsidRPr="001D448C">
              <w:rPr>
                <w:sz w:val="22"/>
                <w:szCs w:val="22"/>
              </w:rPr>
              <w:t>2</w:t>
            </w:r>
            <w:r w:rsidR="00DC2DE0" w:rsidRPr="00DC2DE0">
              <w:rPr>
                <w:sz w:val="22"/>
                <w:szCs w:val="22"/>
              </w:rPr>
              <w:t>5</w:t>
            </w:r>
            <w:r w:rsidRPr="004F61B1">
              <w:rPr>
                <w:sz w:val="22"/>
                <w:szCs w:val="22"/>
              </w:rPr>
              <w:t xml:space="preserve"> – </w:t>
            </w:r>
            <w:r w:rsidR="0066611C">
              <w:rPr>
                <w:sz w:val="22"/>
                <w:szCs w:val="22"/>
              </w:rPr>
              <w:t>Надои</w:t>
            </w:r>
            <w:r w:rsidR="0066611C" w:rsidRPr="0066611C">
              <w:rPr>
                <w:sz w:val="22"/>
                <w:szCs w:val="22"/>
              </w:rPr>
              <w:t xml:space="preserve"> молока на 1 корову, кг</w:t>
            </w:r>
          </w:p>
        </w:tc>
      </w:tr>
      <w:tr w:rsidR="00D352DA" w:rsidRPr="007E04D2" w:rsidTr="008A649F">
        <w:trPr>
          <w:cantSplit/>
          <w:trHeight w:val="20"/>
        </w:trPr>
        <w:tc>
          <w:tcPr>
            <w:tcW w:w="1274" w:type="pct"/>
            <w:vMerge w:val="restart"/>
            <w:shd w:val="clear" w:color="auto" w:fill="auto"/>
            <w:noWrap/>
            <w:vAlign w:val="center"/>
          </w:tcPr>
          <w:p w:rsidR="00D352DA" w:rsidRPr="004F61B1" w:rsidRDefault="00D352DA" w:rsidP="00D352DA">
            <w:pPr>
              <w:jc w:val="center"/>
              <w:rPr>
                <w:sz w:val="22"/>
                <w:szCs w:val="22"/>
              </w:rPr>
            </w:pPr>
            <w:r w:rsidRPr="004F61B1">
              <w:rPr>
                <w:sz w:val="22"/>
                <w:szCs w:val="22"/>
              </w:rPr>
              <w:t>Территория</w:t>
            </w:r>
          </w:p>
        </w:tc>
        <w:tc>
          <w:tcPr>
            <w:tcW w:w="3151" w:type="pct"/>
            <w:gridSpan w:val="5"/>
            <w:shd w:val="clear" w:color="auto" w:fill="auto"/>
            <w:noWrap/>
            <w:vAlign w:val="center"/>
          </w:tcPr>
          <w:p w:rsidR="00D352DA" w:rsidRPr="004F61B1" w:rsidRDefault="00D352DA" w:rsidP="00D352DA">
            <w:pPr>
              <w:jc w:val="center"/>
              <w:rPr>
                <w:sz w:val="22"/>
                <w:szCs w:val="22"/>
              </w:rPr>
            </w:pPr>
            <w:r w:rsidRPr="004F61B1">
              <w:rPr>
                <w:sz w:val="22"/>
                <w:szCs w:val="22"/>
              </w:rPr>
              <w:t>Годы</w:t>
            </w:r>
          </w:p>
        </w:tc>
        <w:tc>
          <w:tcPr>
            <w:tcW w:w="575" w:type="pct"/>
            <w:vMerge w:val="restart"/>
            <w:shd w:val="clear" w:color="auto" w:fill="auto"/>
            <w:noWrap/>
            <w:vAlign w:val="center"/>
          </w:tcPr>
          <w:p w:rsidR="00D352DA" w:rsidRPr="004F61B1" w:rsidRDefault="00D352DA" w:rsidP="00D352DA">
            <w:pPr>
              <w:jc w:val="center"/>
              <w:rPr>
                <w:sz w:val="22"/>
                <w:szCs w:val="22"/>
              </w:rPr>
            </w:pPr>
            <w:r w:rsidRPr="004F61B1">
              <w:rPr>
                <w:sz w:val="22"/>
                <w:szCs w:val="22"/>
              </w:rPr>
              <w:t>201</w:t>
            </w:r>
            <w:r w:rsidR="0034556F" w:rsidRPr="0034556F">
              <w:rPr>
                <w:sz w:val="22"/>
                <w:szCs w:val="22"/>
              </w:rPr>
              <w:t>8</w:t>
            </w:r>
            <w:r w:rsidRPr="004F61B1">
              <w:rPr>
                <w:sz w:val="22"/>
                <w:szCs w:val="22"/>
              </w:rPr>
              <w:t xml:space="preserve"> г.</w:t>
            </w:r>
          </w:p>
          <w:p w:rsidR="00D352DA" w:rsidRPr="004F61B1" w:rsidRDefault="00D352DA" w:rsidP="0034556F">
            <w:pPr>
              <w:jc w:val="center"/>
              <w:rPr>
                <w:sz w:val="22"/>
                <w:szCs w:val="22"/>
              </w:rPr>
            </w:pPr>
            <w:r w:rsidRPr="004F61B1">
              <w:rPr>
                <w:sz w:val="22"/>
                <w:szCs w:val="22"/>
              </w:rPr>
              <w:t>к 201</w:t>
            </w:r>
            <w:r w:rsidR="0034556F" w:rsidRPr="0034556F">
              <w:rPr>
                <w:sz w:val="22"/>
                <w:szCs w:val="22"/>
              </w:rPr>
              <w:t>4</w:t>
            </w:r>
            <w:r w:rsidRPr="004F61B1">
              <w:rPr>
                <w:sz w:val="22"/>
                <w:szCs w:val="22"/>
              </w:rPr>
              <w:t xml:space="preserve"> г., %</w:t>
            </w:r>
          </w:p>
        </w:tc>
      </w:tr>
      <w:tr w:rsidR="0034556F" w:rsidRPr="007E04D2" w:rsidTr="008A649F">
        <w:trPr>
          <w:cantSplit/>
          <w:trHeight w:val="20"/>
        </w:trPr>
        <w:tc>
          <w:tcPr>
            <w:tcW w:w="1274" w:type="pct"/>
            <w:vMerge/>
            <w:shd w:val="clear" w:color="auto" w:fill="auto"/>
            <w:noWrap/>
            <w:vAlign w:val="center"/>
          </w:tcPr>
          <w:p w:rsidR="0034556F" w:rsidRPr="004F61B1" w:rsidRDefault="0034556F" w:rsidP="00D352DA">
            <w:pPr>
              <w:jc w:val="center"/>
              <w:rPr>
                <w:sz w:val="22"/>
                <w:szCs w:val="22"/>
              </w:rPr>
            </w:pPr>
          </w:p>
        </w:tc>
        <w:tc>
          <w:tcPr>
            <w:tcW w:w="608" w:type="pct"/>
            <w:shd w:val="clear" w:color="auto" w:fill="auto"/>
            <w:noWrap/>
            <w:vAlign w:val="center"/>
          </w:tcPr>
          <w:p w:rsidR="0034556F" w:rsidRPr="004F61B1" w:rsidRDefault="0034556F" w:rsidP="0034556F">
            <w:pPr>
              <w:jc w:val="center"/>
              <w:rPr>
                <w:sz w:val="22"/>
                <w:szCs w:val="22"/>
              </w:rPr>
            </w:pPr>
            <w:r w:rsidRPr="004F61B1">
              <w:rPr>
                <w:sz w:val="22"/>
                <w:szCs w:val="22"/>
              </w:rPr>
              <w:t>2014</w:t>
            </w:r>
          </w:p>
        </w:tc>
        <w:tc>
          <w:tcPr>
            <w:tcW w:w="532" w:type="pct"/>
            <w:shd w:val="clear" w:color="auto" w:fill="auto"/>
            <w:noWrap/>
            <w:vAlign w:val="center"/>
          </w:tcPr>
          <w:p w:rsidR="0034556F" w:rsidRPr="004F61B1" w:rsidRDefault="0034556F" w:rsidP="0034556F">
            <w:pPr>
              <w:jc w:val="center"/>
              <w:rPr>
                <w:sz w:val="22"/>
                <w:szCs w:val="22"/>
              </w:rPr>
            </w:pPr>
            <w:r w:rsidRPr="004F61B1">
              <w:rPr>
                <w:sz w:val="22"/>
                <w:szCs w:val="22"/>
              </w:rPr>
              <w:t>2015</w:t>
            </w:r>
          </w:p>
        </w:tc>
        <w:tc>
          <w:tcPr>
            <w:tcW w:w="683" w:type="pct"/>
            <w:shd w:val="clear" w:color="auto" w:fill="auto"/>
            <w:noWrap/>
            <w:vAlign w:val="center"/>
          </w:tcPr>
          <w:p w:rsidR="0034556F" w:rsidRPr="004F61B1" w:rsidRDefault="0034556F" w:rsidP="0034556F">
            <w:pPr>
              <w:jc w:val="center"/>
              <w:rPr>
                <w:sz w:val="22"/>
                <w:szCs w:val="22"/>
              </w:rPr>
            </w:pPr>
            <w:r w:rsidRPr="004F61B1">
              <w:rPr>
                <w:sz w:val="22"/>
                <w:szCs w:val="22"/>
              </w:rPr>
              <w:t>2016</w:t>
            </w:r>
          </w:p>
        </w:tc>
        <w:tc>
          <w:tcPr>
            <w:tcW w:w="724" w:type="pct"/>
            <w:shd w:val="clear" w:color="auto" w:fill="auto"/>
            <w:noWrap/>
            <w:vAlign w:val="center"/>
          </w:tcPr>
          <w:p w:rsidR="0034556F" w:rsidRPr="004F61B1" w:rsidRDefault="0034556F" w:rsidP="0034556F">
            <w:pPr>
              <w:jc w:val="center"/>
              <w:rPr>
                <w:sz w:val="22"/>
                <w:szCs w:val="22"/>
              </w:rPr>
            </w:pPr>
            <w:r w:rsidRPr="004F61B1">
              <w:rPr>
                <w:sz w:val="22"/>
                <w:szCs w:val="22"/>
              </w:rPr>
              <w:t>2017</w:t>
            </w:r>
          </w:p>
        </w:tc>
        <w:tc>
          <w:tcPr>
            <w:tcW w:w="604" w:type="pct"/>
            <w:shd w:val="clear" w:color="auto" w:fill="auto"/>
            <w:noWrap/>
            <w:vAlign w:val="center"/>
          </w:tcPr>
          <w:p w:rsidR="0034556F" w:rsidRPr="0034556F" w:rsidRDefault="0034556F" w:rsidP="0034556F">
            <w:pPr>
              <w:jc w:val="center"/>
              <w:rPr>
                <w:sz w:val="22"/>
                <w:szCs w:val="22"/>
              </w:rPr>
            </w:pPr>
            <w:r w:rsidRPr="004F61B1">
              <w:rPr>
                <w:sz w:val="22"/>
                <w:szCs w:val="22"/>
              </w:rPr>
              <w:t>201</w:t>
            </w:r>
            <w:r w:rsidRPr="0034556F">
              <w:rPr>
                <w:sz w:val="22"/>
                <w:szCs w:val="22"/>
              </w:rPr>
              <w:t>8</w:t>
            </w:r>
          </w:p>
        </w:tc>
        <w:tc>
          <w:tcPr>
            <w:tcW w:w="575" w:type="pct"/>
            <w:vMerge/>
            <w:shd w:val="clear" w:color="auto" w:fill="auto"/>
            <w:noWrap/>
            <w:vAlign w:val="center"/>
          </w:tcPr>
          <w:p w:rsidR="0034556F" w:rsidRPr="004F61B1" w:rsidRDefault="0034556F" w:rsidP="00D352DA">
            <w:pPr>
              <w:jc w:val="center"/>
              <w:rPr>
                <w:sz w:val="22"/>
                <w:szCs w:val="22"/>
              </w:rPr>
            </w:pPr>
          </w:p>
        </w:tc>
      </w:tr>
      <w:tr w:rsidR="0066611C" w:rsidRPr="006A0117" w:rsidTr="008A649F">
        <w:trPr>
          <w:cantSplit/>
          <w:trHeight w:val="20"/>
        </w:trPr>
        <w:tc>
          <w:tcPr>
            <w:tcW w:w="1274" w:type="pct"/>
            <w:shd w:val="clear" w:color="auto" w:fill="auto"/>
            <w:noWrap/>
            <w:vAlign w:val="center"/>
          </w:tcPr>
          <w:p w:rsidR="0066611C" w:rsidRPr="004F61B1" w:rsidRDefault="0066611C" w:rsidP="00D352DA">
            <w:pPr>
              <w:rPr>
                <w:sz w:val="22"/>
                <w:szCs w:val="22"/>
              </w:rPr>
            </w:pPr>
            <w:r>
              <w:rPr>
                <w:sz w:val="22"/>
                <w:szCs w:val="22"/>
              </w:rPr>
              <w:t>Хозяйства всех категорий</w:t>
            </w:r>
          </w:p>
        </w:tc>
        <w:tc>
          <w:tcPr>
            <w:tcW w:w="608" w:type="pct"/>
            <w:shd w:val="clear" w:color="auto" w:fill="auto"/>
            <w:noWrap/>
            <w:vAlign w:val="center"/>
          </w:tcPr>
          <w:p w:rsidR="0066611C" w:rsidRPr="008A649F" w:rsidRDefault="0066611C" w:rsidP="008A649F">
            <w:pPr>
              <w:jc w:val="center"/>
              <w:rPr>
                <w:color w:val="000000"/>
                <w:sz w:val="22"/>
                <w:szCs w:val="22"/>
              </w:rPr>
            </w:pPr>
            <w:r w:rsidRPr="008A649F">
              <w:rPr>
                <w:color w:val="000000"/>
                <w:sz w:val="22"/>
                <w:szCs w:val="22"/>
              </w:rPr>
              <w:t>5064</w:t>
            </w:r>
          </w:p>
        </w:tc>
        <w:tc>
          <w:tcPr>
            <w:tcW w:w="532" w:type="pct"/>
            <w:shd w:val="clear" w:color="auto" w:fill="auto"/>
            <w:noWrap/>
            <w:vAlign w:val="center"/>
          </w:tcPr>
          <w:p w:rsidR="0066611C" w:rsidRPr="008A649F" w:rsidRDefault="0066611C" w:rsidP="008A649F">
            <w:pPr>
              <w:jc w:val="center"/>
              <w:rPr>
                <w:color w:val="000000"/>
                <w:sz w:val="22"/>
                <w:szCs w:val="22"/>
              </w:rPr>
            </w:pPr>
            <w:r w:rsidRPr="008A649F">
              <w:rPr>
                <w:color w:val="000000"/>
                <w:sz w:val="22"/>
                <w:szCs w:val="22"/>
              </w:rPr>
              <w:t>5442</w:t>
            </w:r>
          </w:p>
        </w:tc>
        <w:tc>
          <w:tcPr>
            <w:tcW w:w="683" w:type="pct"/>
            <w:shd w:val="clear" w:color="auto" w:fill="auto"/>
            <w:noWrap/>
            <w:vAlign w:val="center"/>
          </w:tcPr>
          <w:p w:rsidR="0066611C" w:rsidRPr="008A649F" w:rsidRDefault="0066611C" w:rsidP="008A649F">
            <w:pPr>
              <w:jc w:val="center"/>
              <w:rPr>
                <w:color w:val="000000"/>
                <w:sz w:val="22"/>
                <w:szCs w:val="22"/>
              </w:rPr>
            </w:pPr>
            <w:r w:rsidRPr="008A649F">
              <w:rPr>
                <w:color w:val="000000"/>
                <w:sz w:val="22"/>
                <w:szCs w:val="22"/>
              </w:rPr>
              <w:t>5645</w:t>
            </w:r>
          </w:p>
        </w:tc>
        <w:tc>
          <w:tcPr>
            <w:tcW w:w="724" w:type="pct"/>
            <w:shd w:val="clear" w:color="auto" w:fill="auto"/>
            <w:noWrap/>
            <w:vAlign w:val="center"/>
          </w:tcPr>
          <w:p w:rsidR="0066611C" w:rsidRPr="008A649F" w:rsidRDefault="0066611C" w:rsidP="008A649F">
            <w:pPr>
              <w:jc w:val="center"/>
              <w:rPr>
                <w:color w:val="000000"/>
                <w:sz w:val="22"/>
                <w:szCs w:val="22"/>
              </w:rPr>
            </w:pPr>
            <w:r w:rsidRPr="008A649F">
              <w:rPr>
                <w:color w:val="000000"/>
                <w:sz w:val="22"/>
                <w:szCs w:val="22"/>
              </w:rPr>
              <w:t>5498</w:t>
            </w:r>
          </w:p>
        </w:tc>
        <w:tc>
          <w:tcPr>
            <w:tcW w:w="604" w:type="pct"/>
            <w:shd w:val="clear" w:color="auto" w:fill="auto"/>
            <w:noWrap/>
            <w:vAlign w:val="center"/>
          </w:tcPr>
          <w:p w:rsidR="0066611C" w:rsidRPr="008A649F" w:rsidRDefault="0066611C" w:rsidP="008A649F">
            <w:pPr>
              <w:jc w:val="center"/>
              <w:rPr>
                <w:color w:val="000000"/>
                <w:sz w:val="22"/>
                <w:szCs w:val="22"/>
              </w:rPr>
            </w:pPr>
            <w:r w:rsidRPr="008A649F">
              <w:rPr>
                <w:color w:val="000000"/>
                <w:sz w:val="22"/>
                <w:szCs w:val="22"/>
              </w:rPr>
              <w:t>5256</w:t>
            </w:r>
          </w:p>
        </w:tc>
        <w:tc>
          <w:tcPr>
            <w:tcW w:w="575" w:type="pct"/>
            <w:shd w:val="clear" w:color="auto" w:fill="auto"/>
            <w:noWrap/>
            <w:vAlign w:val="center"/>
          </w:tcPr>
          <w:p w:rsidR="0066611C" w:rsidRPr="008A649F" w:rsidRDefault="008A649F" w:rsidP="008A649F">
            <w:pPr>
              <w:jc w:val="center"/>
              <w:rPr>
                <w:sz w:val="22"/>
                <w:szCs w:val="22"/>
              </w:rPr>
            </w:pPr>
            <w:r w:rsidRPr="008A649F">
              <w:rPr>
                <w:sz w:val="22"/>
                <w:szCs w:val="22"/>
              </w:rPr>
              <w:t>103,8</w:t>
            </w:r>
          </w:p>
        </w:tc>
      </w:tr>
      <w:tr w:rsidR="0034556F" w:rsidRPr="006A0117" w:rsidTr="008A649F">
        <w:trPr>
          <w:cantSplit/>
          <w:trHeight w:val="20"/>
        </w:trPr>
        <w:tc>
          <w:tcPr>
            <w:tcW w:w="1274" w:type="pct"/>
            <w:shd w:val="clear" w:color="auto" w:fill="auto"/>
            <w:noWrap/>
            <w:vAlign w:val="center"/>
          </w:tcPr>
          <w:p w:rsidR="0034556F" w:rsidRPr="004F61B1" w:rsidRDefault="0066611C" w:rsidP="0066611C">
            <w:pPr>
              <w:rPr>
                <w:b/>
                <w:bCs/>
                <w:sz w:val="22"/>
                <w:szCs w:val="22"/>
              </w:rPr>
            </w:pPr>
            <w:r w:rsidRPr="00206138">
              <w:rPr>
                <w:rFonts w:eastAsia="MS Mincho"/>
                <w:sz w:val="20"/>
                <w:szCs w:val="20"/>
              </w:rPr>
              <w:t>Сельскохозяйственные организации</w:t>
            </w:r>
          </w:p>
        </w:tc>
        <w:tc>
          <w:tcPr>
            <w:tcW w:w="608" w:type="pct"/>
            <w:shd w:val="clear" w:color="auto" w:fill="auto"/>
            <w:noWrap/>
            <w:vAlign w:val="center"/>
          </w:tcPr>
          <w:p w:rsidR="0034556F" w:rsidRPr="008A649F" w:rsidRDefault="0066611C" w:rsidP="008A649F">
            <w:pPr>
              <w:jc w:val="center"/>
              <w:rPr>
                <w:sz w:val="22"/>
                <w:szCs w:val="22"/>
                <w:lang w:val="en-US"/>
              </w:rPr>
            </w:pPr>
            <w:r w:rsidRPr="008A649F">
              <w:rPr>
                <w:sz w:val="22"/>
                <w:szCs w:val="22"/>
              </w:rPr>
              <w:t>5084</w:t>
            </w:r>
          </w:p>
        </w:tc>
        <w:tc>
          <w:tcPr>
            <w:tcW w:w="532" w:type="pct"/>
            <w:shd w:val="clear" w:color="auto" w:fill="auto"/>
            <w:noWrap/>
            <w:vAlign w:val="center"/>
          </w:tcPr>
          <w:p w:rsidR="0034556F" w:rsidRPr="008A649F" w:rsidRDefault="0066611C" w:rsidP="008A649F">
            <w:pPr>
              <w:jc w:val="center"/>
              <w:rPr>
                <w:sz w:val="22"/>
                <w:szCs w:val="22"/>
              </w:rPr>
            </w:pPr>
            <w:r w:rsidRPr="008A649F">
              <w:rPr>
                <w:sz w:val="22"/>
                <w:szCs w:val="22"/>
              </w:rPr>
              <w:t>5594</w:t>
            </w:r>
          </w:p>
        </w:tc>
        <w:tc>
          <w:tcPr>
            <w:tcW w:w="683" w:type="pct"/>
            <w:shd w:val="clear" w:color="auto" w:fill="auto"/>
            <w:noWrap/>
            <w:vAlign w:val="center"/>
          </w:tcPr>
          <w:p w:rsidR="0034556F" w:rsidRPr="008A649F" w:rsidRDefault="0066611C" w:rsidP="008A649F">
            <w:pPr>
              <w:jc w:val="center"/>
              <w:rPr>
                <w:sz w:val="22"/>
                <w:szCs w:val="22"/>
              </w:rPr>
            </w:pPr>
            <w:r w:rsidRPr="008A649F">
              <w:rPr>
                <w:sz w:val="22"/>
                <w:szCs w:val="22"/>
              </w:rPr>
              <w:t>5751</w:t>
            </w:r>
          </w:p>
        </w:tc>
        <w:tc>
          <w:tcPr>
            <w:tcW w:w="724" w:type="pct"/>
            <w:shd w:val="clear" w:color="auto" w:fill="auto"/>
            <w:noWrap/>
            <w:vAlign w:val="center"/>
          </w:tcPr>
          <w:p w:rsidR="0034556F" w:rsidRPr="008A649F" w:rsidRDefault="008A649F" w:rsidP="008A649F">
            <w:pPr>
              <w:jc w:val="center"/>
              <w:rPr>
                <w:sz w:val="22"/>
                <w:szCs w:val="22"/>
              </w:rPr>
            </w:pPr>
            <w:r w:rsidRPr="008A649F">
              <w:rPr>
                <w:sz w:val="22"/>
                <w:szCs w:val="22"/>
              </w:rPr>
              <w:t>5723</w:t>
            </w:r>
          </w:p>
        </w:tc>
        <w:tc>
          <w:tcPr>
            <w:tcW w:w="604" w:type="pct"/>
            <w:shd w:val="clear" w:color="auto" w:fill="auto"/>
            <w:noWrap/>
            <w:vAlign w:val="center"/>
          </w:tcPr>
          <w:p w:rsidR="0034556F" w:rsidRPr="008A649F" w:rsidRDefault="008A649F" w:rsidP="008A649F">
            <w:pPr>
              <w:jc w:val="center"/>
              <w:rPr>
                <w:sz w:val="22"/>
                <w:szCs w:val="22"/>
              </w:rPr>
            </w:pPr>
            <w:r w:rsidRPr="008A649F">
              <w:rPr>
                <w:sz w:val="22"/>
                <w:szCs w:val="22"/>
              </w:rPr>
              <w:t>5426</w:t>
            </w:r>
          </w:p>
        </w:tc>
        <w:tc>
          <w:tcPr>
            <w:tcW w:w="575" w:type="pct"/>
            <w:shd w:val="clear" w:color="auto" w:fill="auto"/>
            <w:noWrap/>
            <w:vAlign w:val="center"/>
          </w:tcPr>
          <w:p w:rsidR="0034556F" w:rsidRPr="008A649F" w:rsidRDefault="008A649F" w:rsidP="008A649F">
            <w:pPr>
              <w:jc w:val="center"/>
              <w:rPr>
                <w:sz w:val="22"/>
                <w:szCs w:val="22"/>
              </w:rPr>
            </w:pPr>
            <w:r w:rsidRPr="008A649F">
              <w:rPr>
                <w:sz w:val="22"/>
                <w:szCs w:val="22"/>
              </w:rPr>
              <w:t>106,7</w:t>
            </w:r>
          </w:p>
        </w:tc>
      </w:tr>
      <w:tr w:rsidR="0034556F" w:rsidRPr="006A0117" w:rsidTr="008A649F">
        <w:trPr>
          <w:cantSplit/>
          <w:trHeight w:val="20"/>
        </w:trPr>
        <w:tc>
          <w:tcPr>
            <w:tcW w:w="1274" w:type="pct"/>
            <w:shd w:val="clear" w:color="auto" w:fill="auto"/>
            <w:noWrap/>
            <w:vAlign w:val="center"/>
          </w:tcPr>
          <w:p w:rsidR="0034556F" w:rsidRPr="004F61B1" w:rsidRDefault="008A649F" w:rsidP="008A649F">
            <w:pPr>
              <w:rPr>
                <w:sz w:val="22"/>
                <w:szCs w:val="22"/>
              </w:rPr>
            </w:pPr>
            <w:r>
              <w:rPr>
                <w:sz w:val="22"/>
                <w:szCs w:val="22"/>
              </w:rPr>
              <w:t>Хозяйства всех категорий</w:t>
            </w:r>
            <w:r w:rsidRPr="004F61B1">
              <w:rPr>
                <w:sz w:val="22"/>
                <w:szCs w:val="22"/>
              </w:rPr>
              <w:t xml:space="preserve"> </w:t>
            </w:r>
            <w:r>
              <w:rPr>
                <w:sz w:val="22"/>
                <w:szCs w:val="22"/>
              </w:rPr>
              <w:t xml:space="preserve">(Архангельская </w:t>
            </w:r>
            <w:r w:rsidR="0034556F" w:rsidRPr="004F61B1">
              <w:rPr>
                <w:sz w:val="22"/>
                <w:szCs w:val="22"/>
              </w:rPr>
              <w:t>област</w:t>
            </w:r>
            <w:r>
              <w:rPr>
                <w:sz w:val="22"/>
                <w:szCs w:val="22"/>
              </w:rPr>
              <w:t>ь без Ненецкого автономного округа)</w:t>
            </w:r>
          </w:p>
        </w:tc>
        <w:tc>
          <w:tcPr>
            <w:tcW w:w="608" w:type="pct"/>
            <w:shd w:val="clear" w:color="auto" w:fill="auto"/>
            <w:noWrap/>
            <w:vAlign w:val="center"/>
          </w:tcPr>
          <w:p w:rsidR="0034556F" w:rsidRPr="008A649F" w:rsidRDefault="0034556F" w:rsidP="008A649F">
            <w:pPr>
              <w:jc w:val="center"/>
              <w:rPr>
                <w:sz w:val="22"/>
                <w:szCs w:val="22"/>
              </w:rPr>
            </w:pPr>
            <w:r w:rsidRPr="008A649F">
              <w:rPr>
                <w:sz w:val="22"/>
                <w:szCs w:val="22"/>
              </w:rPr>
              <w:t>5825</w:t>
            </w:r>
          </w:p>
        </w:tc>
        <w:tc>
          <w:tcPr>
            <w:tcW w:w="532" w:type="pct"/>
            <w:shd w:val="clear" w:color="auto" w:fill="auto"/>
            <w:noWrap/>
            <w:vAlign w:val="center"/>
          </w:tcPr>
          <w:p w:rsidR="0034556F" w:rsidRPr="008A649F" w:rsidRDefault="0034556F" w:rsidP="008A649F">
            <w:pPr>
              <w:jc w:val="center"/>
              <w:rPr>
                <w:sz w:val="22"/>
                <w:szCs w:val="22"/>
              </w:rPr>
            </w:pPr>
            <w:r w:rsidRPr="008A649F">
              <w:rPr>
                <w:sz w:val="22"/>
                <w:szCs w:val="22"/>
              </w:rPr>
              <w:t>6263</w:t>
            </w:r>
          </w:p>
        </w:tc>
        <w:tc>
          <w:tcPr>
            <w:tcW w:w="683" w:type="pct"/>
            <w:shd w:val="clear" w:color="auto" w:fill="auto"/>
            <w:noWrap/>
            <w:vAlign w:val="center"/>
          </w:tcPr>
          <w:p w:rsidR="0034556F" w:rsidRPr="008A649F" w:rsidRDefault="0034556F" w:rsidP="008A649F">
            <w:pPr>
              <w:jc w:val="center"/>
              <w:rPr>
                <w:sz w:val="22"/>
                <w:szCs w:val="22"/>
              </w:rPr>
            </w:pPr>
            <w:r w:rsidRPr="008A649F">
              <w:rPr>
                <w:sz w:val="22"/>
                <w:szCs w:val="22"/>
              </w:rPr>
              <w:t>6651</w:t>
            </w:r>
          </w:p>
        </w:tc>
        <w:tc>
          <w:tcPr>
            <w:tcW w:w="724" w:type="pct"/>
            <w:shd w:val="clear" w:color="auto" w:fill="auto"/>
            <w:noWrap/>
            <w:vAlign w:val="center"/>
          </w:tcPr>
          <w:p w:rsidR="0034556F" w:rsidRPr="008A649F" w:rsidRDefault="0034556F" w:rsidP="008A649F">
            <w:pPr>
              <w:jc w:val="center"/>
              <w:rPr>
                <w:sz w:val="22"/>
                <w:szCs w:val="22"/>
              </w:rPr>
            </w:pPr>
            <w:r w:rsidRPr="008A649F">
              <w:rPr>
                <w:sz w:val="22"/>
                <w:szCs w:val="22"/>
              </w:rPr>
              <w:t>6834</w:t>
            </w:r>
          </w:p>
        </w:tc>
        <w:tc>
          <w:tcPr>
            <w:tcW w:w="604" w:type="pct"/>
            <w:shd w:val="clear" w:color="auto" w:fill="auto"/>
            <w:noWrap/>
            <w:vAlign w:val="center"/>
          </w:tcPr>
          <w:p w:rsidR="0034556F" w:rsidRPr="008A649F" w:rsidRDefault="00830DEC" w:rsidP="008A649F">
            <w:pPr>
              <w:jc w:val="center"/>
              <w:rPr>
                <w:sz w:val="22"/>
                <w:szCs w:val="22"/>
                <w:lang w:val="en-US"/>
              </w:rPr>
            </w:pPr>
            <w:r w:rsidRPr="008A649F">
              <w:rPr>
                <w:sz w:val="22"/>
                <w:szCs w:val="22"/>
                <w:lang w:val="en-US"/>
              </w:rPr>
              <w:t>6356</w:t>
            </w:r>
          </w:p>
        </w:tc>
        <w:tc>
          <w:tcPr>
            <w:tcW w:w="575" w:type="pct"/>
            <w:shd w:val="clear" w:color="auto" w:fill="auto"/>
            <w:noWrap/>
            <w:vAlign w:val="center"/>
          </w:tcPr>
          <w:p w:rsidR="0034556F" w:rsidRPr="008A649F" w:rsidRDefault="008A649F" w:rsidP="008A649F">
            <w:pPr>
              <w:jc w:val="center"/>
              <w:rPr>
                <w:sz w:val="22"/>
                <w:szCs w:val="22"/>
              </w:rPr>
            </w:pPr>
            <w:r w:rsidRPr="008A649F">
              <w:rPr>
                <w:sz w:val="22"/>
                <w:szCs w:val="22"/>
              </w:rPr>
              <w:t>109,1</w:t>
            </w:r>
          </w:p>
        </w:tc>
      </w:tr>
    </w:tbl>
    <w:p w:rsidR="008A649F" w:rsidRDefault="008A649F" w:rsidP="00BD7C60">
      <w:pPr>
        <w:ind w:firstLine="709"/>
        <w:jc w:val="both"/>
        <w:rPr>
          <w:sz w:val="28"/>
          <w:szCs w:val="28"/>
        </w:rPr>
      </w:pPr>
    </w:p>
    <w:p w:rsidR="00FC5004" w:rsidRPr="00FC5004" w:rsidRDefault="008A649F" w:rsidP="00BD7C60">
      <w:pPr>
        <w:ind w:firstLine="709"/>
        <w:jc w:val="both"/>
        <w:rPr>
          <w:sz w:val="28"/>
          <w:szCs w:val="28"/>
        </w:rPr>
      </w:pPr>
      <w:r>
        <w:rPr>
          <w:sz w:val="28"/>
          <w:szCs w:val="28"/>
        </w:rPr>
        <w:t>З</w:t>
      </w:r>
      <w:r w:rsidR="00D352DA" w:rsidRPr="00383D84">
        <w:rPr>
          <w:sz w:val="28"/>
          <w:szCs w:val="28"/>
        </w:rPr>
        <w:t xml:space="preserve">а </w:t>
      </w:r>
      <w:r>
        <w:rPr>
          <w:sz w:val="28"/>
          <w:szCs w:val="28"/>
        </w:rPr>
        <w:t>последние 5 лет</w:t>
      </w:r>
      <w:r w:rsidR="00D352DA" w:rsidRPr="00383D84">
        <w:rPr>
          <w:sz w:val="28"/>
          <w:szCs w:val="28"/>
        </w:rPr>
        <w:t xml:space="preserve"> </w:t>
      </w:r>
      <w:r w:rsidR="00FC5004" w:rsidRPr="00FC5004">
        <w:rPr>
          <w:sz w:val="28"/>
          <w:szCs w:val="28"/>
        </w:rPr>
        <w:t xml:space="preserve">не удалось сохранить производственную базу животноводства. </w:t>
      </w:r>
      <w:r w:rsidR="00FC5004">
        <w:rPr>
          <w:sz w:val="28"/>
          <w:szCs w:val="28"/>
        </w:rPr>
        <w:t xml:space="preserve"> </w:t>
      </w:r>
      <w:r w:rsidR="00FC5004" w:rsidRPr="00FC5004">
        <w:rPr>
          <w:sz w:val="28"/>
          <w:szCs w:val="28"/>
        </w:rPr>
        <w:t xml:space="preserve">Поголовье КРС во всех категориях хозяйств уменьшилось на </w:t>
      </w:r>
      <w:r w:rsidR="00A863D3">
        <w:rPr>
          <w:sz w:val="28"/>
          <w:szCs w:val="28"/>
        </w:rPr>
        <w:t>657</w:t>
      </w:r>
      <w:r w:rsidR="00FC5004" w:rsidRPr="00FC5004">
        <w:rPr>
          <w:sz w:val="28"/>
          <w:szCs w:val="28"/>
        </w:rPr>
        <w:t xml:space="preserve"> голов, </w:t>
      </w:r>
      <w:r w:rsidR="00A863D3">
        <w:rPr>
          <w:sz w:val="28"/>
          <w:szCs w:val="28"/>
        </w:rPr>
        <w:t xml:space="preserve">коров – 272 головы, </w:t>
      </w:r>
      <w:r w:rsidR="00FC5004" w:rsidRPr="00FC5004">
        <w:rPr>
          <w:sz w:val="28"/>
          <w:szCs w:val="28"/>
        </w:rPr>
        <w:t xml:space="preserve">свиней – на </w:t>
      </w:r>
      <w:r w:rsidR="00A863D3">
        <w:rPr>
          <w:sz w:val="28"/>
          <w:szCs w:val="28"/>
        </w:rPr>
        <w:t>401</w:t>
      </w:r>
      <w:r w:rsidR="00A873A7">
        <w:rPr>
          <w:sz w:val="28"/>
          <w:szCs w:val="28"/>
        </w:rPr>
        <w:t xml:space="preserve"> голов</w:t>
      </w:r>
      <w:r w:rsidR="00A863D3">
        <w:rPr>
          <w:sz w:val="28"/>
          <w:szCs w:val="28"/>
        </w:rPr>
        <w:t>у</w:t>
      </w:r>
      <w:r w:rsidR="00FC5004" w:rsidRPr="00FC5004">
        <w:rPr>
          <w:sz w:val="28"/>
          <w:szCs w:val="28"/>
        </w:rPr>
        <w:t>.</w:t>
      </w:r>
    </w:p>
    <w:p w:rsidR="00D352DA" w:rsidRDefault="00FC5004" w:rsidP="00A873A7">
      <w:pPr>
        <w:jc w:val="both"/>
        <w:rPr>
          <w:sz w:val="28"/>
          <w:szCs w:val="28"/>
        </w:rPr>
      </w:pPr>
      <w:r>
        <w:rPr>
          <w:sz w:val="28"/>
          <w:szCs w:val="28"/>
        </w:rPr>
        <w:t xml:space="preserve"> </w:t>
      </w:r>
    </w:p>
    <w:p w:rsidR="00D352DA" w:rsidRPr="004F61B1" w:rsidRDefault="00D352DA" w:rsidP="00D352DA">
      <w:pPr>
        <w:jc w:val="center"/>
        <w:rPr>
          <w:sz w:val="22"/>
          <w:szCs w:val="22"/>
        </w:rPr>
      </w:pPr>
      <w:r>
        <w:rPr>
          <w:sz w:val="22"/>
          <w:szCs w:val="22"/>
        </w:rPr>
        <w:t xml:space="preserve">Таблица   </w:t>
      </w:r>
      <w:r w:rsidR="001D448C">
        <w:rPr>
          <w:sz w:val="22"/>
          <w:szCs w:val="22"/>
          <w:lang w:val="en-US"/>
        </w:rPr>
        <w:t>2</w:t>
      </w:r>
      <w:r w:rsidR="00DC2DE0">
        <w:rPr>
          <w:sz w:val="22"/>
          <w:szCs w:val="22"/>
          <w:lang w:val="en-US"/>
        </w:rPr>
        <w:t>6</w:t>
      </w:r>
      <w:r w:rsidR="004F61B1">
        <w:rPr>
          <w:sz w:val="22"/>
          <w:szCs w:val="22"/>
        </w:rPr>
        <w:t xml:space="preserve"> </w:t>
      </w:r>
      <w:r w:rsidR="00C915FC" w:rsidRPr="004F61B1">
        <w:rPr>
          <w:sz w:val="22"/>
          <w:szCs w:val="22"/>
        </w:rPr>
        <w:t xml:space="preserve">- </w:t>
      </w:r>
      <w:r w:rsidRPr="004F61B1">
        <w:rPr>
          <w:sz w:val="22"/>
          <w:szCs w:val="22"/>
        </w:rPr>
        <w:t xml:space="preserve"> </w:t>
      </w:r>
      <w:r w:rsidR="004F61B1">
        <w:rPr>
          <w:sz w:val="22"/>
          <w:szCs w:val="22"/>
        </w:rPr>
        <w:t>Наличие скота (голов)</w:t>
      </w:r>
    </w:p>
    <w:tbl>
      <w:tblPr>
        <w:tblW w:w="8837" w:type="dxa"/>
        <w:jc w:val="center"/>
        <w:tblInd w:w="-1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835"/>
        <w:gridCol w:w="1066"/>
        <w:gridCol w:w="851"/>
        <w:gridCol w:w="992"/>
        <w:gridCol w:w="1134"/>
        <w:gridCol w:w="1441"/>
      </w:tblGrid>
      <w:tr w:rsidR="00D352DA" w:rsidRPr="004837BF" w:rsidTr="00D352DA">
        <w:trPr>
          <w:trHeight w:val="251"/>
          <w:jc w:val="center"/>
        </w:trPr>
        <w:tc>
          <w:tcPr>
            <w:tcW w:w="2518" w:type="dxa"/>
            <w:vMerge w:val="restart"/>
            <w:shd w:val="clear" w:color="auto" w:fill="auto"/>
            <w:noWrap/>
            <w:vAlign w:val="center"/>
          </w:tcPr>
          <w:p w:rsidR="00D352DA" w:rsidRPr="004837BF" w:rsidRDefault="00D352DA" w:rsidP="00D352DA">
            <w:pPr>
              <w:tabs>
                <w:tab w:val="left" w:pos="8100"/>
              </w:tabs>
              <w:jc w:val="center"/>
              <w:rPr>
                <w:sz w:val="22"/>
                <w:szCs w:val="22"/>
              </w:rPr>
            </w:pPr>
            <w:r w:rsidRPr="004837BF">
              <w:rPr>
                <w:sz w:val="22"/>
                <w:szCs w:val="22"/>
              </w:rPr>
              <w:lastRenderedPageBreak/>
              <w:t>Вид скота</w:t>
            </w:r>
          </w:p>
        </w:tc>
        <w:tc>
          <w:tcPr>
            <w:tcW w:w="4878" w:type="dxa"/>
            <w:gridSpan w:val="5"/>
            <w:shd w:val="clear" w:color="auto" w:fill="auto"/>
            <w:vAlign w:val="center"/>
          </w:tcPr>
          <w:p w:rsidR="00D352DA" w:rsidRPr="004837BF" w:rsidRDefault="00D352DA" w:rsidP="00D352DA">
            <w:pPr>
              <w:tabs>
                <w:tab w:val="left" w:pos="8100"/>
              </w:tabs>
              <w:jc w:val="center"/>
              <w:rPr>
                <w:sz w:val="22"/>
                <w:szCs w:val="22"/>
              </w:rPr>
            </w:pPr>
            <w:r>
              <w:rPr>
                <w:sz w:val="22"/>
                <w:szCs w:val="22"/>
              </w:rPr>
              <w:t>Годы</w:t>
            </w:r>
          </w:p>
        </w:tc>
        <w:tc>
          <w:tcPr>
            <w:tcW w:w="1441" w:type="dxa"/>
            <w:vMerge w:val="restart"/>
            <w:shd w:val="clear" w:color="auto" w:fill="auto"/>
          </w:tcPr>
          <w:p w:rsidR="00D352DA" w:rsidRPr="004837BF" w:rsidRDefault="00D352DA" w:rsidP="00D352DA">
            <w:pPr>
              <w:tabs>
                <w:tab w:val="left" w:pos="8100"/>
              </w:tabs>
              <w:jc w:val="center"/>
              <w:rPr>
                <w:sz w:val="22"/>
                <w:szCs w:val="22"/>
              </w:rPr>
            </w:pPr>
            <w:r w:rsidRPr="004837BF">
              <w:rPr>
                <w:sz w:val="22"/>
                <w:szCs w:val="22"/>
              </w:rPr>
              <w:t>201</w:t>
            </w:r>
            <w:r w:rsidR="00A863D3">
              <w:rPr>
                <w:sz w:val="22"/>
                <w:szCs w:val="22"/>
              </w:rPr>
              <w:t>8</w:t>
            </w:r>
            <w:r w:rsidRPr="004837BF">
              <w:rPr>
                <w:sz w:val="22"/>
                <w:szCs w:val="22"/>
              </w:rPr>
              <w:t xml:space="preserve"> г.</w:t>
            </w:r>
          </w:p>
          <w:p w:rsidR="00D352DA" w:rsidRPr="004837BF" w:rsidRDefault="00D352DA" w:rsidP="00A863D3">
            <w:pPr>
              <w:tabs>
                <w:tab w:val="left" w:pos="8100"/>
              </w:tabs>
              <w:jc w:val="center"/>
              <w:rPr>
                <w:sz w:val="22"/>
                <w:szCs w:val="22"/>
              </w:rPr>
            </w:pPr>
            <w:r>
              <w:rPr>
                <w:sz w:val="22"/>
                <w:szCs w:val="22"/>
              </w:rPr>
              <w:t>к 201</w:t>
            </w:r>
            <w:r w:rsidR="00A863D3">
              <w:rPr>
                <w:sz w:val="22"/>
                <w:szCs w:val="22"/>
              </w:rPr>
              <w:t>4</w:t>
            </w:r>
            <w:r w:rsidRPr="004837BF">
              <w:rPr>
                <w:sz w:val="22"/>
                <w:szCs w:val="22"/>
              </w:rPr>
              <w:t xml:space="preserve"> г, %</w:t>
            </w:r>
          </w:p>
        </w:tc>
      </w:tr>
      <w:tr w:rsidR="00A863D3" w:rsidRPr="004837BF" w:rsidTr="00D352DA">
        <w:trPr>
          <w:trHeight w:val="349"/>
          <w:jc w:val="center"/>
        </w:trPr>
        <w:tc>
          <w:tcPr>
            <w:tcW w:w="2518" w:type="dxa"/>
            <w:vMerge/>
            <w:shd w:val="clear" w:color="auto" w:fill="auto"/>
            <w:noWrap/>
            <w:vAlign w:val="center"/>
          </w:tcPr>
          <w:p w:rsidR="00A863D3" w:rsidRPr="004837BF" w:rsidRDefault="00A863D3" w:rsidP="00D352DA">
            <w:pPr>
              <w:tabs>
                <w:tab w:val="left" w:pos="8100"/>
              </w:tabs>
              <w:jc w:val="center"/>
              <w:rPr>
                <w:sz w:val="22"/>
                <w:szCs w:val="22"/>
              </w:rPr>
            </w:pPr>
          </w:p>
        </w:tc>
        <w:tc>
          <w:tcPr>
            <w:tcW w:w="835" w:type="dxa"/>
            <w:shd w:val="clear" w:color="auto" w:fill="auto"/>
            <w:vAlign w:val="center"/>
          </w:tcPr>
          <w:p w:rsidR="00A863D3" w:rsidRPr="001A1AC3" w:rsidRDefault="00A863D3" w:rsidP="00C82358">
            <w:pPr>
              <w:tabs>
                <w:tab w:val="left" w:pos="8100"/>
              </w:tabs>
              <w:jc w:val="center"/>
              <w:rPr>
                <w:sz w:val="22"/>
                <w:szCs w:val="22"/>
              </w:rPr>
            </w:pPr>
            <w:r>
              <w:rPr>
                <w:sz w:val="22"/>
                <w:szCs w:val="22"/>
              </w:rPr>
              <w:t>20</w:t>
            </w:r>
            <w:r w:rsidRPr="001A1AC3">
              <w:rPr>
                <w:sz w:val="22"/>
                <w:szCs w:val="22"/>
              </w:rPr>
              <w:t>14</w:t>
            </w:r>
          </w:p>
        </w:tc>
        <w:tc>
          <w:tcPr>
            <w:tcW w:w="1066" w:type="dxa"/>
            <w:shd w:val="clear" w:color="auto" w:fill="auto"/>
            <w:vAlign w:val="center"/>
          </w:tcPr>
          <w:p w:rsidR="00A863D3" w:rsidRPr="001A1AC3" w:rsidRDefault="00A863D3" w:rsidP="00C82358">
            <w:pPr>
              <w:tabs>
                <w:tab w:val="left" w:pos="8100"/>
              </w:tabs>
              <w:jc w:val="center"/>
              <w:rPr>
                <w:sz w:val="22"/>
                <w:szCs w:val="22"/>
              </w:rPr>
            </w:pPr>
            <w:r>
              <w:rPr>
                <w:sz w:val="22"/>
                <w:szCs w:val="22"/>
              </w:rPr>
              <w:t>20</w:t>
            </w:r>
            <w:r w:rsidRPr="001A1AC3">
              <w:rPr>
                <w:sz w:val="22"/>
                <w:szCs w:val="22"/>
              </w:rPr>
              <w:t>15</w:t>
            </w:r>
          </w:p>
        </w:tc>
        <w:tc>
          <w:tcPr>
            <w:tcW w:w="851" w:type="dxa"/>
            <w:shd w:val="clear" w:color="auto" w:fill="auto"/>
            <w:vAlign w:val="center"/>
          </w:tcPr>
          <w:p w:rsidR="00A863D3" w:rsidRPr="001A1AC3" w:rsidRDefault="00A863D3" w:rsidP="00C82358">
            <w:pPr>
              <w:tabs>
                <w:tab w:val="left" w:pos="8100"/>
              </w:tabs>
              <w:jc w:val="center"/>
              <w:rPr>
                <w:sz w:val="22"/>
                <w:szCs w:val="22"/>
              </w:rPr>
            </w:pPr>
            <w:r>
              <w:rPr>
                <w:sz w:val="22"/>
                <w:szCs w:val="22"/>
              </w:rPr>
              <w:t>201</w:t>
            </w:r>
            <w:r w:rsidRPr="001A1AC3">
              <w:rPr>
                <w:sz w:val="22"/>
                <w:szCs w:val="22"/>
              </w:rPr>
              <w:t>6</w:t>
            </w:r>
          </w:p>
        </w:tc>
        <w:tc>
          <w:tcPr>
            <w:tcW w:w="992" w:type="dxa"/>
            <w:shd w:val="clear" w:color="auto" w:fill="auto"/>
            <w:vAlign w:val="center"/>
          </w:tcPr>
          <w:p w:rsidR="00A863D3" w:rsidRPr="001A1AC3" w:rsidRDefault="00A863D3" w:rsidP="00C82358">
            <w:pPr>
              <w:tabs>
                <w:tab w:val="left" w:pos="8100"/>
              </w:tabs>
              <w:jc w:val="center"/>
              <w:rPr>
                <w:sz w:val="22"/>
                <w:szCs w:val="22"/>
              </w:rPr>
            </w:pPr>
            <w:r>
              <w:rPr>
                <w:sz w:val="22"/>
                <w:szCs w:val="22"/>
              </w:rPr>
              <w:t>201</w:t>
            </w:r>
            <w:r w:rsidRPr="001A1AC3">
              <w:rPr>
                <w:sz w:val="22"/>
                <w:szCs w:val="22"/>
              </w:rPr>
              <w:t>7</w:t>
            </w:r>
          </w:p>
        </w:tc>
        <w:tc>
          <w:tcPr>
            <w:tcW w:w="1134" w:type="dxa"/>
            <w:shd w:val="clear" w:color="auto" w:fill="auto"/>
            <w:vAlign w:val="center"/>
          </w:tcPr>
          <w:p w:rsidR="00A863D3" w:rsidRPr="001A1AC3" w:rsidRDefault="00A863D3" w:rsidP="00A863D3">
            <w:pPr>
              <w:tabs>
                <w:tab w:val="left" w:pos="8100"/>
              </w:tabs>
              <w:jc w:val="center"/>
              <w:rPr>
                <w:sz w:val="22"/>
                <w:szCs w:val="22"/>
              </w:rPr>
            </w:pPr>
            <w:r>
              <w:rPr>
                <w:sz w:val="22"/>
                <w:szCs w:val="22"/>
              </w:rPr>
              <w:t>2018</w:t>
            </w:r>
          </w:p>
        </w:tc>
        <w:tc>
          <w:tcPr>
            <w:tcW w:w="1441" w:type="dxa"/>
            <w:vMerge/>
            <w:shd w:val="clear" w:color="auto" w:fill="auto"/>
            <w:vAlign w:val="center"/>
          </w:tcPr>
          <w:p w:rsidR="00A863D3" w:rsidRPr="004837BF" w:rsidRDefault="00A863D3" w:rsidP="00D352DA">
            <w:pPr>
              <w:tabs>
                <w:tab w:val="left" w:pos="8100"/>
              </w:tabs>
              <w:jc w:val="center"/>
              <w:rPr>
                <w:sz w:val="22"/>
                <w:szCs w:val="22"/>
              </w:rPr>
            </w:pPr>
          </w:p>
        </w:tc>
      </w:tr>
      <w:tr w:rsidR="00A863D3" w:rsidRPr="004837BF" w:rsidTr="00D352DA">
        <w:trPr>
          <w:trHeight w:val="77"/>
          <w:jc w:val="center"/>
        </w:trPr>
        <w:tc>
          <w:tcPr>
            <w:tcW w:w="2518" w:type="dxa"/>
            <w:shd w:val="clear" w:color="auto" w:fill="auto"/>
            <w:noWrap/>
            <w:vAlign w:val="center"/>
          </w:tcPr>
          <w:p w:rsidR="00A863D3" w:rsidRPr="004837BF" w:rsidRDefault="00A863D3" w:rsidP="00D352DA">
            <w:pPr>
              <w:tabs>
                <w:tab w:val="left" w:pos="8100"/>
              </w:tabs>
              <w:rPr>
                <w:sz w:val="22"/>
                <w:szCs w:val="22"/>
              </w:rPr>
            </w:pPr>
            <w:r>
              <w:rPr>
                <w:sz w:val="22"/>
                <w:szCs w:val="22"/>
              </w:rPr>
              <w:t>Хозяйства всех категорий</w:t>
            </w:r>
          </w:p>
        </w:tc>
        <w:tc>
          <w:tcPr>
            <w:tcW w:w="835" w:type="dxa"/>
            <w:shd w:val="clear" w:color="auto" w:fill="auto"/>
            <w:vAlign w:val="center"/>
          </w:tcPr>
          <w:p w:rsidR="00A863D3" w:rsidRPr="001A1AC3" w:rsidRDefault="00A863D3" w:rsidP="00C82358">
            <w:pPr>
              <w:jc w:val="center"/>
              <w:rPr>
                <w:sz w:val="22"/>
                <w:szCs w:val="22"/>
              </w:rPr>
            </w:pPr>
          </w:p>
        </w:tc>
        <w:tc>
          <w:tcPr>
            <w:tcW w:w="1066" w:type="dxa"/>
            <w:shd w:val="clear" w:color="auto" w:fill="auto"/>
            <w:vAlign w:val="center"/>
          </w:tcPr>
          <w:p w:rsidR="00A863D3" w:rsidRPr="004837BF" w:rsidRDefault="00A863D3" w:rsidP="00C82358">
            <w:pPr>
              <w:jc w:val="center"/>
              <w:rPr>
                <w:sz w:val="22"/>
                <w:szCs w:val="22"/>
              </w:rPr>
            </w:pPr>
          </w:p>
        </w:tc>
        <w:tc>
          <w:tcPr>
            <w:tcW w:w="851" w:type="dxa"/>
            <w:shd w:val="clear" w:color="auto" w:fill="auto"/>
            <w:vAlign w:val="center"/>
          </w:tcPr>
          <w:p w:rsidR="00A863D3" w:rsidRPr="004837BF" w:rsidRDefault="00A863D3" w:rsidP="00C82358">
            <w:pPr>
              <w:jc w:val="center"/>
              <w:rPr>
                <w:sz w:val="22"/>
                <w:szCs w:val="22"/>
              </w:rPr>
            </w:pPr>
          </w:p>
        </w:tc>
        <w:tc>
          <w:tcPr>
            <w:tcW w:w="992" w:type="dxa"/>
            <w:shd w:val="clear" w:color="auto" w:fill="auto"/>
            <w:vAlign w:val="center"/>
          </w:tcPr>
          <w:p w:rsidR="00A863D3" w:rsidRPr="004837BF" w:rsidRDefault="00A863D3" w:rsidP="00C82358">
            <w:pPr>
              <w:jc w:val="center"/>
              <w:rPr>
                <w:sz w:val="22"/>
                <w:szCs w:val="22"/>
              </w:rPr>
            </w:pPr>
          </w:p>
        </w:tc>
        <w:tc>
          <w:tcPr>
            <w:tcW w:w="1134" w:type="dxa"/>
            <w:shd w:val="clear" w:color="auto" w:fill="auto"/>
            <w:vAlign w:val="center"/>
          </w:tcPr>
          <w:p w:rsidR="00A863D3" w:rsidRPr="004837BF" w:rsidRDefault="00A863D3" w:rsidP="00D352DA">
            <w:pPr>
              <w:jc w:val="center"/>
              <w:rPr>
                <w:sz w:val="22"/>
                <w:szCs w:val="22"/>
              </w:rPr>
            </w:pPr>
          </w:p>
        </w:tc>
        <w:tc>
          <w:tcPr>
            <w:tcW w:w="1441" w:type="dxa"/>
            <w:shd w:val="clear" w:color="auto" w:fill="auto"/>
            <w:vAlign w:val="center"/>
          </w:tcPr>
          <w:p w:rsidR="00A863D3" w:rsidRPr="001A1AC3" w:rsidRDefault="00A863D3" w:rsidP="00D352DA">
            <w:pPr>
              <w:jc w:val="center"/>
              <w:rPr>
                <w:sz w:val="22"/>
                <w:szCs w:val="22"/>
              </w:rPr>
            </w:pPr>
          </w:p>
        </w:tc>
      </w:tr>
      <w:tr w:rsidR="00A863D3" w:rsidRPr="004837BF" w:rsidTr="00D352DA">
        <w:trPr>
          <w:trHeight w:val="77"/>
          <w:jc w:val="center"/>
        </w:trPr>
        <w:tc>
          <w:tcPr>
            <w:tcW w:w="2518" w:type="dxa"/>
            <w:shd w:val="clear" w:color="auto" w:fill="auto"/>
            <w:noWrap/>
            <w:vAlign w:val="center"/>
          </w:tcPr>
          <w:p w:rsidR="00A863D3" w:rsidRPr="004837BF" w:rsidRDefault="00A863D3" w:rsidP="00A863D3">
            <w:pPr>
              <w:tabs>
                <w:tab w:val="left" w:pos="8100"/>
              </w:tabs>
              <w:ind w:left="170"/>
              <w:rPr>
                <w:sz w:val="22"/>
                <w:szCs w:val="22"/>
              </w:rPr>
            </w:pPr>
            <w:r w:rsidRPr="004837BF">
              <w:rPr>
                <w:sz w:val="22"/>
                <w:szCs w:val="22"/>
              </w:rPr>
              <w:t>Крупный рогатый скот</w:t>
            </w:r>
          </w:p>
        </w:tc>
        <w:tc>
          <w:tcPr>
            <w:tcW w:w="835" w:type="dxa"/>
            <w:shd w:val="clear" w:color="auto" w:fill="auto"/>
            <w:vAlign w:val="center"/>
          </w:tcPr>
          <w:p w:rsidR="00A863D3" w:rsidRPr="001A1AC3" w:rsidRDefault="00A863D3" w:rsidP="00C82358">
            <w:pPr>
              <w:jc w:val="center"/>
              <w:rPr>
                <w:sz w:val="22"/>
                <w:szCs w:val="22"/>
              </w:rPr>
            </w:pPr>
            <w:r>
              <w:rPr>
                <w:sz w:val="22"/>
                <w:szCs w:val="22"/>
              </w:rPr>
              <w:t>4875</w:t>
            </w:r>
          </w:p>
        </w:tc>
        <w:tc>
          <w:tcPr>
            <w:tcW w:w="1066" w:type="dxa"/>
            <w:shd w:val="clear" w:color="auto" w:fill="auto"/>
            <w:vAlign w:val="center"/>
          </w:tcPr>
          <w:p w:rsidR="00A863D3" w:rsidRPr="004837BF" w:rsidRDefault="00A863D3" w:rsidP="00C82358">
            <w:pPr>
              <w:jc w:val="center"/>
              <w:rPr>
                <w:sz w:val="22"/>
                <w:szCs w:val="22"/>
              </w:rPr>
            </w:pPr>
            <w:r>
              <w:rPr>
                <w:sz w:val="22"/>
                <w:szCs w:val="22"/>
              </w:rPr>
              <w:t>4987</w:t>
            </w:r>
          </w:p>
        </w:tc>
        <w:tc>
          <w:tcPr>
            <w:tcW w:w="851" w:type="dxa"/>
            <w:shd w:val="clear" w:color="auto" w:fill="auto"/>
            <w:vAlign w:val="center"/>
          </w:tcPr>
          <w:p w:rsidR="00A863D3" w:rsidRPr="004837BF" w:rsidRDefault="00A863D3" w:rsidP="00C82358">
            <w:pPr>
              <w:jc w:val="center"/>
              <w:rPr>
                <w:sz w:val="22"/>
                <w:szCs w:val="22"/>
              </w:rPr>
            </w:pPr>
            <w:r>
              <w:rPr>
                <w:sz w:val="22"/>
                <w:szCs w:val="22"/>
              </w:rPr>
              <w:t>4857</w:t>
            </w:r>
          </w:p>
        </w:tc>
        <w:tc>
          <w:tcPr>
            <w:tcW w:w="992" w:type="dxa"/>
            <w:shd w:val="clear" w:color="auto" w:fill="auto"/>
            <w:vAlign w:val="center"/>
          </w:tcPr>
          <w:p w:rsidR="00A863D3" w:rsidRPr="004837BF" w:rsidRDefault="00A863D3" w:rsidP="00C82358">
            <w:pPr>
              <w:jc w:val="center"/>
              <w:rPr>
                <w:sz w:val="22"/>
                <w:szCs w:val="22"/>
              </w:rPr>
            </w:pPr>
            <w:r>
              <w:rPr>
                <w:sz w:val="22"/>
                <w:szCs w:val="22"/>
              </w:rPr>
              <w:t>4666</w:t>
            </w:r>
          </w:p>
        </w:tc>
        <w:tc>
          <w:tcPr>
            <w:tcW w:w="1134" w:type="dxa"/>
            <w:shd w:val="clear" w:color="auto" w:fill="auto"/>
            <w:vAlign w:val="center"/>
          </w:tcPr>
          <w:p w:rsidR="00A863D3" w:rsidRPr="004837BF" w:rsidRDefault="00A863D3" w:rsidP="00C82358">
            <w:pPr>
              <w:jc w:val="center"/>
              <w:rPr>
                <w:sz w:val="22"/>
                <w:szCs w:val="22"/>
              </w:rPr>
            </w:pPr>
            <w:r>
              <w:rPr>
                <w:sz w:val="22"/>
                <w:szCs w:val="22"/>
              </w:rPr>
              <w:t>4218</w:t>
            </w:r>
          </w:p>
        </w:tc>
        <w:tc>
          <w:tcPr>
            <w:tcW w:w="1441" w:type="dxa"/>
            <w:shd w:val="clear" w:color="auto" w:fill="auto"/>
            <w:vAlign w:val="center"/>
          </w:tcPr>
          <w:p w:rsidR="00A863D3" w:rsidRPr="001A1AC3" w:rsidRDefault="00A863D3" w:rsidP="00C82358">
            <w:pPr>
              <w:jc w:val="center"/>
              <w:rPr>
                <w:sz w:val="22"/>
                <w:szCs w:val="22"/>
              </w:rPr>
            </w:pPr>
            <w:r>
              <w:rPr>
                <w:sz w:val="22"/>
                <w:szCs w:val="22"/>
              </w:rPr>
              <w:t>86,5</w:t>
            </w:r>
          </w:p>
        </w:tc>
      </w:tr>
      <w:tr w:rsidR="00A863D3" w:rsidRPr="004837BF" w:rsidTr="00D352DA">
        <w:trPr>
          <w:trHeight w:val="285"/>
          <w:jc w:val="center"/>
        </w:trPr>
        <w:tc>
          <w:tcPr>
            <w:tcW w:w="2518" w:type="dxa"/>
            <w:shd w:val="clear" w:color="auto" w:fill="auto"/>
            <w:noWrap/>
            <w:vAlign w:val="center"/>
          </w:tcPr>
          <w:p w:rsidR="00A863D3" w:rsidRPr="004837BF" w:rsidRDefault="00A863D3" w:rsidP="00A863D3">
            <w:pPr>
              <w:tabs>
                <w:tab w:val="left" w:pos="8100"/>
              </w:tabs>
              <w:ind w:left="170"/>
              <w:rPr>
                <w:sz w:val="22"/>
                <w:szCs w:val="22"/>
              </w:rPr>
            </w:pPr>
            <w:r w:rsidRPr="004837BF">
              <w:rPr>
                <w:sz w:val="22"/>
                <w:szCs w:val="22"/>
              </w:rPr>
              <w:t>в том числе коровы</w:t>
            </w:r>
          </w:p>
        </w:tc>
        <w:tc>
          <w:tcPr>
            <w:tcW w:w="835" w:type="dxa"/>
            <w:shd w:val="clear" w:color="auto" w:fill="auto"/>
            <w:vAlign w:val="center"/>
          </w:tcPr>
          <w:p w:rsidR="00A863D3" w:rsidRPr="004837BF" w:rsidRDefault="00A863D3" w:rsidP="00C82358">
            <w:pPr>
              <w:jc w:val="center"/>
              <w:rPr>
                <w:sz w:val="22"/>
                <w:szCs w:val="22"/>
              </w:rPr>
            </w:pPr>
            <w:r>
              <w:rPr>
                <w:sz w:val="22"/>
                <w:szCs w:val="22"/>
              </w:rPr>
              <w:t>2250</w:t>
            </w:r>
          </w:p>
        </w:tc>
        <w:tc>
          <w:tcPr>
            <w:tcW w:w="1066" w:type="dxa"/>
            <w:shd w:val="clear" w:color="auto" w:fill="auto"/>
            <w:vAlign w:val="center"/>
          </w:tcPr>
          <w:p w:rsidR="00A863D3" w:rsidRPr="004837BF" w:rsidRDefault="00A863D3" w:rsidP="00C82358">
            <w:pPr>
              <w:jc w:val="center"/>
              <w:rPr>
                <w:sz w:val="22"/>
                <w:szCs w:val="22"/>
              </w:rPr>
            </w:pPr>
            <w:r>
              <w:rPr>
                <w:sz w:val="22"/>
                <w:szCs w:val="22"/>
              </w:rPr>
              <w:t>2219</w:t>
            </w:r>
          </w:p>
        </w:tc>
        <w:tc>
          <w:tcPr>
            <w:tcW w:w="851" w:type="dxa"/>
            <w:shd w:val="clear" w:color="auto" w:fill="auto"/>
            <w:vAlign w:val="center"/>
          </w:tcPr>
          <w:p w:rsidR="00A863D3" w:rsidRPr="004837BF" w:rsidRDefault="00A863D3" w:rsidP="00C82358">
            <w:pPr>
              <w:jc w:val="center"/>
              <w:rPr>
                <w:sz w:val="22"/>
                <w:szCs w:val="22"/>
              </w:rPr>
            </w:pPr>
            <w:r>
              <w:rPr>
                <w:sz w:val="22"/>
                <w:szCs w:val="22"/>
              </w:rPr>
              <w:t>2146</w:t>
            </w:r>
          </w:p>
        </w:tc>
        <w:tc>
          <w:tcPr>
            <w:tcW w:w="992" w:type="dxa"/>
            <w:shd w:val="clear" w:color="auto" w:fill="auto"/>
            <w:vAlign w:val="center"/>
          </w:tcPr>
          <w:p w:rsidR="00A863D3" w:rsidRPr="004837BF" w:rsidRDefault="00A863D3" w:rsidP="00C82358">
            <w:pPr>
              <w:jc w:val="center"/>
              <w:rPr>
                <w:sz w:val="22"/>
                <w:szCs w:val="22"/>
              </w:rPr>
            </w:pPr>
            <w:r>
              <w:rPr>
                <w:sz w:val="22"/>
                <w:szCs w:val="22"/>
              </w:rPr>
              <w:t>2032</w:t>
            </w:r>
          </w:p>
        </w:tc>
        <w:tc>
          <w:tcPr>
            <w:tcW w:w="1134" w:type="dxa"/>
            <w:shd w:val="clear" w:color="auto" w:fill="auto"/>
            <w:vAlign w:val="center"/>
          </w:tcPr>
          <w:p w:rsidR="00A863D3" w:rsidRPr="004837BF" w:rsidRDefault="00A863D3" w:rsidP="00D352DA">
            <w:pPr>
              <w:jc w:val="center"/>
              <w:rPr>
                <w:sz w:val="22"/>
                <w:szCs w:val="22"/>
              </w:rPr>
            </w:pPr>
            <w:r>
              <w:rPr>
                <w:sz w:val="22"/>
                <w:szCs w:val="22"/>
              </w:rPr>
              <w:t>1978</w:t>
            </w:r>
          </w:p>
        </w:tc>
        <w:tc>
          <w:tcPr>
            <w:tcW w:w="1441" w:type="dxa"/>
            <w:shd w:val="clear" w:color="auto" w:fill="auto"/>
            <w:vAlign w:val="center"/>
          </w:tcPr>
          <w:p w:rsidR="00A863D3" w:rsidRPr="001A1AC3" w:rsidRDefault="00A863D3" w:rsidP="00D352DA">
            <w:pPr>
              <w:jc w:val="center"/>
              <w:rPr>
                <w:sz w:val="22"/>
                <w:szCs w:val="22"/>
              </w:rPr>
            </w:pPr>
            <w:r>
              <w:rPr>
                <w:sz w:val="22"/>
                <w:szCs w:val="22"/>
              </w:rPr>
              <w:t>87,9</w:t>
            </w:r>
          </w:p>
        </w:tc>
      </w:tr>
      <w:tr w:rsidR="00A863D3" w:rsidRPr="004837BF" w:rsidTr="00D352DA">
        <w:trPr>
          <w:trHeight w:val="293"/>
          <w:jc w:val="center"/>
        </w:trPr>
        <w:tc>
          <w:tcPr>
            <w:tcW w:w="2518" w:type="dxa"/>
            <w:shd w:val="clear" w:color="auto" w:fill="auto"/>
            <w:noWrap/>
            <w:vAlign w:val="center"/>
          </w:tcPr>
          <w:p w:rsidR="00A863D3" w:rsidRPr="004837BF" w:rsidRDefault="00A863D3" w:rsidP="00A863D3">
            <w:pPr>
              <w:tabs>
                <w:tab w:val="left" w:pos="8100"/>
              </w:tabs>
              <w:ind w:left="170"/>
              <w:rPr>
                <w:sz w:val="22"/>
                <w:szCs w:val="22"/>
              </w:rPr>
            </w:pPr>
            <w:r w:rsidRPr="004837BF">
              <w:rPr>
                <w:sz w:val="22"/>
                <w:szCs w:val="22"/>
              </w:rPr>
              <w:t>Свиньи</w:t>
            </w:r>
          </w:p>
        </w:tc>
        <w:tc>
          <w:tcPr>
            <w:tcW w:w="835" w:type="dxa"/>
            <w:shd w:val="clear" w:color="auto" w:fill="auto"/>
            <w:vAlign w:val="center"/>
          </w:tcPr>
          <w:p w:rsidR="00A863D3" w:rsidRPr="004837BF" w:rsidRDefault="00A863D3" w:rsidP="00C82358">
            <w:pPr>
              <w:jc w:val="center"/>
              <w:rPr>
                <w:sz w:val="22"/>
                <w:szCs w:val="22"/>
              </w:rPr>
            </w:pPr>
            <w:r>
              <w:rPr>
                <w:sz w:val="22"/>
                <w:szCs w:val="22"/>
              </w:rPr>
              <w:t>532</w:t>
            </w:r>
          </w:p>
        </w:tc>
        <w:tc>
          <w:tcPr>
            <w:tcW w:w="1066" w:type="dxa"/>
            <w:shd w:val="clear" w:color="auto" w:fill="auto"/>
            <w:vAlign w:val="center"/>
          </w:tcPr>
          <w:p w:rsidR="00A863D3" w:rsidRPr="004837BF" w:rsidRDefault="00A863D3" w:rsidP="00C82358">
            <w:pPr>
              <w:jc w:val="center"/>
              <w:rPr>
                <w:sz w:val="22"/>
                <w:szCs w:val="22"/>
              </w:rPr>
            </w:pPr>
            <w:r>
              <w:rPr>
                <w:sz w:val="22"/>
                <w:szCs w:val="22"/>
              </w:rPr>
              <w:t>558</w:t>
            </w:r>
          </w:p>
        </w:tc>
        <w:tc>
          <w:tcPr>
            <w:tcW w:w="851" w:type="dxa"/>
            <w:shd w:val="clear" w:color="auto" w:fill="auto"/>
            <w:vAlign w:val="center"/>
          </w:tcPr>
          <w:p w:rsidR="00A863D3" w:rsidRPr="004837BF" w:rsidRDefault="00A863D3" w:rsidP="00C82358">
            <w:pPr>
              <w:jc w:val="center"/>
              <w:rPr>
                <w:sz w:val="22"/>
                <w:szCs w:val="22"/>
              </w:rPr>
            </w:pPr>
            <w:r>
              <w:rPr>
                <w:sz w:val="22"/>
                <w:szCs w:val="22"/>
              </w:rPr>
              <w:t>362</w:t>
            </w:r>
          </w:p>
        </w:tc>
        <w:tc>
          <w:tcPr>
            <w:tcW w:w="992" w:type="dxa"/>
            <w:shd w:val="clear" w:color="auto" w:fill="auto"/>
            <w:vAlign w:val="center"/>
          </w:tcPr>
          <w:p w:rsidR="00A863D3" w:rsidRPr="004837BF" w:rsidRDefault="00A863D3" w:rsidP="00C82358">
            <w:pPr>
              <w:jc w:val="center"/>
              <w:rPr>
                <w:sz w:val="22"/>
                <w:szCs w:val="22"/>
              </w:rPr>
            </w:pPr>
            <w:r>
              <w:rPr>
                <w:sz w:val="22"/>
                <w:szCs w:val="22"/>
              </w:rPr>
              <w:t>240</w:t>
            </w:r>
          </w:p>
        </w:tc>
        <w:tc>
          <w:tcPr>
            <w:tcW w:w="1134" w:type="dxa"/>
            <w:shd w:val="clear" w:color="auto" w:fill="auto"/>
            <w:vAlign w:val="center"/>
          </w:tcPr>
          <w:p w:rsidR="00A863D3" w:rsidRPr="004837BF" w:rsidRDefault="00A863D3" w:rsidP="00D352DA">
            <w:pPr>
              <w:jc w:val="center"/>
              <w:rPr>
                <w:sz w:val="22"/>
                <w:szCs w:val="22"/>
              </w:rPr>
            </w:pPr>
            <w:r>
              <w:rPr>
                <w:sz w:val="22"/>
                <w:szCs w:val="22"/>
              </w:rPr>
              <w:t>131</w:t>
            </w:r>
          </w:p>
        </w:tc>
        <w:tc>
          <w:tcPr>
            <w:tcW w:w="1441" w:type="dxa"/>
            <w:shd w:val="clear" w:color="auto" w:fill="auto"/>
            <w:vAlign w:val="center"/>
          </w:tcPr>
          <w:p w:rsidR="00A863D3" w:rsidRPr="001A1AC3" w:rsidRDefault="00A863D3" w:rsidP="00D352DA">
            <w:pPr>
              <w:jc w:val="center"/>
              <w:rPr>
                <w:sz w:val="22"/>
                <w:szCs w:val="22"/>
              </w:rPr>
            </w:pPr>
            <w:r>
              <w:rPr>
                <w:sz w:val="22"/>
                <w:szCs w:val="22"/>
              </w:rPr>
              <w:t>24,6</w:t>
            </w:r>
          </w:p>
        </w:tc>
      </w:tr>
      <w:tr w:rsidR="00A863D3" w:rsidRPr="004837BF" w:rsidTr="00D352DA">
        <w:trPr>
          <w:trHeight w:val="293"/>
          <w:jc w:val="center"/>
        </w:trPr>
        <w:tc>
          <w:tcPr>
            <w:tcW w:w="2518" w:type="dxa"/>
            <w:shd w:val="clear" w:color="auto" w:fill="auto"/>
            <w:noWrap/>
            <w:vAlign w:val="center"/>
          </w:tcPr>
          <w:p w:rsidR="00A863D3" w:rsidRPr="004837BF" w:rsidRDefault="00A863D3" w:rsidP="00A863D3">
            <w:pPr>
              <w:tabs>
                <w:tab w:val="left" w:pos="8100"/>
              </w:tabs>
              <w:rPr>
                <w:sz w:val="22"/>
                <w:szCs w:val="22"/>
              </w:rPr>
            </w:pPr>
            <w:r>
              <w:rPr>
                <w:sz w:val="22"/>
                <w:szCs w:val="22"/>
              </w:rPr>
              <w:t>Сельскохозяйственные организации</w:t>
            </w:r>
          </w:p>
        </w:tc>
        <w:tc>
          <w:tcPr>
            <w:tcW w:w="835" w:type="dxa"/>
            <w:shd w:val="clear" w:color="auto" w:fill="auto"/>
            <w:vAlign w:val="center"/>
          </w:tcPr>
          <w:p w:rsidR="00A863D3" w:rsidRDefault="00A863D3" w:rsidP="00C82358">
            <w:pPr>
              <w:jc w:val="center"/>
              <w:rPr>
                <w:sz w:val="22"/>
                <w:szCs w:val="22"/>
              </w:rPr>
            </w:pPr>
          </w:p>
        </w:tc>
        <w:tc>
          <w:tcPr>
            <w:tcW w:w="1066" w:type="dxa"/>
            <w:shd w:val="clear" w:color="auto" w:fill="auto"/>
            <w:vAlign w:val="center"/>
          </w:tcPr>
          <w:p w:rsidR="00A863D3" w:rsidRDefault="00A863D3" w:rsidP="00C82358">
            <w:pPr>
              <w:jc w:val="center"/>
              <w:rPr>
                <w:sz w:val="22"/>
                <w:szCs w:val="22"/>
              </w:rPr>
            </w:pPr>
          </w:p>
        </w:tc>
        <w:tc>
          <w:tcPr>
            <w:tcW w:w="851" w:type="dxa"/>
            <w:shd w:val="clear" w:color="auto" w:fill="auto"/>
            <w:vAlign w:val="center"/>
          </w:tcPr>
          <w:p w:rsidR="00A863D3" w:rsidRDefault="00A863D3" w:rsidP="00C82358">
            <w:pPr>
              <w:jc w:val="center"/>
              <w:rPr>
                <w:sz w:val="22"/>
                <w:szCs w:val="22"/>
              </w:rPr>
            </w:pPr>
          </w:p>
        </w:tc>
        <w:tc>
          <w:tcPr>
            <w:tcW w:w="992" w:type="dxa"/>
            <w:shd w:val="clear" w:color="auto" w:fill="auto"/>
            <w:vAlign w:val="center"/>
          </w:tcPr>
          <w:p w:rsidR="00A863D3" w:rsidRDefault="00A863D3" w:rsidP="00C82358">
            <w:pPr>
              <w:jc w:val="center"/>
              <w:rPr>
                <w:sz w:val="22"/>
                <w:szCs w:val="22"/>
              </w:rPr>
            </w:pPr>
          </w:p>
        </w:tc>
        <w:tc>
          <w:tcPr>
            <w:tcW w:w="1134" w:type="dxa"/>
            <w:shd w:val="clear" w:color="auto" w:fill="auto"/>
            <w:vAlign w:val="center"/>
          </w:tcPr>
          <w:p w:rsidR="00A863D3" w:rsidRDefault="00A863D3" w:rsidP="00D352DA">
            <w:pPr>
              <w:jc w:val="center"/>
              <w:rPr>
                <w:sz w:val="22"/>
                <w:szCs w:val="22"/>
              </w:rPr>
            </w:pPr>
          </w:p>
        </w:tc>
        <w:tc>
          <w:tcPr>
            <w:tcW w:w="1441" w:type="dxa"/>
            <w:shd w:val="clear" w:color="auto" w:fill="auto"/>
            <w:vAlign w:val="center"/>
          </w:tcPr>
          <w:p w:rsidR="00A863D3" w:rsidRDefault="00A863D3" w:rsidP="00D352DA">
            <w:pPr>
              <w:jc w:val="center"/>
              <w:rPr>
                <w:sz w:val="22"/>
                <w:szCs w:val="22"/>
              </w:rPr>
            </w:pPr>
          </w:p>
        </w:tc>
      </w:tr>
      <w:tr w:rsidR="00A863D3" w:rsidRPr="004837BF" w:rsidTr="00D352DA">
        <w:trPr>
          <w:trHeight w:val="293"/>
          <w:jc w:val="center"/>
        </w:trPr>
        <w:tc>
          <w:tcPr>
            <w:tcW w:w="2518" w:type="dxa"/>
            <w:shd w:val="clear" w:color="auto" w:fill="auto"/>
            <w:noWrap/>
            <w:vAlign w:val="center"/>
          </w:tcPr>
          <w:p w:rsidR="00A863D3" w:rsidRPr="004837BF" w:rsidRDefault="00A863D3" w:rsidP="00C82358">
            <w:pPr>
              <w:tabs>
                <w:tab w:val="left" w:pos="8100"/>
              </w:tabs>
              <w:ind w:left="170"/>
              <w:rPr>
                <w:sz w:val="22"/>
                <w:szCs w:val="22"/>
              </w:rPr>
            </w:pPr>
            <w:r w:rsidRPr="004837BF">
              <w:rPr>
                <w:sz w:val="22"/>
                <w:szCs w:val="22"/>
              </w:rPr>
              <w:t>Крупный рогатый скот</w:t>
            </w:r>
          </w:p>
        </w:tc>
        <w:tc>
          <w:tcPr>
            <w:tcW w:w="835" w:type="dxa"/>
            <w:shd w:val="clear" w:color="auto" w:fill="auto"/>
            <w:vAlign w:val="center"/>
          </w:tcPr>
          <w:p w:rsidR="00A863D3" w:rsidRPr="001A1AC3" w:rsidRDefault="00A863D3" w:rsidP="00C82358">
            <w:pPr>
              <w:jc w:val="center"/>
              <w:rPr>
                <w:sz w:val="22"/>
                <w:szCs w:val="22"/>
              </w:rPr>
            </w:pPr>
            <w:r>
              <w:rPr>
                <w:sz w:val="22"/>
                <w:szCs w:val="22"/>
              </w:rPr>
              <w:t>4177</w:t>
            </w:r>
          </w:p>
        </w:tc>
        <w:tc>
          <w:tcPr>
            <w:tcW w:w="1066" w:type="dxa"/>
            <w:shd w:val="clear" w:color="auto" w:fill="auto"/>
            <w:vAlign w:val="center"/>
          </w:tcPr>
          <w:p w:rsidR="00A863D3" w:rsidRPr="004837BF" w:rsidRDefault="00A863D3" w:rsidP="00C82358">
            <w:pPr>
              <w:jc w:val="center"/>
              <w:rPr>
                <w:sz w:val="22"/>
                <w:szCs w:val="22"/>
              </w:rPr>
            </w:pPr>
            <w:r>
              <w:rPr>
                <w:sz w:val="22"/>
                <w:szCs w:val="22"/>
              </w:rPr>
              <w:t>4189</w:t>
            </w:r>
          </w:p>
        </w:tc>
        <w:tc>
          <w:tcPr>
            <w:tcW w:w="851" w:type="dxa"/>
            <w:shd w:val="clear" w:color="auto" w:fill="auto"/>
            <w:vAlign w:val="center"/>
          </w:tcPr>
          <w:p w:rsidR="00A863D3" w:rsidRPr="004837BF" w:rsidRDefault="00A863D3" w:rsidP="00C82358">
            <w:pPr>
              <w:jc w:val="center"/>
              <w:rPr>
                <w:sz w:val="22"/>
                <w:szCs w:val="22"/>
              </w:rPr>
            </w:pPr>
            <w:r>
              <w:rPr>
                <w:sz w:val="22"/>
                <w:szCs w:val="22"/>
              </w:rPr>
              <w:t>4237</w:t>
            </w:r>
          </w:p>
        </w:tc>
        <w:tc>
          <w:tcPr>
            <w:tcW w:w="992" w:type="dxa"/>
            <w:shd w:val="clear" w:color="auto" w:fill="auto"/>
            <w:vAlign w:val="center"/>
          </w:tcPr>
          <w:p w:rsidR="00A863D3" w:rsidRPr="004837BF" w:rsidRDefault="00A863D3" w:rsidP="00C82358">
            <w:pPr>
              <w:jc w:val="center"/>
              <w:rPr>
                <w:sz w:val="22"/>
                <w:szCs w:val="22"/>
              </w:rPr>
            </w:pPr>
            <w:r>
              <w:rPr>
                <w:sz w:val="22"/>
                <w:szCs w:val="22"/>
              </w:rPr>
              <w:t>4091</w:t>
            </w:r>
          </w:p>
        </w:tc>
        <w:tc>
          <w:tcPr>
            <w:tcW w:w="1134" w:type="dxa"/>
            <w:shd w:val="clear" w:color="auto" w:fill="auto"/>
            <w:vAlign w:val="center"/>
          </w:tcPr>
          <w:p w:rsidR="00A863D3" w:rsidRPr="004837BF" w:rsidRDefault="00A863D3" w:rsidP="00C82358">
            <w:pPr>
              <w:jc w:val="center"/>
              <w:rPr>
                <w:sz w:val="22"/>
                <w:szCs w:val="22"/>
              </w:rPr>
            </w:pPr>
            <w:r>
              <w:rPr>
                <w:sz w:val="22"/>
                <w:szCs w:val="22"/>
              </w:rPr>
              <w:t>3722</w:t>
            </w:r>
          </w:p>
        </w:tc>
        <w:tc>
          <w:tcPr>
            <w:tcW w:w="1441" w:type="dxa"/>
            <w:shd w:val="clear" w:color="auto" w:fill="auto"/>
            <w:vAlign w:val="center"/>
          </w:tcPr>
          <w:p w:rsidR="00A863D3" w:rsidRPr="001A1AC3" w:rsidRDefault="00C166EA" w:rsidP="00C82358">
            <w:pPr>
              <w:jc w:val="center"/>
              <w:rPr>
                <w:sz w:val="22"/>
                <w:szCs w:val="22"/>
              </w:rPr>
            </w:pPr>
            <w:r>
              <w:rPr>
                <w:sz w:val="22"/>
                <w:szCs w:val="22"/>
              </w:rPr>
              <w:t>89,1</w:t>
            </w:r>
          </w:p>
        </w:tc>
      </w:tr>
      <w:tr w:rsidR="00A863D3" w:rsidRPr="004837BF" w:rsidTr="00D352DA">
        <w:trPr>
          <w:trHeight w:val="293"/>
          <w:jc w:val="center"/>
        </w:trPr>
        <w:tc>
          <w:tcPr>
            <w:tcW w:w="2518" w:type="dxa"/>
            <w:shd w:val="clear" w:color="auto" w:fill="auto"/>
            <w:noWrap/>
            <w:vAlign w:val="center"/>
          </w:tcPr>
          <w:p w:rsidR="00A863D3" w:rsidRPr="004837BF" w:rsidRDefault="00A863D3" w:rsidP="00C82358">
            <w:pPr>
              <w:tabs>
                <w:tab w:val="left" w:pos="8100"/>
              </w:tabs>
              <w:ind w:left="170"/>
              <w:rPr>
                <w:sz w:val="22"/>
                <w:szCs w:val="22"/>
              </w:rPr>
            </w:pPr>
            <w:r w:rsidRPr="004837BF">
              <w:rPr>
                <w:sz w:val="22"/>
                <w:szCs w:val="22"/>
              </w:rPr>
              <w:t>в том числе коровы</w:t>
            </w:r>
          </w:p>
        </w:tc>
        <w:tc>
          <w:tcPr>
            <w:tcW w:w="835" w:type="dxa"/>
            <w:shd w:val="clear" w:color="auto" w:fill="auto"/>
            <w:vAlign w:val="center"/>
          </w:tcPr>
          <w:p w:rsidR="00A863D3" w:rsidRPr="004837BF" w:rsidRDefault="00A863D3" w:rsidP="00C82358">
            <w:pPr>
              <w:jc w:val="center"/>
              <w:rPr>
                <w:sz w:val="22"/>
                <w:szCs w:val="22"/>
              </w:rPr>
            </w:pPr>
            <w:r>
              <w:rPr>
                <w:sz w:val="22"/>
                <w:szCs w:val="22"/>
              </w:rPr>
              <w:t>1896</w:t>
            </w:r>
          </w:p>
        </w:tc>
        <w:tc>
          <w:tcPr>
            <w:tcW w:w="1066" w:type="dxa"/>
            <w:shd w:val="clear" w:color="auto" w:fill="auto"/>
            <w:vAlign w:val="center"/>
          </w:tcPr>
          <w:p w:rsidR="00A863D3" w:rsidRPr="004837BF" w:rsidRDefault="00A863D3" w:rsidP="00C82358">
            <w:pPr>
              <w:jc w:val="center"/>
              <w:rPr>
                <w:sz w:val="22"/>
                <w:szCs w:val="22"/>
              </w:rPr>
            </w:pPr>
            <w:r>
              <w:rPr>
                <w:sz w:val="22"/>
                <w:szCs w:val="22"/>
              </w:rPr>
              <w:t>1823</w:t>
            </w:r>
          </w:p>
        </w:tc>
        <w:tc>
          <w:tcPr>
            <w:tcW w:w="851" w:type="dxa"/>
            <w:shd w:val="clear" w:color="auto" w:fill="auto"/>
            <w:vAlign w:val="center"/>
          </w:tcPr>
          <w:p w:rsidR="00A863D3" w:rsidRPr="004837BF" w:rsidRDefault="00A863D3" w:rsidP="00C82358">
            <w:pPr>
              <w:jc w:val="center"/>
              <w:rPr>
                <w:sz w:val="22"/>
                <w:szCs w:val="22"/>
              </w:rPr>
            </w:pPr>
            <w:r>
              <w:rPr>
                <w:sz w:val="22"/>
                <w:szCs w:val="22"/>
              </w:rPr>
              <w:t>1821</w:t>
            </w:r>
          </w:p>
        </w:tc>
        <w:tc>
          <w:tcPr>
            <w:tcW w:w="992" w:type="dxa"/>
            <w:shd w:val="clear" w:color="auto" w:fill="auto"/>
            <w:vAlign w:val="center"/>
          </w:tcPr>
          <w:p w:rsidR="00A863D3" w:rsidRPr="004837BF" w:rsidRDefault="00A863D3" w:rsidP="00C82358">
            <w:pPr>
              <w:jc w:val="center"/>
              <w:rPr>
                <w:sz w:val="22"/>
                <w:szCs w:val="22"/>
              </w:rPr>
            </w:pPr>
            <w:r>
              <w:rPr>
                <w:sz w:val="22"/>
                <w:szCs w:val="22"/>
              </w:rPr>
              <w:t>1715</w:t>
            </w:r>
          </w:p>
        </w:tc>
        <w:tc>
          <w:tcPr>
            <w:tcW w:w="1134" w:type="dxa"/>
            <w:shd w:val="clear" w:color="auto" w:fill="auto"/>
            <w:vAlign w:val="center"/>
          </w:tcPr>
          <w:p w:rsidR="00A863D3" w:rsidRPr="004837BF" w:rsidRDefault="00A863D3" w:rsidP="00C82358">
            <w:pPr>
              <w:jc w:val="center"/>
              <w:rPr>
                <w:sz w:val="22"/>
                <w:szCs w:val="22"/>
              </w:rPr>
            </w:pPr>
            <w:r>
              <w:rPr>
                <w:sz w:val="22"/>
                <w:szCs w:val="22"/>
              </w:rPr>
              <w:t>1700</w:t>
            </w:r>
          </w:p>
        </w:tc>
        <w:tc>
          <w:tcPr>
            <w:tcW w:w="1441" w:type="dxa"/>
            <w:shd w:val="clear" w:color="auto" w:fill="auto"/>
            <w:vAlign w:val="center"/>
          </w:tcPr>
          <w:p w:rsidR="00A863D3" w:rsidRPr="001A1AC3" w:rsidRDefault="00C166EA" w:rsidP="00C82358">
            <w:pPr>
              <w:jc w:val="center"/>
              <w:rPr>
                <w:sz w:val="22"/>
                <w:szCs w:val="22"/>
              </w:rPr>
            </w:pPr>
            <w:r>
              <w:rPr>
                <w:sz w:val="22"/>
                <w:szCs w:val="22"/>
              </w:rPr>
              <w:t>89,7</w:t>
            </w:r>
          </w:p>
        </w:tc>
      </w:tr>
    </w:tbl>
    <w:p w:rsidR="00D352DA" w:rsidRPr="004837BF" w:rsidRDefault="00D352DA" w:rsidP="00D352DA">
      <w:pPr>
        <w:jc w:val="both"/>
        <w:rPr>
          <w:sz w:val="20"/>
          <w:szCs w:val="20"/>
        </w:rPr>
      </w:pPr>
    </w:p>
    <w:p w:rsidR="00D1463A" w:rsidRPr="00C915FC" w:rsidRDefault="00D1463A" w:rsidP="00BD7C60">
      <w:pPr>
        <w:widowControl w:val="0"/>
        <w:autoSpaceDE w:val="0"/>
        <w:autoSpaceDN w:val="0"/>
        <w:adjustRightInd w:val="0"/>
        <w:spacing w:before="120"/>
        <w:ind w:firstLine="709"/>
        <w:jc w:val="both"/>
        <w:rPr>
          <w:sz w:val="28"/>
          <w:szCs w:val="28"/>
        </w:rPr>
      </w:pPr>
      <w:r w:rsidRPr="00C915FC">
        <w:rPr>
          <w:sz w:val="28"/>
          <w:szCs w:val="28"/>
        </w:rPr>
        <w:t>Уровень сельскохозяйственного производства в настоящее время не удовлетворяет в полной мере потребности населения района в продуктах питания. В соответствии с физиологической нормой, полностью (на 100%) население Холмогорского муниципального района обеспечивается только картофелем, молоком собственного производства. По другим видам основной сельскохозяйственной продукции обеспеченность недостаточная.</w:t>
      </w:r>
    </w:p>
    <w:p w:rsidR="00D1463A" w:rsidRPr="00C915FC" w:rsidRDefault="00D1463A" w:rsidP="00BD7C60">
      <w:pPr>
        <w:widowControl w:val="0"/>
        <w:autoSpaceDE w:val="0"/>
        <w:autoSpaceDN w:val="0"/>
        <w:adjustRightInd w:val="0"/>
        <w:spacing w:before="120"/>
        <w:ind w:firstLine="709"/>
        <w:jc w:val="both"/>
        <w:rPr>
          <w:sz w:val="28"/>
          <w:szCs w:val="28"/>
        </w:rPr>
      </w:pPr>
      <w:bookmarkStart w:id="17" w:name="_Ref304879189"/>
      <w:r w:rsidRPr="00C915FC">
        <w:rPr>
          <w:sz w:val="28"/>
          <w:szCs w:val="28"/>
        </w:rPr>
        <w:t xml:space="preserve">Кроме того, по объему основных видов сельскохозяйственной продукции на душу населения Холмогорский муниципальный район значительно превосходит Архангельскую область. </w:t>
      </w:r>
    </w:p>
    <w:p w:rsidR="00D1463A" w:rsidRDefault="00D1463A" w:rsidP="00D1463A">
      <w:pPr>
        <w:keepNext/>
        <w:spacing w:before="240" w:after="60"/>
        <w:contextualSpacing/>
        <w:outlineLvl w:val="4"/>
        <w:rPr>
          <w:sz w:val="26"/>
          <w:szCs w:val="20"/>
        </w:rPr>
      </w:pPr>
    </w:p>
    <w:p w:rsidR="00D1463A" w:rsidRPr="004F61B1" w:rsidRDefault="00D1463A" w:rsidP="00D1463A">
      <w:pPr>
        <w:keepNext/>
        <w:spacing w:before="240" w:after="60"/>
        <w:contextualSpacing/>
        <w:jc w:val="center"/>
        <w:outlineLvl w:val="4"/>
        <w:rPr>
          <w:sz w:val="22"/>
          <w:szCs w:val="22"/>
        </w:rPr>
      </w:pPr>
      <w:r w:rsidRPr="004F61B1">
        <w:rPr>
          <w:sz w:val="22"/>
          <w:szCs w:val="22"/>
        </w:rPr>
        <w:t xml:space="preserve">Таблица  </w:t>
      </w:r>
      <w:r w:rsidR="001D448C" w:rsidRPr="001D448C">
        <w:rPr>
          <w:sz w:val="22"/>
          <w:szCs w:val="22"/>
        </w:rPr>
        <w:t>2</w:t>
      </w:r>
      <w:r w:rsidR="00DC2DE0" w:rsidRPr="00DC2DE0">
        <w:rPr>
          <w:sz w:val="22"/>
          <w:szCs w:val="22"/>
        </w:rPr>
        <w:t>7</w:t>
      </w:r>
      <w:r w:rsidR="004F61B1" w:rsidRPr="004F61B1">
        <w:rPr>
          <w:sz w:val="22"/>
          <w:szCs w:val="22"/>
        </w:rPr>
        <w:t xml:space="preserve"> – </w:t>
      </w:r>
      <w:r w:rsidR="004F61B1">
        <w:rPr>
          <w:sz w:val="22"/>
          <w:szCs w:val="22"/>
        </w:rPr>
        <w:t>П</w:t>
      </w:r>
      <w:r w:rsidRPr="004F61B1">
        <w:rPr>
          <w:sz w:val="22"/>
          <w:szCs w:val="22"/>
        </w:rPr>
        <w:t>роизводство продукции</w:t>
      </w:r>
      <w:r w:rsidR="003B12A5">
        <w:rPr>
          <w:sz w:val="22"/>
          <w:szCs w:val="22"/>
        </w:rPr>
        <w:t xml:space="preserve"> сельского хозяйства</w:t>
      </w:r>
      <w:r w:rsidRPr="004F61B1">
        <w:rPr>
          <w:sz w:val="22"/>
          <w:szCs w:val="22"/>
        </w:rPr>
        <w:t xml:space="preserve"> на душу населения в 201</w:t>
      </w:r>
      <w:r w:rsidR="003B12A5">
        <w:rPr>
          <w:sz w:val="22"/>
          <w:szCs w:val="22"/>
        </w:rPr>
        <w:t>8</w:t>
      </w:r>
      <w:r w:rsidRPr="004F61B1">
        <w:rPr>
          <w:sz w:val="22"/>
          <w:szCs w:val="22"/>
        </w:rPr>
        <w:t xml:space="preserve"> году</w:t>
      </w:r>
      <w:bookmarkEnd w:id="17"/>
    </w:p>
    <w:tbl>
      <w:tblPr>
        <w:tblW w:w="93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0"/>
        <w:gridCol w:w="1938"/>
        <w:gridCol w:w="1836"/>
        <w:gridCol w:w="1714"/>
        <w:gridCol w:w="1446"/>
      </w:tblGrid>
      <w:tr w:rsidR="00D1463A" w:rsidRPr="00E42433" w:rsidTr="00A43EB5">
        <w:trPr>
          <w:trHeight w:val="589"/>
          <w:tblHeader/>
          <w:jc w:val="center"/>
        </w:trPr>
        <w:tc>
          <w:tcPr>
            <w:tcW w:w="2410" w:type="dxa"/>
            <w:vMerge w:val="restart"/>
            <w:tcBorders>
              <w:top w:val="single" w:sz="4" w:space="0" w:color="auto"/>
              <w:left w:val="single" w:sz="4" w:space="0" w:color="auto"/>
              <w:bottom w:val="nil"/>
              <w:right w:val="single" w:sz="4" w:space="0" w:color="auto"/>
            </w:tcBorders>
            <w:vAlign w:val="center"/>
          </w:tcPr>
          <w:p w:rsidR="00D1463A" w:rsidRPr="00E42433" w:rsidRDefault="00D1463A" w:rsidP="00A43EB5">
            <w:pPr>
              <w:widowControl w:val="0"/>
              <w:autoSpaceDE w:val="0"/>
              <w:autoSpaceDN w:val="0"/>
              <w:adjustRightInd w:val="0"/>
              <w:jc w:val="center"/>
              <w:rPr>
                <w:b/>
                <w:sz w:val="20"/>
                <w:szCs w:val="20"/>
              </w:rPr>
            </w:pPr>
            <w:r w:rsidRPr="00E42433">
              <w:rPr>
                <w:b/>
                <w:sz w:val="20"/>
                <w:szCs w:val="20"/>
              </w:rPr>
              <w:t>Показатели</w:t>
            </w:r>
          </w:p>
        </w:tc>
        <w:tc>
          <w:tcPr>
            <w:tcW w:w="3774" w:type="dxa"/>
            <w:gridSpan w:val="2"/>
            <w:tcBorders>
              <w:top w:val="single" w:sz="4" w:space="0" w:color="auto"/>
              <w:left w:val="single" w:sz="4" w:space="0" w:color="auto"/>
              <w:bottom w:val="single" w:sz="4" w:space="0" w:color="auto"/>
              <w:right w:val="single" w:sz="4" w:space="0" w:color="auto"/>
            </w:tcBorders>
            <w:vAlign w:val="center"/>
          </w:tcPr>
          <w:p w:rsidR="00D1463A" w:rsidRPr="00E42433" w:rsidRDefault="00D1463A" w:rsidP="00A43EB5">
            <w:pPr>
              <w:widowControl w:val="0"/>
              <w:autoSpaceDE w:val="0"/>
              <w:autoSpaceDN w:val="0"/>
              <w:adjustRightInd w:val="0"/>
              <w:jc w:val="center"/>
              <w:rPr>
                <w:b/>
                <w:sz w:val="20"/>
                <w:szCs w:val="20"/>
              </w:rPr>
            </w:pPr>
            <w:r w:rsidRPr="00E42433">
              <w:rPr>
                <w:b/>
                <w:sz w:val="20"/>
                <w:szCs w:val="20"/>
              </w:rPr>
              <w:t>Приходится на душу населения</w:t>
            </w:r>
            <w:r w:rsidRPr="00E42433">
              <w:rPr>
                <w:b/>
                <w:sz w:val="20"/>
                <w:szCs w:val="20"/>
              </w:rPr>
              <w:br/>
              <w:t>(кг/год, шт./год)</w:t>
            </w:r>
          </w:p>
        </w:tc>
        <w:tc>
          <w:tcPr>
            <w:tcW w:w="1714" w:type="dxa"/>
            <w:vMerge w:val="restart"/>
            <w:tcBorders>
              <w:top w:val="single" w:sz="4" w:space="0" w:color="auto"/>
              <w:left w:val="single" w:sz="4" w:space="0" w:color="auto"/>
              <w:right w:val="single" w:sz="4" w:space="0" w:color="auto"/>
            </w:tcBorders>
            <w:vAlign w:val="center"/>
          </w:tcPr>
          <w:p w:rsidR="00D1463A" w:rsidRPr="00E42433" w:rsidRDefault="00D1463A" w:rsidP="00D1463A">
            <w:pPr>
              <w:widowControl w:val="0"/>
              <w:autoSpaceDE w:val="0"/>
              <w:autoSpaceDN w:val="0"/>
              <w:adjustRightInd w:val="0"/>
              <w:jc w:val="center"/>
              <w:rPr>
                <w:b/>
                <w:sz w:val="20"/>
                <w:szCs w:val="20"/>
              </w:rPr>
            </w:pPr>
            <w:r w:rsidRPr="00E42433">
              <w:rPr>
                <w:b/>
                <w:sz w:val="20"/>
                <w:szCs w:val="20"/>
              </w:rPr>
              <w:t>Физиологическая норма потребления</w:t>
            </w:r>
          </w:p>
        </w:tc>
        <w:tc>
          <w:tcPr>
            <w:tcW w:w="1446" w:type="dxa"/>
            <w:vMerge w:val="restart"/>
            <w:tcBorders>
              <w:top w:val="single" w:sz="4" w:space="0" w:color="auto"/>
              <w:left w:val="single" w:sz="4" w:space="0" w:color="auto"/>
              <w:right w:val="single" w:sz="4" w:space="0" w:color="auto"/>
            </w:tcBorders>
            <w:vAlign w:val="center"/>
          </w:tcPr>
          <w:p w:rsidR="00D1463A" w:rsidRPr="00E42433" w:rsidRDefault="00D1463A" w:rsidP="00A43EB5">
            <w:pPr>
              <w:widowControl w:val="0"/>
              <w:autoSpaceDE w:val="0"/>
              <w:autoSpaceDN w:val="0"/>
              <w:adjustRightInd w:val="0"/>
              <w:jc w:val="center"/>
              <w:rPr>
                <w:b/>
                <w:sz w:val="20"/>
                <w:szCs w:val="20"/>
              </w:rPr>
            </w:pPr>
            <w:r w:rsidRPr="00E42433">
              <w:rPr>
                <w:b/>
                <w:sz w:val="20"/>
                <w:szCs w:val="20"/>
              </w:rPr>
              <w:t xml:space="preserve">Место в области по производству </w:t>
            </w:r>
          </w:p>
        </w:tc>
      </w:tr>
      <w:tr w:rsidR="00D1463A" w:rsidRPr="00E42433" w:rsidTr="00A43EB5">
        <w:trPr>
          <w:trHeight w:val="149"/>
          <w:tblHeader/>
          <w:jc w:val="center"/>
        </w:trPr>
        <w:tc>
          <w:tcPr>
            <w:tcW w:w="2410" w:type="dxa"/>
            <w:vMerge/>
            <w:tcBorders>
              <w:top w:val="nil"/>
              <w:left w:val="single" w:sz="4" w:space="0" w:color="auto"/>
              <w:bottom w:val="single" w:sz="4" w:space="0" w:color="auto"/>
              <w:right w:val="single" w:sz="4" w:space="0" w:color="auto"/>
            </w:tcBorders>
            <w:vAlign w:val="center"/>
          </w:tcPr>
          <w:p w:rsidR="00D1463A" w:rsidRPr="00E42433" w:rsidRDefault="00D1463A" w:rsidP="00A43EB5">
            <w:pPr>
              <w:widowControl w:val="0"/>
              <w:autoSpaceDE w:val="0"/>
              <w:autoSpaceDN w:val="0"/>
              <w:adjustRightInd w:val="0"/>
              <w:jc w:val="center"/>
              <w:rPr>
                <w:b/>
                <w:sz w:val="20"/>
                <w:szCs w:val="20"/>
              </w:rPr>
            </w:pPr>
          </w:p>
        </w:tc>
        <w:tc>
          <w:tcPr>
            <w:tcW w:w="1938" w:type="dxa"/>
            <w:tcBorders>
              <w:top w:val="single" w:sz="4" w:space="0" w:color="auto"/>
              <w:left w:val="single" w:sz="4" w:space="0" w:color="auto"/>
              <w:bottom w:val="single" w:sz="4" w:space="0" w:color="auto"/>
              <w:right w:val="single" w:sz="4" w:space="0" w:color="auto"/>
            </w:tcBorders>
            <w:vAlign w:val="center"/>
          </w:tcPr>
          <w:p w:rsidR="00D1463A" w:rsidRPr="00E42433" w:rsidRDefault="00D1463A" w:rsidP="00A43EB5">
            <w:pPr>
              <w:widowControl w:val="0"/>
              <w:autoSpaceDE w:val="0"/>
              <w:autoSpaceDN w:val="0"/>
              <w:adjustRightInd w:val="0"/>
              <w:jc w:val="center"/>
              <w:rPr>
                <w:b/>
                <w:sz w:val="20"/>
                <w:szCs w:val="20"/>
              </w:rPr>
            </w:pPr>
            <w:r w:rsidRPr="00E42433">
              <w:rPr>
                <w:b/>
                <w:sz w:val="20"/>
                <w:szCs w:val="20"/>
              </w:rPr>
              <w:t>Архангельская область</w:t>
            </w:r>
          </w:p>
        </w:tc>
        <w:tc>
          <w:tcPr>
            <w:tcW w:w="1836" w:type="dxa"/>
            <w:tcBorders>
              <w:top w:val="single" w:sz="4" w:space="0" w:color="auto"/>
              <w:left w:val="single" w:sz="4" w:space="0" w:color="auto"/>
              <w:bottom w:val="single" w:sz="4" w:space="0" w:color="auto"/>
              <w:right w:val="single" w:sz="4" w:space="0" w:color="auto"/>
            </w:tcBorders>
            <w:vAlign w:val="center"/>
          </w:tcPr>
          <w:p w:rsidR="00D1463A" w:rsidRPr="00E42433" w:rsidRDefault="00D1463A" w:rsidP="00A43EB5">
            <w:pPr>
              <w:widowControl w:val="0"/>
              <w:autoSpaceDE w:val="0"/>
              <w:autoSpaceDN w:val="0"/>
              <w:adjustRightInd w:val="0"/>
              <w:jc w:val="center"/>
              <w:rPr>
                <w:b/>
                <w:sz w:val="20"/>
                <w:szCs w:val="20"/>
              </w:rPr>
            </w:pPr>
            <w:r w:rsidRPr="00E42433">
              <w:rPr>
                <w:b/>
                <w:sz w:val="20"/>
                <w:szCs w:val="20"/>
              </w:rPr>
              <w:t>Холмогорский муниципальный район</w:t>
            </w:r>
          </w:p>
        </w:tc>
        <w:tc>
          <w:tcPr>
            <w:tcW w:w="1714" w:type="dxa"/>
            <w:vMerge/>
            <w:tcBorders>
              <w:left w:val="single" w:sz="4" w:space="0" w:color="auto"/>
              <w:bottom w:val="single" w:sz="4" w:space="0" w:color="auto"/>
              <w:right w:val="single" w:sz="4" w:space="0" w:color="auto"/>
            </w:tcBorders>
            <w:vAlign w:val="center"/>
          </w:tcPr>
          <w:p w:rsidR="00D1463A" w:rsidRPr="00E42433" w:rsidRDefault="00D1463A" w:rsidP="00A43EB5">
            <w:pPr>
              <w:widowControl w:val="0"/>
              <w:autoSpaceDE w:val="0"/>
              <w:autoSpaceDN w:val="0"/>
              <w:adjustRightInd w:val="0"/>
              <w:jc w:val="center"/>
              <w:rPr>
                <w:b/>
                <w:sz w:val="20"/>
                <w:szCs w:val="20"/>
              </w:rPr>
            </w:pPr>
          </w:p>
        </w:tc>
        <w:tc>
          <w:tcPr>
            <w:tcW w:w="1446" w:type="dxa"/>
            <w:vMerge/>
            <w:tcBorders>
              <w:left w:val="single" w:sz="4" w:space="0" w:color="auto"/>
              <w:bottom w:val="single" w:sz="4" w:space="0" w:color="auto"/>
              <w:right w:val="single" w:sz="4" w:space="0" w:color="auto"/>
            </w:tcBorders>
            <w:shd w:val="clear" w:color="auto" w:fill="auto"/>
            <w:vAlign w:val="center"/>
          </w:tcPr>
          <w:p w:rsidR="00D1463A" w:rsidRPr="00E42433" w:rsidRDefault="00D1463A" w:rsidP="00A43EB5">
            <w:pPr>
              <w:widowControl w:val="0"/>
              <w:autoSpaceDE w:val="0"/>
              <w:autoSpaceDN w:val="0"/>
              <w:adjustRightInd w:val="0"/>
              <w:jc w:val="center"/>
              <w:rPr>
                <w:b/>
                <w:sz w:val="20"/>
                <w:szCs w:val="20"/>
              </w:rPr>
            </w:pPr>
          </w:p>
        </w:tc>
      </w:tr>
      <w:tr w:rsidR="00D1463A" w:rsidRPr="00E42433" w:rsidTr="00A43EB5">
        <w:trPr>
          <w:trHeight w:val="149"/>
          <w:tblHeader/>
          <w:jc w:val="center"/>
        </w:trPr>
        <w:tc>
          <w:tcPr>
            <w:tcW w:w="2410" w:type="dxa"/>
            <w:tcBorders>
              <w:top w:val="nil"/>
              <w:left w:val="single" w:sz="4" w:space="0" w:color="auto"/>
              <w:bottom w:val="single" w:sz="4" w:space="0" w:color="auto"/>
              <w:right w:val="single" w:sz="4" w:space="0" w:color="auto"/>
            </w:tcBorders>
            <w:vAlign w:val="center"/>
          </w:tcPr>
          <w:p w:rsidR="00D1463A" w:rsidRPr="00E42433" w:rsidRDefault="00D1463A" w:rsidP="00A43EB5">
            <w:pPr>
              <w:widowControl w:val="0"/>
              <w:autoSpaceDE w:val="0"/>
              <w:autoSpaceDN w:val="0"/>
              <w:adjustRightInd w:val="0"/>
              <w:jc w:val="center"/>
              <w:rPr>
                <w:b/>
                <w:sz w:val="18"/>
                <w:szCs w:val="18"/>
              </w:rPr>
            </w:pPr>
            <w:r w:rsidRPr="00E42433">
              <w:rPr>
                <w:b/>
                <w:sz w:val="18"/>
                <w:szCs w:val="18"/>
              </w:rPr>
              <w:t>1</w:t>
            </w:r>
          </w:p>
        </w:tc>
        <w:tc>
          <w:tcPr>
            <w:tcW w:w="1938" w:type="dxa"/>
            <w:tcBorders>
              <w:top w:val="single" w:sz="4" w:space="0" w:color="auto"/>
              <w:left w:val="single" w:sz="4" w:space="0" w:color="auto"/>
              <w:bottom w:val="single" w:sz="4" w:space="0" w:color="auto"/>
              <w:right w:val="single" w:sz="4" w:space="0" w:color="auto"/>
            </w:tcBorders>
            <w:vAlign w:val="center"/>
          </w:tcPr>
          <w:p w:rsidR="00D1463A" w:rsidRPr="00E42433" w:rsidRDefault="00D1463A" w:rsidP="00A43EB5">
            <w:pPr>
              <w:widowControl w:val="0"/>
              <w:autoSpaceDE w:val="0"/>
              <w:autoSpaceDN w:val="0"/>
              <w:adjustRightInd w:val="0"/>
              <w:jc w:val="center"/>
              <w:rPr>
                <w:b/>
                <w:sz w:val="18"/>
                <w:szCs w:val="18"/>
              </w:rPr>
            </w:pPr>
            <w:r w:rsidRPr="00E42433">
              <w:rPr>
                <w:b/>
                <w:sz w:val="18"/>
                <w:szCs w:val="18"/>
              </w:rPr>
              <w:t>2</w:t>
            </w:r>
          </w:p>
        </w:tc>
        <w:tc>
          <w:tcPr>
            <w:tcW w:w="1836" w:type="dxa"/>
            <w:tcBorders>
              <w:top w:val="single" w:sz="4" w:space="0" w:color="auto"/>
              <w:left w:val="single" w:sz="4" w:space="0" w:color="auto"/>
              <w:bottom w:val="single" w:sz="4" w:space="0" w:color="auto"/>
              <w:right w:val="single" w:sz="4" w:space="0" w:color="auto"/>
            </w:tcBorders>
            <w:vAlign w:val="center"/>
          </w:tcPr>
          <w:p w:rsidR="00D1463A" w:rsidRPr="00E42433" w:rsidRDefault="00D1463A" w:rsidP="00A43EB5">
            <w:pPr>
              <w:widowControl w:val="0"/>
              <w:autoSpaceDE w:val="0"/>
              <w:autoSpaceDN w:val="0"/>
              <w:adjustRightInd w:val="0"/>
              <w:jc w:val="center"/>
              <w:rPr>
                <w:b/>
                <w:sz w:val="18"/>
                <w:szCs w:val="18"/>
              </w:rPr>
            </w:pPr>
            <w:r w:rsidRPr="00E42433">
              <w:rPr>
                <w:b/>
                <w:sz w:val="18"/>
                <w:szCs w:val="18"/>
              </w:rPr>
              <w:t>3</w:t>
            </w:r>
          </w:p>
        </w:tc>
        <w:tc>
          <w:tcPr>
            <w:tcW w:w="1714" w:type="dxa"/>
            <w:tcBorders>
              <w:left w:val="single" w:sz="4" w:space="0" w:color="auto"/>
              <w:bottom w:val="single" w:sz="4" w:space="0" w:color="auto"/>
              <w:right w:val="single" w:sz="4" w:space="0" w:color="auto"/>
            </w:tcBorders>
            <w:vAlign w:val="center"/>
          </w:tcPr>
          <w:p w:rsidR="00D1463A" w:rsidRPr="00E42433" w:rsidRDefault="00D1463A" w:rsidP="00A43EB5">
            <w:pPr>
              <w:widowControl w:val="0"/>
              <w:autoSpaceDE w:val="0"/>
              <w:autoSpaceDN w:val="0"/>
              <w:adjustRightInd w:val="0"/>
              <w:jc w:val="center"/>
              <w:rPr>
                <w:b/>
                <w:sz w:val="18"/>
                <w:szCs w:val="18"/>
              </w:rPr>
            </w:pPr>
            <w:r w:rsidRPr="00E42433">
              <w:rPr>
                <w:b/>
                <w:sz w:val="18"/>
                <w:szCs w:val="18"/>
              </w:rPr>
              <w:t>4</w:t>
            </w:r>
          </w:p>
        </w:tc>
        <w:tc>
          <w:tcPr>
            <w:tcW w:w="1446" w:type="dxa"/>
            <w:tcBorders>
              <w:left w:val="single" w:sz="4" w:space="0" w:color="auto"/>
              <w:bottom w:val="single" w:sz="4" w:space="0" w:color="auto"/>
              <w:right w:val="single" w:sz="4" w:space="0" w:color="auto"/>
            </w:tcBorders>
            <w:shd w:val="clear" w:color="auto" w:fill="auto"/>
            <w:vAlign w:val="center"/>
          </w:tcPr>
          <w:p w:rsidR="00D1463A" w:rsidRPr="00E42433" w:rsidRDefault="00D1463A" w:rsidP="00A43EB5">
            <w:pPr>
              <w:widowControl w:val="0"/>
              <w:autoSpaceDE w:val="0"/>
              <w:autoSpaceDN w:val="0"/>
              <w:adjustRightInd w:val="0"/>
              <w:jc w:val="center"/>
              <w:rPr>
                <w:b/>
                <w:sz w:val="18"/>
                <w:szCs w:val="18"/>
              </w:rPr>
            </w:pPr>
            <w:r w:rsidRPr="00E42433">
              <w:rPr>
                <w:b/>
                <w:sz w:val="18"/>
                <w:szCs w:val="18"/>
              </w:rPr>
              <w:t>5</w:t>
            </w:r>
          </w:p>
        </w:tc>
      </w:tr>
      <w:tr w:rsidR="00D1463A" w:rsidRPr="00E42433" w:rsidTr="00A43EB5">
        <w:trPr>
          <w:trHeight w:val="138"/>
          <w:jc w:val="center"/>
        </w:trPr>
        <w:tc>
          <w:tcPr>
            <w:tcW w:w="2410" w:type="dxa"/>
            <w:tcBorders>
              <w:top w:val="single" w:sz="4" w:space="0" w:color="auto"/>
              <w:left w:val="single" w:sz="4" w:space="0" w:color="auto"/>
              <w:bottom w:val="single" w:sz="4" w:space="0" w:color="auto"/>
              <w:right w:val="single" w:sz="4" w:space="0" w:color="auto"/>
            </w:tcBorders>
          </w:tcPr>
          <w:p w:rsidR="00D1463A" w:rsidRPr="00E42433" w:rsidRDefault="00D1463A" w:rsidP="00A43EB5">
            <w:pPr>
              <w:widowControl w:val="0"/>
              <w:autoSpaceDE w:val="0"/>
              <w:autoSpaceDN w:val="0"/>
              <w:adjustRightInd w:val="0"/>
              <w:jc w:val="both"/>
              <w:rPr>
                <w:sz w:val="22"/>
                <w:szCs w:val="22"/>
              </w:rPr>
            </w:pPr>
            <w:r w:rsidRPr="00E42433">
              <w:rPr>
                <w:sz w:val="22"/>
                <w:szCs w:val="22"/>
              </w:rPr>
              <w:t>Мясо</w:t>
            </w:r>
          </w:p>
        </w:tc>
        <w:tc>
          <w:tcPr>
            <w:tcW w:w="1938" w:type="dxa"/>
            <w:tcBorders>
              <w:top w:val="single" w:sz="4" w:space="0" w:color="auto"/>
              <w:left w:val="single" w:sz="4" w:space="0" w:color="auto"/>
              <w:bottom w:val="single" w:sz="4" w:space="0" w:color="auto"/>
              <w:right w:val="single" w:sz="4" w:space="0" w:color="auto"/>
            </w:tcBorders>
          </w:tcPr>
          <w:p w:rsidR="00D1463A" w:rsidRPr="00E42433" w:rsidRDefault="003B12A5" w:rsidP="00A43EB5">
            <w:pPr>
              <w:widowControl w:val="0"/>
              <w:autoSpaceDE w:val="0"/>
              <w:autoSpaceDN w:val="0"/>
              <w:adjustRightInd w:val="0"/>
              <w:jc w:val="center"/>
              <w:rPr>
                <w:sz w:val="22"/>
                <w:szCs w:val="22"/>
              </w:rPr>
            </w:pPr>
            <w:r>
              <w:rPr>
                <w:sz w:val="22"/>
                <w:szCs w:val="22"/>
              </w:rPr>
              <w:t>7</w:t>
            </w:r>
          </w:p>
        </w:tc>
        <w:tc>
          <w:tcPr>
            <w:tcW w:w="1836" w:type="dxa"/>
            <w:tcBorders>
              <w:top w:val="single" w:sz="4" w:space="0" w:color="auto"/>
              <w:left w:val="single" w:sz="4" w:space="0" w:color="auto"/>
              <w:bottom w:val="single" w:sz="4" w:space="0" w:color="auto"/>
              <w:right w:val="single" w:sz="4" w:space="0" w:color="auto"/>
            </w:tcBorders>
          </w:tcPr>
          <w:p w:rsidR="00D1463A" w:rsidRPr="00E42433" w:rsidRDefault="00D1463A" w:rsidP="00A43EB5">
            <w:pPr>
              <w:widowControl w:val="0"/>
              <w:autoSpaceDE w:val="0"/>
              <w:autoSpaceDN w:val="0"/>
              <w:adjustRightInd w:val="0"/>
              <w:jc w:val="center"/>
              <w:rPr>
                <w:sz w:val="22"/>
                <w:szCs w:val="22"/>
              </w:rPr>
            </w:pPr>
            <w:r>
              <w:rPr>
                <w:sz w:val="22"/>
                <w:szCs w:val="22"/>
              </w:rPr>
              <w:t>28</w:t>
            </w:r>
          </w:p>
        </w:tc>
        <w:tc>
          <w:tcPr>
            <w:tcW w:w="1714" w:type="dxa"/>
            <w:tcBorders>
              <w:top w:val="single" w:sz="4" w:space="0" w:color="auto"/>
              <w:left w:val="single" w:sz="4" w:space="0" w:color="auto"/>
              <w:bottom w:val="single" w:sz="4" w:space="0" w:color="auto"/>
              <w:right w:val="single" w:sz="4" w:space="0" w:color="auto"/>
            </w:tcBorders>
          </w:tcPr>
          <w:p w:rsidR="00D1463A" w:rsidRPr="00E42433" w:rsidRDefault="00D1463A" w:rsidP="00A43EB5">
            <w:pPr>
              <w:widowControl w:val="0"/>
              <w:autoSpaceDE w:val="0"/>
              <w:autoSpaceDN w:val="0"/>
              <w:adjustRightInd w:val="0"/>
              <w:jc w:val="center"/>
              <w:rPr>
                <w:sz w:val="22"/>
                <w:szCs w:val="22"/>
              </w:rPr>
            </w:pPr>
            <w:r w:rsidRPr="00E42433">
              <w:rPr>
                <w:sz w:val="22"/>
                <w:szCs w:val="22"/>
              </w:rPr>
              <w:t>70-75</w:t>
            </w:r>
          </w:p>
        </w:tc>
        <w:tc>
          <w:tcPr>
            <w:tcW w:w="1446" w:type="dxa"/>
            <w:tcBorders>
              <w:top w:val="single" w:sz="4" w:space="0" w:color="auto"/>
              <w:left w:val="single" w:sz="4" w:space="0" w:color="auto"/>
              <w:bottom w:val="single" w:sz="4" w:space="0" w:color="auto"/>
              <w:right w:val="single" w:sz="4" w:space="0" w:color="auto"/>
            </w:tcBorders>
          </w:tcPr>
          <w:p w:rsidR="00D1463A" w:rsidRPr="00E42433" w:rsidRDefault="003B12A5" w:rsidP="00A43EB5">
            <w:pPr>
              <w:widowControl w:val="0"/>
              <w:autoSpaceDE w:val="0"/>
              <w:autoSpaceDN w:val="0"/>
              <w:adjustRightInd w:val="0"/>
              <w:jc w:val="center"/>
              <w:rPr>
                <w:sz w:val="22"/>
                <w:szCs w:val="22"/>
              </w:rPr>
            </w:pPr>
            <w:r>
              <w:rPr>
                <w:sz w:val="22"/>
                <w:szCs w:val="22"/>
              </w:rPr>
              <w:t>4</w:t>
            </w:r>
          </w:p>
        </w:tc>
      </w:tr>
      <w:tr w:rsidR="00D1463A" w:rsidRPr="00E42433" w:rsidTr="00A43EB5">
        <w:trPr>
          <w:trHeight w:val="70"/>
          <w:jc w:val="center"/>
        </w:trPr>
        <w:tc>
          <w:tcPr>
            <w:tcW w:w="2410" w:type="dxa"/>
            <w:tcBorders>
              <w:top w:val="single" w:sz="4" w:space="0" w:color="auto"/>
              <w:left w:val="single" w:sz="4" w:space="0" w:color="auto"/>
              <w:bottom w:val="single" w:sz="4" w:space="0" w:color="auto"/>
              <w:right w:val="single" w:sz="4" w:space="0" w:color="auto"/>
            </w:tcBorders>
          </w:tcPr>
          <w:p w:rsidR="00D1463A" w:rsidRPr="00E42433" w:rsidRDefault="00D1463A" w:rsidP="00A43EB5">
            <w:pPr>
              <w:widowControl w:val="0"/>
              <w:autoSpaceDE w:val="0"/>
              <w:autoSpaceDN w:val="0"/>
              <w:adjustRightInd w:val="0"/>
              <w:jc w:val="both"/>
              <w:rPr>
                <w:sz w:val="22"/>
                <w:szCs w:val="22"/>
              </w:rPr>
            </w:pPr>
            <w:r w:rsidRPr="00E42433">
              <w:rPr>
                <w:sz w:val="22"/>
                <w:szCs w:val="22"/>
              </w:rPr>
              <w:t>Молоко</w:t>
            </w:r>
          </w:p>
        </w:tc>
        <w:tc>
          <w:tcPr>
            <w:tcW w:w="1938" w:type="dxa"/>
            <w:tcBorders>
              <w:top w:val="single" w:sz="4" w:space="0" w:color="auto"/>
              <w:left w:val="single" w:sz="4" w:space="0" w:color="auto"/>
              <w:bottom w:val="single" w:sz="4" w:space="0" w:color="auto"/>
              <w:right w:val="single" w:sz="4" w:space="0" w:color="auto"/>
            </w:tcBorders>
          </w:tcPr>
          <w:p w:rsidR="00D1463A" w:rsidRPr="00E42433" w:rsidRDefault="003B12A5" w:rsidP="00A43EB5">
            <w:pPr>
              <w:widowControl w:val="0"/>
              <w:autoSpaceDE w:val="0"/>
              <w:autoSpaceDN w:val="0"/>
              <w:adjustRightInd w:val="0"/>
              <w:jc w:val="center"/>
              <w:rPr>
                <w:sz w:val="22"/>
                <w:szCs w:val="22"/>
              </w:rPr>
            </w:pPr>
            <w:r>
              <w:rPr>
                <w:sz w:val="22"/>
                <w:szCs w:val="22"/>
              </w:rPr>
              <w:t>113</w:t>
            </w:r>
          </w:p>
        </w:tc>
        <w:tc>
          <w:tcPr>
            <w:tcW w:w="1836" w:type="dxa"/>
            <w:tcBorders>
              <w:top w:val="single" w:sz="4" w:space="0" w:color="auto"/>
              <w:left w:val="single" w:sz="4" w:space="0" w:color="auto"/>
              <w:bottom w:val="single" w:sz="4" w:space="0" w:color="auto"/>
              <w:right w:val="single" w:sz="4" w:space="0" w:color="auto"/>
            </w:tcBorders>
          </w:tcPr>
          <w:p w:rsidR="00D1463A" w:rsidRPr="00E42433" w:rsidRDefault="003B12A5" w:rsidP="00A43EB5">
            <w:pPr>
              <w:widowControl w:val="0"/>
              <w:autoSpaceDE w:val="0"/>
              <w:autoSpaceDN w:val="0"/>
              <w:adjustRightInd w:val="0"/>
              <w:jc w:val="center"/>
              <w:rPr>
                <w:sz w:val="22"/>
                <w:szCs w:val="22"/>
              </w:rPr>
            </w:pPr>
            <w:r>
              <w:rPr>
                <w:sz w:val="22"/>
                <w:szCs w:val="22"/>
              </w:rPr>
              <w:t>519</w:t>
            </w:r>
          </w:p>
        </w:tc>
        <w:tc>
          <w:tcPr>
            <w:tcW w:w="1714" w:type="dxa"/>
            <w:tcBorders>
              <w:top w:val="single" w:sz="4" w:space="0" w:color="auto"/>
              <w:left w:val="single" w:sz="4" w:space="0" w:color="auto"/>
              <w:bottom w:val="single" w:sz="4" w:space="0" w:color="auto"/>
              <w:right w:val="single" w:sz="4" w:space="0" w:color="auto"/>
            </w:tcBorders>
          </w:tcPr>
          <w:p w:rsidR="00D1463A" w:rsidRPr="00E42433" w:rsidRDefault="00D1463A" w:rsidP="00A43EB5">
            <w:pPr>
              <w:widowControl w:val="0"/>
              <w:autoSpaceDE w:val="0"/>
              <w:autoSpaceDN w:val="0"/>
              <w:adjustRightInd w:val="0"/>
              <w:jc w:val="center"/>
              <w:rPr>
                <w:sz w:val="22"/>
                <w:szCs w:val="22"/>
              </w:rPr>
            </w:pPr>
            <w:r w:rsidRPr="00E42433">
              <w:rPr>
                <w:sz w:val="22"/>
                <w:szCs w:val="22"/>
              </w:rPr>
              <w:t>320-340</w:t>
            </w:r>
          </w:p>
        </w:tc>
        <w:tc>
          <w:tcPr>
            <w:tcW w:w="1446" w:type="dxa"/>
            <w:tcBorders>
              <w:top w:val="single" w:sz="4" w:space="0" w:color="auto"/>
              <w:left w:val="single" w:sz="4" w:space="0" w:color="auto"/>
              <w:bottom w:val="single" w:sz="4" w:space="0" w:color="auto"/>
              <w:right w:val="single" w:sz="4" w:space="0" w:color="auto"/>
            </w:tcBorders>
          </w:tcPr>
          <w:p w:rsidR="00D1463A" w:rsidRPr="00E42433" w:rsidRDefault="003B12A5" w:rsidP="00A43EB5">
            <w:pPr>
              <w:widowControl w:val="0"/>
              <w:autoSpaceDE w:val="0"/>
              <w:autoSpaceDN w:val="0"/>
              <w:adjustRightInd w:val="0"/>
              <w:jc w:val="center"/>
              <w:rPr>
                <w:sz w:val="22"/>
                <w:szCs w:val="22"/>
              </w:rPr>
            </w:pPr>
            <w:r>
              <w:rPr>
                <w:sz w:val="22"/>
                <w:szCs w:val="22"/>
              </w:rPr>
              <w:t>4</w:t>
            </w:r>
          </w:p>
        </w:tc>
      </w:tr>
      <w:tr w:rsidR="00D1463A" w:rsidRPr="00E42433" w:rsidTr="00A43EB5">
        <w:trPr>
          <w:trHeight w:val="146"/>
          <w:jc w:val="center"/>
        </w:trPr>
        <w:tc>
          <w:tcPr>
            <w:tcW w:w="2410" w:type="dxa"/>
            <w:tcBorders>
              <w:top w:val="single" w:sz="4" w:space="0" w:color="auto"/>
              <w:left w:val="single" w:sz="4" w:space="0" w:color="auto"/>
              <w:bottom w:val="single" w:sz="4" w:space="0" w:color="auto"/>
              <w:right w:val="single" w:sz="4" w:space="0" w:color="auto"/>
            </w:tcBorders>
          </w:tcPr>
          <w:p w:rsidR="00D1463A" w:rsidRPr="00E42433" w:rsidRDefault="00D1463A" w:rsidP="00A43EB5">
            <w:pPr>
              <w:widowControl w:val="0"/>
              <w:autoSpaceDE w:val="0"/>
              <w:autoSpaceDN w:val="0"/>
              <w:adjustRightInd w:val="0"/>
              <w:jc w:val="both"/>
              <w:rPr>
                <w:sz w:val="22"/>
                <w:szCs w:val="22"/>
              </w:rPr>
            </w:pPr>
            <w:r w:rsidRPr="00E42433">
              <w:rPr>
                <w:sz w:val="22"/>
                <w:szCs w:val="22"/>
              </w:rPr>
              <w:t>Картофель</w:t>
            </w:r>
          </w:p>
        </w:tc>
        <w:tc>
          <w:tcPr>
            <w:tcW w:w="1938" w:type="dxa"/>
            <w:tcBorders>
              <w:top w:val="single" w:sz="4" w:space="0" w:color="auto"/>
              <w:left w:val="single" w:sz="4" w:space="0" w:color="auto"/>
              <w:bottom w:val="single" w:sz="4" w:space="0" w:color="auto"/>
              <w:right w:val="single" w:sz="4" w:space="0" w:color="auto"/>
            </w:tcBorders>
          </w:tcPr>
          <w:p w:rsidR="00D1463A" w:rsidRPr="00E42433" w:rsidRDefault="003B12A5" w:rsidP="00A43EB5">
            <w:pPr>
              <w:widowControl w:val="0"/>
              <w:autoSpaceDE w:val="0"/>
              <w:autoSpaceDN w:val="0"/>
              <w:adjustRightInd w:val="0"/>
              <w:jc w:val="center"/>
              <w:rPr>
                <w:sz w:val="22"/>
                <w:szCs w:val="22"/>
              </w:rPr>
            </w:pPr>
            <w:r>
              <w:rPr>
                <w:sz w:val="22"/>
                <w:szCs w:val="22"/>
              </w:rPr>
              <w:t>82</w:t>
            </w:r>
          </w:p>
        </w:tc>
        <w:tc>
          <w:tcPr>
            <w:tcW w:w="1836" w:type="dxa"/>
            <w:tcBorders>
              <w:top w:val="single" w:sz="4" w:space="0" w:color="auto"/>
              <w:left w:val="single" w:sz="4" w:space="0" w:color="auto"/>
              <w:bottom w:val="single" w:sz="4" w:space="0" w:color="auto"/>
              <w:right w:val="single" w:sz="4" w:space="0" w:color="auto"/>
            </w:tcBorders>
          </w:tcPr>
          <w:p w:rsidR="00D1463A" w:rsidRPr="00E42433" w:rsidRDefault="003B12A5" w:rsidP="00A43EB5">
            <w:pPr>
              <w:widowControl w:val="0"/>
              <w:autoSpaceDE w:val="0"/>
              <w:autoSpaceDN w:val="0"/>
              <w:adjustRightInd w:val="0"/>
              <w:jc w:val="center"/>
              <w:rPr>
                <w:sz w:val="22"/>
                <w:szCs w:val="22"/>
              </w:rPr>
            </w:pPr>
            <w:r>
              <w:rPr>
                <w:sz w:val="22"/>
                <w:szCs w:val="22"/>
              </w:rPr>
              <w:t>912</w:t>
            </w:r>
          </w:p>
        </w:tc>
        <w:tc>
          <w:tcPr>
            <w:tcW w:w="1714" w:type="dxa"/>
            <w:tcBorders>
              <w:top w:val="single" w:sz="4" w:space="0" w:color="auto"/>
              <w:left w:val="single" w:sz="4" w:space="0" w:color="auto"/>
              <w:bottom w:val="single" w:sz="4" w:space="0" w:color="auto"/>
              <w:right w:val="single" w:sz="4" w:space="0" w:color="auto"/>
            </w:tcBorders>
          </w:tcPr>
          <w:p w:rsidR="00D1463A" w:rsidRPr="00E42433" w:rsidRDefault="00D1463A" w:rsidP="00A43EB5">
            <w:pPr>
              <w:widowControl w:val="0"/>
              <w:autoSpaceDE w:val="0"/>
              <w:autoSpaceDN w:val="0"/>
              <w:adjustRightInd w:val="0"/>
              <w:jc w:val="center"/>
              <w:rPr>
                <w:sz w:val="22"/>
                <w:szCs w:val="22"/>
              </w:rPr>
            </w:pPr>
            <w:r w:rsidRPr="00E42433">
              <w:rPr>
                <w:sz w:val="22"/>
                <w:szCs w:val="22"/>
              </w:rPr>
              <w:t>95-100</w:t>
            </w:r>
          </w:p>
        </w:tc>
        <w:tc>
          <w:tcPr>
            <w:tcW w:w="1446" w:type="dxa"/>
            <w:tcBorders>
              <w:top w:val="single" w:sz="4" w:space="0" w:color="auto"/>
              <w:left w:val="single" w:sz="4" w:space="0" w:color="auto"/>
              <w:bottom w:val="single" w:sz="4" w:space="0" w:color="auto"/>
              <w:right w:val="single" w:sz="4" w:space="0" w:color="auto"/>
            </w:tcBorders>
          </w:tcPr>
          <w:p w:rsidR="00D1463A" w:rsidRPr="00E42433" w:rsidRDefault="00D1463A" w:rsidP="00A43EB5">
            <w:pPr>
              <w:widowControl w:val="0"/>
              <w:autoSpaceDE w:val="0"/>
              <w:autoSpaceDN w:val="0"/>
              <w:adjustRightInd w:val="0"/>
              <w:jc w:val="center"/>
              <w:rPr>
                <w:sz w:val="22"/>
                <w:szCs w:val="22"/>
              </w:rPr>
            </w:pPr>
            <w:r w:rsidRPr="00E42433">
              <w:rPr>
                <w:sz w:val="22"/>
                <w:szCs w:val="22"/>
              </w:rPr>
              <w:t>1</w:t>
            </w:r>
          </w:p>
        </w:tc>
      </w:tr>
      <w:tr w:rsidR="00D1463A" w:rsidRPr="00E42433" w:rsidTr="00A43EB5">
        <w:trPr>
          <w:trHeight w:val="427"/>
          <w:jc w:val="center"/>
        </w:trPr>
        <w:tc>
          <w:tcPr>
            <w:tcW w:w="2410" w:type="dxa"/>
            <w:tcBorders>
              <w:top w:val="single" w:sz="4" w:space="0" w:color="auto"/>
              <w:left w:val="single" w:sz="4" w:space="0" w:color="auto"/>
              <w:bottom w:val="single" w:sz="4" w:space="0" w:color="auto"/>
              <w:right w:val="single" w:sz="4" w:space="0" w:color="auto"/>
            </w:tcBorders>
          </w:tcPr>
          <w:p w:rsidR="00D1463A" w:rsidRPr="00E42433" w:rsidRDefault="00D1463A" w:rsidP="00A43EB5">
            <w:pPr>
              <w:widowControl w:val="0"/>
              <w:autoSpaceDE w:val="0"/>
              <w:autoSpaceDN w:val="0"/>
              <w:adjustRightInd w:val="0"/>
              <w:jc w:val="both"/>
              <w:rPr>
                <w:sz w:val="22"/>
                <w:szCs w:val="22"/>
              </w:rPr>
            </w:pPr>
            <w:r w:rsidRPr="00E42433">
              <w:rPr>
                <w:sz w:val="22"/>
                <w:szCs w:val="22"/>
              </w:rPr>
              <w:t>Овощи (местного производства)</w:t>
            </w:r>
          </w:p>
        </w:tc>
        <w:tc>
          <w:tcPr>
            <w:tcW w:w="1938" w:type="dxa"/>
            <w:tcBorders>
              <w:top w:val="single" w:sz="4" w:space="0" w:color="auto"/>
              <w:left w:val="single" w:sz="4" w:space="0" w:color="auto"/>
              <w:bottom w:val="single" w:sz="4" w:space="0" w:color="auto"/>
              <w:right w:val="single" w:sz="4" w:space="0" w:color="auto"/>
            </w:tcBorders>
          </w:tcPr>
          <w:p w:rsidR="00D1463A" w:rsidRPr="00E42433" w:rsidRDefault="003B12A5" w:rsidP="00A43EB5">
            <w:pPr>
              <w:widowControl w:val="0"/>
              <w:autoSpaceDE w:val="0"/>
              <w:autoSpaceDN w:val="0"/>
              <w:adjustRightInd w:val="0"/>
              <w:jc w:val="center"/>
              <w:rPr>
                <w:sz w:val="22"/>
                <w:szCs w:val="22"/>
              </w:rPr>
            </w:pPr>
            <w:r>
              <w:rPr>
                <w:sz w:val="22"/>
                <w:szCs w:val="22"/>
              </w:rPr>
              <w:t>24</w:t>
            </w:r>
          </w:p>
        </w:tc>
        <w:tc>
          <w:tcPr>
            <w:tcW w:w="1836" w:type="dxa"/>
            <w:tcBorders>
              <w:top w:val="single" w:sz="4" w:space="0" w:color="auto"/>
              <w:left w:val="single" w:sz="4" w:space="0" w:color="auto"/>
              <w:bottom w:val="single" w:sz="4" w:space="0" w:color="auto"/>
              <w:right w:val="single" w:sz="4" w:space="0" w:color="auto"/>
            </w:tcBorders>
          </w:tcPr>
          <w:p w:rsidR="00D1463A" w:rsidRPr="00E42433" w:rsidRDefault="003B12A5" w:rsidP="003B12A5">
            <w:pPr>
              <w:widowControl w:val="0"/>
              <w:autoSpaceDE w:val="0"/>
              <w:autoSpaceDN w:val="0"/>
              <w:adjustRightInd w:val="0"/>
              <w:jc w:val="center"/>
              <w:rPr>
                <w:sz w:val="22"/>
                <w:szCs w:val="22"/>
              </w:rPr>
            </w:pPr>
            <w:r>
              <w:rPr>
                <w:sz w:val="22"/>
                <w:szCs w:val="22"/>
              </w:rPr>
              <w:t>90</w:t>
            </w:r>
          </w:p>
        </w:tc>
        <w:tc>
          <w:tcPr>
            <w:tcW w:w="1714" w:type="dxa"/>
            <w:tcBorders>
              <w:top w:val="single" w:sz="4" w:space="0" w:color="auto"/>
              <w:left w:val="single" w:sz="4" w:space="0" w:color="auto"/>
              <w:bottom w:val="single" w:sz="4" w:space="0" w:color="auto"/>
              <w:right w:val="single" w:sz="4" w:space="0" w:color="auto"/>
            </w:tcBorders>
          </w:tcPr>
          <w:p w:rsidR="00D1463A" w:rsidRPr="00E42433" w:rsidRDefault="00D1463A" w:rsidP="00A43EB5">
            <w:pPr>
              <w:widowControl w:val="0"/>
              <w:autoSpaceDE w:val="0"/>
              <w:autoSpaceDN w:val="0"/>
              <w:adjustRightInd w:val="0"/>
              <w:jc w:val="center"/>
              <w:rPr>
                <w:sz w:val="22"/>
                <w:szCs w:val="22"/>
              </w:rPr>
            </w:pPr>
            <w:r w:rsidRPr="00E42433">
              <w:rPr>
                <w:sz w:val="22"/>
                <w:szCs w:val="22"/>
              </w:rPr>
              <w:t>120-140</w:t>
            </w:r>
          </w:p>
        </w:tc>
        <w:tc>
          <w:tcPr>
            <w:tcW w:w="1446" w:type="dxa"/>
            <w:tcBorders>
              <w:top w:val="single" w:sz="4" w:space="0" w:color="auto"/>
              <w:left w:val="single" w:sz="4" w:space="0" w:color="auto"/>
              <w:bottom w:val="single" w:sz="4" w:space="0" w:color="auto"/>
              <w:right w:val="single" w:sz="4" w:space="0" w:color="auto"/>
            </w:tcBorders>
          </w:tcPr>
          <w:p w:rsidR="00D1463A" w:rsidRPr="00E42433" w:rsidRDefault="003B12A5" w:rsidP="00A43EB5">
            <w:pPr>
              <w:widowControl w:val="0"/>
              <w:autoSpaceDE w:val="0"/>
              <w:autoSpaceDN w:val="0"/>
              <w:adjustRightInd w:val="0"/>
              <w:jc w:val="center"/>
              <w:rPr>
                <w:sz w:val="22"/>
                <w:szCs w:val="22"/>
              </w:rPr>
            </w:pPr>
            <w:r>
              <w:rPr>
                <w:sz w:val="22"/>
                <w:szCs w:val="22"/>
              </w:rPr>
              <w:t>3</w:t>
            </w:r>
          </w:p>
        </w:tc>
      </w:tr>
    </w:tbl>
    <w:p w:rsidR="00D1463A" w:rsidRPr="00DC7031" w:rsidRDefault="00D1463A" w:rsidP="00D1463A">
      <w:pPr>
        <w:pStyle w:val="aa"/>
        <w:ind w:left="0"/>
        <w:rPr>
          <w:sz w:val="28"/>
          <w:szCs w:val="28"/>
        </w:rPr>
      </w:pPr>
    </w:p>
    <w:p w:rsidR="00A60CB6" w:rsidRPr="00093A94" w:rsidRDefault="00A60CB6" w:rsidP="00A60CB6">
      <w:pPr>
        <w:ind w:firstLine="709"/>
        <w:jc w:val="both"/>
        <w:rPr>
          <w:sz w:val="28"/>
          <w:szCs w:val="28"/>
        </w:rPr>
      </w:pPr>
      <w:r w:rsidRPr="009B1D8B">
        <w:rPr>
          <w:sz w:val="28"/>
          <w:szCs w:val="28"/>
        </w:rPr>
        <w:t>Финансовое со</w:t>
      </w:r>
      <w:r>
        <w:rPr>
          <w:sz w:val="28"/>
          <w:szCs w:val="28"/>
        </w:rPr>
        <w:t>стояние хозяйств в целом за 2014 – 2018 годы</w:t>
      </w:r>
      <w:r w:rsidRPr="009B1D8B">
        <w:rPr>
          <w:sz w:val="28"/>
          <w:szCs w:val="28"/>
        </w:rPr>
        <w:t xml:space="preserve"> ухудшилось. </w:t>
      </w:r>
      <w:r w:rsidRPr="00EE4777">
        <w:rPr>
          <w:sz w:val="28"/>
          <w:szCs w:val="28"/>
        </w:rPr>
        <w:t xml:space="preserve">Согласно данным ведомственной статистики, размер кредиторской задолженности увеличился в </w:t>
      </w:r>
      <w:r w:rsidRPr="00093A94">
        <w:rPr>
          <w:sz w:val="28"/>
          <w:szCs w:val="28"/>
        </w:rPr>
        <w:t xml:space="preserve">1,05 раза. При этом выручка от реализации продукции </w:t>
      </w:r>
      <w:r>
        <w:rPr>
          <w:sz w:val="28"/>
          <w:szCs w:val="28"/>
        </w:rPr>
        <w:t xml:space="preserve"> </w:t>
      </w:r>
      <w:r w:rsidRPr="005C54C9">
        <w:rPr>
          <w:sz w:val="28"/>
          <w:szCs w:val="28"/>
        </w:rPr>
        <w:t>увеличилась</w:t>
      </w:r>
      <w:r>
        <w:rPr>
          <w:color w:val="FF0000"/>
          <w:sz w:val="28"/>
          <w:szCs w:val="28"/>
        </w:rPr>
        <w:t xml:space="preserve"> </w:t>
      </w:r>
      <w:r>
        <w:rPr>
          <w:sz w:val="28"/>
          <w:szCs w:val="28"/>
        </w:rPr>
        <w:t>–  в 1</w:t>
      </w:r>
      <w:r w:rsidRPr="00093A94">
        <w:rPr>
          <w:sz w:val="28"/>
          <w:szCs w:val="28"/>
        </w:rPr>
        <w:t xml:space="preserve">16 раза. </w:t>
      </w:r>
    </w:p>
    <w:p w:rsidR="00A60CB6" w:rsidRPr="009B1D8B" w:rsidRDefault="00A60CB6" w:rsidP="00A60CB6">
      <w:pPr>
        <w:jc w:val="both"/>
        <w:rPr>
          <w:sz w:val="20"/>
          <w:szCs w:val="20"/>
        </w:rPr>
      </w:pPr>
    </w:p>
    <w:tbl>
      <w:tblPr>
        <w:tblW w:w="477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93"/>
        <w:gridCol w:w="927"/>
        <w:gridCol w:w="924"/>
        <w:gridCol w:w="924"/>
        <w:gridCol w:w="924"/>
        <w:gridCol w:w="912"/>
        <w:gridCol w:w="1231"/>
      </w:tblGrid>
      <w:tr w:rsidR="00A60CB6" w:rsidRPr="009B1D8B" w:rsidTr="00BE5BF3">
        <w:trPr>
          <w:cantSplit/>
          <w:trHeight w:val="20"/>
          <w:jc w:val="center"/>
        </w:trPr>
        <w:tc>
          <w:tcPr>
            <w:tcW w:w="5000" w:type="pct"/>
            <w:gridSpan w:val="7"/>
            <w:tcBorders>
              <w:top w:val="nil"/>
              <w:left w:val="nil"/>
              <w:right w:val="nil"/>
            </w:tcBorders>
            <w:shd w:val="clear" w:color="auto" w:fill="auto"/>
            <w:noWrap/>
            <w:vAlign w:val="center"/>
          </w:tcPr>
          <w:p w:rsidR="00A60CB6" w:rsidRPr="004F61B1" w:rsidRDefault="00A60CB6" w:rsidP="00DC2DE0">
            <w:pPr>
              <w:jc w:val="center"/>
              <w:rPr>
                <w:sz w:val="22"/>
                <w:szCs w:val="22"/>
              </w:rPr>
            </w:pPr>
            <w:r w:rsidRPr="004F61B1">
              <w:rPr>
                <w:sz w:val="22"/>
                <w:szCs w:val="22"/>
              </w:rPr>
              <w:t>Таблица</w:t>
            </w:r>
            <w:r w:rsidRPr="004F61B1">
              <w:rPr>
                <w:bCs/>
                <w:sz w:val="22"/>
                <w:szCs w:val="22"/>
              </w:rPr>
              <w:t xml:space="preserve"> 2</w:t>
            </w:r>
            <w:r w:rsidR="00DC2DE0" w:rsidRPr="00DC2DE0">
              <w:rPr>
                <w:bCs/>
                <w:sz w:val="22"/>
                <w:szCs w:val="22"/>
              </w:rPr>
              <w:t>8</w:t>
            </w:r>
            <w:r w:rsidRPr="004F61B1">
              <w:rPr>
                <w:bCs/>
                <w:sz w:val="22"/>
                <w:szCs w:val="22"/>
              </w:rPr>
              <w:t xml:space="preserve"> – Финансовое состояние сель</w:t>
            </w:r>
            <w:r>
              <w:rPr>
                <w:bCs/>
                <w:sz w:val="22"/>
                <w:szCs w:val="22"/>
              </w:rPr>
              <w:t xml:space="preserve">скохозяйственных </w:t>
            </w:r>
            <w:r w:rsidRPr="004F61B1">
              <w:rPr>
                <w:bCs/>
                <w:sz w:val="22"/>
                <w:szCs w:val="22"/>
              </w:rPr>
              <w:t>организаций Холмогорского района</w:t>
            </w:r>
          </w:p>
        </w:tc>
      </w:tr>
      <w:tr w:rsidR="00A60CB6" w:rsidRPr="009B1D8B" w:rsidTr="00BE5BF3">
        <w:trPr>
          <w:cantSplit/>
          <w:trHeight w:val="20"/>
          <w:jc w:val="center"/>
        </w:trPr>
        <w:tc>
          <w:tcPr>
            <w:tcW w:w="1802" w:type="pct"/>
            <w:vMerge w:val="restart"/>
            <w:shd w:val="clear" w:color="auto" w:fill="auto"/>
            <w:noWrap/>
            <w:vAlign w:val="center"/>
          </w:tcPr>
          <w:p w:rsidR="00A60CB6" w:rsidRPr="009B1D8B" w:rsidRDefault="00A60CB6" w:rsidP="00BE5BF3">
            <w:pPr>
              <w:jc w:val="center"/>
              <w:rPr>
                <w:sz w:val="22"/>
                <w:szCs w:val="22"/>
              </w:rPr>
            </w:pPr>
            <w:r w:rsidRPr="009B1D8B">
              <w:rPr>
                <w:sz w:val="22"/>
                <w:szCs w:val="22"/>
              </w:rPr>
              <w:t>Показатель</w:t>
            </w:r>
          </w:p>
        </w:tc>
        <w:tc>
          <w:tcPr>
            <w:tcW w:w="2524" w:type="pct"/>
            <w:gridSpan w:val="5"/>
            <w:shd w:val="clear" w:color="auto" w:fill="auto"/>
            <w:noWrap/>
            <w:vAlign w:val="center"/>
          </w:tcPr>
          <w:p w:rsidR="00A60CB6" w:rsidRPr="009B1D8B" w:rsidRDefault="00A60CB6" w:rsidP="00BE5BF3">
            <w:pPr>
              <w:jc w:val="center"/>
              <w:rPr>
                <w:sz w:val="22"/>
                <w:szCs w:val="22"/>
              </w:rPr>
            </w:pPr>
            <w:r w:rsidRPr="009B1D8B">
              <w:rPr>
                <w:sz w:val="22"/>
                <w:szCs w:val="22"/>
              </w:rPr>
              <w:t>Годы</w:t>
            </w:r>
          </w:p>
        </w:tc>
        <w:tc>
          <w:tcPr>
            <w:tcW w:w="674" w:type="pct"/>
            <w:vMerge w:val="restart"/>
            <w:shd w:val="clear" w:color="auto" w:fill="auto"/>
            <w:noWrap/>
            <w:vAlign w:val="center"/>
          </w:tcPr>
          <w:p w:rsidR="00A60CB6" w:rsidRPr="00332C3C" w:rsidRDefault="00A60CB6" w:rsidP="00BE5BF3">
            <w:pPr>
              <w:jc w:val="center"/>
              <w:rPr>
                <w:sz w:val="22"/>
                <w:szCs w:val="22"/>
              </w:rPr>
            </w:pPr>
            <w:r w:rsidRPr="00332C3C">
              <w:rPr>
                <w:sz w:val="22"/>
                <w:szCs w:val="22"/>
              </w:rPr>
              <w:t xml:space="preserve">2018 г. к </w:t>
            </w:r>
          </w:p>
          <w:p w:rsidR="00A60CB6" w:rsidRPr="00332C3C" w:rsidRDefault="00A60CB6" w:rsidP="00BE5BF3">
            <w:pPr>
              <w:jc w:val="center"/>
              <w:rPr>
                <w:sz w:val="22"/>
                <w:szCs w:val="22"/>
              </w:rPr>
            </w:pPr>
            <w:r w:rsidRPr="00332C3C">
              <w:rPr>
                <w:sz w:val="22"/>
                <w:szCs w:val="22"/>
              </w:rPr>
              <w:t>2014 г.</w:t>
            </w:r>
          </w:p>
        </w:tc>
      </w:tr>
      <w:tr w:rsidR="00A60CB6" w:rsidRPr="009B1D8B" w:rsidTr="00BE5BF3">
        <w:trPr>
          <w:cantSplit/>
          <w:trHeight w:val="20"/>
          <w:jc w:val="center"/>
        </w:trPr>
        <w:tc>
          <w:tcPr>
            <w:tcW w:w="1802" w:type="pct"/>
            <w:vMerge/>
            <w:shd w:val="clear" w:color="auto" w:fill="auto"/>
            <w:noWrap/>
            <w:vAlign w:val="center"/>
          </w:tcPr>
          <w:p w:rsidR="00A60CB6" w:rsidRPr="009B1D8B" w:rsidRDefault="00A60CB6" w:rsidP="00BE5BF3">
            <w:pPr>
              <w:rPr>
                <w:sz w:val="22"/>
                <w:szCs w:val="22"/>
              </w:rPr>
            </w:pPr>
          </w:p>
        </w:tc>
        <w:tc>
          <w:tcPr>
            <w:tcW w:w="507" w:type="pct"/>
            <w:shd w:val="clear" w:color="auto" w:fill="auto"/>
            <w:noWrap/>
            <w:vAlign w:val="center"/>
          </w:tcPr>
          <w:p w:rsidR="00A60CB6" w:rsidRPr="009B1D8B" w:rsidRDefault="00A60CB6" w:rsidP="00BE5BF3">
            <w:pPr>
              <w:jc w:val="center"/>
              <w:rPr>
                <w:sz w:val="22"/>
                <w:szCs w:val="22"/>
              </w:rPr>
            </w:pPr>
            <w:r>
              <w:rPr>
                <w:sz w:val="22"/>
                <w:szCs w:val="22"/>
              </w:rPr>
              <w:t>2014</w:t>
            </w:r>
          </w:p>
        </w:tc>
        <w:tc>
          <w:tcPr>
            <w:tcW w:w="506" w:type="pct"/>
            <w:shd w:val="clear" w:color="auto" w:fill="auto"/>
            <w:noWrap/>
            <w:vAlign w:val="center"/>
          </w:tcPr>
          <w:p w:rsidR="00A60CB6" w:rsidRPr="009B1D8B" w:rsidRDefault="00A60CB6" w:rsidP="00BE5BF3">
            <w:pPr>
              <w:jc w:val="center"/>
              <w:rPr>
                <w:sz w:val="22"/>
                <w:szCs w:val="22"/>
              </w:rPr>
            </w:pPr>
            <w:r>
              <w:rPr>
                <w:sz w:val="22"/>
                <w:szCs w:val="22"/>
              </w:rPr>
              <w:t>2015</w:t>
            </w:r>
          </w:p>
        </w:tc>
        <w:tc>
          <w:tcPr>
            <w:tcW w:w="506" w:type="pct"/>
            <w:shd w:val="clear" w:color="auto" w:fill="auto"/>
            <w:noWrap/>
            <w:vAlign w:val="center"/>
          </w:tcPr>
          <w:p w:rsidR="00A60CB6" w:rsidRPr="009B1D8B" w:rsidRDefault="00A60CB6" w:rsidP="00BE5BF3">
            <w:pPr>
              <w:jc w:val="center"/>
              <w:rPr>
                <w:sz w:val="22"/>
                <w:szCs w:val="22"/>
              </w:rPr>
            </w:pPr>
            <w:r>
              <w:rPr>
                <w:sz w:val="22"/>
                <w:szCs w:val="22"/>
              </w:rPr>
              <w:t>2016</w:t>
            </w:r>
          </w:p>
        </w:tc>
        <w:tc>
          <w:tcPr>
            <w:tcW w:w="506" w:type="pct"/>
            <w:shd w:val="clear" w:color="auto" w:fill="auto"/>
            <w:noWrap/>
            <w:vAlign w:val="center"/>
          </w:tcPr>
          <w:p w:rsidR="00A60CB6" w:rsidRPr="009B1D8B" w:rsidRDefault="00A60CB6" w:rsidP="00BE5BF3">
            <w:pPr>
              <w:jc w:val="center"/>
              <w:rPr>
                <w:sz w:val="22"/>
                <w:szCs w:val="22"/>
              </w:rPr>
            </w:pPr>
            <w:r>
              <w:rPr>
                <w:sz w:val="22"/>
                <w:szCs w:val="22"/>
              </w:rPr>
              <w:t>2017</w:t>
            </w:r>
          </w:p>
        </w:tc>
        <w:tc>
          <w:tcPr>
            <w:tcW w:w="499" w:type="pct"/>
            <w:shd w:val="clear" w:color="auto" w:fill="auto"/>
            <w:noWrap/>
            <w:vAlign w:val="center"/>
          </w:tcPr>
          <w:p w:rsidR="00A60CB6" w:rsidRPr="009B1D8B" w:rsidRDefault="00A60CB6" w:rsidP="00BE5BF3">
            <w:pPr>
              <w:jc w:val="center"/>
              <w:rPr>
                <w:sz w:val="22"/>
                <w:szCs w:val="22"/>
              </w:rPr>
            </w:pPr>
            <w:r w:rsidRPr="00332C3C">
              <w:rPr>
                <w:sz w:val="22"/>
                <w:szCs w:val="22"/>
              </w:rPr>
              <w:t>2018</w:t>
            </w:r>
          </w:p>
        </w:tc>
        <w:tc>
          <w:tcPr>
            <w:tcW w:w="674" w:type="pct"/>
            <w:vMerge/>
            <w:shd w:val="clear" w:color="auto" w:fill="auto"/>
            <w:noWrap/>
            <w:vAlign w:val="center"/>
          </w:tcPr>
          <w:p w:rsidR="00A60CB6" w:rsidRPr="00332C3C" w:rsidRDefault="00A60CB6" w:rsidP="00BE5BF3">
            <w:pPr>
              <w:jc w:val="center"/>
              <w:rPr>
                <w:sz w:val="22"/>
                <w:szCs w:val="22"/>
              </w:rPr>
            </w:pPr>
          </w:p>
        </w:tc>
      </w:tr>
      <w:tr w:rsidR="00A60CB6" w:rsidRPr="009B1D8B" w:rsidTr="00BE5BF3">
        <w:trPr>
          <w:cantSplit/>
          <w:trHeight w:val="20"/>
          <w:jc w:val="center"/>
        </w:trPr>
        <w:tc>
          <w:tcPr>
            <w:tcW w:w="1802" w:type="pct"/>
            <w:shd w:val="clear" w:color="auto" w:fill="auto"/>
            <w:noWrap/>
            <w:vAlign w:val="center"/>
          </w:tcPr>
          <w:p w:rsidR="00A60CB6" w:rsidRPr="009B1D8B" w:rsidRDefault="00A60CB6" w:rsidP="00BE5BF3">
            <w:pPr>
              <w:rPr>
                <w:sz w:val="22"/>
                <w:szCs w:val="22"/>
              </w:rPr>
            </w:pPr>
            <w:r w:rsidRPr="009B1D8B">
              <w:rPr>
                <w:sz w:val="22"/>
                <w:szCs w:val="22"/>
              </w:rPr>
              <w:t>Рентабельность</w:t>
            </w:r>
          </w:p>
        </w:tc>
        <w:tc>
          <w:tcPr>
            <w:tcW w:w="507" w:type="pct"/>
            <w:shd w:val="clear" w:color="auto" w:fill="auto"/>
            <w:noWrap/>
            <w:vAlign w:val="center"/>
          </w:tcPr>
          <w:p w:rsidR="00A60CB6" w:rsidRPr="009B1D8B" w:rsidRDefault="00A60CB6" w:rsidP="00BE5BF3">
            <w:pPr>
              <w:jc w:val="center"/>
              <w:rPr>
                <w:sz w:val="22"/>
                <w:szCs w:val="22"/>
              </w:rPr>
            </w:pPr>
          </w:p>
        </w:tc>
        <w:tc>
          <w:tcPr>
            <w:tcW w:w="506" w:type="pct"/>
            <w:shd w:val="clear" w:color="auto" w:fill="auto"/>
            <w:noWrap/>
            <w:vAlign w:val="center"/>
          </w:tcPr>
          <w:p w:rsidR="00A60CB6" w:rsidRPr="009B1D8B" w:rsidRDefault="00A60CB6" w:rsidP="00BE5BF3">
            <w:pPr>
              <w:jc w:val="center"/>
              <w:rPr>
                <w:sz w:val="22"/>
                <w:szCs w:val="22"/>
              </w:rPr>
            </w:pPr>
          </w:p>
        </w:tc>
        <w:tc>
          <w:tcPr>
            <w:tcW w:w="506" w:type="pct"/>
            <w:shd w:val="clear" w:color="auto" w:fill="auto"/>
            <w:noWrap/>
            <w:vAlign w:val="center"/>
          </w:tcPr>
          <w:p w:rsidR="00A60CB6" w:rsidRPr="009B1D8B" w:rsidRDefault="00A60CB6" w:rsidP="00BE5BF3">
            <w:pPr>
              <w:jc w:val="center"/>
              <w:rPr>
                <w:sz w:val="22"/>
                <w:szCs w:val="22"/>
              </w:rPr>
            </w:pPr>
          </w:p>
        </w:tc>
        <w:tc>
          <w:tcPr>
            <w:tcW w:w="506" w:type="pct"/>
            <w:shd w:val="clear" w:color="auto" w:fill="auto"/>
            <w:noWrap/>
            <w:vAlign w:val="center"/>
          </w:tcPr>
          <w:p w:rsidR="00A60CB6" w:rsidRPr="009B1D8B" w:rsidRDefault="00A60CB6" w:rsidP="00BE5BF3">
            <w:pPr>
              <w:jc w:val="center"/>
              <w:rPr>
                <w:sz w:val="22"/>
                <w:szCs w:val="22"/>
              </w:rPr>
            </w:pPr>
          </w:p>
        </w:tc>
        <w:tc>
          <w:tcPr>
            <w:tcW w:w="499" w:type="pct"/>
            <w:shd w:val="clear" w:color="auto" w:fill="auto"/>
            <w:noWrap/>
            <w:vAlign w:val="center"/>
          </w:tcPr>
          <w:p w:rsidR="00A60CB6" w:rsidRPr="009B1D8B" w:rsidRDefault="00A60CB6" w:rsidP="00BE5BF3">
            <w:pPr>
              <w:jc w:val="center"/>
              <w:rPr>
                <w:sz w:val="22"/>
                <w:szCs w:val="22"/>
              </w:rPr>
            </w:pPr>
          </w:p>
        </w:tc>
        <w:tc>
          <w:tcPr>
            <w:tcW w:w="674" w:type="pct"/>
            <w:shd w:val="clear" w:color="auto" w:fill="auto"/>
            <w:noWrap/>
            <w:vAlign w:val="center"/>
          </w:tcPr>
          <w:p w:rsidR="00A60CB6" w:rsidRPr="009B1D8B" w:rsidRDefault="00A60CB6" w:rsidP="00BE5BF3">
            <w:pPr>
              <w:jc w:val="center"/>
              <w:rPr>
                <w:sz w:val="22"/>
                <w:szCs w:val="22"/>
              </w:rPr>
            </w:pPr>
          </w:p>
        </w:tc>
      </w:tr>
      <w:tr w:rsidR="00A60CB6" w:rsidRPr="009B1D8B" w:rsidTr="00BE5BF3">
        <w:trPr>
          <w:cantSplit/>
          <w:trHeight w:val="20"/>
          <w:jc w:val="center"/>
        </w:trPr>
        <w:tc>
          <w:tcPr>
            <w:tcW w:w="1802" w:type="pct"/>
            <w:shd w:val="clear" w:color="auto" w:fill="auto"/>
            <w:noWrap/>
            <w:vAlign w:val="center"/>
          </w:tcPr>
          <w:p w:rsidR="00A60CB6" w:rsidRPr="009B1D8B" w:rsidRDefault="00A60CB6" w:rsidP="00BE5BF3">
            <w:pPr>
              <w:rPr>
                <w:sz w:val="22"/>
                <w:szCs w:val="22"/>
              </w:rPr>
            </w:pPr>
            <w:r w:rsidRPr="009B1D8B">
              <w:rPr>
                <w:sz w:val="22"/>
                <w:szCs w:val="22"/>
              </w:rPr>
              <w:t xml:space="preserve"> - с учетом субсидий</w:t>
            </w:r>
          </w:p>
        </w:tc>
        <w:tc>
          <w:tcPr>
            <w:tcW w:w="507" w:type="pct"/>
            <w:shd w:val="clear" w:color="auto" w:fill="auto"/>
            <w:noWrap/>
            <w:vAlign w:val="center"/>
          </w:tcPr>
          <w:p w:rsidR="00A60CB6" w:rsidRPr="009B1D8B" w:rsidRDefault="00A60CB6" w:rsidP="00BE5BF3">
            <w:pPr>
              <w:jc w:val="center"/>
              <w:rPr>
                <w:sz w:val="22"/>
                <w:szCs w:val="22"/>
              </w:rPr>
            </w:pPr>
            <w:r>
              <w:rPr>
                <w:sz w:val="22"/>
                <w:szCs w:val="22"/>
              </w:rPr>
              <w:t>14,34</w:t>
            </w:r>
          </w:p>
        </w:tc>
        <w:tc>
          <w:tcPr>
            <w:tcW w:w="506" w:type="pct"/>
            <w:shd w:val="clear" w:color="auto" w:fill="auto"/>
            <w:noWrap/>
            <w:vAlign w:val="center"/>
          </w:tcPr>
          <w:p w:rsidR="00A60CB6" w:rsidRPr="009B1D8B" w:rsidRDefault="00A60CB6" w:rsidP="00BE5BF3">
            <w:pPr>
              <w:jc w:val="center"/>
              <w:rPr>
                <w:sz w:val="22"/>
                <w:szCs w:val="22"/>
              </w:rPr>
            </w:pPr>
            <w:r>
              <w:rPr>
                <w:sz w:val="22"/>
                <w:szCs w:val="22"/>
              </w:rPr>
              <w:t>12,26</w:t>
            </w:r>
          </w:p>
        </w:tc>
        <w:tc>
          <w:tcPr>
            <w:tcW w:w="506" w:type="pct"/>
            <w:shd w:val="clear" w:color="auto" w:fill="auto"/>
            <w:noWrap/>
            <w:vAlign w:val="center"/>
          </w:tcPr>
          <w:p w:rsidR="00A60CB6" w:rsidRPr="009B1D8B" w:rsidRDefault="00A60CB6" w:rsidP="00BE5BF3">
            <w:pPr>
              <w:jc w:val="center"/>
              <w:rPr>
                <w:sz w:val="22"/>
                <w:szCs w:val="22"/>
              </w:rPr>
            </w:pPr>
            <w:r>
              <w:rPr>
                <w:sz w:val="22"/>
                <w:szCs w:val="22"/>
              </w:rPr>
              <w:t>14,83</w:t>
            </w:r>
          </w:p>
        </w:tc>
        <w:tc>
          <w:tcPr>
            <w:tcW w:w="506" w:type="pct"/>
            <w:shd w:val="clear" w:color="auto" w:fill="auto"/>
            <w:noWrap/>
            <w:vAlign w:val="center"/>
          </w:tcPr>
          <w:p w:rsidR="00A60CB6" w:rsidRPr="009B1D8B" w:rsidRDefault="00A60CB6" w:rsidP="00BE5BF3">
            <w:pPr>
              <w:jc w:val="center"/>
              <w:rPr>
                <w:sz w:val="22"/>
                <w:szCs w:val="22"/>
              </w:rPr>
            </w:pPr>
            <w:r>
              <w:rPr>
                <w:sz w:val="22"/>
                <w:szCs w:val="22"/>
              </w:rPr>
              <w:t>5,13</w:t>
            </w:r>
          </w:p>
        </w:tc>
        <w:tc>
          <w:tcPr>
            <w:tcW w:w="499" w:type="pct"/>
            <w:shd w:val="clear" w:color="auto" w:fill="auto"/>
            <w:noWrap/>
            <w:vAlign w:val="center"/>
          </w:tcPr>
          <w:p w:rsidR="00A60CB6" w:rsidRPr="00A60CB6" w:rsidRDefault="00A60CB6" w:rsidP="00BE5BF3">
            <w:pPr>
              <w:jc w:val="center"/>
              <w:rPr>
                <w:sz w:val="22"/>
                <w:szCs w:val="22"/>
                <w:lang w:val="en-US"/>
              </w:rPr>
            </w:pPr>
            <w:r w:rsidRPr="00A60CB6">
              <w:rPr>
                <w:sz w:val="22"/>
                <w:szCs w:val="22"/>
                <w:lang w:val="en-US"/>
              </w:rPr>
              <w:t>1,24</w:t>
            </w:r>
          </w:p>
        </w:tc>
        <w:tc>
          <w:tcPr>
            <w:tcW w:w="674" w:type="pct"/>
            <w:shd w:val="clear" w:color="auto" w:fill="auto"/>
            <w:noWrap/>
            <w:vAlign w:val="center"/>
          </w:tcPr>
          <w:p w:rsidR="00A60CB6" w:rsidRPr="009B1D8B" w:rsidRDefault="00A60CB6" w:rsidP="00A60CB6">
            <w:pPr>
              <w:jc w:val="center"/>
              <w:rPr>
                <w:sz w:val="22"/>
                <w:szCs w:val="22"/>
              </w:rPr>
            </w:pPr>
            <w:r>
              <w:rPr>
                <w:sz w:val="22"/>
                <w:szCs w:val="22"/>
              </w:rPr>
              <w:t>8,6</w:t>
            </w:r>
          </w:p>
        </w:tc>
      </w:tr>
      <w:tr w:rsidR="00A60CB6" w:rsidRPr="009B1D8B" w:rsidTr="00BE5BF3">
        <w:trPr>
          <w:cantSplit/>
          <w:trHeight w:val="20"/>
          <w:jc w:val="center"/>
        </w:trPr>
        <w:tc>
          <w:tcPr>
            <w:tcW w:w="1802" w:type="pct"/>
            <w:shd w:val="clear" w:color="auto" w:fill="auto"/>
            <w:noWrap/>
            <w:vAlign w:val="center"/>
          </w:tcPr>
          <w:p w:rsidR="00A60CB6" w:rsidRPr="009B1D8B" w:rsidRDefault="00A60CB6" w:rsidP="00BE5BF3">
            <w:pPr>
              <w:rPr>
                <w:sz w:val="22"/>
                <w:szCs w:val="22"/>
              </w:rPr>
            </w:pPr>
            <w:r w:rsidRPr="009B1D8B">
              <w:rPr>
                <w:sz w:val="22"/>
                <w:szCs w:val="22"/>
              </w:rPr>
              <w:lastRenderedPageBreak/>
              <w:t xml:space="preserve"> - без субсидий</w:t>
            </w:r>
          </w:p>
        </w:tc>
        <w:tc>
          <w:tcPr>
            <w:tcW w:w="507" w:type="pct"/>
            <w:shd w:val="clear" w:color="auto" w:fill="auto"/>
            <w:noWrap/>
            <w:vAlign w:val="center"/>
          </w:tcPr>
          <w:p w:rsidR="00A60CB6" w:rsidRPr="009B1D8B" w:rsidRDefault="00A60CB6" w:rsidP="00BE5BF3">
            <w:pPr>
              <w:jc w:val="center"/>
              <w:rPr>
                <w:sz w:val="22"/>
                <w:szCs w:val="22"/>
              </w:rPr>
            </w:pPr>
            <w:r>
              <w:rPr>
                <w:sz w:val="22"/>
                <w:szCs w:val="22"/>
              </w:rPr>
              <w:t>10,68</w:t>
            </w:r>
          </w:p>
        </w:tc>
        <w:tc>
          <w:tcPr>
            <w:tcW w:w="506" w:type="pct"/>
            <w:shd w:val="clear" w:color="auto" w:fill="auto"/>
            <w:noWrap/>
            <w:vAlign w:val="center"/>
          </w:tcPr>
          <w:p w:rsidR="00A60CB6" w:rsidRPr="009B1D8B" w:rsidRDefault="00A60CB6" w:rsidP="00BE5BF3">
            <w:pPr>
              <w:jc w:val="center"/>
              <w:rPr>
                <w:sz w:val="22"/>
                <w:szCs w:val="22"/>
              </w:rPr>
            </w:pPr>
            <w:r>
              <w:rPr>
                <w:sz w:val="22"/>
                <w:szCs w:val="22"/>
              </w:rPr>
              <w:t>9,44</w:t>
            </w:r>
          </w:p>
        </w:tc>
        <w:tc>
          <w:tcPr>
            <w:tcW w:w="506" w:type="pct"/>
            <w:shd w:val="clear" w:color="auto" w:fill="auto"/>
            <w:noWrap/>
            <w:vAlign w:val="center"/>
          </w:tcPr>
          <w:p w:rsidR="00A60CB6" w:rsidRPr="009B1D8B" w:rsidRDefault="00A60CB6" w:rsidP="00BE5BF3">
            <w:pPr>
              <w:jc w:val="center"/>
              <w:rPr>
                <w:sz w:val="22"/>
                <w:szCs w:val="22"/>
              </w:rPr>
            </w:pPr>
            <w:r>
              <w:rPr>
                <w:sz w:val="22"/>
                <w:szCs w:val="22"/>
              </w:rPr>
              <w:t>13,16</w:t>
            </w:r>
          </w:p>
        </w:tc>
        <w:tc>
          <w:tcPr>
            <w:tcW w:w="506" w:type="pct"/>
            <w:shd w:val="clear" w:color="auto" w:fill="auto"/>
            <w:noWrap/>
            <w:vAlign w:val="center"/>
          </w:tcPr>
          <w:p w:rsidR="00A60CB6" w:rsidRPr="009B1D8B" w:rsidRDefault="00A60CB6" w:rsidP="00BE5BF3">
            <w:pPr>
              <w:jc w:val="center"/>
              <w:rPr>
                <w:sz w:val="22"/>
                <w:szCs w:val="22"/>
              </w:rPr>
            </w:pPr>
            <w:r>
              <w:rPr>
                <w:sz w:val="22"/>
                <w:szCs w:val="22"/>
              </w:rPr>
              <w:t>4,46</w:t>
            </w:r>
          </w:p>
        </w:tc>
        <w:tc>
          <w:tcPr>
            <w:tcW w:w="499" w:type="pct"/>
            <w:shd w:val="clear" w:color="auto" w:fill="auto"/>
            <w:noWrap/>
            <w:vAlign w:val="center"/>
          </w:tcPr>
          <w:p w:rsidR="00A60CB6" w:rsidRPr="00A60CB6" w:rsidRDefault="00A60CB6" w:rsidP="00BE5BF3">
            <w:pPr>
              <w:jc w:val="center"/>
              <w:rPr>
                <w:sz w:val="22"/>
                <w:szCs w:val="22"/>
                <w:lang w:val="en-US"/>
              </w:rPr>
            </w:pPr>
            <w:r w:rsidRPr="00A60CB6">
              <w:rPr>
                <w:sz w:val="22"/>
                <w:szCs w:val="22"/>
                <w:lang w:val="en-US"/>
              </w:rPr>
              <w:t>0,08</w:t>
            </w:r>
          </w:p>
        </w:tc>
        <w:tc>
          <w:tcPr>
            <w:tcW w:w="674" w:type="pct"/>
            <w:shd w:val="clear" w:color="auto" w:fill="auto"/>
            <w:noWrap/>
            <w:vAlign w:val="center"/>
          </w:tcPr>
          <w:p w:rsidR="00A60CB6" w:rsidRPr="009B1D8B" w:rsidRDefault="00A60CB6" w:rsidP="00A60CB6">
            <w:pPr>
              <w:jc w:val="center"/>
              <w:rPr>
                <w:sz w:val="22"/>
                <w:szCs w:val="22"/>
              </w:rPr>
            </w:pPr>
            <w:r>
              <w:rPr>
                <w:sz w:val="22"/>
                <w:szCs w:val="22"/>
              </w:rPr>
              <w:t>0,7</w:t>
            </w:r>
          </w:p>
        </w:tc>
      </w:tr>
      <w:tr w:rsidR="00A60CB6" w:rsidRPr="009B1D8B" w:rsidTr="00BE5BF3">
        <w:trPr>
          <w:cantSplit/>
          <w:trHeight w:val="20"/>
          <w:jc w:val="center"/>
        </w:trPr>
        <w:tc>
          <w:tcPr>
            <w:tcW w:w="1802" w:type="pct"/>
            <w:shd w:val="clear" w:color="auto" w:fill="auto"/>
            <w:noWrap/>
            <w:vAlign w:val="center"/>
          </w:tcPr>
          <w:p w:rsidR="00A60CB6" w:rsidRPr="009B1D8B" w:rsidRDefault="00A60CB6" w:rsidP="00BE5BF3">
            <w:pPr>
              <w:rPr>
                <w:sz w:val="22"/>
                <w:szCs w:val="22"/>
              </w:rPr>
            </w:pPr>
            <w:r w:rsidRPr="009B1D8B">
              <w:rPr>
                <w:sz w:val="22"/>
                <w:szCs w:val="22"/>
              </w:rPr>
              <w:t>Выручка от реализации</w:t>
            </w:r>
          </w:p>
          <w:p w:rsidR="00A60CB6" w:rsidRPr="009B1D8B" w:rsidRDefault="00A60CB6" w:rsidP="00BE5BF3">
            <w:pPr>
              <w:rPr>
                <w:sz w:val="22"/>
                <w:szCs w:val="22"/>
              </w:rPr>
            </w:pPr>
            <w:r w:rsidRPr="009B1D8B">
              <w:rPr>
                <w:sz w:val="22"/>
                <w:szCs w:val="22"/>
              </w:rPr>
              <w:t>продукции, млн. руб.</w:t>
            </w:r>
          </w:p>
        </w:tc>
        <w:tc>
          <w:tcPr>
            <w:tcW w:w="507" w:type="pct"/>
            <w:shd w:val="clear" w:color="auto" w:fill="auto"/>
            <w:noWrap/>
            <w:vAlign w:val="center"/>
          </w:tcPr>
          <w:p w:rsidR="00A60CB6" w:rsidRPr="009B1D8B" w:rsidRDefault="00A60CB6" w:rsidP="00BE5BF3">
            <w:pPr>
              <w:jc w:val="center"/>
              <w:rPr>
                <w:sz w:val="22"/>
                <w:szCs w:val="22"/>
              </w:rPr>
            </w:pPr>
            <w:r>
              <w:rPr>
                <w:sz w:val="22"/>
                <w:szCs w:val="22"/>
              </w:rPr>
              <w:t>276,54</w:t>
            </w:r>
          </w:p>
        </w:tc>
        <w:tc>
          <w:tcPr>
            <w:tcW w:w="506" w:type="pct"/>
            <w:shd w:val="clear" w:color="auto" w:fill="auto"/>
            <w:noWrap/>
            <w:vAlign w:val="center"/>
          </w:tcPr>
          <w:p w:rsidR="00A60CB6" w:rsidRPr="009B1D8B" w:rsidRDefault="00A60CB6" w:rsidP="00BE5BF3">
            <w:pPr>
              <w:jc w:val="center"/>
              <w:rPr>
                <w:sz w:val="22"/>
                <w:szCs w:val="22"/>
              </w:rPr>
            </w:pPr>
            <w:r>
              <w:rPr>
                <w:sz w:val="22"/>
                <w:szCs w:val="22"/>
              </w:rPr>
              <w:t>313,23</w:t>
            </w:r>
          </w:p>
        </w:tc>
        <w:tc>
          <w:tcPr>
            <w:tcW w:w="506" w:type="pct"/>
            <w:shd w:val="clear" w:color="auto" w:fill="auto"/>
            <w:noWrap/>
            <w:vAlign w:val="center"/>
          </w:tcPr>
          <w:p w:rsidR="00A60CB6" w:rsidRPr="009B1D8B" w:rsidRDefault="00A60CB6" w:rsidP="00BE5BF3">
            <w:pPr>
              <w:jc w:val="center"/>
              <w:rPr>
                <w:sz w:val="22"/>
                <w:szCs w:val="22"/>
              </w:rPr>
            </w:pPr>
            <w:r>
              <w:rPr>
                <w:sz w:val="22"/>
                <w:szCs w:val="22"/>
              </w:rPr>
              <w:t>311,66</w:t>
            </w:r>
          </w:p>
        </w:tc>
        <w:tc>
          <w:tcPr>
            <w:tcW w:w="506" w:type="pct"/>
            <w:shd w:val="clear" w:color="auto" w:fill="auto"/>
            <w:noWrap/>
            <w:vAlign w:val="center"/>
          </w:tcPr>
          <w:p w:rsidR="00A60CB6" w:rsidRPr="009B1D8B" w:rsidRDefault="00A60CB6" w:rsidP="00BE5BF3">
            <w:pPr>
              <w:jc w:val="center"/>
              <w:rPr>
                <w:sz w:val="22"/>
                <w:szCs w:val="22"/>
              </w:rPr>
            </w:pPr>
            <w:r>
              <w:rPr>
                <w:sz w:val="22"/>
                <w:szCs w:val="22"/>
              </w:rPr>
              <w:t>309,03</w:t>
            </w:r>
          </w:p>
        </w:tc>
        <w:tc>
          <w:tcPr>
            <w:tcW w:w="499" w:type="pct"/>
            <w:shd w:val="clear" w:color="auto" w:fill="auto"/>
            <w:noWrap/>
            <w:vAlign w:val="center"/>
          </w:tcPr>
          <w:p w:rsidR="00A60CB6" w:rsidRPr="009B1D8B" w:rsidRDefault="00A60CB6" w:rsidP="00BE5BF3">
            <w:pPr>
              <w:jc w:val="center"/>
              <w:rPr>
                <w:sz w:val="22"/>
                <w:szCs w:val="22"/>
              </w:rPr>
            </w:pPr>
            <w:r>
              <w:rPr>
                <w:sz w:val="22"/>
                <w:szCs w:val="22"/>
              </w:rPr>
              <w:t>321,34</w:t>
            </w:r>
          </w:p>
        </w:tc>
        <w:tc>
          <w:tcPr>
            <w:tcW w:w="674" w:type="pct"/>
            <w:shd w:val="clear" w:color="auto" w:fill="auto"/>
            <w:noWrap/>
            <w:vAlign w:val="center"/>
          </w:tcPr>
          <w:p w:rsidR="00A60CB6" w:rsidRPr="00332C3C" w:rsidRDefault="00A60CB6" w:rsidP="00BE5BF3">
            <w:pPr>
              <w:jc w:val="center"/>
              <w:rPr>
                <w:sz w:val="22"/>
                <w:szCs w:val="22"/>
                <w:lang w:val="en-US"/>
              </w:rPr>
            </w:pPr>
            <w:r>
              <w:rPr>
                <w:sz w:val="22"/>
                <w:szCs w:val="22"/>
                <w:lang w:val="en-US"/>
              </w:rPr>
              <w:t>116</w:t>
            </w:r>
          </w:p>
        </w:tc>
      </w:tr>
      <w:tr w:rsidR="00A60CB6" w:rsidRPr="009B1D8B" w:rsidTr="00BE5BF3">
        <w:trPr>
          <w:cantSplit/>
          <w:trHeight w:val="20"/>
          <w:jc w:val="center"/>
        </w:trPr>
        <w:tc>
          <w:tcPr>
            <w:tcW w:w="1802" w:type="pct"/>
            <w:shd w:val="clear" w:color="auto" w:fill="auto"/>
            <w:noWrap/>
            <w:vAlign w:val="center"/>
          </w:tcPr>
          <w:p w:rsidR="00A60CB6" w:rsidRPr="009B1D8B" w:rsidRDefault="00A60CB6" w:rsidP="00BE5BF3">
            <w:pPr>
              <w:rPr>
                <w:sz w:val="22"/>
                <w:szCs w:val="22"/>
              </w:rPr>
            </w:pPr>
            <w:r w:rsidRPr="009B1D8B">
              <w:rPr>
                <w:sz w:val="22"/>
                <w:szCs w:val="22"/>
              </w:rPr>
              <w:t>Кредиторская задолженность, млн. руб.</w:t>
            </w:r>
          </w:p>
        </w:tc>
        <w:tc>
          <w:tcPr>
            <w:tcW w:w="507" w:type="pct"/>
            <w:shd w:val="clear" w:color="auto" w:fill="auto"/>
            <w:noWrap/>
            <w:vAlign w:val="center"/>
          </w:tcPr>
          <w:p w:rsidR="00A60CB6" w:rsidRPr="009B1D8B" w:rsidRDefault="00A60CB6" w:rsidP="00BE5BF3">
            <w:pPr>
              <w:jc w:val="center"/>
              <w:rPr>
                <w:sz w:val="22"/>
                <w:szCs w:val="22"/>
              </w:rPr>
            </w:pPr>
            <w:r>
              <w:rPr>
                <w:sz w:val="22"/>
                <w:szCs w:val="22"/>
              </w:rPr>
              <w:t>147</w:t>
            </w:r>
          </w:p>
        </w:tc>
        <w:tc>
          <w:tcPr>
            <w:tcW w:w="506" w:type="pct"/>
            <w:shd w:val="clear" w:color="auto" w:fill="auto"/>
            <w:noWrap/>
            <w:vAlign w:val="center"/>
          </w:tcPr>
          <w:p w:rsidR="00A60CB6" w:rsidRPr="009B1D8B" w:rsidRDefault="00A60CB6" w:rsidP="00BE5BF3">
            <w:pPr>
              <w:jc w:val="center"/>
              <w:rPr>
                <w:sz w:val="22"/>
                <w:szCs w:val="22"/>
              </w:rPr>
            </w:pPr>
            <w:r>
              <w:rPr>
                <w:sz w:val="22"/>
                <w:szCs w:val="22"/>
              </w:rPr>
              <w:t>154</w:t>
            </w:r>
          </w:p>
        </w:tc>
        <w:tc>
          <w:tcPr>
            <w:tcW w:w="506" w:type="pct"/>
            <w:shd w:val="clear" w:color="auto" w:fill="auto"/>
            <w:noWrap/>
            <w:vAlign w:val="center"/>
          </w:tcPr>
          <w:p w:rsidR="00A60CB6" w:rsidRPr="009B1D8B" w:rsidRDefault="00A60CB6" w:rsidP="00BE5BF3">
            <w:pPr>
              <w:jc w:val="center"/>
              <w:rPr>
                <w:sz w:val="22"/>
                <w:szCs w:val="22"/>
              </w:rPr>
            </w:pPr>
            <w:r>
              <w:rPr>
                <w:sz w:val="22"/>
                <w:szCs w:val="22"/>
              </w:rPr>
              <w:t>134,6</w:t>
            </w:r>
          </w:p>
        </w:tc>
        <w:tc>
          <w:tcPr>
            <w:tcW w:w="506" w:type="pct"/>
            <w:shd w:val="clear" w:color="auto" w:fill="auto"/>
            <w:noWrap/>
            <w:vAlign w:val="center"/>
          </w:tcPr>
          <w:p w:rsidR="00A60CB6" w:rsidRPr="009B1D8B" w:rsidRDefault="00A60CB6" w:rsidP="00BE5BF3">
            <w:pPr>
              <w:jc w:val="center"/>
              <w:rPr>
                <w:sz w:val="22"/>
                <w:szCs w:val="22"/>
              </w:rPr>
            </w:pPr>
            <w:r>
              <w:rPr>
                <w:sz w:val="22"/>
                <w:szCs w:val="22"/>
              </w:rPr>
              <w:t>226,6</w:t>
            </w:r>
          </w:p>
        </w:tc>
        <w:tc>
          <w:tcPr>
            <w:tcW w:w="499" w:type="pct"/>
            <w:shd w:val="clear" w:color="auto" w:fill="auto"/>
            <w:noWrap/>
            <w:vAlign w:val="center"/>
          </w:tcPr>
          <w:p w:rsidR="00A60CB6" w:rsidRPr="009B1D8B" w:rsidRDefault="00A60CB6" w:rsidP="00BE5BF3">
            <w:pPr>
              <w:jc w:val="center"/>
              <w:rPr>
                <w:sz w:val="22"/>
                <w:szCs w:val="22"/>
              </w:rPr>
            </w:pPr>
            <w:r>
              <w:rPr>
                <w:sz w:val="22"/>
                <w:szCs w:val="22"/>
              </w:rPr>
              <w:t>154,6</w:t>
            </w:r>
          </w:p>
        </w:tc>
        <w:tc>
          <w:tcPr>
            <w:tcW w:w="674" w:type="pct"/>
            <w:shd w:val="clear" w:color="auto" w:fill="auto"/>
            <w:noWrap/>
            <w:vAlign w:val="center"/>
          </w:tcPr>
          <w:p w:rsidR="00A60CB6" w:rsidRPr="00332C3C" w:rsidRDefault="00A60CB6" w:rsidP="00BE5BF3">
            <w:pPr>
              <w:jc w:val="center"/>
              <w:rPr>
                <w:sz w:val="22"/>
                <w:szCs w:val="22"/>
                <w:lang w:val="en-US"/>
              </w:rPr>
            </w:pPr>
            <w:r>
              <w:rPr>
                <w:sz w:val="22"/>
                <w:szCs w:val="22"/>
                <w:lang w:val="en-US"/>
              </w:rPr>
              <w:t>105</w:t>
            </w:r>
          </w:p>
        </w:tc>
      </w:tr>
      <w:tr w:rsidR="00A60CB6" w:rsidRPr="009B1D8B" w:rsidTr="00BE5BF3">
        <w:trPr>
          <w:cantSplit/>
          <w:trHeight w:val="20"/>
          <w:jc w:val="center"/>
        </w:trPr>
        <w:tc>
          <w:tcPr>
            <w:tcW w:w="1802" w:type="pct"/>
            <w:shd w:val="clear" w:color="auto" w:fill="auto"/>
            <w:noWrap/>
            <w:vAlign w:val="center"/>
          </w:tcPr>
          <w:p w:rsidR="00A60CB6" w:rsidRPr="009B1D8B" w:rsidRDefault="00A60CB6" w:rsidP="00BE5BF3">
            <w:pPr>
              <w:rPr>
                <w:sz w:val="22"/>
                <w:szCs w:val="22"/>
              </w:rPr>
            </w:pPr>
            <w:r w:rsidRPr="009B1D8B">
              <w:rPr>
                <w:sz w:val="22"/>
                <w:szCs w:val="22"/>
              </w:rPr>
              <w:t>Получено бюджетных</w:t>
            </w:r>
          </w:p>
          <w:p w:rsidR="00A60CB6" w:rsidRPr="009B1D8B" w:rsidRDefault="00A60CB6" w:rsidP="00BE5BF3">
            <w:pPr>
              <w:rPr>
                <w:sz w:val="22"/>
                <w:szCs w:val="22"/>
              </w:rPr>
            </w:pPr>
            <w:r w:rsidRPr="009B1D8B">
              <w:rPr>
                <w:sz w:val="22"/>
                <w:szCs w:val="22"/>
              </w:rPr>
              <w:t>средств, млн. руб.</w:t>
            </w:r>
          </w:p>
        </w:tc>
        <w:tc>
          <w:tcPr>
            <w:tcW w:w="507" w:type="pct"/>
            <w:shd w:val="clear" w:color="auto" w:fill="auto"/>
            <w:noWrap/>
            <w:vAlign w:val="center"/>
          </w:tcPr>
          <w:p w:rsidR="00A60CB6" w:rsidRPr="009B1D8B" w:rsidRDefault="00A60CB6" w:rsidP="00BE5BF3">
            <w:pPr>
              <w:jc w:val="center"/>
              <w:rPr>
                <w:sz w:val="22"/>
                <w:szCs w:val="22"/>
              </w:rPr>
            </w:pPr>
            <w:r>
              <w:rPr>
                <w:sz w:val="22"/>
                <w:szCs w:val="22"/>
              </w:rPr>
              <w:t>70,6</w:t>
            </w:r>
          </w:p>
        </w:tc>
        <w:tc>
          <w:tcPr>
            <w:tcW w:w="506" w:type="pct"/>
            <w:shd w:val="clear" w:color="auto" w:fill="auto"/>
            <w:noWrap/>
            <w:vAlign w:val="center"/>
          </w:tcPr>
          <w:p w:rsidR="00A60CB6" w:rsidRPr="009B1D8B" w:rsidRDefault="00A60CB6" w:rsidP="00BE5BF3">
            <w:pPr>
              <w:jc w:val="center"/>
              <w:rPr>
                <w:sz w:val="22"/>
                <w:szCs w:val="22"/>
              </w:rPr>
            </w:pPr>
            <w:r>
              <w:rPr>
                <w:sz w:val="22"/>
                <w:szCs w:val="22"/>
              </w:rPr>
              <w:t>72,2</w:t>
            </w:r>
          </w:p>
        </w:tc>
        <w:tc>
          <w:tcPr>
            <w:tcW w:w="506" w:type="pct"/>
            <w:shd w:val="clear" w:color="auto" w:fill="auto"/>
            <w:noWrap/>
            <w:vAlign w:val="center"/>
          </w:tcPr>
          <w:p w:rsidR="00A60CB6" w:rsidRPr="006D618B" w:rsidRDefault="00A60CB6" w:rsidP="00BE5BF3">
            <w:pPr>
              <w:jc w:val="center"/>
              <w:rPr>
                <w:sz w:val="22"/>
                <w:szCs w:val="22"/>
              </w:rPr>
            </w:pPr>
            <w:r>
              <w:rPr>
                <w:sz w:val="22"/>
                <w:szCs w:val="22"/>
                <w:lang w:val="en-US"/>
              </w:rPr>
              <w:t>65</w:t>
            </w:r>
            <w:r>
              <w:rPr>
                <w:sz w:val="22"/>
                <w:szCs w:val="22"/>
              </w:rPr>
              <w:t>,1</w:t>
            </w:r>
          </w:p>
        </w:tc>
        <w:tc>
          <w:tcPr>
            <w:tcW w:w="506" w:type="pct"/>
            <w:shd w:val="clear" w:color="auto" w:fill="auto"/>
            <w:noWrap/>
            <w:vAlign w:val="center"/>
          </w:tcPr>
          <w:p w:rsidR="00A60CB6" w:rsidRPr="009B1D8B" w:rsidRDefault="00A60CB6" w:rsidP="00BE5BF3">
            <w:pPr>
              <w:jc w:val="center"/>
              <w:rPr>
                <w:sz w:val="22"/>
                <w:szCs w:val="22"/>
              </w:rPr>
            </w:pPr>
            <w:r>
              <w:rPr>
                <w:sz w:val="22"/>
                <w:szCs w:val="22"/>
              </w:rPr>
              <w:t>41,6</w:t>
            </w:r>
          </w:p>
        </w:tc>
        <w:tc>
          <w:tcPr>
            <w:tcW w:w="499" w:type="pct"/>
            <w:shd w:val="clear" w:color="auto" w:fill="auto"/>
            <w:noWrap/>
            <w:vAlign w:val="center"/>
          </w:tcPr>
          <w:p w:rsidR="00A60CB6" w:rsidRPr="006532AE" w:rsidRDefault="00A60CB6" w:rsidP="00BE5BF3">
            <w:pPr>
              <w:jc w:val="center"/>
              <w:rPr>
                <w:sz w:val="22"/>
                <w:szCs w:val="22"/>
                <w:lang w:val="en-US"/>
              </w:rPr>
            </w:pPr>
            <w:r>
              <w:rPr>
                <w:sz w:val="22"/>
                <w:szCs w:val="22"/>
                <w:lang w:val="en-US"/>
              </w:rPr>
              <w:t>62,4</w:t>
            </w:r>
          </w:p>
        </w:tc>
        <w:tc>
          <w:tcPr>
            <w:tcW w:w="674" w:type="pct"/>
            <w:shd w:val="clear" w:color="auto" w:fill="auto"/>
            <w:noWrap/>
            <w:vAlign w:val="center"/>
          </w:tcPr>
          <w:p w:rsidR="00A60CB6" w:rsidRPr="00332C3C" w:rsidRDefault="00A60CB6" w:rsidP="00BE5BF3">
            <w:pPr>
              <w:jc w:val="center"/>
              <w:rPr>
                <w:sz w:val="22"/>
                <w:szCs w:val="22"/>
                <w:lang w:val="en-US"/>
              </w:rPr>
            </w:pPr>
            <w:r>
              <w:rPr>
                <w:sz w:val="22"/>
                <w:szCs w:val="22"/>
                <w:lang w:val="en-US"/>
              </w:rPr>
              <w:t>88</w:t>
            </w:r>
          </w:p>
        </w:tc>
      </w:tr>
      <w:tr w:rsidR="00A60CB6" w:rsidRPr="009B1D8B" w:rsidTr="00BE5BF3">
        <w:trPr>
          <w:cantSplit/>
          <w:trHeight w:val="20"/>
          <w:jc w:val="center"/>
        </w:trPr>
        <w:tc>
          <w:tcPr>
            <w:tcW w:w="1802" w:type="pct"/>
            <w:tcBorders>
              <w:bottom w:val="single" w:sz="4" w:space="0" w:color="auto"/>
            </w:tcBorders>
            <w:shd w:val="clear" w:color="auto" w:fill="auto"/>
            <w:noWrap/>
            <w:vAlign w:val="center"/>
          </w:tcPr>
          <w:p w:rsidR="00A60CB6" w:rsidRPr="009B1D8B" w:rsidRDefault="00A60CB6" w:rsidP="00BE5BF3">
            <w:pPr>
              <w:rPr>
                <w:sz w:val="22"/>
                <w:szCs w:val="22"/>
              </w:rPr>
            </w:pPr>
            <w:r>
              <w:rPr>
                <w:sz w:val="22"/>
                <w:szCs w:val="22"/>
              </w:rPr>
              <w:t>Чистая прибыль, млн. руб.</w:t>
            </w:r>
          </w:p>
        </w:tc>
        <w:tc>
          <w:tcPr>
            <w:tcW w:w="507" w:type="pct"/>
            <w:tcBorders>
              <w:bottom w:val="single" w:sz="4" w:space="0" w:color="auto"/>
            </w:tcBorders>
            <w:shd w:val="clear" w:color="auto" w:fill="auto"/>
            <w:noWrap/>
            <w:vAlign w:val="center"/>
          </w:tcPr>
          <w:p w:rsidR="00A60CB6" w:rsidRPr="009B1D8B" w:rsidRDefault="00A60CB6" w:rsidP="00BE5BF3">
            <w:pPr>
              <w:jc w:val="center"/>
              <w:rPr>
                <w:sz w:val="22"/>
                <w:szCs w:val="22"/>
              </w:rPr>
            </w:pPr>
            <w:r>
              <w:rPr>
                <w:sz w:val="22"/>
                <w:szCs w:val="22"/>
              </w:rPr>
              <w:t>29,3</w:t>
            </w:r>
          </w:p>
        </w:tc>
        <w:tc>
          <w:tcPr>
            <w:tcW w:w="506" w:type="pct"/>
            <w:tcBorders>
              <w:bottom w:val="single" w:sz="4" w:space="0" w:color="auto"/>
            </w:tcBorders>
            <w:shd w:val="clear" w:color="auto" w:fill="auto"/>
            <w:noWrap/>
            <w:vAlign w:val="center"/>
          </w:tcPr>
          <w:p w:rsidR="00A60CB6" w:rsidRPr="009B1D8B" w:rsidRDefault="00A60CB6" w:rsidP="00BE5BF3">
            <w:pPr>
              <w:jc w:val="center"/>
              <w:rPr>
                <w:sz w:val="22"/>
                <w:szCs w:val="22"/>
              </w:rPr>
            </w:pPr>
            <w:r>
              <w:rPr>
                <w:sz w:val="22"/>
                <w:szCs w:val="22"/>
              </w:rPr>
              <w:t>45,3</w:t>
            </w:r>
          </w:p>
        </w:tc>
        <w:tc>
          <w:tcPr>
            <w:tcW w:w="506" w:type="pct"/>
            <w:tcBorders>
              <w:bottom w:val="single" w:sz="4" w:space="0" w:color="auto"/>
            </w:tcBorders>
            <w:shd w:val="clear" w:color="auto" w:fill="auto"/>
            <w:noWrap/>
            <w:vAlign w:val="center"/>
          </w:tcPr>
          <w:p w:rsidR="00A60CB6" w:rsidRPr="009B1D8B" w:rsidRDefault="00A60CB6" w:rsidP="00BE5BF3">
            <w:pPr>
              <w:jc w:val="center"/>
              <w:rPr>
                <w:sz w:val="22"/>
                <w:szCs w:val="22"/>
              </w:rPr>
            </w:pPr>
            <w:r>
              <w:rPr>
                <w:sz w:val="22"/>
                <w:szCs w:val="22"/>
              </w:rPr>
              <w:t>8,9</w:t>
            </w:r>
          </w:p>
        </w:tc>
        <w:tc>
          <w:tcPr>
            <w:tcW w:w="506" w:type="pct"/>
            <w:tcBorders>
              <w:bottom w:val="single" w:sz="4" w:space="0" w:color="auto"/>
            </w:tcBorders>
            <w:shd w:val="clear" w:color="auto" w:fill="auto"/>
            <w:noWrap/>
            <w:vAlign w:val="center"/>
          </w:tcPr>
          <w:p w:rsidR="00A60CB6" w:rsidRPr="009B1D8B" w:rsidRDefault="00A60CB6" w:rsidP="00BE5BF3">
            <w:pPr>
              <w:jc w:val="center"/>
              <w:rPr>
                <w:sz w:val="22"/>
                <w:szCs w:val="22"/>
              </w:rPr>
            </w:pPr>
            <w:r>
              <w:rPr>
                <w:sz w:val="22"/>
                <w:szCs w:val="22"/>
              </w:rPr>
              <w:t>-31,9</w:t>
            </w:r>
          </w:p>
        </w:tc>
        <w:tc>
          <w:tcPr>
            <w:tcW w:w="499" w:type="pct"/>
            <w:tcBorders>
              <w:bottom w:val="single" w:sz="4" w:space="0" w:color="auto"/>
            </w:tcBorders>
            <w:shd w:val="clear" w:color="auto" w:fill="auto"/>
            <w:noWrap/>
            <w:vAlign w:val="center"/>
          </w:tcPr>
          <w:p w:rsidR="00A60CB6" w:rsidRPr="009B1D8B" w:rsidRDefault="00A60CB6" w:rsidP="00BE5BF3">
            <w:pPr>
              <w:jc w:val="center"/>
              <w:rPr>
                <w:sz w:val="22"/>
                <w:szCs w:val="22"/>
              </w:rPr>
            </w:pPr>
            <w:r>
              <w:rPr>
                <w:sz w:val="22"/>
                <w:szCs w:val="22"/>
              </w:rPr>
              <w:t>-17,6</w:t>
            </w:r>
          </w:p>
        </w:tc>
        <w:tc>
          <w:tcPr>
            <w:tcW w:w="674" w:type="pct"/>
            <w:tcBorders>
              <w:bottom w:val="single" w:sz="4" w:space="0" w:color="auto"/>
            </w:tcBorders>
            <w:shd w:val="clear" w:color="auto" w:fill="auto"/>
            <w:noWrap/>
            <w:vAlign w:val="center"/>
          </w:tcPr>
          <w:p w:rsidR="00A60CB6" w:rsidRPr="009B1D8B" w:rsidRDefault="00A60CB6" w:rsidP="00BE5BF3">
            <w:pPr>
              <w:jc w:val="center"/>
              <w:rPr>
                <w:sz w:val="22"/>
                <w:szCs w:val="22"/>
              </w:rPr>
            </w:pPr>
          </w:p>
        </w:tc>
      </w:tr>
    </w:tbl>
    <w:p w:rsidR="00A60CB6" w:rsidRPr="00D21401" w:rsidRDefault="00A60CB6" w:rsidP="00A60CB6">
      <w:pPr>
        <w:jc w:val="both"/>
        <w:rPr>
          <w:sz w:val="20"/>
          <w:szCs w:val="20"/>
        </w:rPr>
      </w:pPr>
    </w:p>
    <w:p w:rsidR="00A60CB6" w:rsidRDefault="00A60CB6" w:rsidP="00A60CB6">
      <w:pPr>
        <w:ind w:firstLine="709"/>
        <w:jc w:val="both"/>
        <w:rPr>
          <w:sz w:val="28"/>
          <w:szCs w:val="28"/>
        </w:rPr>
      </w:pPr>
      <w:r w:rsidRPr="00B346CC">
        <w:rPr>
          <w:sz w:val="28"/>
          <w:szCs w:val="28"/>
        </w:rPr>
        <w:t xml:space="preserve">Уровень доходности </w:t>
      </w:r>
      <w:proofErr w:type="spellStart"/>
      <w:r w:rsidRPr="00B346CC">
        <w:rPr>
          <w:sz w:val="28"/>
          <w:szCs w:val="28"/>
        </w:rPr>
        <w:t>сельхозтоваропроизводителей</w:t>
      </w:r>
      <w:proofErr w:type="spellEnd"/>
      <w:r w:rsidRPr="00B346CC">
        <w:rPr>
          <w:sz w:val="28"/>
          <w:szCs w:val="28"/>
        </w:rPr>
        <w:t xml:space="preserve"> остается ниже необходимого для ведения расширенного воспроизв</w:t>
      </w:r>
      <w:r>
        <w:rPr>
          <w:sz w:val="28"/>
          <w:szCs w:val="28"/>
        </w:rPr>
        <w:t>одства. В целом по району в 2018</w:t>
      </w:r>
      <w:r w:rsidRPr="00B346CC">
        <w:rPr>
          <w:sz w:val="28"/>
          <w:szCs w:val="28"/>
        </w:rPr>
        <w:t xml:space="preserve"> году сельскохозяйственные предприяти</w:t>
      </w:r>
      <w:r>
        <w:rPr>
          <w:sz w:val="28"/>
          <w:szCs w:val="28"/>
        </w:rPr>
        <w:t xml:space="preserve">я  получили убыток в </w:t>
      </w:r>
      <w:r w:rsidRPr="00332C3C">
        <w:rPr>
          <w:sz w:val="28"/>
          <w:szCs w:val="28"/>
        </w:rPr>
        <w:t>размере 17,6 млн</w:t>
      </w:r>
      <w:r w:rsidRPr="00B346CC">
        <w:rPr>
          <w:sz w:val="28"/>
          <w:szCs w:val="28"/>
        </w:rPr>
        <w:t>. рублей.</w:t>
      </w:r>
      <w:r>
        <w:rPr>
          <w:sz w:val="28"/>
          <w:szCs w:val="28"/>
        </w:rPr>
        <w:t xml:space="preserve"> Все хозяйства района сработали с убытком, кроме ООО АФ «Холмогорская» -  где </w:t>
      </w:r>
      <w:r w:rsidRPr="006532AE">
        <w:rPr>
          <w:sz w:val="28"/>
          <w:szCs w:val="28"/>
        </w:rPr>
        <w:t xml:space="preserve">прибыль составила 280 </w:t>
      </w:r>
      <w:r>
        <w:rPr>
          <w:sz w:val="28"/>
          <w:szCs w:val="28"/>
        </w:rPr>
        <w:t xml:space="preserve">тыс. руб. </w:t>
      </w:r>
    </w:p>
    <w:p w:rsidR="00A60CB6" w:rsidRDefault="00A60CB6" w:rsidP="00A60CB6">
      <w:pPr>
        <w:ind w:firstLine="709"/>
        <w:jc w:val="both"/>
        <w:rPr>
          <w:sz w:val="28"/>
          <w:szCs w:val="28"/>
        </w:rPr>
      </w:pPr>
      <w:r w:rsidRPr="00B346CC">
        <w:rPr>
          <w:sz w:val="28"/>
          <w:szCs w:val="28"/>
        </w:rPr>
        <w:t>Государственная поддержка</w:t>
      </w:r>
      <w:r w:rsidRPr="004D448D">
        <w:rPr>
          <w:sz w:val="28"/>
          <w:szCs w:val="28"/>
        </w:rPr>
        <w:t xml:space="preserve"> </w:t>
      </w:r>
      <w:proofErr w:type="spellStart"/>
      <w:r w:rsidRPr="004D448D">
        <w:rPr>
          <w:sz w:val="28"/>
          <w:szCs w:val="28"/>
        </w:rPr>
        <w:t>сельскохозпредприятий</w:t>
      </w:r>
      <w:proofErr w:type="spellEnd"/>
      <w:r w:rsidRPr="004D448D">
        <w:rPr>
          <w:sz w:val="28"/>
          <w:szCs w:val="28"/>
        </w:rPr>
        <w:t xml:space="preserve"> района</w:t>
      </w:r>
      <w:r>
        <w:rPr>
          <w:sz w:val="28"/>
          <w:szCs w:val="28"/>
        </w:rPr>
        <w:t xml:space="preserve"> существенно не меняется. В 2017 году наблюдалось снижение по причине отсутствия государственной поддержки ФГУП «Холмогорское» в последствии данное предприятие обанкротилось и на базе его создано новое предприятие ООО «Агрофирма Холмогорская». В 2018 году государственная поддержка составила 62,4</w:t>
      </w:r>
      <w:r w:rsidRPr="004D448D">
        <w:rPr>
          <w:sz w:val="28"/>
          <w:szCs w:val="28"/>
        </w:rPr>
        <w:t xml:space="preserve"> млн. </w:t>
      </w:r>
      <w:r w:rsidRPr="005068E5">
        <w:rPr>
          <w:sz w:val="28"/>
          <w:szCs w:val="28"/>
        </w:rPr>
        <w:t>рублей (или 88 % к уровню 2014 года).</w:t>
      </w:r>
    </w:p>
    <w:p w:rsidR="00A60CB6" w:rsidRDefault="00A60CB6" w:rsidP="00A60CB6">
      <w:pPr>
        <w:ind w:firstLine="709"/>
        <w:jc w:val="both"/>
        <w:rPr>
          <w:sz w:val="28"/>
          <w:szCs w:val="28"/>
        </w:rPr>
      </w:pPr>
      <w:r>
        <w:rPr>
          <w:sz w:val="28"/>
          <w:szCs w:val="28"/>
        </w:rPr>
        <w:t>Несмотря на нестабильное финансовое состояние</w:t>
      </w:r>
      <w:r w:rsidRPr="004D448D">
        <w:rPr>
          <w:sz w:val="28"/>
          <w:szCs w:val="28"/>
        </w:rPr>
        <w:t xml:space="preserve"> хозяйства района в</w:t>
      </w:r>
      <w:r>
        <w:rPr>
          <w:sz w:val="28"/>
          <w:szCs w:val="28"/>
        </w:rPr>
        <w:t xml:space="preserve"> период с 2014 по 2018 год</w:t>
      </w:r>
      <w:r w:rsidRPr="004D448D">
        <w:rPr>
          <w:sz w:val="28"/>
          <w:szCs w:val="28"/>
        </w:rPr>
        <w:t xml:space="preserve"> </w:t>
      </w:r>
      <w:r>
        <w:rPr>
          <w:sz w:val="28"/>
          <w:szCs w:val="28"/>
        </w:rPr>
        <w:t>проводили модернизацию отрасли, закупали современную высокотехнологичн</w:t>
      </w:r>
      <w:r w:rsidRPr="004D448D">
        <w:rPr>
          <w:sz w:val="28"/>
          <w:szCs w:val="28"/>
        </w:rPr>
        <w:t>ую технику</w:t>
      </w:r>
      <w:r>
        <w:rPr>
          <w:sz w:val="28"/>
          <w:szCs w:val="28"/>
        </w:rPr>
        <w:t>, производили реконструкцию животноводческих помещений (СПК «</w:t>
      </w:r>
      <w:proofErr w:type="spellStart"/>
      <w:r>
        <w:rPr>
          <w:sz w:val="28"/>
          <w:szCs w:val="28"/>
        </w:rPr>
        <w:t>Племзавод</w:t>
      </w:r>
      <w:proofErr w:type="spellEnd"/>
      <w:r>
        <w:rPr>
          <w:sz w:val="28"/>
          <w:szCs w:val="28"/>
        </w:rPr>
        <w:t xml:space="preserve"> </w:t>
      </w:r>
      <w:proofErr w:type="spellStart"/>
      <w:r>
        <w:rPr>
          <w:sz w:val="28"/>
          <w:szCs w:val="28"/>
        </w:rPr>
        <w:t>Кехта</w:t>
      </w:r>
      <w:proofErr w:type="spellEnd"/>
      <w:r>
        <w:rPr>
          <w:sz w:val="28"/>
          <w:szCs w:val="28"/>
        </w:rPr>
        <w:t xml:space="preserve">», СПК «Холмогорский </w:t>
      </w:r>
      <w:proofErr w:type="spellStart"/>
      <w:r>
        <w:rPr>
          <w:sz w:val="28"/>
          <w:szCs w:val="28"/>
        </w:rPr>
        <w:t>племзавод</w:t>
      </w:r>
      <w:proofErr w:type="spellEnd"/>
      <w:r>
        <w:rPr>
          <w:sz w:val="28"/>
          <w:szCs w:val="28"/>
        </w:rPr>
        <w:t>»), построены новые картофелехранилища (АО «</w:t>
      </w:r>
      <w:proofErr w:type="spellStart"/>
      <w:r>
        <w:rPr>
          <w:sz w:val="28"/>
          <w:szCs w:val="28"/>
        </w:rPr>
        <w:t>Хаврогорское</w:t>
      </w:r>
      <w:proofErr w:type="spellEnd"/>
      <w:r>
        <w:rPr>
          <w:sz w:val="28"/>
          <w:szCs w:val="28"/>
        </w:rPr>
        <w:t>», КФХ «Гафаров А.А»)</w:t>
      </w:r>
      <w:r w:rsidRPr="004D448D">
        <w:rPr>
          <w:sz w:val="28"/>
          <w:szCs w:val="28"/>
        </w:rPr>
        <w:t>.</w:t>
      </w:r>
      <w:r>
        <w:rPr>
          <w:sz w:val="28"/>
          <w:szCs w:val="28"/>
        </w:rPr>
        <w:t xml:space="preserve"> </w:t>
      </w:r>
    </w:p>
    <w:p w:rsidR="00A60CB6" w:rsidRDefault="00A60CB6" w:rsidP="00A60CB6">
      <w:pPr>
        <w:ind w:firstLine="709"/>
        <w:jc w:val="both"/>
        <w:rPr>
          <w:sz w:val="28"/>
          <w:szCs w:val="28"/>
        </w:rPr>
      </w:pPr>
      <w:r>
        <w:rPr>
          <w:sz w:val="28"/>
          <w:szCs w:val="28"/>
        </w:rPr>
        <w:t>В ООО «Агрофирма Холмогорская» в 2018 году запущен цех по переработке молока</w:t>
      </w:r>
      <w:r w:rsidRPr="00A877B9">
        <w:rPr>
          <w:sz w:val="28"/>
          <w:szCs w:val="28"/>
        </w:rPr>
        <w:t xml:space="preserve"> </w:t>
      </w:r>
      <w:r>
        <w:rPr>
          <w:sz w:val="28"/>
          <w:szCs w:val="28"/>
        </w:rPr>
        <w:t>и фасовке молочной продукции мощностью 3 тонны сырья в смену.</w:t>
      </w:r>
    </w:p>
    <w:p w:rsidR="00A60CB6" w:rsidRDefault="00A60CB6" w:rsidP="00A60CB6">
      <w:pPr>
        <w:ind w:firstLine="709"/>
        <w:jc w:val="both"/>
        <w:rPr>
          <w:sz w:val="28"/>
          <w:szCs w:val="28"/>
        </w:rPr>
      </w:pPr>
      <w:r>
        <w:rPr>
          <w:sz w:val="28"/>
          <w:szCs w:val="28"/>
        </w:rPr>
        <w:t xml:space="preserve"> Для дальнейшего ведения производственной деятельности, хозяйства нашего района планируют строительство следующих животноводческих объектов: СПК «</w:t>
      </w:r>
      <w:proofErr w:type="spellStart"/>
      <w:r>
        <w:rPr>
          <w:sz w:val="28"/>
          <w:szCs w:val="28"/>
        </w:rPr>
        <w:t>Кехта</w:t>
      </w:r>
      <w:proofErr w:type="spellEnd"/>
      <w:r>
        <w:rPr>
          <w:sz w:val="28"/>
          <w:szCs w:val="28"/>
        </w:rPr>
        <w:t>» - ферма на 300 голов, АО «</w:t>
      </w:r>
      <w:proofErr w:type="spellStart"/>
      <w:r>
        <w:rPr>
          <w:sz w:val="28"/>
          <w:szCs w:val="28"/>
        </w:rPr>
        <w:t>Хаврогорское</w:t>
      </w:r>
      <w:proofErr w:type="spellEnd"/>
      <w:r>
        <w:rPr>
          <w:sz w:val="28"/>
          <w:szCs w:val="28"/>
        </w:rPr>
        <w:t xml:space="preserve">» - ферма на 240 голов;  АО «Холмогорский </w:t>
      </w:r>
      <w:proofErr w:type="spellStart"/>
      <w:r>
        <w:rPr>
          <w:sz w:val="28"/>
          <w:szCs w:val="28"/>
        </w:rPr>
        <w:t>племзавод</w:t>
      </w:r>
      <w:proofErr w:type="spellEnd"/>
      <w:r>
        <w:rPr>
          <w:sz w:val="28"/>
          <w:szCs w:val="28"/>
        </w:rPr>
        <w:t xml:space="preserve">» - животноводческий комплекс  на 1200 голов.  </w:t>
      </w:r>
    </w:p>
    <w:p w:rsidR="00A60CB6" w:rsidRDefault="00A60CB6" w:rsidP="00A60CB6">
      <w:pPr>
        <w:ind w:firstLine="709"/>
        <w:jc w:val="both"/>
        <w:rPr>
          <w:sz w:val="28"/>
          <w:szCs w:val="28"/>
        </w:rPr>
      </w:pPr>
      <w:r w:rsidRPr="00E66684">
        <w:rPr>
          <w:sz w:val="28"/>
          <w:szCs w:val="28"/>
        </w:rPr>
        <w:t xml:space="preserve">Основные проблемы, которые сдерживают эффективное развитие сельскохозяйственного производства в районе, характерны и для Архангельской области в целом. </w:t>
      </w:r>
      <w:r>
        <w:rPr>
          <w:sz w:val="28"/>
          <w:szCs w:val="28"/>
        </w:rPr>
        <w:t>О</w:t>
      </w:r>
      <w:r w:rsidRPr="00E66684">
        <w:rPr>
          <w:sz w:val="28"/>
          <w:szCs w:val="28"/>
        </w:rPr>
        <w:t xml:space="preserve">ни связаны с несовершенством экономического механизма государственного регулирования агробизнеса. Чаще всего </w:t>
      </w:r>
      <w:proofErr w:type="spellStart"/>
      <w:r w:rsidRPr="00E66684">
        <w:rPr>
          <w:sz w:val="28"/>
          <w:szCs w:val="28"/>
        </w:rPr>
        <w:t>сельхозтоваропроизводители</w:t>
      </w:r>
      <w:proofErr w:type="spellEnd"/>
      <w:r w:rsidRPr="00E66684">
        <w:rPr>
          <w:sz w:val="28"/>
          <w:szCs w:val="28"/>
        </w:rPr>
        <w:t xml:space="preserve"> отмечают  недостаточность бюджетной поддержки, </w:t>
      </w:r>
      <w:proofErr w:type="spellStart"/>
      <w:r w:rsidRPr="00E66684">
        <w:rPr>
          <w:sz w:val="28"/>
          <w:szCs w:val="28"/>
        </w:rPr>
        <w:t>диспаритет</w:t>
      </w:r>
      <w:proofErr w:type="spellEnd"/>
      <w:r w:rsidRPr="00E66684">
        <w:rPr>
          <w:sz w:val="28"/>
          <w:szCs w:val="28"/>
        </w:rPr>
        <w:t xml:space="preserve"> цен в межотраслевом обмене АПК Серьезными проблемами, не позволяющими эффективно </w:t>
      </w:r>
      <w:r>
        <w:rPr>
          <w:sz w:val="28"/>
          <w:szCs w:val="28"/>
        </w:rPr>
        <w:t xml:space="preserve">использовать имеющиеся ресурсы, являются </w:t>
      </w:r>
      <w:r w:rsidRPr="00E66684">
        <w:rPr>
          <w:sz w:val="28"/>
          <w:szCs w:val="28"/>
        </w:rPr>
        <w:t xml:space="preserve"> дефицит кадров и низкий уровень их квалификации.</w:t>
      </w:r>
    </w:p>
    <w:p w:rsidR="00A60CB6" w:rsidRDefault="00A60CB6" w:rsidP="00A60CB6">
      <w:pPr>
        <w:ind w:firstLine="709"/>
      </w:pPr>
    </w:p>
    <w:p w:rsidR="00A60CB6" w:rsidRDefault="00A60CB6" w:rsidP="00A60CB6"/>
    <w:p w:rsidR="00D1463A" w:rsidRPr="00AF150E" w:rsidRDefault="00D1463A" w:rsidP="00BD7C60">
      <w:pPr>
        <w:ind w:firstLine="709"/>
        <w:rPr>
          <w:b/>
        </w:rPr>
      </w:pPr>
      <w:r w:rsidRPr="00AF150E">
        <w:rPr>
          <w:b/>
        </w:rPr>
        <w:lastRenderedPageBreak/>
        <w:t>Выводы:</w:t>
      </w:r>
    </w:p>
    <w:p w:rsidR="00FD4853" w:rsidRPr="00AF150E" w:rsidRDefault="00D1463A" w:rsidP="00BD7C60">
      <w:pPr>
        <w:tabs>
          <w:tab w:val="left" w:pos="0"/>
        </w:tabs>
        <w:ind w:firstLine="709"/>
        <w:jc w:val="both"/>
      </w:pPr>
      <w:r w:rsidRPr="00AF150E">
        <w:t xml:space="preserve">Тенденция </w:t>
      </w:r>
      <w:r w:rsidR="00FD4853" w:rsidRPr="00AF150E">
        <w:t xml:space="preserve">стабильности </w:t>
      </w:r>
      <w:r w:rsidRPr="00AF150E">
        <w:t xml:space="preserve">по производству </w:t>
      </w:r>
      <w:r w:rsidR="00FD4853" w:rsidRPr="00AF150E">
        <w:t>картофеля и молока (исключая 2017 год).</w:t>
      </w:r>
    </w:p>
    <w:p w:rsidR="00FD4853" w:rsidRPr="00AF150E" w:rsidRDefault="00FD4853" w:rsidP="00BD7C60">
      <w:pPr>
        <w:ind w:firstLine="709"/>
        <w:jc w:val="both"/>
      </w:pPr>
      <w:r w:rsidRPr="00AF150E">
        <w:t xml:space="preserve">По объему основных видов сельскохозяйственной продукции на душу населения Холмогорский муниципальный район значительно превосходит Архангельскую область. </w:t>
      </w:r>
    </w:p>
    <w:p w:rsidR="00FD4853" w:rsidRPr="00AF150E" w:rsidRDefault="00FD4853" w:rsidP="00BD7C60">
      <w:pPr>
        <w:ind w:firstLine="709"/>
        <w:jc w:val="both"/>
      </w:pPr>
      <w:r w:rsidRPr="00AF150E">
        <w:t>Обеспечение продовольственной безопасности (наполнение рынка продуктами собственного производства, общепринятый уровень которого оценивается в 70%) в Холмогорском муниципальном районе достигнуто по картофелю и молоку.</w:t>
      </w:r>
    </w:p>
    <w:p w:rsidR="00D1463A" w:rsidRPr="00AF150E" w:rsidRDefault="00D1463A" w:rsidP="00BD7C60">
      <w:pPr>
        <w:tabs>
          <w:tab w:val="left" w:pos="0"/>
        </w:tabs>
        <w:ind w:firstLine="709"/>
        <w:jc w:val="both"/>
      </w:pPr>
      <w:r w:rsidRPr="00AF150E">
        <w:t>Снижение объемов производства отдельных видов продукции</w:t>
      </w:r>
      <w:r w:rsidR="00FD4853" w:rsidRPr="00AF150E">
        <w:t xml:space="preserve"> в 2017 году по причине неблагоприятных погодных условий, сложившихся в районе.</w:t>
      </w:r>
    </w:p>
    <w:p w:rsidR="00FD4853" w:rsidRPr="00AF150E" w:rsidRDefault="00FD4853" w:rsidP="00A60CB6">
      <w:pPr>
        <w:ind w:firstLine="709"/>
        <w:jc w:val="both"/>
      </w:pPr>
      <w:r w:rsidRPr="00AF150E">
        <w:t>Холмогорский район не полностью использует потенциальные возможности и имеет резервы для восстановления и развития сельского хозяйства, прежде всего, за счет улучшения существующих сельхозугодий и вовлечения в</w:t>
      </w:r>
      <w:r w:rsidR="004B7BAD" w:rsidRPr="00AF150E">
        <w:t xml:space="preserve"> </w:t>
      </w:r>
      <w:r w:rsidRPr="00AF150E">
        <w:t>оборот неиспользуемой пашни.</w:t>
      </w:r>
    </w:p>
    <w:p w:rsidR="00E77C82" w:rsidRDefault="00E77C82" w:rsidP="00E77C82">
      <w:pPr>
        <w:pStyle w:val="aa"/>
        <w:ind w:left="0"/>
        <w:jc w:val="both"/>
        <w:rPr>
          <w:sz w:val="28"/>
          <w:szCs w:val="28"/>
        </w:rPr>
      </w:pPr>
    </w:p>
    <w:p w:rsidR="00E77C82" w:rsidRPr="00AF150E" w:rsidRDefault="00A43EB5" w:rsidP="00B00DE0">
      <w:pPr>
        <w:pStyle w:val="aa"/>
        <w:numPr>
          <w:ilvl w:val="2"/>
          <w:numId w:val="1"/>
        </w:numPr>
        <w:jc w:val="center"/>
        <w:outlineLvl w:val="2"/>
        <w:rPr>
          <w:b/>
          <w:sz w:val="28"/>
          <w:szCs w:val="28"/>
        </w:rPr>
      </w:pPr>
      <w:bookmarkStart w:id="18" w:name="_Toc31271527"/>
      <w:r w:rsidRPr="00AF150E">
        <w:rPr>
          <w:b/>
          <w:sz w:val="28"/>
          <w:szCs w:val="28"/>
        </w:rPr>
        <w:t>Строительство</w:t>
      </w:r>
      <w:bookmarkEnd w:id="18"/>
    </w:p>
    <w:p w:rsidR="00A43EB5" w:rsidRDefault="00A43EB5" w:rsidP="00A43EB5">
      <w:pPr>
        <w:pStyle w:val="aa"/>
        <w:ind w:left="0"/>
        <w:rPr>
          <w:sz w:val="28"/>
          <w:szCs w:val="28"/>
        </w:rPr>
      </w:pPr>
    </w:p>
    <w:p w:rsidR="00263F14" w:rsidRPr="00263F14" w:rsidRDefault="00263F14" w:rsidP="00BD7C60">
      <w:pPr>
        <w:widowControl w:val="0"/>
        <w:autoSpaceDE w:val="0"/>
        <w:autoSpaceDN w:val="0"/>
        <w:adjustRightInd w:val="0"/>
        <w:spacing w:before="120"/>
        <w:ind w:firstLine="709"/>
        <w:jc w:val="both"/>
        <w:rPr>
          <w:sz w:val="28"/>
          <w:szCs w:val="28"/>
        </w:rPr>
      </w:pPr>
      <w:r w:rsidRPr="00263F14">
        <w:rPr>
          <w:sz w:val="28"/>
          <w:szCs w:val="28"/>
        </w:rPr>
        <w:t>Строительный комплекс, как важнейший элемент хозяйственного комплекса района, во многом определяет решение социальных, экономических и технических задач по формированию среды жизнедеятельности и всей экономики района, обеспечению безопасных, благоприятных жилищных и культурно-бытовых условий проживания, участвует в создании основных фондов всех видов экономической деятельности.</w:t>
      </w:r>
    </w:p>
    <w:p w:rsidR="00263F14" w:rsidRDefault="00263F14" w:rsidP="00BD7C60">
      <w:pPr>
        <w:ind w:firstLine="709"/>
        <w:jc w:val="both"/>
        <w:rPr>
          <w:sz w:val="28"/>
          <w:szCs w:val="28"/>
        </w:rPr>
      </w:pPr>
      <w:r w:rsidRPr="00263F14">
        <w:rPr>
          <w:sz w:val="28"/>
          <w:szCs w:val="28"/>
        </w:rPr>
        <w:t xml:space="preserve">В настоящее время в районе строительство жилья ведется, в основном, силами населения за счет собственных средств и с привлечением механизмов субсидирования, ипотечного кредитования, участия индивидуальных застройщиков в программах. </w:t>
      </w:r>
      <w:r w:rsidR="00780E77">
        <w:rPr>
          <w:sz w:val="28"/>
          <w:szCs w:val="28"/>
        </w:rPr>
        <w:t>Осуществлялось</w:t>
      </w:r>
      <w:r w:rsidRPr="00263F14">
        <w:rPr>
          <w:sz w:val="28"/>
          <w:szCs w:val="28"/>
        </w:rPr>
        <w:t xml:space="preserve"> строительство жилых домов по адресной Программе Архангельской области «Переселение граждан из аварийного жилищного фонда</w:t>
      </w:r>
      <w:r>
        <w:rPr>
          <w:sz w:val="28"/>
          <w:szCs w:val="28"/>
        </w:rPr>
        <w:t>»</w:t>
      </w:r>
      <w:r w:rsidRPr="00263F14">
        <w:rPr>
          <w:sz w:val="28"/>
          <w:szCs w:val="28"/>
        </w:rPr>
        <w:t>.</w:t>
      </w:r>
    </w:p>
    <w:p w:rsidR="00780E77" w:rsidRPr="00780E77" w:rsidRDefault="00780E77" w:rsidP="00BD7C60">
      <w:pPr>
        <w:ind w:firstLine="709"/>
        <w:jc w:val="both"/>
        <w:rPr>
          <w:sz w:val="28"/>
          <w:szCs w:val="28"/>
        </w:rPr>
      </w:pPr>
      <w:r w:rsidRPr="00780E77">
        <w:rPr>
          <w:sz w:val="28"/>
          <w:szCs w:val="28"/>
        </w:rPr>
        <w:t xml:space="preserve">В настоящее время строительных организаций, зарегистрированных на территории муниципального района, нет. Строительство объектов капитального строительства осуществляется, в основном, предприятиями и организациями из г. Архангельска, г. Северодвинска, г. </w:t>
      </w:r>
      <w:proofErr w:type="spellStart"/>
      <w:r w:rsidRPr="00780E77">
        <w:rPr>
          <w:sz w:val="28"/>
          <w:szCs w:val="28"/>
        </w:rPr>
        <w:t>Новодвинска</w:t>
      </w:r>
      <w:proofErr w:type="spellEnd"/>
      <w:r w:rsidRPr="00780E77">
        <w:rPr>
          <w:sz w:val="28"/>
          <w:szCs w:val="28"/>
        </w:rPr>
        <w:t>, реже из других регионов страны</w:t>
      </w:r>
      <w:r>
        <w:rPr>
          <w:sz w:val="28"/>
          <w:szCs w:val="28"/>
        </w:rPr>
        <w:t>.</w:t>
      </w:r>
    </w:p>
    <w:p w:rsidR="009210A2" w:rsidRPr="009210A2" w:rsidRDefault="009210A2" w:rsidP="00BD7C60">
      <w:pPr>
        <w:ind w:firstLine="709"/>
        <w:jc w:val="both"/>
        <w:rPr>
          <w:sz w:val="28"/>
          <w:szCs w:val="28"/>
        </w:rPr>
      </w:pPr>
      <w:r w:rsidRPr="009210A2">
        <w:rPr>
          <w:sz w:val="28"/>
          <w:szCs w:val="28"/>
        </w:rPr>
        <w:t>В рамках реализации адресной программы Архангельской области «Переселение граждан из аварийного жилищного фонда на 2013-2017 годы</w:t>
      </w:r>
      <w:r w:rsidR="008A620D">
        <w:rPr>
          <w:sz w:val="28"/>
          <w:szCs w:val="28"/>
        </w:rPr>
        <w:t>»</w:t>
      </w:r>
      <w:r w:rsidRPr="009210A2">
        <w:rPr>
          <w:sz w:val="28"/>
          <w:szCs w:val="28"/>
        </w:rPr>
        <w:t>, введено в эксплуатацию 15 многоквартирных домов общей площадью 13492 кв. м.</w:t>
      </w:r>
    </w:p>
    <w:p w:rsidR="007458AB" w:rsidRPr="007458AB" w:rsidRDefault="007458AB" w:rsidP="00F12EBF">
      <w:pPr>
        <w:ind w:firstLine="709"/>
        <w:jc w:val="both"/>
        <w:rPr>
          <w:sz w:val="28"/>
          <w:szCs w:val="28"/>
        </w:rPr>
      </w:pPr>
      <w:r w:rsidRPr="007458AB">
        <w:rPr>
          <w:sz w:val="28"/>
          <w:szCs w:val="28"/>
        </w:rPr>
        <w:t>За 201</w:t>
      </w:r>
      <w:r w:rsidR="00F12EBF">
        <w:rPr>
          <w:sz w:val="28"/>
          <w:szCs w:val="28"/>
        </w:rPr>
        <w:t>4</w:t>
      </w:r>
      <w:r w:rsidRPr="007458AB">
        <w:rPr>
          <w:sz w:val="28"/>
          <w:szCs w:val="28"/>
        </w:rPr>
        <w:t xml:space="preserve"> – 201</w:t>
      </w:r>
      <w:r w:rsidR="00F12EBF">
        <w:rPr>
          <w:sz w:val="28"/>
          <w:szCs w:val="28"/>
        </w:rPr>
        <w:t>8</w:t>
      </w:r>
      <w:r w:rsidRPr="007458AB">
        <w:rPr>
          <w:sz w:val="28"/>
          <w:szCs w:val="28"/>
        </w:rPr>
        <w:t xml:space="preserve"> годы введено в эксплуатацию 65</w:t>
      </w:r>
      <w:r w:rsidR="00F12EBF">
        <w:rPr>
          <w:sz w:val="28"/>
          <w:szCs w:val="28"/>
        </w:rPr>
        <w:t>3</w:t>
      </w:r>
      <w:r w:rsidRPr="007458AB">
        <w:rPr>
          <w:sz w:val="28"/>
          <w:szCs w:val="28"/>
        </w:rPr>
        <w:t xml:space="preserve"> жилых помещений (квартир) общей площадью </w:t>
      </w:r>
      <w:r w:rsidR="00F12EBF">
        <w:rPr>
          <w:sz w:val="28"/>
          <w:szCs w:val="28"/>
        </w:rPr>
        <w:t>47883</w:t>
      </w:r>
      <w:r w:rsidRPr="007458AB">
        <w:rPr>
          <w:sz w:val="28"/>
          <w:szCs w:val="28"/>
        </w:rPr>
        <w:t> кв. м, в том числе: многоквартирное жилищное строительство</w:t>
      </w:r>
      <w:r w:rsidR="00DA74DD">
        <w:rPr>
          <w:sz w:val="28"/>
          <w:szCs w:val="28"/>
        </w:rPr>
        <w:t xml:space="preserve"> -</w:t>
      </w:r>
      <w:r w:rsidRPr="007458AB">
        <w:rPr>
          <w:sz w:val="28"/>
          <w:szCs w:val="28"/>
        </w:rPr>
        <w:t xml:space="preserve"> </w:t>
      </w:r>
      <w:r w:rsidR="00F12EBF">
        <w:rPr>
          <w:sz w:val="28"/>
          <w:szCs w:val="28"/>
        </w:rPr>
        <w:t>301</w:t>
      </w:r>
      <w:r w:rsidRPr="007458AB">
        <w:rPr>
          <w:sz w:val="28"/>
          <w:szCs w:val="28"/>
        </w:rPr>
        <w:t xml:space="preserve"> квартир</w:t>
      </w:r>
      <w:r w:rsidR="00F12EBF">
        <w:rPr>
          <w:sz w:val="28"/>
          <w:szCs w:val="28"/>
        </w:rPr>
        <w:t>а</w:t>
      </w:r>
      <w:r w:rsidRPr="007458AB">
        <w:rPr>
          <w:sz w:val="28"/>
          <w:szCs w:val="28"/>
        </w:rPr>
        <w:t xml:space="preserve"> общей площадью </w:t>
      </w:r>
      <w:r w:rsidR="00F12EBF">
        <w:rPr>
          <w:sz w:val="28"/>
          <w:szCs w:val="28"/>
        </w:rPr>
        <w:t>12922</w:t>
      </w:r>
      <w:r w:rsidRPr="007458AB">
        <w:rPr>
          <w:sz w:val="28"/>
          <w:szCs w:val="28"/>
        </w:rPr>
        <w:t xml:space="preserve"> кв.</w:t>
      </w:r>
      <w:r>
        <w:rPr>
          <w:sz w:val="28"/>
          <w:szCs w:val="28"/>
        </w:rPr>
        <w:t xml:space="preserve"> </w:t>
      </w:r>
      <w:r w:rsidRPr="007458AB">
        <w:rPr>
          <w:sz w:val="28"/>
          <w:szCs w:val="28"/>
        </w:rPr>
        <w:t>м, индивидуальное жилищное строительство</w:t>
      </w:r>
      <w:r w:rsidR="00DA74DD">
        <w:rPr>
          <w:sz w:val="28"/>
          <w:szCs w:val="28"/>
        </w:rPr>
        <w:t xml:space="preserve"> -</w:t>
      </w:r>
      <w:r w:rsidRPr="007458AB">
        <w:rPr>
          <w:sz w:val="28"/>
          <w:szCs w:val="28"/>
        </w:rPr>
        <w:t xml:space="preserve"> </w:t>
      </w:r>
      <w:r w:rsidR="00F12EBF">
        <w:rPr>
          <w:sz w:val="28"/>
          <w:szCs w:val="28"/>
        </w:rPr>
        <w:t>352</w:t>
      </w:r>
      <w:r w:rsidRPr="007458AB">
        <w:rPr>
          <w:sz w:val="28"/>
          <w:szCs w:val="28"/>
        </w:rPr>
        <w:t xml:space="preserve"> жилых помещений (домов) общей площадью </w:t>
      </w:r>
      <w:r w:rsidR="00F12EBF">
        <w:rPr>
          <w:sz w:val="28"/>
          <w:szCs w:val="28"/>
        </w:rPr>
        <w:t>34961</w:t>
      </w:r>
      <w:r w:rsidRPr="007458AB">
        <w:rPr>
          <w:sz w:val="28"/>
          <w:szCs w:val="28"/>
        </w:rPr>
        <w:t xml:space="preserve"> кв.</w:t>
      </w:r>
      <w:r>
        <w:rPr>
          <w:sz w:val="28"/>
          <w:szCs w:val="28"/>
        </w:rPr>
        <w:t xml:space="preserve"> </w:t>
      </w:r>
      <w:r w:rsidRPr="007458AB">
        <w:rPr>
          <w:sz w:val="28"/>
          <w:szCs w:val="28"/>
        </w:rPr>
        <w:t>м.</w:t>
      </w:r>
    </w:p>
    <w:p w:rsidR="009210A2" w:rsidRPr="009210A2" w:rsidRDefault="009210A2" w:rsidP="00BD7C60">
      <w:pPr>
        <w:ind w:firstLine="709"/>
        <w:jc w:val="both"/>
        <w:rPr>
          <w:sz w:val="28"/>
          <w:szCs w:val="28"/>
        </w:rPr>
      </w:pPr>
      <w:r w:rsidRPr="009210A2">
        <w:rPr>
          <w:sz w:val="28"/>
          <w:szCs w:val="28"/>
        </w:rPr>
        <w:lastRenderedPageBreak/>
        <w:t xml:space="preserve">Предоставлены земельные участки в целях строительства общей площадью </w:t>
      </w:r>
      <w:r w:rsidR="00CE59BE">
        <w:rPr>
          <w:sz w:val="28"/>
          <w:szCs w:val="28"/>
        </w:rPr>
        <w:t>110,1</w:t>
      </w:r>
      <w:r w:rsidRPr="009210A2">
        <w:rPr>
          <w:sz w:val="28"/>
          <w:szCs w:val="28"/>
        </w:rPr>
        <w:t xml:space="preserve"> га, из них </w:t>
      </w:r>
      <w:r w:rsidR="00CE59BE">
        <w:rPr>
          <w:sz w:val="28"/>
          <w:szCs w:val="28"/>
        </w:rPr>
        <w:t>101,5</w:t>
      </w:r>
      <w:r w:rsidRPr="009210A2">
        <w:rPr>
          <w:sz w:val="28"/>
          <w:szCs w:val="28"/>
        </w:rPr>
        <w:t xml:space="preserve"> га – для жилищного строительства, индивидуального строительства.</w:t>
      </w:r>
    </w:p>
    <w:p w:rsidR="009210A2" w:rsidRPr="009210A2" w:rsidRDefault="009210A2" w:rsidP="009210A2">
      <w:pPr>
        <w:ind w:firstLine="851"/>
        <w:jc w:val="both"/>
        <w:rPr>
          <w:sz w:val="28"/>
          <w:szCs w:val="28"/>
        </w:rPr>
      </w:pPr>
    </w:p>
    <w:p w:rsidR="009210A2" w:rsidRPr="00FB046A" w:rsidRDefault="009210A2" w:rsidP="001D448C">
      <w:pPr>
        <w:autoSpaceDE w:val="0"/>
        <w:autoSpaceDN w:val="0"/>
        <w:adjustRightInd w:val="0"/>
        <w:jc w:val="right"/>
      </w:pPr>
      <w:r w:rsidRPr="009210A2">
        <w:t>Таблица</w:t>
      </w:r>
      <w:r w:rsidR="004F61B1">
        <w:t xml:space="preserve"> 2</w:t>
      </w:r>
      <w:r w:rsidR="00DC2DE0" w:rsidRPr="00FB046A">
        <w:t>9</w:t>
      </w:r>
    </w:p>
    <w:p w:rsidR="009210A2" w:rsidRPr="009210A2" w:rsidRDefault="009210A2" w:rsidP="009210A2">
      <w:pPr>
        <w:keepNext/>
        <w:jc w:val="right"/>
        <w:rPr>
          <w:b/>
          <w:bCs/>
          <w:sz w:val="8"/>
          <w:szCs w:val="8"/>
        </w:rPr>
      </w:pPr>
    </w:p>
    <w:tbl>
      <w:tblPr>
        <w:tblW w:w="9410" w:type="dxa"/>
        <w:tblInd w:w="-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828"/>
        <w:gridCol w:w="904"/>
        <w:gridCol w:w="904"/>
        <w:gridCol w:w="904"/>
        <w:gridCol w:w="904"/>
        <w:gridCol w:w="985"/>
        <w:gridCol w:w="981"/>
      </w:tblGrid>
      <w:tr w:rsidR="00AF63E3" w:rsidRPr="009210A2" w:rsidTr="00AE5989">
        <w:trPr>
          <w:cantSplit/>
          <w:tblHeader/>
        </w:trPr>
        <w:tc>
          <w:tcPr>
            <w:tcW w:w="3828" w:type="dxa"/>
            <w:vAlign w:val="center"/>
          </w:tcPr>
          <w:p w:rsidR="00AF63E3" w:rsidRPr="00AE5989" w:rsidRDefault="00AF63E3" w:rsidP="001348F6">
            <w:pPr>
              <w:jc w:val="center"/>
              <w:rPr>
                <w:sz w:val="22"/>
                <w:szCs w:val="22"/>
              </w:rPr>
            </w:pPr>
            <w:r w:rsidRPr="00AE5989">
              <w:rPr>
                <w:sz w:val="22"/>
                <w:szCs w:val="22"/>
              </w:rPr>
              <w:t>Наименование показателя</w:t>
            </w:r>
          </w:p>
        </w:tc>
        <w:tc>
          <w:tcPr>
            <w:tcW w:w="904" w:type="dxa"/>
            <w:vAlign w:val="center"/>
          </w:tcPr>
          <w:p w:rsidR="00AF63E3" w:rsidRPr="00AE5989" w:rsidRDefault="00AF63E3" w:rsidP="001348F6">
            <w:pPr>
              <w:jc w:val="center"/>
              <w:rPr>
                <w:sz w:val="22"/>
                <w:szCs w:val="22"/>
              </w:rPr>
            </w:pPr>
            <w:r w:rsidRPr="00AE5989">
              <w:rPr>
                <w:sz w:val="22"/>
                <w:szCs w:val="22"/>
              </w:rPr>
              <w:t>Ед. изм.</w:t>
            </w:r>
          </w:p>
        </w:tc>
        <w:tc>
          <w:tcPr>
            <w:tcW w:w="904" w:type="dxa"/>
            <w:vAlign w:val="center"/>
          </w:tcPr>
          <w:p w:rsidR="00AF63E3" w:rsidRPr="00AE5989" w:rsidRDefault="00AF63E3" w:rsidP="00C82358">
            <w:pPr>
              <w:jc w:val="center"/>
              <w:rPr>
                <w:sz w:val="22"/>
                <w:szCs w:val="22"/>
              </w:rPr>
            </w:pPr>
            <w:r w:rsidRPr="00AE5989">
              <w:rPr>
                <w:sz w:val="22"/>
                <w:szCs w:val="22"/>
              </w:rPr>
              <w:t>2014 год</w:t>
            </w:r>
          </w:p>
        </w:tc>
        <w:tc>
          <w:tcPr>
            <w:tcW w:w="904" w:type="dxa"/>
            <w:vAlign w:val="center"/>
          </w:tcPr>
          <w:p w:rsidR="00AF63E3" w:rsidRPr="00AE5989" w:rsidRDefault="00AF63E3" w:rsidP="00C82358">
            <w:pPr>
              <w:jc w:val="center"/>
              <w:rPr>
                <w:sz w:val="22"/>
                <w:szCs w:val="22"/>
              </w:rPr>
            </w:pPr>
            <w:r w:rsidRPr="00AE5989">
              <w:rPr>
                <w:sz w:val="22"/>
                <w:szCs w:val="22"/>
              </w:rPr>
              <w:t>2015 год</w:t>
            </w:r>
          </w:p>
        </w:tc>
        <w:tc>
          <w:tcPr>
            <w:tcW w:w="904" w:type="dxa"/>
            <w:vAlign w:val="center"/>
          </w:tcPr>
          <w:p w:rsidR="00AF63E3" w:rsidRPr="00AE5989" w:rsidRDefault="00AF63E3" w:rsidP="00C82358">
            <w:pPr>
              <w:jc w:val="center"/>
              <w:rPr>
                <w:sz w:val="22"/>
                <w:szCs w:val="22"/>
              </w:rPr>
            </w:pPr>
            <w:r w:rsidRPr="00AE5989">
              <w:rPr>
                <w:sz w:val="22"/>
                <w:szCs w:val="22"/>
              </w:rPr>
              <w:t>2016 год</w:t>
            </w:r>
          </w:p>
        </w:tc>
        <w:tc>
          <w:tcPr>
            <w:tcW w:w="985" w:type="dxa"/>
            <w:vAlign w:val="center"/>
          </w:tcPr>
          <w:p w:rsidR="00AF63E3" w:rsidRPr="00AE5989" w:rsidRDefault="00AF63E3" w:rsidP="00C82358">
            <w:pPr>
              <w:jc w:val="center"/>
              <w:rPr>
                <w:sz w:val="22"/>
                <w:szCs w:val="22"/>
              </w:rPr>
            </w:pPr>
            <w:r w:rsidRPr="00AE5989">
              <w:rPr>
                <w:sz w:val="22"/>
                <w:szCs w:val="22"/>
              </w:rPr>
              <w:t>2017 год</w:t>
            </w:r>
          </w:p>
        </w:tc>
        <w:tc>
          <w:tcPr>
            <w:tcW w:w="981" w:type="dxa"/>
            <w:vAlign w:val="center"/>
          </w:tcPr>
          <w:p w:rsidR="00AF63E3" w:rsidRPr="00AE5989" w:rsidRDefault="00AF63E3" w:rsidP="00AF63E3">
            <w:pPr>
              <w:jc w:val="center"/>
              <w:rPr>
                <w:sz w:val="22"/>
                <w:szCs w:val="22"/>
              </w:rPr>
            </w:pPr>
            <w:r w:rsidRPr="00AE5989">
              <w:rPr>
                <w:sz w:val="22"/>
                <w:szCs w:val="22"/>
              </w:rPr>
              <w:t>201</w:t>
            </w:r>
            <w:r>
              <w:rPr>
                <w:sz w:val="22"/>
                <w:szCs w:val="22"/>
              </w:rPr>
              <w:t>8</w:t>
            </w:r>
            <w:r w:rsidRPr="00AE5989">
              <w:rPr>
                <w:sz w:val="22"/>
                <w:szCs w:val="22"/>
              </w:rPr>
              <w:t xml:space="preserve"> год</w:t>
            </w:r>
          </w:p>
        </w:tc>
      </w:tr>
      <w:tr w:rsidR="00AF63E3" w:rsidRPr="009210A2" w:rsidTr="00AE5989">
        <w:trPr>
          <w:cantSplit/>
        </w:trPr>
        <w:tc>
          <w:tcPr>
            <w:tcW w:w="3828" w:type="dxa"/>
          </w:tcPr>
          <w:p w:rsidR="00AF63E3" w:rsidRPr="00AE5989" w:rsidRDefault="00AF63E3" w:rsidP="001348F6">
            <w:pPr>
              <w:rPr>
                <w:sz w:val="22"/>
                <w:szCs w:val="22"/>
              </w:rPr>
            </w:pPr>
            <w:r w:rsidRPr="00AE5989">
              <w:rPr>
                <w:sz w:val="22"/>
                <w:szCs w:val="22"/>
              </w:rPr>
              <w:t>Ввод в действие общей площади жилых помещений</w:t>
            </w:r>
          </w:p>
        </w:tc>
        <w:tc>
          <w:tcPr>
            <w:tcW w:w="904" w:type="dxa"/>
            <w:vAlign w:val="center"/>
          </w:tcPr>
          <w:p w:rsidR="00AF63E3" w:rsidRPr="00AE5989" w:rsidRDefault="00AF63E3" w:rsidP="001348F6">
            <w:pPr>
              <w:jc w:val="center"/>
              <w:rPr>
                <w:sz w:val="22"/>
                <w:szCs w:val="22"/>
              </w:rPr>
            </w:pPr>
            <w:r w:rsidRPr="00AE5989">
              <w:rPr>
                <w:sz w:val="22"/>
                <w:szCs w:val="22"/>
              </w:rPr>
              <w:t>кв. м</w:t>
            </w:r>
          </w:p>
        </w:tc>
        <w:tc>
          <w:tcPr>
            <w:tcW w:w="904" w:type="dxa"/>
            <w:vAlign w:val="center"/>
          </w:tcPr>
          <w:p w:rsidR="00AF63E3" w:rsidRPr="00AE5989" w:rsidRDefault="00AF63E3" w:rsidP="00C82358">
            <w:pPr>
              <w:jc w:val="center"/>
              <w:rPr>
                <w:sz w:val="22"/>
                <w:szCs w:val="22"/>
              </w:rPr>
            </w:pPr>
            <w:r w:rsidRPr="00AE5989">
              <w:rPr>
                <w:sz w:val="22"/>
                <w:szCs w:val="22"/>
              </w:rPr>
              <w:t>10098</w:t>
            </w:r>
          </w:p>
        </w:tc>
        <w:tc>
          <w:tcPr>
            <w:tcW w:w="904" w:type="dxa"/>
            <w:vAlign w:val="center"/>
          </w:tcPr>
          <w:p w:rsidR="00AF63E3" w:rsidRPr="00AE5989" w:rsidRDefault="00AF63E3" w:rsidP="00C82358">
            <w:pPr>
              <w:jc w:val="center"/>
              <w:rPr>
                <w:sz w:val="22"/>
                <w:szCs w:val="22"/>
              </w:rPr>
            </w:pPr>
            <w:r w:rsidRPr="00AE5989">
              <w:rPr>
                <w:sz w:val="22"/>
                <w:szCs w:val="22"/>
              </w:rPr>
              <w:t>12397</w:t>
            </w:r>
          </w:p>
        </w:tc>
        <w:tc>
          <w:tcPr>
            <w:tcW w:w="904" w:type="dxa"/>
            <w:vAlign w:val="center"/>
          </w:tcPr>
          <w:p w:rsidR="00AF63E3" w:rsidRPr="00AE5989" w:rsidRDefault="00AF63E3" w:rsidP="00C82358">
            <w:pPr>
              <w:jc w:val="center"/>
              <w:rPr>
                <w:sz w:val="22"/>
                <w:szCs w:val="22"/>
              </w:rPr>
            </w:pPr>
            <w:r w:rsidRPr="00AE5989">
              <w:rPr>
                <w:sz w:val="22"/>
                <w:szCs w:val="22"/>
              </w:rPr>
              <w:t>10716</w:t>
            </w:r>
          </w:p>
        </w:tc>
        <w:tc>
          <w:tcPr>
            <w:tcW w:w="985" w:type="dxa"/>
            <w:vAlign w:val="center"/>
          </w:tcPr>
          <w:p w:rsidR="00AF63E3" w:rsidRPr="00AE5989" w:rsidRDefault="00AF63E3" w:rsidP="00C82358">
            <w:pPr>
              <w:jc w:val="center"/>
              <w:rPr>
                <w:sz w:val="22"/>
                <w:szCs w:val="22"/>
              </w:rPr>
            </w:pPr>
            <w:r w:rsidRPr="00AE5989">
              <w:rPr>
                <w:sz w:val="22"/>
                <w:szCs w:val="22"/>
              </w:rPr>
              <w:t>5134</w:t>
            </w:r>
          </w:p>
        </w:tc>
        <w:tc>
          <w:tcPr>
            <w:tcW w:w="981" w:type="dxa"/>
            <w:vAlign w:val="center"/>
          </w:tcPr>
          <w:p w:rsidR="00AF63E3" w:rsidRPr="00AE5989" w:rsidRDefault="00AF63E3" w:rsidP="001348F6">
            <w:pPr>
              <w:jc w:val="center"/>
              <w:rPr>
                <w:sz w:val="22"/>
                <w:szCs w:val="22"/>
              </w:rPr>
            </w:pPr>
            <w:r>
              <w:rPr>
                <w:sz w:val="22"/>
                <w:szCs w:val="22"/>
              </w:rPr>
              <w:t>9538</w:t>
            </w:r>
          </w:p>
        </w:tc>
      </w:tr>
      <w:tr w:rsidR="00AF63E3" w:rsidRPr="009210A2" w:rsidTr="00AE5989">
        <w:trPr>
          <w:cantSplit/>
        </w:trPr>
        <w:tc>
          <w:tcPr>
            <w:tcW w:w="3828" w:type="dxa"/>
            <w:vAlign w:val="center"/>
          </w:tcPr>
          <w:p w:rsidR="00AF63E3" w:rsidRPr="00AE5989" w:rsidRDefault="00AF63E3" w:rsidP="001348F6">
            <w:pPr>
              <w:rPr>
                <w:sz w:val="22"/>
                <w:szCs w:val="22"/>
              </w:rPr>
            </w:pPr>
            <w:r w:rsidRPr="00AE5989">
              <w:rPr>
                <w:sz w:val="22"/>
                <w:szCs w:val="22"/>
              </w:rPr>
              <w:t xml:space="preserve">     в том числе:</w:t>
            </w:r>
          </w:p>
        </w:tc>
        <w:tc>
          <w:tcPr>
            <w:tcW w:w="904" w:type="dxa"/>
            <w:vAlign w:val="center"/>
          </w:tcPr>
          <w:p w:rsidR="00AF63E3" w:rsidRPr="00AE5989" w:rsidRDefault="00AF63E3" w:rsidP="001348F6">
            <w:pPr>
              <w:jc w:val="center"/>
              <w:rPr>
                <w:sz w:val="22"/>
                <w:szCs w:val="22"/>
              </w:rPr>
            </w:pPr>
          </w:p>
        </w:tc>
        <w:tc>
          <w:tcPr>
            <w:tcW w:w="904" w:type="dxa"/>
          </w:tcPr>
          <w:p w:rsidR="00AF63E3" w:rsidRPr="00AE5989" w:rsidRDefault="00AF63E3" w:rsidP="00C82358">
            <w:pPr>
              <w:jc w:val="center"/>
              <w:rPr>
                <w:sz w:val="22"/>
                <w:szCs w:val="22"/>
              </w:rPr>
            </w:pPr>
          </w:p>
        </w:tc>
        <w:tc>
          <w:tcPr>
            <w:tcW w:w="904" w:type="dxa"/>
          </w:tcPr>
          <w:p w:rsidR="00AF63E3" w:rsidRPr="00AE5989" w:rsidRDefault="00AF63E3" w:rsidP="00C82358">
            <w:pPr>
              <w:jc w:val="center"/>
              <w:rPr>
                <w:sz w:val="22"/>
                <w:szCs w:val="22"/>
              </w:rPr>
            </w:pPr>
          </w:p>
        </w:tc>
        <w:tc>
          <w:tcPr>
            <w:tcW w:w="904" w:type="dxa"/>
          </w:tcPr>
          <w:p w:rsidR="00AF63E3" w:rsidRPr="00AE5989" w:rsidRDefault="00AF63E3" w:rsidP="00C82358">
            <w:pPr>
              <w:jc w:val="center"/>
              <w:rPr>
                <w:sz w:val="22"/>
                <w:szCs w:val="22"/>
              </w:rPr>
            </w:pPr>
          </w:p>
        </w:tc>
        <w:tc>
          <w:tcPr>
            <w:tcW w:w="985" w:type="dxa"/>
          </w:tcPr>
          <w:p w:rsidR="00AF63E3" w:rsidRPr="00AE5989" w:rsidRDefault="00AF63E3" w:rsidP="00C82358">
            <w:pPr>
              <w:jc w:val="center"/>
              <w:rPr>
                <w:sz w:val="22"/>
                <w:szCs w:val="22"/>
              </w:rPr>
            </w:pPr>
          </w:p>
        </w:tc>
        <w:tc>
          <w:tcPr>
            <w:tcW w:w="981" w:type="dxa"/>
          </w:tcPr>
          <w:p w:rsidR="00AF63E3" w:rsidRPr="00AE5989" w:rsidRDefault="00AF63E3" w:rsidP="001348F6">
            <w:pPr>
              <w:jc w:val="center"/>
              <w:rPr>
                <w:sz w:val="22"/>
                <w:szCs w:val="22"/>
              </w:rPr>
            </w:pPr>
          </w:p>
        </w:tc>
      </w:tr>
      <w:tr w:rsidR="00AF63E3" w:rsidRPr="009210A2" w:rsidTr="00AE5989">
        <w:trPr>
          <w:cantSplit/>
          <w:trHeight w:val="464"/>
        </w:trPr>
        <w:tc>
          <w:tcPr>
            <w:tcW w:w="3828" w:type="dxa"/>
            <w:vAlign w:val="center"/>
          </w:tcPr>
          <w:p w:rsidR="00AF63E3" w:rsidRPr="00AE5989" w:rsidRDefault="00AF63E3" w:rsidP="001348F6">
            <w:pPr>
              <w:rPr>
                <w:sz w:val="22"/>
                <w:szCs w:val="22"/>
              </w:rPr>
            </w:pPr>
            <w:r w:rsidRPr="00AE5989">
              <w:rPr>
                <w:sz w:val="22"/>
                <w:szCs w:val="22"/>
              </w:rPr>
              <w:t xml:space="preserve">    многоквартирные жилые дома</w:t>
            </w:r>
          </w:p>
        </w:tc>
        <w:tc>
          <w:tcPr>
            <w:tcW w:w="904" w:type="dxa"/>
            <w:vAlign w:val="center"/>
          </w:tcPr>
          <w:p w:rsidR="00AF63E3" w:rsidRPr="00AE5989" w:rsidRDefault="00AF63E3" w:rsidP="00AE5989">
            <w:pPr>
              <w:jc w:val="center"/>
              <w:rPr>
                <w:sz w:val="22"/>
                <w:szCs w:val="22"/>
              </w:rPr>
            </w:pPr>
            <w:r w:rsidRPr="00AE5989">
              <w:rPr>
                <w:sz w:val="22"/>
                <w:szCs w:val="22"/>
              </w:rPr>
              <w:t>кв. м</w:t>
            </w:r>
          </w:p>
        </w:tc>
        <w:tc>
          <w:tcPr>
            <w:tcW w:w="904" w:type="dxa"/>
            <w:vAlign w:val="center"/>
          </w:tcPr>
          <w:p w:rsidR="00AF63E3" w:rsidRPr="00AE5989" w:rsidRDefault="00AF63E3" w:rsidP="00C82358">
            <w:pPr>
              <w:jc w:val="center"/>
              <w:rPr>
                <w:sz w:val="22"/>
                <w:szCs w:val="22"/>
              </w:rPr>
            </w:pPr>
            <w:r w:rsidRPr="00AE5989">
              <w:rPr>
                <w:sz w:val="22"/>
                <w:szCs w:val="22"/>
              </w:rPr>
              <w:t>1860</w:t>
            </w:r>
          </w:p>
        </w:tc>
        <w:tc>
          <w:tcPr>
            <w:tcW w:w="904" w:type="dxa"/>
            <w:vAlign w:val="center"/>
          </w:tcPr>
          <w:p w:rsidR="00AF63E3" w:rsidRPr="00AE5989" w:rsidRDefault="00AF63E3" w:rsidP="00C82358">
            <w:pPr>
              <w:jc w:val="center"/>
              <w:rPr>
                <w:sz w:val="22"/>
                <w:szCs w:val="22"/>
              </w:rPr>
            </w:pPr>
            <w:r w:rsidRPr="00AE5989">
              <w:rPr>
                <w:sz w:val="22"/>
                <w:szCs w:val="22"/>
              </w:rPr>
              <w:t>5616</w:t>
            </w:r>
          </w:p>
        </w:tc>
        <w:tc>
          <w:tcPr>
            <w:tcW w:w="904" w:type="dxa"/>
            <w:vAlign w:val="center"/>
          </w:tcPr>
          <w:p w:rsidR="00AF63E3" w:rsidRPr="00AE5989" w:rsidRDefault="00AF63E3" w:rsidP="00C82358">
            <w:pPr>
              <w:jc w:val="center"/>
              <w:rPr>
                <w:sz w:val="22"/>
                <w:szCs w:val="22"/>
              </w:rPr>
            </w:pPr>
            <w:r w:rsidRPr="00AE5989">
              <w:rPr>
                <w:sz w:val="22"/>
                <w:szCs w:val="22"/>
              </w:rPr>
              <w:t>4776</w:t>
            </w:r>
          </w:p>
        </w:tc>
        <w:tc>
          <w:tcPr>
            <w:tcW w:w="985" w:type="dxa"/>
            <w:vAlign w:val="center"/>
          </w:tcPr>
          <w:p w:rsidR="00AF63E3" w:rsidRPr="00AE5989" w:rsidRDefault="00AF63E3" w:rsidP="00C82358">
            <w:pPr>
              <w:jc w:val="center"/>
              <w:rPr>
                <w:sz w:val="22"/>
                <w:szCs w:val="22"/>
              </w:rPr>
            </w:pPr>
            <w:r w:rsidRPr="00AE5989">
              <w:rPr>
                <w:sz w:val="22"/>
                <w:szCs w:val="22"/>
              </w:rPr>
              <w:t>527</w:t>
            </w:r>
          </w:p>
        </w:tc>
        <w:tc>
          <w:tcPr>
            <w:tcW w:w="981" w:type="dxa"/>
            <w:vAlign w:val="center"/>
          </w:tcPr>
          <w:p w:rsidR="00AF63E3" w:rsidRPr="00AE5989" w:rsidRDefault="00AF63E3" w:rsidP="00AE5989">
            <w:pPr>
              <w:jc w:val="center"/>
              <w:rPr>
                <w:sz w:val="22"/>
                <w:szCs w:val="22"/>
              </w:rPr>
            </w:pPr>
            <w:r>
              <w:rPr>
                <w:sz w:val="22"/>
                <w:szCs w:val="22"/>
              </w:rPr>
              <w:t>143</w:t>
            </w:r>
          </w:p>
        </w:tc>
      </w:tr>
      <w:tr w:rsidR="00AF63E3" w:rsidRPr="009210A2" w:rsidTr="00AE5989">
        <w:trPr>
          <w:cantSplit/>
        </w:trPr>
        <w:tc>
          <w:tcPr>
            <w:tcW w:w="3828" w:type="dxa"/>
            <w:vAlign w:val="center"/>
          </w:tcPr>
          <w:p w:rsidR="00AF63E3" w:rsidRPr="00AE5989" w:rsidRDefault="00AF63E3" w:rsidP="001348F6">
            <w:pPr>
              <w:rPr>
                <w:sz w:val="22"/>
                <w:szCs w:val="22"/>
              </w:rPr>
            </w:pPr>
            <w:r w:rsidRPr="00AE5989">
              <w:rPr>
                <w:sz w:val="22"/>
                <w:szCs w:val="22"/>
              </w:rPr>
              <w:t xml:space="preserve">    индивидуальное жилищное строительство</w:t>
            </w:r>
          </w:p>
        </w:tc>
        <w:tc>
          <w:tcPr>
            <w:tcW w:w="904" w:type="dxa"/>
            <w:vAlign w:val="center"/>
          </w:tcPr>
          <w:p w:rsidR="00AF63E3" w:rsidRPr="00AE5989" w:rsidRDefault="00AF63E3" w:rsidP="00AE5989">
            <w:pPr>
              <w:jc w:val="center"/>
              <w:rPr>
                <w:sz w:val="22"/>
                <w:szCs w:val="22"/>
              </w:rPr>
            </w:pPr>
            <w:r w:rsidRPr="00AE5989">
              <w:rPr>
                <w:sz w:val="22"/>
                <w:szCs w:val="22"/>
              </w:rPr>
              <w:t>кв. м</w:t>
            </w:r>
          </w:p>
        </w:tc>
        <w:tc>
          <w:tcPr>
            <w:tcW w:w="904" w:type="dxa"/>
          </w:tcPr>
          <w:p w:rsidR="00AF63E3" w:rsidRPr="00AE5989" w:rsidRDefault="00AF63E3" w:rsidP="00C82358">
            <w:pPr>
              <w:jc w:val="center"/>
              <w:rPr>
                <w:sz w:val="22"/>
                <w:szCs w:val="22"/>
              </w:rPr>
            </w:pPr>
          </w:p>
          <w:p w:rsidR="00AF63E3" w:rsidRPr="00AE5989" w:rsidRDefault="00AF63E3" w:rsidP="00C82358">
            <w:pPr>
              <w:jc w:val="center"/>
              <w:rPr>
                <w:sz w:val="22"/>
                <w:szCs w:val="22"/>
              </w:rPr>
            </w:pPr>
            <w:r w:rsidRPr="00AE5989">
              <w:rPr>
                <w:sz w:val="22"/>
                <w:szCs w:val="22"/>
              </w:rPr>
              <w:t>8238</w:t>
            </w:r>
          </w:p>
        </w:tc>
        <w:tc>
          <w:tcPr>
            <w:tcW w:w="904" w:type="dxa"/>
          </w:tcPr>
          <w:p w:rsidR="00AF63E3" w:rsidRPr="00AE5989" w:rsidRDefault="00AF63E3" w:rsidP="00C82358">
            <w:pPr>
              <w:jc w:val="center"/>
              <w:rPr>
                <w:sz w:val="22"/>
                <w:szCs w:val="22"/>
              </w:rPr>
            </w:pPr>
          </w:p>
          <w:p w:rsidR="00AF63E3" w:rsidRPr="00AE5989" w:rsidRDefault="00AF63E3" w:rsidP="00C82358">
            <w:pPr>
              <w:jc w:val="center"/>
              <w:rPr>
                <w:sz w:val="22"/>
                <w:szCs w:val="22"/>
              </w:rPr>
            </w:pPr>
            <w:r w:rsidRPr="00AE5989">
              <w:rPr>
                <w:sz w:val="22"/>
                <w:szCs w:val="22"/>
              </w:rPr>
              <w:t>6781</w:t>
            </w:r>
          </w:p>
        </w:tc>
        <w:tc>
          <w:tcPr>
            <w:tcW w:w="904" w:type="dxa"/>
          </w:tcPr>
          <w:p w:rsidR="00AF63E3" w:rsidRPr="00AE5989" w:rsidRDefault="00AF63E3" w:rsidP="00C82358">
            <w:pPr>
              <w:jc w:val="center"/>
              <w:rPr>
                <w:sz w:val="22"/>
                <w:szCs w:val="22"/>
              </w:rPr>
            </w:pPr>
          </w:p>
          <w:p w:rsidR="00AF63E3" w:rsidRPr="00AE5989" w:rsidRDefault="00AF63E3" w:rsidP="00C82358">
            <w:pPr>
              <w:jc w:val="center"/>
              <w:rPr>
                <w:sz w:val="22"/>
                <w:szCs w:val="22"/>
              </w:rPr>
            </w:pPr>
            <w:r w:rsidRPr="00AE5989">
              <w:rPr>
                <w:sz w:val="22"/>
                <w:szCs w:val="22"/>
              </w:rPr>
              <w:t>5940</w:t>
            </w:r>
          </w:p>
        </w:tc>
        <w:tc>
          <w:tcPr>
            <w:tcW w:w="985" w:type="dxa"/>
          </w:tcPr>
          <w:p w:rsidR="00AF63E3" w:rsidRPr="00AE5989" w:rsidRDefault="00AF63E3" w:rsidP="00C82358">
            <w:pPr>
              <w:jc w:val="center"/>
              <w:rPr>
                <w:sz w:val="22"/>
                <w:szCs w:val="22"/>
              </w:rPr>
            </w:pPr>
          </w:p>
          <w:p w:rsidR="00AF63E3" w:rsidRPr="00AE5989" w:rsidRDefault="00AF63E3" w:rsidP="00C82358">
            <w:pPr>
              <w:jc w:val="center"/>
              <w:rPr>
                <w:sz w:val="22"/>
                <w:szCs w:val="22"/>
              </w:rPr>
            </w:pPr>
            <w:r w:rsidRPr="00AE5989">
              <w:rPr>
                <w:sz w:val="22"/>
                <w:szCs w:val="22"/>
              </w:rPr>
              <w:t>4607</w:t>
            </w:r>
          </w:p>
        </w:tc>
        <w:tc>
          <w:tcPr>
            <w:tcW w:w="981" w:type="dxa"/>
          </w:tcPr>
          <w:p w:rsidR="00AF63E3" w:rsidRPr="00AE5989" w:rsidRDefault="00AF63E3" w:rsidP="001348F6">
            <w:pPr>
              <w:jc w:val="center"/>
              <w:rPr>
                <w:sz w:val="22"/>
                <w:szCs w:val="22"/>
              </w:rPr>
            </w:pPr>
          </w:p>
          <w:p w:rsidR="00AF63E3" w:rsidRPr="00AE5989" w:rsidRDefault="00AF63E3" w:rsidP="001348F6">
            <w:pPr>
              <w:jc w:val="center"/>
              <w:rPr>
                <w:sz w:val="22"/>
                <w:szCs w:val="22"/>
              </w:rPr>
            </w:pPr>
            <w:r>
              <w:rPr>
                <w:sz w:val="22"/>
                <w:szCs w:val="22"/>
              </w:rPr>
              <w:t>9395</w:t>
            </w:r>
          </w:p>
        </w:tc>
      </w:tr>
      <w:tr w:rsidR="00AF63E3" w:rsidRPr="009210A2" w:rsidTr="00AE5989">
        <w:trPr>
          <w:cantSplit/>
        </w:trPr>
        <w:tc>
          <w:tcPr>
            <w:tcW w:w="3828" w:type="dxa"/>
          </w:tcPr>
          <w:p w:rsidR="00AF63E3" w:rsidRPr="007458AB" w:rsidRDefault="00AF63E3" w:rsidP="007458AB">
            <w:pPr>
              <w:rPr>
                <w:sz w:val="22"/>
                <w:szCs w:val="22"/>
              </w:rPr>
            </w:pPr>
            <w:r w:rsidRPr="007458AB">
              <w:rPr>
                <w:sz w:val="22"/>
                <w:szCs w:val="22"/>
              </w:rPr>
              <w:t>Количество жилых помещений (квартир), введенных в эксплуатацию  всего, в том числе:</w:t>
            </w:r>
          </w:p>
          <w:p w:rsidR="00AF63E3" w:rsidRPr="007458AB" w:rsidRDefault="00AF63E3" w:rsidP="007458AB">
            <w:pPr>
              <w:rPr>
                <w:sz w:val="22"/>
                <w:szCs w:val="22"/>
              </w:rPr>
            </w:pPr>
            <w:r w:rsidRPr="007458AB">
              <w:rPr>
                <w:sz w:val="22"/>
                <w:szCs w:val="22"/>
              </w:rPr>
              <w:t>МКД</w:t>
            </w:r>
          </w:p>
          <w:p w:rsidR="00AF63E3" w:rsidRPr="007458AB" w:rsidRDefault="00AF63E3" w:rsidP="007458AB">
            <w:pPr>
              <w:rPr>
                <w:sz w:val="22"/>
                <w:szCs w:val="22"/>
              </w:rPr>
            </w:pPr>
            <w:r w:rsidRPr="007458AB">
              <w:rPr>
                <w:sz w:val="22"/>
                <w:szCs w:val="22"/>
              </w:rPr>
              <w:t>ИЖС</w:t>
            </w:r>
          </w:p>
        </w:tc>
        <w:tc>
          <w:tcPr>
            <w:tcW w:w="904" w:type="dxa"/>
            <w:vAlign w:val="center"/>
          </w:tcPr>
          <w:p w:rsidR="00AF63E3" w:rsidRPr="007458AB" w:rsidRDefault="00AF63E3" w:rsidP="007458AB">
            <w:pPr>
              <w:jc w:val="center"/>
              <w:rPr>
                <w:sz w:val="22"/>
                <w:szCs w:val="22"/>
              </w:rPr>
            </w:pPr>
            <w:r w:rsidRPr="007458AB">
              <w:rPr>
                <w:sz w:val="22"/>
                <w:szCs w:val="22"/>
              </w:rPr>
              <w:t>ед.</w:t>
            </w:r>
          </w:p>
        </w:tc>
        <w:tc>
          <w:tcPr>
            <w:tcW w:w="904" w:type="dxa"/>
            <w:vAlign w:val="bottom"/>
          </w:tcPr>
          <w:p w:rsidR="00AF63E3" w:rsidRDefault="00AF63E3" w:rsidP="00C82358">
            <w:pPr>
              <w:jc w:val="center"/>
              <w:rPr>
                <w:color w:val="000000"/>
                <w:sz w:val="22"/>
                <w:szCs w:val="22"/>
              </w:rPr>
            </w:pPr>
          </w:p>
          <w:p w:rsidR="00AF63E3" w:rsidRDefault="00AF63E3" w:rsidP="00C82358">
            <w:pPr>
              <w:jc w:val="center"/>
              <w:rPr>
                <w:color w:val="000000"/>
                <w:sz w:val="22"/>
                <w:szCs w:val="22"/>
              </w:rPr>
            </w:pPr>
          </w:p>
          <w:p w:rsidR="00AF63E3" w:rsidRPr="007458AB" w:rsidRDefault="00AF63E3" w:rsidP="00C82358">
            <w:pPr>
              <w:jc w:val="center"/>
              <w:rPr>
                <w:color w:val="000000"/>
                <w:sz w:val="22"/>
                <w:szCs w:val="22"/>
              </w:rPr>
            </w:pPr>
            <w:r w:rsidRPr="007458AB">
              <w:rPr>
                <w:color w:val="000000"/>
                <w:sz w:val="22"/>
                <w:szCs w:val="22"/>
              </w:rPr>
              <w:t>128</w:t>
            </w:r>
          </w:p>
          <w:p w:rsidR="00AF63E3" w:rsidRPr="007458AB" w:rsidRDefault="00AF63E3" w:rsidP="00C82358">
            <w:pPr>
              <w:jc w:val="center"/>
              <w:rPr>
                <w:color w:val="000000"/>
                <w:sz w:val="22"/>
                <w:szCs w:val="22"/>
              </w:rPr>
            </w:pPr>
            <w:r w:rsidRPr="007458AB">
              <w:rPr>
                <w:color w:val="000000"/>
                <w:sz w:val="22"/>
                <w:szCs w:val="22"/>
              </w:rPr>
              <w:t>48</w:t>
            </w:r>
          </w:p>
          <w:p w:rsidR="00AF63E3" w:rsidRPr="007458AB" w:rsidRDefault="00AF63E3" w:rsidP="00C82358">
            <w:pPr>
              <w:jc w:val="center"/>
              <w:rPr>
                <w:color w:val="000000"/>
                <w:sz w:val="22"/>
                <w:szCs w:val="22"/>
              </w:rPr>
            </w:pPr>
            <w:r w:rsidRPr="007458AB">
              <w:rPr>
                <w:color w:val="000000"/>
                <w:sz w:val="22"/>
                <w:szCs w:val="22"/>
              </w:rPr>
              <w:t>80</w:t>
            </w:r>
          </w:p>
          <w:p w:rsidR="00AF63E3" w:rsidRPr="007458AB" w:rsidRDefault="00AF63E3" w:rsidP="00C82358">
            <w:pPr>
              <w:jc w:val="center"/>
              <w:rPr>
                <w:color w:val="000000"/>
                <w:sz w:val="22"/>
                <w:szCs w:val="22"/>
              </w:rPr>
            </w:pPr>
          </w:p>
        </w:tc>
        <w:tc>
          <w:tcPr>
            <w:tcW w:w="904" w:type="dxa"/>
            <w:vAlign w:val="bottom"/>
          </w:tcPr>
          <w:p w:rsidR="00AF63E3" w:rsidRPr="007458AB" w:rsidRDefault="00AF63E3" w:rsidP="00C82358">
            <w:pPr>
              <w:jc w:val="center"/>
              <w:rPr>
                <w:color w:val="000000"/>
                <w:sz w:val="22"/>
                <w:szCs w:val="22"/>
              </w:rPr>
            </w:pPr>
            <w:r w:rsidRPr="007458AB">
              <w:rPr>
                <w:color w:val="000000"/>
                <w:sz w:val="22"/>
                <w:szCs w:val="22"/>
              </w:rPr>
              <w:t>200</w:t>
            </w:r>
          </w:p>
          <w:p w:rsidR="00AF63E3" w:rsidRPr="007458AB" w:rsidRDefault="00AF63E3" w:rsidP="00C82358">
            <w:pPr>
              <w:jc w:val="center"/>
              <w:rPr>
                <w:color w:val="000000"/>
                <w:sz w:val="22"/>
                <w:szCs w:val="22"/>
              </w:rPr>
            </w:pPr>
            <w:r w:rsidRPr="007458AB">
              <w:rPr>
                <w:color w:val="000000"/>
                <w:sz w:val="22"/>
                <w:szCs w:val="22"/>
              </w:rPr>
              <w:t>132</w:t>
            </w:r>
          </w:p>
          <w:p w:rsidR="00AF63E3" w:rsidRPr="007458AB" w:rsidRDefault="00AF63E3" w:rsidP="00C82358">
            <w:pPr>
              <w:jc w:val="center"/>
              <w:rPr>
                <w:color w:val="000000"/>
                <w:sz w:val="22"/>
                <w:szCs w:val="22"/>
              </w:rPr>
            </w:pPr>
            <w:r w:rsidRPr="007458AB">
              <w:rPr>
                <w:color w:val="000000"/>
                <w:sz w:val="22"/>
                <w:szCs w:val="22"/>
              </w:rPr>
              <w:t>68</w:t>
            </w:r>
          </w:p>
          <w:p w:rsidR="00AF63E3" w:rsidRPr="007458AB" w:rsidRDefault="00AF63E3" w:rsidP="00C82358">
            <w:pPr>
              <w:jc w:val="center"/>
              <w:rPr>
                <w:color w:val="000000"/>
                <w:sz w:val="22"/>
                <w:szCs w:val="22"/>
              </w:rPr>
            </w:pPr>
          </w:p>
        </w:tc>
        <w:tc>
          <w:tcPr>
            <w:tcW w:w="904" w:type="dxa"/>
            <w:vAlign w:val="bottom"/>
          </w:tcPr>
          <w:p w:rsidR="00AF63E3" w:rsidRPr="007458AB" w:rsidRDefault="00AF63E3" w:rsidP="00C82358">
            <w:pPr>
              <w:jc w:val="center"/>
              <w:rPr>
                <w:color w:val="000000"/>
                <w:sz w:val="22"/>
                <w:szCs w:val="22"/>
              </w:rPr>
            </w:pPr>
            <w:r w:rsidRPr="007458AB">
              <w:rPr>
                <w:color w:val="000000"/>
                <w:sz w:val="22"/>
                <w:szCs w:val="22"/>
              </w:rPr>
              <w:t>164</w:t>
            </w:r>
          </w:p>
          <w:p w:rsidR="00AF63E3" w:rsidRPr="007458AB" w:rsidRDefault="00AF63E3" w:rsidP="00C82358">
            <w:pPr>
              <w:jc w:val="center"/>
              <w:rPr>
                <w:color w:val="000000"/>
                <w:sz w:val="22"/>
                <w:szCs w:val="22"/>
              </w:rPr>
            </w:pPr>
            <w:r w:rsidRPr="007458AB">
              <w:rPr>
                <w:color w:val="000000"/>
                <w:sz w:val="22"/>
                <w:szCs w:val="22"/>
              </w:rPr>
              <w:t>104</w:t>
            </w:r>
          </w:p>
          <w:p w:rsidR="00AF63E3" w:rsidRPr="007458AB" w:rsidRDefault="00AF63E3" w:rsidP="00C82358">
            <w:pPr>
              <w:jc w:val="center"/>
              <w:rPr>
                <w:color w:val="000000"/>
                <w:sz w:val="22"/>
                <w:szCs w:val="22"/>
              </w:rPr>
            </w:pPr>
            <w:r w:rsidRPr="007458AB">
              <w:rPr>
                <w:color w:val="000000"/>
                <w:sz w:val="22"/>
                <w:szCs w:val="22"/>
              </w:rPr>
              <w:t>60</w:t>
            </w:r>
          </w:p>
          <w:p w:rsidR="00AF63E3" w:rsidRPr="007458AB" w:rsidRDefault="00AF63E3" w:rsidP="00C82358">
            <w:pPr>
              <w:jc w:val="center"/>
              <w:rPr>
                <w:color w:val="000000"/>
                <w:sz w:val="22"/>
                <w:szCs w:val="22"/>
              </w:rPr>
            </w:pPr>
          </w:p>
        </w:tc>
        <w:tc>
          <w:tcPr>
            <w:tcW w:w="985" w:type="dxa"/>
            <w:vAlign w:val="bottom"/>
          </w:tcPr>
          <w:p w:rsidR="00AF63E3" w:rsidRPr="007458AB" w:rsidRDefault="00AF63E3" w:rsidP="00C82358">
            <w:pPr>
              <w:jc w:val="center"/>
              <w:rPr>
                <w:color w:val="000000"/>
                <w:sz w:val="22"/>
                <w:szCs w:val="22"/>
              </w:rPr>
            </w:pPr>
            <w:r w:rsidRPr="007458AB">
              <w:rPr>
                <w:color w:val="000000"/>
                <w:sz w:val="22"/>
                <w:szCs w:val="22"/>
              </w:rPr>
              <w:t>62</w:t>
            </w:r>
          </w:p>
          <w:p w:rsidR="00AF63E3" w:rsidRPr="007458AB" w:rsidRDefault="00AF63E3" w:rsidP="00C82358">
            <w:pPr>
              <w:jc w:val="center"/>
              <w:rPr>
                <w:color w:val="000000"/>
                <w:sz w:val="22"/>
                <w:szCs w:val="22"/>
              </w:rPr>
            </w:pPr>
            <w:r w:rsidRPr="007458AB">
              <w:rPr>
                <w:color w:val="000000"/>
                <w:sz w:val="22"/>
                <w:szCs w:val="22"/>
              </w:rPr>
              <w:t>15</w:t>
            </w:r>
          </w:p>
          <w:p w:rsidR="00AF63E3" w:rsidRPr="007458AB" w:rsidRDefault="00AF63E3" w:rsidP="00C82358">
            <w:pPr>
              <w:jc w:val="center"/>
              <w:rPr>
                <w:color w:val="000000"/>
                <w:sz w:val="22"/>
                <w:szCs w:val="22"/>
              </w:rPr>
            </w:pPr>
            <w:r w:rsidRPr="007458AB">
              <w:rPr>
                <w:color w:val="000000"/>
                <w:sz w:val="22"/>
                <w:szCs w:val="22"/>
              </w:rPr>
              <w:t>47</w:t>
            </w:r>
          </w:p>
          <w:p w:rsidR="00AF63E3" w:rsidRPr="007458AB" w:rsidRDefault="00AF63E3" w:rsidP="00C82358">
            <w:pPr>
              <w:jc w:val="center"/>
              <w:rPr>
                <w:color w:val="000000"/>
                <w:sz w:val="22"/>
                <w:szCs w:val="22"/>
              </w:rPr>
            </w:pPr>
          </w:p>
        </w:tc>
        <w:tc>
          <w:tcPr>
            <w:tcW w:w="981" w:type="dxa"/>
            <w:vAlign w:val="bottom"/>
          </w:tcPr>
          <w:p w:rsidR="00AF63E3" w:rsidRDefault="00AF63E3" w:rsidP="007458AB">
            <w:pPr>
              <w:jc w:val="center"/>
              <w:rPr>
                <w:color w:val="000000"/>
                <w:sz w:val="22"/>
                <w:szCs w:val="22"/>
              </w:rPr>
            </w:pPr>
            <w:r>
              <w:rPr>
                <w:color w:val="000000"/>
                <w:sz w:val="22"/>
                <w:szCs w:val="22"/>
              </w:rPr>
              <w:t>99</w:t>
            </w:r>
          </w:p>
          <w:p w:rsidR="00AF63E3" w:rsidRDefault="00AF63E3" w:rsidP="007458AB">
            <w:pPr>
              <w:jc w:val="center"/>
              <w:rPr>
                <w:color w:val="000000"/>
                <w:sz w:val="22"/>
                <w:szCs w:val="22"/>
              </w:rPr>
            </w:pPr>
            <w:r>
              <w:rPr>
                <w:color w:val="000000"/>
                <w:sz w:val="22"/>
                <w:szCs w:val="22"/>
              </w:rPr>
              <w:t>2</w:t>
            </w:r>
          </w:p>
          <w:p w:rsidR="00AF63E3" w:rsidRPr="007458AB" w:rsidRDefault="00AF63E3" w:rsidP="007458AB">
            <w:pPr>
              <w:jc w:val="center"/>
              <w:rPr>
                <w:color w:val="000000"/>
                <w:sz w:val="22"/>
                <w:szCs w:val="22"/>
              </w:rPr>
            </w:pPr>
            <w:r>
              <w:rPr>
                <w:color w:val="000000"/>
                <w:sz w:val="22"/>
                <w:szCs w:val="22"/>
              </w:rPr>
              <w:t>97</w:t>
            </w:r>
          </w:p>
          <w:p w:rsidR="00AF63E3" w:rsidRPr="007458AB" w:rsidRDefault="00AF63E3" w:rsidP="007458AB">
            <w:pPr>
              <w:jc w:val="center"/>
              <w:rPr>
                <w:color w:val="000000"/>
                <w:sz w:val="22"/>
                <w:szCs w:val="22"/>
              </w:rPr>
            </w:pPr>
          </w:p>
        </w:tc>
      </w:tr>
      <w:tr w:rsidR="00AF63E3" w:rsidRPr="009210A2" w:rsidTr="00AE5989">
        <w:trPr>
          <w:cantSplit/>
        </w:trPr>
        <w:tc>
          <w:tcPr>
            <w:tcW w:w="3828" w:type="dxa"/>
          </w:tcPr>
          <w:p w:rsidR="00AF63E3" w:rsidRPr="00AE5989" w:rsidRDefault="00AF63E3" w:rsidP="001348F6">
            <w:pPr>
              <w:rPr>
                <w:sz w:val="22"/>
                <w:szCs w:val="22"/>
              </w:rPr>
            </w:pPr>
            <w:r w:rsidRPr="00AE5989">
              <w:rPr>
                <w:sz w:val="22"/>
                <w:szCs w:val="22"/>
              </w:rPr>
              <w:t>Общая площадь жилых помещений, приходящаяся в среднем на одного жителя, всего</w:t>
            </w:r>
          </w:p>
        </w:tc>
        <w:tc>
          <w:tcPr>
            <w:tcW w:w="904" w:type="dxa"/>
            <w:vAlign w:val="center"/>
          </w:tcPr>
          <w:p w:rsidR="00AF63E3" w:rsidRPr="00AE5989" w:rsidRDefault="00AF63E3" w:rsidP="001348F6">
            <w:pPr>
              <w:jc w:val="center"/>
              <w:rPr>
                <w:sz w:val="22"/>
                <w:szCs w:val="22"/>
              </w:rPr>
            </w:pPr>
            <w:r w:rsidRPr="00AE5989">
              <w:rPr>
                <w:sz w:val="22"/>
                <w:szCs w:val="22"/>
              </w:rPr>
              <w:t>кв. м</w:t>
            </w:r>
          </w:p>
        </w:tc>
        <w:tc>
          <w:tcPr>
            <w:tcW w:w="904" w:type="dxa"/>
            <w:vAlign w:val="center"/>
          </w:tcPr>
          <w:p w:rsidR="00AF63E3" w:rsidRPr="00AE5989" w:rsidRDefault="00AF63E3" w:rsidP="00C82358">
            <w:pPr>
              <w:jc w:val="center"/>
              <w:rPr>
                <w:color w:val="000000"/>
                <w:sz w:val="22"/>
                <w:szCs w:val="22"/>
              </w:rPr>
            </w:pPr>
            <w:r w:rsidRPr="00AE5989">
              <w:rPr>
                <w:color w:val="000000"/>
                <w:sz w:val="22"/>
                <w:szCs w:val="22"/>
              </w:rPr>
              <w:t>43,7</w:t>
            </w:r>
          </w:p>
        </w:tc>
        <w:tc>
          <w:tcPr>
            <w:tcW w:w="904" w:type="dxa"/>
            <w:vAlign w:val="center"/>
          </w:tcPr>
          <w:p w:rsidR="00AF63E3" w:rsidRPr="00AE5989" w:rsidRDefault="00AF63E3" w:rsidP="00C82358">
            <w:pPr>
              <w:jc w:val="center"/>
              <w:rPr>
                <w:color w:val="000000"/>
                <w:sz w:val="22"/>
                <w:szCs w:val="22"/>
              </w:rPr>
            </w:pPr>
            <w:r w:rsidRPr="00AE5989">
              <w:rPr>
                <w:color w:val="000000"/>
                <w:sz w:val="22"/>
                <w:szCs w:val="22"/>
              </w:rPr>
              <w:t>45,2</w:t>
            </w:r>
          </w:p>
        </w:tc>
        <w:tc>
          <w:tcPr>
            <w:tcW w:w="904" w:type="dxa"/>
            <w:vAlign w:val="center"/>
          </w:tcPr>
          <w:p w:rsidR="00AF63E3" w:rsidRPr="00AE5989" w:rsidRDefault="00AF63E3" w:rsidP="00C82358">
            <w:pPr>
              <w:jc w:val="center"/>
              <w:rPr>
                <w:color w:val="000000"/>
                <w:sz w:val="22"/>
                <w:szCs w:val="22"/>
              </w:rPr>
            </w:pPr>
            <w:r w:rsidRPr="00AE5989">
              <w:rPr>
                <w:color w:val="000000"/>
                <w:sz w:val="22"/>
                <w:szCs w:val="22"/>
              </w:rPr>
              <w:t>46,3</w:t>
            </w:r>
          </w:p>
        </w:tc>
        <w:tc>
          <w:tcPr>
            <w:tcW w:w="985" w:type="dxa"/>
            <w:vAlign w:val="center"/>
          </w:tcPr>
          <w:p w:rsidR="00AF63E3" w:rsidRPr="00AE5989" w:rsidRDefault="00AF63E3" w:rsidP="00C82358">
            <w:pPr>
              <w:jc w:val="center"/>
              <w:rPr>
                <w:color w:val="000000"/>
                <w:sz w:val="22"/>
                <w:szCs w:val="22"/>
              </w:rPr>
            </w:pPr>
            <w:r w:rsidRPr="00AE5989">
              <w:rPr>
                <w:color w:val="000000"/>
                <w:sz w:val="22"/>
                <w:szCs w:val="22"/>
              </w:rPr>
              <w:t>47,8</w:t>
            </w:r>
          </w:p>
        </w:tc>
        <w:tc>
          <w:tcPr>
            <w:tcW w:w="981" w:type="dxa"/>
            <w:vAlign w:val="center"/>
          </w:tcPr>
          <w:p w:rsidR="00AF63E3" w:rsidRPr="00AE5989" w:rsidRDefault="00F12EBF" w:rsidP="001348F6">
            <w:pPr>
              <w:jc w:val="center"/>
              <w:rPr>
                <w:color w:val="000000"/>
                <w:sz w:val="22"/>
                <w:szCs w:val="22"/>
              </w:rPr>
            </w:pPr>
            <w:r>
              <w:rPr>
                <w:color w:val="000000"/>
                <w:sz w:val="22"/>
                <w:szCs w:val="22"/>
              </w:rPr>
              <w:t>49,3</w:t>
            </w:r>
          </w:p>
        </w:tc>
      </w:tr>
      <w:tr w:rsidR="00AF63E3" w:rsidRPr="009210A2" w:rsidTr="00AE5989">
        <w:trPr>
          <w:cantSplit/>
        </w:trPr>
        <w:tc>
          <w:tcPr>
            <w:tcW w:w="3828" w:type="dxa"/>
          </w:tcPr>
          <w:p w:rsidR="00AF63E3" w:rsidRPr="00AE5989" w:rsidRDefault="00AF63E3" w:rsidP="001348F6">
            <w:pPr>
              <w:rPr>
                <w:sz w:val="22"/>
                <w:szCs w:val="22"/>
              </w:rPr>
            </w:pPr>
            <w:r w:rsidRPr="00AE5989">
              <w:rPr>
                <w:sz w:val="22"/>
                <w:szCs w:val="22"/>
              </w:rPr>
              <w:t>в том числе введенная в действие за 1 год</w:t>
            </w:r>
          </w:p>
        </w:tc>
        <w:tc>
          <w:tcPr>
            <w:tcW w:w="904" w:type="dxa"/>
            <w:vAlign w:val="center"/>
          </w:tcPr>
          <w:p w:rsidR="00AF63E3" w:rsidRPr="00AE5989" w:rsidRDefault="00AF63E3" w:rsidP="001348F6">
            <w:pPr>
              <w:jc w:val="center"/>
              <w:rPr>
                <w:sz w:val="22"/>
                <w:szCs w:val="22"/>
              </w:rPr>
            </w:pPr>
            <w:r w:rsidRPr="00AE5989">
              <w:rPr>
                <w:sz w:val="22"/>
                <w:szCs w:val="22"/>
              </w:rPr>
              <w:t>кв. м</w:t>
            </w:r>
          </w:p>
        </w:tc>
        <w:tc>
          <w:tcPr>
            <w:tcW w:w="904" w:type="dxa"/>
            <w:vAlign w:val="center"/>
          </w:tcPr>
          <w:p w:rsidR="00AF63E3" w:rsidRPr="00AE5989" w:rsidRDefault="00AF63E3" w:rsidP="00C82358">
            <w:pPr>
              <w:jc w:val="center"/>
              <w:rPr>
                <w:sz w:val="22"/>
                <w:szCs w:val="22"/>
              </w:rPr>
            </w:pPr>
            <w:r w:rsidRPr="00AE5989">
              <w:rPr>
                <w:sz w:val="22"/>
                <w:szCs w:val="22"/>
              </w:rPr>
              <w:t>0,45</w:t>
            </w:r>
          </w:p>
        </w:tc>
        <w:tc>
          <w:tcPr>
            <w:tcW w:w="904" w:type="dxa"/>
            <w:vAlign w:val="center"/>
          </w:tcPr>
          <w:p w:rsidR="00AF63E3" w:rsidRPr="00AE5989" w:rsidRDefault="00AF63E3" w:rsidP="00C82358">
            <w:pPr>
              <w:jc w:val="center"/>
              <w:rPr>
                <w:sz w:val="22"/>
                <w:szCs w:val="22"/>
              </w:rPr>
            </w:pPr>
            <w:r w:rsidRPr="00AE5989">
              <w:rPr>
                <w:sz w:val="22"/>
                <w:szCs w:val="22"/>
              </w:rPr>
              <w:t>0,57</w:t>
            </w:r>
          </w:p>
        </w:tc>
        <w:tc>
          <w:tcPr>
            <w:tcW w:w="904" w:type="dxa"/>
            <w:vAlign w:val="center"/>
          </w:tcPr>
          <w:p w:rsidR="00AF63E3" w:rsidRPr="00AE5989" w:rsidRDefault="00AF63E3" w:rsidP="00C82358">
            <w:pPr>
              <w:jc w:val="center"/>
              <w:rPr>
                <w:sz w:val="22"/>
                <w:szCs w:val="22"/>
              </w:rPr>
            </w:pPr>
            <w:r w:rsidRPr="00AE5989">
              <w:rPr>
                <w:sz w:val="22"/>
                <w:szCs w:val="22"/>
              </w:rPr>
              <w:t>0,5</w:t>
            </w:r>
          </w:p>
        </w:tc>
        <w:tc>
          <w:tcPr>
            <w:tcW w:w="985" w:type="dxa"/>
            <w:vAlign w:val="center"/>
          </w:tcPr>
          <w:p w:rsidR="00AF63E3" w:rsidRPr="00AE5989" w:rsidRDefault="00AF63E3" w:rsidP="00C82358">
            <w:pPr>
              <w:jc w:val="center"/>
              <w:rPr>
                <w:sz w:val="22"/>
                <w:szCs w:val="22"/>
              </w:rPr>
            </w:pPr>
            <w:r w:rsidRPr="00AE5989">
              <w:rPr>
                <w:sz w:val="22"/>
                <w:szCs w:val="22"/>
              </w:rPr>
              <w:t>0,25</w:t>
            </w:r>
          </w:p>
        </w:tc>
        <w:tc>
          <w:tcPr>
            <w:tcW w:w="981" w:type="dxa"/>
            <w:vAlign w:val="center"/>
          </w:tcPr>
          <w:p w:rsidR="00AF63E3" w:rsidRPr="00AE5989" w:rsidRDefault="00F12EBF" w:rsidP="001348F6">
            <w:pPr>
              <w:jc w:val="center"/>
              <w:rPr>
                <w:sz w:val="22"/>
                <w:szCs w:val="22"/>
              </w:rPr>
            </w:pPr>
            <w:r>
              <w:rPr>
                <w:sz w:val="22"/>
                <w:szCs w:val="22"/>
              </w:rPr>
              <w:t>0,48</w:t>
            </w:r>
          </w:p>
        </w:tc>
      </w:tr>
      <w:tr w:rsidR="00AF63E3" w:rsidRPr="009210A2" w:rsidTr="00AE5989">
        <w:trPr>
          <w:cantSplit/>
        </w:trPr>
        <w:tc>
          <w:tcPr>
            <w:tcW w:w="3828" w:type="dxa"/>
          </w:tcPr>
          <w:p w:rsidR="00AF63E3" w:rsidRPr="00AE5989" w:rsidRDefault="00AF63E3" w:rsidP="001348F6">
            <w:pPr>
              <w:rPr>
                <w:sz w:val="22"/>
                <w:szCs w:val="22"/>
              </w:rPr>
            </w:pPr>
            <w:r w:rsidRPr="00AE5989">
              <w:rPr>
                <w:sz w:val="22"/>
                <w:szCs w:val="22"/>
              </w:rPr>
              <w:t>Площадь земельных участков, предоставленных для строительства, в расчете на 10 тыс. человек населения, всего</w:t>
            </w:r>
          </w:p>
        </w:tc>
        <w:tc>
          <w:tcPr>
            <w:tcW w:w="904" w:type="dxa"/>
            <w:vAlign w:val="center"/>
          </w:tcPr>
          <w:p w:rsidR="00AF63E3" w:rsidRPr="00AE5989" w:rsidRDefault="00AF63E3" w:rsidP="001348F6">
            <w:pPr>
              <w:jc w:val="center"/>
              <w:rPr>
                <w:sz w:val="22"/>
                <w:szCs w:val="22"/>
              </w:rPr>
            </w:pPr>
            <w:r w:rsidRPr="00AE5989">
              <w:rPr>
                <w:sz w:val="22"/>
                <w:szCs w:val="22"/>
              </w:rPr>
              <w:t>га</w:t>
            </w:r>
          </w:p>
        </w:tc>
        <w:tc>
          <w:tcPr>
            <w:tcW w:w="904" w:type="dxa"/>
            <w:vAlign w:val="center"/>
          </w:tcPr>
          <w:p w:rsidR="00AF63E3" w:rsidRPr="00AE5989" w:rsidRDefault="00AF63E3" w:rsidP="00C82358">
            <w:pPr>
              <w:jc w:val="center"/>
              <w:rPr>
                <w:color w:val="000000"/>
                <w:sz w:val="22"/>
                <w:szCs w:val="22"/>
              </w:rPr>
            </w:pPr>
            <w:r w:rsidRPr="00AE5989">
              <w:rPr>
                <w:color w:val="000000"/>
                <w:sz w:val="22"/>
                <w:szCs w:val="22"/>
              </w:rPr>
              <w:t>9,83</w:t>
            </w:r>
          </w:p>
        </w:tc>
        <w:tc>
          <w:tcPr>
            <w:tcW w:w="904" w:type="dxa"/>
            <w:vAlign w:val="center"/>
          </w:tcPr>
          <w:p w:rsidR="00AF63E3" w:rsidRPr="00AE5989" w:rsidRDefault="00AF63E3" w:rsidP="00C82358">
            <w:pPr>
              <w:jc w:val="center"/>
              <w:rPr>
                <w:color w:val="000000"/>
                <w:sz w:val="22"/>
                <w:szCs w:val="22"/>
              </w:rPr>
            </w:pPr>
            <w:r w:rsidRPr="00AE5989">
              <w:rPr>
                <w:color w:val="000000"/>
                <w:sz w:val="22"/>
                <w:szCs w:val="22"/>
              </w:rPr>
              <w:t>8,48</w:t>
            </w:r>
          </w:p>
        </w:tc>
        <w:tc>
          <w:tcPr>
            <w:tcW w:w="904" w:type="dxa"/>
            <w:vAlign w:val="center"/>
          </w:tcPr>
          <w:p w:rsidR="00AF63E3" w:rsidRPr="00AE5989" w:rsidRDefault="00AF63E3" w:rsidP="00C82358">
            <w:pPr>
              <w:jc w:val="center"/>
              <w:rPr>
                <w:color w:val="000000"/>
                <w:sz w:val="22"/>
                <w:szCs w:val="22"/>
              </w:rPr>
            </w:pPr>
            <w:r w:rsidRPr="00AE5989">
              <w:rPr>
                <w:color w:val="000000"/>
                <w:sz w:val="22"/>
                <w:szCs w:val="22"/>
              </w:rPr>
              <w:t>15,1</w:t>
            </w:r>
          </w:p>
        </w:tc>
        <w:tc>
          <w:tcPr>
            <w:tcW w:w="985" w:type="dxa"/>
            <w:vAlign w:val="center"/>
          </w:tcPr>
          <w:p w:rsidR="00AF63E3" w:rsidRPr="00AE5989" w:rsidRDefault="00AF63E3" w:rsidP="00C82358">
            <w:pPr>
              <w:jc w:val="center"/>
              <w:rPr>
                <w:color w:val="000000"/>
                <w:sz w:val="22"/>
                <w:szCs w:val="22"/>
              </w:rPr>
            </w:pPr>
            <w:r w:rsidRPr="00AE5989">
              <w:rPr>
                <w:color w:val="000000"/>
                <w:sz w:val="22"/>
                <w:szCs w:val="22"/>
              </w:rPr>
              <w:t>9,9</w:t>
            </w:r>
          </w:p>
        </w:tc>
        <w:tc>
          <w:tcPr>
            <w:tcW w:w="981" w:type="dxa"/>
            <w:vAlign w:val="center"/>
          </w:tcPr>
          <w:p w:rsidR="00AF63E3" w:rsidRPr="00AE5989" w:rsidRDefault="00F12EBF" w:rsidP="001348F6">
            <w:pPr>
              <w:jc w:val="center"/>
              <w:rPr>
                <w:color w:val="000000"/>
                <w:sz w:val="22"/>
                <w:szCs w:val="22"/>
              </w:rPr>
            </w:pPr>
            <w:r>
              <w:rPr>
                <w:color w:val="000000"/>
                <w:sz w:val="22"/>
                <w:szCs w:val="22"/>
              </w:rPr>
              <w:t>8,3</w:t>
            </w:r>
          </w:p>
        </w:tc>
      </w:tr>
      <w:tr w:rsidR="00F12EBF" w:rsidRPr="00223CBE" w:rsidTr="00AE5989">
        <w:trPr>
          <w:cantSplit/>
        </w:trPr>
        <w:tc>
          <w:tcPr>
            <w:tcW w:w="3828" w:type="dxa"/>
          </w:tcPr>
          <w:p w:rsidR="00F12EBF" w:rsidRPr="00AE5989" w:rsidRDefault="00F12EBF" w:rsidP="001348F6">
            <w:pPr>
              <w:rPr>
                <w:sz w:val="22"/>
                <w:szCs w:val="22"/>
              </w:rPr>
            </w:pPr>
            <w:r w:rsidRPr="00AE5989">
              <w:rPr>
                <w:sz w:val="22"/>
                <w:szCs w:val="22"/>
              </w:rPr>
              <w:t>в том числе земельных участков, предоставленных для жилищного строительства,  индивидуального строительства и комплексного освоения в целях жилищного  строительства</w:t>
            </w:r>
          </w:p>
        </w:tc>
        <w:tc>
          <w:tcPr>
            <w:tcW w:w="904" w:type="dxa"/>
            <w:vAlign w:val="center"/>
          </w:tcPr>
          <w:p w:rsidR="00F12EBF" w:rsidRPr="00AE5989" w:rsidRDefault="00F12EBF" w:rsidP="001348F6">
            <w:pPr>
              <w:jc w:val="center"/>
              <w:rPr>
                <w:sz w:val="22"/>
                <w:szCs w:val="22"/>
              </w:rPr>
            </w:pPr>
            <w:r w:rsidRPr="00AE5989">
              <w:rPr>
                <w:sz w:val="22"/>
                <w:szCs w:val="22"/>
              </w:rPr>
              <w:t>га</w:t>
            </w:r>
          </w:p>
        </w:tc>
        <w:tc>
          <w:tcPr>
            <w:tcW w:w="904" w:type="dxa"/>
            <w:vAlign w:val="center"/>
          </w:tcPr>
          <w:p w:rsidR="00F12EBF" w:rsidRPr="00AE5989" w:rsidRDefault="00F12EBF" w:rsidP="00C82358">
            <w:pPr>
              <w:jc w:val="center"/>
              <w:rPr>
                <w:color w:val="000000"/>
                <w:sz w:val="22"/>
                <w:szCs w:val="22"/>
              </w:rPr>
            </w:pPr>
            <w:r w:rsidRPr="00AE5989">
              <w:rPr>
                <w:color w:val="000000"/>
                <w:sz w:val="22"/>
                <w:szCs w:val="22"/>
              </w:rPr>
              <w:t>8,93</w:t>
            </w:r>
          </w:p>
        </w:tc>
        <w:tc>
          <w:tcPr>
            <w:tcW w:w="904" w:type="dxa"/>
            <w:vAlign w:val="center"/>
          </w:tcPr>
          <w:p w:rsidR="00F12EBF" w:rsidRPr="00AE5989" w:rsidRDefault="00F12EBF" w:rsidP="00C82358">
            <w:pPr>
              <w:jc w:val="center"/>
              <w:rPr>
                <w:color w:val="000000"/>
                <w:sz w:val="22"/>
                <w:szCs w:val="22"/>
              </w:rPr>
            </w:pPr>
            <w:r w:rsidRPr="00AE5989">
              <w:rPr>
                <w:color w:val="000000"/>
                <w:sz w:val="22"/>
                <w:szCs w:val="22"/>
              </w:rPr>
              <w:t>7,03</w:t>
            </w:r>
          </w:p>
        </w:tc>
        <w:tc>
          <w:tcPr>
            <w:tcW w:w="904" w:type="dxa"/>
            <w:vAlign w:val="center"/>
          </w:tcPr>
          <w:p w:rsidR="00F12EBF" w:rsidRPr="00AE5989" w:rsidRDefault="00F12EBF" w:rsidP="00C82358">
            <w:pPr>
              <w:jc w:val="center"/>
              <w:rPr>
                <w:color w:val="000000"/>
                <w:sz w:val="22"/>
                <w:szCs w:val="22"/>
              </w:rPr>
            </w:pPr>
            <w:r w:rsidRPr="00AE5989">
              <w:rPr>
                <w:color w:val="000000"/>
                <w:sz w:val="22"/>
                <w:szCs w:val="22"/>
              </w:rPr>
              <w:t>14,8</w:t>
            </w:r>
          </w:p>
        </w:tc>
        <w:tc>
          <w:tcPr>
            <w:tcW w:w="985" w:type="dxa"/>
            <w:vAlign w:val="center"/>
          </w:tcPr>
          <w:p w:rsidR="00F12EBF" w:rsidRPr="00AE5989" w:rsidRDefault="00F12EBF" w:rsidP="00C82358">
            <w:pPr>
              <w:jc w:val="center"/>
              <w:rPr>
                <w:color w:val="000000"/>
                <w:sz w:val="22"/>
                <w:szCs w:val="22"/>
              </w:rPr>
            </w:pPr>
            <w:r w:rsidRPr="00AE5989">
              <w:rPr>
                <w:color w:val="000000"/>
                <w:sz w:val="22"/>
                <w:szCs w:val="22"/>
              </w:rPr>
              <w:t>8,94</w:t>
            </w:r>
          </w:p>
        </w:tc>
        <w:tc>
          <w:tcPr>
            <w:tcW w:w="981" w:type="dxa"/>
            <w:vAlign w:val="center"/>
          </w:tcPr>
          <w:p w:rsidR="00F12EBF" w:rsidRPr="00AE5989" w:rsidRDefault="00F12EBF" w:rsidP="001348F6">
            <w:pPr>
              <w:jc w:val="center"/>
              <w:rPr>
                <w:color w:val="000000"/>
                <w:sz w:val="22"/>
                <w:szCs w:val="22"/>
              </w:rPr>
            </w:pPr>
            <w:r>
              <w:rPr>
                <w:color w:val="000000"/>
                <w:sz w:val="22"/>
                <w:szCs w:val="22"/>
              </w:rPr>
              <w:t>8,1</w:t>
            </w:r>
          </w:p>
        </w:tc>
      </w:tr>
    </w:tbl>
    <w:p w:rsidR="00223CBE" w:rsidRPr="00223CBE" w:rsidRDefault="00223CBE" w:rsidP="00223CBE">
      <w:pPr>
        <w:jc w:val="both"/>
      </w:pPr>
    </w:p>
    <w:p w:rsidR="005227B0" w:rsidRDefault="00A43EB5" w:rsidP="00BD7C60">
      <w:pPr>
        <w:ind w:firstLine="709"/>
        <w:jc w:val="both"/>
        <w:rPr>
          <w:sz w:val="28"/>
          <w:szCs w:val="28"/>
        </w:rPr>
      </w:pPr>
      <w:r w:rsidRPr="00A43EB5">
        <w:rPr>
          <w:sz w:val="28"/>
          <w:szCs w:val="28"/>
        </w:rPr>
        <w:t xml:space="preserve">За период </w:t>
      </w:r>
      <w:r w:rsidR="00BA2D8B">
        <w:rPr>
          <w:sz w:val="28"/>
          <w:szCs w:val="28"/>
        </w:rPr>
        <w:t>с 201</w:t>
      </w:r>
      <w:r w:rsidR="00DD329A">
        <w:rPr>
          <w:sz w:val="28"/>
          <w:szCs w:val="28"/>
        </w:rPr>
        <w:t>4 по 2018</w:t>
      </w:r>
      <w:r w:rsidR="00BA2D8B">
        <w:rPr>
          <w:sz w:val="28"/>
          <w:szCs w:val="28"/>
        </w:rPr>
        <w:t xml:space="preserve"> годы </w:t>
      </w:r>
      <w:r w:rsidRPr="00A43EB5">
        <w:rPr>
          <w:sz w:val="28"/>
          <w:szCs w:val="28"/>
        </w:rPr>
        <w:t xml:space="preserve">в </w:t>
      </w:r>
      <w:r w:rsidR="00BA2D8B">
        <w:rPr>
          <w:sz w:val="28"/>
          <w:szCs w:val="28"/>
        </w:rPr>
        <w:t>Холмогорском</w:t>
      </w:r>
      <w:r w:rsidRPr="00A43EB5">
        <w:rPr>
          <w:sz w:val="28"/>
          <w:szCs w:val="28"/>
        </w:rPr>
        <w:t xml:space="preserve"> районе заметно увеличились показатели жилищного строительства, которое играет ведущую роль в строительном комплексе. </w:t>
      </w:r>
      <w:r w:rsidR="00BA2D8B">
        <w:rPr>
          <w:sz w:val="28"/>
          <w:szCs w:val="28"/>
        </w:rPr>
        <w:t xml:space="preserve">В 2017 году отмечен незначительный спад, в связи с отсутствием многоквартирного жилищного строительства. </w:t>
      </w:r>
      <w:r w:rsidR="005227B0">
        <w:rPr>
          <w:sz w:val="28"/>
          <w:szCs w:val="28"/>
        </w:rPr>
        <w:t xml:space="preserve">За </w:t>
      </w:r>
      <w:r w:rsidRPr="00A43EB5">
        <w:rPr>
          <w:sz w:val="28"/>
          <w:szCs w:val="28"/>
        </w:rPr>
        <w:t>201</w:t>
      </w:r>
      <w:r w:rsidR="00DD329A">
        <w:rPr>
          <w:sz w:val="28"/>
          <w:szCs w:val="28"/>
        </w:rPr>
        <w:t>8</w:t>
      </w:r>
      <w:r w:rsidRPr="00A43EB5">
        <w:rPr>
          <w:sz w:val="28"/>
          <w:szCs w:val="28"/>
        </w:rPr>
        <w:t xml:space="preserve"> г. ввод в действие жилых домов в расчете на душу населения составил </w:t>
      </w:r>
      <w:r w:rsidR="005227B0">
        <w:rPr>
          <w:sz w:val="28"/>
          <w:szCs w:val="28"/>
        </w:rPr>
        <w:t>0,</w:t>
      </w:r>
      <w:r w:rsidR="00DD329A">
        <w:rPr>
          <w:sz w:val="28"/>
          <w:szCs w:val="28"/>
        </w:rPr>
        <w:t>48</w:t>
      </w:r>
      <w:r w:rsidRPr="00A43EB5">
        <w:rPr>
          <w:sz w:val="28"/>
          <w:szCs w:val="28"/>
        </w:rPr>
        <w:t xml:space="preserve"> кв. м</w:t>
      </w:r>
      <w:r w:rsidR="005227B0">
        <w:rPr>
          <w:sz w:val="28"/>
          <w:szCs w:val="28"/>
        </w:rPr>
        <w:t xml:space="preserve">, что </w:t>
      </w:r>
      <w:r w:rsidR="00DD329A">
        <w:rPr>
          <w:sz w:val="28"/>
          <w:szCs w:val="28"/>
        </w:rPr>
        <w:t>выше</w:t>
      </w:r>
      <w:r w:rsidR="005227B0">
        <w:rPr>
          <w:sz w:val="28"/>
          <w:szCs w:val="28"/>
        </w:rPr>
        <w:t xml:space="preserve"> областного уровня ввода в действие жилых помещений.</w:t>
      </w:r>
    </w:p>
    <w:p w:rsidR="00A43EB5" w:rsidRPr="00A43EB5" w:rsidRDefault="00A43EB5" w:rsidP="00A43EB5">
      <w:pPr>
        <w:jc w:val="both"/>
        <w:rPr>
          <w:b/>
          <w:sz w:val="20"/>
          <w:szCs w:val="20"/>
        </w:rPr>
      </w:pPr>
      <w:r w:rsidRPr="00A43EB5">
        <w:rPr>
          <w:sz w:val="28"/>
          <w:szCs w:val="28"/>
        </w:rPr>
        <w:t xml:space="preserve"> </w:t>
      </w:r>
    </w:p>
    <w:p w:rsidR="00A43EB5" w:rsidRPr="00AE5989" w:rsidRDefault="00A43EB5" w:rsidP="00A43EB5">
      <w:pPr>
        <w:jc w:val="center"/>
        <w:rPr>
          <w:sz w:val="28"/>
          <w:szCs w:val="28"/>
        </w:rPr>
      </w:pPr>
      <w:r w:rsidRPr="00A43EB5">
        <w:t>Таблица</w:t>
      </w:r>
      <w:r w:rsidR="003E20A4">
        <w:t xml:space="preserve"> </w:t>
      </w:r>
      <w:r w:rsidR="00DC2DE0" w:rsidRPr="00DC2DE0">
        <w:t>30</w:t>
      </w:r>
      <w:r w:rsidR="00AE5989">
        <w:t xml:space="preserve"> </w:t>
      </w:r>
      <w:r w:rsidRPr="00AE5989">
        <w:rPr>
          <w:sz w:val="28"/>
          <w:szCs w:val="28"/>
        </w:rPr>
        <w:t xml:space="preserve">– </w:t>
      </w:r>
      <w:r w:rsidRPr="00AE5989">
        <w:t>Ввод в действие жилых домов</w:t>
      </w:r>
    </w:p>
    <w:p w:rsidR="00A43EB5" w:rsidRDefault="00A43EB5" w:rsidP="00A43EB5">
      <w:pPr>
        <w:jc w:val="center"/>
      </w:pPr>
      <w:r w:rsidRPr="00A43EB5">
        <w:t>(кв. метров общей площади на душу населения)</w:t>
      </w:r>
    </w:p>
    <w:p w:rsidR="00E1165D" w:rsidRDefault="00E1165D" w:rsidP="00E1165D">
      <w:pPr>
        <w:jc w:val="center"/>
      </w:pPr>
    </w:p>
    <w:tbl>
      <w:tblPr>
        <w:tblW w:w="4644" w:type="pct"/>
        <w:jc w:val="center"/>
        <w:tblInd w:w="-27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99"/>
        <w:gridCol w:w="939"/>
        <w:gridCol w:w="951"/>
        <w:gridCol w:w="1021"/>
        <w:gridCol w:w="939"/>
        <w:gridCol w:w="941"/>
      </w:tblGrid>
      <w:tr w:rsidR="00DD329A" w:rsidRPr="005C6CEF" w:rsidTr="00B91AC7">
        <w:trPr>
          <w:trHeight w:val="20"/>
          <w:jc w:val="center"/>
        </w:trPr>
        <w:tc>
          <w:tcPr>
            <w:tcW w:w="2306" w:type="pct"/>
            <w:vMerge w:val="restart"/>
            <w:shd w:val="clear" w:color="auto" w:fill="auto"/>
            <w:noWrap/>
            <w:vAlign w:val="center"/>
          </w:tcPr>
          <w:p w:rsidR="00DD329A" w:rsidRPr="005C6CEF" w:rsidRDefault="00DD329A" w:rsidP="003947AE">
            <w:pPr>
              <w:jc w:val="center"/>
              <w:rPr>
                <w:sz w:val="22"/>
                <w:szCs w:val="22"/>
              </w:rPr>
            </w:pPr>
            <w:r w:rsidRPr="005C6CEF">
              <w:rPr>
                <w:sz w:val="22"/>
                <w:szCs w:val="22"/>
              </w:rPr>
              <w:t>Район</w:t>
            </w:r>
          </w:p>
        </w:tc>
        <w:tc>
          <w:tcPr>
            <w:tcW w:w="2694" w:type="pct"/>
            <w:gridSpan w:val="5"/>
            <w:shd w:val="clear" w:color="auto" w:fill="auto"/>
            <w:vAlign w:val="bottom"/>
          </w:tcPr>
          <w:p w:rsidR="00DD329A" w:rsidRPr="005C6CEF" w:rsidRDefault="00DD329A" w:rsidP="003947AE">
            <w:pPr>
              <w:jc w:val="center"/>
              <w:rPr>
                <w:sz w:val="22"/>
                <w:szCs w:val="22"/>
              </w:rPr>
            </w:pPr>
            <w:r>
              <w:rPr>
                <w:sz w:val="22"/>
                <w:szCs w:val="22"/>
              </w:rPr>
              <w:t>Годы</w:t>
            </w:r>
          </w:p>
        </w:tc>
      </w:tr>
      <w:tr w:rsidR="00DD329A" w:rsidRPr="005C6CEF" w:rsidTr="00B91AC7">
        <w:trPr>
          <w:trHeight w:val="374"/>
          <w:jc w:val="center"/>
        </w:trPr>
        <w:tc>
          <w:tcPr>
            <w:tcW w:w="2306" w:type="pct"/>
            <w:vMerge/>
            <w:shd w:val="clear" w:color="auto" w:fill="auto"/>
            <w:noWrap/>
            <w:vAlign w:val="center"/>
          </w:tcPr>
          <w:p w:rsidR="00DD329A" w:rsidRPr="005C6CEF" w:rsidRDefault="00DD329A" w:rsidP="003947AE">
            <w:pPr>
              <w:rPr>
                <w:sz w:val="22"/>
                <w:szCs w:val="22"/>
              </w:rPr>
            </w:pPr>
          </w:p>
        </w:tc>
        <w:tc>
          <w:tcPr>
            <w:tcW w:w="528" w:type="pct"/>
            <w:shd w:val="clear" w:color="auto" w:fill="auto"/>
            <w:noWrap/>
            <w:vAlign w:val="center"/>
          </w:tcPr>
          <w:p w:rsidR="00DD329A" w:rsidRPr="005C6CEF" w:rsidRDefault="00DD329A" w:rsidP="00C82358">
            <w:pPr>
              <w:jc w:val="center"/>
              <w:rPr>
                <w:sz w:val="22"/>
                <w:szCs w:val="22"/>
              </w:rPr>
            </w:pPr>
            <w:r>
              <w:rPr>
                <w:sz w:val="22"/>
                <w:szCs w:val="22"/>
              </w:rPr>
              <w:t>2014</w:t>
            </w:r>
          </w:p>
        </w:tc>
        <w:tc>
          <w:tcPr>
            <w:tcW w:w="535" w:type="pct"/>
            <w:shd w:val="clear" w:color="auto" w:fill="auto"/>
            <w:noWrap/>
            <w:vAlign w:val="center"/>
          </w:tcPr>
          <w:p w:rsidR="00DD329A" w:rsidRPr="005C6CEF" w:rsidRDefault="00DD329A" w:rsidP="00C82358">
            <w:pPr>
              <w:jc w:val="center"/>
              <w:rPr>
                <w:sz w:val="22"/>
                <w:szCs w:val="22"/>
              </w:rPr>
            </w:pPr>
            <w:r>
              <w:rPr>
                <w:sz w:val="22"/>
                <w:szCs w:val="22"/>
              </w:rPr>
              <w:t>2015</w:t>
            </w:r>
          </w:p>
        </w:tc>
        <w:tc>
          <w:tcPr>
            <w:tcW w:w="574" w:type="pct"/>
            <w:shd w:val="clear" w:color="auto" w:fill="auto"/>
            <w:noWrap/>
            <w:vAlign w:val="center"/>
          </w:tcPr>
          <w:p w:rsidR="00DD329A" w:rsidRPr="005C6CEF" w:rsidRDefault="00DD329A" w:rsidP="00C82358">
            <w:pPr>
              <w:jc w:val="center"/>
              <w:rPr>
                <w:sz w:val="22"/>
                <w:szCs w:val="22"/>
              </w:rPr>
            </w:pPr>
            <w:r>
              <w:rPr>
                <w:sz w:val="22"/>
                <w:szCs w:val="22"/>
              </w:rPr>
              <w:t>2016</w:t>
            </w:r>
          </w:p>
        </w:tc>
        <w:tc>
          <w:tcPr>
            <w:tcW w:w="528" w:type="pct"/>
            <w:shd w:val="clear" w:color="auto" w:fill="auto"/>
            <w:noWrap/>
            <w:vAlign w:val="center"/>
          </w:tcPr>
          <w:p w:rsidR="00DD329A" w:rsidRPr="005C6CEF" w:rsidRDefault="00DD329A" w:rsidP="00C82358">
            <w:pPr>
              <w:jc w:val="center"/>
              <w:rPr>
                <w:sz w:val="22"/>
                <w:szCs w:val="22"/>
              </w:rPr>
            </w:pPr>
            <w:r>
              <w:rPr>
                <w:sz w:val="22"/>
                <w:szCs w:val="22"/>
              </w:rPr>
              <w:t>2017</w:t>
            </w:r>
          </w:p>
        </w:tc>
        <w:tc>
          <w:tcPr>
            <w:tcW w:w="529" w:type="pct"/>
            <w:shd w:val="clear" w:color="auto" w:fill="auto"/>
            <w:vAlign w:val="center"/>
          </w:tcPr>
          <w:p w:rsidR="00DD329A" w:rsidRPr="005C6CEF" w:rsidRDefault="00DD329A" w:rsidP="00DD329A">
            <w:pPr>
              <w:jc w:val="center"/>
              <w:rPr>
                <w:sz w:val="22"/>
                <w:szCs w:val="22"/>
              </w:rPr>
            </w:pPr>
            <w:r>
              <w:rPr>
                <w:sz w:val="22"/>
                <w:szCs w:val="22"/>
              </w:rPr>
              <w:t>2018</w:t>
            </w:r>
          </w:p>
        </w:tc>
      </w:tr>
      <w:tr w:rsidR="00DD329A" w:rsidRPr="005C6CEF" w:rsidTr="00B91AC7">
        <w:trPr>
          <w:trHeight w:val="20"/>
          <w:jc w:val="center"/>
        </w:trPr>
        <w:tc>
          <w:tcPr>
            <w:tcW w:w="2306" w:type="pct"/>
            <w:shd w:val="clear" w:color="auto" w:fill="auto"/>
            <w:noWrap/>
            <w:vAlign w:val="bottom"/>
          </w:tcPr>
          <w:p w:rsidR="00DD329A" w:rsidRPr="005C6CEF" w:rsidRDefault="00DD329A" w:rsidP="003947AE">
            <w:pPr>
              <w:rPr>
                <w:b/>
                <w:sz w:val="22"/>
                <w:szCs w:val="22"/>
              </w:rPr>
            </w:pPr>
          </w:p>
        </w:tc>
        <w:tc>
          <w:tcPr>
            <w:tcW w:w="528" w:type="pct"/>
            <w:shd w:val="clear" w:color="auto" w:fill="auto"/>
            <w:vAlign w:val="bottom"/>
          </w:tcPr>
          <w:p w:rsidR="00DD329A" w:rsidRPr="00DF536E" w:rsidRDefault="00DD329A" w:rsidP="00C82358">
            <w:pPr>
              <w:jc w:val="right"/>
              <w:rPr>
                <w:color w:val="000000"/>
                <w:sz w:val="22"/>
                <w:szCs w:val="22"/>
              </w:rPr>
            </w:pPr>
          </w:p>
        </w:tc>
        <w:tc>
          <w:tcPr>
            <w:tcW w:w="535" w:type="pct"/>
            <w:shd w:val="clear" w:color="auto" w:fill="auto"/>
            <w:vAlign w:val="bottom"/>
          </w:tcPr>
          <w:p w:rsidR="00DD329A" w:rsidRPr="00DF536E" w:rsidRDefault="00DD329A" w:rsidP="00C82358">
            <w:pPr>
              <w:jc w:val="right"/>
              <w:rPr>
                <w:color w:val="000000"/>
                <w:sz w:val="22"/>
                <w:szCs w:val="22"/>
              </w:rPr>
            </w:pPr>
          </w:p>
        </w:tc>
        <w:tc>
          <w:tcPr>
            <w:tcW w:w="574" w:type="pct"/>
            <w:shd w:val="clear" w:color="auto" w:fill="auto"/>
            <w:vAlign w:val="bottom"/>
          </w:tcPr>
          <w:p w:rsidR="00DD329A" w:rsidRPr="00DF536E" w:rsidRDefault="00DD329A" w:rsidP="00C82358">
            <w:pPr>
              <w:jc w:val="right"/>
              <w:rPr>
                <w:color w:val="000000"/>
                <w:sz w:val="22"/>
                <w:szCs w:val="22"/>
              </w:rPr>
            </w:pPr>
          </w:p>
        </w:tc>
        <w:tc>
          <w:tcPr>
            <w:tcW w:w="528" w:type="pct"/>
            <w:shd w:val="clear" w:color="auto" w:fill="auto"/>
            <w:vAlign w:val="bottom"/>
          </w:tcPr>
          <w:p w:rsidR="00DD329A" w:rsidRPr="00DF536E" w:rsidRDefault="00DD329A" w:rsidP="00C82358">
            <w:pPr>
              <w:jc w:val="right"/>
              <w:rPr>
                <w:color w:val="000000"/>
                <w:sz w:val="22"/>
                <w:szCs w:val="22"/>
              </w:rPr>
            </w:pPr>
          </w:p>
        </w:tc>
        <w:tc>
          <w:tcPr>
            <w:tcW w:w="529" w:type="pct"/>
            <w:shd w:val="clear" w:color="auto" w:fill="auto"/>
            <w:vAlign w:val="bottom"/>
          </w:tcPr>
          <w:p w:rsidR="00DD329A" w:rsidRPr="00DF536E" w:rsidRDefault="00DD329A">
            <w:pPr>
              <w:jc w:val="right"/>
              <w:rPr>
                <w:color w:val="000000"/>
                <w:sz w:val="22"/>
                <w:szCs w:val="22"/>
              </w:rPr>
            </w:pPr>
          </w:p>
        </w:tc>
      </w:tr>
      <w:tr w:rsidR="00DD329A" w:rsidRPr="005C6CEF" w:rsidTr="00B91AC7">
        <w:trPr>
          <w:trHeight w:val="20"/>
          <w:jc w:val="center"/>
        </w:trPr>
        <w:tc>
          <w:tcPr>
            <w:tcW w:w="2306" w:type="pct"/>
            <w:shd w:val="clear" w:color="auto" w:fill="auto"/>
            <w:noWrap/>
            <w:vAlign w:val="bottom"/>
          </w:tcPr>
          <w:p w:rsidR="00DD329A" w:rsidRPr="005C6CEF" w:rsidRDefault="00DD329A" w:rsidP="003947AE">
            <w:pPr>
              <w:rPr>
                <w:sz w:val="22"/>
                <w:szCs w:val="22"/>
              </w:rPr>
            </w:pPr>
            <w:r>
              <w:rPr>
                <w:sz w:val="22"/>
                <w:szCs w:val="22"/>
              </w:rPr>
              <w:t xml:space="preserve">Приморский </w:t>
            </w:r>
          </w:p>
        </w:tc>
        <w:tc>
          <w:tcPr>
            <w:tcW w:w="528" w:type="pct"/>
            <w:shd w:val="clear" w:color="auto" w:fill="auto"/>
            <w:vAlign w:val="center"/>
          </w:tcPr>
          <w:p w:rsidR="00DD329A" w:rsidRPr="00DF536E" w:rsidRDefault="00DD329A" w:rsidP="00DD329A">
            <w:pPr>
              <w:jc w:val="center"/>
              <w:rPr>
                <w:color w:val="000000"/>
                <w:sz w:val="22"/>
                <w:szCs w:val="22"/>
              </w:rPr>
            </w:pPr>
            <w:r w:rsidRPr="00DF536E">
              <w:rPr>
                <w:color w:val="000000"/>
                <w:sz w:val="22"/>
                <w:szCs w:val="22"/>
              </w:rPr>
              <w:t>1,23</w:t>
            </w:r>
          </w:p>
        </w:tc>
        <w:tc>
          <w:tcPr>
            <w:tcW w:w="535" w:type="pct"/>
            <w:shd w:val="clear" w:color="auto" w:fill="auto"/>
            <w:vAlign w:val="center"/>
          </w:tcPr>
          <w:p w:rsidR="00DD329A" w:rsidRPr="00DF536E" w:rsidRDefault="00DD329A" w:rsidP="00DD329A">
            <w:pPr>
              <w:jc w:val="center"/>
              <w:rPr>
                <w:color w:val="000000"/>
                <w:sz w:val="22"/>
                <w:szCs w:val="22"/>
              </w:rPr>
            </w:pPr>
            <w:r w:rsidRPr="00DF536E">
              <w:rPr>
                <w:color w:val="000000"/>
                <w:sz w:val="22"/>
                <w:szCs w:val="22"/>
              </w:rPr>
              <w:t>1,05</w:t>
            </w:r>
          </w:p>
        </w:tc>
        <w:tc>
          <w:tcPr>
            <w:tcW w:w="574" w:type="pct"/>
            <w:shd w:val="clear" w:color="auto" w:fill="auto"/>
            <w:vAlign w:val="center"/>
          </w:tcPr>
          <w:p w:rsidR="00DD329A" w:rsidRPr="00DF536E" w:rsidRDefault="00DD329A" w:rsidP="00DD329A">
            <w:pPr>
              <w:jc w:val="center"/>
              <w:rPr>
                <w:color w:val="000000"/>
                <w:sz w:val="22"/>
                <w:szCs w:val="22"/>
              </w:rPr>
            </w:pPr>
            <w:r w:rsidRPr="00DF536E">
              <w:rPr>
                <w:color w:val="000000"/>
                <w:sz w:val="22"/>
                <w:szCs w:val="22"/>
              </w:rPr>
              <w:t>0,83</w:t>
            </w:r>
          </w:p>
        </w:tc>
        <w:tc>
          <w:tcPr>
            <w:tcW w:w="528" w:type="pct"/>
            <w:shd w:val="clear" w:color="auto" w:fill="auto"/>
            <w:vAlign w:val="center"/>
          </w:tcPr>
          <w:p w:rsidR="00DD329A" w:rsidRPr="00DF536E" w:rsidRDefault="00DD329A" w:rsidP="00DD329A">
            <w:pPr>
              <w:jc w:val="center"/>
              <w:rPr>
                <w:color w:val="000000"/>
                <w:sz w:val="22"/>
                <w:szCs w:val="22"/>
              </w:rPr>
            </w:pPr>
            <w:r w:rsidRPr="00DF536E">
              <w:rPr>
                <w:color w:val="000000"/>
                <w:sz w:val="22"/>
                <w:szCs w:val="22"/>
              </w:rPr>
              <w:t>0,87</w:t>
            </w:r>
          </w:p>
        </w:tc>
        <w:tc>
          <w:tcPr>
            <w:tcW w:w="529" w:type="pct"/>
            <w:shd w:val="clear" w:color="auto" w:fill="auto"/>
            <w:vAlign w:val="center"/>
          </w:tcPr>
          <w:p w:rsidR="00DD329A" w:rsidRPr="00DF536E" w:rsidRDefault="00DD329A" w:rsidP="00DD329A">
            <w:pPr>
              <w:jc w:val="center"/>
              <w:rPr>
                <w:color w:val="000000"/>
                <w:sz w:val="22"/>
                <w:szCs w:val="22"/>
              </w:rPr>
            </w:pPr>
            <w:r>
              <w:rPr>
                <w:color w:val="000000"/>
                <w:sz w:val="22"/>
                <w:szCs w:val="22"/>
              </w:rPr>
              <w:t>0,87</w:t>
            </w:r>
          </w:p>
        </w:tc>
      </w:tr>
      <w:tr w:rsidR="00DD329A" w:rsidRPr="005C6CEF" w:rsidTr="00B91AC7">
        <w:trPr>
          <w:trHeight w:val="20"/>
          <w:jc w:val="center"/>
        </w:trPr>
        <w:tc>
          <w:tcPr>
            <w:tcW w:w="2306" w:type="pct"/>
            <w:shd w:val="clear" w:color="auto" w:fill="auto"/>
            <w:noWrap/>
            <w:vAlign w:val="bottom"/>
          </w:tcPr>
          <w:p w:rsidR="00DD329A" w:rsidRPr="005C6CEF" w:rsidRDefault="00DD329A" w:rsidP="00C82358">
            <w:pPr>
              <w:rPr>
                <w:b/>
                <w:sz w:val="22"/>
                <w:szCs w:val="22"/>
              </w:rPr>
            </w:pPr>
            <w:r>
              <w:rPr>
                <w:b/>
                <w:sz w:val="22"/>
                <w:szCs w:val="22"/>
              </w:rPr>
              <w:t>Холмогорский</w:t>
            </w:r>
          </w:p>
        </w:tc>
        <w:tc>
          <w:tcPr>
            <w:tcW w:w="528" w:type="pct"/>
            <w:shd w:val="clear" w:color="auto" w:fill="auto"/>
            <w:vAlign w:val="center"/>
          </w:tcPr>
          <w:p w:rsidR="00DD329A" w:rsidRPr="00DF536E" w:rsidRDefault="00DD329A" w:rsidP="00C82358">
            <w:pPr>
              <w:jc w:val="center"/>
              <w:rPr>
                <w:b/>
                <w:color w:val="000000"/>
                <w:sz w:val="22"/>
                <w:szCs w:val="22"/>
              </w:rPr>
            </w:pPr>
            <w:r w:rsidRPr="00DF536E">
              <w:rPr>
                <w:b/>
                <w:color w:val="000000"/>
                <w:sz w:val="22"/>
                <w:szCs w:val="22"/>
              </w:rPr>
              <w:t>0,45</w:t>
            </w:r>
          </w:p>
        </w:tc>
        <w:tc>
          <w:tcPr>
            <w:tcW w:w="535" w:type="pct"/>
            <w:shd w:val="clear" w:color="auto" w:fill="auto"/>
            <w:vAlign w:val="center"/>
          </w:tcPr>
          <w:p w:rsidR="00DD329A" w:rsidRPr="00DF536E" w:rsidRDefault="00DD329A" w:rsidP="00C82358">
            <w:pPr>
              <w:jc w:val="center"/>
              <w:rPr>
                <w:b/>
                <w:color w:val="000000"/>
                <w:sz w:val="22"/>
                <w:szCs w:val="22"/>
              </w:rPr>
            </w:pPr>
            <w:r w:rsidRPr="00DF536E">
              <w:rPr>
                <w:b/>
                <w:color w:val="000000"/>
                <w:sz w:val="22"/>
                <w:szCs w:val="22"/>
              </w:rPr>
              <w:t>0,57</w:t>
            </w:r>
          </w:p>
        </w:tc>
        <w:tc>
          <w:tcPr>
            <w:tcW w:w="574" w:type="pct"/>
            <w:shd w:val="clear" w:color="auto" w:fill="auto"/>
            <w:vAlign w:val="center"/>
          </w:tcPr>
          <w:p w:rsidR="00DD329A" w:rsidRPr="00DF536E" w:rsidRDefault="00DD329A" w:rsidP="00C82358">
            <w:pPr>
              <w:jc w:val="center"/>
              <w:rPr>
                <w:b/>
                <w:color w:val="000000"/>
                <w:sz w:val="22"/>
                <w:szCs w:val="22"/>
              </w:rPr>
            </w:pPr>
            <w:r w:rsidRPr="00DF536E">
              <w:rPr>
                <w:b/>
                <w:color w:val="000000"/>
                <w:sz w:val="22"/>
                <w:szCs w:val="22"/>
              </w:rPr>
              <w:t>0,50</w:t>
            </w:r>
          </w:p>
        </w:tc>
        <w:tc>
          <w:tcPr>
            <w:tcW w:w="528" w:type="pct"/>
            <w:shd w:val="clear" w:color="auto" w:fill="auto"/>
            <w:vAlign w:val="center"/>
          </w:tcPr>
          <w:p w:rsidR="00DD329A" w:rsidRPr="00DF536E" w:rsidRDefault="00DD329A" w:rsidP="00C82358">
            <w:pPr>
              <w:jc w:val="center"/>
              <w:rPr>
                <w:b/>
                <w:color w:val="000000"/>
                <w:sz w:val="22"/>
                <w:szCs w:val="22"/>
              </w:rPr>
            </w:pPr>
            <w:r w:rsidRPr="00DF536E">
              <w:rPr>
                <w:b/>
                <w:color w:val="000000"/>
                <w:sz w:val="22"/>
                <w:szCs w:val="22"/>
              </w:rPr>
              <w:t>0,25</w:t>
            </w:r>
          </w:p>
        </w:tc>
        <w:tc>
          <w:tcPr>
            <w:tcW w:w="529" w:type="pct"/>
            <w:shd w:val="clear" w:color="auto" w:fill="auto"/>
            <w:vAlign w:val="center"/>
          </w:tcPr>
          <w:p w:rsidR="00DD329A" w:rsidRPr="00DF536E" w:rsidRDefault="00DD329A" w:rsidP="00C82358">
            <w:pPr>
              <w:jc w:val="center"/>
              <w:rPr>
                <w:b/>
                <w:color w:val="000000"/>
                <w:sz w:val="22"/>
                <w:szCs w:val="22"/>
              </w:rPr>
            </w:pPr>
            <w:r>
              <w:rPr>
                <w:b/>
                <w:color w:val="000000"/>
                <w:sz w:val="22"/>
                <w:szCs w:val="22"/>
              </w:rPr>
              <w:t>0,48</w:t>
            </w:r>
          </w:p>
        </w:tc>
      </w:tr>
      <w:tr w:rsidR="00DD329A" w:rsidRPr="005C6CEF" w:rsidTr="00B91AC7">
        <w:trPr>
          <w:trHeight w:val="20"/>
          <w:jc w:val="center"/>
        </w:trPr>
        <w:tc>
          <w:tcPr>
            <w:tcW w:w="2306" w:type="pct"/>
            <w:shd w:val="clear" w:color="auto" w:fill="auto"/>
            <w:noWrap/>
            <w:vAlign w:val="bottom"/>
          </w:tcPr>
          <w:p w:rsidR="00DD329A" w:rsidRPr="005C6CEF" w:rsidRDefault="00DD329A" w:rsidP="003947AE">
            <w:pPr>
              <w:rPr>
                <w:sz w:val="22"/>
                <w:szCs w:val="22"/>
              </w:rPr>
            </w:pPr>
            <w:proofErr w:type="spellStart"/>
            <w:r>
              <w:rPr>
                <w:sz w:val="22"/>
                <w:szCs w:val="22"/>
              </w:rPr>
              <w:lastRenderedPageBreak/>
              <w:t>Виноградовский</w:t>
            </w:r>
            <w:proofErr w:type="spellEnd"/>
            <w:r>
              <w:rPr>
                <w:sz w:val="22"/>
                <w:szCs w:val="22"/>
              </w:rPr>
              <w:t xml:space="preserve"> </w:t>
            </w:r>
          </w:p>
        </w:tc>
        <w:tc>
          <w:tcPr>
            <w:tcW w:w="528" w:type="pct"/>
            <w:shd w:val="clear" w:color="auto" w:fill="auto"/>
            <w:vAlign w:val="center"/>
          </w:tcPr>
          <w:p w:rsidR="00DD329A" w:rsidRPr="00DF536E" w:rsidRDefault="00DD329A" w:rsidP="00DD329A">
            <w:pPr>
              <w:jc w:val="center"/>
              <w:rPr>
                <w:color w:val="000000"/>
                <w:sz w:val="22"/>
                <w:szCs w:val="22"/>
              </w:rPr>
            </w:pPr>
            <w:r w:rsidRPr="00DF536E">
              <w:rPr>
                <w:color w:val="000000"/>
                <w:sz w:val="22"/>
                <w:szCs w:val="22"/>
              </w:rPr>
              <w:t>0,27</w:t>
            </w:r>
          </w:p>
        </w:tc>
        <w:tc>
          <w:tcPr>
            <w:tcW w:w="535" w:type="pct"/>
            <w:shd w:val="clear" w:color="auto" w:fill="auto"/>
            <w:vAlign w:val="center"/>
          </w:tcPr>
          <w:p w:rsidR="00DD329A" w:rsidRPr="00DF536E" w:rsidRDefault="00DD329A" w:rsidP="00DD329A">
            <w:pPr>
              <w:jc w:val="center"/>
              <w:rPr>
                <w:color w:val="000000"/>
                <w:sz w:val="22"/>
                <w:szCs w:val="22"/>
              </w:rPr>
            </w:pPr>
            <w:r w:rsidRPr="00DF536E">
              <w:rPr>
                <w:color w:val="000000"/>
                <w:sz w:val="22"/>
                <w:szCs w:val="22"/>
              </w:rPr>
              <w:t>0,44</w:t>
            </w:r>
          </w:p>
        </w:tc>
        <w:tc>
          <w:tcPr>
            <w:tcW w:w="574" w:type="pct"/>
            <w:shd w:val="clear" w:color="auto" w:fill="auto"/>
            <w:vAlign w:val="center"/>
          </w:tcPr>
          <w:p w:rsidR="00DD329A" w:rsidRPr="00DF536E" w:rsidRDefault="00DD329A" w:rsidP="00DD329A">
            <w:pPr>
              <w:jc w:val="center"/>
              <w:rPr>
                <w:color w:val="000000"/>
                <w:sz w:val="22"/>
                <w:szCs w:val="22"/>
              </w:rPr>
            </w:pPr>
            <w:r w:rsidRPr="00DF536E">
              <w:rPr>
                <w:color w:val="000000"/>
                <w:sz w:val="22"/>
                <w:szCs w:val="22"/>
              </w:rPr>
              <w:t>0,70</w:t>
            </w:r>
          </w:p>
        </w:tc>
        <w:tc>
          <w:tcPr>
            <w:tcW w:w="528" w:type="pct"/>
            <w:shd w:val="clear" w:color="auto" w:fill="auto"/>
            <w:vAlign w:val="center"/>
          </w:tcPr>
          <w:p w:rsidR="00DD329A" w:rsidRPr="00DF536E" w:rsidRDefault="00DD329A" w:rsidP="00DD329A">
            <w:pPr>
              <w:jc w:val="center"/>
              <w:rPr>
                <w:color w:val="000000"/>
                <w:sz w:val="22"/>
                <w:szCs w:val="22"/>
              </w:rPr>
            </w:pPr>
            <w:r w:rsidRPr="00DF536E">
              <w:rPr>
                <w:color w:val="000000"/>
                <w:sz w:val="22"/>
                <w:szCs w:val="22"/>
              </w:rPr>
              <w:t>0,52</w:t>
            </w:r>
          </w:p>
        </w:tc>
        <w:tc>
          <w:tcPr>
            <w:tcW w:w="529" w:type="pct"/>
            <w:shd w:val="clear" w:color="auto" w:fill="auto"/>
            <w:vAlign w:val="center"/>
          </w:tcPr>
          <w:p w:rsidR="00DD329A" w:rsidRPr="00DF536E" w:rsidRDefault="00DD329A" w:rsidP="00DD329A">
            <w:pPr>
              <w:jc w:val="center"/>
              <w:rPr>
                <w:color w:val="000000"/>
                <w:sz w:val="22"/>
                <w:szCs w:val="22"/>
              </w:rPr>
            </w:pPr>
            <w:r>
              <w:rPr>
                <w:color w:val="000000"/>
                <w:sz w:val="22"/>
                <w:szCs w:val="22"/>
              </w:rPr>
              <w:t>0,40</w:t>
            </w:r>
          </w:p>
        </w:tc>
      </w:tr>
      <w:tr w:rsidR="00DD329A" w:rsidRPr="005C6CEF" w:rsidTr="00B91AC7">
        <w:trPr>
          <w:trHeight w:val="20"/>
          <w:jc w:val="center"/>
        </w:trPr>
        <w:tc>
          <w:tcPr>
            <w:tcW w:w="2306" w:type="pct"/>
            <w:shd w:val="clear" w:color="auto" w:fill="auto"/>
            <w:noWrap/>
            <w:vAlign w:val="bottom"/>
          </w:tcPr>
          <w:p w:rsidR="00DD329A" w:rsidRPr="005C6CEF" w:rsidRDefault="00DD329A" w:rsidP="004F4422">
            <w:pPr>
              <w:rPr>
                <w:sz w:val="22"/>
                <w:szCs w:val="22"/>
              </w:rPr>
            </w:pPr>
            <w:r>
              <w:rPr>
                <w:sz w:val="22"/>
                <w:szCs w:val="22"/>
              </w:rPr>
              <w:t>Шенкурский</w:t>
            </w:r>
          </w:p>
        </w:tc>
        <w:tc>
          <w:tcPr>
            <w:tcW w:w="528" w:type="pct"/>
            <w:shd w:val="clear" w:color="auto" w:fill="auto"/>
            <w:vAlign w:val="center"/>
          </w:tcPr>
          <w:p w:rsidR="00DD329A" w:rsidRPr="00DF536E" w:rsidRDefault="00DD329A" w:rsidP="00DD329A">
            <w:pPr>
              <w:jc w:val="center"/>
              <w:rPr>
                <w:color w:val="000000"/>
                <w:sz w:val="22"/>
                <w:szCs w:val="22"/>
              </w:rPr>
            </w:pPr>
            <w:r w:rsidRPr="00DF536E">
              <w:rPr>
                <w:color w:val="000000"/>
                <w:sz w:val="22"/>
                <w:szCs w:val="22"/>
              </w:rPr>
              <w:t>0,23</w:t>
            </w:r>
          </w:p>
        </w:tc>
        <w:tc>
          <w:tcPr>
            <w:tcW w:w="535" w:type="pct"/>
            <w:shd w:val="clear" w:color="auto" w:fill="auto"/>
            <w:vAlign w:val="center"/>
          </w:tcPr>
          <w:p w:rsidR="00DD329A" w:rsidRPr="00DF536E" w:rsidRDefault="00DD329A" w:rsidP="00DD329A">
            <w:pPr>
              <w:jc w:val="center"/>
              <w:rPr>
                <w:color w:val="000000"/>
                <w:sz w:val="22"/>
                <w:szCs w:val="22"/>
              </w:rPr>
            </w:pPr>
            <w:r w:rsidRPr="00DF536E">
              <w:rPr>
                <w:color w:val="000000"/>
                <w:sz w:val="22"/>
                <w:szCs w:val="22"/>
              </w:rPr>
              <w:t>0,15</w:t>
            </w:r>
          </w:p>
        </w:tc>
        <w:tc>
          <w:tcPr>
            <w:tcW w:w="574" w:type="pct"/>
            <w:shd w:val="clear" w:color="auto" w:fill="auto"/>
            <w:vAlign w:val="center"/>
          </w:tcPr>
          <w:p w:rsidR="00DD329A" w:rsidRPr="00DF536E" w:rsidRDefault="00DD329A" w:rsidP="00DD329A">
            <w:pPr>
              <w:jc w:val="center"/>
              <w:rPr>
                <w:color w:val="000000"/>
                <w:sz w:val="22"/>
                <w:szCs w:val="22"/>
              </w:rPr>
            </w:pPr>
            <w:r w:rsidRPr="00DF536E">
              <w:rPr>
                <w:color w:val="000000"/>
                <w:sz w:val="22"/>
                <w:szCs w:val="22"/>
              </w:rPr>
              <w:t>0,28</w:t>
            </w:r>
          </w:p>
        </w:tc>
        <w:tc>
          <w:tcPr>
            <w:tcW w:w="528" w:type="pct"/>
            <w:shd w:val="clear" w:color="auto" w:fill="auto"/>
            <w:vAlign w:val="center"/>
          </w:tcPr>
          <w:p w:rsidR="00DD329A" w:rsidRPr="00DF536E" w:rsidRDefault="00DD329A" w:rsidP="00DD329A">
            <w:pPr>
              <w:jc w:val="center"/>
              <w:rPr>
                <w:color w:val="000000"/>
                <w:sz w:val="22"/>
                <w:szCs w:val="22"/>
              </w:rPr>
            </w:pPr>
            <w:r w:rsidRPr="00DF536E">
              <w:rPr>
                <w:color w:val="000000"/>
                <w:sz w:val="22"/>
                <w:szCs w:val="22"/>
              </w:rPr>
              <w:t>0,29</w:t>
            </w:r>
          </w:p>
        </w:tc>
        <w:tc>
          <w:tcPr>
            <w:tcW w:w="529" w:type="pct"/>
            <w:shd w:val="clear" w:color="auto" w:fill="auto"/>
            <w:vAlign w:val="center"/>
          </w:tcPr>
          <w:p w:rsidR="00DD329A" w:rsidRPr="00DF536E" w:rsidRDefault="00DD329A" w:rsidP="00DD329A">
            <w:pPr>
              <w:jc w:val="center"/>
              <w:rPr>
                <w:color w:val="000000"/>
                <w:sz w:val="22"/>
                <w:szCs w:val="22"/>
              </w:rPr>
            </w:pPr>
            <w:r>
              <w:rPr>
                <w:color w:val="000000"/>
                <w:sz w:val="22"/>
                <w:szCs w:val="22"/>
              </w:rPr>
              <w:t>0,32</w:t>
            </w:r>
          </w:p>
        </w:tc>
      </w:tr>
      <w:tr w:rsidR="00DD329A" w:rsidRPr="005C6CEF" w:rsidTr="00B91AC7">
        <w:trPr>
          <w:trHeight w:val="20"/>
          <w:jc w:val="center"/>
        </w:trPr>
        <w:tc>
          <w:tcPr>
            <w:tcW w:w="2306" w:type="pct"/>
            <w:shd w:val="clear" w:color="auto" w:fill="auto"/>
            <w:noWrap/>
            <w:vAlign w:val="bottom"/>
          </w:tcPr>
          <w:p w:rsidR="00DD329A" w:rsidRDefault="00DD329A" w:rsidP="003947AE">
            <w:pPr>
              <w:rPr>
                <w:sz w:val="22"/>
                <w:szCs w:val="22"/>
              </w:rPr>
            </w:pPr>
            <w:r>
              <w:rPr>
                <w:sz w:val="22"/>
                <w:szCs w:val="22"/>
              </w:rPr>
              <w:t xml:space="preserve">По Архангельской области без </w:t>
            </w:r>
          </w:p>
          <w:p w:rsidR="00DD329A" w:rsidRDefault="00DD329A" w:rsidP="003947AE">
            <w:pPr>
              <w:rPr>
                <w:sz w:val="22"/>
                <w:szCs w:val="22"/>
              </w:rPr>
            </w:pPr>
            <w:r>
              <w:rPr>
                <w:sz w:val="22"/>
                <w:szCs w:val="22"/>
              </w:rPr>
              <w:t>Ненецкого автономного округа</w:t>
            </w:r>
          </w:p>
        </w:tc>
        <w:tc>
          <w:tcPr>
            <w:tcW w:w="528" w:type="pct"/>
            <w:shd w:val="clear" w:color="auto" w:fill="auto"/>
            <w:vAlign w:val="center"/>
          </w:tcPr>
          <w:p w:rsidR="00DD329A" w:rsidRPr="00DF536E" w:rsidRDefault="00DD329A" w:rsidP="00DD329A">
            <w:pPr>
              <w:jc w:val="center"/>
              <w:rPr>
                <w:color w:val="000000"/>
                <w:sz w:val="22"/>
                <w:szCs w:val="22"/>
              </w:rPr>
            </w:pPr>
            <w:r w:rsidRPr="00DF536E">
              <w:rPr>
                <w:color w:val="000000"/>
                <w:sz w:val="22"/>
                <w:szCs w:val="22"/>
              </w:rPr>
              <w:t>0,28</w:t>
            </w:r>
          </w:p>
        </w:tc>
        <w:tc>
          <w:tcPr>
            <w:tcW w:w="535" w:type="pct"/>
            <w:shd w:val="clear" w:color="auto" w:fill="auto"/>
            <w:vAlign w:val="center"/>
          </w:tcPr>
          <w:p w:rsidR="00DD329A" w:rsidRPr="00DF536E" w:rsidRDefault="00DD329A" w:rsidP="00DD329A">
            <w:pPr>
              <w:jc w:val="center"/>
              <w:rPr>
                <w:color w:val="000000"/>
                <w:sz w:val="22"/>
                <w:szCs w:val="22"/>
              </w:rPr>
            </w:pPr>
            <w:r w:rsidRPr="00DF536E">
              <w:rPr>
                <w:color w:val="000000"/>
                <w:sz w:val="22"/>
                <w:szCs w:val="22"/>
              </w:rPr>
              <w:t>0,32</w:t>
            </w:r>
          </w:p>
        </w:tc>
        <w:tc>
          <w:tcPr>
            <w:tcW w:w="574" w:type="pct"/>
            <w:shd w:val="clear" w:color="auto" w:fill="auto"/>
            <w:vAlign w:val="center"/>
          </w:tcPr>
          <w:p w:rsidR="00DD329A" w:rsidRPr="00DF536E" w:rsidRDefault="00DD329A" w:rsidP="00DD329A">
            <w:pPr>
              <w:jc w:val="center"/>
              <w:rPr>
                <w:color w:val="000000"/>
                <w:sz w:val="22"/>
                <w:szCs w:val="22"/>
              </w:rPr>
            </w:pPr>
            <w:r w:rsidRPr="00DF536E">
              <w:rPr>
                <w:color w:val="000000"/>
                <w:sz w:val="22"/>
                <w:szCs w:val="22"/>
              </w:rPr>
              <w:t>0,30</w:t>
            </w:r>
          </w:p>
        </w:tc>
        <w:tc>
          <w:tcPr>
            <w:tcW w:w="528" w:type="pct"/>
            <w:shd w:val="clear" w:color="auto" w:fill="auto"/>
            <w:vAlign w:val="center"/>
          </w:tcPr>
          <w:p w:rsidR="00DD329A" w:rsidRPr="00DF536E" w:rsidRDefault="00DD329A" w:rsidP="00DD329A">
            <w:pPr>
              <w:jc w:val="center"/>
              <w:rPr>
                <w:color w:val="000000"/>
                <w:sz w:val="22"/>
                <w:szCs w:val="22"/>
              </w:rPr>
            </w:pPr>
            <w:r w:rsidRPr="00DF536E">
              <w:rPr>
                <w:color w:val="000000"/>
                <w:sz w:val="22"/>
                <w:szCs w:val="22"/>
              </w:rPr>
              <w:t>0,35</w:t>
            </w:r>
          </w:p>
        </w:tc>
        <w:tc>
          <w:tcPr>
            <w:tcW w:w="529" w:type="pct"/>
            <w:shd w:val="clear" w:color="auto" w:fill="auto"/>
            <w:vAlign w:val="center"/>
          </w:tcPr>
          <w:p w:rsidR="00DD329A" w:rsidRPr="00DF536E" w:rsidRDefault="00DD329A" w:rsidP="00DD329A">
            <w:pPr>
              <w:jc w:val="center"/>
              <w:rPr>
                <w:color w:val="000000"/>
                <w:sz w:val="22"/>
                <w:szCs w:val="22"/>
              </w:rPr>
            </w:pPr>
            <w:r>
              <w:rPr>
                <w:color w:val="000000"/>
                <w:sz w:val="22"/>
                <w:szCs w:val="22"/>
              </w:rPr>
              <w:t>0,27</w:t>
            </w:r>
          </w:p>
        </w:tc>
      </w:tr>
    </w:tbl>
    <w:p w:rsidR="00E1165D" w:rsidRDefault="00E1165D" w:rsidP="00E1165D">
      <w:pPr>
        <w:jc w:val="both"/>
        <w:rPr>
          <w:sz w:val="28"/>
          <w:szCs w:val="28"/>
        </w:rPr>
      </w:pPr>
    </w:p>
    <w:p w:rsidR="00517765" w:rsidRDefault="00517765" w:rsidP="00BD7C60">
      <w:pPr>
        <w:ind w:firstLine="709"/>
        <w:jc w:val="both"/>
        <w:rPr>
          <w:sz w:val="28"/>
          <w:szCs w:val="28"/>
        </w:rPr>
      </w:pPr>
      <w:r>
        <w:rPr>
          <w:rFonts w:eastAsia="Calibri"/>
          <w:color w:val="000000"/>
          <w:sz w:val="28"/>
          <w:szCs w:val="28"/>
        </w:rPr>
        <w:t xml:space="preserve">Динамика ввода индивидуального жилья показывает, что с 2015 </w:t>
      </w:r>
      <w:r w:rsidR="00B91AC7">
        <w:rPr>
          <w:rFonts w:eastAsia="Calibri"/>
          <w:color w:val="000000"/>
          <w:sz w:val="28"/>
          <w:szCs w:val="28"/>
        </w:rPr>
        <w:t xml:space="preserve">по 2017 годы </w:t>
      </w:r>
      <w:r>
        <w:rPr>
          <w:rFonts w:eastAsia="Calibri"/>
          <w:color w:val="000000"/>
          <w:sz w:val="28"/>
          <w:szCs w:val="28"/>
        </w:rPr>
        <w:t xml:space="preserve">показатели ввода </w:t>
      </w:r>
      <w:r w:rsidR="005B5548">
        <w:rPr>
          <w:rFonts w:eastAsia="Calibri"/>
          <w:color w:val="000000"/>
          <w:sz w:val="28"/>
          <w:szCs w:val="28"/>
        </w:rPr>
        <w:t>индивидуальных жилых</w:t>
      </w:r>
      <w:r>
        <w:rPr>
          <w:rFonts w:eastAsia="Calibri"/>
          <w:color w:val="000000"/>
          <w:sz w:val="28"/>
          <w:szCs w:val="28"/>
        </w:rPr>
        <w:t xml:space="preserve"> домов </w:t>
      </w:r>
      <w:r w:rsidR="005B5548">
        <w:rPr>
          <w:rFonts w:eastAsia="Calibri"/>
          <w:color w:val="000000"/>
          <w:sz w:val="28"/>
          <w:szCs w:val="28"/>
        </w:rPr>
        <w:t>незначительно снизились</w:t>
      </w:r>
      <w:r>
        <w:rPr>
          <w:rFonts w:eastAsia="Calibri"/>
          <w:color w:val="000000"/>
          <w:sz w:val="28"/>
          <w:szCs w:val="28"/>
        </w:rPr>
        <w:t xml:space="preserve">. </w:t>
      </w:r>
      <w:r w:rsidRPr="00847147">
        <w:rPr>
          <w:sz w:val="28"/>
          <w:szCs w:val="28"/>
        </w:rPr>
        <w:t>При формировании участков для жилищного строительства, возникает проблема - это дефицит земельных участков пригодных под жилищную застройку, их ограниченный выбор, так как в насел</w:t>
      </w:r>
      <w:r>
        <w:rPr>
          <w:sz w:val="28"/>
          <w:szCs w:val="28"/>
        </w:rPr>
        <w:t>енных пунктах МО «</w:t>
      </w:r>
      <w:proofErr w:type="spellStart"/>
      <w:r>
        <w:rPr>
          <w:sz w:val="28"/>
          <w:szCs w:val="28"/>
        </w:rPr>
        <w:t>Матигорское</w:t>
      </w:r>
      <w:proofErr w:type="spellEnd"/>
      <w:r>
        <w:rPr>
          <w:sz w:val="28"/>
          <w:szCs w:val="28"/>
        </w:rPr>
        <w:t xml:space="preserve">» и </w:t>
      </w:r>
      <w:r w:rsidRPr="00847147">
        <w:rPr>
          <w:sz w:val="28"/>
          <w:szCs w:val="28"/>
        </w:rPr>
        <w:t>«</w:t>
      </w:r>
      <w:proofErr w:type="spellStart"/>
      <w:r w:rsidRPr="00847147">
        <w:rPr>
          <w:sz w:val="28"/>
          <w:szCs w:val="28"/>
        </w:rPr>
        <w:t>Емецкое</w:t>
      </w:r>
      <w:proofErr w:type="spellEnd"/>
      <w:r w:rsidRPr="00847147">
        <w:rPr>
          <w:sz w:val="28"/>
          <w:szCs w:val="28"/>
        </w:rPr>
        <w:t>» практически отсутствуют свободные земельные участки, пригодные для ИЖС, поскольку эти населенные пункты окружены землями, находящимися в федеральной собственности.</w:t>
      </w:r>
      <w:r>
        <w:rPr>
          <w:sz w:val="28"/>
          <w:szCs w:val="28"/>
        </w:rPr>
        <w:t xml:space="preserve"> </w:t>
      </w:r>
    </w:p>
    <w:p w:rsidR="00B91AC7" w:rsidRDefault="00A43EB5" w:rsidP="00BD7C60">
      <w:pPr>
        <w:ind w:firstLine="709"/>
        <w:jc w:val="both"/>
        <w:rPr>
          <w:sz w:val="28"/>
        </w:rPr>
      </w:pPr>
      <w:r w:rsidRPr="00A43EB5">
        <w:rPr>
          <w:sz w:val="28"/>
        </w:rPr>
        <w:t>В 201</w:t>
      </w:r>
      <w:r w:rsidR="00B91AC7">
        <w:rPr>
          <w:sz w:val="28"/>
        </w:rPr>
        <w:t>8</w:t>
      </w:r>
      <w:r w:rsidRPr="00A43EB5">
        <w:rPr>
          <w:sz w:val="28"/>
        </w:rPr>
        <w:t xml:space="preserve"> г. в расчете на 1 жителя приходилось </w:t>
      </w:r>
      <w:r w:rsidR="00517765">
        <w:rPr>
          <w:sz w:val="28"/>
        </w:rPr>
        <w:t>0,</w:t>
      </w:r>
      <w:r w:rsidR="00B91AC7">
        <w:rPr>
          <w:sz w:val="28"/>
        </w:rPr>
        <w:t>47</w:t>
      </w:r>
      <w:r w:rsidR="00517765">
        <w:rPr>
          <w:sz w:val="28"/>
        </w:rPr>
        <w:t xml:space="preserve"> </w:t>
      </w:r>
      <w:r w:rsidRPr="00A43EB5">
        <w:rPr>
          <w:sz w:val="28"/>
        </w:rPr>
        <w:t>кв. м ввода индивидуального жилья</w:t>
      </w:r>
      <w:r w:rsidR="00B91AC7">
        <w:rPr>
          <w:sz w:val="28"/>
        </w:rPr>
        <w:t xml:space="preserve">. </w:t>
      </w:r>
    </w:p>
    <w:p w:rsidR="00B91AC7" w:rsidRDefault="00B91AC7" w:rsidP="00BD7C60">
      <w:pPr>
        <w:ind w:firstLine="709"/>
        <w:jc w:val="both"/>
        <w:rPr>
          <w:sz w:val="28"/>
        </w:rPr>
      </w:pPr>
      <w:r>
        <w:rPr>
          <w:sz w:val="28"/>
          <w:szCs w:val="28"/>
        </w:rPr>
        <w:t>Среди всех муниципальных районов Архангельской области Холмогорский</w:t>
      </w:r>
      <w:r w:rsidRPr="00DF3CEF">
        <w:rPr>
          <w:sz w:val="28"/>
          <w:szCs w:val="28"/>
        </w:rPr>
        <w:t xml:space="preserve"> район </w:t>
      </w:r>
      <w:r>
        <w:rPr>
          <w:sz w:val="28"/>
          <w:szCs w:val="28"/>
        </w:rPr>
        <w:t>по вводу индивидуального жилья на душу населения</w:t>
      </w:r>
      <w:r w:rsidRPr="00DF3CEF">
        <w:rPr>
          <w:sz w:val="28"/>
          <w:szCs w:val="28"/>
        </w:rPr>
        <w:t xml:space="preserve"> занимает </w:t>
      </w:r>
      <w:r w:rsidRPr="00B91AC7">
        <w:rPr>
          <w:sz w:val="28"/>
          <w:szCs w:val="28"/>
        </w:rPr>
        <w:t>второе</w:t>
      </w:r>
      <w:r w:rsidRPr="00DF3CEF">
        <w:rPr>
          <w:sz w:val="28"/>
          <w:szCs w:val="28"/>
        </w:rPr>
        <w:t xml:space="preserve"> место в </w:t>
      </w:r>
      <w:r>
        <w:rPr>
          <w:sz w:val="28"/>
          <w:szCs w:val="28"/>
        </w:rPr>
        <w:t xml:space="preserve">Архангельской </w:t>
      </w:r>
      <w:r w:rsidRPr="00DF3CEF">
        <w:rPr>
          <w:sz w:val="28"/>
          <w:szCs w:val="28"/>
        </w:rPr>
        <w:t xml:space="preserve">области  после </w:t>
      </w:r>
      <w:r>
        <w:rPr>
          <w:sz w:val="28"/>
          <w:szCs w:val="28"/>
        </w:rPr>
        <w:t>Приморского</w:t>
      </w:r>
      <w:r w:rsidRPr="00DF3CEF">
        <w:rPr>
          <w:sz w:val="28"/>
          <w:szCs w:val="28"/>
        </w:rPr>
        <w:t xml:space="preserve"> района.   </w:t>
      </w:r>
    </w:p>
    <w:p w:rsidR="00B91AC7" w:rsidRDefault="00B91AC7" w:rsidP="00A43EB5">
      <w:pPr>
        <w:jc w:val="center"/>
      </w:pPr>
    </w:p>
    <w:p w:rsidR="00A43EB5" w:rsidRPr="00AE5989" w:rsidRDefault="00A43EB5" w:rsidP="00A43EB5">
      <w:pPr>
        <w:jc w:val="center"/>
      </w:pPr>
      <w:r w:rsidRPr="00A43EB5">
        <w:t>Таблица</w:t>
      </w:r>
      <w:r w:rsidR="00AF150E">
        <w:t xml:space="preserve"> </w:t>
      </w:r>
      <w:r w:rsidR="001D448C" w:rsidRPr="001D448C">
        <w:t>3</w:t>
      </w:r>
      <w:r w:rsidR="00DC2DE0" w:rsidRPr="00DC2DE0">
        <w:t>1</w:t>
      </w:r>
      <w:r w:rsidR="00AE5989">
        <w:t xml:space="preserve"> </w:t>
      </w:r>
      <w:r w:rsidRPr="00A43EB5">
        <w:t>–</w:t>
      </w:r>
      <w:r w:rsidRPr="00A43EB5">
        <w:rPr>
          <w:b/>
        </w:rPr>
        <w:t xml:space="preserve"> </w:t>
      </w:r>
      <w:r w:rsidRPr="00AE5989">
        <w:t>Ввод в действие индивидуальных жилых домов</w:t>
      </w:r>
    </w:p>
    <w:p w:rsidR="00A43EB5" w:rsidRPr="00AE5989" w:rsidRDefault="00A43EB5" w:rsidP="00A43EB5">
      <w:pPr>
        <w:jc w:val="center"/>
      </w:pPr>
      <w:r w:rsidRPr="00AE5989">
        <w:t>(кв. метров общей площади на душу населения)</w:t>
      </w:r>
    </w:p>
    <w:p w:rsidR="005227B0" w:rsidRDefault="005227B0" w:rsidP="005227B0">
      <w:pPr>
        <w:jc w:val="center"/>
      </w:pPr>
    </w:p>
    <w:tbl>
      <w:tblPr>
        <w:tblW w:w="4728" w:type="pct"/>
        <w:jc w:val="center"/>
        <w:tblInd w:w="-27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60"/>
        <w:gridCol w:w="938"/>
        <w:gridCol w:w="952"/>
        <w:gridCol w:w="1021"/>
        <w:gridCol w:w="938"/>
        <w:gridCol w:w="941"/>
      </w:tblGrid>
      <w:tr w:rsidR="005B5548" w:rsidRPr="005C6CEF" w:rsidTr="005B5548">
        <w:trPr>
          <w:trHeight w:val="20"/>
          <w:jc w:val="center"/>
        </w:trPr>
        <w:tc>
          <w:tcPr>
            <w:tcW w:w="2354" w:type="pct"/>
            <w:vMerge w:val="restart"/>
            <w:shd w:val="clear" w:color="auto" w:fill="auto"/>
            <w:noWrap/>
            <w:vAlign w:val="center"/>
          </w:tcPr>
          <w:p w:rsidR="005B5548" w:rsidRPr="005C6CEF" w:rsidRDefault="005B5548" w:rsidP="004F4422">
            <w:pPr>
              <w:jc w:val="center"/>
              <w:rPr>
                <w:sz w:val="22"/>
                <w:szCs w:val="22"/>
              </w:rPr>
            </w:pPr>
            <w:r w:rsidRPr="005C6CEF">
              <w:rPr>
                <w:sz w:val="22"/>
                <w:szCs w:val="22"/>
              </w:rPr>
              <w:t>Район</w:t>
            </w:r>
          </w:p>
        </w:tc>
        <w:tc>
          <w:tcPr>
            <w:tcW w:w="2646" w:type="pct"/>
            <w:gridSpan w:val="5"/>
            <w:shd w:val="clear" w:color="auto" w:fill="auto"/>
            <w:vAlign w:val="bottom"/>
          </w:tcPr>
          <w:p w:rsidR="005B5548" w:rsidRPr="005C6CEF" w:rsidRDefault="005B5548" w:rsidP="004F4422">
            <w:pPr>
              <w:jc w:val="center"/>
              <w:rPr>
                <w:sz w:val="22"/>
                <w:szCs w:val="22"/>
              </w:rPr>
            </w:pPr>
            <w:r>
              <w:rPr>
                <w:sz w:val="22"/>
                <w:szCs w:val="22"/>
              </w:rPr>
              <w:t>Годы</w:t>
            </w:r>
          </w:p>
        </w:tc>
      </w:tr>
      <w:tr w:rsidR="005B5548" w:rsidRPr="005C6CEF" w:rsidTr="005B5548">
        <w:trPr>
          <w:trHeight w:val="374"/>
          <w:jc w:val="center"/>
        </w:trPr>
        <w:tc>
          <w:tcPr>
            <w:tcW w:w="2354" w:type="pct"/>
            <w:vMerge/>
            <w:shd w:val="clear" w:color="auto" w:fill="auto"/>
            <w:noWrap/>
            <w:vAlign w:val="center"/>
          </w:tcPr>
          <w:p w:rsidR="005B5548" w:rsidRPr="005C6CEF" w:rsidRDefault="005B5548" w:rsidP="004F4422">
            <w:pPr>
              <w:rPr>
                <w:sz w:val="22"/>
                <w:szCs w:val="22"/>
              </w:rPr>
            </w:pPr>
          </w:p>
        </w:tc>
        <w:tc>
          <w:tcPr>
            <w:tcW w:w="518" w:type="pct"/>
            <w:shd w:val="clear" w:color="auto" w:fill="auto"/>
            <w:noWrap/>
            <w:vAlign w:val="center"/>
          </w:tcPr>
          <w:p w:rsidR="005B5548" w:rsidRPr="005C6CEF" w:rsidRDefault="005B5548" w:rsidP="00C82358">
            <w:pPr>
              <w:jc w:val="center"/>
              <w:rPr>
                <w:sz w:val="22"/>
                <w:szCs w:val="22"/>
              </w:rPr>
            </w:pPr>
            <w:r>
              <w:rPr>
                <w:sz w:val="22"/>
                <w:szCs w:val="22"/>
              </w:rPr>
              <w:t>2014</w:t>
            </w:r>
          </w:p>
        </w:tc>
        <w:tc>
          <w:tcPr>
            <w:tcW w:w="526" w:type="pct"/>
            <w:shd w:val="clear" w:color="auto" w:fill="auto"/>
            <w:noWrap/>
            <w:vAlign w:val="center"/>
          </w:tcPr>
          <w:p w:rsidR="005B5548" w:rsidRPr="005C6CEF" w:rsidRDefault="005B5548" w:rsidP="00C82358">
            <w:pPr>
              <w:jc w:val="center"/>
              <w:rPr>
                <w:sz w:val="22"/>
                <w:szCs w:val="22"/>
              </w:rPr>
            </w:pPr>
            <w:r>
              <w:rPr>
                <w:sz w:val="22"/>
                <w:szCs w:val="22"/>
              </w:rPr>
              <w:t>2015</w:t>
            </w:r>
          </w:p>
        </w:tc>
        <w:tc>
          <w:tcPr>
            <w:tcW w:w="564" w:type="pct"/>
            <w:shd w:val="clear" w:color="auto" w:fill="auto"/>
            <w:noWrap/>
            <w:vAlign w:val="center"/>
          </w:tcPr>
          <w:p w:rsidR="005B5548" w:rsidRPr="005C6CEF" w:rsidRDefault="005B5548" w:rsidP="00C82358">
            <w:pPr>
              <w:jc w:val="center"/>
              <w:rPr>
                <w:sz w:val="22"/>
                <w:szCs w:val="22"/>
              </w:rPr>
            </w:pPr>
            <w:r>
              <w:rPr>
                <w:sz w:val="22"/>
                <w:szCs w:val="22"/>
              </w:rPr>
              <w:t>2016</w:t>
            </w:r>
          </w:p>
        </w:tc>
        <w:tc>
          <w:tcPr>
            <w:tcW w:w="518" w:type="pct"/>
            <w:shd w:val="clear" w:color="auto" w:fill="auto"/>
            <w:noWrap/>
            <w:vAlign w:val="center"/>
          </w:tcPr>
          <w:p w:rsidR="005B5548" w:rsidRPr="005C6CEF" w:rsidRDefault="005B5548" w:rsidP="00C82358">
            <w:pPr>
              <w:jc w:val="center"/>
              <w:rPr>
                <w:sz w:val="22"/>
                <w:szCs w:val="22"/>
              </w:rPr>
            </w:pPr>
            <w:r>
              <w:rPr>
                <w:sz w:val="22"/>
                <w:szCs w:val="22"/>
              </w:rPr>
              <w:t>2017</w:t>
            </w:r>
          </w:p>
        </w:tc>
        <w:tc>
          <w:tcPr>
            <w:tcW w:w="519" w:type="pct"/>
            <w:shd w:val="clear" w:color="auto" w:fill="auto"/>
            <w:vAlign w:val="center"/>
          </w:tcPr>
          <w:p w:rsidR="005B5548" w:rsidRPr="005C6CEF" w:rsidRDefault="005B5548" w:rsidP="00DD329A">
            <w:pPr>
              <w:jc w:val="center"/>
              <w:rPr>
                <w:sz w:val="22"/>
                <w:szCs w:val="22"/>
              </w:rPr>
            </w:pPr>
            <w:r>
              <w:rPr>
                <w:sz w:val="22"/>
                <w:szCs w:val="22"/>
              </w:rPr>
              <w:t>2018</w:t>
            </w:r>
          </w:p>
        </w:tc>
      </w:tr>
      <w:tr w:rsidR="005B5548" w:rsidRPr="005C6CEF" w:rsidTr="005B5548">
        <w:trPr>
          <w:trHeight w:val="20"/>
          <w:jc w:val="center"/>
        </w:trPr>
        <w:tc>
          <w:tcPr>
            <w:tcW w:w="2354" w:type="pct"/>
            <w:shd w:val="clear" w:color="auto" w:fill="auto"/>
            <w:noWrap/>
            <w:vAlign w:val="bottom"/>
          </w:tcPr>
          <w:p w:rsidR="005B5548" w:rsidRPr="005C6CEF" w:rsidRDefault="005B5548" w:rsidP="004F4422">
            <w:pPr>
              <w:rPr>
                <w:b/>
                <w:sz w:val="22"/>
                <w:szCs w:val="22"/>
              </w:rPr>
            </w:pPr>
          </w:p>
        </w:tc>
        <w:tc>
          <w:tcPr>
            <w:tcW w:w="518" w:type="pct"/>
            <w:shd w:val="clear" w:color="auto" w:fill="auto"/>
            <w:vAlign w:val="bottom"/>
          </w:tcPr>
          <w:p w:rsidR="005B5548" w:rsidRPr="00DF536E" w:rsidRDefault="005B5548" w:rsidP="004F4422">
            <w:pPr>
              <w:jc w:val="right"/>
              <w:rPr>
                <w:color w:val="000000"/>
                <w:sz w:val="22"/>
                <w:szCs w:val="22"/>
              </w:rPr>
            </w:pPr>
          </w:p>
        </w:tc>
        <w:tc>
          <w:tcPr>
            <w:tcW w:w="526" w:type="pct"/>
            <w:shd w:val="clear" w:color="auto" w:fill="auto"/>
            <w:vAlign w:val="bottom"/>
          </w:tcPr>
          <w:p w:rsidR="005B5548" w:rsidRPr="00DF536E" w:rsidRDefault="005B5548" w:rsidP="004F4422">
            <w:pPr>
              <w:jc w:val="right"/>
              <w:rPr>
                <w:color w:val="000000"/>
                <w:sz w:val="22"/>
                <w:szCs w:val="22"/>
              </w:rPr>
            </w:pPr>
          </w:p>
        </w:tc>
        <w:tc>
          <w:tcPr>
            <w:tcW w:w="564" w:type="pct"/>
            <w:shd w:val="clear" w:color="auto" w:fill="auto"/>
            <w:vAlign w:val="bottom"/>
          </w:tcPr>
          <w:p w:rsidR="005B5548" w:rsidRPr="00DF536E" w:rsidRDefault="005B5548" w:rsidP="004F4422">
            <w:pPr>
              <w:jc w:val="right"/>
              <w:rPr>
                <w:color w:val="000000"/>
                <w:sz w:val="22"/>
                <w:szCs w:val="22"/>
              </w:rPr>
            </w:pPr>
          </w:p>
        </w:tc>
        <w:tc>
          <w:tcPr>
            <w:tcW w:w="518" w:type="pct"/>
            <w:shd w:val="clear" w:color="auto" w:fill="auto"/>
            <w:vAlign w:val="bottom"/>
          </w:tcPr>
          <w:p w:rsidR="005B5548" w:rsidRPr="00DF536E" w:rsidRDefault="005B5548" w:rsidP="004F4422">
            <w:pPr>
              <w:jc w:val="right"/>
              <w:rPr>
                <w:color w:val="000000"/>
                <w:sz w:val="22"/>
                <w:szCs w:val="22"/>
              </w:rPr>
            </w:pPr>
          </w:p>
        </w:tc>
        <w:tc>
          <w:tcPr>
            <w:tcW w:w="519" w:type="pct"/>
            <w:shd w:val="clear" w:color="auto" w:fill="auto"/>
            <w:vAlign w:val="bottom"/>
          </w:tcPr>
          <w:p w:rsidR="005B5548" w:rsidRPr="00DF536E" w:rsidRDefault="005B5548" w:rsidP="004F4422">
            <w:pPr>
              <w:jc w:val="right"/>
              <w:rPr>
                <w:color w:val="000000"/>
                <w:sz w:val="22"/>
                <w:szCs w:val="22"/>
              </w:rPr>
            </w:pPr>
          </w:p>
        </w:tc>
      </w:tr>
      <w:tr w:rsidR="005B5548" w:rsidRPr="005C6CEF" w:rsidTr="005B5548">
        <w:trPr>
          <w:trHeight w:val="20"/>
          <w:jc w:val="center"/>
        </w:trPr>
        <w:tc>
          <w:tcPr>
            <w:tcW w:w="2354" w:type="pct"/>
            <w:shd w:val="clear" w:color="auto" w:fill="auto"/>
            <w:noWrap/>
            <w:vAlign w:val="bottom"/>
          </w:tcPr>
          <w:p w:rsidR="005B5548" w:rsidRPr="005C6CEF" w:rsidRDefault="005B5548" w:rsidP="004F4422">
            <w:pPr>
              <w:rPr>
                <w:sz w:val="22"/>
                <w:szCs w:val="22"/>
              </w:rPr>
            </w:pPr>
            <w:r>
              <w:rPr>
                <w:sz w:val="22"/>
                <w:szCs w:val="22"/>
              </w:rPr>
              <w:t xml:space="preserve">Приморский </w:t>
            </w:r>
          </w:p>
        </w:tc>
        <w:tc>
          <w:tcPr>
            <w:tcW w:w="518" w:type="pct"/>
            <w:shd w:val="clear" w:color="auto" w:fill="auto"/>
            <w:vAlign w:val="center"/>
          </w:tcPr>
          <w:p w:rsidR="005B5548" w:rsidRPr="007F68F7" w:rsidRDefault="005B5548" w:rsidP="005B5548">
            <w:pPr>
              <w:jc w:val="center"/>
              <w:rPr>
                <w:color w:val="000000"/>
                <w:sz w:val="22"/>
                <w:szCs w:val="22"/>
              </w:rPr>
            </w:pPr>
            <w:r w:rsidRPr="007F68F7">
              <w:rPr>
                <w:color w:val="000000"/>
                <w:sz w:val="22"/>
                <w:szCs w:val="22"/>
              </w:rPr>
              <w:t>1,03</w:t>
            </w:r>
          </w:p>
        </w:tc>
        <w:tc>
          <w:tcPr>
            <w:tcW w:w="526" w:type="pct"/>
            <w:shd w:val="clear" w:color="auto" w:fill="auto"/>
            <w:vAlign w:val="center"/>
          </w:tcPr>
          <w:p w:rsidR="005B5548" w:rsidRPr="007F68F7" w:rsidRDefault="005B5548" w:rsidP="005B5548">
            <w:pPr>
              <w:jc w:val="center"/>
              <w:rPr>
                <w:color w:val="000000"/>
                <w:sz w:val="22"/>
                <w:szCs w:val="22"/>
              </w:rPr>
            </w:pPr>
            <w:r w:rsidRPr="007F68F7">
              <w:rPr>
                <w:color w:val="000000"/>
                <w:sz w:val="22"/>
                <w:szCs w:val="22"/>
              </w:rPr>
              <w:t>0,96</w:t>
            </w:r>
          </w:p>
        </w:tc>
        <w:tc>
          <w:tcPr>
            <w:tcW w:w="564" w:type="pct"/>
            <w:shd w:val="clear" w:color="auto" w:fill="auto"/>
            <w:vAlign w:val="center"/>
          </w:tcPr>
          <w:p w:rsidR="005B5548" w:rsidRPr="007F68F7" w:rsidRDefault="005B5548" w:rsidP="005B5548">
            <w:pPr>
              <w:jc w:val="center"/>
              <w:rPr>
                <w:color w:val="000000"/>
                <w:sz w:val="22"/>
                <w:szCs w:val="22"/>
              </w:rPr>
            </w:pPr>
            <w:r w:rsidRPr="007F68F7">
              <w:rPr>
                <w:color w:val="000000"/>
                <w:sz w:val="22"/>
                <w:szCs w:val="22"/>
              </w:rPr>
              <w:t>0,74</w:t>
            </w:r>
          </w:p>
        </w:tc>
        <w:tc>
          <w:tcPr>
            <w:tcW w:w="518" w:type="pct"/>
            <w:shd w:val="clear" w:color="auto" w:fill="auto"/>
            <w:vAlign w:val="center"/>
          </w:tcPr>
          <w:p w:rsidR="005B5548" w:rsidRPr="007F68F7" w:rsidRDefault="005B5548" w:rsidP="005B5548">
            <w:pPr>
              <w:jc w:val="center"/>
              <w:rPr>
                <w:color w:val="000000"/>
                <w:sz w:val="22"/>
                <w:szCs w:val="22"/>
              </w:rPr>
            </w:pPr>
            <w:r w:rsidRPr="007F68F7">
              <w:rPr>
                <w:color w:val="000000"/>
                <w:sz w:val="22"/>
                <w:szCs w:val="22"/>
              </w:rPr>
              <w:t>0,87</w:t>
            </w:r>
          </w:p>
        </w:tc>
        <w:tc>
          <w:tcPr>
            <w:tcW w:w="519" w:type="pct"/>
            <w:shd w:val="clear" w:color="auto" w:fill="auto"/>
            <w:vAlign w:val="center"/>
          </w:tcPr>
          <w:p w:rsidR="005B5548" w:rsidRPr="007F68F7" w:rsidRDefault="005B5548" w:rsidP="005B5548">
            <w:pPr>
              <w:jc w:val="center"/>
              <w:rPr>
                <w:color w:val="000000"/>
                <w:sz w:val="22"/>
                <w:szCs w:val="22"/>
              </w:rPr>
            </w:pPr>
            <w:r>
              <w:rPr>
                <w:color w:val="000000"/>
                <w:sz w:val="22"/>
                <w:szCs w:val="22"/>
              </w:rPr>
              <w:t>0,83</w:t>
            </w:r>
          </w:p>
        </w:tc>
      </w:tr>
      <w:tr w:rsidR="005B5548" w:rsidRPr="005C6CEF" w:rsidTr="005B5548">
        <w:trPr>
          <w:trHeight w:val="20"/>
          <w:jc w:val="center"/>
        </w:trPr>
        <w:tc>
          <w:tcPr>
            <w:tcW w:w="2354" w:type="pct"/>
            <w:shd w:val="clear" w:color="auto" w:fill="auto"/>
            <w:noWrap/>
            <w:vAlign w:val="bottom"/>
          </w:tcPr>
          <w:p w:rsidR="005B5548" w:rsidRPr="005C6CEF" w:rsidRDefault="005B5548" w:rsidP="004F4422">
            <w:pPr>
              <w:rPr>
                <w:sz w:val="22"/>
                <w:szCs w:val="22"/>
              </w:rPr>
            </w:pPr>
            <w:proofErr w:type="spellStart"/>
            <w:r>
              <w:rPr>
                <w:sz w:val="22"/>
                <w:szCs w:val="22"/>
              </w:rPr>
              <w:t>Виноградовский</w:t>
            </w:r>
            <w:proofErr w:type="spellEnd"/>
            <w:r>
              <w:rPr>
                <w:sz w:val="22"/>
                <w:szCs w:val="22"/>
              </w:rPr>
              <w:t xml:space="preserve"> </w:t>
            </w:r>
          </w:p>
        </w:tc>
        <w:tc>
          <w:tcPr>
            <w:tcW w:w="518" w:type="pct"/>
            <w:shd w:val="clear" w:color="auto" w:fill="auto"/>
            <w:vAlign w:val="center"/>
          </w:tcPr>
          <w:p w:rsidR="005B5548" w:rsidRPr="007F68F7" w:rsidRDefault="005B5548" w:rsidP="005B5548">
            <w:pPr>
              <w:jc w:val="center"/>
              <w:rPr>
                <w:color w:val="000000"/>
                <w:sz w:val="22"/>
                <w:szCs w:val="22"/>
              </w:rPr>
            </w:pPr>
            <w:r w:rsidRPr="007F68F7">
              <w:rPr>
                <w:color w:val="000000"/>
                <w:sz w:val="22"/>
                <w:szCs w:val="22"/>
              </w:rPr>
              <w:t>0,27</w:t>
            </w:r>
          </w:p>
        </w:tc>
        <w:tc>
          <w:tcPr>
            <w:tcW w:w="526" w:type="pct"/>
            <w:shd w:val="clear" w:color="auto" w:fill="auto"/>
            <w:vAlign w:val="center"/>
          </w:tcPr>
          <w:p w:rsidR="005B5548" w:rsidRPr="007F68F7" w:rsidRDefault="005B5548" w:rsidP="005B5548">
            <w:pPr>
              <w:jc w:val="center"/>
              <w:rPr>
                <w:color w:val="000000"/>
                <w:sz w:val="22"/>
                <w:szCs w:val="22"/>
              </w:rPr>
            </w:pPr>
            <w:r w:rsidRPr="007F68F7">
              <w:rPr>
                <w:color w:val="000000"/>
                <w:sz w:val="22"/>
                <w:szCs w:val="22"/>
              </w:rPr>
              <w:t>0,40</w:t>
            </w:r>
          </w:p>
        </w:tc>
        <w:tc>
          <w:tcPr>
            <w:tcW w:w="564" w:type="pct"/>
            <w:shd w:val="clear" w:color="auto" w:fill="auto"/>
            <w:vAlign w:val="center"/>
          </w:tcPr>
          <w:p w:rsidR="005B5548" w:rsidRPr="007F68F7" w:rsidRDefault="005B5548" w:rsidP="005B5548">
            <w:pPr>
              <w:jc w:val="center"/>
              <w:rPr>
                <w:color w:val="000000"/>
                <w:sz w:val="22"/>
                <w:szCs w:val="22"/>
              </w:rPr>
            </w:pPr>
            <w:r w:rsidRPr="007F68F7">
              <w:rPr>
                <w:color w:val="000000"/>
                <w:sz w:val="22"/>
                <w:szCs w:val="22"/>
              </w:rPr>
              <w:t>0,54</w:t>
            </w:r>
          </w:p>
        </w:tc>
        <w:tc>
          <w:tcPr>
            <w:tcW w:w="518" w:type="pct"/>
            <w:shd w:val="clear" w:color="auto" w:fill="auto"/>
            <w:vAlign w:val="center"/>
          </w:tcPr>
          <w:p w:rsidR="005B5548" w:rsidRPr="007F68F7" w:rsidRDefault="005B5548" w:rsidP="005B5548">
            <w:pPr>
              <w:jc w:val="center"/>
              <w:rPr>
                <w:color w:val="000000"/>
                <w:sz w:val="22"/>
                <w:szCs w:val="22"/>
              </w:rPr>
            </w:pPr>
            <w:r w:rsidRPr="007F68F7">
              <w:rPr>
                <w:color w:val="000000"/>
                <w:sz w:val="22"/>
                <w:szCs w:val="22"/>
              </w:rPr>
              <w:t>0,48</w:t>
            </w:r>
          </w:p>
        </w:tc>
        <w:tc>
          <w:tcPr>
            <w:tcW w:w="519" w:type="pct"/>
            <w:shd w:val="clear" w:color="auto" w:fill="auto"/>
            <w:vAlign w:val="center"/>
          </w:tcPr>
          <w:p w:rsidR="005B5548" w:rsidRPr="007F68F7" w:rsidRDefault="005B5548" w:rsidP="005B5548">
            <w:pPr>
              <w:jc w:val="center"/>
              <w:rPr>
                <w:color w:val="000000"/>
                <w:sz w:val="22"/>
                <w:szCs w:val="22"/>
              </w:rPr>
            </w:pPr>
            <w:r>
              <w:rPr>
                <w:color w:val="000000"/>
                <w:sz w:val="22"/>
                <w:szCs w:val="22"/>
              </w:rPr>
              <w:t>0,37</w:t>
            </w:r>
          </w:p>
        </w:tc>
      </w:tr>
      <w:tr w:rsidR="005B5548" w:rsidRPr="005C6CEF" w:rsidTr="005B5548">
        <w:trPr>
          <w:trHeight w:val="20"/>
          <w:jc w:val="center"/>
        </w:trPr>
        <w:tc>
          <w:tcPr>
            <w:tcW w:w="2354" w:type="pct"/>
            <w:shd w:val="clear" w:color="auto" w:fill="auto"/>
            <w:noWrap/>
            <w:vAlign w:val="bottom"/>
          </w:tcPr>
          <w:p w:rsidR="005B5548" w:rsidRPr="005C6CEF" w:rsidRDefault="005B5548" w:rsidP="004F4422">
            <w:pPr>
              <w:rPr>
                <w:sz w:val="22"/>
                <w:szCs w:val="22"/>
              </w:rPr>
            </w:pPr>
            <w:r>
              <w:rPr>
                <w:sz w:val="22"/>
                <w:szCs w:val="22"/>
              </w:rPr>
              <w:t>Шенкурский</w:t>
            </w:r>
          </w:p>
        </w:tc>
        <w:tc>
          <w:tcPr>
            <w:tcW w:w="518" w:type="pct"/>
            <w:shd w:val="clear" w:color="auto" w:fill="auto"/>
            <w:vAlign w:val="center"/>
          </w:tcPr>
          <w:p w:rsidR="005B5548" w:rsidRPr="007F68F7" w:rsidRDefault="005B5548" w:rsidP="005B5548">
            <w:pPr>
              <w:jc w:val="center"/>
              <w:rPr>
                <w:color w:val="000000"/>
                <w:sz w:val="22"/>
                <w:szCs w:val="22"/>
              </w:rPr>
            </w:pPr>
            <w:r w:rsidRPr="007F68F7">
              <w:rPr>
                <w:color w:val="000000"/>
                <w:sz w:val="22"/>
                <w:szCs w:val="22"/>
              </w:rPr>
              <w:t>0,22</w:t>
            </w:r>
          </w:p>
        </w:tc>
        <w:tc>
          <w:tcPr>
            <w:tcW w:w="526" w:type="pct"/>
            <w:shd w:val="clear" w:color="auto" w:fill="auto"/>
            <w:vAlign w:val="center"/>
          </w:tcPr>
          <w:p w:rsidR="005B5548" w:rsidRPr="007F68F7" w:rsidRDefault="005B5548" w:rsidP="005B5548">
            <w:pPr>
              <w:jc w:val="center"/>
              <w:rPr>
                <w:color w:val="000000"/>
                <w:sz w:val="22"/>
                <w:szCs w:val="22"/>
              </w:rPr>
            </w:pPr>
            <w:r w:rsidRPr="007F68F7">
              <w:rPr>
                <w:color w:val="000000"/>
                <w:sz w:val="22"/>
                <w:szCs w:val="22"/>
              </w:rPr>
              <w:t>0,15</w:t>
            </w:r>
          </w:p>
        </w:tc>
        <w:tc>
          <w:tcPr>
            <w:tcW w:w="564" w:type="pct"/>
            <w:shd w:val="clear" w:color="auto" w:fill="auto"/>
            <w:vAlign w:val="center"/>
          </w:tcPr>
          <w:p w:rsidR="005B5548" w:rsidRPr="007F68F7" w:rsidRDefault="005B5548" w:rsidP="005B5548">
            <w:pPr>
              <w:jc w:val="center"/>
              <w:rPr>
                <w:color w:val="000000"/>
                <w:sz w:val="22"/>
                <w:szCs w:val="22"/>
              </w:rPr>
            </w:pPr>
            <w:r w:rsidRPr="007F68F7">
              <w:rPr>
                <w:color w:val="000000"/>
                <w:sz w:val="22"/>
                <w:szCs w:val="22"/>
              </w:rPr>
              <w:t>0,28</w:t>
            </w:r>
          </w:p>
        </w:tc>
        <w:tc>
          <w:tcPr>
            <w:tcW w:w="518" w:type="pct"/>
            <w:shd w:val="clear" w:color="auto" w:fill="auto"/>
            <w:vAlign w:val="center"/>
          </w:tcPr>
          <w:p w:rsidR="005B5548" w:rsidRPr="007F68F7" w:rsidRDefault="005B5548" w:rsidP="005B5548">
            <w:pPr>
              <w:jc w:val="center"/>
              <w:rPr>
                <w:color w:val="000000"/>
                <w:sz w:val="22"/>
                <w:szCs w:val="22"/>
              </w:rPr>
            </w:pPr>
            <w:r w:rsidRPr="007F68F7">
              <w:rPr>
                <w:color w:val="000000"/>
                <w:sz w:val="22"/>
                <w:szCs w:val="22"/>
              </w:rPr>
              <w:t>0,29</w:t>
            </w:r>
          </w:p>
        </w:tc>
        <w:tc>
          <w:tcPr>
            <w:tcW w:w="519" w:type="pct"/>
            <w:shd w:val="clear" w:color="auto" w:fill="auto"/>
            <w:vAlign w:val="center"/>
          </w:tcPr>
          <w:p w:rsidR="005B5548" w:rsidRPr="007F68F7" w:rsidRDefault="005B5548" w:rsidP="005B5548">
            <w:pPr>
              <w:jc w:val="center"/>
              <w:rPr>
                <w:color w:val="000000"/>
                <w:sz w:val="22"/>
                <w:szCs w:val="22"/>
              </w:rPr>
            </w:pPr>
            <w:r>
              <w:rPr>
                <w:color w:val="000000"/>
                <w:sz w:val="22"/>
                <w:szCs w:val="22"/>
              </w:rPr>
              <w:t>0,32</w:t>
            </w:r>
          </w:p>
        </w:tc>
      </w:tr>
      <w:tr w:rsidR="005B5548" w:rsidRPr="005C6CEF" w:rsidTr="005B5548">
        <w:trPr>
          <w:trHeight w:val="20"/>
          <w:jc w:val="center"/>
        </w:trPr>
        <w:tc>
          <w:tcPr>
            <w:tcW w:w="2354" w:type="pct"/>
            <w:shd w:val="clear" w:color="auto" w:fill="auto"/>
            <w:noWrap/>
            <w:vAlign w:val="bottom"/>
          </w:tcPr>
          <w:p w:rsidR="005B5548" w:rsidRPr="005C6CEF" w:rsidRDefault="005B5548" w:rsidP="004F4422">
            <w:pPr>
              <w:rPr>
                <w:b/>
                <w:sz w:val="22"/>
                <w:szCs w:val="22"/>
              </w:rPr>
            </w:pPr>
            <w:r>
              <w:rPr>
                <w:b/>
                <w:sz w:val="22"/>
                <w:szCs w:val="22"/>
              </w:rPr>
              <w:t>Холмогорский</w:t>
            </w:r>
          </w:p>
        </w:tc>
        <w:tc>
          <w:tcPr>
            <w:tcW w:w="518" w:type="pct"/>
            <w:shd w:val="clear" w:color="auto" w:fill="auto"/>
            <w:vAlign w:val="center"/>
          </w:tcPr>
          <w:p w:rsidR="005B5548" w:rsidRPr="00517765" w:rsidRDefault="005B5548" w:rsidP="005B5548">
            <w:pPr>
              <w:jc w:val="center"/>
              <w:rPr>
                <w:b/>
                <w:color w:val="000000"/>
                <w:sz w:val="22"/>
                <w:szCs w:val="22"/>
              </w:rPr>
            </w:pPr>
            <w:r w:rsidRPr="00517765">
              <w:rPr>
                <w:b/>
                <w:color w:val="000000"/>
                <w:sz w:val="22"/>
                <w:szCs w:val="22"/>
              </w:rPr>
              <w:t>0,36</w:t>
            </w:r>
          </w:p>
        </w:tc>
        <w:tc>
          <w:tcPr>
            <w:tcW w:w="526" w:type="pct"/>
            <w:shd w:val="clear" w:color="auto" w:fill="auto"/>
            <w:vAlign w:val="center"/>
          </w:tcPr>
          <w:p w:rsidR="005B5548" w:rsidRPr="00517765" w:rsidRDefault="005B5548" w:rsidP="005B5548">
            <w:pPr>
              <w:jc w:val="center"/>
              <w:rPr>
                <w:b/>
                <w:color w:val="000000"/>
                <w:sz w:val="22"/>
                <w:szCs w:val="22"/>
              </w:rPr>
            </w:pPr>
            <w:r w:rsidRPr="00517765">
              <w:rPr>
                <w:b/>
                <w:color w:val="000000"/>
                <w:sz w:val="22"/>
                <w:szCs w:val="22"/>
              </w:rPr>
              <w:t>0,31</w:t>
            </w:r>
          </w:p>
        </w:tc>
        <w:tc>
          <w:tcPr>
            <w:tcW w:w="564" w:type="pct"/>
            <w:shd w:val="clear" w:color="auto" w:fill="auto"/>
            <w:vAlign w:val="center"/>
          </w:tcPr>
          <w:p w:rsidR="005B5548" w:rsidRPr="00517765" w:rsidRDefault="005B5548" w:rsidP="005B5548">
            <w:pPr>
              <w:jc w:val="center"/>
              <w:rPr>
                <w:b/>
                <w:color w:val="000000"/>
                <w:sz w:val="22"/>
                <w:szCs w:val="22"/>
              </w:rPr>
            </w:pPr>
            <w:r w:rsidRPr="00517765">
              <w:rPr>
                <w:b/>
                <w:color w:val="000000"/>
                <w:sz w:val="22"/>
                <w:szCs w:val="22"/>
              </w:rPr>
              <w:t>0,28</w:t>
            </w:r>
          </w:p>
        </w:tc>
        <w:tc>
          <w:tcPr>
            <w:tcW w:w="518" w:type="pct"/>
            <w:shd w:val="clear" w:color="auto" w:fill="auto"/>
            <w:vAlign w:val="center"/>
          </w:tcPr>
          <w:p w:rsidR="005B5548" w:rsidRPr="00517765" w:rsidRDefault="005B5548" w:rsidP="005B5548">
            <w:pPr>
              <w:jc w:val="center"/>
              <w:rPr>
                <w:b/>
                <w:color w:val="000000"/>
                <w:sz w:val="22"/>
                <w:szCs w:val="22"/>
              </w:rPr>
            </w:pPr>
            <w:r w:rsidRPr="00517765">
              <w:rPr>
                <w:b/>
                <w:color w:val="000000"/>
                <w:sz w:val="22"/>
                <w:szCs w:val="22"/>
              </w:rPr>
              <w:t>0,22</w:t>
            </w:r>
          </w:p>
        </w:tc>
        <w:tc>
          <w:tcPr>
            <w:tcW w:w="519" w:type="pct"/>
            <w:shd w:val="clear" w:color="auto" w:fill="auto"/>
            <w:vAlign w:val="center"/>
          </w:tcPr>
          <w:p w:rsidR="005B5548" w:rsidRPr="00517765" w:rsidRDefault="005B5548" w:rsidP="005B5548">
            <w:pPr>
              <w:jc w:val="center"/>
              <w:rPr>
                <w:b/>
                <w:color w:val="000000"/>
                <w:sz w:val="22"/>
                <w:szCs w:val="22"/>
              </w:rPr>
            </w:pPr>
            <w:r>
              <w:rPr>
                <w:b/>
                <w:color w:val="000000"/>
                <w:sz w:val="22"/>
                <w:szCs w:val="22"/>
              </w:rPr>
              <w:t>0,47</w:t>
            </w:r>
          </w:p>
        </w:tc>
      </w:tr>
      <w:tr w:rsidR="005B5548" w:rsidRPr="005C6CEF" w:rsidTr="005B5548">
        <w:trPr>
          <w:trHeight w:val="20"/>
          <w:jc w:val="center"/>
        </w:trPr>
        <w:tc>
          <w:tcPr>
            <w:tcW w:w="2354" w:type="pct"/>
            <w:shd w:val="clear" w:color="auto" w:fill="auto"/>
            <w:noWrap/>
            <w:vAlign w:val="bottom"/>
          </w:tcPr>
          <w:p w:rsidR="005B5548" w:rsidRDefault="005B5548" w:rsidP="005B5548">
            <w:pPr>
              <w:rPr>
                <w:sz w:val="22"/>
                <w:szCs w:val="22"/>
              </w:rPr>
            </w:pPr>
            <w:r>
              <w:rPr>
                <w:sz w:val="22"/>
                <w:szCs w:val="22"/>
              </w:rPr>
              <w:t xml:space="preserve">По Архангельской области без Ненецкого </w:t>
            </w:r>
          </w:p>
          <w:p w:rsidR="005B5548" w:rsidRDefault="005B5548" w:rsidP="005B5548">
            <w:pPr>
              <w:rPr>
                <w:sz w:val="22"/>
                <w:szCs w:val="22"/>
              </w:rPr>
            </w:pPr>
            <w:r>
              <w:rPr>
                <w:sz w:val="22"/>
                <w:szCs w:val="22"/>
              </w:rPr>
              <w:t>автономного округа</w:t>
            </w:r>
          </w:p>
        </w:tc>
        <w:tc>
          <w:tcPr>
            <w:tcW w:w="518" w:type="pct"/>
            <w:shd w:val="clear" w:color="auto" w:fill="auto"/>
            <w:vAlign w:val="center"/>
          </w:tcPr>
          <w:p w:rsidR="005B5548" w:rsidRPr="007F68F7" w:rsidRDefault="005B5548" w:rsidP="005B5548">
            <w:pPr>
              <w:jc w:val="center"/>
              <w:rPr>
                <w:color w:val="000000"/>
                <w:sz w:val="22"/>
                <w:szCs w:val="22"/>
              </w:rPr>
            </w:pPr>
            <w:r w:rsidRPr="007F68F7">
              <w:rPr>
                <w:color w:val="000000"/>
                <w:sz w:val="22"/>
                <w:szCs w:val="22"/>
              </w:rPr>
              <w:t>0,12</w:t>
            </w:r>
          </w:p>
        </w:tc>
        <w:tc>
          <w:tcPr>
            <w:tcW w:w="526" w:type="pct"/>
            <w:shd w:val="clear" w:color="auto" w:fill="auto"/>
            <w:vAlign w:val="center"/>
          </w:tcPr>
          <w:p w:rsidR="005B5548" w:rsidRPr="007F68F7" w:rsidRDefault="005B5548" w:rsidP="005B5548">
            <w:pPr>
              <w:jc w:val="center"/>
              <w:rPr>
                <w:color w:val="000000"/>
                <w:sz w:val="22"/>
                <w:szCs w:val="22"/>
              </w:rPr>
            </w:pPr>
            <w:r w:rsidRPr="007F68F7">
              <w:rPr>
                <w:color w:val="000000"/>
                <w:sz w:val="22"/>
                <w:szCs w:val="22"/>
              </w:rPr>
              <w:t>0,12</w:t>
            </w:r>
          </w:p>
        </w:tc>
        <w:tc>
          <w:tcPr>
            <w:tcW w:w="564" w:type="pct"/>
            <w:shd w:val="clear" w:color="auto" w:fill="auto"/>
            <w:vAlign w:val="center"/>
          </w:tcPr>
          <w:p w:rsidR="005B5548" w:rsidRPr="007F68F7" w:rsidRDefault="005B5548" w:rsidP="005B5548">
            <w:pPr>
              <w:jc w:val="center"/>
              <w:rPr>
                <w:color w:val="000000"/>
                <w:sz w:val="22"/>
                <w:szCs w:val="22"/>
              </w:rPr>
            </w:pPr>
            <w:r w:rsidRPr="007F68F7">
              <w:rPr>
                <w:color w:val="000000"/>
                <w:sz w:val="22"/>
                <w:szCs w:val="22"/>
              </w:rPr>
              <w:t>0,12</w:t>
            </w:r>
          </w:p>
        </w:tc>
        <w:tc>
          <w:tcPr>
            <w:tcW w:w="518" w:type="pct"/>
            <w:shd w:val="clear" w:color="auto" w:fill="auto"/>
            <w:vAlign w:val="center"/>
          </w:tcPr>
          <w:p w:rsidR="005B5548" w:rsidRPr="007F68F7" w:rsidRDefault="005B5548" w:rsidP="005B5548">
            <w:pPr>
              <w:jc w:val="center"/>
              <w:rPr>
                <w:color w:val="000000"/>
                <w:sz w:val="22"/>
                <w:szCs w:val="22"/>
              </w:rPr>
            </w:pPr>
            <w:r w:rsidRPr="007F68F7">
              <w:rPr>
                <w:color w:val="000000"/>
                <w:sz w:val="22"/>
                <w:szCs w:val="22"/>
              </w:rPr>
              <w:t>0,12</w:t>
            </w:r>
          </w:p>
        </w:tc>
        <w:tc>
          <w:tcPr>
            <w:tcW w:w="519" w:type="pct"/>
            <w:shd w:val="clear" w:color="auto" w:fill="auto"/>
            <w:vAlign w:val="center"/>
          </w:tcPr>
          <w:p w:rsidR="005B5548" w:rsidRPr="007F68F7" w:rsidRDefault="005B5548" w:rsidP="005B5548">
            <w:pPr>
              <w:jc w:val="center"/>
              <w:rPr>
                <w:color w:val="000000"/>
                <w:sz w:val="22"/>
                <w:szCs w:val="22"/>
              </w:rPr>
            </w:pPr>
            <w:r>
              <w:rPr>
                <w:color w:val="000000"/>
                <w:sz w:val="22"/>
                <w:szCs w:val="22"/>
              </w:rPr>
              <w:t>0,12</w:t>
            </w:r>
          </w:p>
        </w:tc>
      </w:tr>
    </w:tbl>
    <w:p w:rsidR="00AF150E" w:rsidRDefault="00AF150E" w:rsidP="00AF150E">
      <w:pPr>
        <w:widowControl w:val="0"/>
        <w:ind w:firstLine="851"/>
        <w:jc w:val="both"/>
        <w:rPr>
          <w:sz w:val="28"/>
          <w:szCs w:val="28"/>
        </w:rPr>
      </w:pPr>
    </w:p>
    <w:p w:rsidR="0072624B" w:rsidRPr="0072624B" w:rsidRDefault="0072624B" w:rsidP="0072624B">
      <w:pPr>
        <w:widowControl w:val="0"/>
        <w:ind w:firstLine="709"/>
        <w:jc w:val="both"/>
        <w:rPr>
          <w:sz w:val="28"/>
          <w:szCs w:val="28"/>
        </w:rPr>
      </w:pPr>
      <w:r w:rsidRPr="0072624B">
        <w:rPr>
          <w:sz w:val="28"/>
          <w:szCs w:val="28"/>
        </w:rPr>
        <w:t>Развитие жилищного строительства, в том числе индивидуального, позволит не только увеличить объемы ввода жилья, но и во многом решить проблемы освоения и эффективного использования территории. В 2014 году утверждена Схема территориального планирования Холмогорского муниципального района. На 01 января 2019 года разработаны и утверждены генеральные планы и правила землепользования и застройки поселений Холмогорского района: «Двинское», «</w:t>
      </w:r>
      <w:proofErr w:type="spellStart"/>
      <w:r w:rsidRPr="0072624B">
        <w:rPr>
          <w:sz w:val="28"/>
          <w:szCs w:val="28"/>
        </w:rPr>
        <w:t>Кехотское</w:t>
      </w:r>
      <w:proofErr w:type="spellEnd"/>
      <w:r w:rsidRPr="0072624B">
        <w:rPr>
          <w:sz w:val="28"/>
          <w:szCs w:val="28"/>
        </w:rPr>
        <w:t>», «</w:t>
      </w:r>
      <w:proofErr w:type="spellStart"/>
      <w:r w:rsidRPr="0072624B">
        <w:rPr>
          <w:sz w:val="28"/>
          <w:szCs w:val="28"/>
        </w:rPr>
        <w:t>Койдокурское</w:t>
      </w:r>
      <w:proofErr w:type="spellEnd"/>
      <w:r w:rsidRPr="0072624B">
        <w:rPr>
          <w:sz w:val="28"/>
          <w:szCs w:val="28"/>
        </w:rPr>
        <w:t>», «</w:t>
      </w:r>
      <w:proofErr w:type="spellStart"/>
      <w:r w:rsidRPr="0072624B">
        <w:rPr>
          <w:sz w:val="28"/>
          <w:szCs w:val="28"/>
        </w:rPr>
        <w:t>Луковецкое</w:t>
      </w:r>
      <w:proofErr w:type="spellEnd"/>
      <w:r w:rsidRPr="0072624B">
        <w:rPr>
          <w:sz w:val="28"/>
          <w:szCs w:val="28"/>
        </w:rPr>
        <w:t>»,  «</w:t>
      </w:r>
      <w:proofErr w:type="spellStart"/>
      <w:r w:rsidRPr="0072624B">
        <w:rPr>
          <w:sz w:val="28"/>
          <w:szCs w:val="28"/>
        </w:rPr>
        <w:t>Матигорское</w:t>
      </w:r>
      <w:proofErr w:type="spellEnd"/>
      <w:r w:rsidRPr="0072624B">
        <w:rPr>
          <w:sz w:val="28"/>
          <w:szCs w:val="28"/>
        </w:rPr>
        <w:t>», «</w:t>
      </w:r>
      <w:proofErr w:type="spellStart"/>
      <w:r w:rsidRPr="0072624B">
        <w:rPr>
          <w:sz w:val="28"/>
          <w:szCs w:val="28"/>
        </w:rPr>
        <w:t>Ракульское</w:t>
      </w:r>
      <w:proofErr w:type="spellEnd"/>
      <w:r w:rsidRPr="0072624B">
        <w:rPr>
          <w:sz w:val="28"/>
          <w:szCs w:val="28"/>
        </w:rPr>
        <w:t>», «</w:t>
      </w:r>
      <w:proofErr w:type="spellStart"/>
      <w:r w:rsidRPr="0072624B">
        <w:rPr>
          <w:sz w:val="28"/>
          <w:szCs w:val="28"/>
        </w:rPr>
        <w:t>Светлозерское</w:t>
      </w:r>
      <w:proofErr w:type="spellEnd"/>
      <w:r w:rsidRPr="0072624B">
        <w:rPr>
          <w:sz w:val="28"/>
          <w:szCs w:val="28"/>
        </w:rPr>
        <w:t>», «</w:t>
      </w:r>
      <w:proofErr w:type="spellStart"/>
      <w:r w:rsidRPr="0072624B">
        <w:rPr>
          <w:sz w:val="28"/>
          <w:szCs w:val="28"/>
        </w:rPr>
        <w:t>Усть-Пинежское</w:t>
      </w:r>
      <w:proofErr w:type="spellEnd"/>
      <w:r w:rsidRPr="0072624B">
        <w:rPr>
          <w:sz w:val="28"/>
          <w:szCs w:val="28"/>
        </w:rPr>
        <w:t>», «</w:t>
      </w:r>
      <w:proofErr w:type="spellStart"/>
      <w:r w:rsidRPr="0072624B">
        <w:rPr>
          <w:sz w:val="28"/>
          <w:szCs w:val="28"/>
        </w:rPr>
        <w:t>Ухтостровское</w:t>
      </w:r>
      <w:proofErr w:type="spellEnd"/>
      <w:r w:rsidRPr="0072624B">
        <w:rPr>
          <w:sz w:val="28"/>
          <w:szCs w:val="28"/>
        </w:rPr>
        <w:t>», «</w:t>
      </w:r>
      <w:proofErr w:type="spellStart"/>
      <w:r w:rsidRPr="0072624B">
        <w:rPr>
          <w:sz w:val="28"/>
          <w:szCs w:val="28"/>
        </w:rPr>
        <w:t>Хаврогорское</w:t>
      </w:r>
      <w:proofErr w:type="spellEnd"/>
      <w:r w:rsidRPr="0072624B">
        <w:rPr>
          <w:sz w:val="28"/>
          <w:szCs w:val="28"/>
        </w:rPr>
        <w:t>», «</w:t>
      </w:r>
      <w:proofErr w:type="spellStart"/>
      <w:r w:rsidRPr="0072624B">
        <w:rPr>
          <w:sz w:val="28"/>
          <w:szCs w:val="28"/>
        </w:rPr>
        <w:t>Белогорское</w:t>
      </w:r>
      <w:proofErr w:type="spellEnd"/>
      <w:r w:rsidRPr="0072624B">
        <w:rPr>
          <w:sz w:val="28"/>
          <w:szCs w:val="28"/>
        </w:rPr>
        <w:t>», «</w:t>
      </w:r>
      <w:proofErr w:type="spellStart"/>
      <w:r w:rsidRPr="0072624B">
        <w:rPr>
          <w:sz w:val="28"/>
          <w:szCs w:val="28"/>
        </w:rPr>
        <w:t>Емецкое</w:t>
      </w:r>
      <w:proofErr w:type="spellEnd"/>
      <w:r w:rsidRPr="0072624B">
        <w:rPr>
          <w:sz w:val="28"/>
          <w:szCs w:val="28"/>
        </w:rPr>
        <w:t xml:space="preserve">», генеральный план и правила землепользования и застройки части территорий МО </w:t>
      </w:r>
      <w:proofErr w:type="spellStart"/>
      <w:r w:rsidRPr="0072624B">
        <w:rPr>
          <w:sz w:val="28"/>
          <w:szCs w:val="28"/>
        </w:rPr>
        <w:t>сп</w:t>
      </w:r>
      <w:proofErr w:type="spellEnd"/>
      <w:r w:rsidRPr="0072624B">
        <w:rPr>
          <w:sz w:val="28"/>
          <w:szCs w:val="28"/>
        </w:rPr>
        <w:t xml:space="preserve">  «Холмогорское».</w:t>
      </w:r>
    </w:p>
    <w:p w:rsidR="0072624B" w:rsidRPr="0072624B" w:rsidRDefault="0072624B" w:rsidP="0072624B">
      <w:pPr>
        <w:widowControl w:val="0"/>
        <w:ind w:firstLine="709"/>
        <w:jc w:val="both"/>
        <w:rPr>
          <w:sz w:val="28"/>
          <w:szCs w:val="28"/>
        </w:rPr>
      </w:pPr>
      <w:r w:rsidRPr="0072624B">
        <w:rPr>
          <w:sz w:val="28"/>
          <w:szCs w:val="28"/>
        </w:rPr>
        <w:t>В 2019 году начата подготовка проектов по внесению изменений в генеральные планы и правила землепользования и застройки поселений «Двинское», «</w:t>
      </w:r>
      <w:proofErr w:type="spellStart"/>
      <w:r w:rsidRPr="0072624B">
        <w:rPr>
          <w:sz w:val="28"/>
          <w:szCs w:val="28"/>
        </w:rPr>
        <w:t>Луковецкое</w:t>
      </w:r>
      <w:proofErr w:type="spellEnd"/>
      <w:r w:rsidRPr="0072624B">
        <w:rPr>
          <w:sz w:val="28"/>
          <w:szCs w:val="28"/>
        </w:rPr>
        <w:t>», «</w:t>
      </w:r>
      <w:proofErr w:type="spellStart"/>
      <w:r w:rsidRPr="0072624B">
        <w:rPr>
          <w:sz w:val="28"/>
          <w:szCs w:val="28"/>
        </w:rPr>
        <w:t>Матигорское</w:t>
      </w:r>
      <w:proofErr w:type="spellEnd"/>
      <w:r w:rsidRPr="0072624B">
        <w:rPr>
          <w:sz w:val="28"/>
          <w:szCs w:val="28"/>
        </w:rPr>
        <w:t>», «</w:t>
      </w:r>
      <w:proofErr w:type="spellStart"/>
      <w:r w:rsidRPr="0072624B">
        <w:rPr>
          <w:sz w:val="28"/>
          <w:szCs w:val="28"/>
        </w:rPr>
        <w:t>Усть-Пинежское</w:t>
      </w:r>
      <w:proofErr w:type="spellEnd"/>
      <w:r w:rsidRPr="0072624B">
        <w:rPr>
          <w:sz w:val="28"/>
          <w:szCs w:val="28"/>
        </w:rPr>
        <w:t xml:space="preserve">», </w:t>
      </w:r>
      <w:r w:rsidRPr="0072624B">
        <w:rPr>
          <w:sz w:val="28"/>
          <w:szCs w:val="28"/>
        </w:rPr>
        <w:lastRenderedPageBreak/>
        <w:t>«</w:t>
      </w:r>
      <w:proofErr w:type="spellStart"/>
      <w:r w:rsidRPr="0072624B">
        <w:rPr>
          <w:sz w:val="28"/>
          <w:szCs w:val="28"/>
        </w:rPr>
        <w:t>Ухтостровское</w:t>
      </w:r>
      <w:proofErr w:type="spellEnd"/>
      <w:r w:rsidRPr="0072624B">
        <w:rPr>
          <w:sz w:val="28"/>
          <w:szCs w:val="28"/>
        </w:rPr>
        <w:t>» и «Холмогорское».</w:t>
      </w:r>
    </w:p>
    <w:p w:rsidR="0072624B" w:rsidRPr="0072624B" w:rsidRDefault="0072624B" w:rsidP="0072624B">
      <w:pPr>
        <w:widowControl w:val="0"/>
        <w:ind w:firstLine="709"/>
        <w:jc w:val="both"/>
        <w:rPr>
          <w:sz w:val="28"/>
          <w:szCs w:val="28"/>
        </w:rPr>
      </w:pPr>
      <w:r w:rsidRPr="0072624B">
        <w:rPr>
          <w:sz w:val="28"/>
          <w:szCs w:val="28"/>
        </w:rPr>
        <w:t>Постановлением министерства строительства и архитектуры Архангельской области от 26 сентября 2019 года № 17-п по результатам подготовки проекта по внесению изменений в генеральный план МО «</w:t>
      </w:r>
      <w:proofErr w:type="spellStart"/>
      <w:r w:rsidRPr="0072624B">
        <w:rPr>
          <w:sz w:val="28"/>
          <w:szCs w:val="28"/>
        </w:rPr>
        <w:t>Емецкое</w:t>
      </w:r>
      <w:proofErr w:type="spellEnd"/>
      <w:r w:rsidRPr="0072624B">
        <w:rPr>
          <w:sz w:val="28"/>
          <w:szCs w:val="28"/>
        </w:rPr>
        <w:t>», общественных обсуждений изменения</w:t>
      </w:r>
      <w:r w:rsidR="00B91AC7">
        <w:rPr>
          <w:sz w:val="28"/>
          <w:szCs w:val="28"/>
        </w:rPr>
        <w:t xml:space="preserve"> </w:t>
      </w:r>
      <w:r w:rsidRPr="0072624B">
        <w:rPr>
          <w:sz w:val="28"/>
          <w:szCs w:val="28"/>
        </w:rPr>
        <w:t xml:space="preserve">в данный генеральный план внесены. </w:t>
      </w:r>
    </w:p>
    <w:p w:rsidR="0072624B" w:rsidRPr="0072624B" w:rsidRDefault="0072624B" w:rsidP="0072624B">
      <w:pPr>
        <w:widowControl w:val="0"/>
        <w:ind w:firstLine="709"/>
        <w:jc w:val="both"/>
        <w:rPr>
          <w:sz w:val="28"/>
          <w:szCs w:val="28"/>
        </w:rPr>
      </w:pPr>
      <w:r w:rsidRPr="0072624B">
        <w:rPr>
          <w:sz w:val="28"/>
          <w:szCs w:val="28"/>
        </w:rPr>
        <w:t>В целях разработки проекта по внесению изменений в Схему территориального планирования Холмогорского муниципального района осуществляется подготовка исходных данных для проектирования.</w:t>
      </w:r>
    </w:p>
    <w:p w:rsidR="00223CBE" w:rsidRPr="00223CBE" w:rsidRDefault="00223CBE" w:rsidP="00BD7C60">
      <w:pPr>
        <w:widowControl w:val="0"/>
        <w:ind w:firstLine="709"/>
        <w:jc w:val="both"/>
        <w:rPr>
          <w:sz w:val="28"/>
          <w:szCs w:val="28"/>
        </w:rPr>
      </w:pPr>
      <w:r w:rsidRPr="00223CBE">
        <w:rPr>
          <w:sz w:val="28"/>
          <w:szCs w:val="28"/>
        </w:rPr>
        <w:t xml:space="preserve">Холмогорский район в последние годы становится все более привлекательным не только как место многочисленных дачных хозяйств, но и как территория строительства домов для постоянного жительства городского населения с сохранением рабочих мест в городах </w:t>
      </w:r>
      <w:proofErr w:type="spellStart"/>
      <w:r w:rsidRPr="00223CBE">
        <w:rPr>
          <w:sz w:val="28"/>
          <w:szCs w:val="28"/>
        </w:rPr>
        <w:t>Новодвинск</w:t>
      </w:r>
      <w:proofErr w:type="spellEnd"/>
      <w:r w:rsidRPr="00223CBE">
        <w:rPr>
          <w:sz w:val="28"/>
          <w:szCs w:val="28"/>
        </w:rPr>
        <w:t>, Архангельск, а также граждан, вышедших на пенсию и предпочитающих проживание в сельской местности с апреля по октябрь месяц.</w:t>
      </w:r>
    </w:p>
    <w:p w:rsidR="00223CBE" w:rsidRPr="00223CBE" w:rsidRDefault="00223CBE" w:rsidP="00BD7C60">
      <w:pPr>
        <w:widowControl w:val="0"/>
        <w:ind w:firstLine="709"/>
        <w:jc w:val="both"/>
        <w:rPr>
          <w:sz w:val="28"/>
          <w:szCs w:val="28"/>
        </w:rPr>
      </w:pPr>
      <w:r w:rsidRPr="00223CBE">
        <w:rPr>
          <w:sz w:val="28"/>
          <w:szCs w:val="28"/>
        </w:rPr>
        <w:t>Особенно перспективны сельские территории, расположенные в радиусе 20-25 км от города, откуда можно добираться до городского места работы на автомобиле в течение 30-40 минут (МО «</w:t>
      </w:r>
      <w:proofErr w:type="spellStart"/>
      <w:r w:rsidRPr="00223CBE">
        <w:rPr>
          <w:sz w:val="28"/>
          <w:szCs w:val="28"/>
        </w:rPr>
        <w:t>Кехотское</w:t>
      </w:r>
      <w:proofErr w:type="spellEnd"/>
      <w:r w:rsidRPr="00223CBE">
        <w:rPr>
          <w:sz w:val="28"/>
          <w:szCs w:val="28"/>
        </w:rPr>
        <w:t>», МО «</w:t>
      </w:r>
      <w:proofErr w:type="spellStart"/>
      <w:r w:rsidRPr="00223CBE">
        <w:rPr>
          <w:sz w:val="28"/>
          <w:szCs w:val="28"/>
        </w:rPr>
        <w:t>Койдокурское</w:t>
      </w:r>
      <w:proofErr w:type="spellEnd"/>
      <w:r w:rsidRPr="00223CBE">
        <w:rPr>
          <w:sz w:val="28"/>
          <w:szCs w:val="28"/>
        </w:rPr>
        <w:t>»). Все большую потенциальную значимость приобретают и территории, расположенные вдоль автодороги «М-8» (МО «</w:t>
      </w:r>
      <w:proofErr w:type="spellStart"/>
      <w:r w:rsidRPr="00223CBE">
        <w:rPr>
          <w:sz w:val="28"/>
          <w:szCs w:val="28"/>
        </w:rPr>
        <w:t>Матигорское</w:t>
      </w:r>
      <w:proofErr w:type="spellEnd"/>
      <w:r w:rsidRPr="00223CBE">
        <w:rPr>
          <w:sz w:val="28"/>
          <w:szCs w:val="28"/>
        </w:rPr>
        <w:t>», МО «</w:t>
      </w:r>
      <w:proofErr w:type="spellStart"/>
      <w:r w:rsidRPr="00223CBE">
        <w:rPr>
          <w:sz w:val="28"/>
          <w:szCs w:val="28"/>
        </w:rPr>
        <w:t>Ракульское</w:t>
      </w:r>
      <w:proofErr w:type="spellEnd"/>
      <w:r w:rsidRPr="00223CBE">
        <w:rPr>
          <w:sz w:val="28"/>
          <w:szCs w:val="28"/>
        </w:rPr>
        <w:t>», МО «</w:t>
      </w:r>
      <w:proofErr w:type="spellStart"/>
      <w:r w:rsidRPr="00223CBE">
        <w:rPr>
          <w:sz w:val="28"/>
          <w:szCs w:val="28"/>
        </w:rPr>
        <w:t>Емецкое</w:t>
      </w:r>
      <w:proofErr w:type="spellEnd"/>
      <w:r w:rsidRPr="00223CBE">
        <w:rPr>
          <w:sz w:val="28"/>
          <w:szCs w:val="28"/>
        </w:rPr>
        <w:t>», МО «</w:t>
      </w:r>
      <w:proofErr w:type="spellStart"/>
      <w:r w:rsidRPr="00223CBE">
        <w:rPr>
          <w:sz w:val="28"/>
          <w:szCs w:val="28"/>
        </w:rPr>
        <w:t>Ухтостровское</w:t>
      </w:r>
      <w:proofErr w:type="spellEnd"/>
      <w:r w:rsidRPr="00223CBE">
        <w:rPr>
          <w:sz w:val="28"/>
          <w:szCs w:val="28"/>
        </w:rPr>
        <w:t xml:space="preserve">). </w:t>
      </w:r>
    </w:p>
    <w:p w:rsidR="00223CBE" w:rsidRDefault="00223CBE" w:rsidP="00BD7C60">
      <w:pPr>
        <w:widowControl w:val="0"/>
        <w:ind w:firstLine="709"/>
        <w:jc w:val="both"/>
        <w:rPr>
          <w:sz w:val="28"/>
          <w:szCs w:val="28"/>
        </w:rPr>
      </w:pPr>
      <w:r w:rsidRPr="00223CBE">
        <w:rPr>
          <w:sz w:val="28"/>
          <w:szCs w:val="28"/>
        </w:rPr>
        <w:t>Выделение земель района под застройку способствует формированию увеличению налогооблагаемой базы, расширению возможностей для туризма.</w:t>
      </w:r>
    </w:p>
    <w:p w:rsidR="003527ED" w:rsidRPr="003527ED" w:rsidRDefault="003527ED" w:rsidP="00BD7C60">
      <w:pPr>
        <w:ind w:firstLine="709"/>
        <w:jc w:val="both"/>
        <w:rPr>
          <w:sz w:val="28"/>
          <w:szCs w:val="28"/>
        </w:rPr>
      </w:pPr>
      <w:r w:rsidRPr="003527ED">
        <w:rPr>
          <w:sz w:val="28"/>
          <w:szCs w:val="28"/>
        </w:rPr>
        <w:t>За 2013-201</w:t>
      </w:r>
      <w:r w:rsidR="00B91AC7">
        <w:rPr>
          <w:sz w:val="28"/>
          <w:szCs w:val="28"/>
        </w:rPr>
        <w:t>8</w:t>
      </w:r>
      <w:r w:rsidRPr="003527ED">
        <w:rPr>
          <w:sz w:val="28"/>
          <w:szCs w:val="28"/>
        </w:rPr>
        <w:t xml:space="preserve"> годы введены в эксплуатацию такие объекты капитального строительства как:</w:t>
      </w:r>
    </w:p>
    <w:p w:rsidR="003527ED" w:rsidRPr="00AF150E" w:rsidRDefault="003527ED" w:rsidP="00BD7C60">
      <w:pPr>
        <w:pStyle w:val="aa"/>
        <w:numPr>
          <w:ilvl w:val="0"/>
          <w:numId w:val="3"/>
        </w:numPr>
        <w:ind w:left="0" w:firstLine="709"/>
        <w:rPr>
          <w:spacing w:val="-4"/>
          <w:sz w:val="28"/>
          <w:szCs w:val="28"/>
        </w:rPr>
      </w:pPr>
      <w:proofErr w:type="spellStart"/>
      <w:r w:rsidRPr="00AF150E">
        <w:rPr>
          <w:spacing w:val="-4"/>
          <w:sz w:val="28"/>
          <w:szCs w:val="28"/>
        </w:rPr>
        <w:t>Берегоукрепление</w:t>
      </w:r>
      <w:proofErr w:type="spellEnd"/>
      <w:r w:rsidRPr="00AF150E">
        <w:rPr>
          <w:spacing w:val="-4"/>
          <w:sz w:val="28"/>
          <w:szCs w:val="28"/>
        </w:rPr>
        <w:t xml:space="preserve"> в с. Холмогоры, протяженность 1479 п/м.</w:t>
      </w:r>
    </w:p>
    <w:p w:rsidR="003527ED" w:rsidRPr="00AF150E" w:rsidRDefault="003527ED" w:rsidP="00BD7C60">
      <w:pPr>
        <w:pStyle w:val="aa"/>
        <w:numPr>
          <w:ilvl w:val="0"/>
          <w:numId w:val="3"/>
        </w:numPr>
        <w:ind w:left="0" w:firstLine="709"/>
        <w:rPr>
          <w:sz w:val="20"/>
          <w:szCs w:val="20"/>
        </w:rPr>
      </w:pPr>
      <w:r w:rsidRPr="00AF150E">
        <w:rPr>
          <w:spacing w:val="-4"/>
          <w:sz w:val="28"/>
          <w:szCs w:val="28"/>
        </w:rPr>
        <w:t>Картофелехранилище  на 500 тонн в д. Часовня (АО «</w:t>
      </w:r>
      <w:proofErr w:type="spellStart"/>
      <w:r w:rsidRPr="00AF150E">
        <w:rPr>
          <w:spacing w:val="-4"/>
          <w:sz w:val="28"/>
          <w:szCs w:val="28"/>
        </w:rPr>
        <w:t>Хаврогорское</w:t>
      </w:r>
      <w:proofErr w:type="spellEnd"/>
      <w:r w:rsidRPr="00AF150E">
        <w:rPr>
          <w:spacing w:val="-4"/>
          <w:sz w:val="28"/>
          <w:szCs w:val="28"/>
        </w:rPr>
        <w:t>»).</w:t>
      </w:r>
    </w:p>
    <w:p w:rsidR="003527ED" w:rsidRPr="00AF150E" w:rsidRDefault="003527ED" w:rsidP="00BD7C60">
      <w:pPr>
        <w:pStyle w:val="aa"/>
        <w:numPr>
          <w:ilvl w:val="0"/>
          <w:numId w:val="3"/>
        </w:numPr>
        <w:ind w:left="0" w:firstLine="709"/>
        <w:rPr>
          <w:sz w:val="20"/>
          <w:szCs w:val="20"/>
        </w:rPr>
      </w:pPr>
      <w:r w:rsidRPr="00AF150E">
        <w:rPr>
          <w:spacing w:val="-4"/>
          <w:sz w:val="28"/>
          <w:szCs w:val="28"/>
        </w:rPr>
        <w:t xml:space="preserve">Дорога в деревне </w:t>
      </w:r>
      <w:proofErr w:type="spellStart"/>
      <w:r w:rsidRPr="00AF150E">
        <w:rPr>
          <w:spacing w:val="-4"/>
          <w:sz w:val="28"/>
          <w:szCs w:val="28"/>
        </w:rPr>
        <w:t>Кушово</w:t>
      </w:r>
      <w:proofErr w:type="spellEnd"/>
      <w:r w:rsidRPr="00AF150E">
        <w:rPr>
          <w:spacing w:val="-4"/>
          <w:sz w:val="28"/>
          <w:szCs w:val="28"/>
        </w:rPr>
        <w:t xml:space="preserve"> (обеспечение транспортной инфраструктурой </w:t>
      </w:r>
    </w:p>
    <w:p w:rsidR="003527ED" w:rsidRPr="00AF150E" w:rsidRDefault="003527ED" w:rsidP="00BD7C60">
      <w:pPr>
        <w:pStyle w:val="aa"/>
        <w:ind w:left="0" w:firstLine="709"/>
        <w:rPr>
          <w:spacing w:val="-4"/>
          <w:sz w:val="28"/>
          <w:szCs w:val="28"/>
        </w:rPr>
      </w:pPr>
      <w:r w:rsidRPr="00AF150E">
        <w:rPr>
          <w:spacing w:val="-4"/>
          <w:sz w:val="28"/>
          <w:szCs w:val="28"/>
        </w:rPr>
        <w:t xml:space="preserve">земельных участков для многодетных семей), протяженность 777 </w:t>
      </w:r>
      <w:r w:rsidR="003E20A4">
        <w:rPr>
          <w:spacing w:val="-4"/>
          <w:sz w:val="28"/>
          <w:szCs w:val="28"/>
        </w:rPr>
        <w:t xml:space="preserve"> </w:t>
      </w:r>
      <w:r w:rsidRPr="00AF150E">
        <w:rPr>
          <w:spacing w:val="-4"/>
          <w:sz w:val="28"/>
          <w:szCs w:val="28"/>
        </w:rPr>
        <w:t>п/м.</w:t>
      </w:r>
    </w:p>
    <w:p w:rsidR="003527ED" w:rsidRPr="00AF150E" w:rsidRDefault="003527ED" w:rsidP="00BD7C60">
      <w:pPr>
        <w:pStyle w:val="aa"/>
        <w:numPr>
          <w:ilvl w:val="0"/>
          <w:numId w:val="3"/>
        </w:numPr>
        <w:ind w:left="0" w:firstLine="709"/>
        <w:rPr>
          <w:spacing w:val="-4"/>
          <w:sz w:val="28"/>
          <w:szCs w:val="28"/>
        </w:rPr>
      </w:pPr>
      <w:r w:rsidRPr="00AF150E">
        <w:rPr>
          <w:spacing w:val="-4"/>
          <w:sz w:val="28"/>
          <w:szCs w:val="28"/>
        </w:rPr>
        <w:t xml:space="preserve">Котельная на </w:t>
      </w:r>
      <w:proofErr w:type="spellStart"/>
      <w:r w:rsidRPr="00AF150E">
        <w:rPr>
          <w:spacing w:val="-4"/>
          <w:sz w:val="28"/>
          <w:szCs w:val="28"/>
        </w:rPr>
        <w:t>биотопливе</w:t>
      </w:r>
      <w:proofErr w:type="spellEnd"/>
      <w:r w:rsidRPr="00AF150E">
        <w:rPr>
          <w:spacing w:val="-4"/>
          <w:sz w:val="28"/>
          <w:szCs w:val="28"/>
        </w:rPr>
        <w:t xml:space="preserve"> в пос. Светлый, мощность 6 МВт.</w:t>
      </w:r>
    </w:p>
    <w:p w:rsidR="003527ED" w:rsidRPr="00AF150E" w:rsidRDefault="003527ED" w:rsidP="00BD7C60">
      <w:pPr>
        <w:pStyle w:val="aa"/>
        <w:numPr>
          <w:ilvl w:val="0"/>
          <w:numId w:val="3"/>
        </w:numPr>
        <w:ind w:left="0" w:firstLine="709"/>
        <w:rPr>
          <w:sz w:val="20"/>
          <w:szCs w:val="20"/>
        </w:rPr>
      </w:pPr>
      <w:r w:rsidRPr="00AF150E">
        <w:rPr>
          <w:spacing w:val="-4"/>
          <w:sz w:val="28"/>
          <w:szCs w:val="28"/>
        </w:rPr>
        <w:t>Детский сад на 45 мест в д. Васильевская МО «</w:t>
      </w:r>
      <w:proofErr w:type="spellStart"/>
      <w:r w:rsidRPr="00AF150E">
        <w:rPr>
          <w:spacing w:val="-4"/>
          <w:sz w:val="28"/>
          <w:szCs w:val="28"/>
        </w:rPr>
        <w:t>Кехотское</w:t>
      </w:r>
      <w:proofErr w:type="spellEnd"/>
      <w:r w:rsidRPr="00AF150E">
        <w:rPr>
          <w:spacing w:val="-4"/>
          <w:sz w:val="28"/>
          <w:szCs w:val="28"/>
        </w:rPr>
        <w:t>».</w:t>
      </w:r>
    </w:p>
    <w:p w:rsidR="003527ED" w:rsidRPr="00AF150E" w:rsidRDefault="00AF150E" w:rsidP="00BD7C60">
      <w:pPr>
        <w:pStyle w:val="aa"/>
        <w:numPr>
          <w:ilvl w:val="0"/>
          <w:numId w:val="3"/>
        </w:numPr>
        <w:ind w:left="0" w:firstLine="709"/>
        <w:rPr>
          <w:sz w:val="20"/>
          <w:szCs w:val="20"/>
        </w:rPr>
      </w:pPr>
      <w:r w:rsidRPr="00AF150E">
        <w:rPr>
          <w:spacing w:val="-4"/>
          <w:sz w:val="28"/>
          <w:szCs w:val="28"/>
        </w:rPr>
        <w:t>Фельдшерско</w:t>
      </w:r>
      <w:r w:rsidR="003527ED" w:rsidRPr="00AF150E">
        <w:rPr>
          <w:spacing w:val="-4"/>
          <w:sz w:val="28"/>
          <w:szCs w:val="28"/>
        </w:rPr>
        <w:t xml:space="preserve">-акушерский с квартирой для персонала пункт в МО </w:t>
      </w:r>
    </w:p>
    <w:p w:rsidR="003527ED" w:rsidRPr="00AF150E" w:rsidRDefault="003527ED" w:rsidP="00BD7C60">
      <w:pPr>
        <w:pStyle w:val="aa"/>
        <w:ind w:left="0" w:firstLine="709"/>
        <w:rPr>
          <w:spacing w:val="-4"/>
          <w:sz w:val="28"/>
          <w:szCs w:val="28"/>
        </w:rPr>
      </w:pPr>
      <w:r w:rsidRPr="00AF150E">
        <w:rPr>
          <w:spacing w:val="-4"/>
          <w:sz w:val="28"/>
          <w:szCs w:val="28"/>
        </w:rPr>
        <w:t>«</w:t>
      </w:r>
      <w:proofErr w:type="spellStart"/>
      <w:r w:rsidRPr="00AF150E">
        <w:rPr>
          <w:spacing w:val="-4"/>
          <w:sz w:val="28"/>
          <w:szCs w:val="28"/>
        </w:rPr>
        <w:t>Ухтостровское</w:t>
      </w:r>
      <w:proofErr w:type="spellEnd"/>
      <w:r w:rsidRPr="00AF150E">
        <w:rPr>
          <w:spacing w:val="-4"/>
          <w:sz w:val="28"/>
          <w:szCs w:val="28"/>
        </w:rPr>
        <w:t>».</w:t>
      </w:r>
    </w:p>
    <w:p w:rsidR="003527ED" w:rsidRPr="00AF150E" w:rsidRDefault="003527ED" w:rsidP="00BD7C60">
      <w:pPr>
        <w:pStyle w:val="aa"/>
        <w:numPr>
          <w:ilvl w:val="0"/>
          <w:numId w:val="3"/>
        </w:numPr>
        <w:ind w:left="0" w:firstLine="709"/>
        <w:rPr>
          <w:spacing w:val="-4"/>
          <w:sz w:val="28"/>
          <w:szCs w:val="28"/>
        </w:rPr>
      </w:pPr>
      <w:r w:rsidRPr="00AF150E">
        <w:rPr>
          <w:spacing w:val="-4"/>
          <w:sz w:val="28"/>
          <w:szCs w:val="28"/>
        </w:rPr>
        <w:t xml:space="preserve">Художественное училище резьбы по кости № 27 в с. </w:t>
      </w:r>
      <w:proofErr w:type="spellStart"/>
      <w:r w:rsidRPr="00AF150E">
        <w:rPr>
          <w:spacing w:val="-4"/>
          <w:sz w:val="28"/>
          <w:szCs w:val="28"/>
        </w:rPr>
        <w:t>Ломоносово</w:t>
      </w:r>
      <w:proofErr w:type="spellEnd"/>
      <w:r w:rsidRPr="00AF150E">
        <w:rPr>
          <w:spacing w:val="-4"/>
          <w:sz w:val="28"/>
          <w:szCs w:val="28"/>
        </w:rPr>
        <w:t>.</w:t>
      </w:r>
    </w:p>
    <w:p w:rsidR="003527ED" w:rsidRPr="00AF150E" w:rsidRDefault="003527ED" w:rsidP="00BD7C60">
      <w:pPr>
        <w:pStyle w:val="aa"/>
        <w:numPr>
          <w:ilvl w:val="0"/>
          <w:numId w:val="3"/>
        </w:numPr>
        <w:ind w:left="0" w:firstLine="709"/>
        <w:rPr>
          <w:sz w:val="20"/>
          <w:szCs w:val="20"/>
        </w:rPr>
      </w:pPr>
      <w:r w:rsidRPr="00AF150E">
        <w:rPr>
          <w:spacing w:val="-4"/>
          <w:sz w:val="28"/>
          <w:szCs w:val="28"/>
        </w:rPr>
        <w:t>Магазины «Апрель» в с. Холмогоры и в с. Емецк.</w:t>
      </w:r>
    </w:p>
    <w:p w:rsidR="003527ED" w:rsidRPr="00C82358" w:rsidRDefault="003527ED" w:rsidP="00BD7C60">
      <w:pPr>
        <w:pStyle w:val="aa"/>
        <w:numPr>
          <w:ilvl w:val="0"/>
          <w:numId w:val="3"/>
        </w:numPr>
        <w:ind w:left="0" w:firstLine="709"/>
        <w:rPr>
          <w:sz w:val="20"/>
          <w:szCs w:val="20"/>
        </w:rPr>
      </w:pPr>
      <w:r w:rsidRPr="00AF150E">
        <w:rPr>
          <w:spacing w:val="-4"/>
          <w:sz w:val="28"/>
          <w:szCs w:val="28"/>
        </w:rPr>
        <w:t>Здание гостиницы-кафе в с. Холмогоры.</w:t>
      </w:r>
    </w:p>
    <w:p w:rsidR="00C82358" w:rsidRPr="00C82358" w:rsidRDefault="00C82358" w:rsidP="00C82358">
      <w:pPr>
        <w:pStyle w:val="aa"/>
        <w:numPr>
          <w:ilvl w:val="0"/>
          <w:numId w:val="3"/>
        </w:numPr>
        <w:overflowPunct w:val="0"/>
        <w:autoSpaceDE w:val="0"/>
        <w:autoSpaceDN w:val="0"/>
        <w:adjustRightInd w:val="0"/>
        <w:ind w:hanging="11"/>
        <w:jc w:val="both"/>
        <w:textAlignment w:val="baseline"/>
        <w:rPr>
          <w:sz w:val="28"/>
          <w:szCs w:val="28"/>
        </w:rPr>
      </w:pPr>
      <w:r w:rsidRPr="00C82358">
        <w:rPr>
          <w:sz w:val="28"/>
          <w:szCs w:val="28"/>
        </w:rPr>
        <w:t>объекты придорожного сервиса – кафе в МО «</w:t>
      </w:r>
      <w:proofErr w:type="spellStart"/>
      <w:r w:rsidRPr="00C82358">
        <w:rPr>
          <w:sz w:val="28"/>
          <w:szCs w:val="28"/>
        </w:rPr>
        <w:t>Белогорское</w:t>
      </w:r>
      <w:proofErr w:type="spellEnd"/>
      <w:r w:rsidRPr="00C82358">
        <w:rPr>
          <w:sz w:val="28"/>
          <w:szCs w:val="28"/>
        </w:rPr>
        <w:t>» ООО «Провинция» и кафе в МО «</w:t>
      </w:r>
      <w:proofErr w:type="spellStart"/>
      <w:r w:rsidRPr="00C82358">
        <w:rPr>
          <w:sz w:val="28"/>
          <w:szCs w:val="28"/>
        </w:rPr>
        <w:t>Емецкое</w:t>
      </w:r>
      <w:proofErr w:type="spellEnd"/>
      <w:r w:rsidRPr="00C82358">
        <w:rPr>
          <w:sz w:val="28"/>
          <w:szCs w:val="28"/>
        </w:rPr>
        <w:t xml:space="preserve">» </w:t>
      </w:r>
      <w:proofErr w:type="spellStart"/>
      <w:r w:rsidRPr="00C82358">
        <w:rPr>
          <w:sz w:val="28"/>
          <w:szCs w:val="28"/>
        </w:rPr>
        <w:t>Кушков</w:t>
      </w:r>
      <w:proofErr w:type="spellEnd"/>
      <w:r w:rsidRPr="00C82358">
        <w:rPr>
          <w:sz w:val="28"/>
          <w:szCs w:val="28"/>
        </w:rPr>
        <w:t xml:space="preserve"> Н.А.</w:t>
      </w:r>
    </w:p>
    <w:p w:rsidR="00C82358" w:rsidRPr="00AF150E" w:rsidRDefault="00C82358" w:rsidP="00C82358">
      <w:pPr>
        <w:pStyle w:val="aa"/>
        <w:ind w:left="709"/>
        <w:rPr>
          <w:sz w:val="20"/>
          <w:szCs w:val="20"/>
        </w:rPr>
      </w:pPr>
    </w:p>
    <w:p w:rsidR="003527ED" w:rsidRPr="003527ED" w:rsidRDefault="003527ED" w:rsidP="00BD7C60">
      <w:pPr>
        <w:widowControl w:val="0"/>
        <w:ind w:firstLine="709"/>
        <w:jc w:val="both"/>
        <w:rPr>
          <w:sz w:val="28"/>
          <w:szCs w:val="28"/>
        </w:rPr>
      </w:pPr>
    </w:p>
    <w:p w:rsidR="00780E77" w:rsidRPr="00AF150E" w:rsidRDefault="00780E77" w:rsidP="00BD7C60">
      <w:pPr>
        <w:tabs>
          <w:tab w:val="num" w:pos="3053"/>
        </w:tabs>
        <w:ind w:firstLine="709"/>
        <w:jc w:val="both"/>
        <w:rPr>
          <w:b/>
        </w:rPr>
      </w:pPr>
      <w:r w:rsidRPr="00AF150E">
        <w:rPr>
          <w:b/>
        </w:rPr>
        <w:lastRenderedPageBreak/>
        <w:t>Выводы:</w:t>
      </w:r>
    </w:p>
    <w:p w:rsidR="00780E77" w:rsidRDefault="00780E77" w:rsidP="00BD7C60">
      <w:pPr>
        <w:pStyle w:val="aa"/>
        <w:numPr>
          <w:ilvl w:val="0"/>
          <w:numId w:val="4"/>
        </w:numPr>
        <w:tabs>
          <w:tab w:val="left" w:pos="0"/>
          <w:tab w:val="num" w:pos="176"/>
        </w:tabs>
        <w:ind w:left="0" w:firstLine="142"/>
        <w:jc w:val="both"/>
      </w:pPr>
      <w:r w:rsidRPr="00AF150E">
        <w:t xml:space="preserve">Обеспеченность жильем населения Холмогорского района </w:t>
      </w:r>
      <w:r w:rsidR="00EF7CB2" w:rsidRPr="00AF150E">
        <w:t>достаточно высокая (второ</w:t>
      </w:r>
      <w:r w:rsidR="00AF150E">
        <w:t>е</w:t>
      </w:r>
      <w:r w:rsidR="00EF7CB2" w:rsidRPr="00AF150E">
        <w:t xml:space="preserve"> место среди всех районов Архангельской области) и составляет </w:t>
      </w:r>
      <w:r w:rsidR="00DA74DD">
        <w:t>49,3</w:t>
      </w:r>
      <w:r w:rsidR="00EF7CB2" w:rsidRPr="00AF150E">
        <w:t xml:space="preserve"> кв.</w:t>
      </w:r>
      <w:r w:rsidR="004428CD" w:rsidRPr="00AF150E">
        <w:t xml:space="preserve"> </w:t>
      </w:r>
      <w:r w:rsidR="00EF7CB2" w:rsidRPr="00AF150E">
        <w:t>м. на одного жителя</w:t>
      </w:r>
      <w:r w:rsidRPr="00AF150E">
        <w:t>.</w:t>
      </w:r>
    </w:p>
    <w:p w:rsidR="00780E77" w:rsidRDefault="00DA74DD" w:rsidP="00780E77">
      <w:pPr>
        <w:pStyle w:val="aa"/>
        <w:numPr>
          <w:ilvl w:val="0"/>
          <w:numId w:val="4"/>
        </w:numPr>
        <w:tabs>
          <w:tab w:val="left" w:pos="0"/>
          <w:tab w:val="num" w:pos="176"/>
        </w:tabs>
        <w:ind w:left="0" w:firstLine="142"/>
        <w:jc w:val="both"/>
      </w:pPr>
      <w:r w:rsidRPr="00DA74DD">
        <w:t>За 2014 – 2018 годы введено в эксплуатацию 653 жилых помещений (квартир) общей площадью 47883 кв. м, в том числе: многоквартирное жилищное строительство - 301 квартира общей площадью 12922 кв. м, индивидуальное жилищное строительство - 352 жилых помещений (домов) общей площадью 34961 кв. м.</w:t>
      </w:r>
    </w:p>
    <w:p w:rsidR="00DA74DD" w:rsidRDefault="00DA74DD" w:rsidP="00DA74DD">
      <w:pPr>
        <w:pStyle w:val="aa"/>
        <w:tabs>
          <w:tab w:val="left" w:pos="0"/>
        </w:tabs>
        <w:ind w:left="142"/>
        <w:jc w:val="both"/>
      </w:pPr>
    </w:p>
    <w:p w:rsidR="00DA74DD" w:rsidRPr="00DA74DD" w:rsidRDefault="00DA74DD" w:rsidP="00DA74DD">
      <w:pPr>
        <w:pStyle w:val="aa"/>
        <w:tabs>
          <w:tab w:val="left" w:pos="0"/>
        </w:tabs>
        <w:ind w:left="142"/>
        <w:jc w:val="both"/>
      </w:pPr>
    </w:p>
    <w:p w:rsidR="000610F5" w:rsidRDefault="000610F5" w:rsidP="00B00DE0">
      <w:pPr>
        <w:pStyle w:val="aa"/>
        <w:numPr>
          <w:ilvl w:val="2"/>
          <w:numId w:val="1"/>
        </w:numPr>
        <w:jc w:val="center"/>
        <w:outlineLvl w:val="2"/>
        <w:rPr>
          <w:b/>
          <w:sz w:val="28"/>
          <w:szCs w:val="28"/>
        </w:rPr>
      </w:pPr>
      <w:bookmarkStart w:id="19" w:name="_Toc31271528"/>
      <w:r w:rsidRPr="000610F5">
        <w:rPr>
          <w:b/>
          <w:sz w:val="28"/>
          <w:szCs w:val="28"/>
        </w:rPr>
        <w:t>Малое и среднее предпринимательство</w:t>
      </w:r>
      <w:bookmarkEnd w:id="19"/>
    </w:p>
    <w:p w:rsidR="0046734C" w:rsidRDefault="0046734C" w:rsidP="0046734C">
      <w:pPr>
        <w:pStyle w:val="aa"/>
        <w:rPr>
          <w:b/>
          <w:sz w:val="28"/>
          <w:szCs w:val="28"/>
        </w:rPr>
      </w:pPr>
    </w:p>
    <w:p w:rsidR="000610F5" w:rsidRPr="000610F5" w:rsidRDefault="000610F5" w:rsidP="00BD7C60">
      <w:pPr>
        <w:ind w:firstLine="709"/>
        <w:jc w:val="both"/>
        <w:rPr>
          <w:sz w:val="28"/>
          <w:szCs w:val="28"/>
        </w:rPr>
      </w:pPr>
      <w:r w:rsidRPr="000610F5">
        <w:rPr>
          <w:sz w:val="28"/>
          <w:szCs w:val="28"/>
        </w:rPr>
        <w:t>Являясь одним из ключевых элементов рыночного механизма, малое предпринимательство (или малый бизнес) играет значительную роль в обеспечении устойчивого развития экономики.</w:t>
      </w:r>
    </w:p>
    <w:p w:rsidR="000610F5" w:rsidRPr="000610F5" w:rsidRDefault="000610F5" w:rsidP="00BD7C60">
      <w:pPr>
        <w:ind w:firstLine="709"/>
        <w:jc w:val="both"/>
        <w:rPr>
          <w:sz w:val="28"/>
          <w:szCs w:val="28"/>
        </w:rPr>
      </w:pPr>
      <w:r w:rsidRPr="000610F5">
        <w:rPr>
          <w:sz w:val="28"/>
          <w:szCs w:val="28"/>
        </w:rPr>
        <w:t xml:space="preserve">По информации Единого реестра субъектов МСП Федеральной налоговой службы России на территории </w:t>
      </w:r>
      <w:r>
        <w:rPr>
          <w:sz w:val="28"/>
          <w:szCs w:val="28"/>
        </w:rPr>
        <w:t>Холмогорского района</w:t>
      </w:r>
      <w:r w:rsidRPr="000610F5">
        <w:rPr>
          <w:sz w:val="28"/>
          <w:szCs w:val="28"/>
        </w:rPr>
        <w:t xml:space="preserve"> по состоянию на </w:t>
      </w:r>
      <w:r>
        <w:rPr>
          <w:sz w:val="28"/>
          <w:szCs w:val="28"/>
        </w:rPr>
        <w:t xml:space="preserve">1 </w:t>
      </w:r>
      <w:r w:rsidR="005348C8">
        <w:rPr>
          <w:sz w:val="28"/>
          <w:szCs w:val="28"/>
        </w:rPr>
        <w:t>января</w:t>
      </w:r>
      <w:r>
        <w:rPr>
          <w:sz w:val="28"/>
          <w:szCs w:val="28"/>
        </w:rPr>
        <w:t xml:space="preserve"> </w:t>
      </w:r>
      <w:r w:rsidRPr="000610F5">
        <w:rPr>
          <w:sz w:val="28"/>
          <w:szCs w:val="28"/>
        </w:rPr>
        <w:t>201</w:t>
      </w:r>
      <w:r w:rsidR="003920EC" w:rsidRPr="003920EC">
        <w:rPr>
          <w:sz w:val="28"/>
          <w:szCs w:val="28"/>
        </w:rPr>
        <w:t>9</w:t>
      </w:r>
      <w:r w:rsidRPr="000610F5">
        <w:rPr>
          <w:sz w:val="28"/>
          <w:szCs w:val="28"/>
        </w:rPr>
        <w:t xml:space="preserve"> учтено:</w:t>
      </w:r>
    </w:p>
    <w:p w:rsidR="000610F5" w:rsidRPr="000610F5" w:rsidRDefault="000610F5" w:rsidP="00BD7C60">
      <w:pPr>
        <w:ind w:firstLine="709"/>
        <w:jc w:val="both"/>
        <w:rPr>
          <w:sz w:val="28"/>
          <w:szCs w:val="28"/>
        </w:rPr>
      </w:pPr>
      <w:r w:rsidRPr="000610F5">
        <w:rPr>
          <w:sz w:val="28"/>
          <w:szCs w:val="28"/>
        </w:rPr>
        <w:t>юридических лиц и индивидуальных предпринимателей</w:t>
      </w:r>
      <w:r>
        <w:rPr>
          <w:sz w:val="28"/>
          <w:szCs w:val="28"/>
        </w:rPr>
        <w:t xml:space="preserve"> </w:t>
      </w:r>
      <w:r w:rsidRPr="000610F5">
        <w:rPr>
          <w:sz w:val="28"/>
          <w:szCs w:val="28"/>
        </w:rPr>
        <w:t xml:space="preserve">(далее – субъекты МСП) – </w:t>
      </w:r>
      <w:r w:rsidR="005348C8">
        <w:rPr>
          <w:sz w:val="28"/>
          <w:szCs w:val="28"/>
        </w:rPr>
        <w:t>4</w:t>
      </w:r>
      <w:r w:rsidR="003920EC" w:rsidRPr="003920EC">
        <w:rPr>
          <w:sz w:val="28"/>
          <w:szCs w:val="28"/>
        </w:rPr>
        <w:t>3</w:t>
      </w:r>
      <w:r w:rsidR="005348C8">
        <w:rPr>
          <w:sz w:val="28"/>
          <w:szCs w:val="28"/>
        </w:rPr>
        <w:t>1</w:t>
      </w:r>
      <w:r w:rsidRPr="000610F5">
        <w:rPr>
          <w:sz w:val="28"/>
          <w:szCs w:val="28"/>
        </w:rPr>
        <w:t xml:space="preserve"> единицы, в том числе:</w:t>
      </w:r>
    </w:p>
    <w:p w:rsidR="000610F5" w:rsidRPr="000610F5" w:rsidRDefault="000610F5" w:rsidP="00BD7C60">
      <w:pPr>
        <w:ind w:firstLine="709"/>
        <w:jc w:val="both"/>
        <w:rPr>
          <w:sz w:val="28"/>
          <w:szCs w:val="28"/>
        </w:rPr>
      </w:pPr>
      <w:r w:rsidRPr="000610F5">
        <w:rPr>
          <w:sz w:val="28"/>
          <w:szCs w:val="28"/>
        </w:rPr>
        <w:t xml:space="preserve">количество индивидуальных предпринимателей – </w:t>
      </w:r>
      <w:r w:rsidR="005348C8">
        <w:rPr>
          <w:sz w:val="28"/>
          <w:szCs w:val="28"/>
        </w:rPr>
        <w:t>34</w:t>
      </w:r>
      <w:r w:rsidR="003920EC" w:rsidRPr="003920EC">
        <w:rPr>
          <w:sz w:val="28"/>
          <w:szCs w:val="28"/>
        </w:rPr>
        <w:t>2</w:t>
      </w:r>
      <w:r w:rsidRPr="000610F5">
        <w:rPr>
          <w:sz w:val="28"/>
          <w:szCs w:val="28"/>
        </w:rPr>
        <w:t xml:space="preserve"> единиц;</w:t>
      </w:r>
    </w:p>
    <w:p w:rsidR="000610F5" w:rsidRPr="000610F5" w:rsidRDefault="000610F5" w:rsidP="00BD7C60">
      <w:pPr>
        <w:ind w:firstLine="709"/>
        <w:jc w:val="both"/>
        <w:rPr>
          <w:sz w:val="28"/>
          <w:szCs w:val="28"/>
        </w:rPr>
      </w:pPr>
      <w:r w:rsidRPr="000610F5">
        <w:rPr>
          <w:sz w:val="28"/>
          <w:szCs w:val="28"/>
        </w:rPr>
        <w:t xml:space="preserve">количество юридических лиц – </w:t>
      </w:r>
      <w:r w:rsidR="003920EC" w:rsidRPr="003920EC">
        <w:rPr>
          <w:sz w:val="28"/>
          <w:szCs w:val="28"/>
        </w:rPr>
        <w:t>89</w:t>
      </w:r>
      <w:r w:rsidRPr="000610F5">
        <w:rPr>
          <w:sz w:val="28"/>
          <w:szCs w:val="28"/>
        </w:rPr>
        <w:t xml:space="preserve"> единиц</w:t>
      </w:r>
      <w:r>
        <w:rPr>
          <w:sz w:val="28"/>
          <w:szCs w:val="28"/>
        </w:rPr>
        <w:t>ы (</w:t>
      </w:r>
      <w:r w:rsidR="005348C8">
        <w:rPr>
          <w:sz w:val="28"/>
          <w:szCs w:val="28"/>
        </w:rPr>
        <w:t>37,</w:t>
      </w:r>
      <w:r w:rsidR="003920EC" w:rsidRPr="003920EC">
        <w:rPr>
          <w:sz w:val="28"/>
          <w:szCs w:val="28"/>
        </w:rPr>
        <w:t>3</w:t>
      </w:r>
      <w:r>
        <w:rPr>
          <w:sz w:val="28"/>
          <w:szCs w:val="28"/>
        </w:rPr>
        <w:t xml:space="preserve"> % от общего количества предприятий и организаций на территории района)</w:t>
      </w:r>
      <w:r w:rsidRPr="000610F5">
        <w:rPr>
          <w:sz w:val="28"/>
          <w:szCs w:val="28"/>
        </w:rPr>
        <w:t>, из них:</w:t>
      </w:r>
    </w:p>
    <w:p w:rsidR="000610F5" w:rsidRPr="000610F5" w:rsidRDefault="000610F5" w:rsidP="00BD7C60">
      <w:pPr>
        <w:ind w:firstLine="709"/>
        <w:jc w:val="both"/>
        <w:rPr>
          <w:sz w:val="28"/>
          <w:szCs w:val="28"/>
        </w:rPr>
      </w:pPr>
      <w:r w:rsidRPr="000610F5">
        <w:rPr>
          <w:sz w:val="28"/>
          <w:szCs w:val="28"/>
        </w:rPr>
        <w:t xml:space="preserve">количество </w:t>
      </w:r>
      <w:proofErr w:type="spellStart"/>
      <w:r w:rsidRPr="000610F5">
        <w:rPr>
          <w:sz w:val="28"/>
          <w:szCs w:val="28"/>
        </w:rPr>
        <w:t>микропредприятий</w:t>
      </w:r>
      <w:proofErr w:type="spellEnd"/>
      <w:r w:rsidRPr="000610F5">
        <w:rPr>
          <w:sz w:val="28"/>
          <w:szCs w:val="28"/>
        </w:rPr>
        <w:t xml:space="preserve"> – </w:t>
      </w:r>
      <w:r w:rsidR="00916010">
        <w:rPr>
          <w:sz w:val="28"/>
          <w:szCs w:val="28"/>
        </w:rPr>
        <w:t>7</w:t>
      </w:r>
      <w:r w:rsidR="003920EC" w:rsidRPr="003920EC">
        <w:rPr>
          <w:sz w:val="28"/>
          <w:szCs w:val="28"/>
        </w:rPr>
        <w:t>0</w:t>
      </w:r>
      <w:r w:rsidRPr="000610F5">
        <w:rPr>
          <w:sz w:val="28"/>
          <w:szCs w:val="28"/>
        </w:rPr>
        <w:t xml:space="preserve"> единиц;</w:t>
      </w:r>
    </w:p>
    <w:p w:rsidR="000610F5" w:rsidRPr="000610F5" w:rsidRDefault="000610F5" w:rsidP="00BD7C60">
      <w:pPr>
        <w:ind w:firstLine="709"/>
        <w:jc w:val="both"/>
        <w:rPr>
          <w:sz w:val="28"/>
          <w:szCs w:val="28"/>
        </w:rPr>
      </w:pPr>
      <w:r w:rsidRPr="000610F5">
        <w:rPr>
          <w:sz w:val="28"/>
          <w:szCs w:val="28"/>
        </w:rPr>
        <w:t xml:space="preserve">количество малых предприятий – </w:t>
      </w:r>
      <w:r w:rsidR="005348C8">
        <w:rPr>
          <w:sz w:val="28"/>
          <w:szCs w:val="28"/>
        </w:rPr>
        <w:t>1</w:t>
      </w:r>
      <w:r w:rsidR="003920EC" w:rsidRPr="003920EC">
        <w:rPr>
          <w:sz w:val="28"/>
          <w:szCs w:val="28"/>
        </w:rPr>
        <w:t>8</w:t>
      </w:r>
      <w:r w:rsidRPr="000610F5">
        <w:rPr>
          <w:sz w:val="28"/>
          <w:szCs w:val="28"/>
        </w:rPr>
        <w:t xml:space="preserve"> единиц; </w:t>
      </w:r>
    </w:p>
    <w:p w:rsidR="000610F5" w:rsidRDefault="000610F5" w:rsidP="00BD7C60">
      <w:pPr>
        <w:ind w:firstLine="709"/>
        <w:jc w:val="both"/>
        <w:rPr>
          <w:sz w:val="28"/>
          <w:szCs w:val="28"/>
        </w:rPr>
      </w:pPr>
      <w:r w:rsidRPr="000610F5">
        <w:rPr>
          <w:sz w:val="28"/>
          <w:szCs w:val="28"/>
        </w:rPr>
        <w:t xml:space="preserve">количество средних предприятий – </w:t>
      </w:r>
      <w:r w:rsidR="003920EC" w:rsidRPr="003920EC">
        <w:rPr>
          <w:sz w:val="28"/>
          <w:szCs w:val="28"/>
        </w:rPr>
        <w:t>1</w:t>
      </w:r>
      <w:r w:rsidRPr="000610F5">
        <w:rPr>
          <w:sz w:val="28"/>
          <w:szCs w:val="28"/>
        </w:rPr>
        <w:t xml:space="preserve"> единиц</w:t>
      </w:r>
      <w:r w:rsidR="003920EC">
        <w:rPr>
          <w:sz w:val="28"/>
          <w:szCs w:val="28"/>
        </w:rPr>
        <w:t>а</w:t>
      </w:r>
      <w:r w:rsidRPr="000610F5">
        <w:rPr>
          <w:sz w:val="28"/>
          <w:szCs w:val="28"/>
        </w:rPr>
        <w:t>.</w:t>
      </w:r>
    </w:p>
    <w:p w:rsidR="00621D9D" w:rsidRPr="00621D9D" w:rsidRDefault="00621D9D" w:rsidP="00BD7C60">
      <w:pPr>
        <w:ind w:firstLine="709"/>
        <w:jc w:val="both"/>
        <w:rPr>
          <w:rFonts w:eastAsia="Calibri"/>
          <w:sz w:val="28"/>
          <w:szCs w:val="28"/>
          <w:lang w:eastAsia="en-US"/>
        </w:rPr>
      </w:pPr>
      <w:r w:rsidRPr="00621D9D">
        <w:rPr>
          <w:rFonts w:eastAsia="Calibri"/>
          <w:sz w:val="28"/>
          <w:szCs w:val="28"/>
          <w:lang w:eastAsia="en-US"/>
        </w:rPr>
        <w:t>З</w:t>
      </w:r>
      <w:r w:rsidRPr="00621D9D">
        <w:rPr>
          <w:sz w:val="28"/>
          <w:szCs w:val="28"/>
        </w:rPr>
        <w:t>а январь – ноябрь 201</w:t>
      </w:r>
      <w:r w:rsidR="003920EC">
        <w:rPr>
          <w:sz w:val="28"/>
          <w:szCs w:val="28"/>
        </w:rPr>
        <w:t>9</w:t>
      </w:r>
      <w:r w:rsidRPr="00621D9D">
        <w:rPr>
          <w:sz w:val="28"/>
          <w:szCs w:val="28"/>
        </w:rPr>
        <w:t xml:space="preserve"> года количество субъектов МСП увеличилось на 7</w:t>
      </w:r>
      <w:r w:rsidR="0063161D">
        <w:rPr>
          <w:sz w:val="28"/>
          <w:szCs w:val="28"/>
        </w:rPr>
        <w:t>4</w:t>
      </w:r>
      <w:r w:rsidRPr="00621D9D">
        <w:rPr>
          <w:sz w:val="28"/>
          <w:szCs w:val="28"/>
        </w:rPr>
        <w:t xml:space="preserve"> единицы, </w:t>
      </w:r>
      <w:r w:rsidR="0063161D">
        <w:rPr>
          <w:sz w:val="28"/>
          <w:szCs w:val="28"/>
        </w:rPr>
        <w:t>из них  индивидуальные предприниматели - 72</w:t>
      </w:r>
      <w:r w:rsidRPr="00621D9D">
        <w:rPr>
          <w:sz w:val="28"/>
          <w:szCs w:val="28"/>
        </w:rPr>
        <w:t>.</w:t>
      </w:r>
    </w:p>
    <w:p w:rsidR="00591FA7" w:rsidRDefault="00591FA7" w:rsidP="00BD7C60">
      <w:pPr>
        <w:ind w:firstLine="709"/>
        <w:jc w:val="both"/>
        <w:rPr>
          <w:sz w:val="28"/>
          <w:szCs w:val="28"/>
        </w:rPr>
      </w:pPr>
      <w:r w:rsidRPr="00591FA7">
        <w:rPr>
          <w:sz w:val="28"/>
          <w:szCs w:val="28"/>
        </w:rPr>
        <w:t>В структуре малого бизнеса по видам экономической деятельности преобладает торговля (</w:t>
      </w:r>
      <w:r w:rsidR="00A821E6" w:rsidRPr="00A821E6">
        <w:rPr>
          <w:sz w:val="28"/>
          <w:szCs w:val="28"/>
        </w:rPr>
        <w:t>31</w:t>
      </w:r>
      <w:r w:rsidR="00A821E6">
        <w:rPr>
          <w:sz w:val="28"/>
          <w:szCs w:val="28"/>
        </w:rPr>
        <w:t>,</w:t>
      </w:r>
      <w:r w:rsidR="00A821E6" w:rsidRPr="00A821E6">
        <w:rPr>
          <w:sz w:val="28"/>
          <w:szCs w:val="28"/>
        </w:rPr>
        <w:t>8</w:t>
      </w:r>
      <w:r w:rsidRPr="00591FA7">
        <w:rPr>
          <w:sz w:val="28"/>
          <w:szCs w:val="28"/>
        </w:rPr>
        <w:t xml:space="preserve"> % от общего количества субъектов), транспорт  (</w:t>
      </w:r>
      <w:r w:rsidR="00A821E6">
        <w:rPr>
          <w:sz w:val="28"/>
          <w:szCs w:val="28"/>
        </w:rPr>
        <w:t>23</w:t>
      </w:r>
      <w:r w:rsidRPr="00591FA7">
        <w:rPr>
          <w:sz w:val="28"/>
          <w:szCs w:val="28"/>
        </w:rPr>
        <w:t xml:space="preserve"> %), </w:t>
      </w:r>
      <w:r w:rsidR="00733809">
        <w:rPr>
          <w:sz w:val="28"/>
          <w:szCs w:val="28"/>
        </w:rPr>
        <w:t xml:space="preserve">сельское хозяйство (8%), лесное хозяйство (7%), </w:t>
      </w:r>
      <w:r w:rsidRPr="00591FA7">
        <w:rPr>
          <w:sz w:val="28"/>
          <w:szCs w:val="28"/>
        </w:rPr>
        <w:t>обрабатывающие производства (</w:t>
      </w:r>
      <w:r w:rsidR="00A821E6">
        <w:rPr>
          <w:sz w:val="28"/>
          <w:szCs w:val="28"/>
        </w:rPr>
        <w:t>4,1</w:t>
      </w:r>
      <w:r w:rsidRPr="00591FA7">
        <w:rPr>
          <w:sz w:val="28"/>
          <w:szCs w:val="28"/>
        </w:rPr>
        <w:t xml:space="preserve"> %)</w:t>
      </w:r>
      <w:r w:rsidR="00733809">
        <w:rPr>
          <w:sz w:val="28"/>
          <w:szCs w:val="28"/>
        </w:rPr>
        <w:t>, обеспечение эл. энергией, паром, газом</w:t>
      </w:r>
      <w:r w:rsidRPr="00591FA7">
        <w:rPr>
          <w:sz w:val="28"/>
          <w:szCs w:val="28"/>
        </w:rPr>
        <w:t xml:space="preserve"> (</w:t>
      </w:r>
      <w:r w:rsidR="00A821E6">
        <w:rPr>
          <w:sz w:val="28"/>
          <w:szCs w:val="28"/>
        </w:rPr>
        <w:t>3,5</w:t>
      </w:r>
      <w:r w:rsidRPr="00591FA7">
        <w:rPr>
          <w:sz w:val="28"/>
          <w:szCs w:val="28"/>
        </w:rPr>
        <w:t xml:space="preserve"> %). </w:t>
      </w:r>
    </w:p>
    <w:p w:rsidR="00113D4C" w:rsidRDefault="00113D4C" w:rsidP="00BD7C60">
      <w:pPr>
        <w:ind w:firstLine="709"/>
        <w:jc w:val="both"/>
        <w:rPr>
          <w:sz w:val="28"/>
          <w:szCs w:val="28"/>
        </w:rPr>
      </w:pPr>
      <w:r w:rsidRPr="00113D4C">
        <w:rPr>
          <w:sz w:val="28"/>
          <w:szCs w:val="28"/>
        </w:rPr>
        <w:t>В 201</w:t>
      </w:r>
      <w:r w:rsidR="00A821E6">
        <w:rPr>
          <w:sz w:val="28"/>
          <w:szCs w:val="28"/>
        </w:rPr>
        <w:t>8</w:t>
      </w:r>
      <w:r w:rsidRPr="00113D4C">
        <w:rPr>
          <w:sz w:val="28"/>
          <w:szCs w:val="28"/>
        </w:rPr>
        <w:t xml:space="preserve"> году доля занятых на предприятиях малого и среднего бизнеса </w:t>
      </w:r>
      <w:r w:rsidR="00E77747">
        <w:rPr>
          <w:sz w:val="28"/>
          <w:szCs w:val="28"/>
        </w:rPr>
        <w:t xml:space="preserve">(с учетом индивидуальных предпринимателей) </w:t>
      </w:r>
      <w:r w:rsidRPr="00113D4C">
        <w:rPr>
          <w:sz w:val="28"/>
          <w:szCs w:val="28"/>
        </w:rPr>
        <w:t xml:space="preserve">составляет </w:t>
      </w:r>
      <w:r w:rsidR="003E3EB8">
        <w:rPr>
          <w:sz w:val="28"/>
          <w:szCs w:val="28"/>
        </w:rPr>
        <w:t>33</w:t>
      </w:r>
      <w:r w:rsidRPr="00113D4C">
        <w:rPr>
          <w:sz w:val="28"/>
          <w:szCs w:val="28"/>
        </w:rPr>
        <w:t>% к общему числу занятых в районе. Наибольшее количество работников задействовано в сельском и лесном хозяйстве (</w:t>
      </w:r>
      <w:r>
        <w:rPr>
          <w:sz w:val="28"/>
          <w:szCs w:val="28"/>
        </w:rPr>
        <w:t>28,4</w:t>
      </w:r>
      <w:r w:rsidRPr="00113D4C">
        <w:rPr>
          <w:sz w:val="28"/>
          <w:szCs w:val="28"/>
        </w:rPr>
        <w:t xml:space="preserve">% от общего числа работников субъектов малого </w:t>
      </w:r>
      <w:r>
        <w:rPr>
          <w:sz w:val="28"/>
          <w:szCs w:val="28"/>
        </w:rPr>
        <w:t>и среднего предпринимательства</w:t>
      </w:r>
      <w:r w:rsidRPr="00113D4C">
        <w:rPr>
          <w:sz w:val="28"/>
          <w:szCs w:val="28"/>
        </w:rPr>
        <w:t>), а также на предприятиях оптовой и розничной торговли (</w:t>
      </w:r>
      <w:r>
        <w:rPr>
          <w:sz w:val="28"/>
          <w:szCs w:val="28"/>
        </w:rPr>
        <w:t>23</w:t>
      </w:r>
      <w:r w:rsidRPr="00113D4C">
        <w:rPr>
          <w:sz w:val="28"/>
          <w:szCs w:val="28"/>
        </w:rPr>
        <w:t>%)</w:t>
      </w:r>
      <w:r>
        <w:rPr>
          <w:sz w:val="28"/>
          <w:szCs w:val="28"/>
        </w:rPr>
        <w:t xml:space="preserve"> и предприятиях коммунального комплекса (14%)</w:t>
      </w:r>
      <w:r w:rsidRPr="00113D4C">
        <w:rPr>
          <w:sz w:val="28"/>
          <w:szCs w:val="28"/>
        </w:rPr>
        <w:t>.</w:t>
      </w:r>
    </w:p>
    <w:p w:rsidR="00E77747" w:rsidRPr="00113D4C" w:rsidRDefault="00E97E53" w:rsidP="00BD7C60">
      <w:pPr>
        <w:ind w:firstLine="709"/>
        <w:jc w:val="both"/>
        <w:rPr>
          <w:sz w:val="28"/>
          <w:szCs w:val="28"/>
        </w:rPr>
      </w:pPr>
      <w:r>
        <w:rPr>
          <w:sz w:val="28"/>
          <w:szCs w:val="28"/>
        </w:rPr>
        <w:t xml:space="preserve">По итогам сплошного статистического наблюдения за 2015 год выручка от реализации товаров (работ, услуг) субъектами МСП составила 1749 млн. рублей. </w:t>
      </w:r>
      <w:r w:rsidR="00A46D6A">
        <w:rPr>
          <w:sz w:val="28"/>
          <w:szCs w:val="28"/>
        </w:rPr>
        <w:t xml:space="preserve">Инвестиции в основной капитал </w:t>
      </w:r>
      <w:r w:rsidR="00621D9D">
        <w:rPr>
          <w:sz w:val="28"/>
          <w:szCs w:val="28"/>
        </w:rPr>
        <w:t>составили 48,8 млн. рублей, из них 75% занимают вложения по лесному и сельскому хозяйству.</w:t>
      </w:r>
    </w:p>
    <w:p w:rsidR="00733809" w:rsidRDefault="003E3EB8" w:rsidP="00BD7C60">
      <w:pPr>
        <w:ind w:firstLine="709"/>
        <w:jc w:val="both"/>
        <w:rPr>
          <w:sz w:val="28"/>
          <w:szCs w:val="28"/>
        </w:rPr>
      </w:pPr>
      <w:r>
        <w:rPr>
          <w:sz w:val="28"/>
          <w:szCs w:val="28"/>
        </w:rPr>
        <w:t xml:space="preserve">С целью развития и оказания поддержки субъектам МСП </w:t>
      </w:r>
      <w:r w:rsidR="00C32604">
        <w:rPr>
          <w:sz w:val="28"/>
          <w:szCs w:val="28"/>
        </w:rPr>
        <w:t xml:space="preserve">в рамках муниципальной программы «Поддержка и развитие малого и среднего </w:t>
      </w:r>
      <w:r w:rsidR="00C32604">
        <w:rPr>
          <w:sz w:val="28"/>
          <w:szCs w:val="28"/>
        </w:rPr>
        <w:lastRenderedPageBreak/>
        <w:t xml:space="preserve">предпринимательства в МО «Холмогорский муниципальный район» за период с 2013 по 2016 годы оказана поддержка 40 субъектам МСП на открытие своего бизнеса. </w:t>
      </w:r>
      <w:r w:rsidR="00971FC5">
        <w:rPr>
          <w:sz w:val="28"/>
          <w:szCs w:val="28"/>
        </w:rPr>
        <w:t>За период 2013-2016 гг. удалось привлечь средств из областного и федерального бюджетов в размере 5294,3 тыс. рублей.</w:t>
      </w:r>
    </w:p>
    <w:p w:rsidR="00971FC5" w:rsidRDefault="00971FC5" w:rsidP="00BD7C60">
      <w:pPr>
        <w:ind w:firstLine="709"/>
        <w:jc w:val="both"/>
        <w:rPr>
          <w:b/>
          <w:sz w:val="28"/>
          <w:szCs w:val="28"/>
        </w:rPr>
      </w:pPr>
    </w:p>
    <w:p w:rsidR="00971FC5" w:rsidRDefault="00971FC5" w:rsidP="00BD7C60">
      <w:pPr>
        <w:ind w:firstLine="709"/>
        <w:jc w:val="both"/>
        <w:rPr>
          <w:sz w:val="28"/>
          <w:szCs w:val="28"/>
        </w:rPr>
      </w:pPr>
      <w:r w:rsidRPr="003E20A4">
        <w:rPr>
          <w:sz w:val="28"/>
          <w:szCs w:val="28"/>
        </w:rPr>
        <w:t xml:space="preserve">Необходимо дальнейшее развитие малого и среднего предпринимательства как рыночного института, обеспечивающего формирование конкурентной среды, занятость населения и стабильность налоговых поступлений. </w:t>
      </w:r>
    </w:p>
    <w:p w:rsidR="00FE3C89" w:rsidRDefault="00FE3C89" w:rsidP="00BD7C60">
      <w:pPr>
        <w:ind w:firstLine="709"/>
        <w:jc w:val="both"/>
        <w:rPr>
          <w:sz w:val="28"/>
          <w:szCs w:val="28"/>
        </w:rPr>
      </w:pPr>
    </w:p>
    <w:p w:rsidR="00FE3C89" w:rsidRDefault="00FE3C89" w:rsidP="00BD7C60">
      <w:pPr>
        <w:ind w:firstLine="709"/>
        <w:jc w:val="both"/>
        <w:rPr>
          <w:sz w:val="28"/>
          <w:szCs w:val="28"/>
        </w:rPr>
      </w:pPr>
    </w:p>
    <w:p w:rsidR="00916010" w:rsidRDefault="00185487" w:rsidP="00BD7C60">
      <w:pPr>
        <w:pStyle w:val="aa"/>
        <w:numPr>
          <w:ilvl w:val="2"/>
          <w:numId w:val="1"/>
        </w:numPr>
        <w:ind w:left="0" w:firstLine="709"/>
        <w:jc w:val="center"/>
        <w:outlineLvl w:val="2"/>
        <w:rPr>
          <w:b/>
          <w:sz w:val="28"/>
          <w:szCs w:val="28"/>
        </w:rPr>
      </w:pPr>
      <w:bookmarkStart w:id="20" w:name="_Toc31271529"/>
      <w:r w:rsidRPr="00185487">
        <w:rPr>
          <w:b/>
          <w:sz w:val="28"/>
          <w:szCs w:val="28"/>
        </w:rPr>
        <w:t>Инвестиционная привлекательность</w:t>
      </w:r>
      <w:bookmarkEnd w:id="20"/>
    </w:p>
    <w:p w:rsidR="00185487" w:rsidRDefault="00185487" w:rsidP="00BD7C60">
      <w:pPr>
        <w:pStyle w:val="aa"/>
        <w:ind w:left="0" w:firstLine="709"/>
        <w:rPr>
          <w:b/>
          <w:sz w:val="28"/>
          <w:szCs w:val="28"/>
        </w:rPr>
      </w:pPr>
    </w:p>
    <w:p w:rsidR="000F3043" w:rsidRPr="005026C9" w:rsidRDefault="000F3043" w:rsidP="00BD7C60">
      <w:pPr>
        <w:overflowPunct w:val="0"/>
        <w:autoSpaceDE w:val="0"/>
        <w:autoSpaceDN w:val="0"/>
        <w:adjustRightInd w:val="0"/>
        <w:ind w:firstLine="709"/>
        <w:jc w:val="both"/>
        <w:textAlignment w:val="baseline"/>
        <w:rPr>
          <w:sz w:val="28"/>
          <w:szCs w:val="28"/>
        </w:rPr>
      </w:pPr>
      <w:r w:rsidRPr="005026C9">
        <w:rPr>
          <w:sz w:val="28"/>
          <w:szCs w:val="28"/>
        </w:rPr>
        <w:t>Социально-экономическое развитие территории, реализация муниципальных программ требует привлечения инвестиций. Суть муниципальной инвестиционной политики заключается в создании необходимых и благоприятных условий для инвестора и как следствие в обеспечении занятости и повышении качества жизни населения.</w:t>
      </w:r>
    </w:p>
    <w:p w:rsidR="009A0536" w:rsidRDefault="000F3043" w:rsidP="00BD7C60">
      <w:pPr>
        <w:ind w:firstLine="709"/>
        <w:jc w:val="both"/>
        <w:rPr>
          <w:sz w:val="28"/>
          <w:szCs w:val="28"/>
        </w:rPr>
      </w:pPr>
      <w:r w:rsidRPr="005026C9">
        <w:rPr>
          <w:sz w:val="28"/>
          <w:szCs w:val="28"/>
          <w:lang w:eastAsia="en-US"/>
        </w:rPr>
        <w:t xml:space="preserve">По статистическим данным объем инвестиций в основной капитал (без субъектов малого предпринимательства и объема инвестиций, не наблюдаемых прямыми статистическими методами) составил  </w:t>
      </w:r>
      <w:r w:rsidR="009A0536">
        <w:rPr>
          <w:sz w:val="28"/>
          <w:szCs w:val="28"/>
          <w:lang w:eastAsia="en-US"/>
        </w:rPr>
        <w:t>за 201</w:t>
      </w:r>
      <w:r w:rsidR="00231CE1">
        <w:rPr>
          <w:sz w:val="28"/>
          <w:szCs w:val="28"/>
          <w:lang w:eastAsia="en-US"/>
        </w:rPr>
        <w:t>8</w:t>
      </w:r>
      <w:r w:rsidR="009A0536">
        <w:rPr>
          <w:sz w:val="28"/>
          <w:szCs w:val="28"/>
          <w:lang w:eastAsia="en-US"/>
        </w:rPr>
        <w:t xml:space="preserve"> год </w:t>
      </w:r>
      <w:r w:rsidR="00231CE1">
        <w:rPr>
          <w:sz w:val="28"/>
          <w:szCs w:val="28"/>
          <w:lang w:eastAsia="en-US"/>
        </w:rPr>
        <w:t>211,7</w:t>
      </w:r>
      <w:r w:rsidRPr="005026C9">
        <w:rPr>
          <w:sz w:val="28"/>
          <w:szCs w:val="28"/>
          <w:lang w:eastAsia="en-US"/>
        </w:rPr>
        <w:t xml:space="preserve"> млн. руб., </w:t>
      </w:r>
      <w:r w:rsidR="00F01509">
        <w:rPr>
          <w:sz w:val="28"/>
          <w:szCs w:val="28"/>
        </w:rPr>
        <w:t xml:space="preserve">что на </w:t>
      </w:r>
      <w:r w:rsidR="00231CE1">
        <w:rPr>
          <w:sz w:val="28"/>
          <w:szCs w:val="28"/>
        </w:rPr>
        <w:t>63,7</w:t>
      </w:r>
      <w:r w:rsidRPr="005026C9">
        <w:rPr>
          <w:sz w:val="28"/>
          <w:szCs w:val="28"/>
        </w:rPr>
        <w:t xml:space="preserve"> % </w:t>
      </w:r>
      <w:r w:rsidR="00231CE1">
        <w:rPr>
          <w:sz w:val="28"/>
          <w:szCs w:val="28"/>
        </w:rPr>
        <w:t>больше</w:t>
      </w:r>
      <w:r w:rsidR="009A0536">
        <w:rPr>
          <w:sz w:val="28"/>
          <w:szCs w:val="28"/>
        </w:rPr>
        <w:t xml:space="preserve"> уровня 201</w:t>
      </w:r>
      <w:r w:rsidR="00231CE1">
        <w:rPr>
          <w:sz w:val="28"/>
          <w:szCs w:val="28"/>
        </w:rPr>
        <w:t>4</w:t>
      </w:r>
      <w:r w:rsidR="009A0536">
        <w:rPr>
          <w:sz w:val="28"/>
          <w:szCs w:val="28"/>
        </w:rPr>
        <w:t xml:space="preserve"> года, в том числе доля бюджетных инвестиций </w:t>
      </w:r>
      <w:r w:rsidR="003827B8">
        <w:rPr>
          <w:sz w:val="28"/>
          <w:szCs w:val="28"/>
        </w:rPr>
        <w:t>состав</w:t>
      </w:r>
      <w:r w:rsidR="00F01509">
        <w:rPr>
          <w:sz w:val="28"/>
          <w:szCs w:val="28"/>
        </w:rPr>
        <w:t>ила</w:t>
      </w:r>
      <w:r w:rsidR="009A0536">
        <w:rPr>
          <w:sz w:val="28"/>
          <w:szCs w:val="28"/>
        </w:rPr>
        <w:t xml:space="preserve"> 1</w:t>
      </w:r>
      <w:r w:rsidR="00231CE1">
        <w:rPr>
          <w:sz w:val="28"/>
          <w:szCs w:val="28"/>
        </w:rPr>
        <w:t>7</w:t>
      </w:r>
      <w:r w:rsidR="009A0536">
        <w:rPr>
          <w:sz w:val="28"/>
          <w:szCs w:val="28"/>
        </w:rPr>
        <w:t>,6 %</w:t>
      </w:r>
      <w:r w:rsidRPr="005026C9">
        <w:rPr>
          <w:sz w:val="28"/>
          <w:szCs w:val="28"/>
        </w:rPr>
        <w:t>.</w:t>
      </w:r>
    </w:p>
    <w:p w:rsidR="00F01509" w:rsidRDefault="00F01509" w:rsidP="00BD7C60">
      <w:pPr>
        <w:ind w:firstLine="709"/>
        <w:jc w:val="center"/>
      </w:pPr>
    </w:p>
    <w:p w:rsidR="00F01509" w:rsidRPr="009A0536" w:rsidRDefault="00F01509" w:rsidP="00F01509">
      <w:pPr>
        <w:jc w:val="center"/>
      </w:pPr>
      <w:r w:rsidRPr="00A43EB5">
        <w:t>Таблица</w:t>
      </w:r>
      <w:r>
        <w:t xml:space="preserve"> </w:t>
      </w:r>
      <w:r w:rsidR="001D448C" w:rsidRPr="001D448C">
        <w:t>3</w:t>
      </w:r>
      <w:r w:rsidR="00DC2DE0" w:rsidRPr="00DC2DE0">
        <w:t>2</w:t>
      </w:r>
      <w:r w:rsidR="00AE5989" w:rsidRPr="00AE5989">
        <w:t xml:space="preserve"> </w:t>
      </w:r>
      <w:r w:rsidRPr="00AE5989">
        <w:rPr>
          <w:sz w:val="28"/>
          <w:szCs w:val="28"/>
        </w:rPr>
        <w:t xml:space="preserve">– </w:t>
      </w:r>
      <w:r w:rsidRPr="00AE5989">
        <w:t>Объем инвестиций в основной капитал</w:t>
      </w:r>
    </w:p>
    <w:p w:rsidR="00F01509" w:rsidRDefault="00F01509" w:rsidP="00F01509">
      <w:pPr>
        <w:jc w:val="center"/>
      </w:pPr>
    </w:p>
    <w:tbl>
      <w:tblPr>
        <w:tblW w:w="4638" w:type="pct"/>
        <w:jc w:val="center"/>
        <w:tblInd w:w="-27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53"/>
        <w:gridCol w:w="712"/>
        <w:gridCol w:w="712"/>
        <w:gridCol w:w="712"/>
        <w:gridCol w:w="712"/>
        <w:gridCol w:w="716"/>
        <w:gridCol w:w="961"/>
      </w:tblGrid>
      <w:tr w:rsidR="00F01509" w:rsidRPr="005C6CEF" w:rsidTr="00F01509">
        <w:trPr>
          <w:trHeight w:val="20"/>
          <w:jc w:val="center"/>
        </w:trPr>
        <w:tc>
          <w:tcPr>
            <w:tcW w:w="2452" w:type="pct"/>
            <w:vMerge w:val="restart"/>
            <w:shd w:val="clear" w:color="auto" w:fill="auto"/>
            <w:noWrap/>
            <w:vAlign w:val="center"/>
          </w:tcPr>
          <w:p w:rsidR="00F01509" w:rsidRPr="005C6CEF" w:rsidRDefault="00F01509" w:rsidP="00B2576B">
            <w:pPr>
              <w:ind w:right="-121"/>
              <w:jc w:val="center"/>
              <w:rPr>
                <w:sz w:val="22"/>
                <w:szCs w:val="22"/>
              </w:rPr>
            </w:pPr>
          </w:p>
        </w:tc>
        <w:tc>
          <w:tcPr>
            <w:tcW w:w="2007" w:type="pct"/>
            <w:gridSpan w:val="5"/>
            <w:shd w:val="clear" w:color="auto" w:fill="auto"/>
            <w:vAlign w:val="bottom"/>
          </w:tcPr>
          <w:p w:rsidR="00F01509" w:rsidRPr="005C6CEF" w:rsidRDefault="00F01509" w:rsidP="00B2576B">
            <w:pPr>
              <w:jc w:val="center"/>
              <w:rPr>
                <w:sz w:val="22"/>
                <w:szCs w:val="22"/>
              </w:rPr>
            </w:pPr>
            <w:r>
              <w:rPr>
                <w:sz w:val="22"/>
                <w:szCs w:val="22"/>
              </w:rPr>
              <w:t>Годы</w:t>
            </w:r>
          </w:p>
        </w:tc>
        <w:tc>
          <w:tcPr>
            <w:tcW w:w="541" w:type="pct"/>
            <w:vMerge w:val="restart"/>
          </w:tcPr>
          <w:p w:rsidR="001D448C" w:rsidRDefault="001D448C" w:rsidP="00A47EA9">
            <w:pPr>
              <w:jc w:val="center"/>
              <w:rPr>
                <w:sz w:val="22"/>
                <w:szCs w:val="22"/>
                <w:lang w:val="en-US"/>
              </w:rPr>
            </w:pPr>
          </w:p>
          <w:p w:rsidR="00F01509" w:rsidRDefault="00F01509" w:rsidP="00A47EA9">
            <w:pPr>
              <w:jc w:val="center"/>
              <w:rPr>
                <w:sz w:val="22"/>
                <w:szCs w:val="22"/>
              </w:rPr>
            </w:pPr>
            <w:r>
              <w:rPr>
                <w:sz w:val="22"/>
                <w:szCs w:val="22"/>
              </w:rPr>
              <w:t>201</w:t>
            </w:r>
            <w:r w:rsidR="00A47EA9">
              <w:rPr>
                <w:sz w:val="22"/>
                <w:szCs w:val="22"/>
                <w:lang w:val="en-US"/>
              </w:rPr>
              <w:t>8</w:t>
            </w:r>
            <w:r w:rsidR="00A47EA9">
              <w:rPr>
                <w:sz w:val="22"/>
                <w:szCs w:val="22"/>
              </w:rPr>
              <w:t xml:space="preserve"> к 201</w:t>
            </w:r>
            <w:r w:rsidR="00A47EA9">
              <w:rPr>
                <w:sz w:val="22"/>
                <w:szCs w:val="22"/>
                <w:lang w:val="en-US"/>
              </w:rPr>
              <w:t>4</w:t>
            </w:r>
            <w:r>
              <w:rPr>
                <w:sz w:val="22"/>
                <w:szCs w:val="22"/>
              </w:rPr>
              <w:t xml:space="preserve"> г.</w:t>
            </w:r>
          </w:p>
        </w:tc>
      </w:tr>
      <w:tr w:rsidR="00A47EA9" w:rsidRPr="005C6CEF" w:rsidTr="00F01509">
        <w:trPr>
          <w:trHeight w:val="374"/>
          <w:jc w:val="center"/>
        </w:trPr>
        <w:tc>
          <w:tcPr>
            <w:tcW w:w="2452" w:type="pct"/>
            <w:vMerge/>
            <w:shd w:val="clear" w:color="auto" w:fill="auto"/>
            <w:noWrap/>
            <w:vAlign w:val="center"/>
          </w:tcPr>
          <w:p w:rsidR="00A47EA9" w:rsidRPr="005C6CEF" w:rsidRDefault="00A47EA9" w:rsidP="00B2576B">
            <w:pPr>
              <w:rPr>
                <w:sz w:val="22"/>
                <w:szCs w:val="22"/>
              </w:rPr>
            </w:pPr>
          </w:p>
        </w:tc>
        <w:tc>
          <w:tcPr>
            <w:tcW w:w="401" w:type="pct"/>
            <w:shd w:val="clear" w:color="auto" w:fill="auto"/>
            <w:noWrap/>
            <w:vAlign w:val="center"/>
          </w:tcPr>
          <w:p w:rsidR="00A47EA9" w:rsidRPr="005C6CEF" w:rsidRDefault="00A47EA9" w:rsidP="009130E4">
            <w:pPr>
              <w:jc w:val="center"/>
              <w:rPr>
                <w:sz w:val="22"/>
                <w:szCs w:val="22"/>
              </w:rPr>
            </w:pPr>
            <w:r>
              <w:rPr>
                <w:sz w:val="22"/>
                <w:szCs w:val="22"/>
              </w:rPr>
              <w:t>2014</w:t>
            </w:r>
          </w:p>
        </w:tc>
        <w:tc>
          <w:tcPr>
            <w:tcW w:w="401" w:type="pct"/>
            <w:shd w:val="clear" w:color="auto" w:fill="auto"/>
            <w:noWrap/>
            <w:vAlign w:val="center"/>
          </w:tcPr>
          <w:p w:rsidR="00A47EA9" w:rsidRPr="005C6CEF" w:rsidRDefault="00A47EA9" w:rsidP="009130E4">
            <w:pPr>
              <w:jc w:val="center"/>
              <w:rPr>
                <w:sz w:val="22"/>
                <w:szCs w:val="22"/>
              </w:rPr>
            </w:pPr>
            <w:r>
              <w:rPr>
                <w:sz w:val="22"/>
                <w:szCs w:val="22"/>
              </w:rPr>
              <w:t>2015</w:t>
            </w:r>
          </w:p>
        </w:tc>
        <w:tc>
          <w:tcPr>
            <w:tcW w:w="401" w:type="pct"/>
            <w:shd w:val="clear" w:color="auto" w:fill="auto"/>
            <w:noWrap/>
            <w:vAlign w:val="center"/>
          </w:tcPr>
          <w:p w:rsidR="00A47EA9" w:rsidRPr="005C6CEF" w:rsidRDefault="00A47EA9" w:rsidP="009130E4">
            <w:pPr>
              <w:jc w:val="center"/>
              <w:rPr>
                <w:sz w:val="22"/>
                <w:szCs w:val="22"/>
              </w:rPr>
            </w:pPr>
            <w:r>
              <w:rPr>
                <w:sz w:val="22"/>
                <w:szCs w:val="22"/>
              </w:rPr>
              <w:t>2016</w:t>
            </w:r>
          </w:p>
        </w:tc>
        <w:tc>
          <w:tcPr>
            <w:tcW w:w="401" w:type="pct"/>
            <w:shd w:val="clear" w:color="auto" w:fill="auto"/>
            <w:noWrap/>
            <w:vAlign w:val="center"/>
          </w:tcPr>
          <w:p w:rsidR="00A47EA9" w:rsidRPr="005C6CEF" w:rsidRDefault="00A47EA9" w:rsidP="009130E4">
            <w:pPr>
              <w:jc w:val="center"/>
              <w:rPr>
                <w:sz w:val="22"/>
                <w:szCs w:val="22"/>
              </w:rPr>
            </w:pPr>
            <w:r>
              <w:rPr>
                <w:sz w:val="22"/>
                <w:szCs w:val="22"/>
              </w:rPr>
              <w:t>2017</w:t>
            </w:r>
          </w:p>
        </w:tc>
        <w:tc>
          <w:tcPr>
            <w:tcW w:w="403" w:type="pct"/>
            <w:shd w:val="clear" w:color="auto" w:fill="auto"/>
            <w:vAlign w:val="center"/>
          </w:tcPr>
          <w:p w:rsidR="00A47EA9" w:rsidRPr="00A47EA9" w:rsidRDefault="00A47EA9" w:rsidP="00A47EA9">
            <w:pPr>
              <w:jc w:val="center"/>
              <w:rPr>
                <w:sz w:val="22"/>
                <w:szCs w:val="22"/>
                <w:lang w:val="en-US"/>
              </w:rPr>
            </w:pPr>
            <w:r>
              <w:rPr>
                <w:sz w:val="22"/>
                <w:szCs w:val="22"/>
              </w:rPr>
              <w:t>201</w:t>
            </w:r>
            <w:r>
              <w:rPr>
                <w:sz w:val="22"/>
                <w:szCs w:val="22"/>
                <w:lang w:val="en-US"/>
              </w:rPr>
              <w:t>8</w:t>
            </w:r>
          </w:p>
        </w:tc>
        <w:tc>
          <w:tcPr>
            <w:tcW w:w="541" w:type="pct"/>
            <w:vMerge/>
          </w:tcPr>
          <w:p w:rsidR="00A47EA9" w:rsidRDefault="00A47EA9" w:rsidP="00B2576B">
            <w:pPr>
              <w:jc w:val="center"/>
              <w:rPr>
                <w:sz w:val="22"/>
                <w:szCs w:val="22"/>
              </w:rPr>
            </w:pPr>
          </w:p>
        </w:tc>
      </w:tr>
      <w:tr w:rsidR="00A47EA9" w:rsidRPr="005C6CEF" w:rsidTr="00231CE1">
        <w:trPr>
          <w:trHeight w:val="20"/>
          <w:jc w:val="center"/>
        </w:trPr>
        <w:tc>
          <w:tcPr>
            <w:tcW w:w="2452" w:type="pct"/>
            <w:shd w:val="clear" w:color="auto" w:fill="auto"/>
            <w:noWrap/>
            <w:vAlign w:val="bottom"/>
          </w:tcPr>
          <w:p w:rsidR="00A47EA9" w:rsidRDefault="00A47EA9" w:rsidP="00B2576B">
            <w:pPr>
              <w:rPr>
                <w:sz w:val="22"/>
                <w:szCs w:val="22"/>
              </w:rPr>
            </w:pPr>
            <w:r>
              <w:rPr>
                <w:sz w:val="22"/>
                <w:szCs w:val="22"/>
              </w:rPr>
              <w:t xml:space="preserve">Объем инвестиций в основной капитал, </w:t>
            </w:r>
          </w:p>
          <w:p w:rsidR="00A47EA9" w:rsidRDefault="00A47EA9" w:rsidP="00B2576B">
            <w:pPr>
              <w:rPr>
                <w:sz w:val="22"/>
                <w:szCs w:val="22"/>
              </w:rPr>
            </w:pPr>
            <w:r>
              <w:rPr>
                <w:sz w:val="22"/>
                <w:szCs w:val="22"/>
              </w:rPr>
              <w:t xml:space="preserve"> в млн. рублей</w:t>
            </w:r>
          </w:p>
        </w:tc>
        <w:tc>
          <w:tcPr>
            <w:tcW w:w="401" w:type="pct"/>
            <w:shd w:val="clear" w:color="auto" w:fill="auto"/>
            <w:vAlign w:val="center"/>
          </w:tcPr>
          <w:p w:rsidR="00A47EA9" w:rsidRPr="00A47EA9" w:rsidRDefault="00A47EA9" w:rsidP="00231CE1">
            <w:pPr>
              <w:tabs>
                <w:tab w:val="left" w:pos="688"/>
              </w:tabs>
              <w:ind w:left="-113" w:right="-50"/>
              <w:jc w:val="center"/>
              <w:rPr>
                <w:rStyle w:val="a9"/>
                <w:rFonts w:ascii="Times New Roman" w:hAnsi="Times New Roman"/>
                <w:sz w:val="22"/>
                <w:szCs w:val="22"/>
              </w:rPr>
            </w:pPr>
            <w:r w:rsidRPr="00A47EA9">
              <w:rPr>
                <w:rStyle w:val="a9"/>
                <w:rFonts w:ascii="Times New Roman" w:hAnsi="Times New Roman"/>
                <w:sz w:val="22"/>
                <w:szCs w:val="22"/>
              </w:rPr>
              <w:t>129,3</w:t>
            </w:r>
          </w:p>
        </w:tc>
        <w:tc>
          <w:tcPr>
            <w:tcW w:w="401" w:type="pct"/>
            <w:shd w:val="clear" w:color="auto" w:fill="auto"/>
            <w:vAlign w:val="center"/>
          </w:tcPr>
          <w:p w:rsidR="00A47EA9" w:rsidRPr="00A47EA9" w:rsidRDefault="00A47EA9" w:rsidP="00231CE1">
            <w:pPr>
              <w:ind w:left="-113" w:right="-47"/>
              <w:jc w:val="center"/>
              <w:rPr>
                <w:rStyle w:val="a9"/>
                <w:rFonts w:ascii="Times New Roman" w:hAnsi="Times New Roman"/>
                <w:sz w:val="22"/>
                <w:szCs w:val="22"/>
              </w:rPr>
            </w:pPr>
            <w:r w:rsidRPr="00A47EA9">
              <w:rPr>
                <w:rStyle w:val="a9"/>
                <w:rFonts w:ascii="Times New Roman" w:hAnsi="Times New Roman"/>
                <w:sz w:val="22"/>
                <w:szCs w:val="22"/>
              </w:rPr>
              <w:t>261,1</w:t>
            </w:r>
          </w:p>
        </w:tc>
        <w:tc>
          <w:tcPr>
            <w:tcW w:w="401" w:type="pct"/>
            <w:shd w:val="clear" w:color="auto" w:fill="auto"/>
            <w:vAlign w:val="center"/>
          </w:tcPr>
          <w:p w:rsidR="00A47EA9" w:rsidRPr="00A47EA9" w:rsidRDefault="00A47EA9" w:rsidP="00231CE1">
            <w:pPr>
              <w:ind w:left="-113" w:right="-44"/>
              <w:jc w:val="center"/>
              <w:rPr>
                <w:rStyle w:val="a9"/>
                <w:rFonts w:ascii="Times New Roman" w:hAnsi="Times New Roman"/>
                <w:sz w:val="22"/>
                <w:szCs w:val="22"/>
              </w:rPr>
            </w:pPr>
            <w:r w:rsidRPr="00A47EA9">
              <w:rPr>
                <w:rStyle w:val="a9"/>
                <w:rFonts w:ascii="Times New Roman" w:hAnsi="Times New Roman"/>
                <w:sz w:val="22"/>
                <w:szCs w:val="22"/>
              </w:rPr>
              <w:t>266,9</w:t>
            </w:r>
          </w:p>
        </w:tc>
        <w:tc>
          <w:tcPr>
            <w:tcW w:w="401" w:type="pct"/>
            <w:shd w:val="clear" w:color="auto" w:fill="auto"/>
            <w:vAlign w:val="center"/>
          </w:tcPr>
          <w:p w:rsidR="00A47EA9" w:rsidRPr="00A47EA9" w:rsidRDefault="00A47EA9" w:rsidP="00231CE1">
            <w:pPr>
              <w:tabs>
                <w:tab w:val="left" w:pos="678"/>
                <w:tab w:val="left" w:pos="820"/>
              </w:tabs>
              <w:ind w:left="-113" w:right="-40"/>
              <w:jc w:val="center"/>
              <w:rPr>
                <w:rStyle w:val="a9"/>
                <w:rFonts w:ascii="Times New Roman" w:hAnsi="Times New Roman"/>
                <w:sz w:val="22"/>
                <w:szCs w:val="22"/>
              </w:rPr>
            </w:pPr>
            <w:r w:rsidRPr="00A47EA9">
              <w:rPr>
                <w:rStyle w:val="a9"/>
                <w:rFonts w:ascii="Times New Roman" w:hAnsi="Times New Roman"/>
                <w:sz w:val="22"/>
                <w:szCs w:val="22"/>
              </w:rPr>
              <w:t>178,7</w:t>
            </w:r>
          </w:p>
        </w:tc>
        <w:tc>
          <w:tcPr>
            <w:tcW w:w="403" w:type="pct"/>
            <w:shd w:val="clear" w:color="auto" w:fill="auto"/>
            <w:vAlign w:val="center"/>
          </w:tcPr>
          <w:p w:rsidR="00A47EA9" w:rsidRPr="00A47EA9" w:rsidRDefault="00A47EA9" w:rsidP="00231CE1">
            <w:pPr>
              <w:tabs>
                <w:tab w:val="left" w:pos="817"/>
              </w:tabs>
              <w:ind w:left="-113" w:right="-33"/>
              <w:jc w:val="center"/>
              <w:rPr>
                <w:rStyle w:val="a9"/>
                <w:rFonts w:ascii="Times New Roman" w:hAnsi="Times New Roman"/>
                <w:sz w:val="22"/>
                <w:szCs w:val="22"/>
              </w:rPr>
            </w:pPr>
            <w:r w:rsidRPr="00A47EA9">
              <w:rPr>
                <w:rStyle w:val="a9"/>
                <w:rFonts w:ascii="Times New Roman" w:hAnsi="Times New Roman"/>
                <w:sz w:val="22"/>
                <w:szCs w:val="22"/>
              </w:rPr>
              <w:t>211,7</w:t>
            </w:r>
          </w:p>
        </w:tc>
        <w:tc>
          <w:tcPr>
            <w:tcW w:w="541" w:type="pct"/>
            <w:vAlign w:val="center"/>
          </w:tcPr>
          <w:p w:rsidR="00A47EA9" w:rsidRPr="00231CE1" w:rsidRDefault="00231CE1" w:rsidP="00231CE1">
            <w:pPr>
              <w:jc w:val="center"/>
              <w:rPr>
                <w:color w:val="000000"/>
                <w:sz w:val="22"/>
                <w:szCs w:val="22"/>
                <w:lang w:val="en-US"/>
              </w:rPr>
            </w:pPr>
            <w:r>
              <w:rPr>
                <w:color w:val="000000"/>
                <w:sz w:val="22"/>
                <w:szCs w:val="22"/>
                <w:lang w:val="en-US"/>
              </w:rPr>
              <w:t>163</w:t>
            </w:r>
            <w:r>
              <w:rPr>
                <w:color w:val="000000"/>
                <w:sz w:val="22"/>
                <w:szCs w:val="22"/>
              </w:rPr>
              <w:t>,</w:t>
            </w:r>
            <w:r>
              <w:rPr>
                <w:color w:val="000000"/>
                <w:sz w:val="22"/>
                <w:szCs w:val="22"/>
                <w:lang w:val="en-US"/>
              </w:rPr>
              <w:t>7</w:t>
            </w:r>
          </w:p>
        </w:tc>
      </w:tr>
      <w:tr w:rsidR="00A47EA9" w:rsidRPr="005C6CEF" w:rsidTr="00231CE1">
        <w:trPr>
          <w:trHeight w:val="20"/>
          <w:jc w:val="center"/>
        </w:trPr>
        <w:tc>
          <w:tcPr>
            <w:tcW w:w="2452" w:type="pct"/>
            <w:shd w:val="clear" w:color="auto" w:fill="auto"/>
            <w:noWrap/>
            <w:vAlign w:val="bottom"/>
          </w:tcPr>
          <w:p w:rsidR="00A47EA9" w:rsidRPr="005C6CEF" w:rsidRDefault="00A47EA9" w:rsidP="00B2576B">
            <w:pPr>
              <w:rPr>
                <w:sz w:val="22"/>
                <w:szCs w:val="22"/>
              </w:rPr>
            </w:pPr>
            <w:r>
              <w:rPr>
                <w:sz w:val="22"/>
                <w:szCs w:val="22"/>
              </w:rPr>
              <w:t xml:space="preserve">             в </w:t>
            </w:r>
            <w:proofErr w:type="spellStart"/>
            <w:r>
              <w:rPr>
                <w:sz w:val="22"/>
                <w:szCs w:val="22"/>
              </w:rPr>
              <w:t>т.ч</w:t>
            </w:r>
            <w:proofErr w:type="spellEnd"/>
            <w:r>
              <w:rPr>
                <w:sz w:val="22"/>
                <w:szCs w:val="22"/>
              </w:rPr>
              <w:t>. за счет бюджетных средств</w:t>
            </w:r>
          </w:p>
        </w:tc>
        <w:tc>
          <w:tcPr>
            <w:tcW w:w="401" w:type="pct"/>
            <w:shd w:val="clear" w:color="auto" w:fill="auto"/>
            <w:vAlign w:val="center"/>
          </w:tcPr>
          <w:p w:rsidR="00A47EA9" w:rsidRPr="00A47EA9" w:rsidRDefault="00A47EA9" w:rsidP="00231CE1">
            <w:pPr>
              <w:spacing w:before="8" w:line="230" w:lineRule="auto"/>
              <w:ind w:left="-113" w:right="-50"/>
              <w:jc w:val="center"/>
              <w:rPr>
                <w:rStyle w:val="a9"/>
                <w:rFonts w:ascii="Times New Roman" w:hAnsi="Times New Roman"/>
                <w:sz w:val="22"/>
                <w:szCs w:val="22"/>
              </w:rPr>
            </w:pPr>
            <w:r w:rsidRPr="00A47EA9">
              <w:rPr>
                <w:rStyle w:val="a9"/>
                <w:rFonts w:ascii="Times New Roman" w:hAnsi="Times New Roman"/>
                <w:sz w:val="22"/>
                <w:szCs w:val="22"/>
              </w:rPr>
              <w:t>32,7</w:t>
            </w:r>
          </w:p>
        </w:tc>
        <w:tc>
          <w:tcPr>
            <w:tcW w:w="401" w:type="pct"/>
            <w:shd w:val="clear" w:color="auto" w:fill="auto"/>
            <w:vAlign w:val="center"/>
          </w:tcPr>
          <w:p w:rsidR="00A47EA9" w:rsidRPr="00A47EA9" w:rsidRDefault="00A47EA9" w:rsidP="00231CE1">
            <w:pPr>
              <w:spacing w:before="8" w:line="230" w:lineRule="auto"/>
              <w:ind w:left="-113" w:right="-47"/>
              <w:jc w:val="center"/>
              <w:rPr>
                <w:rStyle w:val="a9"/>
                <w:rFonts w:ascii="Times New Roman" w:hAnsi="Times New Roman"/>
                <w:sz w:val="22"/>
                <w:szCs w:val="22"/>
              </w:rPr>
            </w:pPr>
            <w:r w:rsidRPr="00A47EA9">
              <w:rPr>
                <w:rStyle w:val="a9"/>
                <w:rFonts w:ascii="Times New Roman" w:hAnsi="Times New Roman"/>
                <w:sz w:val="22"/>
                <w:szCs w:val="22"/>
              </w:rPr>
              <w:t>73,1</w:t>
            </w:r>
          </w:p>
        </w:tc>
        <w:tc>
          <w:tcPr>
            <w:tcW w:w="401" w:type="pct"/>
            <w:shd w:val="clear" w:color="auto" w:fill="auto"/>
            <w:vAlign w:val="center"/>
          </w:tcPr>
          <w:p w:rsidR="00A47EA9" w:rsidRPr="00A47EA9" w:rsidRDefault="00A47EA9" w:rsidP="00231CE1">
            <w:pPr>
              <w:spacing w:before="8" w:line="230" w:lineRule="auto"/>
              <w:ind w:left="-113" w:right="-44"/>
              <w:jc w:val="center"/>
              <w:rPr>
                <w:rStyle w:val="a9"/>
                <w:rFonts w:ascii="Times New Roman" w:hAnsi="Times New Roman"/>
                <w:sz w:val="22"/>
                <w:szCs w:val="22"/>
              </w:rPr>
            </w:pPr>
            <w:r w:rsidRPr="00A47EA9">
              <w:rPr>
                <w:rStyle w:val="a9"/>
                <w:rFonts w:ascii="Times New Roman" w:hAnsi="Times New Roman"/>
                <w:sz w:val="22"/>
                <w:szCs w:val="22"/>
              </w:rPr>
              <w:t>110,5</w:t>
            </w:r>
          </w:p>
        </w:tc>
        <w:tc>
          <w:tcPr>
            <w:tcW w:w="401" w:type="pct"/>
            <w:shd w:val="clear" w:color="auto" w:fill="auto"/>
            <w:vAlign w:val="center"/>
          </w:tcPr>
          <w:p w:rsidR="00A47EA9" w:rsidRPr="00A47EA9" w:rsidRDefault="00A47EA9" w:rsidP="00231CE1">
            <w:pPr>
              <w:spacing w:before="8" w:line="230" w:lineRule="auto"/>
              <w:ind w:left="-113" w:right="-40"/>
              <w:jc w:val="center"/>
              <w:rPr>
                <w:rStyle w:val="a9"/>
                <w:rFonts w:ascii="Times New Roman" w:hAnsi="Times New Roman"/>
                <w:sz w:val="22"/>
                <w:szCs w:val="22"/>
              </w:rPr>
            </w:pPr>
            <w:r w:rsidRPr="00A47EA9">
              <w:rPr>
                <w:rStyle w:val="a9"/>
                <w:rFonts w:ascii="Times New Roman" w:hAnsi="Times New Roman"/>
                <w:sz w:val="22"/>
                <w:szCs w:val="22"/>
              </w:rPr>
              <w:t>22,6</w:t>
            </w:r>
          </w:p>
        </w:tc>
        <w:tc>
          <w:tcPr>
            <w:tcW w:w="403" w:type="pct"/>
            <w:shd w:val="clear" w:color="auto" w:fill="auto"/>
            <w:vAlign w:val="center"/>
          </w:tcPr>
          <w:p w:rsidR="00A47EA9" w:rsidRPr="00A47EA9" w:rsidRDefault="00A47EA9" w:rsidP="00231CE1">
            <w:pPr>
              <w:spacing w:before="8" w:line="230" w:lineRule="auto"/>
              <w:ind w:left="-113" w:right="-33"/>
              <w:jc w:val="center"/>
              <w:rPr>
                <w:rStyle w:val="a9"/>
                <w:rFonts w:ascii="Times New Roman" w:hAnsi="Times New Roman"/>
                <w:sz w:val="22"/>
                <w:szCs w:val="22"/>
              </w:rPr>
            </w:pPr>
            <w:r w:rsidRPr="00A47EA9">
              <w:rPr>
                <w:rStyle w:val="a9"/>
                <w:rFonts w:ascii="Times New Roman" w:hAnsi="Times New Roman"/>
                <w:sz w:val="22"/>
                <w:szCs w:val="22"/>
              </w:rPr>
              <w:t>37,3</w:t>
            </w:r>
          </w:p>
        </w:tc>
        <w:tc>
          <w:tcPr>
            <w:tcW w:w="541" w:type="pct"/>
            <w:vAlign w:val="center"/>
          </w:tcPr>
          <w:p w:rsidR="00A47EA9" w:rsidRPr="00231CE1" w:rsidRDefault="00231CE1" w:rsidP="00231CE1">
            <w:pPr>
              <w:jc w:val="center"/>
              <w:rPr>
                <w:sz w:val="22"/>
                <w:szCs w:val="22"/>
                <w:lang w:val="en-US"/>
              </w:rPr>
            </w:pPr>
            <w:r>
              <w:rPr>
                <w:sz w:val="22"/>
                <w:szCs w:val="22"/>
                <w:lang w:val="en-US"/>
              </w:rPr>
              <w:t>114</w:t>
            </w:r>
          </w:p>
        </w:tc>
      </w:tr>
      <w:tr w:rsidR="00231CE1" w:rsidRPr="005C6CEF" w:rsidTr="009130E4">
        <w:trPr>
          <w:trHeight w:val="20"/>
          <w:jc w:val="center"/>
        </w:trPr>
        <w:tc>
          <w:tcPr>
            <w:tcW w:w="2452" w:type="pct"/>
            <w:shd w:val="clear" w:color="auto" w:fill="auto"/>
            <w:noWrap/>
            <w:vAlign w:val="bottom"/>
          </w:tcPr>
          <w:p w:rsidR="00231CE1" w:rsidRDefault="00231CE1" w:rsidP="00B2576B">
            <w:pPr>
              <w:rPr>
                <w:sz w:val="22"/>
                <w:szCs w:val="22"/>
              </w:rPr>
            </w:pPr>
            <w:r>
              <w:rPr>
                <w:sz w:val="22"/>
                <w:szCs w:val="22"/>
              </w:rPr>
              <w:t xml:space="preserve">доля бюджетных средств, в общем </w:t>
            </w:r>
          </w:p>
          <w:p w:rsidR="00231CE1" w:rsidRPr="005C6CEF" w:rsidRDefault="00231CE1" w:rsidP="00B2576B">
            <w:pPr>
              <w:rPr>
                <w:sz w:val="22"/>
                <w:szCs w:val="22"/>
              </w:rPr>
            </w:pPr>
            <w:r>
              <w:rPr>
                <w:sz w:val="22"/>
                <w:szCs w:val="22"/>
              </w:rPr>
              <w:t>объеме инвестиций (%)</w:t>
            </w:r>
          </w:p>
        </w:tc>
        <w:tc>
          <w:tcPr>
            <w:tcW w:w="401" w:type="pct"/>
            <w:shd w:val="clear" w:color="auto" w:fill="auto"/>
            <w:vAlign w:val="bottom"/>
          </w:tcPr>
          <w:p w:rsidR="00231CE1" w:rsidRPr="00231CE1" w:rsidRDefault="00231CE1" w:rsidP="00231CE1">
            <w:pPr>
              <w:spacing w:before="10"/>
              <w:ind w:left="-113"/>
              <w:jc w:val="right"/>
              <w:rPr>
                <w:rStyle w:val="a9"/>
                <w:rFonts w:ascii="Times New Roman" w:hAnsi="Times New Roman"/>
                <w:sz w:val="22"/>
                <w:szCs w:val="22"/>
              </w:rPr>
            </w:pPr>
            <w:r w:rsidRPr="00231CE1">
              <w:rPr>
                <w:rStyle w:val="a9"/>
                <w:rFonts w:ascii="Times New Roman" w:hAnsi="Times New Roman"/>
                <w:sz w:val="22"/>
                <w:szCs w:val="22"/>
              </w:rPr>
              <w:t>25,3</w:t>
            </w:r>
          </w:p>
        </w:tc>
        <w:tc>
          <w:tcPr>
            <w:tcW w:w="401" w:type="pct"/>
            <w:shd w:val="clear" w:color="auto" w:fill="auto"/>
            <w:vAlign w:val="bottom"/>
          </w:tcPr>
          <w:p w:rsidR="00231CE1" w:rsidRPr="00231CE1" w:rsidRDefault="00231CE1" w:rsidP="00231CE1">
            <w:pPr>
              <w:spacing w:before="10"/>
              <w:ind w:left="-113"/>
              <w:jc w:val="right"/>
              <w:rPr>
                <w:rStyle w:val="a9"/>
                <w:rFonts w:ascii="Times New Roman" w:hAnsi="Times New Roman"/>
                <w:sz w:val="22"/>
                <w:szCs w:val="22"/>
              </w:rPr>
            </w:pPr>
            <w:r w:rsidRPr="00231CE1">
              <w:rPr>
                <w:rStyle w:val="a9"/>
                <w:rFonts w:ascii="Times New Roman" w:hAnsi="Times New Roman"/>
                <w:sz w:val="22"/>
                <w:szCs w:val="22"/>
              </w:rPr>
              <w:t>28,0</w:t>
            </w:r>
          </w:p>
        </w:tc>
        <w:tc>
          <w:tcPr>
            <w:tcW w:w="401" w:type="pct"/>
            <w:shd w:val="clear" w:color="auto" w:fill="auto"/>
            <w:vAlign w:val="bottom"/>
          </w:tcPr>
          <w:p w:rsidR="00231CE1" w:rsidRPr="00231CE1" w:rsidRDefault="00231CE1" w:rsidP="00231CE1">
            <w:pPr>
              <w:spacing w:before="10"/>
              <w:ind w:left="-113"/>
              <w:jc w:val="right"/>
              <w:rPr>
                <w:rStyle w:val="a9"/>
                <w:rFonts w:ascii="Times New Roman" w:hAnsi="Times New Roman"/>
                <w:sz w:val="22"/>
                <w:szCs w:val="22"/>
              </w:rPr>
            </w:pPr>
            <w:r w:rsidRPr="00231CE1">
              <w:rPr>
                <w:rStyle w:val="a9"/>
                <w:rFonts w:ascii="Times New Roman" w:hAnsi="Times New Roman"/>
                <w:sz w:val="22"/>
                <w:szCs w:val="22"/>
              </w:rPr>
              <w:t>41,4</w:t>
            </w:r>
          </w:p>
        </w:tc>
        <w:tc>
          <w:tcPr>
            <w:tcW w:w="401" w:type="pct"/>
            <w:shd w:val="clear" w:color="auto" w:fill="auto"/>
            <w:vAlign w:val="bottom"/>
          </w:tcPr>
          <w:p w:rsidR="00231CE1" w:rsidRPr="00231CE1" w:rsidRDefault="00231CE1" w:rsidP="00231CE1">
            <w:pPr>
              <w:spacing w:before="10"/>
              <w:ind w:left="-113"/>
              <w:jc w:val="right"/>
              <w:rPr>
                <w:rStyle w:val="a9"/>
                <w:rFonts w:ascii="Times New Roman" w:hAnsi="Times New Roman"/>
                <w:sz w:val="22"/>
                <w:szCs w:val="22"/>
              </w:rPr>
            </w:pPr>
            <w:r w:rsidRPr="00231CE1">
              <w:rPr>
                <w:rStyle w:val="a9"/>
                <w:rFonts w:ascii="Times New Roman" w:hAnsi="Times New Roman"/>
                <w:sz w:val="22"/>
                <w:szCs w:val="22"/>
              </w:rPr>
              <w:t>12,6</w:t>
            </w:r>
          </w:p>
        </w:tc>
        <w:tc>
          <w:tcPr>
            <w:tcW w:w="403" w:type="pct"/>
            <w:shd w:val="clear" w:color="auto" w:fill="auto"/>
            <w:vAlign w:val="bottom"/>
          </w:tcPr>
          <w:p w:rsidR="00231CE1" w:rsidRPr="00231CE1" w:rsidRDefault="00231CE1" w:rsidP="00231CE1">
            <w:pPr>
              <w:tabs>
                <w:tab w:val="left" w:pos="729"/>
              </w:tabs>
              <w:spacing w:before="10"/>
              <w:ind w:left="-113"/>
              <w:jc w:val="right"/>
              <w:rPr>
                <w:rStyle w:val="a9"/>
                <w:rFonts w:ascii="Times New Roman" w:hAnsi="Times New Roman"/>
                <w:sz w:val="22"/>
                <w:szCs w:val="22"/>
              </w:rPr>
            </w:pPr>
            <w:r w:rsidRPr="00231CE1">
              <w:rPr>
                <w:rStyle w:val="a9"/>
                <w:rFonts w:ascii="Times New Roman" w:hAnsi="Times New Roman"/>
                <w:sz w:val="22"/>
                <w:szCs w:val="22"/>
              </w:rPr>
              <w:t>17,6</w:t>
            </w:r>
          </w:p>
        </w:tc>
        <w:tc>
          <w:tcPr>
            <w:tcW w:w="541" w:type="pct"/>
            <w:vAlign w:val="center"/>
          </w:tcPr>
          <w:p w:rsidR="00231CE1" w:rsidRDefault="00231CE1" w:rsidP="00231CE1">
            <w:pPr>
              <w:jc w:val="center"/>
              <w:rPr>
                <w:color w:val="000000"/>
                <w:sz w:val="22"/>
                <w:szCs w:val="22"/>
              </w:rPr>
            </w:pPr>
          </w:p>
          <w:p w:rsidR="00231CE1" w:rsidRPr="00A47EA9" w:rsidRDefault="00231CE1" w:rsidP="00231CE1">
            <w:pPr>
              <w:jc w:val="center"/>
              <w:rPr>
                <w:color w:val="000000"/>
                <w:sz w:val="22"/>
                <w:szCs w:val="22"/>
              </w:rPr>
            </w:pPr>
          </w:p>
        </w:tc>
      </w:tr>
    </w:tbl>
    <w:p w:rsidR="00F01509" w:rsidRDefault="00F01509" w:rsidP="00AF150E">
      <w:pPr>
        <w:ind w:firstLine="851"/>
        <w:jc w:val="both"/>
        <w:rPr>
          <w:sz w:val="28"/>
          <w:szCs w:val="28"/>
        </w:rPr>
      </w:pPr>
    </w:p>
    <w:p w:rsidR="00231CE1" w:rsidRPr="00231CE1" w:rsidRDefault="00231CE1" w:rsidP="00231CE1">
      <w:pPr>
        <w:ind w:firstLine="709"/>
        <w:jc w:val="both"/>
        <w:rPr>
          <w:sz w:val="28"/>
          <w:szCs w:val="28"/>
        </w:rPr>
      </w:pPr>
      <w:r w:rsidRPr="00231CE1">
        <w:rPr>
          <w:sz w:val="28"/>
          <w:szCs w:val="28"/>
        </w:rPr>
        <w:t>В 2018 году 51 % всех инвестиций приходилось на долю сельскохозяйственных организаций  и предприятий лесного хозяйства, 22,8 % инвестиций  было осуществлено по виду деятельности «Добыча полезных ископаемых».</w:t>
      </w:r>
    </w:p>
    <w:p w:rsidR="00231CE1" w:rsidRPr="00231CE1" w:rsidRDefault="00231CE1" w:rsidP="00231CE1">
      <w:pPr>
        <w:autoSpaceDE w:val="0"/>
        <w:autoSpaceDN w:val="0"/>
        <w:adjustRightInd w:val="0"/>
        <w:ind w:firstLine="709"/>
        <w:jc w:val="both"/>
        <w:rPr>
          <w:sz w:val="28"/>
          <w:szCs w:val="28"/>
        </w:rPr>
      </w:pPr>
      <w:r w:rsidRPr="00231CE1">
        <w:rPr>
          <w:sz w:val="28"/>
          <w:szCs w:val="28"/>
        </w:rPr>
        <w:t>Наибольший рост объема инвестиций в основные средства произошел в здравоохранении – в 2,4 раза, в торговле – в 2,2 раза, в  сельском и лесном хозяйстве – на 47,8%.</w:t>
      </w:r>
    </w:p>
    <w:p w:rsidR="00231CE1" w:rsidRPr="00231CE1" w:rsidRDefault="00231CE1" w:rsidP="00231CE1">
      <w:pPr>
        <w:autoSpaceDE w:val="0"/>
        <w:autoSpaceDN w:val="0"/>
        <w:adjustRightInd w:val="0"/>
        <w:ind w:firstLine="709"/>
        <w:jc w:val="both"/>
        <w:rPr>
          <w:sz w:val="28"/>
          <w:szCs w:val="28"/>
        </w:rPr>
      </w:pPr>
      <w:r w:rsidRPr="00231CE1">
        <w:rPr>
          <w:sz w:val="28"/>
          <w:szCs w:val="28"/>
        </w:rPr>
        <w:t xml:space="preserve">В структуре источников финансирования инвестиций собственные средства составили 22,4%, привлеченные – 77,6%. </w:t>
      </w:r>
    </w:p>
    <w:p w:rsidR="007C4BF5" w:rsidRDefault="007C4BF5" w:rsidP="00BD7C60">
      <w:pPr>
        <w:ind w:firstLine="709"/>
        <w:jc w:val="both"/>
        <w:rPr>
          <w:sz w:val="28"/>
          <w:szCs w:val="28"/>
        </w:rPr>
      </w:pPr>
      <w:r w:rsidRPr="003E20A4">
        <w:rPr>
          <w:sz w:val="28"/>
          <w:szCs w:val="28"/>
        </w:rPr>
        <w:lastRenderedPageBreak/>
        <w:t xml:space="preserve">По видам инвестиций в течение последних лет преобладают вложения в машины и оборудование, в отчетном году они составили более </w:t>
      </w:r>
      <w:r w:rsidR="00231CE1">
        <w:rPr>
          <w:sz w:val="28"/>
          <w:szCs w:val="28"/>
        </w:rPr>
        <w:t>81,5</w:t>
      </w:r>
      <w:r w:rsidRPr="003E20A4">
        <w:rPr>
          <w:sz w:val="28"/>
          <w:szCs w:val="28"/>
        </w:rPr>
        <w:t>% от общего объема инвестиций.</w:t>
      </w:r>
    </w:p>
    <w:p w:rsidR="00467AC9" w:rsidRDefault="00467AC9" w:rsidP="00BD7C60">
      <w:pPr>
        <w:ind w:firstLine="709"/>
        <w:jc w:val="center"/>
      </w:pPr>
    </w:p>
    <w:p w:rsidR="000F3043" w:rsidRPr="003E20A4" w:rsidRDefault="009A0536" w:rsidP="00BD7C60">
      <w:pPr>
        <w:ind w:firstLine="709"/>
        <w:jc w:val="both"/>
        <w:rPr>
          <w:rFonts w:ascii="Calibri" w:hAnsi="Calibri"/>
          <w:noProof/>
          <w:sz w:val="28"/>
          <w:szCs w:val="28"/>
        </w:rPr>
      </w:pPr>
      <w:r w:rsidRPr="003E20A4">
        <w:rPr>
          <w:sz w:val="28"/>
          <w:szCs w:val="28"/>
        </w:rPr>
        <w:t>Объем инвестиций в основной капитал  на 1 жителя (за исключением бюджетных средств</w:t>
      </w:r>
      <w:r w:rsidR="00737B68" w:rsidRPr="003E20A4">
        <w:rPr>
          <w:sz w:val="28"/>
          <w:szCs w:val="28"/>
        </w:rPr>
        <w:t>)</w:t>
      </w:r>
      <w:r w:rsidRPr="003E20A4">
        <w:rPr>
          <w:sz w:val="28"/>
          <w:szCs w:val="28"/>
        </w:rPr>
        <w:t xml:space="preserve"> </w:t>
      </w:r>
      <w:r w:rsidR="008D5878">
        <w:rPr>
          <w:sz w:val="28"/>
          <w:szCs w:val="28"/>
        </w:rPr>
        <w:t xml:space="preserve">за 2018 год </w:t>
      </w:r>
      <w:r w:rsidRPr="003E20A4">
        <w:rPr>
          <w:sz w:val="28"/>
          <w:szCs w:val="28"/>
        </w:rPr>
        <w:t xml:space="preserve">составил </w:t>
      </w:r>
      <w:r w:rsidR="008D5878">
        <w:rPr>
          <w:sz w:val="28"/>
          <w:szCs w:val="28"/>
        </w:rPr>
        <w:t>8713</w:t>
      </w:r>
      <w:r w:rsidRPr="003E20A4">
        <w:rPr>
          <w:sz w:val="28"/>
          <w:szCs w:val="28"/>
        </w:rPr>
        <w:t xml:space="preserve"> рублей.</w:t>
      </w:r>
      <w:r w:rsidR="000F3043" w:rsidRPr="003E20A4">
        <w:rPr>
          <w:rFonts w:ascii="Calibri" w:hAnsi="Calibri"/>
          <w:noProof/>
          <w:sz w:val="28"/>
          <w:szCs w:val="28"/>
        </w:rPr>
        <w:t xml:space="preserve"> </w:t>
      </w:r>
    </w:p>
    <w:p w:rsidR="007C4BF5" w:rsidRDefault="007C4BF5" w:rsidP="00BD7C60">
      <w:pPr>
        <w:ind w:firstLine="709"/>
        <w:jc w:val="both"/>
        <w:rPr>
          <w:rFonts w:ascii="Calibri" w:hAnsi="Calibri"/>
          <w:noProof/>
          <w:sz w:val="28"/>
          <w:szCs w:val="28"/>
        </w:rPr>
      </w:pPr>
      <w:r w:rsidRPr="003E20A4">
        <w:rPr>
          <w:sz w:val="28"/>
          <w:szCs w:val="28"/>
        </w:rPr>
        <w:t>В 201</w:t>
      </w:r>
      <w:r w:rsidR="008D5878">
        <w:rPr>
          <w:sz w:val="28"/>
          <w:szCs w:val="28"/>
        </w:rPr>
        <w:t>8</w:t>
      </w:r>
      <w:r w:rsidRPr="003E20A4">
        <w:rPr>
          <w:sz w:val="28"/>
          <w:szCs w:val="28"/>
        </w:rPr>
        <w:t xml:space="preserve"> году в рейтинге районов Архангельской области по инвестициям в основной капитал на душу населения (за исключением бюджетных</w:t>
      </w:r>
      <w:r>
        <w:rPr>
          <w:sz w:val="28"/>
        </w:rPr>
        <w:t xml:space="preserve"> средств) Холмогорский </w:t>
      </w:r>
      <w:r w:rsidRPr="00506D28">
        <w:rPr>
          <w:sz w:val="28"/>
        </w:rPr>
        <w:t>район занимал 1</w:t>
      </w:r>
      <w:r w:rsidR="002515AD">
        <w:rPr>
          <w:sz w:val="28"/>
        </w:rPr>
        <w:t>0</w:t>
      </w:r>
      <w:r w:rsidRPr="00506D28">
        <w:rPr>
          <w:sz w:val="28"/>
        </w:rPr>
        <w:t xml:space="preserve"> место</w:t>
      </w:r>
      <w:r>
        <w:rPr>
          <w:sz w:val="28"/>
        </w:rPr>
        <w:t xml:space="preserve"> среди 19 муниципальных районов</w:t>
      </w:r>
      <w:r w:rsidRPr="00506D28">
        <w:rPr>
          <w:sz w:val="28"/>
        </w:rPr>
        <w:t>.</w:t>
      </w:r>
    </w:p>
    <w:p w:rsidR="003827B8" w:rsidRDefault="003827B8" w:rsidP="009A0536">
      <w:pPr>
        <w:jc w:val="center"/>
      </w:pPr>
    </w:p>
    <w:p w:rsidR="009A0536" w:rsidRPr="009A0536" w:rsidRDefault="009A0536" w:rsidP="009A0536">
      <w:pPr>
        <w:jc w:val="center"/>
      </w:pPr>
      <w:r w:rsidRPr="00A43EB5">
        <w:t>Таблица</w:t>
      </w:r>
      <w:r w:rsidR="002909F1">
        <w:t xml:space="preserve"> </w:t>
      </w:r>
      <w:r w:rsidR="001D448C" w:rsidRPr="001D448C">
        <w:t>3</w:t>
      </w:r>
      <w:r w:rsidR="00DC2DE0" w:rsidRPr="00DC2DE0">
        <w:t>3</w:t>
      </w:r>
      <w:r w:rsidR="00AE5989">
        <w:t xml:space="preserve"> </w:t>
      </w:r>
      <w:r w:rsidRPr="00AE5989">
        <w:rPr>
          <w:sz w:val="28"/>
          <w:szCs w:val="28"/>
        </w:rPr>
        <w:t xml:space="preserve">– </w:t>
      </w:r>
      <w:r w:rsidRPr="00AE5989">
        <w:t>Объем инвестиций в основной капитал на 1 жителя</w:t>
      </w:r>
      <w:r>
        <w:rPr>
          <w:b/>
        </w:rPr>
        <w:t xml:space="preserve"> </w:t>
      </w:r>
      <w:r w:rsidRPr="009A0536">
        <w:t>(за исключением бюджетных средств)</w:t>
      </w:r>
      <w:r>
        <w:t>, рублей</w:t>
      </w:r>
    </w:p>
    <w:p w:rsidR="009A0536" w:rsidRDefault="009A0536" w:rsidP="009A0536">
      <w:pPr>
        <w:jc w:val="center"/>
      </w:pPr>
    </w:p>
    <w:tbl>
      <w:tblPr>
        <w:tblW w:w="4833" w:type="pct"/>
        <w:jc w:val="center"/>
        <w:tblInd w:w="-27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12"/>
        <w:gridCol w:w="1171"/>
        <w:gridCol w:w="871"/>
        <w:gridCol w:w="931"/>
        <w:gridCol w:w="1049"/>
        <w:gridCol w:w="1053"/>
        <w:gridCol w:w="1064"/>
      </w:tblGrid>
      <w:tr w:rsidR="00D432E9" w:rsidRPr="005C6CEF" w:rsidTr="008D5878">
        <w:trPr>
          <w:trHeight w:val="20"/>
          <w:jc w:val="center"/>
        </w:trPr>
        <w:tc>
          <w:tcPr>
            <w:tcW w:w="1682" w:type="pct"/>
            <w:vMerge w:val="restart"/>
            <w:shd w:val="clear" w:color="auto" w:fill="auto"/>
            <w:noWrap/>
            <w:vAlign w:val="center"/>
          </w:tcPr>
          <w:p w:rsidR="00D432E9" w:rsidRPr="005C6CEF" w:rsidRDefault="00D432E9" w:rsidP="003827B8">
            <w:pPr>
              <w:ind w:right="441"/>
              <w:jc w:val="center"/>
              <w:rPr>
                <w:sz w:val="22"/>
                <w:szCs w:val="22"/>
              </w:rPr>
            </w:pPr>
            <w:r w:rsidRPr="005C6CEF">
              <w:rPr>
                <w:sz w:val="22"/>
                <w:szCs w:val="22"/>
              </w:rPr>
              <w:t>Район</w:t>
            </w:r>
          </w:p>
        </w:tc>
        <w:tc>
          <w:tcPr>
            <w:tcW w:w="2743" w:type="pct"/>
            <w:gridSpan w:val="5"/>
            <w:shd w:val="clear" w:color="auto" w:fill="auto"/>
            <w:vAlign w:val="bottom"/>
          </w:tcPr>
          <w:p w:rsidR="00D432E9" w:rsidRPr="005C6CEF" w:rsidRDefault="00D432E9" w:rsidP="004660B1">
            <w:pPr>
              <w:jc w:val="center"/>
              <w:rPr>
                <w:sz w:val="22"/>
                <w:szCs w:val="22"/>
              </w:rPr>
            </w:pPr>
            <w:r>
              <w:rPr>
                <w:sz w:val="22"/>
                <w:szCs w:val="22"/>
              </w:rPr>
              <w:t>Годы</w:t>
            </w:r>
          </w:p>
        </w:tc>
        <w:tc>
          <w:tcPr>
            <w:tcW w:w="575" w:type="pct"/>
            <w:vMerge w:val="restart"/>
          </w:tcPr>
          <w:p w:rsidR="00D432E9" w:rsidRDefault="00F01509" w:rsidP="002515AD">
            <w:pPr>
              <w:jc w:val="center"/>
              <w:rPr>
                <w:sz w:val="22"/>
                <w:szCs w:val="22"/>
              </w:rPr>
            </w:pPr>
            <w:r>
              <w:rPr>
                <w:sz w:val="22"/>
                <w:szCs w:val="22"/>
              </w:rPr>
              <w:t>201</w:t>
            </w:r>
            <w:r w:rsidR="002515AD">
              <w:rPr>
                <w:sz w:val="22"/>
                <w:szCs w:val="22"/>
              </w:rPr>
              <w:t>8</w:t>
            </w:r>
            <w:r>
              <w:rPr>
                <w:sz w:val="22"/>
                <w:szCs w:val="22"/>
              </w:rPr>
              <w:t xml:space="preserve"> к 201</w:t>
            </w:r>
            <w:r w:rsidR="002515AD">
              <w:rPr>
                <w:sz w:val="22"/>
                <w:szCs w:val="22"/>
              </w:rPr>
              <w:t>4</w:t>
            </w:r>
            <w:r>
              <w:rPr>
                <w:sz w:val="22"/>
                <w:szCs w:val="22"/>
              </w:rPr>
              <w:t xml:space="preserve"> г.</w:t>
            </w:r>
          </w:p>
        </w:tc>
      </w:tr>
      <w:tr w:rsidR="002515AD" w:rsidRPr="005C6CEF" w:rsidTr="008D5878">
        <w:trPr>
          <w:trHeight w:val="374"/>
          <w:jc w:val="center"/>
        </w:trPr>
        <w:tc>
          <w:tcPr>
            <w:tcW w:w="1682" w:type="pct"/>
            <w:vMerge/>
            <w:shd w:val="clear" w:color="auto" w:fill="auto"/>
            <w:noWrap/>
            <w:vAlign w:val="center"/>
          </w:tcPr>
          <w:p w:rsidR="002515AD" w:rsidRPr="005C6CEF" w:rsidRDefault="002515AD" w:rsidP="004660B1">
            <w:pPr>
              <w:rPr>
                <w:sz w:val="22"/>
                <w:szCs w:val="22"/>
              </w:rPr>
            </w:pPr>
          </w:p>
        </w:tc>
        <w:tc>
          <w:tcPr>
            <w:tcW w:w="633" w:type="pct"/>
            <w:shd w:val="clear" w:color="auto" w:fill="auto"/>
            <w:noWrap/>
            <w:vAlign w:val="center"/>
          </w:tcPr>
          <w:p w:rsidR="002515AD" w:rsidRPr="005C6CEF" w:rsidRDefault="002515AD" w:rsidP="009130E4">
            <w:pPr>
              <w:jc w:val="center"/>
              <w:rPr>
                <w:sz w:val="22"/>
                <w:szCs w:val="22"/>
              </w:rPr>
            </w:pPr>
            <w:r>
              <w:rPr>
                <w:sz w:val="22"/>
                <w:szCs w:val="22"/>
              </w:rPr>
              <w:t>2014</w:t>
            </w:r>
          </w:p>
        </w:tc>
        <w:tc>
          <w:tcPr>
            <w:tcW w:w="471" w:type="pct"/>
            <w:shd w:val="clear" w:color="auto" w:fill="auto"/>
            <w:noWrap/>
            <w:vAlign w:val="center"/>
          </w:tcPr>
          <w:p w:rsidR="002515AD" w:rsidRPr="005C6CEF" w:rsidRDefault="002515AD" w:rsidP="009130E4">
            <w:pPr>
              <w:jc w:val="center"/>
              <w:rPr>
                <w:sz w:val="22"/>
                <w:szCs w:val="22"/>
              </w:rPr>
            </w:pPr>
            <w:r>
              <w:rPr>
                <w:sz w:val="22"/>
                <w:szCs w:val="22"/>
              </w:rPr>
              <w:t>2015</w:t>
            </w:r>
          </w:p>
        </w:tc>
        <w:tc>
          <w:tcPr>
            <w:tcW w:w="503" w:type="pct"/>
            <w:shd w:val="clear" w:color="auto" w:fill="auto"/>
            <w:noWrap/>
            <w:vAlign w:val="center"/>
          </w:tcPr>
          <w:p w:rsidR="002515AD" w:rsidRPr="005C6CEF" w:rsidRDefault="002515AD" w:rsidP="009130E4">
            <w:pPr>
              <w:jc w:val="center"/>
              <w:rPr>
                <w:sz w:val="22"/>
                <w:szCs w:val="22"/>
              </w:rPr>
            </w:pPr>
            <w:r>
              <w:rPr>
                <w:sz w:val="22"/>
                <w:szCs w:val="22"/>
              </w:rPr>
              <w:t>2016</w:t>
            </w:r>
          </w:p>
        </w:tc>
        <w:tc>
          <w:tcPr>
            <w:tcW w:w="567" w:type="pct"/>
            <w:shd w:val="clear" w:color="auto" w:fill="auto"/>
            <w:noWrap/>
            <w:vAlign w:val="center"/>
          </w:tcPr>
          <w:p w:rsidR="002515AD" w:rsidRPr="005C6CEF" w:rsidRDefault="002515AD" w:rsidP="009130E4">
            <w:pPr>
              <w:jc w:val="center"/>
              <w:rPr>
                <w:sz w:val="22"/>
                <w:szCs w:val="22"/>
              </w:rPr>
            </w:pPr>
            <w:r>
              <w:rPr>
                <w:sz w:val="22"/>
                <w:szCs w:val="22"/>
              </w:rPr>
              <w:t>2017</w:t>
            </w:r>
          </w:p>
        </w:tc>
        <w:tc>
          <w:tcPr>
            <w:tcW w:w="569" w:type="pct"/>
            <w:shd w:val="clear" w:color="auto" w:fill="auto"/>
            <w:vAlign w:val="center"/>
          </w:tcPr>
          <w:p w:rsidR="002515AD" w:rsidRPr="005C6CEF" w:rsidRDefault="002515AD" w:rsidP="002515AD">
            <w:pPr>
              <w:jc w:val="center"/>
              <w:rPr>
                <w:sz w:val="22"/>
                <w:szCs w:val="22"/>
              </w:rPr>
            </w:pPr>
            <w:r>
              <w:rPr>
                <w:sz w:val="22"/>
                <w:szCs w:val="22"/>
              </w:rPr>
              <w:t>2018</w:t>
            </w:r>
          </w:p>
        </w:tc>
        <w:tc>
          <w:tcPr>
            <w:tcW w:w="575" w:type="pct"/>
            <w:vMerge/>
          </w:tcPr>
          <w:p w:rsidR="002515AD" w:rsidRDefault="002515AD" w:rsidP="004660B1">
            <w:pPr>
              <w:jc w:val="center"/>
              <w:rPr>
                <w:sz w:val="22"/>
                <w:szCs w:val="22"/>
              </w:rPr>
            </w:pPr>
          </w:p>
        </w:tc>
      </w:tr>
      <w:tr w:rsidR="008D5878" w:rsidRPr="005C6CEF" w:rsidTr="009130E4">
        <w:trPr>
          <w:trHeight w:val="20"/>
          <w:jc w:val="center"/>
        </w:trPr>
        <w:tc>
          <w:tcPr>
            <w:tcW w:w="1682" w:type="pct"/>
            <w:shd w:val="clear" w:color="auto" w:fill="auto"/>
            <w:noWrap/>
            <w:vAlign w:val="bottom"/>
          </w:tcPr>
          <w:p w:rsidR="008D5878" w:rsidRPr="005C6CEF" w:rsidRDefault="008D5878" w:rsidP="004660B1">
            <w:pPr>
              <w:rPr>
                <w:sz w:val="22"/>
                <w:szCs w:val="22"/>
              </w:rPr>
            </w:pPr>
            <w:r>
              <w:rPr>
                <w:sz w:val="22"/>
                <w:szCs w:val="22"/>
              </w:rPr>
              <w:t xml:space="preserve">Приморский </w:t>
            </w:r>
          </w:p>
        </w:tc>
        <w:tc>
          <w:tcPr>
            <w:tcW w:w="633" w:type="pct"/>
            <w:shd w:val="clear" w:color="auto" w:fill="auto"/>
            <w:vAlign w:val="center"/>
          </w:tcPr>
          <w:p w:rsidR="008D5878" w:rsidRPr="008D5878" w:rsidRDefault="008D5878">
            <w:pPr>
              <w:jc w:val="right"/>
              <w:rPr>
                <w:color w:val="000000"/>
                <w:sz w:val="22"/>
                <w:szCs w:val="22"/>
              </w:rPr>
            </w:pPr>
            <w:r w:rsidRPr="008D5878">
              <w:rPr>
                <w:color w:val="000000"/>
                <w:sz w:val="22"/>
                <w:szCs w:val="22"/>
              </w:rPr>
              <w:t>114868</w:t>
            </w:r>
          </w:p>
        </w:tc>
        <w:tc>
          <w:tcPr>
            <w:tcW w:w="471" w:type="pct"/>
            <w:shd w:val="clear" w:color="auto" w:fill="auto"/>
            <w:vAlign w:val="center"/>
          </w:tcPr>
          <w:p w:rsidR="008D5878" w:rsidRPr="008D5878" w:rsidRDefault="008D5878">
            <w:pPr>
              <w:jc w:val="right"/>
              <w:rPr>
                <w:color w:val="000000"/>
                <w:sz w:val="22"/>
                <w:szCs w:val="22"/>
              </w:rPr>
            </w:pPr>
            <w:r w:rsidRPr="008D5878">
              <w:rPr>
                <w:color w:val="000000"/>
                <w:sz w:val="22"/>
                <w:szCs w:val="22"/>
              </w:rPr>
              <w:t>63097</w:t>
            </w:r>
          </w:p>
        </w:tc>
        <w:tc>
          <w:tcPr>
            <w:tcW w:w="503" w:type="pct"/>
            <w:shd w:val="clear" w:color="auto" w:fill="auto"/>
            <w:vAlign w:val="center"/>
          </w:tcPr>
          <w:p w:rsidR="008D5878" w:rsidRPr="008D5878" w:rsidRDefault="008D5878">
            <w:pPr>
              <w:jc w:val="right"/>
              <w:rPr>
                <w:color w:val="000000"/>
                <w:sz w:val="22"/>
                <w:szCs w:val="22"/>
              </w:rPr>
            </w:pPr>
            <w:r w:rsidRPr="008D5878">
              <w:rPr>
                <w:color w:val="000000"/>
                <w:sz w:val="22"/>
                <w:szCs w:val="22"/>
              </w:rPr>
              <w:t>43212</w:t>
            </w:r>
          </w:p>
        </w:tc>
        <w:tc>
          <w:tcPr>
            <w:tcW w:w="567" w:type="pct"/>
            <w:shd w:val="clear" w:color="auto" w:fill="auto"/>
            <w:vAlign w:val="center"/>
          </w:tcPr>
          <w:p w:rsidR="008D5878" w:rsidRPr="008D5878" w:rsidRDefault="008D5878">
            <w:pPr>
              <w:jc w:val="right"/>
              <w:rPr>
                <w:color w:val="000000"/>
                <w:sz w:val="22"/>
                <w:szCs w:val="22"/>
              </w:rPr>
            </w:pPr>
            <w:r w:rsidRPr="008D5878">
              <w:rPr>
                <w:color w:val="000000"/>
                <w:sz w:val="22"/>
                <w:szCs w:val="22"/>
              </w:rPr>
              <w:t>61072</w:t>
            </w:r>
          </w:p>
        </w:tc>
        <w:tc>
          <w:tcPr>
            <w:tcW w:w="569" w:type="pct"/>
            <w:shd w:val="clear" w:color="auto" w:fill="auto"/>
            <w:vAlign w:val="center"/>
          </w:tcPr>
          <w:p w:rsidR="008D5878" w:rsidRPr="008D5878" w:rsidRDefault="008D5878">
            <w:pPr>
              <w:jc w:val="right"/>
              <w:rPr>
                <w:color w:val="000000"/>
                <w:sz w:val="22"/>
                <w:szCs w:val="22"/>
              </w:rPr>
            </w:pPr>
            <w:r w:rsidRPr="008D5878">
              <w:rPr>
                <w:color w:val="000000"/>
                <w:sz w:val="22"/>
                <w:szCs w:val="22"/>
              </w:rPr>
              <w:t>95080</w:t>
            </w:r>
          </w:p>
        </w:tc>
        <w:tc>
          <w:tcPr>
            <w:tcW w:w="575" w:type="pct"/>
          </w:tcPr>
          <w:p w:rsidR="008D5878" w:rsidRPr="008D5878" w:rsidRDefault="008D5878" w:rsidP="002515AD">
            <w:pPr>
              <w:jc w:val="center"/>
              <w:rPr>
                <w:color w:val="000000"/>
                <w:sz w:val="22"/>
                <w:szCs w:val="22"/>
              </w:rPr>
            </w:pPr>
            <w:r w:rsidRPr="008D5878">
              <w:rPr>
                <w:color w:val="000000"/>
                <w:sz w:val="22"/>
                <w:szCs w:val="22"/>
              </w:rPr>
              <w:t>82,8</w:t>
            </w:r>
          </w:p>
        </w:tc>
      </w:tr>
      <w:tr w:rsidR="002515AD" w:rsidRPr="005C6CEF" w:rsidTr="008D5878">
        <w:trPr>
          <w:trHeight w:val="20"/>
          <w:jc w:val="center"/>
        </w:trPr>
        <w:tc>
          <w:tcPr>
            <w:tcW w:w="1682" w:type="pct"/>
            <w:shd w:val="clear" w:color="auto" w:fill="auto"/>
            <w:noWrap/>
            <w:vAlign w:val="bottom"/>
          </w:tcPr>
          <w:p w:rsidR="002515AD" w:rsidRPr="005C6CEF" w:rsidRDefault="002515AD" w:rsidP="009130E4">
            <w:pPr>
              <w:rPr>
                <w:sz w:val="22"/>
                <w:szCs w:val="22"/>
              </w:rPr>
            </w:pPr>
            <w:r>
              <w:rPr>
                <w:sz w:val="22"/>
                <w:szCs w:val="22"/>
              </w:rPr>
              <w:t>Шенкурский</w:t>
            </w:r>
          </w:p>
        </w:tc>
        <w:tc>
          <w:tcPr>
            <w:tcW w:w="633" w:type="pct"/>
            <w:shd w:val="clear" w:color="auto" w:fill="auto"/>
            <w:vAlign w:val="bottom"/>
          </w:tcPr>
          <w:p w:rsidR="002515AD" w:rsidRPr="008D5878" w:rsidRDefault="002515AD" w:rsidP="009130E4">
            <w:pPr>
              <w:jc w:val="right"/>
              <w:rPr>
                <w:color w:val="000000"/>
                <w:sz w:val="22"/>
                <w:szCs w:val="22"/>
              </w:rPr>
            </w:pPr>
            <w:r w:rsidRPr="008D5878">
              <w:rPr>
                <w:color w:val="000000"/>
                <w:sz w:val="22"/>
                <w:szCs w:val="22"/>
              </w:rPr>
              <w:t>2763,3</w:t>
            </w:r>
          </w:p>
        </w:tc>
        <w:tc>
          <w:tcPr>
            <w:tcW w:w="471" w:type="pct"/>
            <w:shd w:val="clear" w:color="auto" w:fill="auto"/>
            <w:vAlign w:val="bottom"/>
          </w:tcPr>
          <w:p w:rsidR="002515AD" w:rsidRPr="008D5878" w:rsidRDefault="002515AD" w:rsidP="009130E4">
            <w:pPr>
              <w:jc w:val="right"/>
              <w:rPr>
                <w:color w:val="000000"/>
                <w:sz w:val="22"/>
                <w:szCs w:val="22"/>
              </w:rPr>
            </w:pPr>
            <w:r w:rsidRPr="008D5878">
              <w:rPr>
                <w:color w:val="000000"/>
                <w:sz w:val="22"/>
                <w:szCs w:val="22"/>
              </w:rPr>
              <w:t>153,5</w:t>
            </w:r>
          </w:p>
        </w:tc>
        <w:tc>
          <w:tcPr>
            <w:tcW w:w="503" w:type="pct"/>
            <w:shd w:val="clear" w:color="auto" w:fill="auto"/>
            <w:vAlign w:val="bottom"/>
          </w:tcPr>
          <w:p w:rsidR="002515AD" w:rsidRPr="008D5878" w:rsidRDefault="002515AD" w:rsidP="009130E4">
            <w:pPr>
              <w:jc w:val="right"/>
              <w:rPr>
                <w:color w:val="000000"/>
                <w:sz w:val="22"/>
                <w:szCs w:val="22"/>
              </w:rPr>
            </w:pPr>
            <w:r w:rsidRPr="008D5878">
              <w:rPr>
                <w:color w:val="000000"/>
                <w:sz w:val="22"/>
                <w:szCs w:val="22"/>
              </w:rPr>
              <w:t>114,2</w:t>
            </w:r>
          </w:p>
        </w:tc>
        <w:tc>
          <w:tcPr>
            <w:tcW w:w="567" w:type="pct"/>
            <w:shd w:val="clear" w:color="auto" w:fill="auto"/>
            <w:vAlign w:val="center"/>
          </w:tcPr>
          <w:p w:rsidR="002515AD" w:rsidRPr="008D5878" w:rsidRDefault="002515AD" w:rsidP="009130E4">
            <w:pPr>
              <w:jc w:val="right"/>
              <w:rPr>
                <w:color w:val="000000"/>
                <w:sz w:val="22"/>
                <w:szCs w:val="22"/>
              </w:rPr>
            </w:pPr>
            <w:r w:rsidRPr="008D5878">
              <w:rPr>
                <w:color w:val="000000"/>
                <w:sz w:val="22"/>
                <w:szCs w:val="22"/>
              </w:rPr>
              <w:t>1293,4</w:t>
            </w:r>
          </w:p>
        </w:tc>
        <w:tc>
          <w:tcPr>
            <w:tcW w:w="569" w:type="pct"/>
            <w:shd w:val="clear" w:color="auto" w:fill="auto"/>
            <w:vAlign w:val="center"/>
          </w:tcPr>
          <w:p w:rsidR="002515AD" w:rsidRPr="008D5878" w:rsidRDefault="002515AD" w:rsidP="009130E4">
            <w:pPr>
              <w:jc w:val="right"/>
              <w:rPr>
                <w:color w:val="000000"/>
                <w:sz w:val="22"/>
                <w:szCs w:val="22"/>
              </w:rPr>
            </w:pPr>
            <w:r w:rsidRPr="008D5878">
              <w:rPr>
                <w:color w:val="000000"/>
                <w:sz w:val="22"/>
                <w:szCs w:val="22"/>
              </w:rPr>
              <w:t>18391</w:t>
            </w:r>
          </w:p>
        </w:tc>
        <w:tc>
          <w:tcPr>
            <w:tcW w:w="575" w:type="pct"/>
          </w:tcPr>
          <w:p w:rsidR="002515AD" w:rsidRPr="008D5878" w:rsidRDefault="002515AD" w:rsidP="002515AD">
            <w:pPr>
              <w:jc w:val="center"/>
              <w:rPr>
                <w:color w:val="000000"/>
                <w:sz w:val="22"/>
                <w:szCs w:val="22"/>
              </w:rPr>
            </w:pPr>
            <w:r w:rsidRPr="008D5878">
              <w:rPr>
                <w:color w:val="000000"/>
                <w:sz w:val="22"/>
                <w:szCs w:val="22"/>
              </w:rPr>
              <w:t>в 7 раз</w:t>
            </w:r>
          </w:p>
        </w:tc>
      </w:tr>
      <w:tr w:rsidR="002515AD" w:rsidRPr="005C6CEF" w:rsidTr="008D5878">
        <w:trPr>
          <w:trHeight w:val="20"/>
          <w:jc w:val="center"/>
        </w:trPr>
        <w:tc>
          <w:tcPr>
            <w:tcW w:w="1682" w:type="pct"/>
            <w:shd w:val="clear" w:color="auto" w:fill="auto"/>
            <w:noWrap/>
            <w:vAlign w:val="bottom"/>
          </w:tcPr>
          <w:p w:rsidR="002515AD" w:rsidRDefault="002515AD" w:rsidP="004660B1">
            <w:pPr>
              <w:rPr>
                <w:sz w:val="22"/>
                <w:szCs w:val="22"/>
              </w:rPr>
            </w:pPr>
            <w:r>
              <w:rPr>
                <w:b/>
                <w:sz w:val="22"/>
                <w:szCs w:val="22"/>
              </w:rPr>
              <w:t>Холмогорский</w:t>
            </w:r>
          </w:p>
        </w:tc>
        <w:tc>
          <w:tcPr>
            <w:tcW w:w="633" w:type="pct"/>
            <w:shd w:val="clear" w:color="auto" w:fill="auto"/>
            <w:vAlign w:val="center"/>
          </w:tcPr>
          <w:p w:rsidR="002515AD" w:rsidRPr="008D5878" w:rsidRDefault="002515AD" w:rsidP="009130E4">
            <w:pPr>
              <w:jc w:val="right"/>
              <w:rPr>
                <w:b/>
                <w:color w:val="000000"/>
                <w:sz w:val="22"/>
                <w:szCs w:val="22"/>
              </w:rPr>
            </w:pPr>
            <w:r w:rsidRPr="008D5878">
              <w:rPr>
                <w:b/>
                <w:color w:val="000000"/>
                <w:sz w:val="22"/>
                <w:szCs w:val="22"/>
              </w:rPr>
              <w:t>4316,8</w:t>
            </w:r>
          </w:p>
        </w:tc>
        <w:tc>
          <w:tcPr>
            <w:tcW w:w="471" w:type="pct"/>
            <w:shd w:val="clear" w:color="auto" w:fill="auto"/>
            <w:vAlign w:val="center"/>
          </w:tcPr>
          <w:p w:rsidR="002515AD" w:rsidRPr="008D5878" w:rsidRDefault="002515AD" w:rsidP="009130E4">
            <w:pPr>
              <w:jc w:val="right"/>
              <w:rPr>
                <w:b/>
                <w:color w:val="000000"/>
                <w:sz w:val="22"/>
                <w:szCs w:val="22"/>
              </w:rPr>
            </w:pPr>
            <w:r w:rsidRPr="008D5878">
              <w:rPr>
                <w:b/>
                <w:color w:val="000000"/>
                <w:sz w:val="22"/>
                <w:szCs w:val="22"/>
              </w:rPr>
              <w:t>8600</w:t>
            </w:r>
          </w:p>
        </w:tc>
        <w:tc>
          <w:tcPr>
            <w:tcW w:w="503" w:type="pct"/>
            <w:shd w:val="clear" w:color="auto" w:fill="auto"/>
            <w:vAlign w:val="center"/>
          </w:tcPr>
          <w:p w:rsidR="002515AD" w:rsidRPr="008D5878" w:rsidRDefault="002515AD" w:rsidP="009130E4">
            <w:pPr>
              <w:jc w:val="right"/>
              <w:rPr>
                <w:b/>
                <w:color w:val="000000"/>
                <w:sz w:val="22"/>
                <w:szCs w:val="22"/>
              </w:rPr>
            </w:pPr>
            <w:r w:rsidRPr="008D5878">
              <w:rPr>
                <w:b/>
                <w:color w:val="000000"/>
                <w:sz w:val="22"/>
                <w:szCs w:val="22"/>
              </w:rPr>
              <w:t>7343,6</w:t>
            </w:r>
          </w:p>
        </w:tc>
        <w:tc>
          <w:tcPr>
            <w:tcW w:w="567" w:type="pct"/>
            <w:shd w:val="clear" w:color="auto" w:fill="auto"/>
            <w:vAlign w:val="center"/>
          </w:tcPr>
          <w:p w:rsidR="002515AD" w:rsidRPr="008D5878" w:rsidRDefault="002515AD">
            <w:pPr>
              <w:jc w:val="right"/>
              <w:rPr>
                <w:b/>
                <w:bCs/>
                <w:color w:val="000000"/>
                <w:sz w:val="22"/>
                <w:szCs w:val="22"/>
              </w:rPr>
            </w:pPr>
            <w:r w:rsidRPr="008D5878">
              <w:rPr>
                <w:b/>
                <w:bCs/>
                <w:color w:val="000000"/>
                <w:sz w:val="22"/>
                <w:szCs w:val="22"/>
              </w:rPr>
              <w:t>7553</w:t>
            </w:r>
          </w:p>
        </w:tc>
        <w:tc>
          <w:tcPr>
            <w:tcW w:w="569" w:type="pct"/>
            <w:shd w:val="clear" w:color="auto" w:fill="auto"/>
            <w:vAlign w:val="center"/>
          </w:tcPr>
          <w:p w:rsidR="002515AD" w:rsidRPr="008D5878" w:rsidRDefault="002515AD">
            <w:pPr>
              <w:jc w:val="right"/>
              <w:rPr>
                <w:b/>
                <w:bCs/>
                <w:color w:val="000000"/>
                <w:sz w:val="22"/>
                <w:szCs w:val="22"/>
              </w:rPr>
            </w:pPr>
            <w:r w:rsidRPr="008D5878">
              <w:rPr>
                <w:b/>
                <w:bCs/>
                <w:color w:val="000000"/>
                <w:sz w:val="22"/>
                <w:szCs w:val="22"/>
              </w:rPr>
              <w:t>8713</w:t>
            </w:r>
          </w:p>
        </w:tc>
        <w:tc>
          <w:tcPr>
            <w:tcW w:w="575" w:type="pct"/>
          </w:tcPr>
          <w:p w:rsidR="002515AD" w:rsidRPr="008D5878" w:rsidRDefault="002515AD" w:rsidP="002515AD">
            <w:pPr>
              <w:jc w:val="center"/>
              <w:rPr>
                <w:color w:val="000000"/>
                <w:sz w:val="22"/>
                <w:szCs w:val="22"/>
              </w:rPr>
            </w:pPr>
            <w:r w:rsidRPr="008D5878">
              <w:rPr>
                <w:color w:val="000000"/>
                <w:sz w:val="22"/>
                <w:szCs w:val="22"/>
              </w:rPr>
              <w:t>в 2 р.</w:t>
            </w:r>
          </w:p>
        </w:tc>
      </w:tr>
      <w:tr w:rsidR="008D5878" w:rsidRPr="005C6CEF" w:rsidTr="008D5878">
        <w:trPr>
          <w:trHeight w:val="20"/>
          <w:jc w:val="center"/>
        </w:trPr>
        <w:tc>
          <w:tcPr>
            <w:tcW w:w="1682" w:type="pct"/>
            <w:shd w:val="clear" w:color="auto" w:fill="auto"/>
            <w:noWrap/>
            <w:vAlign w:val="bottom"/>
          </w:tcPr>
          <w:p w:rsidR="008D5878" w:rsidRPr="005C6CEF" w:rsidRDefault="008D5878" w:rsidP="004660B1">
            <w:pPr>
              <w:rPr>
                <w:sz w:val="22"/>
                <w:szCs w:val="22"/>
              </w:rPr>
            </w:pPr>
            <w:proofErr w:type="spellStart"/>
            <w:r>
              <w:rPr>
                <w:sz w:val="22"/>
                <w:szCs w:val="22"/>
              </w:rPr>
              <w:t>Виноградовский</w:t>
            </w:r>
            <w:proofErr w:type="spellEnd"/>
            <w:r>
              <w:rPr>
                <w:sz w:val="22"/>
                <w:szCs w:val="22"/>
              </w:rPr>
              <w:t xml:space="preserve"> </w:t>
            </w:r>
          </w:p>
        </w:tc>
        <w:tc>
          <w:tcPr>
            <w:tcW w:w="633" w:type="pct"/>
            <w:shd w:val="clear" w:color="auto" w:fill="auto"/>
            <w:vAlign w:val="center"/>
          </w:tcPr>
          <w:p w:rsidR="008D5878" w:rsidRPr="008D5878" w:rsidRDefault="008D5878">
            <w:pPr>
              <w:jc w:val="right"/>
              <w:rPr>
                <w:color w:val="000000"/>
                <w:sz w:val="22"/>
                <w:szCs w:val="22"/>
              </w:rPr>
            </w:pPr>
            <w:r w:rsidRPr="008D5878">
              <w:rPr>
                <w:color w:val="000000"/>
                <w:sz w:val="22"/>
                <w:szCs w:val="22"/>
              </w:rPr>
              <w:t>0</w:t>
            </w:r>
          </w:p>
        </w:tc>
        <w:tc>
          <w:tcPr>
            <w:tcW w:w="471" w:type="pct"/>
            <w:shd w:val="clear" w:color="auto" w:fill="auto"/>
            <w:vAlign w:val="center"/>
          </w:tcPr>
          <w:p w:rsidR="008D5878" w:rsidRPr="008D5878" w:rsidRDefault="008D5878">
            <w:pPr>
              <w:jc w:val="right"/>
              <w:rPr>
                <w:color w:val="000000"/>
                <w:sz w:val="22"/>
                <w:szCs w:val="22"/>
              </w:rPr>
            </w:pPr>
            <w:r w:rsidRPr="008D5878">
              <w:rPr>
                <w:color w:val="000000"/>
                <w:sz w:val="22"/>
                <w:szCs w:val="22"/>
              </w:rPr>
              <w:t>216</w:t>
            </w:r>
          </w:p>
        </w:tc>
        <w:tc>
          <w:tcPr>
            <w:tcW w:w="503" w:type="pct"/>
            <w:shd w:val="clear" w:color="auto" w:fill="auto"/>
            <w:vAlign w:val="center"/>
          </w:tcPr>
          <w:p w:rsidR="008D5878" w:rsidRPr="008D5878" w:rsidRDefault="008D5878">
            <w:pPr>
              <w:jc w:val="right"/>
              <w:rPr>
                <w:color w:val="000000"/>
                <w:sz w:val="22"/>
                <w:szCs w:val="22"/>
              </w:rPr>
            </w:pPr>
            <w:r w:rsidRPr="008D5878">
              <w:rPr>
                <w:color w:val="000000"/>
                <w:sz w:val="22"/>
                <w:szCs w:val="22"/>
              </w:rPr>
              <w:t>83</w:t>
            </w:r>
          </w:p>
        </w:tc>
        <w:tc>
          <w:tcPr>
            <w:tcW w:w="567" w:type="pct"/>
            <w:shd w:val="clear" w:color="auto" w:fill="auto"/>
            <w:vAlign w:val="center"/>
          </w:tcPr>
          <w:p w:rsidR="008D5878" w:rsidRPr="008D5878" w:rsidRDefault="008D5878">
            <w:pPr>
              <w:jc w:val="right"/>
              <w:rPr>
                <w:color w:val="000000"/>
                <w:sz w:val="22"/>
                <w:szCs w:val="22"/>
              </w:rPr>
            </w:pPr>
            <w:r w:rsidRPr="008D5878">
              <w:rPr>
                <w:color w:val="000000"/>
                <w:sz w:val="22"/>
                <w:szCs w:val="22"/>
              </w:rPr>
              <w:t>3894</w:t>
            </w:r>
          </w:p>
        </w:tc>
        <w:tc>
          <w:tcPr>
            <w:tcW w:w="569" w:type="pct"/>
            <w:shd w:val="clear" w:color="auto" w:fill="auto"/>
            <w:vAlign w:val="bottom"/>
          </w:tcPr>
          <w:p w:rsidR="008D5878" w:rsidRPr="008D5878" w:rsidRDefault="008D5878">
            <w:pPr>
              <w:jc w:val="right"/>
              <w:rPr>
                <w:color w:val="000000"/>
                <w:sz w:val="22"/>
                <w:szCs w:val="22"/>
              </w:rPr>
            </w:pPr>
            <w:r w:rsidRPr="008D5878">
              <w:rPr>
                <w:color w:val="000000"/>
                <w:sz w:val="22"/>
                <w:szCs w:val="22"/>
              </w:rPr>
              <w:t>8221</w:t>
            </w:r>
          </w:p>
        </w:tc>
        <w:tc>
          <w:tcPr>
            <w:tcW w:w="575" w:type="pct"/>
          </w:tcPr>
          <w:p w:rsidR="008D5878" w:rsidRPr="008D5878" w:rsidRDefault="008D5878" w:rsidP="002515AD">
            <w:pPr>
              <w:jc w:val="center"/>
              <w:rPr>
                <w:sz w:val="22"/>
                <w:szCs w:val="22"/>
              </w:rPr>
            </w:pPr>
          </w:p>
        </w:tc>
      </w:tr>
    </w:tbl>
    <w:p w:rsidR="009A0536" w:rsidRDefault="009A0536" w:rsidP="00091D09">
      <w:pPr>
        <w:ind w:firstLine="851"/>
        <w:jc w:val="both"/>
        <w:rPr>
          <w:sz w:val="28"/>
          <w:szCs w:val="28"/>
        </w:rPr>
      </w:pPr>
    </w:p>
    <w:p w:rsidR="00091D09" w:rsidRPr="00F01509" w:rsidRDefault="00091D09" w:rsidP="00BD7C60">
      <w:pPr>
        <w:ind w:firstLine="709"/>
        <w:jc w:val="both"/>
        <w:rPr>
          <w:sz w:val="28"/>
          <w:szCs w:val="28"/>
        </w:rPr>
      </w:pPr>
      <w:r w:rsidRPr="00F01509">
        <w:rPr>
          <w:sz w:val="28"/>
          <w:szCs w:val="28"/>
        </w:rPr>
        <w:t xml:space="preserve">Для повышения инвестиционной привлекательности района начата работа по разработке Стандарта деятельности органов местного самоуправления по обеспечению благоприятного инвестиционного климата на территории </w:t>
      </w:r>
      <w:r w:rsidRPr="00F01509">
        <w:rPr>
          <w:color w:val="00B050"/>
          <w:sz w:val="28"/>
          <w:szCs w:val="28"/>
        </w:rPr>
        <w:t xml:space="preserve"> </w:t>
      </w:r>
      <w:r w:rsidRPr="00F01509">
        <w:rPr>
          <w:sz w:val="28"/>
          <w:szCs w:val="28"/>
        </w:rPr>
        <w:t>муниципального образования</w:t>
      </w:r>
      <w:r w:rsidR="00802E31" w:rsidRPr="00F01509">
        <w:rPr>
          <w:sz w:val="28"/>
          <w:szCs w:val="28"/>
        </w:rPr>
        <w:t xml:space="preserve"> </w:t>
      </w:r>
      <w:r w:rsidR="00F01509">
        <w:rPr>
          <w:sz w:val="28"/>
          <w:szCs w:val="28"/>
        </w:rPr>
        <w:t xml:space="preserve">и </w:t>
      </w:r>
      <w:r w:rsidR="00802E31" w:rsidRPr="00F01509">
        <w:rPr>
          <w:sz w:val="28"/>
          <w:szCs w:val="28"/>
        </w:rPr>
        <w:t>Инвестиционного паспорта муниципального района.</w:t>
      </w:r>
      <w:r w:rsidRPr="00F01509">
        <w:rPr>
          <w:sz w:val="28"/>
          <w:szCs w:val="28"/>
        </w:rPr>
        <w:t xml:space="preserve">  </w:t>
      </w:r>
    </w:p>
    <w:p w:rsidR="00091D09" w:rsidRPr="00F01509" w:rsidRDefault="00802E31" w:rsidP="00BD7C60">
      <w:pPr>
        <w:tabs>
          <w:tab w:val="left" w:pos="1134"/>
        </w:tabs>
        <w:autoSpaceDE w:val="0"/>
        <w:autoSpaceDN w:val="0"/>
        <w:ind w:firstLine="709"/>
        <w:jc w:val="both"/>
        <w:rPr>
          <w:rFonts w:eastAsia="Calibri"/>
          <w:bCs/>
          <w:color w:val="000000"/>
          <w:sz w:val="28"/>
          <w:szCs w:val="28"/>
        </w:rPr>
      </w:pPr>
      <w:r w:rsidRPr="00F01509">
        <w:rPr>
          <w:rFonts w:eastAsia="Calibri"/>
          <w:bCs/>
          <w:color w:val="000000"/>
          <w:sz w:val="28"/>
          <w:szCs w:val="28"/>
        </w:rPr>
        <w:t xml:space="preserve">Для инвесторов </w:t>
      </w:r>
      <w:r w:rsidR="00091D09" w:rsidRPr="00F01509">
        <w:rPr>
          <w:rFonts w:eastAsia="Calibri"/>
          <w:bCs/>
          <w:color w:val="000000"/>
          <w:sz w:val="28"/>
          <w:szCs w:val="28"/>
        </w:rPr>
        <w:t>сформирован и размещен на официальном сайте района в сети интернет реестр свободных земельных участков и производственных площадей</w:t>
      </w:r>
      <w:r w:rsidRPr="00F01509">
        <w:rPr>
          <w:rFonts w:eastAsia="Calibri"/>
          <w:bCs/>
          <w:color w:val="000000"/>
          <w:sz w:val="28"/>
          <w:szCs w:val="28"/>
        </w:rPr>
        <w:t>.</w:t>
      </w:r>
    </w:p>
    <w:p w:rsidR="00CB1C4F" w:rsidRPr="00F01509" w:rsidRDefault="00CB1C4F" w:rsidP="00BD7C60">
      <w:pPr>
        <w:ind w:firstLine="709"/>
        <w:jc w:val="both"/>
        <w:rPr>
          <w:b/>
          <w:color w:val="000000"/>
          <w:sz w:val="28"/>
          <w:szCs w:val="28"/>
        </w:rPr>
      </w:pPr>
    </w:p>
    <w:p w:rsidR="00CB1C4F" w:rsidRPr="00CB1C4F" w:rsidRDefault="00CB1C4F" w:rsidP="00CB1C4F">
      <w:pPr>
        <w:ind w:firstLine="709"/>
        <w:jc w:val="both"/>
        <w:rPr>
          <w:b/>
          <w:color w:val="000000"/>
        </w:rPr>
      </w:pPr>
      <w:r w:rsidRPr="00CB1C4F">
        <w:rPr>
          <w:b/>
          <w:color w:val="000000"/>
        </w:rPr>
        <w:t>Выводы:</w:t>
      </w:r>
    </w:p>
    <w:p w:rsidR="007C4BF5" w:rsidRDefault="007C4BF5" w:rsidP="00B00DE0">
      <w:pPr>
        <w:numPr>
          <w:ilvl w:val="0"/>
          <w:numId w:val="5"/>
        </w:numPr>
        <w:tabs>
          <w:tab w:val="left" w:pos="900"/>
          <w:tab w:val="left" w:pos="1134"/>
        </w:tabs>
        <w:autoSpaceDE w:val="0"/>
        <w:autoSpaceDN w:val="0"/>
        <w:jc w:val="both"/>
        <w:rPr>
          <w:rFonts w:eastAsia="Calibri"/>
        </w:rPr>
      </w:pPr>
      <w:r>
        <w:rPr>
          <w:rFonts w:eastAsia="Calibri"/>
        </w:rPr>
        <w:t xml:space="preserve">Объем инвестиций </w:t>
      </w:r>
      <w:r w:rsidRPr="007C4BF5">
        <w:rPr>
          <w:rFonts w:eastAsia="Calibri"/>
        </w:rPr>
        <w:t>составил  за 201</w:t>
      </w:r>
      <w:r w:rsidR="008D5878">
        <w:rPr>
          <w:rFonts w:eastAsia="Calibri"/>
        </w:rPr>
        <w:t>8</w:t>
      </w:r>
      <w:r w:rsidRPr="007C4BF5">
        <w:rPr>
          <w:rFonts w:eastAsia="Calibri"/>
        </w:rPr>
        <w:t xml:space="preserve"> год </w:t>
      </w:r>
      <w:r w:rsidR="008D5878">
        <w:rPr>
          <w:rFonts w:eastAsia="Calibri"/>
        </w:rPr>
        <w:t>211,7</w:t>
      </w:r>
      <w:r w:rsidRPr="007C4BF5">
        <w:rPr>
          <w:rFonts w:eastAsia="Calibri"/>
        </w:rPr>
        <w:t xml:space="preserve"> млн. руб., что на </w:t>
      </w:r>
      <w:r w:rsidR="008D5878">
        <w:rPr>
          <w:rFonts w:eastAsia="Calibri"/>
        </w:rPr>
        <w:t>63,7</w:t>
      </w:r>
      <w:r w:rsidRPr="007C4BF5">
        <w:rPr>
          <w:rFonts w:eastAsia="Calibri"/>
        </w:rPr>
        <w:t xml:space="preserve"> % </w:t>
      </w:r>
      <w:r w:rsidR="008D5878">
        <w:rPr>
          <w:rFonts w:eastAsia="Calibri"/>
        </w:rPr>
        <w:t>больше</w:t>
      </w:r>
      <w:r w:rsidRPr="007C4BF5">
        <w:rPr>
          <w:rFonts w:eastAsia="Calibri"/>
        </w:rPr>
        <w:t xml:space="preserve"> уровня 201</w:t>
      </w:r>
      <w:r w:rsidR="008D5878">
        <w:rPr>
          <w:rFonts w:eastAsia="Calibri"/>
        </w:rPr>
        <w:t>4</w:t>
      </w:r>
      <w:r w:rsidRPr="007C4BF5">
        <w:rPr>
          <w:rFonts w:eastAsia="Calibri"/>
        </w:rPr>
        <w:t xml:space="preserve"> года, в том числе доля бюджетных инвестиций составляет 1</w:t>
      </w:r>
      <w:r w:rsidR="008D5878">
        <w:rPr>
          <w:rFonts w:eastAsia="Calibri"/>
        </w:rPr>
        <w:t>7</w:t>
      </w:r>
      <w:r w:rsidRPr="007C4BF5">
        <w:rPr>
          <w:rFonts w:eastAsia="Calibri"/>
        </w:rPr>
        <w:t>,6 %.</w:t>
      </w:r>
    </w:p>
    <w:p w:rsidR="007C4BF5" w:rsidRPr="007C4BF5" w:rsidRDefault="007C4BF5" w:rsidP="00B00DE0">
      <w:pPr>
        <w:numPr>
          <w:ilvl w:val="0"/>
          <w:numId w:val="5"/>
        </w:numPr>
        <w:tabs>
          <w:tab w:val="left" w:pos="900"/>
          <w:tab w:val="left" w:pos="1134"/>
        </w:tabs>
        <w:autoSpaceDE w:val="0"/>
        <w:autoSpaceDN w:val="0"/>
        <w:jc w:val="both"/>
        <w:rPr>
          <w:rFonts w:eastAsia="Calibri"/>
        </w:rPr>
      </w:pPr>
      <w:r w:rsidRPr="007C4BF5">
        <w:rPr>
          <w:rFonts w:eastAsia="Calibri"/>
        </w:rPr>
        <w:t xml:space="preserve">Снижение бюджетных инвестиций с </w:t>
      </w:r>
      <w:r w:rsidR="008D5878">
        <w:rPr>
          <w:rFonts w:eastAsia="Calibri"/>
        </w:rPr>
        <w:t>25,3</w:t>
      </w:r>
      <w:r w:rsidRPr="007C4BF5">
        <w:rPr>
          <w:rFonts w:eastAsia="Calibri"/>
        </w:rPr>
        <w:t xml:space="preserve"> в 201</w:t>
      </w:r>
      <w:r w:rsidR="008D5878">
        <w:rPr>
          <w:rFonts w:eastAsia="Calibri"/>
        </w:rPr>
        <w:t>4</w:t>
      </w:r>
      <w:r w:rsidRPr="007C4BF5">
        <w:rPr>
          <w:rFonts w:eastAsia="Calibri"/>
        </w:rPr>
        <w:t xml:space="preserve"> г. до </w:t>
      </w:r>
      <w:r w:rsidR="00F01509">
        <w:rPr>
          <w:rFonts w:eastAsia="Calibri"/>
        </w:rPr>
        <w:t>1</w:t>
      </w:r>
      <w:r w:rsidR="008D5878">
        <w:rPr>
          <w:rFonts w:eastAsia="Calibri"/>
        </w:rPr>
        <w:t>7</w:t>
      </w:r>
      <w:r w:rsidR="00F01509">
        <w:rPr>
          <w:rFonts w:eastAsia="Calibri"/>
        </w:rPr>
        <w:t>,6</w:t>
      </w:r>
      <w:r w:rsidRPr="007C4BF5">
        <w:rPr>
          <w:rFonts w:eastAsia="Calibri"/>
        </w:rPr>
        <w:t>% в 201</w:t>
      </w:r>
      <w:r w:rsidR="008D5878">
        <w:rPr>
          <w:rFonts w:eastAsia="Calibri"/>
        </w:rPr>
        <w:t>8</w:t>
      </w:r>
      <w:r w:rsidRPr="007C4BF5">
        <w:rPr>
          <w:rFonts w:eastAsia="Calibri"/>
        </w:rPr>
        <w:t xml:space="preserve"> г.</w:t>
      </w:r>
    </w:p>
    <w:p w:rsidR="007C4BF5" w:rsidRPr="007C4BF5" w:rsidRDefault="004A09DD" w:rsidP="00B00DE0">
      <w:pPr>
        <w:numPr>
          <w:ilvl w:val="0"/>
          <w:numId w:val="5"/>
        </w:numPr>
        <w:tabs>
          <w:tab w:val="left" w:pos="900"/>
          <w:tab w:val="left" w:pos="1134"/>
        </w:tabs>
        <w:autoSpaceDE w:val="0"/>
        <w:autoSpaceDN w:val="0"/>
        <w:jc w:val="both"/>
        <w:rPr>
          <w:rFonts w:eastAsia="Calibri"/>
        </w:rPr>
      </w:pPr>
      <w:r>
        <w:rPr>
          <w:rFonts w:eastAsia="Calibri"/>
        </w:rPr>
        <w:t xml:space="preserve">Преобладают вложения в машины и оборудование (более </w:t>
      </w:r>
      <w:r w:rsidR="008D5878">
        <w:rPr>
          <w:rFonts w:eastAsia="Calibri"/>
        </w:rPr>
        <w:t>81</w:t>
      </w:r>
      <w:r>
        <w:rPr>
          <w:rFonts w:eastAsia="Calibri"/>
        </w:rPr>
        <w:t xml:space="preserve"> %).</w:t>
      </w:r>
    </w:p>
    <w:p w:rsidR="00CB1C4F" w:rsidRDefault="00CB1C4F" w:rsidP="004A09DD">
      <w:pPr>
        <w:tabs>
          <w:tab w:val="left" w:pos="900"/>
          <w:tab w:val="left" w:pos="1134"/>
        </w:tabs>
        <w:autoSpaceDE w:val="0"/>
        <w:autoSpaceDN w:val="0"/>
        <w:ind w:left="2138"/>
        <w:jc w:val="both"/>
        <w:rPr>
          <w:rFonts w:eastAsia="Calibri"/>
        </w:rPr>
      </w:pPr>
    </w:p>
    <w:p w:rsidR="00C03608" w:rsidRPr="00BE5BF3" w:rsidRDefault="00E41835" w:rsidP="00B00DE0">
      <w:pPr>
        <w:pStyle w:val="aa"/>
        <w:numPr>
          <w:ilvl w:val="2"/>
          <w:numId w:val="8"/>
        </w:numPr>
        <w:jc w:val="center"/>
        <w:outlineLvl w:val="2"/>
        <w:rPr>
          <w:b/>
          <w:bCs/>
          <w:sz w:val="28"/>
          <w:szCs w:val="28"/>
        </w:rPr>
      </w:pPr>
      <w:bookmarkStart w:id="21" w:name="_Toc31271530"/>
      <w:r w:rsidRPr="00BE5BF3">
        <w:rPr>
          <w:b/>
          <w:bCs/>
          <w:sz w:val="28"/>
          <w:szCs w:val="28"/>
        </w:rPr>
        <w:t>Туризм</w:t>
      </w:r>
      <w:bookmarkEnd w:id="21"/>
    </w:p>
    <w:p w:rsidR="00E41835" w:rsidRDefault="00E41835" w:rsidP="00C03608">
      <w:pPr>
        <w:ind w:firstLine="709"/>
        <w:jc w:val="both"/>
        <w:rPr>
          <w:bCs/>
          <w:iCs/>
          <w:sz w:val="28"/>
          <w:szCs w:val="28"/>
        </w:rPr>
      </w:pPr>
    </w:p>
    <w:p w:rsidR="000122AD" w:rsidRDefault="00C03608" w:rsidP="00C03608">
      <w:pPr>
        <w:ind w:firstLine="709"/>
        <w:jc w:val="both"/>
        <w:rPr>
          <w:bCs/>
          <w:iCs/>
          <w:sz w:val="28"/>
          <w:szCs w:val="28"/>
        </w:rPr>
      </w:pPr>
      <w:r w:rsidRPr="009B3752">
        <w:rPr>
          <w:bCs/>
          <w:iCs/>
          <w:sz w:val="28"/>
          <w:szCs w:val="28"/>
        </w:rPr>
        <w:t>Холмогорский муниципальный район является одним из самых значимых для истории и культуры Архангельской области. Холмогорский муниципальный район – один из ближайших рай</w:t>
      </w:r>
      <w:r>
        <w:rPr>
          <w:bCs/>
          <w:iCs/>
          <w:sz w:val="28"/>
          <w:szCs w:val="28"/>
        </w:rPr>
        <w:t>онов к областному центру – городу</w:t>
      </w:r>
      <w:r w:rsidRPr="009B3752">
        <w:rPr>
          <w:bCs/>
          <w:iCs/>
          <w:sz w:val="28"/>
          <w:szCs w:val="28"/>
        </w:rPr>
        <w:t xml:space="preserve"> Архангельску, где  наблюдается регулярное автомобильное, воздушное, водное  сообщение. Здесь присутствует уникальная сеть </w:t>
      </w:r>
      <w:r w:rsidRPr="009B3752">
        <w:rPr>
          <w:bCs/>
          <w:iCs/>
          <w:sz w:val="28"/>
          <w:szCs w:val="28"/>
        </w:rPr>
        <w:lastRenderedPageBreak/>
        <w:t xml:space="preserve">природных зон: </w:t>
      </w:r>
      <w:proofErr w:type="spellStart"/>
      <w:r w:rsidRPr="009B3752">
        <w:rPr>
          <w:bCs/>
          <w:iCs/>
          <w:sz w:val="28"/>
          <w:szCs w:val="28"/>
        </w:rPr>
        <w:t>Сийский</w:t>
      </w:r>
      <w:proofErr w:type="spellEnd"/>
      <w:r w:rsidRPr="009B3752">
        <w:rPr>
          <w:bCs/>
          <w:iCs/>
          <w:sz w:val="28"/>
          <w:szCs w:val="28"/>
        </w:rPr>
        <w:t xml:space="preserve"> заказник, </w:t>
      </w:r>
      <w:proofErr w:type="spellStart"/>
      <w:r w:rsidRPr="009B3752">
        <w:rPr>
          <w:bCs/>
          <w:iCs/>
          <w:sz w:val="28"/>
          <w:szCs w:val="28"/>
        </w:rPr>
        <w:t>Чугский</w:t>
      </w:r>
      <w:proofErr w:type="spellEnd"/>
      <w:r w:rsidRPr="009B3752">
        <w:rPr>
          <w:bCs/>
          <w:iCs/>
          <w:sz w:val="28"/>
          <w:szCs w:val="28"/>
        </w:rPr>
        <w:t xml:space="preserve">  ландшафтный заказник, </w:t>
      </w:r>
      <w:proofErr w:type="spellStart"/>
      <w:r w:rsidRPr="009B3752">
        <w:rPr>
          <w:bCs/>
          <w:iCs/>
          <w:sz w:val="28"/>
          <w:szCs w:val="28"/>
        </w:rPr>
        <w:t>Звозский</w:t>
      </w:r>
      <w:proofErr w:type="spellEnd"/>
      <w:r w:rsidRPr="009B3752">
        <w:rPr>
          <w:bCs/>
          <w:iCs/>
          <w:sz w:val="28"/>
          <w:szCs w:val="28"/>
        </w:rPr>
        <w:t xml:space="preserve"> пещерный район. </w:t>
      </w:r>
    </w:p>
    <w:p w:rsidR="00017C5B" w:rsidRPr="00017C5B" w:rsidRDefault="00017C5B" w:rsidP="00017C5B">
      <w:pPr>
        <w:ind w:firstLine="709"/>
        <w:jc w:val="both"/>
        <w:rPr>
          <w:bCs/>
          <w:sz w:val="28"/>
          <w:szCs w:val="28"/>
        </w:rPr>
      </w:pPr>
      <w:r w:rsidRPr="009B3752">
        <w:rPr>
          <w:bCs/>
          <w:iCs/>
          <w:sz w:val="28"/>
          <w:szCs w:val="28"/>
        </w:rPr>
        <w:t xml:space="preserve">Перспективными туристскими маршрутами являются: село </w:t>
      </w:r>
      <w:proofErr w:type="spellStart"/>
      <w:r w:rsidRPr="009B3752">
        <w:rPr>
          <w:bCs/>
          <w:iCs/>
          <w:sz w:val="28"/>
          <w:szCs w:val="28"/>
        </w:rPr>
        <w:t>Ломоносово</w:t>
      </w:r>
      <w:proofErr w:type="spellEnd"/>
      <w:r w:rsidRPr="009B3752">
        <w:rPr>
          <w:bCs/>
          <w:iCs/>
          <w:sz w:val="28"/>
          <w:szCs w:val="28"/>
        </w:rPr>
        <w:t xml:space="preserve"> и </w:t>
      </w:r>
      <w:proofErr w:type="spellStart"/>
      <w:r w:rsidRPr="009B3752">
        <w:rPr>
          <w:bCs/>
          <w:iCs/>
          <w:sz w:val="28"/>
          <w:szCs w:val="28"/>
        </w:rPr>
        <w:t>Куростров</w:t>
      </w:r>
      <w:proofErr w:type="spellEnd"/>
      <w:r w:rsidRPr="009B3752">
        <w:rPr>
          <w:bCs/>
          <w:iCs/>
          <w:sz w:val="28"/>
          <w:szCs w:val="28"/>
        </w:rPr>
        <w:t xml:space="preserve"> (МКУК «Историко-мемориальный музей М.В. Ломоносова», ГБПОУ АО «Профессиональное училище №27 имени Н.Д. </w:t>
      </w:r>
      <w:proofErr w:type="spellStart"/>
      <w:r w:rsidRPr="009B3752">
        <w:rPr>
          <w:bCs/>
          <w:iCs/>
          <w:sz w:val="28"/>
          <w:szCs w:val="28"/>
        </w:rPr>
        <w:t>Буторина</w:t>
      </w:r>
      <w:proofErr w:type="spellEnd"/>
      <w:r w:rsidRPr="009B3752">
        <w:rPr>
          <w:bCs/>
          <w:iCs/>
          <w:sz w:val="28"/>
          <w:szCs w:val="28"/>
        </w:rPr>
        <w:t xml:space="preserve">», Дмитриевская церковь, деревянная мельница, дом братьев Бажениных), село Холмогоры  и село </w:t>
      </w:r>
      <w:proofErr w:type="spellStart"/>
      <w:r w:rsidRPr="009B3752">
        <w:rPr>
          <w:bCs/>
          <w:iCs/>
          <w:sz w:val="28"/>
          <w:szCs w:val="28"/>
        </w:rPr>
        <w:t>Матигоры</w:t>
      </w:r>
      <w:proofErr w:type="spellEnd"/>
      <w:r w:rsidRPr="009B3752">
        <w:rPr>
          <w:bCs/>
          <w:iCs/>
          <w:sz w:val="28"/>
          <w:szCs w:val="28"/>
        </w:rPr>
        <w:t xml:space="preserve"> (СПК «Холмогорский </w:t>
      </w:r>
      <w:proofErr w:type="spellStart"/>
      <w:r w:rsidRPr="009B3752">
        <w:rPr>
          <w:bCs/>
          <w:iCs/>
          <w:sz w:val="28"/>
          <w:szCs w:val="28"/>
        </w:rPr>
        <w:t>племзавод</w:t>
      </w:r>
      <w:proofErr w:type="spellEnd"/>
      <w:r w:rsidRPr="00017C5B">
        <w:rPr>
          <w:bCs/>
          <w:iCs/>
          <w:sz w:val="28"/>
          <w:szCs w:val="28"/>
        </w:rPr>
        <w:t xml:space="preserve">», «Страна </w:t>
      </w:r>
      <w:proofErr w:type="spellStart"/>
      <w:r w:rsidRPr="00017C5B">
        <w:rPr>
          <w:bCs/>
          <w:iCs/>
          <w:sz w:val="28"/>
          <w:szCs w:val="28"/>
        </w:rPr>
        <w:t>кОз</w:t>
      </w:r>
      <w:proofErr w:type="spellEnd"/>
      <w:r w:rsidRPr="00017C5B">
        <w:rPr>
          <w:bCs/>
          <w:iCs/>
          <w:sz w:val="28"/>
          <w:szCs w:val="28"/>
        </w:rPr>
        <w:t>», «</w:t>
      </w:r>
      <w:proofErr w:type="spellStart"/>
      <w:r w:rsidRPr="00017C5B">
        <w:rPr>
          <w:bCs/>
          <w:iCs/>
          <w:sz w:val="28"/>
          <w:szCs w:val="28"/>
        </w:rPr>
        <w:t>ФабрикаХаски</w:t>
      </w:r>
      <w:proofErr w:type="spellEnd"/>
      <w:r w:rsidRPr="00017C5B">
        <w:rPr>
          <w:bCs/>
          <w:iCs/>
          <w:sz w:val="28"/>
          <w:szCs w:val="28"/>
        </w:rPr>
        <w:t>»), село Емецк и окрестности («</w:t>
      </w:r>
      <w:proofErr w:type="spellStart"/>
      <w:r w:rsidRPr="00017C5B">
        <w:rPr>
          <w:bCs/>
          <w:iCs/>
          <w:sz w:val="28"/>
          <w:szCs w:val="28"/>
        </w:rPr>
        <w:t>Рубцовская</w:t>
      </w:r>
      <w:proofErr w:type="spellEnd"/>
      <w:r w:rsidRPr="00017C5B">
        <w:rPr>
          <w:bCs/>
          <w:iCs/>
          <w:sz w:val="28"/>
          <w:szCs w:val="28"/>
        </w:rPr>
        <w:t xml:space="preserve"> тропа», «</w:t>
      </w:r>
      <w:proofErr w:type="spellStart"/>
      <w:r w:rsidRPr="00017C5B">
        <w:rPr>
          <w:bCs/>
          <w:iCs/>
          <w:sz w:val="28"/>
          <w:szCs w:val="28"/>
        </w:rPr>
        <w:t>Звозландия</w:t>
      </w:r>
      <w:proofErr w:type="spellEnd"/>
      <w:r w:rsidRPr="00017C5B">
        <w:rPr>
          <w:bCs/>
          <w:iCs/>
          <w:sz w:val="28"/>
          <w:szCs w:val="28"/>
        </w:rPr>
        <w:t xml:space="preserve">», </w:t>
      </w:r>
      <w:proofErr w:type="spellStart"/>
      <w:r w:rsidRPr="00017C5B">
        <w:rPr>
          <w:bCs/>
          <w:iCs/>
          <w:sz w:val="28"/>
          <w:szCs w:val="28"/>
        </w:rPr>
        <w:t>Антониево-Сийский</w:t>
      </w:r>
      <w:proofErr w:type="spellEnd"/>
      <w:r w:rsidRPr="00017C5B">
        <w:rPr>
          <w:bCs/>
          <w:iCs/>
          <w:sz w:val="28"/>
          <w:szCs w:val="28"/>
        </w:rPr>
        <w:t xml:space="preserve"> монастырь). </w:t>
      </w:r>
    </w:p>
    <w:p w:rsidR="00017C5B" w:rsidRPr="00017C5B" w:rsidRDefault="00017C5B" w:rsidP="00017C5B">
      <w:pPr>
        <w:ind w:firstLine="709"/>
        <w:jc w:val="both"/>
        <w:rPr>
          <w:bCs/>
          <w:sz w:val="28"/>
          <w:szCs w:val="28"/>
        </w:rPr>
      </w:pPr>
      <w:r w:rsidRPr="00017C5B">
        <w:rPr>
          <w:bCs/>
          <w:sz w:val="28"/>
          <w:szCs w:val="28"/>
        </w:rPr>
        <w:t>На территории Холмогорского муниципального района располагается 32 объектов культурного наследия федерального значения и 124 объектов культурного наследия регионального значения.</w:t>
      </w:r>
    </w:p>
    <w:p w:rsidR="00017C5B" w:rsidRDefault="00017C5B" w:rsidP="00017C5B">
      <w:pPr>
        <w:ind w:firstLine="709"/>
        <w:jc w:val="both"/>
        <w:rPr>
          <w:bCs/>
          <w:sz w:val="28"/>
          <w:szCs w:val="28"/>
        </w:rPr>
      </w:pPr>
      <w:r w:rsidRPr="00017C5B">
        <w:rPr>
          <w:bCs/>
          <w:sz w:val="28"/>
          <w:szCs w:val="28"/>
        </w:rPr>
        <w:t xml:space="preserve"> Особой привлекательностью обладает </w:t>
      </w:r>
      <w:proofErr w:type="spellStart"/>
      <w:r w:rsidRPr="00017C5B">
        <w:rPr>
          <w:bCs/>
          <w:sz w:val="28"/>
          <w:szCs w:val="28"/>
        </w:rPr>
        <w:t>Антониево-Сийский</w:t>
      </w:r>
      <w:proofErr w:type="spellEnd"/>
      <w:r w:rsidRPr="00017C5B">
        <w:rPr>
          <w:bCs/>
          <w:sz w:val="28"/>
          <w:szCs w:val="28"/>
        </w:rPr>
        <w:t xml:space="preserve"> монастырь с его уникальной исторической архитектурой.</w:t>
      </w:r>
    </w:p>
    <w:p w:rsidR="00017C5B" w:rsidRPr="00734CB5" w:rsidRDefault="00C03608" w:rsidP="00017C5B">
      <w:pPr>
        <w:ind w:firstLine="709"/>
        <w:jc w:val="both"/>
        <w:rPr>
          <w:bCs/>
          <w:sz w:val="28"/>
          <w:szCs w:val="28"/>
        </w:rPr>
      </w:pPr>
      <w:r w:rsidRPr="009B3752">
        <w:rPr>
          <w:bCs/>
          <w:sz w:val="28"/>
          <w:szCs w:val="28"/>
        </w:rPr>
        <w:t>В Холмогорском районе действуют 6 гостевых домов, рассчитанных на единовременный прием около 80 человек. В 2016 году открылся гостевой дом «У Никаноровны» на 14 мест. Количество средств размещения в Холмогорском районе в 2013 году – 7 ед. (2 гостиницы и 5 гостевых домов), в 2014 году – 7 ед. (2 гостиницы и 5 гостевых домов), в 2015 году – 8 ед. (2 гостиницы и 6 гостевых домов), в 2016 году – 7 ед. (1 гостиница и 6 гостевых домов), в 2017 году - 7 ед. (1 гостиница и 6 гостевых домов</w:t>
      </w:r>
      <w:r w:rsidRPr="00017C5B">
        <w:rPr>
          <w:bCs/>
          <w:sz w:val="28"/>
          <w:szCs w:val="28"/>
        </w:rPr>
        <w:t xml:space="preserve">). </w:t>
      </w:r>
      <w:r w:rsidR="00017C5B" w:rsidRPr="00017C5B">
        <w:rPr>
          <w:bCs/>
          <w:sz w:val="28"/>
          <w:szCs w:val="28"/>
        </w:rPr>
        <w:t xml:space="preserve"> В 2018 году - 7 ед. (2 гостиницы и 5 гостевых домов).</w:t>
      </w:r>
    </w:p>
    <w:p w:rsidR="00E41835" w:rsidRPr="00C915FC" w:rsidRDefault="00E41835" w:rsidP="00C03608">
      <w:pPr>
        <w:ind w:firstLine="709"/>
        <w:jc w:val="both"/>
        <w:rPr>
          <w:bCs/>
        </w:rPr>
      </w:pPr>
    </w:p>
    <w:p w:rsidR="00017C5B" w:rsidRPr="00C915FC" w:rsidRDefault="00017C5B" w:rsidP="00017C5B">
      <w:pPr>
        <w:jc w:val="center"/>
      </w:pPr>
      <w:r w:rsidRPr="00C915FC">
        <w:t xml:space="preserve">Таблица  </w:t>
      </w:r>
      <w:r>
        <w:t>3</w:t>
      </w:r>
      <w:r w:rsidR="00DC2DE0" w:rsidRPr="00DC2DE0">
        <w:t>4</w:t>
      </w:r>
      <w:r>
        <w:t xml:space="preserve"> -  </w:t>
      </w:r>
      <w:r w:rsidRPr="00C915FC">
        <w:t>Количество ночевок в гостевых домах, ед.</w:t>
      </w:r>
    </w:p>
    <w:tbl>
      <w:tblPr>
        <w:tblW w:w="4738" w:type="pct"/>
        <w:jc w:val="center"/>
        <w:tblInd w:w="-1772" w:type="dxa"/>
        <w:tblLook w:val="04A0" w:firstRow="1" w:lastRow="0" w:firstColumn="1" w:lastColumn="0" w:noHBand="0" w:noVBand="1"/>
      </w:tblPr>
      <w:tblGrid>
        <w:gridCol w:w="4029"/>
        <w:gridCol w:w="989"/>
        <w:gridCol w:w="755"/>
        <w:gridCol w:w="852"/>
        <w:gridCol w:w="852"/>
        <w:gridCol w:w="852"/>
        <w:gridCol w:w="740"/>
      </w:tblGrid>
      <w:tr w:rsidR="00017C5B" w:rsidRPr="000122AD" w:rsidTr="00017C5B">
        <w:trPr>
          <w:trHeight w:val="20"/>
          <w:jc w:val="center"/>
        </w:trPr>
        <w:tc>
          <w:tcPr>
            <w:tcW w:w="2221"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017C5B" w:rsidRPr="000122AD" w:rsidRDefault="00017C5B" w:rsidP="00BE5BF3">
            <w:pPr>
              <w:ind w:right="34"/>
              <w:jc w:val="both"/>
              <w:rPr>
                <w:sz w:val="22"/>
                <w:szCs w:val="22"/>
              </w:rPr>
            </w:pPr>
            <w:r w:rsidRPr="000122AD">
              <w:rPr>
                <w:sz w:val="22"/>
                <w:szCs w:val="22"/>
              </w:rPr>
              <w:t>Район</w:t>
            </w:r>
          </w:p>
        </w:tc>
        <w:tc>
          <w:tcPr>
            <w:tcW w:w="2779" w:type="pct"/>
            <w:gridSpan w:val="6"/>
            <w:tcBorders>
              <w:top w:val="single" w:sz="4" w:space="0" w:color="auto"/>
              <w:left w:val="nil"/>
              <w:bottom w:val="single" w:sz="4" w:space="0" w:color="auto"/>
              <w:right w:val="single" w:sz="4" w:space="0" w:color="auto"/>
            </w:tcBorders>
            <w:shd w:val="clear" w:color="auto" w:fill="auto"/>
            <w:noWrap/>
            <w:vAlign w:val="bottom"/>
          </w:tcPr>
          <w:p w:rsidR="00017C5B" w:rsidRPr="000122AD" w:rsidRDefault="00017C5B" w:rsidP="00BE5BF3">
            <w:pPr>
              <w:jc w:val="center"/>
              <w:rPr>
                <w:sz w:val="22"/>
                <w:szCs w:val="22"/>
              </w:rPr>
            </w:pPr>
            <w:r w:rsidRPr="000122AD">
              <w:rPr>
                <w:sz w:val="22"/>
                <w:szCs w:val="22"/>
              </w:rPr>
              <w:t>Годы</w:t>
            </w:r>
          </w:p>
        </w:tc>
      </w:tr>
      <w:tr w:rsidR="00017C5B" w:rsidRPr="00017C5B" w:rsidTr="00017C5B">
        <w:trPr>
          <w:trHeight w:val="20"/>
          <w:jc w:val="center"/>
        </w:trPr>
        <w:tc>
          <w:tcPr>
            <w:tcW w:w="2221" w:type="pct"/>
            <w:vMerge/>
            <w:tcBorders>
              <w:top w:val="single" w:sz="4" w:space="0" w:color="auto"/>
              <w:left w:val="single" w:sz="4" w:space="0" w:color="auto"/>
              <w:bottom w:val="single" w:sz="4" w:space="0" w:color="auto"/>
              <w:right w:val="single" w:sz="4" w:space="0" w:color="auto"/>
            </w:tcBorders>
            <w:vAlign w:val="center"/>
          </w:tcPr>
          <w:p w:rsidR="00017C5B" w:rsidRPr="000122AD" w:rsidRDefault="00017C5B" w:rsidP="00BE5BF3">
            <w:pPr>
              <w:jc w:val="both"/>
              <w:rPr>
                <w:sz w:val="22"/>
                <w:szCs w:val="22"/>
              </w:rPr>
            </w:pPr>
          </w:p>
        </w:tc>
        <w:tc>
          <w:tcPr>
            <w:tcW w:w="545" w:type="pct"/>
            <w:tcBorders>
              <w:top w:val="nil"/>
              <w:left w:val="nil"/>
              <w:bottom w:val="single" w:sz="4" w:space="0" w:color="auto"/>
              <w:right w:val="single" w:sz="4" w:space="0" w:color="auto"/>
            </w:tcBorders>
            <w:shd w:val="clear" w:color="auto" w:fill="auto"/>
            <w:noWrap/>
            <w:vAlign w:val="bottom"/>
          </w:tcPr>
          <w:p w:rsidR="00017C5B" w:rsidRPr="00017C5B" w:rsidRDefault="00017C5B" w:rsidP="00BE5BF3">
            <w:pPr>
              <w:jc w:val="center"/>
              <w:rPr>
                <w:sz w:val="22"/>
                <w:szCs w:val="22"/>
              </w:rPr>
            </w:pPr>
            <w:r w:rsidRPr="00017C5B">
              <w:rPr>
                <w:sz w:val="22"/>
                <w:szCs w:val="22"/>
              </w:rPr>
              <w:t>2013</w:t>
            </w:r>
          </w:p>
        </w:tc>
        <w:tc>
          <w:tcPr>
            <w:tcW w:w="416" w:type="pct"/>
            <w:tcBorders>
              <w:top w:val="nil"/>
              <w:left w:val="nil"/>
              <w:bottom w:val="single" w:sz="4" w:space="0" w:color="auto"/>
              <w:right w:val="single" w:sz="4" w:space="0" w:color="auto"/>
            </w:tcBorders>
            <w:shd w:val="clear" w:color="auto" w:fill="auto"/>
            <w:noWrap/>
            <w:vAlign w:val="bottom"/>
          </w:tcPr>
          <w:p w:rsidR="00017C5B" w:rsidRPr="00017C5B" w:rsidRDefault="00017C5B" w:rsidP="00BE5BF3">
            <w:pPr>
              <w:jc w:val="center"/>
              <w:rPr>
                <w:sz w:val="22"/>
                <w:szCs w:val="22"/>
              </w:rPr>
            </w:pPr>
            <w:r w:rsidRPr="00017C5B">
              <w:rPr>
                <w:sz w:val="22"/>
                <w:szCs w:val="22"/>
              </w:rPr>
              <w:t>2014</w:t>
            </w:r>
          </w:p>
        </w:tc>
        <w:tc>
          <w:tcPr>
            <w:tcW w:w="470" w:type="pct"/>
            <w:tcBorders>
              <w:top w:val="nil"/>
              <w:left w:val="nil"/>
              <w:bottom w:val="single" w:sz="4" w:space="0" w:color="auto"/>
              <w:right w:val="single" w:sz="4" w:space="0" w:color="auto"/>
            </w:tcBorders>
            <w:shd w:val="clear" w:color="auto" w:fill="auto"/>
            <w:noWrap/>
            <w:vAlign w:val="bottom"/>
          </w:tcPr>
          <w:p w:rsidR="00017C5B" w:rsidRPr="00017C5B" w:rsidRDefault="00017C5B" w:rsidP="00BE5BF3">
            <w:pPr>
              <w:jc w:val="center"/>
              <w:rPr>
                <w:sz w:val="22"/>
                <w:szCs w:val="22"/>
              </w:rPr>
            </w:pPr>
            <w:r w:rsidRPr="00017C5B">
              <w:rPr>
                <w:sz w:val="22"/>
                <w:szCs w:val="22"/>
              </w:rPr>
              <w:t>2015</w:t>
            </w:r>
          </w:p>
        </w:tc>
        <w:tc>
          <w:tcPr>
            <w:tcW w:w="470" w:type="pct"/>
            <w:tcBorders>
              <w:top w:val="nil"/>
              <w:left w:val="nil"/>
              <w:bottom w:val="single" w:sz="4" w:space="0" w:color="auto"/>
              <w:right w:val="single" w:sz="4" w:space="0" w:color="auto"/>
            </w:tcBorders>
            <w:shd w:val="clear" w:color="auto" w:fill="auto"/>
            <w:noWrap/>
            <w:vAlign w:val="bottom"/>
          </w:tcPr>
          <w:p w:rsidR="00017C5B" w:rsidRPr="00017C5B" w:rsidRDefault="00017C5B" w:rsidP="00BE5BF3">
            <w:pPr>
              <w:jc w:val="center"/>
              <w:rPr>
                <w:sz w:val="22"/>
                <w:szCs w:val="22"/>
              </w:rPr>
            </w:pPr>
            <w:r w:rsidRPr="00017C5B">
              <w:rPr>
                <w:sz w:val="22"/>
                <w:szCs w:val="22"/>
              </w:rPr>
              <w:t>2016</w:t>
            </w:r>
          </w:p>
        </w:tc>
        <w:tc>
          <w:tcPr>
            <w:tcW w:w="470" w:type="pct"/>
            <w:tcBorders>
              <w:top w:val="nil"/>
              <w:left w:val="nil"/>
              <w:bottom w:val="single" w:sz="4" w:space="0" w:color="auto"/>
              <w:right w:val="single" w:sz="4" w:space="0" w:color="auto"/>
            </w:tcBorders>
            <w:shd w:val="clear" w:color="auto" w:fill="auto"/>
            <w:noWrap/>
            <w:vAlign w:val="bottom"/>
          </w:tcPr>
          <w:p w:rsidR="00017C5B" w:rsidRPr="00017C5B" w:rsidRDefault="00017C5B" w:rsidP="00BE5BF3">
            <w:pPr>
              <w:jc w:val="center"/>
              <w:rPr>
                <w:sz w:val="22"/>
                <w:szCs w:val="22"/>
              </w:rPr>
            </w:pPr>
            <w:r w:rsidRPr="00017C5B">
              <w:rPr>
                <w:sz w:val="22"/>
                <w:szCs w:val="22"/>
              </w:rPr>
              <w:t>2017</w:t>
            </w:r>
          </w:p>
        </w:tc>
        <w:tc>
          <w:tcPr>
            <w:tcW w:w="409" w:type="pct"/>
            <w:tcBorders>
              <w:top w:val="nil"/>
              <w:left w:val="nil"/>
              <w:bottom w:val="single" w:sz="4" w:space="0" w:color="auto"/>
              <w:right w:val="single" w:sz="4" w:space="0" w:color="auto"/>
            </w:tcBorders>
            <w:shd w:val="clear" w:color="auto" w:fill="auto"/>
            <w:vAlign w:val="bottom"/>
          </w:tcPr>
          <w:p w:rsidR="00017C5B" w:rsidRPr="00017C5B" w:rsidRDefault="00017C5B" w:rsidP="00BE5BF3">
            <w:pPr>
              <w:jc w:val="center"/>
              <w:rPr>
                <w:sz w:val="22"/>
                <w:szCs w:val="22"/>
              </w:rPr>
            </w:pPr>
            <w:r w:rsidRPr="00017C5B">
              <w:rPr>
                <w:sz w:val="22"/>
                <w:szCs w:val="22"/>
              </w:rPr>
              <w:t>2018</w:t>
            </w:r>
          </w:p>
        </w:tc>
      </w:tr>
      <w:tr w:rsidR="00017C5B" w:rsidRPr="00017C5B" w:rsidTr="00017C5B">
        <w:trPr>
          <w:trHeight w:val="20"/>
          <w:jc w:val="center"/>
        </w:trPr>
        <w:tc>
          <w:tcPr>
            <w:tcW w:w="2221" w:type="pct"/>
            <w:tcBorders>
              <w:top w:val="nil"/>
              <w:left w:val="single" w:sz="4" w:space="0" w:color="auto"/>
              <w:bottom w:val="single" w:sz="4" w:space="0" w:color="auto"/>
              <w:right w:val="single" w:sz="4" w:space="0" w:color="auto"/>
            </w:tcBorders>
            <w:shd w:val="clear" w:color="auto" w:fill="auto"/>
            <w:noWrap/>
            <w:vAlign w:val="bottom"/>
          </w:tcPr>
          <w:p w:rsidR="00017C5B" w:rsidRPr="00017C5B" w:rsidRDefault="00017C5B" w:rsidP="00BE5BF3">
            <w:pPr>
              <w:jc w:val="both"/>
              <w:rPr>
                <w:sz w:val="22"/>
                <w:szCs w:val="22"/>
              </w:rPr>
            </w:pPr>
            <w:r w:rsidRPr="00017C5B">
              <w:rPr>
                <w:sz w:val="22"/>
                <w:szCs w:val="22"/>
              </w:rPr>
              <w:t>Холмогорский</w:t>
            </w:r>
          </w:p>
        </w:tc>
        <w:tc>
          <w:tcPr>
            <w:tcW w:w="545" w:type="pct"/>
            <w:tcBorders>
              <w:top w:val="nil"/>
              <w:left w:val="nil"/>
              <w:bottom w:val="single" w:sz="4" w:space="0" w:color="auto"/>
              <w:right w:val="single" w:sz="4" w:space="0" w:color="auto"/>
            </w:tcBorders>
            <w:shd w:val="clear" w:color="auto" w:fill="auto"/>
            <w:noWrap/>
            <w:vAlign w:val="center"/>
          </w:tcPr>
          <w:p w:rsidR="00017C5B" w:rsidRPr="00017C5B" w:rsidRDefault="00017C5B" w:rsidP="00BE5BF3">
            <w:pPr>
              <w:jc w:val="center"/>
              <w:rPr>
                <w:sz w:val="22"/>
                <w:szCs w:val="22"/>
                <w:lang w:eastAsia="zh-CN"/>
              </w:rPr>
            </w:pPr>
            <w:r w:rsidRPr="00017C5B">
              <w:rPr>
                <w:sz w:val="22"/>
                <w:szCs w:val="22"/>
                <w:lang w:eastAsia="zh-CN"/>
              </w:rPr>
              <w:t>1541</w:t>
            </w:r>
          </w:p>
        </w:tc>
        <w:tc>
          <w:tcPr>
            <w:tcW w:w="416" w:type="pct"/>
            <w:tcBorders>
              <w:top w:val="nil"/>
              <w:left w:val="nil"/>
              <w:bottom w:val="single" w:sz="4" w:space="0" w:color="auto"/>
              <w:right w:val="single" w:sz="4" w:space="0" w:color="auto"/>
            </w:tcBorders>
            <w:shd w:val="clear" w:color="auto" w:fill="auto"/>
            <w:noWrap/>
          </w:tcPr>
          <w:p w:rsidR="00017C5B" w:rsidRPr="00017C5B" w:rsidRDefault="00017C5B" w:rsidP="00BE5BF3">
            <w:pPr>
              <w:jc w:val="center"/>
              <w:rPr>
                <w:rFonts w:eastAsia="Calibri"/>
                <w:sz w:val="22"/>
                <w:szCs w:val="22"/>
              </w:rPr>
            </w:pPr>
            <w:r w:rsidRPr="00017C5B">
              <w:rPr>
                <w:rFonts w:eastAsia="Calibri"/>
                <w:sz w:val="22"/>
                <w:szCs w:val="22"/>
              </w:rPr>
              <w:t>3250</w:t>
            </w:r>
          </w:p>
        </w:tc>
        <w:tc>
          <w:tcPr>
            <w:tcW w:w="470" w:type="pct"/>
            <w:tcBorders>
              <w:top w:val="nil"/>
              <w:left w:val="nil"/>
              <w:bottom w:val="single" w:sz="4" w:space="0" w:color="auto"/>
              <w:right w:val="single" w:sz="4" w:space="0" w:color="auto"/>
            </w:tcBorders>
            <w:shd w:val="clear" w:color="auto" w:fill="auto"/>
            <w:noWrap/>
          </w:tcPr>
          <w:p w:rsidR="00017C5B" w:rsidRPr="00017C5B" w:rsidRDefault="00017C5B" w:rsidP="00BE5BF3">
            <w:pPr>
              <w:jc w:val="center"/>
              <w:rPr>
                <w:rFonts w:eastAsia="Calibri"/>
                <w:sz w:val="22"/>
                <w:szCs w:val="22"/>
              </w:rPr>
            </w:pPr>
            <w:r w:rsidRPr="00017C5B">
              <w:rPr>
                <w:rFonts w:eastAsia="Calibri"/>
                <w:sz w:val="22"/>
                <w:szCs w:val="22"/>
              </w:rPr>
              <w:t>4408</w:t>
            </w:r>
          </w:p>
        </w:tc>
        <w:tc>
          <w:tcPr>
            <w:tcW w:w="470" w:type="pct"/>
            <w:tcBorders>
              <w:top w:val="nil"/>
              <w:left w:val="nil"/>
              <w:bottom w:val="single" w:sz="4" w:space="0" w:color="auto"/>
              <w:right w:val="single" w:sz="4" w:space="0" w:color="auto"/>
            </w:tcBorders>
            <w:shd w:val="clear" w:color="auto" w:fill="auto"/>
            <w:noWrap/>
          </w:tcPr>
          <w:p w:rsidR="00017C5B" w:rsidRPr="00017C5B" w:rsidRDefault="00017C5B" w:rsidP="00BE5BF3">
            <w:pPr>
              <w:jc w:val="center"/>
              <w:rPr>
                <w:rFonts w:eastAsia="Calibri"/>
                <w:sz w:val="22"/>
                <w:szCs w:val="22"/>
              </w:rPr>
            </w:pPr>
            <w:r w:rsidRPr="00017C5B">
              <w:rPr>
                <w:rFonts w:eastAsia="Calibri"/>
                <w:sz w:val="22"/>
                <w:szCs w:val="22"/>
              </w:rPr>
              <w:t>684</w:t>
            </w:r>
          </w:p>
        </w:tc>
        <w:tc>
          <w:tcPr>
            <w:tcW w:w="470" w:type="pct"/>
            <w:tcBorders>
              <w:top w:val="single" w:sz="4" w:space="0" w:color="auto"/>
              <w:left w:val="nil"/>
              <w:bottom w:val="single" w:sz="4" w:space="0" w:color="auto"/>
              <w:right w:val="single" w:sz="4" w:space="0" w:color="auto"/>
            </w:tcBorders>
            <w:shd w:val="clear" w:color="auto" w:fill="auto"/>
            <w:noWrap/>
          </w:tcPr>
          <w:p w:rsidR="00017C5B" w:rsidRPr="00017C5B" w:rsidRDefault="00017C5B" w:rsidP="00BE5BF3">
            <w:pPr>
              <w:jc w:val="center"/>
              <w:rPr>
                <w:rFonts w:eastAsia="Calibri"/>
                <w:sz w:val="22"/>
                <w:szCs w:val="22"/>
              </w:rPr>
            </w:pPr>
            <w:r w:rsidRPr="00017C5B">
              <w:rPr>
                <w:rFonts w:eastAsia="Calibri"/>
                <w:sz w:val="22"/>
                <w:szCs w:val="22"/>
              </w:rPr>
              <w:t>480</w:t>
            </w:r>
          </w:p>
        </w:tc>
        <w:tc>
          <w:tcPr>
            <w:tcW w:w="409" w:type="pct"/>
            <w:tcBorders>
              <w:top w:val="single" w:sz="4" w:space="0" w:color="auto"/>
              <w:left w:val="nil"/>
              <w:bottom w:val="single" w:sz="4" w:space="0" w:color="auto"/>
              <w:right w:val="single" w:sz="4" w:space="0" w:color="auto"/>
            </w:tcBorders>
            <w:shd w:val="clear" w:color="auto" w:fill="auto"/>
          </w:tcPr>
          <w:p w:rsidR="00017C5B" w:rsidRPr="00017C5B" w:rsidRDefault="00017C5B" w:rsidP="00BE5BF3">
            <w:pPr>
              <w:jc w:val="center"/>
              <w:rPr>
                <w:rFonts w:eastAsia="Calibri"/>
                <w:sz w:val="22"/>
                <w:szCs w:val="22"/>
                <w:lang w:val="en-US"/>
              </w:rPr>
            </w:pPr>
            <w:r w:rsidRPr="00017C5B">
              <w:rPr>
                <w:rFonts w:eastAsia="Calibri"/>
                <w:sz w:val="22"/>
                <w:szCs w:val="22"/>
                <w:lang w:val="en-US"/>
              </w:rPr>
              <w:t>417</w:t>
            </w:r>
          </w:p>
        </w:tc>
      </w:tr>
    </w:tbl>
    <w:p w:rsidR="00017C5B" w:rsidRPr="00017C5B" w:rsidRDefault="00017C5B" w:rsidP="00017C5B">
      <w:pPr>
        <w:ind w:firstLine="709"/>
        <w:jc w:val="both"/>
        <w:rPr>
          <w:bCs/>
          <w:sz w:val="28"/>
          <w:szCs w:val="28"/>
        </w:rPr>
      </w:pPr>
      <w:r w:rsidRPr="00017C5B">
        <w:rPr>
          <w:bCs/>
          <w:sz w:val="28"/>
          <w:szCs w:val="28"/>
        </w:rPr>
        <w:t xml:space="preserve">Резкий спад количества ночевок в районе связан с закрытием гостиницы «Волна» в с. Холмогоры. </w:t>
      </w:r>
    </w:p>
    <w:p w:rsidR="00017C5B" w:rsidRDefault="00017C5B" w:rsidP="00017C5B">
      <w:pPr>
        <w:ind w:firstLine="709"/>
        <w:jc w:val="both"/>
        <w:rPr>
          <w:bCs/>
          <w:sz w:val="28"/>
          <w:szCs w:val="28"/>
        </w:rPr>
      </w:pPr>
      <w:r w:rsidRPr="00017C5B">
        <w:rPr>
          <w:bCs/>
          <w:sz w:val="28"/>
          <w:szCs w:val="28"/>
        </w:rPr>
        <w:t xml:space="preserve">Ввиду небольшой удаленности Холмогорского района от городов Архангельска, Северодвинска и </w:t>
      </w:r>
      <w:proofErr w:type="spellStart"/>
      <w:r w:rsidRPr="00017C5B">
        <w:rPr>
          <w:bCs/>
          <w:sz w:val="28"/>
          <w:szCs w:val="28"/>
        </w:rPr>
        <w:t>Новодвинска</w:t>
      </w:r>
      <w:proofErr w:type="spellEnd"/>
      <w:r w:rsidRPr="00017C5B">
        <w:rPr>
          <w:bCs/>
          <w:sz w:val="28"/>
          <w:szCs w:val="28"/>
        </w:rPr>
        <w:t xml:space="preserve"> основной поток туристов в район составляют экскурсанты.</w:t>
      </w:r>
    </w:p>
    <w:p w:rsidR="00017C5B" w:rsidRPr="00C915FC" w:rsidRDefault="00017C5B" w:rsidP="00017C5B">
      <w:pPr>
        <w:ind w:firstLine="709"/>
        <w:jc w:val="both"/>
        <w:rPr>
          <w:bCs/>
        </w:rPr>
      </w:pPr>
    </w:p>
    <w:p w:rsidR="00017C5B" w:rsidRPr="00C915FC" w:rsidRDefault="00017C5B" w:rsidP="00017C5B">
      <w:pPr>
        <w:jc w:val="center"/>
      </w:pPr>
      <w:r w:rsidRPr="00C915FC">
        <w:t xml:space="preserve">Таблица </w:t>
      </w:r>
      <w:r>
        <w:t>3</w:t>
      </w:r>
      <w:r w:rsidR="00DC2DE0" w:rsidRPr="00DC2DE0">
        <w:t>5</w:t>
      </w:r>
      <w:r w:rsidRPr="00C915FC">
        <w:t xml:space="preserve"> - Количество экскурсантов, тыс. чел.</w:t>
      </w:r>
    </w:p>
    <w:tbl>
      <w:tblPr>
        <w:tblW w:w="4437" w:type="pct"/>
        <w:jc w:val="center"/>
        <w:tblInd w:w="-1772" w:type="dxa"/>
        <w:tblLook w:val="04A0" w:firstRow="1" w:lastRow="0" w:firstColumn="1" w:lastColumn="0" w:noHBand="0" w:noVBand="1"/>
      </w:tblPr>
      <w:tblGrid>
        <w:gridCol w:w="4002"/>
        <w:gridCol w:w="786"/>
        <w:gridCol w:w="742"/>
        <w:gridCol w:w="815"/>
        <w:gridCol w:w="656"/>
        <w:gridCol w:w="836"/>
        <w:gridCol w:w="656"/>
      </w:tblGrid>
      <w:tr w:rsidR="00017C5B" w:rsidRPr="000122AD" w:rsidTr="00017C5B">
        <w:trPr>
          <w:trHeight w:val="20"/>
          <w:jc w:val="center"/>
        </w:trPr>
        <w:tc>
          <w:tcPr>
            <w:tcW w:w="2356"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017C5B" w:rsidRPr="000122AD" w:rsidRDefault="00017C5B" w:rsidP="00BE5BF3">
            <w:pPr>
              <w:ind w:right="34"/>
              <w:jc w:val="both"/>
              <w:rPr>
                <w:sz w:val="22"/>
                <w:szCs w:val="22"/>
              </w:rPr>
            </w:pPr>
            <w:r w:rsidRPr="000122AD">
              <w:rPr>
                <w:sz w:val="22"/>
                <w:szCs w:val="22"/>
              </w:rPr>
              <w:t>Район</w:t>
            </w:r>
          </w:p>
        </w:tc>
        <w:tc>
          <w:tcPr>
            <w:tcW w:w="2644" w:type="pct"/>
            <w:gridSpan w:val="6"/>
            <w:tcBorders>
              <w:top w:val="single" w:sz="4" w:space="0" w:color="auto"/>
              <w:left w:val="nil"/>
              <w:bottom w:val="single" w:sz="4" w:space="0" w:color="auto"/>
              <w:right w:val="single" w:sz="4" w:space="0" w:color="auto"/>
            </w:tcBorders>
            <w:shd w:val="clear" w:color="auto" w:fill="auto"/>
            <w:noWrap/>
            <w:vAlign w:val="bottom"/>
          </w:tcPr>
          <w:p w:rsidR="00017C5B" w:rsidRPr="000122AD" w:rsidRDefault="00017C5B" w:rsidP="00BE5BF3">
            <w:pPr>
              <w:jc w:val="center"/>
              <w:rPr>
                <w:sz w:val="22"/>
                <w:szCs w:val="22"/>
              </w:rPr>
            </w:pPr>
            <w:r w:rsidRPr="000122AD">
              <w:rPr>
                <w:sz w:val="22"/>
                <w:szCs w:val="22"/>
              </w:rPr>
              <w:t>Годы</w:t>
            </w:r>
          </w:p>
        </w:tc>
      </w:tr>
      <w:tr w:rsidR="00017C5B" w:rsidRPr="000122AD" w:rsidTr="00017C5B">
        <w:trPr>
          <w:trHeight w:val="20"/>
          <w:jc w:val="center"/>
        </w:trPr>
        <w:tc>
          <w:tcPr>
            <w:tcW w:w="2356" w:type="pct"/>
            <w:vMerge/>
            <w:tcBorders>
              <w:top w:val="single" w:sz="4" w:space="0" w:color="auto"/>
              <w:left w:val="single" w:sz="4" w:space="0" w:color="auto"/>
              <w:bottom w:val="single" w:sz="4" w:space="0" w:color="auto"/>
              <w:right w:val="single" w:sz="4" w:space="0" w:color="auto"/>
            </w:tcBorders>
            <w:vAlign w:val="center"/>
          </w:tcPr>
          <w:p w:rsidR="00017C5B" w:rsidRPr="000122AD" w:rsidRDefault="00017C5B" w:rsidP="00BE5BF3">
            <w:pPr>
              <w:jc w:val="both"/>
              <w:rPr>
                <w:sz w:val="22"/>
                <w:szCs w:val="22"/>
              </w:rPr>
            </w:pPr>
          </w:p>
        </w:tc>
        <w:tc>
          <w:tcPr>
            <w:tcW w:w="463" w:type="pct"/>
            <w:tcBorders>
              <w:top w:val="nil"/>
              <w:left w:val="nil"/>
              <w:bottom w:val="single" w:sz="4" w:space="0" w:color="auto"/>
              <w:right w:val="single" w:sz="4" w:space="0" w:color="auto"/>
            </w:tcBorders>
            <w:shd w:val="clear" w:color="auto" w:fill="auto"/>
            <w:noWrap/>
            <w:vAlign w:val="bottom"/>
          </w:tcPr>
          <w:p w:rsidR="00017C5B" w:rsidRPr="000122AD" w:rsidRDefault="00017C5B" w:rsidP="00BE5BF3">
            <w:pPr>
              <w:jc w:val="center"/>
              <w:rPr>
                <w:sz w:val="22"/>
                <w:szCs w:val="22"/>
              </w:rPr>
            </w:pPr>
            <w:r w:rsidRPr="000122AD">
              <w:rPr>
                <w:sz w:val="22"/>
                <w:szCs w:val="22"/>
              </w:rPr>
              <w:t>2013</w:t>
            </w:r>
          </w:p>
        </w:tc>
        <w:tc>
          <w:tcPr>
            <w:tcW w:w="437" w:type="pct"/>
            <w:tcBorders>
              <w:top w:val="nil"/>
              <w:left w:val="nil"/>
              <w:bottom w:val="single" w:sz="4" w:space="0" w:color="auto"/>
              <w:right w:val="single" w:sz="4" w:space="0" w:color="auto"/>
            </w:tcBorders>
            <w:shd w:val="clear" w:color="auto" w:fill="auto"/>
            <w:noWrap/>
            <w:vAlign w:val="bottom"/>
          </w:tcPr>
          <w:p w:rsidR="00017C5B" w:rsidRPr="000122AD" w:rsidRDefault="00017C5B" w:rsidP="00BE5BF3">
            <w:pPr>
              <w:jc w:val="center"/>
              <w:rPr>
                <w:sz w:val="22"/>
                <w:szCs w:val="22"/>
              </w:rPr>
            </w:pPr>
            <w:r w:rsidRPr="000122AD">
              <w:rPr>
                <w:sz w:val="22"/>
                <w:szCs w:val="22"/>
              </w:rPr>
              <w:t>2014</w:t>
            </w:r>
          </w:p>
        </w:tc>
        <w:tc>
          <w:tcPr>
            <w:tcW w:w="480" w:type="pct"/>
            <w:tcBorders>
              <w:top w:val="nil"/>
              <w:left w:val="nil"/>
              <w:bottom w:val="single" w:sz="4" w:space="0" w:color="auto"/>
              <w:right w:val="single" w:sz="4" w:space="0" w:color="auto"/>
            </w:tcBorders>
            <w:shd w:val="clear" w:color="auto" w:fill="auto"/>
            <w:noWrap/>
            <w:vAlign w:val="bottom"/>
          </w:tcPr>
          <w:p w:rsidR="00017C5B" w:rsidRPr="000122AD" w:rsidRDefault="00017C5B" w:rsidP="00BE5BF3">
            <w:pPr>
              <w:jc w:val="center"/>
              <w:rPr>
                <w:sz w:val="22"/>
                <w:szCs w:val="22"/>
              </w:rPr>
            </w:pPr>
            <w:r w:rsidRPr="000122AD">
              <w:rPr>
                <w:sz w:val="22"/>
                <w:szCs w:val="22"/>
              </w:rPr>
              <w:t>2015</w:t>
            </w:r>
          </w:p>
        </w:tc>
        <w:tc>
          <w:tcPr>
            <w:tcW w:w="386" w:type="pct"/>
            <w:tcBorders>
              <w:top w:val="nil"/>
              <w:left w:val="nil"/>
              <w:bottom w:val="single" w:sz="4" w:space="0" w:color="auto"/>
              <w:right w:val="single" w:sz="4" w:space="0" w:color="auto"/>
            </w:tcBorders>
            <w:shd w:val="clear" w:color="auto" w:fill="auto"/>
            <w:noWrap/>
            <w:vAlign w:val="bottom"/>
          </w:tcPr>
          <w:p w:rsidR="00017C5B" w:rsidRPr="000122AD" w:rsidRDefault="00017C5B" w:rsidP="00BE5BF3">
            <w:pPr>
              <w:jc w:val="center"/>
              <w:rPr>
                <w:sz w:val="22"/>
                <w:szCs w:val="22"/>
              </w:rPr>
            </w:pPr>
            <w:r w:rsidRPr="000122AD">
              <w:rPr>
                <w:sz w:val="22"/>
                <w:szCs w:val="22"/>
              </w:rPr>
              <w:t>2016</w:t>
            </w:r>
          </w:p>
        </w:tc>
        <w:tc>
          <w:tcPr>
            <w:tcW w:w="492" w:type="pct"/>
            <w:tcBorders>
              <w:top w:val="nil"/>
              <w:left w:val="nil"/>
              <w:bottom w:val="single" w:sz="4" w:space="0" w:color="auto"/>
              <w:right w:val="single" w:sz="4" w:space="0" w:color="auto"/>
            </w:tcBorders>
            <w:shd w:val="clear" w:color="auto" w:fill="auto"/>
            <w:noWrap/>
            <w:vAlign w:val="bottom"/>
          </w:tcPr>
          <w:p w:rsidR="00017C5B" w:rsidRPr="000122AD" w:rsidRDefault="00017C5B" w:rsidP="00BE5BF3">
            <w:pPr>
              <w:jc w:val="center"/>
              <w:rPr>
                <w:sz w:val="22"/>
                <w:szCs w:val="22"/>
              </w:rPr>
            </w:pPr>
            <w:r w:rsidRPr="000122AD">
              <w:rPr>
                <w:sz w:val="22"/>
                <w:szCs w:val="22"/>
              </w:rPr>
              <w:t>2017</w:t>
            </w:r>
          </w:p>
        </w:tc>
        <w:tc>
          <w:tcPr>
            <w:tcW w:w="386" w:type="pct"/>
            <w:tcBorders>
              <w:top w:val="nil"/>
              <w:left w:val="nil"/>
              <w:bottom w:val="single" w:sz="4" w:space="0" w:color="auto"/>
              <w:right w:val="single" w:sz="4" w:space="0" w:color="auto"/>
            </w:tcBorders>
            <w:shd w:val="clear" w:color="auto" w:fill="auto"/>
            <w:vAlign w:val="bottom"/>
          </w:tcPr>
          <w:p w:rsidR="00017C5B" w:rsidRPr="00017C5B" w:rsidRDefault="00017C5B" w:rsidP="00BE5BF3">
            <w:pPr>
              <w:jc w:val="center"/>
              <w:rPr>
                <w:sz w:val="22"/>
                <w:szCs w:val="22"/>
                <w:lang w:val="en-US"/>
              </w:rPr>
            </w:pPr>
            <w:r w:rsidRPr="00017C5B">
              <w:rPr>
                <w:sz w:val="22"/>
                <w:szCs w:val="22"/>
                <w:lang w:val="en-US"/>
              </w:rPr>
              <w:t>2018</w:t>
            </w:r>
          </w:p>
        </w:tc>
      </w:tr>
      <w:tr w:rsidR="00017C5B" w:rsidRPr="000122AD" w:rsidTr="00017C5B">
        <w:trPr>
          <w:trHeight w:val="20"/>
          <w:jc w:val="center"/>
        </w:trPr>
        <w:tc>
          <w:tcPr>
            <w:tcW w:w="2356" w:type="pct"/>
            <w:tcBorders>
              <w:top w:val="nil"/>
              <w:left w:val="single" w:sz="4" w:space="0" w:color="auto"/>
              <w:bottom w:val="single" w:sz="4" w:space="0" w:color="auto"/>
              <w:right w:val="single" w:sz="4" w:space="0" w:color="auto"/>
            </w:tcBorders>
            <w:shd w:val="clear" w:color="auto" w:fill="auto"/>
            <w:noWrap/>
            <w:vAlign w:val="bottom"/>
          </w:tcPr>
          <w:p w:rsidR="00017C5B" w:rsidRPr="000122AD" w:rsidRDefault="00017C5B" w:rsidP="00BE5BF3">
            <w:pPr>
              <w:jc w:val="both"/>
              <w:rPr>
                <w:sz w:val="22"/>
                <w:szCs w:val="22"/>
              </w:rPr>
            </w:pPr>
            <w:r w:rsidRPr="000122AD">
              <w:rPr>
                <w:sz w:val="22"/>
                <w:szCs w:val="22"/>
              </w:rPr>
              <w:t>Холмогорский</w:t>
            </w:r>
          </w:p>
        </w:tc>
        <w:tc>
          <w:tcPr>
            <w:tcW w:w="463" w:type="pct"/>
            <w:tcBorders>
              <w:top w:val="nil"/>
              <w:left w:val="nil"/>
              <w:bottom w:val="single" w:sz="4" w:space="0" w:color="auto"/>
              <w:right w:val="single" w:sz="4" w:space="0" w:color="auto"/>
            </w:tcBorders>
            <w:shd w:val="clear" w:color="auto" w:fill="auto"/>
            <w:noWrap/>
            <w:vAlign w:val="center"/>
          </w:tcPr>
          <w:p w:rsidR="00017C5B" w:rsidRPr="000122AD" w:rsidRDefault="00017C5B" w:rsidP="00BE5BF3">
            <w:pPr>
              <w:jc w:val="center"/>
              <w:rPr>
                <w:sz w:val="22"/>
                <w:szCs w:val="22"/>
                <w:lang w:eastAsia="zh-CN"/>
              </w:rPr>
            </w:pPr>
            <w:r w:rsidRPr="000122AD">
              <w:rPr>
                <w:sz w:val="22"/>
                <w:szCs w:val="22"/>
                <w:lang w:eastAsia="zh-CN"/>
              </w:rPr>
              <w:t>12,0</w:t>
            </w:r>
          </w:p>
        </w:tc>
        <w:tc>
          <w:tcPr>
            <w:tcW w:w="437" w:type="pct"/>
            <w:tcBorders>
              <w:top w:val="nil"/>
              <w:left w:val="nil"/>
              <w:bottom w:val="single" w:sz="4" w:space="0" w:color="auto"/>
              <w:right w:val="single" w:sz="4" w:space="0" w:color="auto"/>
            </w:tcBorders>
            <w:shd w:val="clear" w:color="auto" w:fill="auto"/>
            <w:noWrap/>
          </w:tcPr>
          <w:p w:rsidR="00017C5B" w:rsidRPr="000122AD" w:rsidRDefault="00017C5B" w:rsidP="00BE5BF3">
            <w:pPr>
              <w:jc w:val="center"/>
              <w:rPr>
                <w:rFonts w:eastAsia="Calibri"/>
                <w:sz w:val="22"/>
                <w:szCs w:val="22"/>
              </w:rPr>
            </w:pPr>
            <w:r w:rsidRPr="000122AD">
              <w:rPr>
                <w:rFonts w:eastAsia="Calibri"/>
                <w:sz w:val="22"/>
                <w:szCs w:val="22"/>
              </w:rPr>
              <w:t>9,0</w:t>
            </w:r>
          </w:p>
        </w:tc>
        <w:tc>
          <w:tcPr>
            <w:tcW w:w="480" w:type="pct"/>
            <w:tcBorders>
              <w:top w:val="nil"/>
              <w:left w:val="nil"/>
              <w:bottom w:val="single" w:sz="4" w:space="0" w:color="auto"/>
              <w:right w:val="single" w:sz="4" w:space="0" w:color="auto"/>
            </w:tcBorders>
            <w:shd w:val="clear" w:color="auto" w:fill="auto"/>
            <w:noWrap/>
          </w:tcPr>
          <w:p w:rsidR="00017C5B" w:rsidRPr="000122AD" w:rsidRDefault="00017C5B" w:rsidP="00BE5BF3">
            <w:pPr>
              <w:jc w:val="center"/>
              <w:rPr>
                <w:rFonts w:eastAsia="Calibri"/>
                <w:sz w:val="22"/>
                <w:szCs w:val="22"/>
              </w:rPr>
            </w:pPr>
            <w:r w:rsidRPr="000122AD">
              <w:rPr>
                <w:rFonts w:eastAsia="Calibri"/>
                <w:sz w:val="22"/>
                <w:szCs w:val="22"/>
              </w:rPr>
              <w:t>11,4</w:t>
            </w:r>
          </w:p>
        </w:tc>
        <w:tc>
          <w:tcPr>
            <w:tcW w:w="386" w:type="pct"/>
            <w:tcBorders>
              <w:top w:val="nil"/>
              <w:left w:val="nil"/>
              <w:bottom w:val="single" w:sz="4" w:space="0" w:color="auto"/>
              <w:right w:val="single" w:sz="4" w:space="0" w:color="auto"/>
            </w:tcBorders>
            <w:shd w:val="clear" w:color="auto" w:fill="auto"/>
            <w:noWrap/>
          </w:tcPr>
          <w:p w:rsidR="00017C5B" w:rsidRPr="000122AD" w:rsidRDefault="00017C5B" w:rsidP="00BE5BF3">
            <w:pPr>
              <w:jc w:val="center"/>
              <w:rPr>
                <w:rFonts w:eastAsia="Calibri"/>
                <w:sz w:val="22"/>
                <w:szCs w:val="22"/>
              </w:rPr>
            </w:pPr>
            <w:r w:rsidRPr="000122AD">
              <w:rPr>
                <w:rFonts w:eastAsia="Calibri"/>
                <w:sz w:val="22"/>
                <w:szCs w:val="22"/>
              </w:rPr>
              <w:t>12,7</w:t>
            </w:r>
          </w:p>
        </w:tc>
        <w:tc>
          <w:tcPr>
            <w:tcW w:w="492" w:type="pct"/>
            <w:tcBorders>
              <w:top w:val="single" w:sz="4" w:space="0" w:color="auto"/>
              <w:left w:val="nil"/>
              <w:bottom w:val="single" w:sz="4" w:space="0" w:color="auto"/>
              <w:right w:val="single" w:sz="4" w:space="0" w:color="auto"/>
            </w:tcBorders>
            <w:shd w:val="clear" w:color="auto" w:fill="auto"/>
            <w:noWrap/>
          </w:tcPr>
          <w:p w:rsidR="00017C5B" w:rsidRPr="000122AD" w:rsidRDefault="00017C5B" w:rsidP="00BE5BF3">
            <w:pPr>
              <w:jc w:val="center"/>
              <w:rPr>
                <w:rFonts w:eastAsia="Calibri"/>
                <w:sz w:val="22"/>
                <w:szCs w:val="22"/>
              </w:rPr>
            </w:pPr>
            <w:r w:rsidRPr="000122AD">
              <w:rPr>
                <w:rFonts w:eastAsia="Calibri"/>
                <w:sz w:val="22"/>
                <w:szCs w:val="22"/>
              </w:rPr>
              <w:t>13,2</w:t>
            </w:r>
          </w:p>
        </w:tc>
        <w:tc>
          <w:tcPr>
            <w:tcW w:w="386" w:type="pct"/>
            <w:tcBorders>
              <w:top w:val="single" w:sz="4" w:space="0" w:color="auto"/>
              <w:left w:val="nil"/>
              <w:bottom w:val="single" w:sz="4" w:space="0" w:color="auto"/>
              <w:right w:val="single" w:sz="4" w:space="0" w:color="auto"/>
            </w:tcBorders>
            <w:shd w:val="clear" w:color="auto" w:fill="auto"/>
          </w:tcPr>
          <w:p w:rsidR="00017C5B" w:rsidRPr="00017C5B" w:rsidRDefault="00017C5B" w:rsidP="00BE5BF3">
            <w:pPr>
              <w:jc w:val="center"/>
              <w:rPr>
                <w:rFonts w:eastAsia="Calibri"/>
                <w:sz w:val="22"/>
                <w:szCs w:val="22"/>
                <w:lang w:val="en-US"/>
              </w:rPr>
            </w:pPr>
            <w:r w:rsidRPr="00017C5B">
              <w:rPr>
                <w:rFonts w:eastAsia="Calibri"/>
                <w:sz w:val="22"/>
                <w:szCs w:val="22"/>
                <w:lang w:val="en-US"/>
              </w:rPr>
              <w:t>14,9</w:t>
            </w:r>
          </w:p>
        </w:tc>
      </w:tr>
    </w:tbl>
    <w:p w:rsidR="00017C5B" w:rsidRDefault="00017C5B" w:rsidP="00017C5B">
      <w:pPr>
        <w:ind w:firstLine="709"/>
        <w:jc w:val="both"/>
        <w:rPr>
          <w:bCs/>
          <w:sz w:val="28"/>
          <w:szCs w:val="28"/>
        </w:rPr>
      </w:pPr>
    </w:p>
    <w:p w:rsidR="00017C5B" w:rsidRPr="00017C5B" w:rsidRDefault="00017C5B" w:rsidP="00017C5B">
      <w:pPr>
        <w:ind w:firstLine="709"/>
        <w:jc w:val="both"/>
        <w:rPr>
          <w:bCs/>
          <w:sz w:val="28"/>
          <w:szCs w:val="28"/>
        </w:rPr>
      </w:pPr>
      <w:r w:rsidRPr="00017C5B">
        <w:rPr>
          <w:bCs/>
          <w:sz w:val="28"/>
          <w:szCs w:val="28"/>
        </w:rPr>
        <w:t xml:space="preserve">Как показывает статистика, с 2013 по 2018 год количество экскурсантов в Холмогорский муниципальный район выросло на 24,2 %. </w:t>
      </w:r>
    </w:p>
    <w:p w:rsidR="00017C5B" w:rsidRPr="00017C5B" w:rsidRDefault="00017C5B" w:rsidP="00017C5B">
      <w:pPr>
        <w:ind w:firstLine="709"/>
        <w:jc w:val="both"/>
        <w:rPr>
          <w:bCs/>
          <w:sz w:val="28"/>
          <w:szCs w:val="28"/>
        </w:rPr>
      </w:pPr>
      <w:r w:rsidRPr="00017C5B">
        <w:rPr>
          <w:bCs/>
          <w:sz w:val="28"/>
          <w:szCs w:val="28"/>
        </w:rPr>
        <w:t xml:space="preserve">Традиционно наиболее посещаемыми являются историко-мемориальный музей М.В. Ломоносова в с. </w:t>
      </w:r>
      <w:proofErr w:type="spellStart"/>
      <w:r w:rsidRPr="00017C5B">
        <w:rPr>
          <w:bCs/>
          <w:sz w:val="28"/>
          <w:szCs w:val="28"/>
        </w:rPr>
        <w:t>Ломоносово</w:t>
      </w:r>
      <w:proofErr w:type="spellEnd"/>
      <w:r w:rsidRPr="00017C5B">
        <w:rPr>
          <w:bCs/>
          <w:sz w:val="28"/>
          <w:szCs w:val="28"/>
        </w:rPr>
        <w:t xml:space="preserve">,  </w:t>
      </w:r>
      <w:proofErr w:type="spellStart"/>
      <w:r w:rsidRPr="00017C5B">
        <w:rPr>
          <w:bCs/>
          <w:sz w:val="28"/>
          <w:szCs w:val="28"/>
        </w:rPr>
        <w:t>Антониево-Сийский</w:t>
      </w:r>
      <w:proofErr w:type="spellEnd"/>
      <w:r w:rsidRPr="00017C5B">
        <w:rPr>
          <w:bCs/>
          <w:sz w:val="28"/>
          <w:szCs w:val="28"/>
        </w:rPr>
        <w:t xml:space="preserve"> монастырь. Также популярность набирают такие туристические объекты, как «Страна </w:t>
      </w:r>
      <w:proofErr w:type="spellStart"/>
      <w:r w:rsidRPr="00017C5B">
        <w:rPr>
          <w:bCs/>
          <w:sz w:val="28"/>
          <w:szCs w:val="28"/>
        </w:rPr>
        <w:t>кОз</w:t>
      </w:r>
      <w:proofErr w:type="spellEnd"/>
      <w:r w:rsidRPr="00017C5B">
        <w:rPr>
          <w:bCs/>
          <w:sz w:val="28"/>
          <w:szCs w:val="28"/>
        </w:rPr>
        <w:t>» и «</w:t>
      </w:r>
      <w:proofErr w:type="spellStart"/>
      <w:r w:rsidRPr="00017C5B">
        <w:rPr>
          <w:bCs/>
          <w:sz w:val="28"/>
          <w:szCs w:val="28"/>
        </w:rPr>
        <w:t>ФабрикаХаски</w:t>
      </w:r>
      <w:proofErr w:type="spellEnd"/>
      <w:r w:rsidRPr="00017C5B">
        <w:rPr>
          <w:bCs/>
          <w:sz w:val="28"/>
          <w:szCs w:val="28"/>
        </w:rPr>
        <w:t>», предоставляющие комплекс туристических услуг.</w:t>
      </w:r>
    </w:p>
    <w:p w:rsidR="00017C5B" w:rsidRPr="00017C5B" w:rsidRDefault="00017C5B" w:rsidP="00017C5B">
      <w:pPr>
        <w:ind w:firstLine="709"/>
        <w:jc w:val="both"/>
        <w:rPr>
          <w:bCs/>
          <w:sz w:val="28"/>
          <w:szCs w:val="28"/>
        </w:rPr>
      </w:pPr>
      <w:r w:rsidRPr="00017C5B">
        <w:rPr>
          <w:bCs/>
          <w:sz w:val="28"/>
          <w:szCs w:val="28"/>
        </w:rPr>
        <w:lastRenderedPageBreak/>
        <w:t>Одной из основных проблем развития туризма в Холмогорском районе является небольшое количество круглогодичных средств размещения туристов, на данный момент в зимний период и в период ледостава работают всего 6 средства размещения (2 гостиница и 4 гостевых дома). Также в районе недостаточно экскурсионных маршрутов и частных музеев.</w:t>
      </w:r>
      <w:r w:rsidRPr="00017C5B">
        <w:t xml:space="preserve"> </w:t>
      </w:r>
      <w:r w:rsidRPr="00017C5B">
        <w:rPr>
          <w:bCs/>
          <w:sz w:val="28"/>
          <w:szCs w:val="28"/>
        </w:rPr>
        <w:t xml:space="preserve">Количество посещений гостевых домов имеет тенденцию к снижению: в 2017 году район посетило 550 туристов, в 2018 году уже 417 туристов. Спад составил 24,2 %. </w:t>
      </w:r>
    </w:p>
    <w:p w:rsidR="00017C5B" w:rsidRPr="00017C5B" w:rsidRDefault="00017C5B" w:rsidP="00017C5B">
      <w:pPr>
        <w:ind w:firstLine="709"/>
        <w:jc w:val="both"/>
        <w:rPr>
          <w:bCs/>
          <w:sz w:val="28"/>
          <w:szCs w:val="28"/>
        </w:rPr>
      </w:pPr>
      <w:r w:rsidRPr="00017C5B">
        <w:rPr>
          <w:bCs/>
          <w:sz w:val="28"/>
          <w:szCs w:val="28"/>
        </w:rPr>
        <w:t>В 2016 году состоялось открытие экскурсионного бюро «</w:t>
      </w:r>
      <w:proofErr w:type="spellStart"/>
      <w:r w:rsidRPr="00017C5B">
        <w:rPr>
          <w:bCs/>
          <w:sz w:val="28"/>
          <w:szCs w:val="28"/>
        </w:rPr>
        <w:t>Подвинье</w:t>
      </w:r>
      <w:proofErr w:type="spellEnd"/>
      <w:r w:rsidRPr="00017C5B">
        <w:rPr>
          <w:bCs/>
          <w:sz w:val="28"/>
          <w:szCs w:val="28"/>
        </w:rPr>
        <w:t xml:space="preserve">», разработаны новые </w:t>
      </w:r>
      <w:proofErr w:type="spellStart"/>
      <w:r w:rsidRPr="00017C5B">
        <w:rPr>
          <w:bCs/>
          <w:sz w:val="28"/>
          <w:szCs w:val="28"/>
        </w:rPr>
        <w:t>турпрограммы</w:t>
      </w:r>
      <w:proofErr w:type="spellEnd"/>
      <w:r w:rsidRPr="00017C5B">
        <w:rPr>
          <w:bCs/>
          <w:sz w:val="28"/>
          <w:szCs w:val="28"/>
        </w:rPr>
        <w:t xml:space="preserve"> «Пейте наше молоко – будете здоровы» с посещением СПК «Холмогорский </w:t>
      </w:r>
      <w:proofErr w:type="spellStart"/>
      <w:r w:rsidRPr="00017C5B">
        <w:rPr>
          <w:bCs/>
          <w:sz w:val="28"/>
          <w:szCs w:val="28"/>
        </w:rPr>
        <w:t>племзавод</w:t>
      </w:r>
      <w:proofErr w:type="spellEnd"/>
      <w:r w:rsidRPr="00017C5B">
        <w:rPr>
          <w:bCs/>
          <w:sz w:val="28"/>
          <w:szCs w:val="28"/>
        </w:rPr>
        <w:t xml:space="preserve">» и «Страна </w:t>
      </w:r>
      <w:proofErr w:type="spellStart"/>
      <w:r w:rsidRPr="00017C5B">
        <w:rPr>
          <w:bCs/>
          <w:sz w:val="28"/>
          <w:szCs w:val="28"/>
        </w:rPr>
        <w:t>кОз</w:t>
      </w:r>
      <w:proofErr w:type="spellEnd"/>
      <w:r w:rsidRPr="00017C5B">
        <w:rPr>
          <w:bCs/>
          <w:sz w:val="28"/>
          <w:szCs w:val="28"/>
        </w:rPr>
        <w:t>». А в 2018 году открылся гостевой дом «</w:t>
      </w:r>
      <w:proofErr w:type="spellStart"/>
      <w:r w:rsidRPr="00017C5B">
        <w:rPr>
          <w:bCs/>
          <w:sz w:val="28"/>
          <w:szCs w:val="28"/>
        </w:rPr>
        <w:t>ФабрикаХаски</w:t>
      </w:r>
      <w:proofErr w:type="spellEnd"/>
      <w:r w:rsidRPr="00017C5B">
        <w:rPr>
          <w:bCs/>
          <w:sz w:val="28"/>
          <w:szCs w:val="28"/>
        </w:rPr>
        <w:t>». В учреждениях культуры Холмогорского района открываются музейные комнаты (2 комнаты – в структурных подразделениях в МКУК «ХЦКС», 6 комнат – в структурных подразделениях МКУК «ХЦМБ»), которые по предварительной заявке могут принимать туристические группы.</w:t>
      </w:r>
    </w:p>
    <w:p w:rsidR="00017C5B" w:rsidRPr="00017C5B" w:rsidRDefault="00017C5B" w:rsidP="00017C5B">
      <w:pPr>
        <w:ind w:firstLine="709"/>
        <w:jc w:val="both"/>
        <w:rPr>
          <w:bCs/>
          <w:sz w:val="28"/>
          <w:szCs w:val="28"/>
        </w:rPr>
      </w:pPr>
      <w:r w:rsidRPr="00017C5B">
        <w:rPr>
          <w:bCs/>
          <w:sz w:val="28"/>
          <w:szCs w:val="28"/>
        </w:rPr>
        <w:t xml:space="preserve">Для решения этих проблем в 2017 году в Холмогорском районе начала свою реализацию муниципальная программа «Развитие туризма в Холмогорском муниципальном  районе на 2017-2021 годы», в рамках реализации которой проходит конкурс по поддержке проектов, направленных на развитие туризма в Холмогорском районе. Однако выделяемых средств недостаточно для решения проблем. </w:t>
      </w:r>
    </w:p>
    <w:p w:rsidR="00017C5B" w:rsidRPr="00017C5B" w:rsidRDefault="00017C5B" w:rsidP="00017C5B">
      <w:pPr>
        <w:ind w:firstLine="709"/>
        <w:jc w:val="both"/>
        <w:rPr>
          <w:bCs/>
          <w:sz w:val="28"/>
          <w:szCs w:val="28"/>
        </w:rPr>
      </w:pPr>
      <w:r w:rsidRPr="00017C5B">
        <w:rPr>
          <w:bCs/>
          <w:sz w:val="28"/>
          <w:szCs w:val="28"/>
        </w:rPr>
        <w:t xml:space="preserve">В 2017 году в Холмогорском районе начата реализация проекта «Остров Ломоносова», предусматривающем развитие туристской инфраструктуры в с. </w:t>
      </w:r>
      <w:proofErr w:type="spellStart"/>
      <w:r w:rsidRPr="00017C5B">
        <w:rPr>
          <w:bCs/>
          <w:sz w:val="28"/>
          <w:szCs w:val="28"/>
        </w:rPr>
        <w:t>Ломоносово</w:t>
      </w:r>
      <w:proofErr w:type="spellEnd"/>
      <w:r w:rsidRPr="00017C5B">
        <w:rPr>
          <w:bCs/>
          <w:sz w:val="28"/>
          <w:szCs w:val="28"/>
        </w:rPr>
        <w:t xml:space="preserve">. В 2018 году были получены средства для реализации приоритетных проектов в сфере туризма по проекту «Остров Ломоносова. Преображение», в рамках которого установлены знаки туристской навигации, а также планируется создание «Аллеи мастеров косторезного промысла». </w:t>
      </w:r>
    </w:p>
    <w:p w:rsidR="00F01509" w:rsidRPr="00017C5B" w:rsidRDefault="00F01509" w:rsidP="00C03608">
      <w:pPr>
        <w:ind w:firstLine="709"/>
        <w:jc w:val="both"/>
        <w:rPr>
          <w:b/>
          <w:bCs/>
        </w:rPr>
      </w:pPr>
    </w:p>
    <w:p w:rsidR="00C03608" w:rsidRPr="00017C5B" w:rsidRDefault="00C03608" w:rsidP="00C03608">
      <w:pPr>
        <w:ind w:firstLine="709"/>
        <w:jc w:val="both"/>
        <w:rPr>
          <w:b/>
          <w:bCs/>
        </w:rPr>
      </w:pPr>
      <w:r w:rsidRPr="00017C5B">
        <w:rPr>
          <w:b/>
          <w:bCs/>
        </w:rPr>
        <w:t>Выводы:</w:t>
      </w:r>
    </w:p>
    <w:p w:rsidR="00017C5B" w:rsidRPr="00F01509" w:rsidRDefault="00017C5B" w:rsidP="00017C5B">
      <w:pPr>
        <w:ind w:firstLine="709"/>
        <w:jc w:val="both"/>
        <w:rPr>
          <w:bCs/>
        </w:rPr>
      </w:pPr>
      <w:r w:rsidRPr="00017C5B">
        <w:rPr>
          <w:bCs/>
        </w:rPr>
        <w:t>Туризм – одно из приоритетных направлений развития экономики Холмогорского муниципального</w:t>
      </w:r>
      <w:r w:rsidRPr="00F01509">
        <w:rPr>
          <w:bCs/>
        </w:rPr>
        <w:t xml:space="preserve"> района. Основу для этого составляет разнообразие природы с его уникальным северным ландшафтом, лесами, озерами и реками, а также огромный историко-культурный, архитектурный потенциал и богатое культурное наследие. </w:t>
      </w:r>
    </w:p>
    <w:p w:rsidR="00017C5B" w:rsidRPr="00F01509" w:rsidRDefault="00017C5B" w:rsidP="00017C5B">
      <w:pPr>
        <w:ind w:firstLine="709"/>
        <w:jc w:val="both"/>
        <w:rPr>
          <w:bCs/>
        </w:rPr>
      </w:pPr>
      <w:r>
        <w:rPr>
          <w:bCs/>
        </w:rPr>
        <w:t xml:space="preserve">Анализ </w:t>
      </w:r>
      <w:r w:rsidRPr="00F01509">
        <w:rPr>
          <w:bCs/>
        </w:rPr>
        <w:t xml:space="preserve">ситуации в сфере туризма на территории МО «Холмогорский муниципальный район» показывает, что в настоящий момент для принятия туристов </w:t>
      </w:r>
      <w:r w:rsidRPr="00017C5B">
        <w:rPr>
          <w:bCs/>
        </w:rPr>
        <w:t>необходимо увеличение количества гостевых домов с круглогодичными средствами размещения; увеличение количества квалифицированных кадров в сфере туризма и гостеприимства, в том числе экскурсоводов. Еще одной проблемой является невысокое качество и узкий ассортимент туристских услуг на территории района (создание современных объектов показа, интерактивных экспозиций, отражающих научную деятельность М.В. Ломоносова). Требуются финансовые вложения, в том числе в сопутствующие отрасли.</w:t>
      </w:r>
      <w:r w:rsidRPr="00F01509">
        <w:rPr>
          <w:bCs/>
        </w:rPr>
        <w:t xml:space="preserve"> </w:t>
      </w:r>
    </w:p>
    <w:p w:rsidR="00017C5B" w:rsidRDefault="00017C5B" w:rsidP="00017C5B">
      <w:pPr>
        <w:ind w:firstLine="709"/>
        <w:jc w:val="both"/>
        <w:rPr>
          <w:bCs/>
          <w:sz w:val="28"/>
          <w:szCs w:val="28"/>
        </w:rPr>
      </w:pPr>
    </w:p>
    <w:p w:rsidR="00C03608" w:rsidRDefault="00C03608" w:rsidP="00C03608">
      <w:pPr>
        <w:ind w:firstLine="709"/>
        <w:jc w:val="both"/>
        <w:rPr>
          <w:bCs/>
          <w:sz w:val="28"/>
          <w:szCs w:val="28"/>
        </w:rPr>
      </w:pPr>
    </w:p>
    <w:p w:rsidR="00C03608" w:rsidRPr="0081054E" w:rsidRDefault="00C03608" w:rsidP="00B00DE0">
      <w:pPr>
        <w:pStyle w:val="aa"/>
        <w:numPr>
          <w:ilvl w:val="1"/>
          <w:numId w:val="1"/>
        </w:numPr>
        <w:jc w:val="center"/>
        <w:outlineLvl w:val="1"/>
        <w:rPr>
          <w:b/>
          <w:bCs/>
          <w:sz w:val="28"/>
          <w:szCs w:val="28"/>
        </w:rPr>
      </w:pPr>
      <w:bookmarkStart w:id="22" w:name="_Toc31271531"/>
      <w:r w:rsidRPr="0081054E">
        <w:rPr>
          <w:b/>
          <w:bCs/>
          <w:sz w:val="28"/>
          <w:szCs w:val="28"/>
        </w:rPr>
        <w:t>Территориальное общественное самоуправление</w:t>
      </w:r>
      <w:bookmarkEnd w:id="22"/>
    </w:p>
    <w:p w:rsidR="0081054E" w:rsidRPr="0081054E" w:rsidRDefault="0081054E" w:rsidP="0081054E">
      <w:pPr>
        <w:pStyle w:val="aa"/>
        <w:rPr>
          <w:b/>
          <w:bCs/>
          <w:sz w:val="28"/>
          <w:szCs w:val="28"/>
        </w:rPr>
      </w:pPr>
    </w:p>
    <w:p w:rsidR="00C03608" w:rsidRPr="007825D8" w:rsidRDefault="00C03608" w:rsidP="00C03608">
      <w:pPr>
        <w:ind w:firstLine="709"/>
        <w:jc w:val="both"/>
        <w:rPr>
          <w:bCs/>
          <w:sz w:val="28"/>
          <w:szCs w:val="28"/>
        </w:rPr>
      </w:pPr>
      <w:r w:rsidRPr="007825D8">
        <w:rPr>
          <w:bCs/>
          <w:sz w:val="28"/>
          <w:szCs w:val="28"/>
        </w:rPr>
        <w:t xml:space="preserve">Активное участие в  решении вопросов местного значения Холмогорского </w:t>
      </w:r>
      <w:r w:rsidR="00F01509" w:rsidRPr="007825D8">
        <w:rPr>
          <w:bCs/>
          <w:sz w:val="28"/>
          <w:szCs w:val="28"/>
        </w:rPr>
        <w:t>муниципального</w:t>
      </w:r>
      <w:r w:rsidRPr="007825D8">
        <w:rPr>
          <w:bCs/>
          <w:sz w:val="28"/>
          <w:szCs w:val="28"/>
        </w:rPr>
        <w:t xml:space="preserve"> района принимают территориальные общественные самоуправления (далее – ТОС). На </w:t>
      </w:r>
      <w:r w:rsidR="0081054E">
        <w:rPr>
          <w:bCs/>
          <w:sz w:val="28"/>
          <w:szCs w:val="28"/>
        </w:rPr>
        <w:t>территории района</w:t>
      </w:r>
      <w:r w:rsidRPr="007825D8">
        <w:rPr>
          <w:bCs/>
          <w:sz w:val="28"/>
          <w:szCs w:val="28"/>
        </w:rPr>
        <w:t xml:space="preserve"> зарегистрировано 64 органа ТОС.</w:t>
      </w:r>
    </w:p>
    <w:p w:rsidR="0081054E" w:rsidRPr="00C915FC" w:rsidRDefault="0081054E" w:rsidP="00C03608">
      <w:pPr>
        <w:ind w:firstLine="709"/>
        <w:jc w:val="center"/>
        <w:rPr>
          <w:bCs/>
        </w:rPr>
      </w:pPr>
    </w:p>
    <w:p w:rsidR="00C03608" w:rsidRPr="000122AD" w:rsidRDefault="00C03608" w:rsidP="00C03608">
      <w:pPr>
        <w:ind w:firstLine="709"/>
        <w:jc w:val="center"/>
        <w:rPr>
          <w:bCs/>
          <w:sz w:val="22"/>
          <w:szCs w:val="22"/>
        </w:rPr>
      </w:pPr>
      <w:r w:rsidRPr="000122AD">
        <w:rPr>
          <w:bCs/>
          <w:sz w:val="22"/>
          <w:szCs w:val="22"/>
        </w:rPr>
        <w:t xml:space="preserve">Таблица </w:t>
      </w:r>
      <w:r w:rsidR="000122AD" w:rsidRPr="000122AD">
        <w:rPr>
          <w:bCs/>
          <w:sz w:val="22"/>
          <w:szCs w:val="22"/>
        </w:rPr>
        <w:t>3</w:t>
      </w:r>
      <w:r w:rsidR="00DC2DE0" w:rsidRPr="00DC2DE0">
        <w:rPr>
          <w:bCs/>
          <w:sz w:val="22"/>
          <w:szCs w:val="22"/>
        </w:rPr>
        <w:t>6</w:t>
      </w:r>
      <w:r w:rsidR="000122AD" w:rsidRPr="000122AD">
        <w:rPr>
          <w:bCs/>
          <w:sz w:val="22"/>
          <w:szCs w:val="22"/>
        </w:rPr>
        <w:t xml:space="preserve"> </w:t>
      </w:r>
      <w:r w:rsidRPr="000122AD">
        <w:rPr>
          <w:bCs/>
          <w:sz w:val="22"/>
          <w:szCs w:val="22"/>
        </w:rPr>
        <w:t xml:space="preserve">– Количество ТОС, </w:t>
      </w:r>
      <w:proofErr w:type="gramStart"/>
      <w:r w:rsidRPr="000122AD">
        <w:rPr>
          <w:bCs/>
          <w:sz w:val="22"/>
          <w:szCs w:val="22"/>
        </w:rPr>
        <w:t>действующих</w:t>
      </w:r>
      <w:proofErr w:type="gramEnd"/>
      <w:r w:rsidRPr="000122AD">
        <w:rPr>
          <w:bCs/>
          <w:sz w:val="22"/>
          <w:szCs w:val="22"/>
        </w:rPr>
        <w:t xml:space="preserve"> на территории района, ед.</w:t>
      </w:r>
    </w:p>
    <w:tbl>
      <w:tblPr>
        <w:tblW w:w="9232" w:type="dxa"/>
        <w:tblInd w:w="108" w:type="dxa"/>
        <w:tblLayout w:type="fixed"/>
        <w:tblLook w:val="0000" w:firstRow="0" w:lastRow="0" w:firstColumn="0" w:lastColumn="0" w:noHBand="0" w:noVBand="0"/>
      </w:tblPr>
      <w:tblGrid>
        <w:gridCol w:w="2977"/>
        <w:gridCol w:w="1188"/>
        <w:gridCol w:w="1250"/>
        <w:gridCol w:w="1187"/>
        <w:gridCol w:w="1200"/>
        <w:gridCol w:w="1430"/>
      </w:tblGrid>
      <w:tr w:rsidR="008D5878" w:rsidRPr="007825D8" w:rsidTr="00BE5BF3">
        <w:tc>
          <w:tcPr>
            <w:tcW w:w="2977" w:type="dxa"/>
            <w:tcBorders>
              <w:top w:val="single" w:sz="4" w:space="0" w:color="000000"/>
              <w:left w:val="single" w:sz="4" w:space="0" w:color="000000"/>
              <w:bottom w:val="single" w:sz="4" w:space="0" w:color="000000"/>
            </w:tcBorders>
            <w:shd w:val="clear" w:color="auto" w:fill="auto"/>
          </w:tcPr>
          <w:p w:rsidR="008D5878" w:rsidRPr="000122AD" w:rsidRDefault="008D5878" w:rsidP="00C03608">
            <w:pPr>
              <w:jc w:val="both"/>
              <w:rPr>
                <w:bCs/>
                <w:sz w:val="22"/>
                <w:szCs w:val="22"/>
              </w:rPr>
            </w:pPr>
            <w:r w:rsidRPr="000122AD">
              <w:rPr>
                <w:bCs/>
                <w:sz w:val="22"/>
                <w:szCs w:val="22"/>
              </w:rPr>
              <w:t xml:space="preserve"> Район</w:t>
            </w:r>
          </w:p>
        </w:tc>
        <w:tc>
          <w:tcPr>
            <w:tcW w:w="1188" w:type="dxa"/>
            <w:tcBorders>
              <w:top w:val="single" w:sz="4" w:space="0" w:color="000000"/>
              <w:left w:val="single" w:sz="4" w:space="0" w:color="000000"/>
              <w:bottom w:val="single" w:sz="4" w:space="0" w:color="000000"/>
            </w:tcBorders>
            <w:shd w:val="clear" w:color="auto" w:fill="auto"/>
          </w:tcPr>
          <w:p w:rsidR="008D5878" w:rsidRPr="000122AD" w:rsidRDefault="008D5878" w:rsidP="009130E4">
            <w:pPr>
              <w:jc w:val="center"/>
              <w:rPr>
                <w:bCs/>
                <w:sz w:val="22"/>
                <w:szCs w:val="22"/>
              </w:rPr>
            </w:pPr>
            <w:r w:rsidRPr="000122AD">
              <w:rPr>
                <w:bCs/>
                <w:sz w:val="22"/>
                <w:szCs w:val="22"/>
              </w:rPr>
              <w:t>2014 г</w:t>
            </w:r>
          </w:p>
        </w:tc>
        <w:tc>
          <w:tcPr>
            <w:tcW w:w="1250" w:type="dxa"/>
            <w:tcBorders>
              <w:top w:val="single" w:sz="4" w:space="0" w:color="000000"/>
              <w:left w:val="single" w:sz="4" w:space="0" w:color="000000"/>
              <w:bottom w:val="single" w:sz="4" w:space="0" w:color="000000"/>
            </w:tcBorders>
            <w:shd w:val="clear" w:color="auto" w:fill="auto"/>
          </w:tcPr>
          <w:p w:rsidR="008D5878" w:rsidRPr="000122AD" w:rsidRDefault="008D5878" w:rsidP="009130E4">
            <w:pPr>
              <w:jc w:val="center"/>
              <w:rPr>
                <w:bCs/>
                <w:sz w:val="22"/>
                <w:szCs w:val="22"/>
              </w:rPr>
            </w:pPr>
            <w:r w:rsidRPr="000122AD">
              <w:rPr>
                <w:bCs/>
                <w:sz w:val="22"/>
                <w:szCs w:val="22"/>
              </w:rPr>
              <w:t>2015 г.</w:t>
            </w:r>
          </w:p>
        </w:tc>
        <w:tc>
          <w:tcPr>
            <w:tcW w:w="1187" w:type="dxa"/>
            <w:tcBorders>
              <w:top w:val="single" w:sz="4" w:space="0" w:color="000000"/>
              <w:left w:val="single" w:sz="4" w:space="0" w:color="000000"/>
              <w:bottom w:val="single" w:sz="4" w:space="0" w:color="000000"/>
            </w:tcBorders>
            <w:shd w:val="clear" w:color="auto" w:fill="auto"/>
          </w:tcPr>
          <w:p w:rsidR="008D5878" w:rsidRPr="000122AD" w:rsidRDefault="008D5878" w:rsidP="009130E4">
            <w:pPr>
              <w:jc w:val="center"/>
              <w:rPr>
                <w:bCs/>
                <w:sz w:val="22"/>
                <w:szCs w:val="22"/>
              </w:rPr>
            </w:pPr>
            <w:r w:rsidRPr="000122AD">
              <w:rPr>
                <w:bCs/>
                <w:sz w:val="22"/>
                <w:szCs w:val="22"/>
              </w:rPr>
              <w:t>2016 г.</w:t>
            </w:r>
          </w:p>
        </w:tc>
        <w:tc>
          <w:tcPr>
            <w:tcW w:w="1200" w:type="dxa"/>
            <w:tcBorders>
              <w:top w:val="single" w:sz="4" w:space="0" w:color="000000"/>
              <w:left w:val="single" w:sz="4" w:space="0" w:color="000000"/>
              <w:bottom w:val="single" w:sz="4" w:space="0" w:color="000000"/>
            </w:tcBorders>
            <w:shd w:val="clear" w:color="auto" w:fill="auto"/>
          </w:tcPr>
          <w:p w:rsidR="008D5878" w:rsidRPr="000122AD" w:rsidRDefault="008D5878" w:rsidP="009130E4">
            <w:pPr>
              <w:jc w:val="center"/>
              <w:rPr>
                <w:bCs/>
                <w:sz w:val="22"/>
                <w:szCs w:val="22"/>
              </w:rPr>
            </w:pPr>
            <w:r w:rsidRPr="000122AD">
              <w:rPr>
                <w:bCs/>
                <w:sz w:val="22"/>
                <w:szCs w:val="22"/>
              </w:rPr>
              <w:t>2017 г.</w:t>
            </w:r>
          </w:p>
        </w:tc>
        <w:tc>
          <w:tcPr>
            <w:tcW w:w="1430" w:type="dxa"/>
            <w:tcBorders>
              <w:top w:val="single" w:sz="4" w:space="0" w:color="000000"/>
              <w:left w:val="single" w:sz="4" w:space="0" w:color="000000"/>
              <w:bottom w:val="single" w:sz="4" w:space="0" w:color="000000"/>
              <w:right w:val="single" w:sz="4" w:space="0" w:color="000000"/>
            </w:tcBorders>
            <w:shd w:val="clear" w:color="auto" w:fill="auto"/>
          </w:tcPr>
          <w:p w:rsidR="008D5878" w:rsidRPr="000122AD" w:rsidRDefault="008D5878" w:rsidP="008D5878">
            <w:pPr>
              <w:jc w:val="center"/>
              <w:rPr>
                <w:bCs/>
                <w:sz w:val="22"/>
                <w:szCs w:val="22"/>
              </w:rPr>
            </w:pPr>
            <w:r w:rsidRPr="000122AD">
              <w:rPr>
                <w:bCs/>
                <w:sz w:val="22"/>
                <w:szCs w:val="22"/>
              </w:rPr>
              <w:t>201</w:t>
            </w:r>
            <w:r>
              <w:rPr>
                <w:bCs/>
                <w:sz w:val="22"/>
                <w:szCs w:val="22"/>
              </w:rPr>
              <w:t>8</w:t>
            </w:r>
            <w:r w:rsidRPr="000122AD">
              <w:rPr>
                <w:bCs/>
                <w:sz w:val="22"/>
                <w:szCs w:val="22"/>
              </w:rPr>
              <w:t xml:space="preserve"> г.</w:t>
            </w:r>
          </w:p>
        </w:tc>
      </w:tr>
      <w:tr w:rsidR="008D5878" w:rsidRPr="007825D8" w:rsidTr="00BE5BF3">
        <w:tc>
          <w:tcPr>
            <w:tcW w:w="2977" w:type="dxa"/>
            <w:tcBorders>
              <w:top w:val="single" w:sz="4" w:space="0" w:color="000000"/>
              <w:left w:val="single" w:sz="4" w:space="0" w:color="000000"/>
              <w:bottom w:val="single" w:sz="4" w:space="0" w:color="000000"/>
            </w:tcBorders>
            <w:shd w:val="clear" w:color="auto" w:fill="auto"/>
          </w:tcPr>
          <w:p w:rsidR="008D5878" w:rsidRPr="000122AD" w:rsidRDefault="008D5878" w:rsidP="00C03608">
            <w:pPr>
              <w:jc w:val="both"/>
              <w:rPr>
                <w:bCs/>
                <w:sz w:val="22"/>
                <w:szCs w:val="22"/>
              </w:rPr>
            </w:pPr>
            <w:r w:rsidRPr="000122AD">
              <w:rPr>
                <w:bCs/>
                <w:sz w:val="22"/>
                <w:szCs w:val="22"/>
              </w:rPr>
              <w:t>Холмогорский</w:t>
            </w:r>
          </w:p>
        </w:tc>
        <w:tc>
          <w:tcPr>
            <w:tcW w:w="1188" w:type="dxa"/>
            <w:tcBorders>
              <w:top w:val="single" w:sz="4" w:space="0" w:color="000000"/>
              <w:left w:val="single" w:sz="4" w:space="0" w:color="000000"/>
              <w:bottom w:val="single" w:sz="4" w:space="0" w:color="000000"/>
            </w:tcBorders>
            <w:shd w:val="clear" w:color="auto" w:fill="auto"/>
            <w:vAlign w:val="center"/>
          </w:tcPr>
          <w:p w:rsidR="008D5878" w:rsidRPr="000122AD" w:rsidRDefault="008D5878" w:rsidP="009130E4">
            <w:pPr>
              <w:jc w:val="center"/>
              <w:rPr>
                <w:bCs/>
                <w:sz w:val="22"/>
                <w:szCs w:val="22"/>
              </w:rPr>
            </w:pPr>
            <w:r w:rsidRPr="000122AD">
              <w:rPr>
                <w:bCs/>
                <w:sz w:val="22"/>
                <w:szCs w:val="22"/>
              </w:rPr>
              <w:t>46</w:t>
            </w:r>
          </w:p>
        </w:tc>
        <w:tc>
          <w:tcPr>
            <w:tcW w:w="1250" w:type="dxa"/>
            <w:tcBorders>
              <w:top w:val="single" w:sz="4" w:space="0" w:color="000000"/>
              <w:left w:val="single" w:sz="4" w:space="0" w:color="000000"/>
              <w:bottom w:val="single" w:sz="4" w:space="0" w:color="000000"/>
            </w:tcBorders>
            <w:shd w:val="clear" w:color="auto" w:fill="auto"/>
            <w:vAlign w:val="center"/>
          </w:tcPr>
          <w:p w:rsidR="008D5878" w:rsidRPr="000122AD" w:rsidRDefault="008D5878" w:rsidP="009130E4">
            <w:pPr>
              <w:jc w:val="center"/>
              <w:rPr>
                <w:bCs/>
                <w:sz w:val="22"/>
                <w:szCs w:val="22"/>
              </w:rPr>
            </w:pPr>
            <w:r w:rsidRPr="000122AD">
              <w:rPr>
                <w:bCs/>
                <w:sz w:val="22"/>
                <w:szCs w:val="22"/>
              </w:rPr>
              <w:t>55</w:t>
            </w:r>
          </w:p>
        </w:tc>
        <w:tc>
          <w:tcPr>
            <w:tcW w:w="1187" w:type="dxa"/>
            <w:tcBorders>
              <w:top w:val="single" w:sz="4" w:space="0" w:color="000000"/>
              <w:left w:val="single" w:sz="4" w:space="0" w:color="000000"/>
              <w:bottom w:val="single" w:sz="4" w:space="0" w:color="000000"/>
            </w:tcBorders>
            <w:shd w:val="clear" w:color="auto" w:fill="auto"/>
            <w:vAlign w:val="center"/>
          </w:tcPr>
          <w:p w:rsidR="008D5878" w:rsidRPr="000122AD" w:rsidRDefault="008D5878" w:rsidP="009130E4">
            <w:pPr>
              <w:jc w:val="center"/>
              <w:rPr>
                <w:bCs/>
                <w:sz w:val="22"/>
                <w:szCs w:val="22"/>
              </w:rPr>
            </w:pPr>
            <w:r w:rsidRPr="000122AD">
              <w:rPr>
                <w:bCs/>
                <w:sz w:val="22"/>
                <w:szCs w:val="22"/>
              </w:rPr>
              <w:t>62</w:t>
            </w:r>
          </w:p>
        </w:tc>
        <w:tc>
          <w:tcPr>
            <w:tcW w:w="1200" w:type="dxa"/>
            <w:tcBorders>
              <w:top w:val="single" w:sz="4" w:space="0" w:color="000000"/>
              <w:left w:val="single" w:sz="4" w:space="0" w:color="000000"/>
              <w:bottom w:val="single" w:sz="4" w:space="0" w:color="000000"/>
            </w:tcBorders>
            <w:shd w:val="clear" w:color="auto" w:fill="auto"/>
            <w:vAlign w:val="center"/>
          </w:tcPr>
          <w:p w:rsidR="008D5878" w:rsidRPr="000122AD" w:rsidRDefault="008D5878" w:rsidP="009130E4">
            <w:pPr>
              <w:jc w:val="center"/>
              <w:rPr>
                <w:bCs/>
                <w:sz w:val="22"/>
                <w:szCs w:val="22"/>
              </w:rPr>
            </w:pPr>
            <w:r w:rsidRPr="000122AD">
              <w:rPr>
                <w:bCs/>
                <w:sz w:val="22"/>
                <w:szCs w:val="22"/>
              </w:rPr>
              <w:t>63</w:t>
            </w:r>
          </w:p>
        </w:tc>
        <w:tc>
          <w:tcPr>
            <w:tcW w:w="14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D5878" w:rsidRPr="000122AD" w:rsidRDefault="0066769E" w:rsidP="00C03608">
            <w:pPr>
              <w:jc w:val="center"/>
              <w:rPr>
                <w:bCs/>
                <w:sz w:val="22"/>
                <w:szCs w:val="22"/>
              </w:rPr>
            </w:pPr>
            <w:r>
              <w:rPr>
                <w:bCs/>
                <w:sz w:val="22"/>
                <w:szCs w:val="22"/>
              </w:rPr>
              <w:t>64</w:t>
            </w:r>
          </w:p>
        </w:tc>
      </w:tr>
    </w:tbl>
    <w:p w:rsidR="0081054E" w:rsidRDefault="0081054E" w:rsidP="00C03608">
      <w:pPr>
        <w:ind w:firstLine="709"/>
        <w:jc w:val="both"/>
        <w:rPr>
          <w:bCs/>
          <w:sz w:val="28"/>
          <w:szCs w:val="28"/>
        </w:rPr>
      </w:pPr>
    </w:p>
    <w:p w:rsidR="00C03608" w:rsidRPr="007825D8" w:rsidRDefault="00C03608" w:rsidP="00C03608">
      <w:pPr>
        <w:ind w:firstLine="709"/>
        <w:jc w:val="both"/>
        <w:rPr>
          <w:bCs/>
          <w:sz w:val="28"/>
          <w:szCs w:val="28"/>
        </w:rPr>
      </w:pPr>
      <w:r w:rsidRPr="007825D8">
        <w:rPr>
          <w:bCs/>
          <w:sz w:val="28"/>
          <w:szCs w:val="28"/>
        </w:rPr>
        <w:t>Количество ТОС в Холмогорском муниципальном районе с 2013 по 201</w:t>
      </w:r>
      <w:r w:rsidR="0066769E">
        <w:rPr>
          <w:bCs/>
          <w:sz w:val="28"/>
          <w:szCs w:val="28"/>
        </w:rPr>
        <w:t>8</w:t>
      </w:r>
      <w:r w:rsidRPr="007825D8">
        <w:rPr>
          <w:bCs/>
          <w:sz w:val="28"/>
          <w:szCs w:val="28"/>
        </w:rPr>
        <w:t xml:space="preserve"> год выросло на </w:t>
      </w:r>
      <w:r w:rsidR="0066769E">
        <w:rPr>
          <w:bCs/>
          <w:sz w:val="28"/>
          <w:szCs w:val="28"/>
        </w:rPr>
        <w:t>20</w:t>
      </w:r>
      <w:r w:rsidRPr="007825D8">
        <w:rPr>
          <w:bCs/>
          <w:sz w:val="28"/>
          <w:szCs w:val="28"/>
        </w:rPr>
        <w:t xml:space="preserve"> ед. или </w:t>
      </w:r>
      <w:r w:rsidR="0066769E">
        <w:rPr>
          <w:bCs/>
          <w:sz w:val="28"/>
          <w:szCs w:val="28"/>
        </w:rPr>
        <w:t>в 1,5 раза</w:t>
      </w:r>
      <w:r w:rsidRPr="007825D8">
        <w:rPr>
          <w:bCs/>
          <w:sz w:val="28"/>
          <w:szCs w:val="28"/>
        </w:rPr>
        <w:t>.</w:t>
      </w:r>
    </w:p>
    <w:p w:rsidR="00C03608" w:rsidRPr="007825D8" w:rsidRDefault="00C03608" w:rsidP="00C03608">
      <w:pPr>
        <w:ind w:firstLine="709"/>
        <w:jc w:val="both"/>
        <w:rPr>
          <w:bCs/>
          <w:sz w:val="28"/>
          <w:szCs w:val="28"/>
        </w:rPr>
      </w:pPr>
      <w:r w:rsidRPr="007825D8">
        <w:rPr>
          <w:bCs/>
          <w:sz w:val="28"/>
          <w:szCs w:val="28"/>
        </w:rPr>
        <w:t xml:space="preserve">Работа по привлечению жителей сельских населенных пунктов к решению вопросов местного значения через </w:t>
      </w:r>
      <w:proofErr w:type="spellStart"/>
      <w:r w:rsidRPr="007825D8">
        <w:rPr>
          <w:bCs/>
          <w:sz w:val="28"/>
          <w:szCs w:val="28"/>
        </w:rPr>
        <w:t>ТОСы</w:t>
      </w:r>
      <w:proofErr w:type="spellEnd"/>
      <w:r w:rsidRPr="007825D8">
        <w:rPr>
          <w:bCs/>
          <w:sz w:val="28"/>
          <w:szCs w:val="28"/>
        </w:rPr>
        <w:t xml:space="preserve"> ведется с 20</w:t>
      </w:r>
      <w:r w:rsidR="00D768D8" w:rsidRPr="00D768D8">
        <w:rPr>
          <w:bCs/>
          <w:sz w:val="28"/>
          <w:szCs w:val="28"/>
        </w:rPr>
        <w:t>04</w:t>
      </w:r>
      <w:bookmarkStart w:id="23" w:name="_GoBack"/>
      <w:bookmarkEnd w:id="23"/>
      <w:r w:rsidRPr="007825D8">
        <w:rPr>
          <w:bCs/>
          <w:sz w:val="28"/>
          <w:szCs w:val="28"/>
        </w:rPr>
        <w:t xml:space="preserve"> года.</w:t>
      </w:r>
    </w:p>
    <w:p w:rsidR="0081054E" w:rsidRPr="00C915FC" w:rsidRDefault="0081054E" w:rsidP="00C03608">
      <w:pPr>
        <w:ind w:firstLine="709"/>
        <w:jc w:val="center"/>
        <w:rPr>
          <w:bCs/>
        </w:rPr>
      </w:pPr>
    </w:p>
    <w:p w:rsidR="00C03608" w:rsidRPr="000122AD" w:rsidRDefault="00C03608" w:rsidP="00C03608">
      <w:pPr>
        <w:ind w:firstLine="709"/>
        <w:jc w:val="center"/>
        <w:rPr>
          <w:bCs/>
          <w:sz w:val="22"/>
          <w:szCs w:val="22"/>
        </w:rPr>
      </w:pPr>
      <w:r w:rsidRPr="000122AD">
        <w:rPr>
          <w:bCs/>
          <w:sz w:val="22"/>
          <w:szCs w:val="22"/>
        </w:rPr>
        <w:t xml:space="preserve">Таблица  </w:t>
      </w:r>
      <w:r w:rsidR="000122AD" w:rsidRPr="000122AD">
        <w:rPr>
          <w:bCs/>
          <w:sz w:val="22"/>
          <w:szCs w:val="22"/>
        </w:rPr>
        <w:t>3</w:t>
      </w:r>
      <w:r w:rsidR="00DC2DE0" w:rsidRPr="00DC2DE0">
        <w:rPr>
          <w:bCs/>
          <w:sz w:val="22"/>
          <w:szCs w:val="22"/>
        </w:rPr>
        <w:t>7</w:t>
      </w:r>
      <w:r w:rsidR="000122AD" w:rsidRPr="000122AD">
        <w:rPr>
          <w:bCs/>
          <w:sz w:val="22"/>
          <w:szCs w:val="22"/>
        </w:rPr>
        <w:t xml:space="preserve"> </w:t>
      </w:r>
      <w:r w:rsidRPr="000122AD">
        <w:rPr>
          <w:bCs/>
          <w:sz w:val="22"/>
          <w:szCs w:val="22"/>
        </w:rPr>
        <w:t>– Количество реализованных проектов, ед.</w:t>
      </w:r>
    </w:p>
    <w:tbl>
      <w:tblPr>
        <w:tblW w:w="9214" w:type="dxa"/>
        <w:tblInd w:w="108" w:type="dxa"/>
        <w:tblLayout w:type="fixed"/>
        <w:tblLook w:val="0000" w:firstRow="0" w:lastRow="0" w:firstColumn="0" w:lastColumn="0" w:noHBand="0" w:noVBand="0"/>
      </w:tblPr>
      <w:tblGrid>
        <w:gridCol w:w="2977"/>
        <w:gridCol w:w="1134"/>
        <w:gridCol w:w="1276"/>
        <w:gridCol w:w="1276"/>
        <w:gridCol w:w="1134"/>
        <w:gridCol w:w="1417"/>
      </w:tblGrid>
      <w:tr w:rsidR="008D5878" w:rsidRPr="007825D8" w:rsidTr="00BE5BF3">
        <w:tc>
          <w:tcPr>
            <w:tcW w:w="2977" w:type="dxa"/>
            <w:tcBorders>
              <w:top w:val="single" w:sz="4" w:space="0" w:color="000000"/>
              <w:left w:val="single" w:sz="4" w:space="0" w:color="000000"/>
              <w:bottom w:val="single" w:sz="4" w:space="0" w:color="000000"/>
            </w:tcBorders>
            <w:shd w:val="clear" w:color="auto" w:fill="auto"/>
          </w:tcPr>
          <w:p w:rsidR="008D5878" w:rsidRPr="000122AD" w:rsidRDefault="008D5878" w:rsidP="00C03608">
            <w:pPr>
              <w:jc w:val="both"/>
              <w:rPr>
                <w:bCs/>
                <w:sz w:val="22"/>
                <w:szCs w:val="22"/>
              </w:rPr>
            </w:pPr>
            <w:r w:rsidRPr="000122AD">
              <w:rPr>
                <w:bCs/>
                <w:sz w:val="22"/>
                <w:szCs w:val="22"/>
              </w:rPr>
              <w:t>Район</w:t>
            </w:r>
          </w:p>
        </w:tc>
        <w:tc>
          <w:tcPr>
            <w:tcW w:w="1134" w:type="dxa"/>
            <w:tcBorders>
              <w:top w:val="single" w:sz="4" w:space="0" w:color="000000"/>
              <w:left w:val="single" w:sz="4" w:space="0" w:color="000000"/>
              <w:bottom w:val="single" w:sz="4" w:space="0" w:color="000000"/>
            </w:tcBorders>
            <w:shd w:val="clear" w:color="auto" w:fill="auto"/>
          </w:tcPr>
          <w:p w:rsidR="008D5878" w:rsidRPr="000122AD" w:rsidRDefault="008D5878" w:rsidP="009130E4">
            <w:pPr>
              <w:jc w:val="center"/>
              <w:rPr>
                <w:bCs/>
                <w:sz w:val="22"/>
                <w:szCs w:val="22"/>
              </w:rPr>
            </w:pPr>
            <w:r w:rsidRPr="000122AD">
              <w:rPr>
                <w:bCs/>
                <w:sz w:val="22"/>
                <w:szCs w:val="22"/>
              </w:rPr>
              <w:t>2014 г.</w:t>
            </w:r>
          </w:p>
        </w:tc>
        <w:tc>
          <w:tcPr>
            <w:tcW w:w="1276" w:type="dxa"/>
            <w:tcBorders>
              <w:top w:val="single" w:sz="4" w:space="0" w:color="000000"/>
              <w:left w:val="single" w:sz="4" w:space="0" w:color="000000"/>
              <w:bottom w:val="single" w:sz="4" w:space="0" w:color="000000"/>
            </w:tcBorders>
            <w:shd w:val="clear" w:color="auto" w:fill="auto"/>
          </w:tcPr>
          <w:p w:rsidR="008D5878" w:rsidRPr="000122AD" w:rsidRDefault="008D5878" w:rsidP="009130E4">
            <w:pPr>
              <w:jc w:val="center"/>
              <w:rPr>
                <w:bCs/>
                <w:sz w:val="22"/>
                <w:szCs w:val="22"/>
              </w:rPr>
            </w:pPr>
            <w:r w:rsidRPr="000122AD">
              <w:rPr>
                <w:bCs/>
                <w:sz w:val="22"/>
                <w:szCs w:val="22"/>
              </w:rPr>
              <w:t>2015 г.</w:t>
            </w:r>
          </w:p>
        </w:tc>
        <w:tc>
          <w:tcPr>
            <w:tcW w:w="1276" w:type="dxa"/>
            <w:tcBorders>
              <w:top w:val="single" w:sz="4" w:space="0" w:color="000000"/>
              <w:left w:val="single" w:sz="4" w:space="0" w:color="000000"/>
              <w:bottom w:val="single" w:sz="4" w:space="0" w:color="000000"/>
            </w:tcBorders>
            <w:shd w:val="clear" w:color="auto" w:fill="auto"/>
          </w:tcPr>
          <w:p w:rsidR="008D5878" w:rsidRPr="000122AD" w:rsidRDefault="008D5878" w:rsidP="009130E4">
            <w:pPr>
              <w:jc w:val="center"/>
              <w:rPr>
                <w:bCs/>
                <w:sz w:val="22"/>
                <w:szCs w:val="22"/>
              </w:rPr>
            </w:pPr>
            <w:r w:rsidRPr="000122AD">
              <w:rPr>
                <w:bCs/>
                <w:sz w:val="22"/>
                <w:szCs w:val="22"/>
              </w:rPr>
              <w:t>2016 г.</w:t>
            </w:r>
          </w:p>
        </w:tc>
        <w:tc>
          <w:tcPr>
            <w:tcW w:w="1134" w:type="dxa"/>
            <w:tcBorders>
              <w:top w:val="single" w:sz="4" w:space="0" w:color="000000"/>
              <w:left w:val="single" w:sz="4" w:space="0" w:color="000000"/>
              <w:bottom w:val="single" w:sz="4" w:space="0" w:color="000000"/>
            </w:tcBorders>
            <w:shd w:val="clear" w:color="auto" w:fill="auto"/>
          </w:tcPr>
          <w:p w:rsidR="008D5878" w:rsidRPr="000122AD" w:rsidRDefault="008D5878" w:rsidP="009130E4">
            <w:pPr>
              <w:jc w:val="center"/>
              <w:rPr>
                <w:bCs/>
                <w:sz w:val="22"/>
                <w:szCs w:val="22"/>
              </w:rPr>
            </w:pPr>
            <w:r w:rsidRPr="000122AD">
              <w:rPr>
                <w:bCs/>
                <w:sz w:val="22"/>
                <w:szCs w:val="22"/>
              </w:rPr>
              <w:t>2017 г.</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8D5878" w:rsidRPr="000122AD" w:rsidRDefault="008D5878" w:rsidP="00BE5BF3">
            <w:pPr>
              <w:jc w:val="center"/>
              <w:rPr>
                <w:bCs/>
                <w:sz w:val="22"/>
                <w:szCs w:val="22"/>
              </w:rPr>
            </w:pPr>
            <w:r w:rsidRPr="000122AD">
              <w:rPr>
                <w:bCs/>
                <w:sz w:val="22"/>
                <w:szCs w:val="22"/>
              </w:rPr>
              <w:t>201</w:t>
            </w:r>
            <w:r w:rsidR="00BE5BF3">
              <w:rPr>
                <w:bCs/>
                <w:sz w:val="22"/>
                <w:szCs w:val="22"/>
              </w:rPr>
              <w:t>8</w:t>
            </w:r>
            <w:r w:rsidRPr="000122AD">
              <w:rPr>
                <w:bCs/>
                <w:sz w:val="22"/>
                <w:szCs w:val="22"/>
              </w:rPr>
              <w:t xml:space="preserve"> г.</w:t>
            </w:r>
          </w:p>
        </w:tc>
      </w:tr>
      <w:tr w:rsidR="008D5878" w:rsidRPr="007825D8" w:rsidTr="00BE5BF3">
        <w:tc>
          <w:tcPr>
            <w:tcW w:w="2977" w:type="dxa"/>
            <w:tcBorders>
              <w:top w:val="single" w:sz="4" w:space="0" w:color="000000"/>
              <w:left w:val="single" w:sz="4" w:space="0" w:color="000000"/>
              <w:bottom w:val="single" w:sz="4" w:space="0" w:color="000000"/>
            </w:tcBorders>
            <w:shd w:val="clear" w:color="auto" w:fill="auto"/>
          </w:tcPr>
          <w:p w:rsidR="008D5878" w:rsidRPr="000122AD" w:rsidRDefault="008D5878" w:rsidP="00C03608">
            <w:pPr>
              <w:jc w:val="both"/>
              <w:rPr>
                <w:bCs/>
                <w:sz w:val="22"/>
                <w:szCs w:val="22"/>
              </w:rPr>
            </w:pPr>
            <w:r w:rsidRPr="000122AD">
              <w:rPr>
                <w:bCs/>
                <w:sz w:val="22"/>
                <w:szCs w:val="22"/>
              </w:rPr>
              <w:t>Холмогорский</w:t>
            </w:r>
          </w:p>
        </w:tc>
        <w:tc>
          <w:tcPr>
            <w:tcW w:w="1134" w:type="dxa"/>
            <w:tcBorders>
              <w:top w:val="single" w:sz="4" w:space="0" w:color="000000"/>
              <w:left w:val="single" w:sz="4" w:space="0" w:color="000000"/>
              <w:bottom w:val="single" w:sz="4" w:space="0" w:color="000000"/>
            </w:tcBorders>
            <w:shd w:val="clear" w:color="auto" w:fill="auto"/>
            <w:vAlign w:val="center"/>
          </w:tcPr>
          <w:p w:rsidR="008D5878" w:rsidRPr="000122AD" w:rsidRDefault="008D5878" w:rsidP="009130E4">
            <w:pPr>
              <w:jc w:val="center"/>
              <w:rPr>
                <w:bCs/>
                <w:sz w:val="22"/>
                <w:szCs w:val="22"/>
              </w:rPr>
            </w:pPr>
            <w:r w:rsidRPr="000122AD">
              <w:rPr>
                <w:bCs/>
                <w:sz w:val="22"/>
                <w:szCs w:val="22"/>
              </w:rPr>
              <w:t>18</w:t>
            </w:r>
          </w:p>
        </w:tc>
        <w:tc>
          <w:tcPr>
            <w:tcW w:w="1276" w:type="dxa"/>
            <w:tcBorders>
              <w:top w:val="single" w:sz="4" w:space="0" w:color="000000"/>
              <w:left w:val="single" w:sz="4" w:space="0" w:color="000000"/>
              <w:bottom w:val="single" w:sz="4" w:space="0" w:color="000000"/>
            </w:tcBorders>
            <w:shd w:val="clear" w:color="auto" w:fill="auto"/>
            <w:vAlign w:val="center"/>
          </w:tcPr>
          <w:p w:rsidR="008D5878" w:rsidRPr="000122AD" w:rsidRDefault="008D5878" w:rsidP="009130E4">
            <w:pPr>
              <w:jc w:val="center"/>
              <w:rPr>
                <w:bCs/>
                <w:sz w:val="22"/>
                <w:szCs w:val="22"/>
              </w:rPr>
            </w:pPr>
            <w:r w:rsidRPr="000122AD">
              <w:rPr>
                <w:bCs/>
                <w:sz w:val="22"/>
                <w:szCs w:val="22"/>
              </w:rPr>
              <w:t>21</w:t>
            </w:r>
          </w:p>
        </w:tc>
        <w:tc>
          <w:tcPr>
            <w:tcW w:w="1276" w:type="dxa"/>
            <w:tcBorders>
              <w:top w:val="single" w:sz="4" w:space="0" w:color="000000"/>
              <w:left w:val="single" w:sz="4" w:space="0" w:color="000000"/>
              <w:bottom w:val="single" w:sz="4" w:space="0" w:color="000000"/>
            </w:tcBorders>
            <w:shd w:val="clear" w:color="auto" w:fill="auto"/>
            <w:vAlign w:val="center"/>
          </w:tcPr>
          <w:p w:rsidR="008D5878" w:rsidRPr="000122AD" w:rsidRDefault="008D5878" w:rsidP="009130E4">
            <w:pPr>
              <w:jc w:val="center"/>
              <w:rPr>
                <w:bCs/>
                <w:sz w:val="22"/>
                <w:szCs w:val="22"/>
              </w:rPr>
            </w:pPr>
            <w:r w:rsidRPr="000122AD">
              <w:rPr>
                <w:bCs/>
                <w:sz w:val="22"/>
                <w:szCs w:val="22"/>
              </w:rPr>
              <w:t>16</w:t>
            </w:r>
          </w:p>
        </w:tc>
        <w:tc>
          <w:tcPr>
            <w:tcW w:w="1134" w:type="dxa"/>
            <w:tcBorders>
              <w:top w:val="single" w:sz="4" w:space="0" w:color="000000"/>
              <w:left w:val="single" w:sz="4" w:space="0" w:color="000000"/>
              <w:bottom w:val="single" w:sz="4" w:space="0" w:color="000000"/>
            </w:tcBorders>
            <w:shd w:val="clear" w:color="auto" w:fill="auto"/>
            <w:vAlign w:val="center"/>
          </w:tcPr>
          <w:p w:rsidR="008D5878" w:rsidRPr="000122AD" w:rsidRDefault="008D5878" w:rsidP="009130E4">
            <w:pPr>
              <w:jc w:val="center"/>
              <w:rPr>
                <w:bCs/>
                <w:sz w:val="22"/>
                <w:szCs w:val="22"/>
              </w:rPr>
            </w:pPr>
            <w:r w:rsidRPr="000122AD">
              <w:rPr>
                <w:bCs/>
                <w:sz w:val="22"/>
                <w:szCs w:val="22"/>
              </w:rPr>
              <w:t>18</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D5878" w:rsidRPr="000122AD" w:rsidRDefault="0066769E" w:rsidP="00C03608">
            <w:pPr>
              <w:jc w:val="center"/>
              <w:rPr>
                <w:bCs/>
                <w:sz w:val="22"/>
                <w:szCs w:val="22"/>
              </w:rPr>
            </w:pPr>
            <w:r>
              <w:rPr>
                <w:bCs/>
                <w:sz w:val="22"/>
                <w:szCs w:val="22"/>
              </w:rPr>
              <w:t>22</w:t>
            </w:r>
          </w:p>
        </w:tc>
      </w:tr>
    </w:tbl>
    <w:p w:rsidR="000122AD" w:rsidRDefault="000122AD" w:rsidP="00C03608">
      <w:pPr>
        <w:ind w:firstLine="709"/>
        <w:jc w:val="both"/>
        <w:rPr>
          <w:bCs/>
          <w:sz w:val="28"/>
          <w:szCs w:val="28"/>
        </w:rPr>
      </w:pPr>
    </w:p>
    <w:p w:rsidR="00C03608" w:rsidRPr="007825D8" w:rsidRDefault="00C03608" w:rsidP="00C03608">
      <w:pPr>
        <w:ind w:firstLine="709"/>
        <w:jc w:val="both"/>
        <w:rPr>
          <w:bCs/>
          <w:sz w:val="28"/>
          <w:szCs w:val="28"/>
        </w:rPr>
      </w:pPr>
      <w:r w:rsidRPr="007825D8">
        <w:rPr>
          <w:bCs/>
          <w:sz w:val="28"/>
          <w:szCs w:val="28"/>
        </w:rPr>
        <w:t xml:space="preserve">В результате реализации проектов решается целый ряд вопросов местного значения: строятся и ремонтируются мосты, пожарные водоемы, дороги, колодцы, обустраиваются спортивные и детские площадки, восстанавливаются </w:t>
      </w:r>
      <w:proofErr w:type="gramStart"/>
      <w:r w:rsidRPr="007825D8">
        <w:rPr>
          <w:bCs/>
          <w:sz w:val="28"/>
          <w:szCs w:val="28"/>
        </w:rPr>
        <w:t>памятники ВОВ</w:t>
      </w:r>
      <w:proofErr w:type="gramEnd"/>
      <w:r w:rsidRPr="007825D8">
        <w:rPr>
          <w:bCs/>
          <w:sz w:val="28"/>
          <w:szCs w:val="28"/>
        </w:rPr>
        <w:t>, храмы, часовни, ремонтируются клубы, создаются музеи в деревнях, благоустраиваются улицы, открываются спортивные секции.</w:t>
      </w:r>
    </w:p>
    <w:p w:rsidR="00C03608" w:rsidRDefault="00C03608" w:rsidP="00C03608">
      <w:pPr>
        <w:ind w:firstLine="709"/>
        <w:jc w:val="both"/>
        <w:rPr>
          <w:bCs/>
          <w:sz w:val="28"/>
          <w:szCs w:val="28"/>
        </w:rPr>
      </w:pPr>
      <w:r w:rsidRPr="007825D8">
        <w:rPr>
          <w:bCs/>
          <w:sz w:val="28"/>
          <w:szCs w:val="28"/>
        </w:rPr>
        <w:t>Основной формой поддержки ТОС является субсидирование проектов.</w:t>
      </w:r>
    </w:p>
    <w:p w:rsidR="0081054E" w:rsidRPr="007825D8" w:rsidRDefault="0081054E" w:rsidP="00C03608">
      <w:pPr>
        <w:ind w:firstLine="709"/>
        <w:jc w:val="both"/>
        <w:rPr>
          <w:bCs/>
          <w:sz w:val="28"/>
          <w:szCs w:val="28"/>
        </w:rPr>
      </w:pPr>
    </w:p>
    <w:p w:rsidR="00C03608" w:rsidRPr="000122AD" w:rsidRDefault="00C03608" w:rsidP="00C03608">
      <w:pPr>
        <w:ind w:firstLine="709"/>
        <w:jc w:val="center"/>
        <w:rPr>
          <w:bCs/>
          <w:sz w:val="22"/>
          <w:szCs w:val="22"/>
        </w:rPr>
      </w:pPr>
      <w:r w:rsidRPr="000122AD">
        <w:rPr>
          <w:bCs/>
          <w:sz w:val="22"/>
          <w:szCs w:val="22"/>
        </w:rPr>
        <w:t xml:space="preserve">Таблица  </w:t>
      </w:r>
      <w:r w:rsidR="000122AD" w:rsidRPr="000122AD">
        <w:rPr>
          <w:bCs/>
          <w:sz w:val="22"/>
          <w:szCs w:val="22"/>
        </w:rPr>
        <w:t>3</w:t>
      </w:r>
      <w:r w:rsidR="00DC2DE0" w:rsidRPr="00DC2DE0">
        <w:rPr>
          <w:bCs/>
          <w:sz w:val="22"/>
          <w:szCs w:val="22"/>
        </w:rPr>
        <w:t>8</w:t>
      </w:r>
      <w:r w:rsidR="000122AD" w:rsidRPr="000122AD">
        <w:rPr>
          <w:bCs/>
          <w:sz w:val="22"/>
          <w:szCs w:val="22"/>
        </w:rPr>
        <w:t xml:space="preserve"> </w:t>
      </w:r>
      <w:r w:rsidRPr="000122AD">
        <w:rPr>
          <w:bCs/>
          <w:sz w:val="22"/>
          <w:szCs w:val="22"/>
        </w:rPr>
        <w:t>– Объем финансирования проектов, тыс. рублей</w:t>
      </w:r>
    </w:p>
    <w:tbl>
      <w:tblPr>
        <w:tblW w:w="9214" w:type="dxa"/>
        <w:tblInd w:w="108" w:type="dxa"/>
        <w:tblLayout w:type="fixed"/>
        <w:tblLook w:val="0000" w:firstRow="0" w:lastRow="0" w:firstColumn="0" w:lastColumn="0" w:noHBand="0" w:noVBand="0"/>
      </w:tblPr>
      <w:tblGrid>
        <w:gridCol w:w="2977"/>
        <w:gridCol w:w="1134"/>
        <w:gridCol w:w="1276"/>
        <w:gridCol w:w="1134"/>
        <w:gridCol w:w="1276"/>
        <w:gridCol w:w="1417"/>
      </w:tblGrid>
      <w:tr w:rsidR="008D5878" w:rsidRPr="000122AD" w:rsidTr="00BE5BF3">
        <w:tc>
          <w:tcPr>
            <w:tcW w:w="2977" w:type="dxa"/>
            <w:tcBorders>
              <w:top w:val="single" w:sz="4" w:space="0" w:color="000000"/>
              <w:left w:val="single" w:sz="4" w:space="0" w:color="000000"/>
              <w:bottom w:val="single" w:sz="4" w:space="0" w:color="000000"/>
            </w:tcBorders>
            <w:shd w:val="clear" w:color="auto" w:fill="auto"/>
          </w:tcPr>
          <w:p w:rsidR="008D5878" w:rsidRPr="000122AD" w:rsidRDefault="008D5878" w:rsidP="00C03608">
            <w:pPr>
              <w:jc w:val="both"/>
              <w:rPr>
                <w:bCs/>
                <w:sz w:val="22"/>
                <w:szCs w:val="22"/>
              </w:rPr>
            </w:pPr>
            <w:r w:rsidRPr="000122AD">
              <w:rPr>
                <w:bCs/>
                <w:sz w:val="22"/>
                <w:szCs w:val="22"/>
              </w:rPr>
              <w:t>Район</w:t>
            </w:r>
          </w:p>
        </w:tc>
        <w:tc>
          <w:tcPr>
            <w:tcW w:w="1134" w:type="dxa"/>
            <w:tcBorders>
              <w:top w:val="single" w:sz="4" w:space="0" w:color="000000"/>
              <w:left w:val="single" w:sz="4" w:space="0" w:color="000000"/>
              <w:bottom w:val="single" w:sz="4" w:space="0" w:color="000000"/>
            </w:tcBorders>
            <w:shd w:val="clear" w:color="auto" w:fill="auto"/>
          </w:tcPr>
          <w:p w:rsidR="008D5878" w:rsidRPr="000122AD" w:rsidRDefault="008D5878" w:rsidP="009130E4">
            <w:pPr>
              <w:jc w:val="both"/>
              <w:rPr>
                <w:bCs/>
                <w:sz w:val="22"/>
                <w:szCs w:val="22"/>
              </w:rPr>
            </w:pPr>
            <w:r w:rsidRPr="000122AD">
              <w:rPr>
                <w:bCs/>
                <w:sz w:val="22"/>
                <w:szCs w:val="22"/>
              </w:rPr>
              <w:t>2014 г.</w:t>
            </w:r>
          </w:p>
        </w:tc>
        <w:tc>
          <w:tcPr>
            <w:tcW w:w="1276" w:type="dxa"/>
            <w:tcBorders>
              <w:top w:val="single" w:sz="4" w:space="0" w:color="000000"/>
              <w:left w:val="single" w:sz="4" w:space="0" w:color="000000"/>
              <w:bottom w:val="single" w:sz="4" w:space="0" w:color="000000"/>
            </w:tcBorders>
            <w:shd w:val="clear" w:color="auto" w:fill="auto"/>
          </w:tcPr>
          <w:p w:rsidR="008D5878" w:rsidRPr="000122AD" w:rsidRDefault="008D5878" w:rsidP="009130E4">
            <w:pPr>
              <w:jc w:val="both"/>
              <w:rPr>
                <w:bCs/>
                <w:sz w:val="22"/>
                <w:szCs w:val="22"/>
              </w:rPr>
            </w:pPr>
            <w:r w:rsidRPr="000122AD">
              <w:rPr>
                <w:bCs/>
                <w:sz w:val="22"/>
                <w:szCs w:val="22"/>
              </w:rPr>
              <w:t>2015 г.</w:t>
            </w:r>
          </w:p>
        </w:tc>
        <w:tc>
          <w:tcPr>
            <w:tcW w:w="1134" w:type="dxa"/>
            <w:tcBorders>
              <w:top w:val="single" w:sz="4" w:space="0" w:color="000000"/>
              <w:left w:val="single" w:sz="4" w:space="0" w:color="000000"/>
              <w:bottom w:val="single" w:sz="4" w:space="0" w:color="000000"/>
            </w:tcBorders>
            <w:shd w:val="clear" w:color="auto" w:fill="auto"/>
          </w:tcPr>
          <w:p w:rsidR="008D5878" w:rsidRPr="000122AD" w:rsidRDefault="008D5878" w:rsidP="009130E4">
            <w:pPr>
              <w:jc w:val="both"/>
              <w:rPr>
                <w:bCs/>
                <w:sz w:val="22"/>
                <w:szCs w:val="22"/>
              </w:rPr>
            </w:pPr>
            <w:r w:rsidRPr="000122AD">
              <w:rPr>
                <w:bCs/>
                <w:sz w:val="22"/>
                <w:szCs w:val="22"/>
              </w:rPr>
              <w:t>2016 г.</w:t>
            </w:r>
          </w:p>
        </w:tc>
        <w:tc>
          <w:tcPr>
            <w:tcW w:w="1276" w:type="dxa"/>
            <w:tcBorders>
              <w:top w:val="single" w:sz="4" w:space="0" w:color="000000"/>
              <w:left w:val="single" w:sz="4" w:space="0" w:color="000000"/>
              <w:bottom w:val="single" w:sz="4" w:space="0" w:color="000000"/>
            </w:tcBorders>
            <w:shd w:val="clear" w:color="auto" w:fill="auto"/>
          </w:tcPr>
          <w:p w:rsidR="008D5878" w:rsidRPr="000122AD" w:rsidRDefault="008D5878" w:rsidP="009130E4">
            <w:pPr>
              <w:jc w:val="both"/>
              <w:rPr>
                <w:bCs/>
                <w:sz w:val="22"/>
                <w:szCs w:val="22"/>
              </w:rPr>
            </w:pPr>
            <w:r w:rsidRPr="000122AD">
              <w:rPr>
                <w:bCs/>
                <w:sz w:val="22"/>
                <w:szCs w:val="22"/>
              </w:rPr>
              <w:t>2017 г.</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8D5878" w:rsidRPr="000122AD" w:rsidRDefault="008D5878" w:rsidP="008D5878">
            <w:pPr>
              <w:jc w:val="both"/>
              <w:rPr>
                <w:bCs/>
                <w:sz w:val="22"/>
                <w:szCs w:val="22"/>
              </w:rPr>
            </w:pPr>
            <w:r w:rsidRPr="000122AD">
              <w:rPr>
                <w:bCs/>
                <w:sz w:val="22"/>
                <w:szCs w:val="22"/>
              </w:rPr>
              <w:t>201</w:t>
            </w:r>
            <w:r>
              <w:rPr>
                <w:bCs/>
                <w:sz w:val="22"/>
                <w:szCs w:val="22"/>
              </w:rPr>
              <w:t>8</w:t>
            </w:r>
            <w:r w:rsidRPr="000122AD">
              <w:rPr>
                <w:bCs/>
                <w:sz w:val="22"/>
                <w:szCs w:val="22"/>
              </w:rPr>
              <w:t xml:space="preserve"> г.</w:t>
            </w:r>
          </w:p>
        </w:tc>
      </w:tr>
      <w:tr w:rsidR="008D5878" w:rsidRPr="000122AD" w:rsidTr="00BE5BF3">
        <w:tc>
          <w:tcPr>
            <w:tcW w:w="2977" w:type="dxa"/>
            <w:tcBorders>
              <w:top w:val="single" w:sz="4" w:space="0" w:color="000000"/>
              <w:left w:val="single" w:sz="4" w:space="0" w:color="000000"/>
              <w:bottom w:val="single" w:sz="4" w:space="0" w:color="000000"/>
            </w:tcBorders>
            <w:shd w:val="clear" w:color="auto" w:fill="auto"/>
          </w:tcPr>
          <w:p w:rsidR="008D5878" w:rsidRPr="000122AD" w:rsidRDefault="008D5878" w:rsidP="00C03608">
            <w:pPr>
              <w:jc w:val="both"/>
              <w:rPr>
                <w:bCs/>
                <w:sz w:val="22"/>
                <w:szCs w:val="22"/>
              </w:rPr>
            </w:pPr>
            <w:r w:rsidRPr="000122AD">
              <w:rPr>
                <w:bCs/>
                <w:sz w:val="22"/>
                <w:szCs w:val="22"/>
              </w:rPr>
              <w:t>Холмогорский</w:t>
            </w:r>
          </w:p>
        </w:tc>
        <w:tc>
          <w:tcPr>
            <w:tcW w:w="1134" w:type="dxa"/>
            <w:tcBorders>
              <w:top w:val="single" w:sz="4" w:space="0" w:color="000000"/>
              <w:left w:val="single" w:sz="4" w:space="0" w:color="000000"/>
              <w:bottom w:val="single" w:sz="4" w:space="0" w:color="000000"/>
            </w:tcBorders>
            <w:shd w:val="clear" w:color="auto" w:fill="auto"/>
            <w:vAlign w:val="center"/>
          </w:tcPr>
          <w:p w:rsidR="008D5878" w:rsidRPr="000122AD" w:rsidRDefault="008D5878" w:rsidP="009130E4">
            <w:pPr>
              <w:jc w:val="both"/>
              <w:rPr>
                <w:bCs/>
                <w:sz w:val="22"/>
                <w:szCs w:val="22"/>
              </w:rPr>
            </w:pPr>
            <w:r w:rsidRPr="000122AD">
              <w:rPr>
                <w:bCs/>
                <w:sz w:val="22"/>
                <w:szCs w:val="22"/>
              </w:rPr>
              <w:t>960,6</w:t>
            </w:r>
          </w:p>
        </w:tc>
        <w:tc>
          <w:tcPr>
            <w:tcW w:w="1276" w:type="dxa"/>
            <w:tcBorders>
              <w:top w:val="single" w:sz="4" w:space="0" w:color="000000"/>
              <w:left w:val="single" w:sz="4" w:space="0" w:color="000000"/>
              <w:bottom w:val="single" w:sz="4" w:space="0" w:color="000000"/>
            </w:tcBorders>
            <w:shd w:val="clear" w:color="auto" w:fill="auto"/>
            <w:vAlign w:val="center"/>
          </w:tcPr>
          <w:p w:rsidR="008D5878" w:rsidRPr="000122AD" w:rsidRDefault="008D5878" w:rsidP="009130E4">
            <w:pPr>
              <w:jc w:val="both"/>
              <w:rPr>
                <w:bCs/>
                <w:sz w:val="22"/>
                <w:szCs w:val="22"/>
              </w:rPr>
            </w:pPr>
            <w:r w:rsidRPr="000122AD">
              <w:rPr>
                <w:bCs/>
                <w:sz w:val="22"/>
                <w:szCs w:val="22"/>
              </w:rPr>
              <w:t>1501,9</w:t>
            </w:r>
          </w:p>
        </w:tc>
        <w:tc>
          <w:tcPr>
            <w:tcW w:w="1134" w:type="dxa"/>
            <w:tcBorders>
              <w:top w:val="single" w:sz="4" w:space="0" w:color="000000"/>
              <w:left w:val="single" w:sz="4" w:space="0" w:color="000000"/>
              <w:bottom w:val="single" w:sz="4" w:space="0" w:color="000000"/>
            </w:tcBorders>
            <w:shd w:val="clear" w:color="auto" w:fill="auto"/>
            <w:vAlign w:val="center"/>
          </w:tcPr>
          <w:p w:rsidR="008D5878" w:rsidRPr="000122AD" w:rsidRDefault="008D5878" w:rsidP="009130E4">
            <w:pPr>
              <w:jc w:val="both"/>
              <w:rPr>
                <w:bCs/>
                <w:sz w:val="22"/>
                <w:szCs w:val="22"/>
              </w:rPr>
            </w:pPr>
            <w:r w:rsidRPr="000122AD">
              <w:rPr>
                <w:bCs/>
                <w:sz w:val="22"/>
                <w:szCs w:val="22"/>
              </w:rPr>
              <w:t>970,6</w:t>
            </w:r>
          </w:p>
        </w:tc>
        <w:tc>
          <w:tcPr>
            <w:tcW w:w="1276" w:type="dxa"/>
            <w:tcBorders>
              <w:top w:val="single" w:sz="4" w:space="0" w:color="000000"/>
              <w:left w:val="single" w:sz="4" w:space="0" w:color="000000"/>
              <w:bottom w:val="single" w:sz="4" w:space="0" w:color="000000"/>
            </w:tcBorders>
            <w:shd w:val="clear" w:color="auto" w:fill="auto"/>
            <w:vAlign w:val="center"/>
          </w:tcPr>
          <w:p w:rsidR="008D5878" w:rsidRPr="000122AD" w:rsidRDefault="008D5878" w:rsidP="009130E4">
            <w:pPr>
              <w:jc w:val="both"/>
              <w:rPr>
                <w:bCs/>
                <w:sz w:val="22"/>
                <w:szCs w:val="22"/>
              </w:rPr>
            </w:pPr>
            <w:r w:rsidRPr="000122AD">
              <w:rPr>
                <w:bCs/>
                <w:sz w:val="22"/>
                <w:szCs w:val="22"/>
              </w:rPr>
              <w:t>978,2</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D5878" w:rsidRPr="000122AD" w:rsidRDefault="0066769E" w:rsidP="00C03608">
            <w:pPr>
              <w:jc w:val="both"/>
              <w:rPr>
                <w:bCs/>
                <w:sz w:val="22"/>
                <w:szCs w:val="22"/>
              </w:rPr>
            </w:pPr>
            <w:r>
              <w:rPr>
                <w:bCs/>
                <w:sz w:val="22"/>
                <w:szCs w:val="22"/>
              </w:rPr>
              <w:t>1202,6</w:t>
            </w:r>
          </w:p>
        </w:tc>
      </w:tr>
    </w:tbl>
    <w:p w:rsidR="000122AD" w:rsidRDefault="000122AD" w:rsidP="00C03608">
      <w:pPr>
        <w:ind w:firstLine="709"/>
        <w:jc w:val="both"/>
        <w:rPr>
          <w:bCs/>
          <w:sz w:val="28"/>
          <w:szCs w:val="28"/>
        </w:rPr>
      </w:pPr>
    </w:p>
    <w:p w:rsidR="00C03608" w:rsidRPr="007825D8" w:rsidRDefault="00C03608" w:rsidP="00C03608">
      <w:pPr>
        <w:ind w:firstLine="709"/>
        <w:jc w:val="both"/>
        <w:rPr>
          <w:bCs/>
          <w:sz w:val="28"/>
          <w:szCs w:val="28"/>
        </w:rPr>
      </w:pPr>
      <w:r w:rsidRPr="007825D8">
        <w:rPr>
          <w:bCs/>
          <w:sz w:val="28"/>
          <w:szCs w:val="28"/>
        </w:rPr>
        <w:t>Рационально организованное местное самоуправление позволяет эффективно решать вопросы удовлетворения основных жизненных потребностей населения, использовать местные ресурсы, снимать социальную напряженность в обществе, повышать доверие населения к власти.</w:t>
      </w:r>
    </w:p>
    <w:p w:rsidR="00F3131E" w:rsidRDefault="00F3131E" w:rsidP="00C03608">
      <w:pPr>
        <w:ind w:firstLine="709"/>
        <w:jc w:val="both"/>
        <w:rPr>
          <w:bCs/>
          <w:sz w:val="28"/>
          <w:szCs w:val="28"/>
        </w:rPr>
      </w:pPr>
    </w:p>
    <w:p w:rsidR="00C03608" w:rsidRPr="006F328A" w:rsidRDefault="00C03608" w:rsidP="00B00DE0">
      <w:pPr>
        <w:pStyle w:val="aa"/>
        <w:numPr>
          <w:ilvl w:val="1"/>
          <w:numId w:val="1"/>
        </w:numPr>
        <w:jc w:val="center"/>
        <w:outlineLvl w:val="1"/>
        <w:rPr>
          <w:b/>
          <w:bCs/>
          <w:sz w:val="28"/>
          <w:szCs w:val="28"/>
        </w:rPr>
      </w:pPr>
      <w:bookmarkStart w:id="24" w:name="_Toc31271532"/>
      <w:r w:rsidRPr="006F328A">
        <w:rPr>
          <w:b/>
          <w:bCs/>
          <w:sz w:val="28"/>
          <w:szCs w:val="28"/>
        </w:rPr>
        <w:t>Потребительский рынок</w:t>
      </w:r>
      <w:bookmarkEnd w:id="24"/>
    </w:p>
    <w:p w:rsidR="0081054E" w:rsidRPr="0081054E" w:rsidRDefault="0081054E" w:rsidP="0081054E">
      <w:pPr>
        <w:pStyle w:val="aa"/>
        <w:rPr>
          <w:b/>
          <w:bCs/>
          <w:sz w:val="28"/>
          <w:szCs w:val="28"/>
        </w:rPr>
      </w:pPr>
    </w:p>
    <w:p w:rsidR="00C03608" w:rsidRPr="002550E3" w:rsidRDefault="00C03608" w:rsidP="00BD7C60">
      <w:pPr>
        <w:ind w:firstLine="709"/>
        <w:jc w:val="both"/>
        <w:rPr>
          <w:bCs/>
          <w:sz w:val="28"/>
          <w:szCs w:val="28"/>
        </w:rPr>
      </w:pPr>
      <w:r w:rsidRPr="002550E3">
        <w:rPr>
          <w:bCs/>
          <w:sz w:val="28"/>
          <w:szCs w:val="28"/>
        </w:rPr>
        <w:t xml:space="preserve">Развитие малого и среднего предпринимательства в последние годы приобретает все большее социальное и экономическое значение, способствуя повышению благосостояния граждан, созданию новых рабочих мест, увеличению доходной части бюджета. Значимость малого и среднего </w:t>
      </w:r>
      <w:r w:rsidRPr="002550E3">
        <w:rPr>
          <w:bCs/>
          <w:sz w:val="28"/>
          <w:szCs w:val="28"/>
        </w:rPr>
        <w:lastRenderedPageBreak/>
        <w:t>предпринимательства обусловлена его специфическими свойствами, ключевыми из которых являются оперативность и мобильность, способность гибко реагировать на изменения конъюнктуры рынка.</w:t>
      </w:r>
    </w:p>
    <w:p w:rsidR="00C03608" w:rsidRPr="002550E3" w:rsidRDefault="00C03608" w:rsidP="00BD7C60">
      <w:pPr>
        <w:ind w:firstLine="709"/>
        <w:jc w:val="both"/>
        <w:rPr>
          <w:bCs/>
          <w:sz w:val="28"/>
          <w:szCs w:val="28"/>
        </w:rPr>
      </w:pPr>
      <w:r w:rsidRPr="002550E3">
        <w:rPr>
          <w:bCs/>
          <w:sz w:val="28"/>
          <w:szCs w:val="28"/>
        </w:rPr>
        <w:t xml:space="preserve">Малый и средний бизнес стал существенным фактором экономического развития района </w:t>
      </w:r>
    </w:p>
    <w:p w:rsidR="00C03608" w:rsidRPr="002550E3" w:rsidRDefault="00C03608" w:rsidP="00BD7C60">
      <w:pPr>
        <w:ind w:firstLine="709"/>
        <w:jc w:val="both"/>
        <w:rPr>
          <w:bCs/>
          <w:sz w:val="28"/>
          <w:szCs w:val="28"/>
        </w:rPr>
      </w:pPr>
      <w:r w:rsidRPr="002550E3">
        <w:rPr>
          <w:bCs/>
          <w:sz w:val="28"/>
          <w:szCs w:val="28"/>
        </w:rPr>
        <w:t>Наиболее привлекательной сферой для малого бизнеса остается торговля. Прежде всего, это обосновано  экономически, так как процесс возврата вложенных денежных сре</w:t>
      </w:r>
      <w:proofErr w:type="gramStart"/>
      <w:r w:rsidRPr="002550E3">
        <w:rPr>
          <w:bCs/>
          <w:sz w:val="28"/>
          <w:szCs w:val="28"/>
        </w:rPr>
        <w:t>дств в т</w:t>
      </w:r>
      <w:proofErr w:type="gramEnd"/>
      <w:r w:rsidRPr="002550E3">
        <w:rPr>
          <w:bCs/>
          <w:sz w:val="28"/>
          <w:szCs w:val="28"/>
        </w:rPr>
        <w:t xml:space="preserve">орговле происходит быстрее. Развитие бизнеса в сфере торговли опережает развитие бизнеса во многих других отраслях, и потому, может служить моделью развития и реформирования других отраслей, своеобразным индикатором развития экономики района. </w:t>
      </w:r>
    </w:p>
    <w:p w:rsidR="00C03608" w:rsidRPr="002550E3" w:rsidRDefault="00C03608" w:rsidP="00BD7C60">
      <w:pPr>
        <w:ind w:firstLine="709"/>
        <w:jc w:val="both"/>
        <w:rPr>
          <w:bCs/>
          <w:sz w:val="28"/>
          <w:szCs w:val="28"/>
        </w:rPr>
      </w:pPr>
      <w:r w:rsidRPr="002550E3">
        <w:rPr>
          <w:bCs/>
          <w:sz w:val="28"/>
          <w:szCs w:val="28"/>
        </w:rPr>
        <w:t xml:space="preserve">Малый и средний бизнес в Холмогорском муниципальном  районе обеспечивает работой около двух тысяч человек и занимает устойчивые позиции в таких сферах экономики как – сельское и лесное хозяйство (свыше 500 человек), торговля (свыше 400 человек), транспорт (170 человек), жилищно-коммунальные услуги (270 человек). </w:t>
      </w:r>
    </w:p>
    <w:p w:rsidR="00C03608" w:rsidRDefault="00C03608" w:rsidP="00BD7C60">
      <w:pPr>
        <w:ind w:firstLine="709"/>
        <w:jc w:val="both"/>
        <w:rPr>
          <w:bCs/>
          <w:sz w:val="28"/>
          <w:szCs w:val="28"/>
        </w:rPr>
      </w:pPr>
      <w:proofErr w:type="gramStart"/>
      <w:r w:rsidRPr="002550E3">
        <w:rPr>
          <w:bCs/>
          <w:sz w:val="28"/>
          <w:szCs w:val="28"/>
        </w:rPr>
        <w:t>Выручка от реализации товаров (работ, услуг) малых предприятий составляет 885,4 млн. рублей, из них сельское и лесное хозяйство – 211,0 млн. рублей, производство и распределение электроэнергии, газа, воды – 140 млн. рублей, торговля – 338 млн. рублей, транспорт и связь – 74,2 млн. рублей.</w:t>
      </w:r>
      <w:proofErr w:type="gramEnd"/>
      <w:r>
        <w:rPr>
          <w:bCs/>
          <w:sz w:val="28"/>
          <w:szCs w:val="28"/>
        </w:rPr>
        <w:t xml:space="preserve"> С</w:t>
      </w:r>
      <w:r w:rsidRPr="002550E3">
        <w:rPr>
          <w:bCs/>
          <w:sz w:val="28"/>
          <w:szCs w:val="28"/>
        </w:rPr>
        <w:t>труктура малых предприятий по видам экономической деятельности в течение ряда лет остается практически неизменной.</w:t>
      </w:r>
    </w:p>
    <w:p w:rsidR="006D3269" w:rsidRDefault="006D3269" w:rsidP="00BD7C60">
      <w:pPr>
        <w:ind w:firstLine="709"/>
        <w:jc w:val="both"/>
        <w:rPr>
          <w:bCs/>
          <w:sz w:val="28"/>
          <w:szCs w:val="28"/>
        </w:rPr>
      </w:pPr>
    </w:p>
    <w:p w:rsidR="00C03608" w:rsidRPr="006D3269" w:rsidRDefault="00C03608" w:rsidP="00C03608">
      <w:pPr>
        <w:jc w:val="center"/>
        <w:rPr>
          <w:bCs/>
        </w:rPr>
      </w:pPr>
      <w:r w:rsidRPr="006D3269">
        <w:rPr>
          <w:bCs/>
        </w:rPr>
        <w:t xml:space="preserve">Таблица </w:t>
      </w:r>
      <w:r w:rsidR="001D448C" w:rsidRPr="001D448C">
        <w:rPr>
          <w:bCs/>
        </w:rPr>
        <w:t>3</w:t>
      </w:r>
      <w:r w:rsidR="00DC2DE0" w:rsidRPr="00DC2DE0">
        <w:rPr>
          <w:bCs/>
        </w:rPr>
        <w:t>9</w:t>
      </w:r>
      <w:r w:rsidR="006F328A">
        <w:rPr>
          <w:bCs/>
        </w:rPr>
        <w:t xml:space="preserve"> </w:t>
      </w:r>
      <w:r w:rsidRPr="006D3269">
        <w:rPr>
          <w:bCs/>
        </w:rPr>
        <w:t>– Показатели торговли в Холмогорском муниципальном районе</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07"/>
        <w:gridCol w:w="953"/>
        <w:gridCol w:w="1110"/>
        <w:gridCol w:w="1090"/>
        <w:gridCol w:w="1090"/>
        <w:gridCol w:w="1090"/>
        <w:gridCol w:w="1174"/>
      </w:tblGrid>
      <w:tr w:rsidR="00C30289" w:rsidRPr="002550E3" w:rsidTr="003E0116">
        <w:trPr>
          <w:trHeight w:val="255"/>
        </w:trPr>
        <w:tc>
          <w:tcPr>
            <w:tcW w:w="2707" w:type="dxa"/>
          </w:tcPr>
          <w:p w:rsidR="00C30289" w:rsidRPr="002550E3" w:rsidRDefault="00C30289" w:rsidP="00C03608">
            <w:pPr>
              <w:jc w:val="both"/>
              <w:rPr>
                <w:bCs/>
              </w:rPr>
            </w:pPr>
          </w:p>
        </w:tc>
        <w:tc>
          <w:tcPr>
            <w:tcW w:w="953" w:type="dxa"/>
          </w:tcPr>
          <w:p w:rsidR="00C30289" w:rsidRPr="002550E3" w:rsidRDefault="00C30289" w:rsidP="00C03608">
            <w:pPr>
              <w:jc w:val="both"/>
              <w:rPr>
                <w:bCs/>
              </w:rPr>
            </w:pPr>
            <w:r w:rsidRPr="002550E3">
              <w:rPr>
                <w:bCs/>
              </w:rPr>
              <w:t>Ед. изм.</w:t>
            </w:r>
          </w:p>
        </w:tc>
        <w:tc>
          <w:tcPr>
            <w:tcW w:w="1110" w:type="dxa"/>
          </w:tcPr>
          <w:p w:rsidR="00C30289" w:rsidRPr="002550E3" w:rsidRDefault="00C30289" w:rsidP="001B529A">
            <w:pPr>
              <w:jc w:val="both"/>
              <w:rPr>
                <w:bCs/>
              </w:rPr>
            </w:pPr>
            <w:r w:rsidRPr="002550E3">
              <w:rPr>
                <w:bCs/>
              </w:rPr>
              <w:t>2014г.</w:t>
            </w:r>
          </w:p>
        </w:tc>
        <w:tc>
          <w:tcPr>
            <w:tcW w:w="1090" w:type="dxa"/>
          </w:tcPr>
          <w:p w:rsidR="00C30289" w:rsidRPr="002550E3" w:rsidRDefault="00C30289" w:rsidP="001B529A">
            <w:pPr>
              <w:jc w:val="both"/>
              <w:rPr>
                <w:bCs/>
              </w:rPr>
            </w:pPr>
            <w:r w:rsidRPr="002550E3">
              <w:rPr>
                <w:bCs/>
              </w:rPr>
              <w:t>2015г.</w:t>
            </w:r>
          </w:p>
        </w:tc>
        <w:tc>
          <w:tcPr>
            <w:tcW w:w="1090" w:type="dxa"/>
          </w:tcPr>
          <w:p w:rsidR="00C30289" w:rsidRPr="002550E3" w:rsidRDefault="00C30289" w:rsidP="001B529A">
            <w:pPr>
              <w:jc w:val="both"/>
              <w:rPr>
                <w:bCs/>
              </w:rPr>
            </w:pPr>
            <w:r w:rsidRPr="002550E3">
              <w:rPr>
                <w:bCs/>
              </w:rPr>
              <w:t>2016г.</w:t>
            </w:r>
          </w:p>
        </w:tc>
        <w:tc>
          <w:tcPr>
            <w:tcW w:w="1090" w:type="dxa"/>
          </w:tcPr>
          <w:p w:rsidR="00C30289" w:rsidRPr="002550E3" w:rsidRDefault="00C30289" w:rsidP="001B529A">
            <w:pPr>
              <w:jc w:val="both"/>
              <w:rPr>
                <w:bCs/>
              </w:rPr>
            </w:pPr>
            <w:r w:rsidRPr="002550E3">
              <w:rPr>
                <w:bCs/>
              </w:rPr>
              <w:t>2017г.</w:t>
            </w:r>
          </w:p>
        </w:tc>
        <w:tc>
          <w:tcPr>
            <w:tcW w:w="1174" w:type="dxa"/>
          </w:tcPr>
          <w:p w:rsidR="00C30289" w:rsidRPr="003E0116" w:rsidRDefault="00C30289" w:rsidP="00C03608">
            <w:pPr>
              <w:jc w:val="both"/>
              <w:rPr>
                <w:bCs/>
              </w:rPr>
            </w:pPr>
            <w:r w:rsidRPr="003E0116">
              <w:rPr>
                <w:bCs/>
              </w:rPr>
              <w:t>2018г.</w:t>
            </w:r>
          </w:p>
        </w:tc>
      </w:tr>
      <w:tr w:rsidR="00C30289" w:rsidRPr="002550E3" w:rsidTr="003E0116">
        <w:trPr>
          <w:trHeight w:val="483"/>
        </w:trPr>
        <w:tc>
          <w:tcPr>
            <w:tcW w:w="2707" w:type="dxa"/>
          </w:tcPr>
          <w:p w:rsidR="00C30289" w:rsidRPr="002550E3" w:rsidRDefault="00C30289" w:rsidP="006F328A">
            <w:pPr>
              <w:jc w:val="both"/>
              <w:rPr>
                <w:bCs/>
              </w:rPr>
            </w:pPr>
            <w:r w:rsidRPr="002550E3">
              <w:rPr>
                <w:bCs/>
              </w:rPr>
              <w:t>Кол</w:t>
            </w:r>
            <w:r>
              <w:rPr>
                <w:bCs/>
              </w:rPr>
              <w:t>ичест</w:t>
            </w:r>
            <w:r w:rsidRPr="002550E3">
              <w:rPr>
                <w:bCs/>
              </w:rPr>
              <w:t>во стационарных торговых объектов/ торговая площадь</w:t>
            </w:r>
          </w:p>
        </w:tc>
        <w:tc>
          <w:tcPr>
            <w:tcW w:w="953" w:type="dxa"/>
          </w:tcPr>
          <w:p w:rsidR="00C30289" w:rsidRPr="002550E3" w:rsidRDefault="00C30289" w:rsidP="00C03608">
            <w:pPr>
              <w:jc w:val="both"/>
              <w:rPr>
                <w:bCs/>
              </w:rPr>
            </w:pPr>
            <w:r w:rsidRPr="002550E3">
              <w:rPr>
                <w:bCs/>
              </w:rPr>
              <w:t>ед./кв.</w:t>
            </w:r>
            <w:r>
              <w:rPr>
                <w:bCs/>
              </w:rPr>
              <w:t xml:space="preserve"> </w:t>
            </w:r>
            <w:r w:rsidRPr="002550E3">
              <w:rPr>
                <w:bCs/>
              </w:rPr>
              <w:t>м</w:t>
            </w:r>
          </w:p>
        </w:tc>
        <w:tc>
          <w:tcPr>
            <w:tcW w:w="1110" w:type="dxa"/>
          </w:tcPr>
          <w:p w:rsidR="00C30289" w:rsidRPr="002550E3" w:rsidRDefault="00C30289" w:rsidP="001B529A">
            <w:pPr>
              <w:jc w:val="both"/>
              <w:rPr>
                <w:bCs/>
              </w:rPr>
            </w:pPr>
            <w:r w:rsidRPr="002550E3">
              <w:rPr>
                <w:bCs/>
              </w:rPr>
              <w:t>295/ 10662,6</w:t>
            </w:r>
          </w:p>
        </w:tc>
        <w:tc>
          <w:tcPr>
            <w:tcW w:w="1090" w:type="dxa"/>
          </w:tcPr>
          <w:p w:rsidR="00C30289" w:rsidRPr="002550E3" w:rsidRDefault="00C30289" w:rsidP="001B529A">
            <w:pPr>
              <w:jc w:val="both"/>
              <w:rPr>
                <w:bCs/>
              </w:rPr>
            </w:pPr>
            <w:r w:rsidRPr="002550E3">
              <w:rPr>
                <w:bCs/>
              </w:rPr>
              <w:t>274/ 9941,2</w:t>
            </w:r>
          </w:p>
        </w:tc>
        <w:tc>
          <w:tcPr>
            <w:tcW w:w="1090" w:type="dxa"/>
          </w:tcPr>
          <w:p w:rsidR="00C30289" w:rsidRPr="002550E3" w:rsidRDefault="00C30289" w:rsidP="001B529A">
            <w:pPr>
              <w:jc w:val="both"/>
              <w:rPr>
                <w:bCs/>
              </w:rPr>
            </w:pPr>
            <w:r w:rsidRPr="002550E3">
              <w:rPr>
                <w:bCs/>
              </w:rPr>
              <w:t>252/ 9461,3</w:t>
            </w:r>
          </w:p>
        </w:tc>
        <w:tc>
          <w:tcPr>
            <w:tcW w:w="1090" w:type="dxa"/>
          </w:tcPr>
          <w:p w:rsidR="00C30289" w:rsidRPr="002550E3" w:rsidRDefault="00C30289" w:rsidP="001B529A">
            <w:pPr>
              <w:jc w:val="both"/>
              <w:rPr>
                <w:bCs/>
              </w:rPr>
            </w:pPr>
            <w:r w:rsidRPr="002550E3">
              <w:rPr>
                <w:bCs/>
              </w:rPr>
              <w:t>246/ 10622,6</w:t>
            </w:r>
          </w:p>
        </w:tc>
        <w:tc>
          <w:tcPr>
            <w:tcW w:w="1174" w:type="dxa"/>
            <w:shd w:val="clear" w:color="auto" w:fill="auto"/>
          </w:tcPr>
          <w:p w:rsidR="003E0116" w:rsidRPr="003E0116" w:rsidRDefault="003E0116" w:rsidP="00C03608">
            <w:pPr>
              <w:jc w:val="both"/>
              <w:rPr>
                <w:bCs/>
              </w:rPr>
            </w:pPr>
            <w:r w:rsidRPr="003E0116">
              <w:rPr>
                <w:bCs/>
              </w:rPr>
              <w:t>240/</w:t>
            </w:r>
          </w:p>
          <w:p w:rsidR="00C30289" w:rsidRPr="003E0116" w:rsidRDefault="003E0116" w:rsidP="00C03608">
            <w:pPr>
              <w:jc w:val="both"/>
              <w:rPr>
                <w:bCs/>
              </w:rPr>
            </w:pPr>
            <w:r w:rsidRPr="003E0116">
              <w:rPr>
                <w:bCs/>
              </w:rPr>
              <w:t>10775,8</w:t>
            </w:r>
          </w:p>
        </w:tc>
      </w:tr>
      <w:tr w:rsidR="00C30289" w:rsidRPr="002550E3" w:rsidTr="003E0116">
        <w:trPr>
          <w:trHeight w:val="533"/>
        </w:trPr>
        <w:tc>
          <w:tcPr>
            <w:tcW w:w="2707" w:type="dxa"/>
          </w:tcPr>
          <w:p w:rsidR="00C30289" w:rsidRPr="002550E3" w:rsidRDefault="00C30289" w:rsidP="006F328A">
            <w:pPr>
              <w:jc w:val="both"/>
              <w:rPr>
                <w:bCs/>
              </w:rPr>
            </w:pPr>
            <w:r w:rsidRPr="002550E3">
              <w:rPr>
                <w:bCs/>
              </w:rPr>
              <w:t>Кол</w:t>
            </w:r>
            <w:r>
              <w:rPr>
                <w:bCs/>
              </w:rPr>
              <w:t>ичест</w:t>
            </w:r>
            <w:r w:rsidRPr="002550E3">
              <w:rPr>
                <w:bCs/>
              </w:rPr>
              <w:t>во торговых отделов в магазинах/ торговая площадь</w:t>
            </w:r>
          </w:p>
        </w:tc>
        <w:tc>
          <w:tcPr>
            <w:tcW w:w="953" w:type="dxa"/>
          </w:tcPr>
          <w:p w:rsidR="00C30289" w:rsidRPr="002550E3" w:rsidRDefault="00C30289" w:rsidP="00C03608">
            <w:pPr>
              <w:jc w:val="both"/>
              <w:rPr>
                <w:bCs/>
              </w:rPr>
            </w:pPr>
            <w:r w:rsidRPr="002550E3">
              <w:rPr>
                <w:bCs/>
              </w:rPr>
              <w:t>ед./кв.</w:t>
            </w:r>
            <w:r>
              <w:rPr>
                <w:bCs/>
              </w:rPr>
              <w:t xml:space="preserve"> </w:t>
            </w:r>
            <w:r w:rsidRPr="002550E3">
              <w:rPr>
                <w:bCs/>
              </w:rPr>
              <w:t>м</w:t>
            </w:r>
          </w:p>
        </w:tc>
        <w:tc>
          <w:tcPr>
            <w:tcW w:w="1110" w:type="dxa"/>
          </w:tcPr>
          <w:p w:rsidR="00C30289" w:rsidRPr="002550E3" w:rsidRDefault="00C30289" w:rsidP="001B529A">
            <w:pPr>
              <w:jc w:val="both"/>
              <w:rPr>
                <w:bCs/>
              </w:rPr>
            </w:pPr>
            <w:r w:rsidRPr="002550E3">
              <w:rPr>
                <w:bCs/>
              </w:rPr>
              <w:t>81/ 1112,1</w:t>
            </w:r>
          </w:p>
        </w:tc>
        <w:tc>
          <w:tcPr>
            <w:tcW w:w="1090" w:type="dxa"/>
          </w:tcPr>
          <w:p w:rsidR="00C30289" w:rsidRPr="002550E3" w:rsidRDefault="00C30289" w:rsidP="001B529A">
            <w:pPr>
              <w:jc w:val="both"/>
              <w:rPr>
                <w:bCs/>
              </w:rPr>
            </w:pPr>
            <w:r w:rsidRPr="002550E3">
              <w:rPr>
                <w:bCs/>
              </w:rPr>
              <w:t>86/ 1103,8</w:t>
            </w:r>
          </w:p>
        </w:tc>
        <w:tc>
          <w:tcPr>
            <w:tcW w:w="1090" w:type="dxa"/>
          </w:tcPr>
          <w:p w:rsidR="00C30289" w:rsidRPr="002550E3" w:rsidRDefault="00C30289" w:rsidP="001B529A">
            <w:pPr>
              <w:jc w:val="both"/>
              <w:rPr>
                <w:bCs/>
              </w:rPr>
            </w:pPr>
            <w:r w:rsidRPr="002550E3">
              <w:rPr>
                <w:bCs/>
              </w:rPr>
              <w:t>106/ 1386,9</w:t>
            </w:r>
          </w:p>
        </w:tc>
        <w:tc>
          <w:tcPr>
            <w:tcW w:w="1090" w:type="dxa"/>
          </w:tcPr>
          <w:p w:rsidR="00C30289" w:rsidRPr="002550E3" w:rsidRDefault="00C30289" w:rsidP="001B529A">
            <w:pPr>
              <w:jc w:val="both"/>
              <w:rPr>
                <w:bCs/>
              </w:rPr>
            </w:pPr>
            <w:r w:rsidRPr="002550E3">
              <w:rPr>
                <w:bCs/>
              </w:rPr>
              <w:t>101/ 1218,6</w:t>
            </w:r>
          </w:p>
        </w:tc>
        <w:tc>
          <w:tcPr>
            <w:tcW w:w="1174" w:type="dxa"/>
            <w:shd w:val="clear" w:color="auto" w:fill="auto"/>
          </w:tcPr>
          <w:p w:rsidR="00C30289" w:rsidRDefault="003E0116" w:rsidP="00C03608">
            <w:pPr>
              <w:jc w:val="both"/>
              <w:rPr>
                <w:bCs/>
              </w:rPr>
            </w:pPr>
            <w:r>
              <w:rPr>
                <w:bCs/>
              </w:rPr>
              <w:t>83/</w:t>
            </w:r>
          </w:p>
          <w:p w:rsidR="003E0116" w:rsidRPr="003E0116" w:rsidRDefault="003E0116" w:rsidP="00C03608">
            <w:pPr>
              <w:jc w:val="both"/>
              <w:rPr>
                <w:bCs/>
              </w:rPr>
            </w:pPr>
            <w:r>
              <w:rPr>
                <w:bCs/>
              </w:rPr>
              <w:t>1037,1</w:t>
            </w:r>
          </w:p>
        </w:tc>
      </w:tr>
      <w:tr w:rsidR="00C30289" w:rsidRPr="002550E3" w:rsidTr="003E0116">
        <w:trPr>
          <w:trHeight w:val="230"/>
        </w:trPr>
        <w:tc>
          <w:tcPr>
            <w:tcW w:w="2707" w:type="dxa"/>
          </w:tcPr>
          <w:p w:rsidR="00C30289" w:rsidRPr="002550E3" w:rsidRDefault="00C30289" w:rsidP="00C03608">
            <w:pPr>
              <w:jc w:val="both"/>
              <w:rPr>
                <w:bCs/>
              </w:rPr>
            </w:pPr>
            <w:r w:rsidRPr="002550E3">
              <w:rPr>
                <w:bCs/>
              </w:rPr>
              <w:t>Торговая площадь всех объектов</w:t>
            </w:r>
          </w:p>
        </w:tc>
        <w:tc>
          <w:tcPr>
            <w:tcW w:w="953" w:type="dxa"/>
          </w:tcPr>
          <w:p w:rsidR="00C30289" w:rsidRPr="002550E3" w:rsidRDefault="00C30289" w:rsidP="00C03608">
            <w:pPr>
              <w:jc w:val="both"/>
              <w:rPr>
                <w:bCs/>
              </w:rPr>
            </w:pPr>
            <w:r w:rsidRPr="002550E3">
              <w:rPr>
                <w:bCs/>
              </w:rPr>
              <w:t>кв.</w:t>
            </w:r>
            <w:r>
              <w:rPr>
                <w:bCs/>
              </w:rPr>
              <w:t xml:space="preserve"> </w:t>
            </w:r>
            <w:r w:rsidRPr="002550E3">
              <w:rPr>
                <w:bCs/>
              </w:rPr>
              <w:t>м.</w:t>
            </w:r>
          </w:p>
        </w:tc>
        <w:tc>
          <w:tcPr>
            <w:tcW w:w="1110" w:type="dxa"/>
          </w:tcPr>
          <w:p w:rsidR="00C30289" w:rsidRPr="002550E3" w:rsidRDefault="00C30289" w:rsidP="001B529A">
            <w:pPr>
              <w:jc w:val="both"/>
              <w:rPr>
                <w:bCs/>
              </w:rPr>
            </w:pPr>
            <w:r w:rsidRPr="002550E3">
              <w:rPr>
                <w:bCs/>
              </w:rPr>
              <w:t>11774,7</w:t>
            </w:r>
          </w:p>
        </w:tc>
        <w:tc>
          <w:tcPr>
            <w:tcW w:w="1090" w:type="dxa"/>
          </w:tcPr>
          <w:p w:rsidR="00C30289" w:rsidRPr="002550E3" w:rsidRDefault="00C30289" w:rsidP="001B529A">
            <w:pPr>
              <w:jc w:val="both"/>
              <w:rPr>
                <w:bCs/>
              </w:rPr>
            </w:pPr>
            <w:r w:rsidRPr="002550E3">
              <w:rPr>
                <w:bCs/>
              </w:rPr>
              <w:t>11045,0</w:t>
            </w:r>
          </w:p>
        </w:tc>
        <w:tc>
          <w:tcPr>
            <w:tcW w:w="1090" w:type="dxa"/>
          </w:tcPr>
          <w:p w:rsidR="00C30289" w:rsidRPr="002550E3" w:rsidRDefault="00C30289" w:rsidP="001B529A">
            <w:pPr>
              <w:jc w:val="both"/>
              <w:rPr>
                <w:bCs/>
              </w:rPr>
            </w:pPr>
            <w:r w:rsidRPr="002550E3">
              <w:rPr>
                <w:bCs/>
              </w:rPr>
              <w:t>10848,2</w:t>
            </w:r>
          </w:p>
        </w:tc>
        <w:tc>
          <w:tcPr>
            <w:tcW w:w="1090" w:type="dxa"/>
          </w:tcPr>
          <w:p w:rsidR="00C30289" w:rsidRPr="002550E3" w:rsidRDefault="00C30289" w:rsidP="001B529A">
            <w:pPr>
              <w:jc w:val="both"/>
              <w:rPr>
                <w:bCs/>
              </w:rPr>
            </w:pPr>
            <w:r w:rsidRPr="002550E3">
              <w:rPr>
                <w:bCs/>
              </w:rPr>
              <w:t>11841,2</w:t>
            </w:r>
          </w:p>
        </w:tc>
        <w:tc>
          <w:tcPr>
            <w:tcW w:w="1174" w:type="dxa"/>
            <w:shd w:val="clear" w:color="auto" w:fill="auto"/>
          </w:tcPr>
          <w:p w:rsidR="00C30289" w:rsidRPr="003E0116" w:rsidRDefault="003E0116" w:rsidP="00C03608">
            <w:pPr>
              <w:jc w:val="both"/>
              <w:rPr>
                <w:bCs/>
              </w:rPr>
            </w:pPr>
            <w:r>
              <w:rPr>
                <w:bCs/>
              </w:rPr>
              <w:t>11812,9</w:t>
            </w:r>
          </w:p>
        </w:tc>
      </w:tr>
      <w:tr w:rsidR="00C30289" w:rsidRPr="002550E3" w:rsidTr="003E0116">
        <w:trPr>
          <w:trHeight w:val="519"/>
        </w:trPr>
        <w:tc>
          <w:tcPr>
            <w:tcW w:w="2707" w:type="dxa"/>
          </w:tcPr>
          <w:p w:rsidR="00C30289" w:rsidRPr="002550E3" w:rsidRDefault="00C30289" w:rsidP="00C03608">
            <w:pPr>
              <w:jc w:val="both"/>
              <w:rPr>
                <w:bCs/>
              </w:rPr>
            </w:pPr>
            <w:r w:rsidRPr="002550E3">
              <w:rPr>
                <w:bCs/>
              </w:rPr>
              <w:t>Норматив обеспеченности торговой площадью на 1000 чел.</w:t>
            </w:r>
          </w:p>
        </w:tc>
        <w:tc>
          <w:tcPr>
            <w:tcW w:w="953" w:type="dxa"/>
          </w:tcPr>
          <w:p w:rsidR="00C30289" w:rsidRPr="002550E3" w:rsidRDefault="00C30289" w:rsidP="00C03608">
            <w:pPr>
              <w:jc w:val="both"/>
              <w:rPr>
                <w:bCs/>
              </w:rPr>
            </w:pPr>
            <w:r w:rsidRPr="002550E3">
              <w:rPr>
                <w:bCs/>
              </w:rPr>
              <w:t>кв.</w:t>
            </w:r>
            <w:r>
              <w:rPr>
                <w:bCs/>
              </w:rPr>
              <w:t xml:space="preserve"> </w:t>
            </w:r>
            <w:r w:rsidRPr="002550E3">
              <w:rPr>
                <w:bCs/>
              </w:rPr>
              <w:t>м.</w:t>
            </w:r>
          </w:p>
        </w:tc>
        <w:tc>
          <w:tcPr>
            <w:tcW w:w="1110" w:type="dxa"/>
          </w:tcPr>
          <w:p w:rsidR="00C30289" w:rsidRPr="002550E3" w:rsidRDefault="00C30289" w:rsidP="001B529A">
            <w:pPr>
              <w:jc w:val="both"/>
              <w:rPr>
                <w:bCs/>
              </w:rPr>
            </w:pPr>
            <w:r w:rsidRPr="002550E3">
              <w:rPr>
                <w:bCs/>
              </w:rPr>
              <w:t>285</w:t>
            </w:r>
          </w:p>
        </w:tc>
        <w:tc>
          <w:tcPr>
            <w:tcW w:w="1090" w:type="dxa"/>
          </w:tcPr>
          <w:p w:rsidR="00C30289" w:rsidRPr="002550E3" w:rsidRDefault="00C30289" w:rsidP="001B529A">
            <w:pPr>
              <w:jc w:val="both"/>
              <w:rPr>
                <w:bCs/>
              </w:rPr>
            </w:pPr>
            <w:r w:rsidRPr="002550E3">
              <w:rPr>
                <w:bCs/>
              </w:rPr>
              <w:t>285</w:t>
            </w:r>
          </w:p>
        </w:tc>
        <w:tc>
          <w:tcPr>
            <w:tcW w:w="1090" w:type="dxa"/>
          </w:tcPr>
          <w:p w:rsidR="00C30289" w:rsidRPr="002550E3" w:rsidRDefault="00C30289" w:rsidP="001B529A">
            <w:pPr>
              <w:jc w:val="both"/>
              <w:rPr>
                <w:bCs/>
              </w:rPr>
            </w:pPr>
            <w:r w:rsidRPr="002550E3">
              <w:rPr>
                <w:bCs/>
              </w:rPr>
              <w:t>285</w:t>
            </w:r>
          </w:p>
        </w:tc>
        <w:tc>
          <w:tcPr>
            <w:tcW w:w="1090" w:type="dxa"/>
          </w:tcPr>
          <w:p w:rsidR="00C30289" w:rsidRPr="002550E3" w:rsidRDefault="003E0116" w:rsidP="001B529A">
            <w:pPr>
              <w:jc w:val="both"/>
              <w:rPr>
                <w:bCs/>
              </w:rPr>
            </w:pPr>
            <w:r>
              <w:rPr>
                <w:bCs/>
              </w:rPr>
              <w:t>358</w:t>
            </w:r>
          </w:p>
        </w:tc>
        <w:tc>
          <w:tcPr>
            <w:tcW w:w="1174" w:type="dxa"/>
          </w:tcPr>
          <w:p w:rsidR="00C30289" w:rsidRPr="002550E3" w:rsidRDefault="003E0116" w:rsidP="00C03608">
            <w:pPr>
              <w:jc w:val="both"/>
              <w:rPr>
                <w:bCs/>
              </w:rPr>
            </w:pPr>
            <w:r>
              <w:rPr>
                <w:bCs/>
              </w:rPr>
              <w:t>358</w:t>
            </w:r>
          </w:p>
        </w:tc>
      </w:tr>
      <w:tr w:rsidR="00C30289" w:rsidRPr="002550E3" w:rsidTr="003E0116">
        <w:trPr>
          <w:trHeight w:val="481"/>
        </w:trPr>
        <w:tc>
          <w:tcPr>
            <w:tcW w:w="2707" w:type="dxa"/>
          </w:tcPr>
          <w:p w:rsidR="00C30289" w:rsidRPr="002550E3" w:rsidRDefault="00C30289" w:rsidP="00C03608">
            <w:pPr>
              <w:jc w:val="both"/>
              <w:rPr>
                <w:bCs/>
              </w:rPr>
            </w:pPr>
            <w:r w:rsidRPr="002550E3">
              <w:rPr>
                <w:bCs/>
              </w:rPr>
              <w:t>Фактическая обеспеченность торговой площадью на 1000 чел.</w:t>
            </w:r>
          </w:p>
        </w:tc>
        <w:tc>
          <w:tcPr>
            <w:tcW w:w="953" w:type="dxa"/>
          </w:tcPr>
          <w:p w:rsidR="00C30289" w:rsidRPr="002550E3" w:rsidRDefault="00C30289" w:rsidP="00C03608">
            <w:pPr>
              <w:jc w:val="both"/>
              <w:rPr>
                <w:bCs/>
              </w:rPr>
            </w:pPr>
            <w:r w:rsidRPr="002550E3">
              <w:rPr>
                <w:bCs/>
              </w:rPr>
              <w:t>кв.</w:t>
            </w:r>
            <w:r>
              <w:rPr>
                <w:bCs/>
              </w:rPr>
              <w:t xml:space="preserve"> </w:t>
            </w:r>
            <w:r w:rsidRPr="002550E3">
              <w:rPr>
                <w:bCs/>
              </w:rPr>
              <w:t>м.</w:t>
            </w:r>
          </w:p>
        </w:tc>
        <w:tc>
          <w:tcPr>
            <w:tcW w:w="1110" w:type="dxa"/>
          </w:tcPr>
          <w:p w:rsidR="00C30289" w:rsidRPr="002550E3" w:rsidRDefault="00C30289" w:rsidP="001B529A">
            <w:pPr>
              <w:jc w:val="both"/>
              <w:rPr>
                <w:bCs/>
              </w:rPr>
            </w:pPr>
            <w:r w:rsidRPr="002550E3">
              <w:rPr>
                <w:bCs/>
              </w:rPr>
              <w:t>531,8</w:t>
            </w:r>
          </w:p>
        </w:tc>
        <w:tc>
          <w:tcPr>
            <w:tcW w:w="1090" w:type="dxa"/>
          </w:tcPr>
          <w:p w:rsidR="00C30289" w:rsidRPr="002550E3" w:rsidRDefault="00C30289" w:rsidP="001B529A">
            <w:pPr>
              <w:jc w:val="both"/>
              <w:rPr>
                <w:bCs/>
              </w:rPr>
            </w:pPr>
            <w:r w:rsidRPr="002550E3">
              <w:rPr>
                <w:bCs/>
              </w:rPr>
              <w:t>511,8</w:t>
            </w:r>
          </w:p>
        </w:tc>
        <w:tc>
          <w:tcPr>
            <w:tcW w:w="1090" w:type="dxa"/>
          </w:tcPr>
          <w:p w:rsidR="00C30289" w:rsidRPr="002550E3" w:rsidRDefault="00C30289" w:rsidP="001B529A">
            <w:pPr>
              <w:jc w:val="both"/>
              <w:rPr>
                <w:bCs/>
              </w:rPr>
            </w:pPr>
            <w:r w:rsidRPr="002550E3">
              <w:rPr>
                <w:bCs/>
              </w:rPr>
              <w:t>516,5</w:t>
            </w:r>
          </w:p>
        </w:tc>
        <w:tc>
          <w:tcPr>
            <w:tcW w:w="1090" w:type="dxa"/>
          </w:tcPr>
          <w:p w:rsidR="00C30289" w:rsidRPr="002550E3" w:rsidRDefault="00C30289" w:rsidP="001B529A">
            <w:pPr>
              <w:jc w:val="both"/>
              <w:rPr>
                <w:bCs/>
              </w:rPr>
            </w:pPr>
            <w:r w:rsidRPr="002550E3">
              <w:rPr>
                <w:bCs/>
              </w:rPr>
              <w:t>582,5</w:t>
            </w:r>
          </w:p>
        </w:tc>
        <w:tc>
          <w:tcPr>
            <w:tcW w:w="1174" w:type="dxa"/>
          </w:tcPr>
          <w:p w:rsidR="00C30289" w:rsidRPr="002550E3" w:rsidRDefault="00D01EB8" w:rsidP="00C03608">
            <w:pPr>
              <w:jc w:val="both"/>
              <w:rPr>
                <w:bCs/>
              </w:rPr>
            </w:pPr>
            <w:r>
              <w:rPr>
                <w:bCs/>
              </w:rPr>
              <w:t>599,5</w:t>
            </w:r>
          </w:p>
        </w:tc>
      </w:tr>
      <w:tr w:rsidR="00C30289" w:rsidRPr="002550E3" w:rsidTr="003E0116">
        <w:trPr>
          <w:trHeight w:val="242"/>
        </w:trPr>
        <w:tc>
          <w:tcPr>
            <w:tcW w:w="2707" w:type="dxa"/>
          </w:tcPr>
          <w:p w:rsidR="00C30289" w:rsidRPr="002550E3" w:rsidRDefault="00C30289" w:rsidP="00C03608">
            <w:pPr>
              <w:jc w:val="both"/>
              <w:rPr>
                <w:bCs/>
              </w:rPr>
            </w:pPr>
            <w:r w:rsidRPr="002550E3">
              <w:rPr>
                <w:bCs/>
              </w:rPr>
              <w:t>Кол-во объектов общепита</w:t>
            </w:r>
          </w:p>
        </w:tc>
        <w:tc>
          <w:tcPr>
            <w:tcW w:w="953" w:type="dxa"/>
          </w:tcPr>
          <w:p w:rsidR="00C30289" w:rsidRPr="002550E3" w:rsidRDefault="00C30289" w:rsidP="00C03608">
            <w:pPr>
              <w:jc w:val="both"/>
              <w:rPr>
                <w:bCs/>
              </w:rPr>
            </w:pPr>
            <w:r w:rsidRPr="002550E3">
              <w:rPr>
                <w:bCs/>
              </w:rPr>
              <w:t>ед.</w:t>
            </w:r>
          </w:p>
        </w:tc>
        <w:tc>
          <w:tcPr>
            <w:tcW w:w="1110" w:type="dxa"/>
          </w:tcPr>
          <w:p w:rsidR="00C30289" w:rsidRPr="002550E3" w:rsidRDefault="00C30289" w:rsidP="001B529A">
            <w:pPr>
              <w:jc w:val="both"/>
              <w:rPr>
                <w:bCs/>
              </w:rPr>
            </w:pPr>
            <w:r w:rsidRPr="002550E3">
              <w:rPr>
                <w:bCs/>
              </w:rPr>
              <w:t>22</w:t>
            </w:r>
          </w:p>
        </w:tc>
        <w:tc>
          <w:tcPr>
            <w:tcW w:w="1090" w:type="dxa"/>
          </w:tcPr>
          <w:p w:rsidR="00C30289" w:rsidRPr="002550E3" w:rsidRDefault="00C30289" w:rsidP="001B529A">
            <w:pPr>
              <w:jc w:val="both"/>
              <w:rPr>
                <w:bCs/>
              </w:rPr>
            </w:pPr>
            <w:r w:rsidRPr="002550E3">
              <w:rPr>
                <w:bCs/>
              </w:rPr>
              <w:t>22</w:t>
            </w:r>
          </w:p>
        </w:tc>
        <w:tc>
          <w:tcPr>
            <w:tcW w:w="1090" w:type="dxa"/>
          </w:tcPr>
          <w:p w:rsidR="00C30289" w:rsidRPr="002550E3" w:rsidRDefault="00C30289" w:rsidP="001B529A">
            <w:pPr>
              <w:jc w:val="both"/>
              <w:rPr>
                <w:bCs/>
              </w:rPr>
            </w:pPr>
            <w:r w:rsidRPr="002550E3">
              <w:rPr>
                <w:bCs/>
              </w:rPr>
              <w:t>26</w:t>
            </w:r>
          </w:p>
        </w:tc>
        <w:tc>
          <w:tcPr>
            <w:tcW w:w="1090" w:type="dxa"/>
          </w:tcPr>
          <w:p w:rsidR="00C30289" w:rsidRPr="002550E3" w:rsidRDefault="00C30289" w:rsidP="001B529A">
            <w:pPr>
              <w:jc w:val="both"/>
              <w:rPr>
                <w:bCs/>
              </w:rPr>
            </w:pPr>
            <w:r w:rsidRPr="002550E3">
              <w:rPr>
                <w:bCs/>
              </w:rPr>
              <w:t>25</w:t>
            </w:r>
          </w:p>
        </w:tc>
        <w:tc>
          <w:tcPr>
            <w:tcW w:w="1174" w:type="dxa"/>
          </w:tcPr>
          <w:p w:rsidR="00C30289" w:rsidRPr="002550E3" w:rsidRDefault="00D01EB8" w:rsidP="00C03608">
            <w:pPr>
              <w:jc w:val="both"/>
              <w:rPr>
                <w:bCs/>
              </w:rPr>
            </w:pPr>
            <w:r>
              <w:rPr>
                <w:bCs/>
              </w:rPr>
              <w:t>21</w:t>
            </w:r>
          </w:p>
        </w:tc>
      </w:tr>
    </w:tbl>
    <w:p w:rsidR="006B343C" w:rsidRPr="006B343C" w:rsidRDefault="006B343C" w:rsidP="006B343C">
      <w:pPr>
        <w:ind w:firstLine="709"/>
        <w:jc w:val="both"/>
        <w:rPr>
          <w:sz w:val="28"/>
          <w:szCs w:val="28"/>
        </w:rPr>
      </w:pPr>
      <w:r w:rsidRPr="006B343C">
        <w:rPr>
          <w:sz w:val="28"/>
          <w:szCs w:val="28"/>
        </w:rPr>
        <w:lastRenderedPageBreak/>
        <w:t xml:space="preserve">По состоянию на </w:t>
      </w:r>
      <w:r>
        <w:rPr>
          <w:sz w:val="28"/>
          <w:szCs w:val="28"/>
        </w:rPr>
        <w:t>1</w:t>
      </w:r>
      <w:r w:rsidRPr="006B343C">
        <w:rPr>
          <w:sz w:val="28"/>
          <w:szCs w:val="28"/>
        </w:rPr>
        <w:t xml:space="preserve"> </w:t>
      </w:r>
      <w:r>
        <w:rPr>
          <w:sz w:val="28"/>
          <w:szCs w:val="28"/>
        </w:rPr>
        <w:t>января</w:t>
      </w:r>
      <w:r w:rsidRPr="006B343C">
        <w:rPr>
          <w:sz w:val="28"/>
          <w:szCs w:val="28"/>
        </w:rPr>
        <w:t xml:space="preserve"> 201</w:t>
      </w:r>
      <w:r>
        <w:rPr>
          <w:sz w:val="28"/>
          <w:szCs w:val="28"/>
        </w:rPr>
        <w:t>9</w:t>
      </w:r>
      <w:r w:rsidRPr="006B343C">
        <w:rPr>
          <w:sz w:val="28"/>
          <w:szCs w:val="28"/>
        </w:rPr>
        <w:t xml:space="preserve"> года в Холмогорском районе функционируют:</w:t>
      </w:r>
    </w:p>
    <w:p w:rsidR="006B343C" w:rsidRPr="006B343C" w:rsidRDefault="006B343C" w:rsidP="006B343C">
      <w:pPr>
        <w:ind w:firstLine="709"/>
        <w:jc w:val="both"/>
        <w:rPr>
          <w:sz w:val="28"/>
          <w:szCs w:val="28"/>
        </w:rPr>
      </w:pPr>
      <w:r w:rsidRPr="006B343C">
        <w:rPr>
          <w:sz w:val="28"/>
          <w:szCs w:val="28"/>
        </w:rPr>
        <w:t xml:space="preserve">231 магазин (2017 год – 240 магазинов) с торговой площадью  </w:t>
      </w:r>
      <w:smartTag w:uri="urn:schemas-microsoft-com:office:smarttags" w:element="metricconverter">
        <w:smartTagPr>
          <w:attr w:name="ProductID" w:val="10740,2 кв. метров"/>
        </w:smartTagPr>
        <w:r w:rsidRPr="006B343C">
          <w:rPr>
            <w:sz w:val="28"/>
            <w:szCs w:val="28"/>
          </w:rPr>
          <w:t>10740,2 кв. метров</w:t>
        </w:r>
      </w:smartTag>
      <w:r w:rsidRPr="006B343C">
        <w:rPr>
          <w:sz w:val="28"/>
          <w:szCs w:val="28"/>
        </w:rPr>
        <w:t>;</w:t>
      </w:r>
    </w:p>
    <w:p w:rsidR="006B343C" w:rsidRPr="006B343C" w:rsidRDefault="006B343C" w:rsidP="006B343C">
      <w:pPr>
        <w:ind w:firstLine="709"/>
        <w:jc w:val="both"/>
        <w:rPr>
          <w:sz w:val="28"/>
          <w:szCs w:val="28"/>
        </w:rPr>
      </w:pPr>
      <w:r w:rsidRPr="006B343C">
        <w:rPr>
          <w:sz w:val="28"/>
          <w:szCs w:val="28"/>
        </w:rPr>
        <w:t xml:space="preserve"> 23 предприятия общественного питания на 729 посадочных мест;</w:t>
      </w:r>
    </w:p>
    <w:p w:rsidR="006B343C" w:rsidRPr="006B343C" w:rsidRDefault="006B343C" w:rsidP="006B343C">
      <w:pPr>
        <w:ind w:firstLine="709"/>
        <w:jc w:val="both"/>
        <w:rPr>
          <w:sz w:val="28"/>
          <w:szCs w:val="28"/>
        </w:rPr>
      </w:pPr>
      <w:r w:rsidRPr="006B343C">
        <w:rPr>
          <w:sz w:val="28"/>
          <w:szCs w:val="28"/>
        </w:rPr>
        <w:t xml:space="preserve">13 объектов хлебопечения; </w:t>
      </w:r>
    </w:p>
    <w:p w:rsidR="006B343C" w:rsidRPr="006B343C" w:rsidRDefault="006B343C" w:rsidP="006B343C">
      <w:pPr>
        <w:ind w:firstLine="709"/>
        <w:jc w:val="both"/>
        <w:rPr>
          <w:sz w:val="28"/>
          <w:szCs w:val="28"/>
        </w:rPr>
      </w:pPr>
      <w:r w:rsidRPr="006B343C">
        <w:rPr>
          <w:sz w:val="28"/>
          <w:szCs w:val="28"/>
        </w:rPr>
        <w:t xml:space="preserve">45 предпринимателей работают в сфере бытового обслуживания населения. </w:t>
      </w:r>
    </w:p>
    <w:p w:rsidR="006B343C" w:rsidRPr="006B343C" w:rsidRDefault="006B343C" w:rsidP="006B343C">
      <w:pPr>
        <w:ind w:firstLine="709"/>
        <w:jc w:val="both"/>
        <w:rPr>
          <w:sz w:val="28"/>
          <w:szCs w:val="28"/>
        </w:rPr>
      </w:pPr>
      <w:r w:rsidRPr="006B343C">
        <w:rPr>
          <w:sz w:val="28"/>
          <w:szCs w:val="28"/>
        </w:rPr>
        <w:t>Потребительская кооперация представлена 11 магазинами (4,7 % от общего количества магазинов).</w:t>
      </w:r>
    </w:p>
    <w:p w:rsidR="006B343C" w:rsidRPr="006B343C" w:rsidRDefault="006B343C" w:rsidP="006B343C">
      <w:pPr>
        <w:ind w:firstLine="709"/>
        <w:jc w:val="both"/>
        <w:rPr>
          <w:sz w:val="28"/>
          <w:szCs w:val="28"/>
        </w:rPr>
      </w:pPr>
      <w:proofErr w:type="gramStart"/>
      <w:r w:rsidRPr="006B343C">
        <w:rPr>
          <w:sz w:val="28"/>
          <w:szCs w:val="28"/>
        </w:rPr>
        <w:t>Сегодня на потребительском рынке района функционируют торговые сети: федеральные – «Магнит», «Пятёрочка»,</w:t>
      </w:r>
      <w:r w:rsidRPr="006B343C">
        <w:t xml:space="preserve"> </w:t>
      </w:r>
      <w:r w:rsidRPr="006B343C">
        <w:rPr>
          <w:sz w:val="28"/>
          <w:szCs w:val="28"/>
        </w:rPr>
        <w:t>«Бристоль»,   региональные – «Бирюса»,</w:t>
      </w:r>
      <w:r w:rsidRPr="006B343C">
        <w:t xml:space="preserve"> </w:t>
      </w:r>
      <w:r w:rsidRPr="006B343C">
        <w:rPr>
          <w:sz w:val="28"/>
          <w:szCs w:val="28"/>
        </w:rPr>
        <w:t>«Апрель», «Шик», «Петрович», «</w:t>
      </w:r>
      <w:proofErr w:type="spellStart"/>
      <w:r w:rsidRPr="006B343C">
        <w:rPr>
          <w:sz w:val="28"/>
          <w:szCs w:val="28"/>
        </w:rPr>
        <w:t>АлкоШоп</w:t>
      </w:r>
      <w:proofErr w:type="spellEnd"/>
      <w:r w:rsidRPr="006B343C">
        <w:rPr>
          <w:sz w:val="28"/>
          <w:szCs w:val="28"/>
        </w:rPr>
        <w:t xml:space="preserve">», «То да сё» и т.д. </w:t>
      </w:r>
      <w:proofErr w:type="gramEnd"/>
    </w:p>
    <w:p w:rsidR="006B343C" w:rsidRPr="006B343C" w:rsidRDefault="006B343C" w:rsidP="006B343C">
      <w:pPr>
        <w:ind w:firstLine="708"/>
        <w:jc w:val="both"/>
        <w:rPr>
          <w:sz w:val="28"/>
          <w:szCs w:val="28"/>
        </w:rPr>
      </w:pPr>
      <w:r w:rsidRPr="006B343C">
        <w:rPr>
          <w:sz w:val="28"/>
          <w:szCs w:val="28"/>
        </w:rPr>
        <w:t xml:space="preserve">Магазины и предприятия общественного питания Холмогорского РАЙПО принимают круглогодично от населения картофель, овощи, ягоды, грибы. </w:t>
      </w:r>
      <w:proofErr w:type="gramStart"/>
      <w:r w:rsidRPr="006B343C">
        <w:rPr>
          <w:sz w:val="28"/>
          <w:szCs w:val="28"/>
        </w:rPr>
        <w:t xml:space="preserve">За 2018 год принято: мясной продукции – </w:t>
      </w:r>
      <w:smartTag w:uri="urn:schemas-microsoft-com:office:smarttags" w:element="metricconverter">
        <w:smartTagPr>
          <w:attr w:name="ProductID" w:val="1060 кг"/>
        </w:smartTagPr>
        <w:r w:rsidRPr="006B343C">
          <w:rPr>
            <w:sz w:val="28"/>
            <w:szCs w:val="28"/>
          </w:rPr>
          <w:t>1060 кг</w:t>
        </w:r>
      </w:smartTag>
      <w:r w:rsidRPr="006B343C">
        <w:rPr>
          <w:sz w:val="28"/>
          <w:szCs w:val="28"/>
        </w:rPr>
        <w:t xml:space="preserve">.; молочной продукции – </w:t>
      </w:r>
      <w:smartTag w:uri="urn:schemas-microsoft-com:office:smarttags" w:element="metricconverter">
        <w:smartTagPr>
          <w:attr w:name="ProductID" w:val="3420 кг"/>
        </w:smartTagPr>
        <w:r w:rsidRPr="006B343C">
          <w:rPr>
            <w:sz w:val="28"/>
            <w:szCs w:val="28"/>
          </w:rPr>
          <w:t>3420 кг</w:t>
        </w:r>
      </w:smartTag>
      <w:r w:rsidRPr="006B343C">
        <w:rPr>
          <w:sz w:val="28"/>
          <w:szCs w:val="28"/>
        </w:rPr>
        <w:t xml:space="preserve">.; варенья – </w:t>
      </w:r>
      <w:smartTag w:uri="urn:schemas-microsoft-com:office:smarttags" w:element="metricconverter">
        <w:smartTagPr>
          <w:attr w:name="ProductID" w:val="120 кг"/>
        </w:smartTagPr>
        <w:r w:rsidRPr="006B343C">
          <w:rPr>
            <w:sz w:val="28"/>
            <w:szCs w:val="28"/>
          </w:rPr>
          <w:t>120 кг</w:t>
        </w:r>
      </w:smartTag>
      <w:r w:rsidRPr="006B343C">
        <w:rPr>
          <w:sz w:val="28"/>
          <w:szCs w:val="28"/>
        </w:rPr>
        <w:t xml:space="preserve">.; картофеля – </w:t>
      </w:r>
      <w:smartTag w:uri="urn:schemas-microsoft-com:office:smarttags" w:element="metricconverter">
        <w:smartTagPr>
          <w:attr w:name="ProductID" w:val="4800 кг"/>
        </w:smartTagPr>
        <w:r w:rsidRPr="006B343C">
          <w:rPr>
            <w:sz w:val="28"/>
            <w:szCs w:val="28"/>
          </w:rPr>
          <w:t>4800 кг</w:t>
        </w:r>
      </w:smartTag>
      <w:r w:rsidRPr="006B343C">
        <w:rPr>
          <w:sz w:val="28"/>
          <w:szCs w:val="28"/>
        </w:rPr>
        <w:t xml:space="preserve">.; овощей – </w:t>
      </w:r>
      <w:smartTag w:uri="urn:schemas-microsoft-com:office:smarttags" w:element="metricconverter">
        <w:smartTagPr>
          <w:attr w:name="ProductID" w:val="921 кг"/>
        </w:smartTagPr>
        <w:r w:rsidRPr="006B343C">
          <w:rPr>
            <w:sz w:val="28"/>
            <w:szCs w:val="28"/>
          </w:rPr>
          <w:t>921 кг</w:t>
        </w:r>
      </w:smartTag>
      <w:r w:rsidRPr="006B343C">
        <w:rPr>
          <w:sz w:val="28"/>
          <w:szCs w:val="28"/>
        </w:rPr>
        <w:t xml:space="preserve">.; клюквы, брусники – </w:t>
      </w:r>
      <w:smartTag w:uri="urn:schemas-microsoft-com:office:smarttags" w:element="metricconverter">
        <w:smartTagPr>
          <w:attr w:name="ProductID" w:val="40 кг"/>
        </w:smartTagPr>
        <w:r w:rsidRPr="006B343C">
          <w:rPr>
            <w:sz w:val="28"/>
            <w:szCs w:val="28"/>
          </w:rPr>
          <w:t>40 кг</w:t>
        </w:r>
      </w:smartTag>
      <w:r w:rsidRPr="006B343C">
        <w:rPr>
          <w:sz w:val="28"/>
          <w:szCs w:val="28"/>
        </w:rPr>
        <w:t xml:space="preserve">., дикорастущих сухих ягод – </w:t>
      </w:r>
      <w:smartTag w:uri="urn:schemas-microsoft-com:office:smarttags" w:element="metricconverter">
        <w:smartTagPr>
          <w:attr w:name="ProductID" w:val="20 кг"/>
        </w:smartTagPr>
        <w:r w:rsidRPr="006B343C">
          <w:rPr>
            <w:sz w:val="28"/>
            <w:szCs w:val="28"/>
          </w:rPr>
          <w:t>20 кг</w:t>
        </w:r>
      </w:smartTag>
      <w:r w:rsidRPr="006B343C">
        <w:rPr>
          <w:sz w:val="28"/>
          <w:szCs w:val="28"/>
        </w:rPr>
        <w:t xml:space="preserve">. </w:t>
      </w:r>
      <w:proofErr w:type="gramEnd"/>
    </w:p>
    <w:p w:rsidR="00C03608" w:rsidRPr="002550E3" w:rsidRDefault="00C03608" w:rsidP="00C03608">
      <w:pPr>
        <w:ind w:firstLine="709"/>
        <w:jc w:val="both"/>
        <w:rPr>
          <w:bCs/>
          <w:sz w:val="28"/>
          <w:szCs w:val="28"/>
        </w:rPr>
      </w:pPr>
      <w:r w:rsidRPr="002550E3">
        <w:rPr>
          <w:bCs/>
          <w:sz w:val="28"/>
          <w:szCs w:val="28"/>
        </w:rPr>
        <w:t xml:space="preserve">Фактическая обеспеченность </w:t>
      </w:r>
      <w:r w:rsidRPr="00D01EB8">
        <w:rPr>
          <w:bCs/>
          <w:sz w:val="28"/>
          <w:szCs w:val="28"/>
        </w:rPr>
        <w:t>населения площадью торговых объектов в расчете на 1000 человек в целом на 01 января 201</w:t>
      </w:r>
      <w:r w:rsidR="00D01EB8">
        <w:rPr>
          <w:bCs/>
          <w:sz w:val="28"/>
          <w:szCs w:val="28"/>
        </w:rPr>
        <w:t>9</w:t>
      </w:r>
      <w:r w:rsidRPr="00D01EB8">
        <w:rPr>
          <w:bCs/>
          <w:sz w:val="28"/>
          <w:szCs w:val="28"/>
        </w:rPr>
        <w:t xml:space="preserve"> года составила </w:t>
      </w:r>
      <w:r w:rsidR="00D01EB8">
        <w:rPr>
          <w:bCs/>
          <w:sz w:val="28"/>
          <w:szCs w:val="28"/>
        </w:rPr>
        <w:t>599,5</w:t>
      </w:r>
      <w:r w:rsidRPr="00D01EB8">
        <w:rPr>
          <w:bCs/>
          <w:sz w:val="28"/>
          <w:szCs w:val="28"/>
        </w:rPr>
        <w:t xml:space="preserve"> кв. м.  или </w:t>
      </w:r>
      <w:r w:rsidR="00D01EB8">
        <w:rPr>
          <w:bCs/>
          <w:sz w:val="28"/>
          <w:szCs w:val="28"/>
        </w:rPr>
        <w:t>167,5</w:t>
      </w:r>
      <w:r w:rsidRPr="00D01EB8">
        <w:rPr>
          <w:bCs/>
          <w:sz w:val="28"/>
          <w:szCs w:val="28"/>
        </w:rPr>
        <w:t xml:space="preserve"> % к установленному нормативу.</w:t>
      </w:r>
    </w:p>
    <w:p w:rsidR="00F01509" w:rsidRDefault="00F01509" w:rsidP="00C03608">
      <w:pPr>
        <w:ind w:firstLine="709"/>
        <w:jc w:val="both"/>
        <w:rPr>
          <w:bCs/>
          <w:sz w:val="28"/>
          <w:szCs w:val="28"/>
        </w:rPr>
      </w:pPr>
    </w:p>
    <w:p w:rsidR="00C03608" w:rsidRPr="00F01509" w:rsidRDefault="00C03608" w:rsidP="00C03608">
      <w:pPr>
        <w:jc w:val="center"/>
        <w:rPr>
          <w:bCs/>
        </w:rPr>
      </w:pPr>
      <w:r w:rsidRPr="00F01509">
        <w:rPr>
          <w:bCs/>
        </w:rPr>
        <w:t xml:space="preserve">Таблица </w:t>
      </w:r>
      <w:r w:rsidR="00DC2DE0" w:rsidRPr="00DC2DE0">
        <w:rPr>
          <w:bCs/>
        </w:rPr>
        <w:t xml:space="preserve">40 </w:t>
      </w:r>
      <w:r w:rsidRPr="00F01509">
        <w:rPr>
          <w:bCs/>
        </w:rPr>
        <w:t>– Оборот общественного питания (тыс. рублей на душу населения)</w:t>
      </w:r>
    </w:p>
    <w:tbl>
      <w:tblPr>
        <w:tblW w:w="0" w:type="auto"/>
        <w:jc w:val="center"/>
        <w:tblInd w:w="-8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96"/>
        <w:gridCol w:w="946"/>
        <w:gridCol w:w="1009"/>
        <w:gridCol w:w="992"/>
        <w:gridCol w:w="1134"/>
        <w:gridCol w:w="992"/>
        <w:gridCol w:w="1298"/>
      </w:tblGrid>
      <w:tr w:rsidR="00C03608" w:rsidRPr="00D05918" w:rsidTr="00C03608">
        <w:trPr>
          <w:trHeight w:val="275"/>
          <w:jc w:val="center"/>
        </w:trPr>
        <w:tc>
          <w:tcPr>
            <w:tcW w:w="2496" w:type="dxa"/>
            <w:vMerge w:val="restart"/>
            <w:shd w:val="clear" w:color="auto" w:fill="auto"/>
            <w:noWrap/>
            <w:vAlign w:val="center"/>
          </w:tcPr>
          <w:p w:rsidR="00C03608" w:rsidRPr="00D05918" w:rsidRDefault="00C03608" w:rsidP="00C03608">
            <w:pPr>
              <w:jc w:val="center"/>
            </w:pPr>
            <w:r w:rsidRPr="00D05918">
              <w:t>Район</w:t>
            </w:r>
          </w:p>
        </w:tc>
        <w:tc>
          <w:tcPr>
            <w:tcW w:w="5073" w:type="dxa"/>
            <w:gridSpan w:val="5"/>
            <w:shd w:val="clear" w:color="auto" w:fill="auto"/>
            <w:noWrap/>
            <w:vAlign w:val="center"/>
          </w:tcPr>
          <w:p w:rsidR="00C03608" w:rsidRPr="00D05918" w:rsidRDefault="00C03608" w:rsidP="00C03608">
            <w:pPr>
              <w:jc w:val="center"/>
            </w:pPr>
            <w:r w:rsidRPr="00D05918">
              <w:t>Годы</w:t>
            </w:r>
          </w:p>
        </w:tc>
        <w:tc>
          <w:tcPr>
            <w:tcW w:w="1298" w:type="dxa"/>
            <w:vMerge w:val="restart"/>
          </w:tcPr>
          <w:p w:rsidR="00C03608" w:rsidRPr="00BC1596" w:rsidRDefault="00C03608" w:rsidP="00C30289">
            <w:pPr>
              <w:jc w:val="center"/>
            </w:pPr>
            <w:r w:rsidRPr="00BC1596">
              <w:t>201</w:t>
            </w:r>
            <w:r w:rsidR="00C30289">
              <w:t>8</w:t>
            </w:r>
            <w:r w:rsidRPr="00BC1596">
              <w:t xml:space="preserve"> к 201</w:t>
            </w:r>
            <w:r w:rsidR="00C30289">
              <w:t>4</w:t>
            </w:r>
            <w:r w:rsidRPr="00BC1596">
              <w:t>, %</w:t>
            </w:r>
          </w:p>
        </w:tc>
      </w:tr>
      <w:tr w:rsidR="00C30289" w:rsidRPr="00D05918" w:rsidTr="00C03608">
        <w:trPr>
          <w:trHeight w:val="275"/>
          <w:jc w:val="center"/>
        </w:trPr>
        <w:tc>
          <w:tcPr>
            <w:tcW w:w="2496" w:type="dxa"/>
            <w:vMerge/>
            <w:shd w:val="clear" w:color="auto" w:fill="auto"/>
            <w:noWrap/>
            <w:vAlign w:val="center"/>
          </w:tcPr>
          <w:p w:rsidR="00C30289" w:rsidRPr="00D05918" w:rsidRDefault="00C30289" w:rsidP="00C03608">
            <w:pPr>
              <w:jc w:val="center"/>
            </w:pPr>
          </w:p>
        </w:tc>
        <w:tc>
          <w:tcPr>
            <w:tcW w:w="946" w:type="dxa"/>
            <w:shd w:val="clear" w:color="auto" w:fill="auto"/>
            <w:noWrap/>
            <w:vAlign w:val="center"/>
          </w:tcPr>
          <w:p w:rsidR="00C30289" w:rsidRPr="00D05918" w:rsidRDefault="00C30289" w:rsidP="001B529A">
            <w:pPr>
              <w:jc w:val="center"/>
            </w:pPr>
            <w:r w:rsidRPr="00D05918">
              <w:t>20</w:t>
            </w:r>
            <w:r>
              <w:rPr>
                <w:lang w:val="en-US"/>
              </w:rPr>
              <w:t>1</w:t>
            </w:r>
            <w:r>
              <w:t>4</w:t>
            </w:r>
          </w:p>
        </w:tc>
        <w:tc>
          <w:tcPr>
            <w:tcW w:w="1009" w:type="dxa"/>
            <w:shd w:val="clear" w:color="auto" w:fill="auto"/>
            <w:noWrap/>
            <w:vAlign w:val="center"/>
          </w:tcPr>
          <w:p w:rsidR="00C30289" w:rsidRPr="00D05918" w:rsidRDefault="00C30289" w:rsidP="001B529A">
            <w:pPr>
              <w:jc w:val="center"/>
            </w:pPr>
            <w:r w:rsidRPr="00D05918">
              <w:t>20</w:t>
            </w:r>
            <w:r>
              <w:rPr>
                <w:lang w:val="en-US"/>
              </w:rPr>
              <w:t>1</w:t>
            </w:r>
            <w:r>
              <w:t>5</w:t>
            </w:r>
          </w:p>
        </w:tc>
        <w:tc>
          <w:tcPr>
            <w:tcW w:w="992" w:type="dxa"/>
            <w:shd w:val="clear" w:color="auto" w:fill="auto"/>
            <w:noWrap/>
            <w:vAlign w:val="center"/>
          </w:tcPr>
          <w:p w:rsidR="00C30289" w:rsidRPr="00D05918" w:rsidRDefault="00C30289" w:rsidP="001B529A">
            <w:pPr>
              <w:jc w:val="center"/>
            </w:pPr>
            <w:r w:rsidRPr="00D05918">
              <w:t>201</w:t>
            </w:r>
            <w:r>
              <w:t>6</w:t>
            </w:r>
          </w:p>
        </w:tc>
        <w:tc>
          <w:tcPr>
            <w:tcW w:w="1134" w:type="dxa"/>
            <w:shd w:val="clear" w:color="auto" w:fill="auto"/>
            <w:noWrap/>
            <w:vAlign w:val="center"/>
          </w:tcPr>
          <w:p w:rsidR="00C30289" w:rsidRPr="00D05918" w:rsidRDefault="00C30289" w:rsidP="001B529A">
            <w:pPr>
              <w:jc w:val="center"/>
            </w:pPr>
            <w:r>
              <w:t>2017</w:t>
            </w:r>
          </w:p>
        </w:tc>
        <w:tc>
          <w:tcPr>
            <w:tcW w:w="992" w:type="dxa"/>
            <w:shd w:val="clear" w:color="auto" w:fill="auto"/>
            <w:vAlign w:val="center"/>
          </w:tcPr>
          <w:p w:rsidR="00C30289" w:rsidRPr="00D05918" w:rsidRDefault="00C30289" w:rsidP="00C03608">
            <w:pPr>
              <w:jc w:val="center"/>
            </w:pPr>
            <w:r>
              <w:t>2018</w:t>
            </w:r>
          </w:p>
        </w:tc>
        <w:tc>
          <w:tcPr>
            <w:tcW w:w="1298" w:type="dxa"/>
            <w:vMerge/>
          </w:tcPr>
          <w:p w:rsidR="00C30289" w:rsidRPr="00BC1596" w:rsidRDefault="00C30289" w:rsidP="00C03608">
            <w:pPr>
              <w:jc w:val="center"/>
            </w:pPr>
          </w:p>
        </w:tc>
      </w:tr>
      <w:tr w:rsidR="00C30289" w:rsidRPr="00D05918" w:rsidTr="001B529A">
        <w:trPr>
          <w:trHeight w:val="275"/>
          <w:jc w:val="center"/>
        </w:trPr>
        <w:tc>
          <w:tcPr>
            <w:tcW w:w="2496" w:type="dxa"/>
            <w:shd w:val="clear" w:color="auto" w:fill="auto"/>
            <w:noWrap/>
            <w:vAlign w:val="center"/>
          </w:tcPr>
          <w:p w:rsidR="00C30289" w:rsidRPr="00D05918" w:rsidRDefault="00C30289" w:rsidP="00C03608">
            <w:r>
              <w:t>Приморский</w:t>
            </w:r>
          </w:p>
        </w:tc>
        <w:tc>
          <w:tcPr>
            <w:tcW w:w="946" w:type="dxa"/>
            <w:shd w:val="clear" w:color="auto" w:fill="auto"/>
            <w:noWrap/>
            <w:vAlign w:val="bottom"/>
          </w:tcPr>
          <w:p w:rsidR="00C30289" w:rsidRPr="0064691C" w:rsidRDefault="00C30289" w:rsidP="001B529A">
            <w:pPr>
              <w:jc w:val="center"/>
              <w:rPr>
                <w:color w:val="000000"/>
              </w:rPr>
            </w:pPr>
            <w:r w:rsidRPr="0064691C">
              <w:rPr>
                <w:color w:val="000000"/>
              </w:rPr>
              <w:t>0,19</w:t>
            </w:r>
          </w:p>
        </w:tc>
        <w:tc>
          <w:tcPr>
            <w:tcW w:w="1009" w:type="dxa"/>
            <w:shd w:val="clear" w:color="auto" w:fill="auto"/>
            <w:noWrap/>
            <w:vAlign w:val="bottom"/>
          </w:tcPr>
          <w:p w:rsidR="00C30289" w:rsidRPr="0064691C" w:rsidRDefault="00C30289" w:rsidP="001B529A">
            <w:pPr>
              <w:jc w:val="center"/>
              <w:rPr>
                <w:color w:val="000000"/>
              </w:rPr>
            </w:pPr>
            <w:r w:rsidRPr="0064691C">
              <w:rPr>
                <w:color w:val="000000"/>
              </w:rPr>
              <w:t>0,16</w:t>
            </w:r>
          </w:p>
        </w:tc>
        <w:tc>
          <w:tcPr>
            <w:tcW w:w="992" w:type="dxa"/>
            <w:shd w:val="clear" w:color="auto" w:fill="auto"/>
            <w:noWrap/>
            <w:vAlign w:val="bottom"/>
          </w:tcPr>
          <w:p w:rsidR="00C30289" w:rsidRPr="0064691C" w:rsidRDefault="00C30289" w:rsidP="001B529A">
            <w:pPr>
              <w:jc w:val="center"/>
              <w:rPr>
                <w:color w:val="000000"/>
              </w:rPr>
            </w:pPr>
            <w:proofErr w:type="spellStart"/>
            <w:r>
              <w:rPr>
                <w:color w:val="000000"/>
              </w:rPr>
              <w:t>Н.д</w:t>
            </w:r>
            <w:proofErr w:type="spellEnd"/>
            <w:r>
              <w:rPr>
                <w:color w:val="000000"/>
              </w:rPr>
              <w:t>.</w:t>
            </w:r>
          </w:p>
        </w:tc>
        <w:tc>
          <w:tcPr>
            <w:tcW w:w="1134" w:type="dxa"/>
            <w:shd w:val="clear" w:color="auto" w:fill="auto"/>
            <w:noWrap/>
            <w:vAlign w:val="bottom"/>
          </w:tcPr>
          <w:p w:rsidR="00C30289" w:rsidRPr="0064691C" w:rsidRDefault="00C30289" w:rsidP="001B529A">
            <w:pPr>
              <w:jc w:val="center"/>
              <w:rPr>
                <w:color w:val="000000"/>
              </w:rPr>
            </w:pPr>
            <w:r w:rsidRPr="0064691C">
              <w:rPr>
                <w:color w:val="000000"/>
              </w:rPr>
              <w:t>2,10</w:t>
            </w:r>
          </w:p>
        </w:tc>
        <w:tc>
          <w:tcPr>
            <w:tcW w:w="992" w:type="dxa"/>
            <w:shd w:val="clear" w:color="auto" w:fill="auto"/>
            <w:vAlign w:val="bottom"/>
          </w:tcPr>
          <w:p w:rsidR="00C30289" w:rsidRPr="0064691C" w:rsidRDefault="00C30289" w:rsidP="00C03608">
            <w:pPr>
              <w:jc w:val="center"/>
              <w:rPr>
                <w:color w:val="000000"/>
              </w:rPr>
            </w:pPr>
            <w:r>
              <w:rPr>
                <w:color w:val="000000"/>
              </w:rPr>
              <w:t>0,12</w:t>
            </w:r>
          </w:p>
        </w:tc>
        <w:tc>
          <w:tcPr>
            <w:tcW w:w="1298" w:type="dxa"/>
            <w:vAlign w:val="center"/>
          </w:tcPr>
          <w:p w:rsidR="00C30289" w:rsidRDefault="00C30289">
            <w:pPr>
              <w:jc w:val="center"/>
              <w:rPr>
                <w:color w:val="000000"/>
              </w:rPr>
            </w:pPr>
            <w:r>
              <w:rPr>
                <w:color w:val="000000"/>
              </w:rPr>
              <w:t>63,2</w:t>
            </w:r>
          </w:p>
        </w:tc>
      </w:tr>
      <w:tr w:rsidR="00C30289" w:rsidRPr="00D05918" w:rsidTr="001B529A">
        <w:trPr>
          <w:trHeight w:val="275"/>
          <w:jc w:val="center"/>
        </w:trPr>
        <w:tc>
          <w:tcPr>
            <w:tcW w:w="2496" w:type="dxa"/>
            <w:tcBorders>
              <w:bottom w:val="single" w:sz="4" w:space="0" w:color="auto"/>
            </w:tcBorders>
            <w:shd w:val="clear" w:color="auto" w:fill="auto"/>
            <w:noWrap/>
            <w:vAlign w:val="center"/>
          </w:tcPr>
          <w:p w:rsidR="00C30289" w:rsidRPr="00D05918" w:rsidRDefault="00C30289" w:rsidP="00C03608">
            <w:pPr>
              <w:rPr>
                <w:b/>
              </w:rPr>
            </w:pPr>
            <w:r w:rsidRPr="00D05918">
              <w:rPr>
                <w:b/>
              </w:rPr>
              <w:t>Холмогорский</w:t>
            </w:r>
          </w:p>
        </w:tc>
        <w:tc>
          <w:tcPr>
            <w:tcW w:w="946" w:type="dxa"/>
            <w:tcBorders>
              <w:bottom w:val="single" w:sz="4" w:space="0" w:color="auto"/>
            </w:tcBorders>
            <w:shd w:val="clear" w:color="auto" w:fill="auto"/>
            <w:noWrap/>
            <w:vAlign w:val="bottom"/>
          </w:tcPr>
          <w:p w:rsidR="00C30289" w:rsidRPr="0007021E" w:rsidRDefault="00C30289" w:rsidP="001B529A">
            <w:pPr>
              <w:jc w:val="center"/>
              <w:rPr>
                <w:b/>
                <w:color w:val="000000"/>
              </w:rPr>
            </w:pPr>
            <w:r w:rsidRPr="0007021E">
              <w:rPr>
                <w:b/>
                <w:color w:val="000000"/>
              </w:rPr>
              <w:t>0,59</w:t>
            </w:r>
          </w:p>
        </w:tc>
        <w:tc>
          <w:tcPr>
            <w:tcW w:w="1009" w:type="dxa"/>
            <w:tcBorders>
              <w:bottom w:val="single" w:sz="4" w:space="0" w:color="auto"/>
            </w:tcBorders>
            <w:shd w:val="clear" w:color="auto" w:fill="auto"/>
            <w:noWrap/>
            <w:vAlign w:val="bottom"/>
          </w:tcPr>
          <w:p w:rsidR="00C30289" w:rsidRPr="0007021E" w:rsidRDefault="00C30289" w:rsidP="001B529A">
            <w:pPr>
              <w:jc w:val="center"/>
              <w:rPr>
                <w:b/>
                <w:color w:val="000000"/>
              </w:rPr>
            </w:pPr>
            <w:r w:rsidRPr="0007021E">
              <w:rPr>
                <w:b/>
                <w:color w:val="000000"/>
              </w:rPr>
              <w:t>0,72</w:t>
            </w:r>
          </w:p>
        </w:tc>
        <w:tc>
          <w:tcPr>
            <w:tcW w:w="992" w:type="dxa"/>
            <w:tcBorders>
              <w:bottom w:val="single" w:sz="4" w:space="0" w:color="auto"/>
            </w:tcBorders>
            <w:shd w:val="clear" w:color="auto" w:fill="auto"/>
            <w:noWrap/>
            <w:vAlign w:val="bottom"/>
          </w:tcPr>
          <w:p w:rsidR="00C30289" w:rsidRPr="0007021E" w:rsidRDefault="00C30289" w:rsidP="001B529A">
            <w:pPr>
              <w:jc w:val="center"/>
              <w:rPr>
                <w:b/>
                <w:color w:val="000000"/>
              </w:rPr>
            </w:pPr>
            <w:r w:rsidRPr="0007021E">
              <w:rPr>
                <w:b/>
                <w:color w:val="000000"/>
              </w:rPr>
              <w:t>0,80</w:t>
            </w:r>
          </w:p>
        </w:tc>
        <w:tc>
          <w:tcPr>
            <w:tcW w:w="1134" w:type="dxa"/>
            <w:tcBorders>
              <w:bottom w:val="single" w:sz="4" w:space="0" w:color="auto"/>
            </w:tcBorders>
            <w:shd w:val="clear" w:color="auto" w:fill="auto"/>
            <w:noWrap/>
            <w:vAlign w:val="bottom"/>
          </w:tcPr>
          <w:p w:rsidR="00C30289" w:rsidRPr="0007021E" w:rsidRDefault="00C30289" w:rsidP="001B529A">
            <w:pPr>
              <w:jc w:val="center"/>
              <w:rPr>
                <w:b/>
                <w:color w:val="000000"/>
              </w:rPr>
            </w:pPr>
            <w:r w:rsidRPr="0007021E">
              <w:rPr>
                <w:b/>
                <w:color w:val="000000"/>
              </w:rPr>
              <w:t>0,86</w:t>
            </w:r>
          </w:p>
        </w:tc>
        <w:tc>
          <w:tcPr>
            <w:tcW w:w="992" w:type="dxa"/>
            <w:tcBorders>
              <w:bottom w:val="single" w:sz="4" w:space="0" w:color="auto"/>
            </w:tcBorders>
            <w:shd w:val="clear" w:color="auto" w:fill="auto"/>
            <w:vAlign w:val="bottom"/>
          </w:tcPr>
          <w:p w:rsidR="00C30289" w:rsidRPr="0007021E" w:rsidRDefault="00C30289" w:rsidP="00C03608">
            <w:pPr>
              <w:jc w:val="center"/>
              <w:rPr>
                <w:b/>
                <w:color w:val="000000"/>
              </w:rPr>
            </w:pPr>
            <w:r>
              <w:rPr>
                <w:b/>
                <w:color w:val="000000"/>
              </w:rPr>
              <w:t>0,92</w:t>
            </w:r>
          </w:p>
        </w:tc>
        <w:tc>
          <w:tcPr>
            <w:tcW w:w="1298" w:type="dxa"/>
            <w:tcBorders>
              <w:bottom w:val="single" w:sz="4" w:space="0" w:color="auto"/>
            </w:tcBorders>
            <w:vAlign w:val="center"/>
          </w:tcPr>
          <w:p w:rsidR="00C30289" w:rsidRPr="00C30289" w:rsidRDefault="00C30289">
            <w:pPr>
              <w:jc w:val="center"/>
              <w:rPr>
                <w:b/>
                <w:color w:val="000000"/>
              </w:rPr>
            </w:pPr>
            <w:r w:rsidRPr="00C30289">
              <w:rPr>
                <w:b/>
                <w:color w:val="000000"/>
              </w:rPr>
              <w:t>155,9</w:t>
            </w:r>
          </w:p>
        </w:tc>
      </w:tr>
      <w:tr w:rsidR="00C30289" w:rsidRPr="00D05918" w:rsidTr="001B529A">
        <w:trPr>
          <w:trHeight w:val="275"/>
          <w:jc w:val="center"/>
        </w:trPr>
        <w:tc>
          <w:tcPr>
            <w:tcW w:w="2496" w:type="dxa"/>
            <w:tcBorders>
              <w:bottom w:val="single" w:sz="4" w:space="0" w:color="auto"/>
            </w:tcBorders>
            <w:shd w:val="clear" w:color="auto" w:fill="auto"/>
            <w:noWrap/>
            <w:vAlign w:val="center"/>
          </w:tcPr>
          <w:p w:rsidR="00C30289" w:rsidRPr="00D05918" w:rsidRDefault="00C30289" w:rsidP="00C03608">
            <w:proofErr w:type="spellStart"/>
            <w:r>
              <w:t>Виноградовский</w:t>
            </w:r>
            <w:proofErr w:type="spellEnd"/>
          </w:p>
        </w:tc>
        <w:tc>
          <w:tcPr>
            <w:tcW w:w="946" w:type="dxa"/>
            <w:tcBorders>
              <w:bottom w:val="single" w:sz="4" w:space="0" w:color="auto"/>
            </w:tcBorders>
            <w:shd w:val="clear" w:color="auto" w:fill="auto"/>
            <w:noWrap/>
            <w:vAlign w:val="bottom"/>
          </w:tcPr>
          <w:p w:rsidR="00C30289" w:rsidRPr="0064691C" w:rsidRDefault="00C30289" w:rsidP="001B529A">
            <w:pPr>
              <w:jc w:val="center"/>
              <w:rPr>
                <w:color w:val="000000"/>
              </w:rPr>
            </w:pPr>
            <w:r w:rsidRPr="0064691C">
              <w:rPr>
                <w:color w:val="000000"/>
              </w:rPr>
              <w:t>0,51</w:t>
            </w:r>
          </w:p>
        </w:tc>
        <w:tc>
          <w:tcPr>
            <w:tcW w:w="1009" w:type="dxa"/>
            <w:tcBorders>
              <w:bottom w:val="single" w:sz="4" w:space="0" w:color="auto"/>
            </w:tcBorders>
            <w:shd w:val="clear" w:color="auto" w:fill="auto"/>
            <w:noWrap/>
            <w:vAlign w:val="bottom"/>
          </w:tcPr>
          <w:p w:rsidR="00C30289" w:rsidRPr="0064691C" w:rsidRDefault="00C30289" w:rsidP="001B529A">
            <w:pPr>
              <w:jc w:val="center"/>
              <w:rPr>
                <w:color w:val="000000"/>
              </w:rPr>
            </w:pPr>
            <w:r w:rsidRPr="0064691C">
              <w:rPr>
                <w:color w:val="000000"/>
              </w:rPr>
              <w:t>0,62</w:t>
            </w:r>
          </w:p>
        </w:tc>
        <w:tc>
          <w:tcPr>
            <w:tcW w:w="992" w:type="dxa"/>
            <w:tcBorders>
              <w:bottom w:val="single" w:sz="4" w:space="0" w:color="auto"/>
            </w:tcBorders>
            <w:shd w:val="clear" w:color="auto" w:fill="auto"/>
            <w:noWrap/>
            <w:vAlign w:val="bottom"/>
          </w:tcPr>
          <w:p w:rsidR="00C30289" w:rsidRPr="0064691C" w:rsidRDefault="00C30289" w:rsidP="001B529A">
            <w:pPr>
              <w:jc w:val="center"/>
              <w:rPr>
                <w:color w:val="000000"/>
              </w:rPr>
            </w:pPr>
            <w:r w:rsidRPr="0064691C">
              <w:rPr>
                <w:color w:val="000000"/>
              </w:rPr>
              <w:t>0,68</w:t>
            </w:r>
          </w:p>
        </w:tc>
        <w:tc>
          <w:tcPr>
            <w:tcW w:w="1134" w:type="dxa"/>
            <w:tcBorders>
              <w:bottom w:val="single" w:sz="4" w:space="0" w:color="auto"/>
            </w:tcBorders>
            <w:shd w:val="clear" w:color="auto" w:fill="auto"/>
            <w:noWrap/>
            <w:vAlign w:val="bottom"/>
          </w:tcPr>
          <w:p w:rsidR="00C30289" w:rsidRPr="0064691C" w:rsidRDefault="00C30289" w:rsidP="001B529A">
            <w:pPr>
              <w:jc w:val="center"/>
              <w:rPr>
                <w:color w:val="000000"/>
              </w:rPr>
            </w:pPr>
            <w:r w:rsidRPr="0064691C">
              <w:rPr>
                <w:color w:val="000000"/>
              </w:rPr>
              <w:t>0,69</w:t>
            </w:r>
          </w:p>
        </w:tc>
        <w:tc>
          <w:tcPr>
            <w:tcW w:w="992" w:type="dxa"/>
            <w:tcBorders>
              <w:bottom w:val="single" w:sz="4" w:space="0" w:color="auto"/>
            </w:tcBorders>
            <w:shd w:val="clear" w:color="auto" w:fill="auto"/>
            <w:vAlign w:val="bottom"/>
          </w:tcPr>
          <w:p w:rsidR="00C30289" w:rsidRPr="0064691C" w:rsidRDefault="00C30289" w:rsidP="00C03608">
            <w:pPr>
              <w:jc w:val="center"/>
              <w:rPr>
                <w:color w:val="000000"/>
              </w:rPr>
            </w:pPr>
            <w:r>
              <w:rPr>
                <w:color w:val="000000"/>
              </w:rPr>
              <w:t>0,73</w:t>
            </w:r>
          </w:p>
        </w:tc>
        <w:tc>
          <w:tcPr>
            <w:tcW w:w="1298" w:type="dxa"/>
            <w:tcBorders>
              <w:bottom w:val="single" w:sz="4" w:space="0" w:color="auto"/>
            </w:tcBorders>
            <w:vAlign w:val="center"/>
          </w:tcPr>
          <w:p w:rsidR="00C30289" w:rsidRDefault="00C30289">
            <w:pPr>
              <w:jc w:val="center"/>
              <w:rPr>
                <w:color w:val="000000"/>
              </w:rPr>
            </w:pPr>
            <w:r>
              <w:rPr>
                <w:color w:val="000000"/>
              </w:rPr>
              <w:t>143,1</w:t>
            </w:r>
          </w:p>
        </w:tc>
      </w:tr>
      <w:tr w:rsidR="00C30289" w:rsidRPr="00D05918" w:rsidTr="001B529A">
        <w:trPr>
          <w:trHeight w:val="275"/>
          <w:jc w:val="center"/>
        </w:trPr>
        <w:tc>
          <w:tcPr>
            <w:tcW w:w="2496" w:type="dxa"/>
            <w:shd w:val="clear" w:color="auto" w:fill="auto"/>
            <w:noWrap/>
            <w:vAlign w:val="center"/>
          </w:tcPr>
          <w:p w:rsidR="00C30289" w:rsidRPr="00D05918" w:rsidRDefault="00C30289" w:rsidP="00C03608">
            <w:r>
              <w:t>Шенкурский</w:t>
            </w:r>
          </w:p>
        </w:tc>
        <w:tc>
          <w:tcPr>
            <w:tcW w:w="946" w:type="dxa"/>
            <w:shd w:val="clear" w:color="auto" w:fill="auto"/>
            <w:noWrap/>
            <w:vAlign w:val="bottom"/>
          </w:tcPr>
          <w:p w:rsidR="00C30289" w:rsidRPr="0064691C" w:rsidRDefault="00C30289" w:rsidP="001B529A">
            <w:pPr>
              <w:jc w:val="center"/>
              <w:rPr>
                <w:color w:val="000000"/>
              </w:rPr>
            </w:pPr>
            <w:r w:rsidRPr="0064691C">
              <w:rPr>
                <w:color w:val="000000"/>
              </w:rPr>
              <w:t>0,41</w:t>
            </w:r>
          </w:p>
        </w:tc>
        <w:tc>
          <w:tcPr>
            <w:tcW w:w="1009" w:type="dxa"/>
            <w:shd w:val="clear" w:color="auto" w:fill="auto"/>
            <w:noWrap/>
            <w:vAlign w:val="bottom"/>
          </w:tcPr>
          <w:p w:rsidR="00C30289" w:rsidRPr="0064691C" w:rsidRDefault="00C30289" w:rsidP="001B529A">
            <w:pPr>
              <w:jc w:val="center"/>
              <w:rPr>
                <w:color w:val="000000"/>
              </w:rPr>
            </w:pPr>
            <w:r w:rsidRPr="0064691C">
              <w:rPr>
                <w:color w:val="000000"/>
              </w:rPr>
              <w:t>0,50</w:t>
            </w:r>
          </w:p>
        </w:tc>
        <w:tc>
          <w:tcPr>
            <w:tcW w:w="992" w:type="dxa"/>
            <w:shd w:val="clear" w:color="auto" w:fill="auto"/>
            <w:noWrap/>
            <w:vAlign w:val="bottom"/>
          </w:tcPr>
          <w:p w:rsidR="00C30289" w:rsidRPr="0064691C" w:rsidRDefault="00C30289" w:rsidP="001B529A">
            <w:pPr>
              <w:jc w:val="center"/>
              <w:rPr>
                <w:color w:val="000000"/>
              </w:rPr>
            </w:pPr>
            <w:r w:rsidRPr="0064691C">
              <w:rPr>
                <w:color w:val="000000"/>
              </w:rPr>
              <w:t>0,53</w:t>
            </w:r>
          </w:p>
        </w:tc>
        <w:tc>
          <w:tcPr>
            <w:tcW w:w="1134" w:type="dxa"/>
            <w:shd w:val="clear" w:color="auto" w:fill="auto"/>
            <w:noWrap/>
            <w:vAlign w:val="bottom"/>
          </w:tcPr>
          <w:p w:rsidR="00C30289" w:rsidRPr="0064691C" w:rsidRDefault="00C30289" w:rsidP="001B529A">
            <w:pPr>
              <w:jc w:val="center"/>
              <w:rPr>
                <w:color w:val="000000"/>
              </w:rPr>
            </w:pPr>
            <w:r w:rsidRPr="0064691C">
              <w:rPr>
                <w:color w:val="000000"/>
              </w:rPr>
              <w:t>0,46</w:t>
            </w:r>
          </w:p>
        </w:tc>
        <w:tc>
          <w:tcPr>
            <w:tcW w:w="992" w:type="dxa"/>
            <w:shd w:val="clear" w:color="auto" w:fill="auto"/>
            <w:vAlign w:val="bottom"/>
          </w:tcPr>
          <w:p w:rsidR="00C30289" w:rsidRPr="0064691C" w:rsidRDefault="00C30289" w:rsidP="00C03608">
            <w:pPr>
              <w:jc w:val="center"/>
              <w:rPr>
                <w:color w:val="000000"/>
              </w:rPr>
            </w:pPr>
            <w:r>
              <w:rPr>
                <w:color w:val="000000"/>
              </w:rPr>
              <w:t>0,3</w:t>
            </w:r>
          </w:p>
        </w:tc>
        <w:tc>
          <w:tcPr>
            <w:tcW w:w="1298" w:type="dxa"/>
            <w:vAlign w:val="center"/>
          </w:tcPr>
          <w:p w:rsidR="00C30289" w:rsidRDefault="00C30289">
            <w:pPr>
              <w:jc w:val="center"/>
              <w:rPr>
                <w:color w:val="000000"/>
              </w:rPr>
            </w:pPr>
            <w:r>
              <w:rPr>
                <w:color w:val="000000"/>
              </w:rPr>
              <w:t>73,2</w:t>
            </w:r>
          </w:p>
        </w:tc>
      </w:tr>
      <w:tr w:rsidR="001B21D1" w:rsidRPr="00D05918" w:rsidTr="001B529A">
        <w:trPr>
          <w:trHeight w:val="275"/>
          <w:jc w:val="center"/>
        </w:trPr>
        <w:tc>
          <w:tcPr>
            <w:tcW w:w="2496" w:type="dxa"/>
            <w:shd w:val="clear" w:color="auto" w:fill="auto"/>
            <w:noWrap/>
            <w:vAlign w:val="center"/>
          </w:tcPr>
          <w:p w:rsidR="001B21D1" w:rsidRPr="00CF4A69" w:rsidRDefault="001B21D1" w:rsidP="001B529A">
            <w:pPr>
              <w:rPr>
                <w:sz w:val="22"/>
                <w:szCs w:val="22"/>
              </w:rPr>
            </w:pPr>
            <w:r>
              <w:rPr>
                <w:sz w:val="22"/>
                <w:szCs w:val="22"/>
              </w:rPr>
              <w:t xml:space="preserve">По муниципальным </w:t>
            </w:r>
            <w:r w:rsidRPr="00CF4A69">
              <w:rPr>
                <w:sz w:val="22"/>
                <w:szCs w:val="22"/>
              </w:rPr>
              <w:t>районам</w:t>
            </w:r>
            <w:r>
              <w:rPr>
                <w:sz w:val="22"/>
                <w:szCs w:val="22"/>
              </w:rPr>
              <w:t xml:space="preserve"> Архангельской области</w:t>
            </w:r>
          </w:p>
        </w:tc>
        <w:tc>
          <w:tcPr>
            <w:tcW w:w="946" w:type="dxa"/>
            <w:shd w:val="clear" w:color="auto" w:fill="auto"/>
            <w:noWrap/>
            <w:vAlign w:val="bottom"/>
          </w:tcPr>
          <w:p w:rsidR="001B21D1" w:rsidRPr="0064691C" w:rsidRDefault="001B21D1" w:rsidP="001B529A">
            <w:pPr>
              <w:jc w:val="center"/>
              <w:rPr>
                <w:color w:val="000000"/>
              </w:rPr>
            </w:pPr>
            <w:r w:rsidRPr="0064691C">
              <w:rPr>
                <w:color w:val="000000"/>
              </w:rPr>
              <w:t>0,93</w:t>
            </w:r>
          </w:p>
        </w:tc>
        <w:tc>
          <w:tcPr>
            <w:tcW w:w="1009" w:type="dxa"/>
            <w:shd w:val="clear" w:color="auto" w:fill="auto"/>
            <w:noWrap/>
            <w:vAlign w:val="bottom"/>
          </w:tcPr>
          <w:p w:rsidR="001B21D1" w:rsidRPr="0064691C" w:rsidRDefault="001B21D1" w:rsidP="001B529A">
            <w:pPr>
              <w:jc w:val="center"/>
              <w:rPr>
                <w:color w:val="000000"/>
              </w:rPr>
            </w:pPr>
            <w:r w:rsidRPr="0064691C">
              <w:rPr>
                <w:color w:val="000000"/>
              </w:rPr>
              <w:t>1,06</w:t>
            </w:r>
          </w:p>
        </w:tc>
        <w:tc>
          <w:tcPr>
            <w:tcW w:w="992" w:type="dxa"/>
            <w:shd w:val="clear" w:color="auto" w:fill="auto"/>
            <w:noWrap/>
            <w:vAlign w:val="bottom"/>
          </w:tcPr>
          <w:p w:rsidR="001B21D1" w:rsidRPr="0064691C" w:rsidRDefault="001B21D1" w:rsidP="001B529A">
            <w:pPr>
              <w:jc w:val="center"/>
              <w:rPr>
                <w:color w:val="000000"/>
              </w:rPr>
            </w:pPr>
            <w:r w:rsidRPr="0064691C">
              <w:rPr>
                <w:color w:val="000000"/>
              </w:rPr>
              <w:t>1,17</w:t>
            </w:r>
          </w:p>
        </w:tc>
        <w:tc>
          <w:tcPr>
            <w:tcW w:w="1134" w:type="dxa"/>
            <w:shd w:val="clear" w:color="auto" w:fill="auto"/>
            <w:noWrap/>
            <w:vAlign w:val="bottom"/>
          </w:tcPr>
          <w:p w:rsidR="001B21D1" w:rsidRPr="0064691C" w:rsidRDefault="001B21D1" w:rsidP="001B529A">
            <w:pPr>
              <w:jc w:val="center"/>
              <w:rPr>
                <w:color w:val="000000"/>
              </w:rPr>
            </w:pPr>
            <w:r w:rsidRPr="0064691C">
              <w:rPr>
                <w:color w:val="000000"/>
              </w:rPr>
              <w:t>1,40</w:t>
            </w:r>
          </w:p>
        </w:tc>
        <w:tc>
          <w:tcPr>
            <w:tcW w:w="992" w:type="dxa"/>
            <w:shd w:val="clear" w:color="auto" w:fill="auto"/>
            <w:vAlign w:val="bottom"/>
          </w:tcPr>
          <w:p w:rsidR="001B21D1" w:rsidRPr="0064691C" w:rsidRDefault="001B21D1" w:rsidP="00C03608">
            <w:pPr>
              <w:jc w:val="center"/>
              <w:rPr>
                <w:color w:val="000000"/>
              </w:rPr>
            </w:pPr>
            <w:r>
              <w:rPr>
                <w:color w:val="000000"/>
              </w:rPr>
              <w:t>1,23</w:t>
            </w:r>
          </w:p>
        </w:tc>
        <w:tc>
          <w:tcPr>
            <w:tcW w:w="1298" w:type="dxa"/>
            <w:vAlign w:val="center"/>
          </w:tcPr>
          <w:p w:rsidR="001B21D1" w:rsidRDefault="001B21D1">
            <w:pPr>
              <w:jc w:val="center"/>
              <w:rPr>
                <w:color w:val="000000"/>
              </w:rPr>
            </w:pPr>
            <w:r>
              <w:rPr>
                <w:color w:val="000000"/>
              </w:rPr>
              <w:t>132,3</w:t>
            </w:r>
          </w:p>
        </w:tc>
      </w:tr>
      <w:tr w:rsidR="001B21D1" w:rsidRPr="00D05918" w:rsidTr="001B529A">
        <w:trPr>
          <w:trHeight w:val="275"/>
          <w:jc w:val="center"/>
        </w:trPr>
        <w:tc>
          <w:tcPr>
            <w:tcW w:w="24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1B21D1" w:rsidRPr="00CF4A69" w:rsidRDefault="001B21D1" w:rsidP="001B529A">
            <w:pPr>
              <w:rPr>
                <w:sz w:val="22"/>
                <w:szCs w:val="22"/>
              </w:rPr>
            </w:pPr>
            <w:r w:rsidRPr="000A5EE2">
              <w:rPr>
                <w:sz w:val="22"/>
                <w:szCs w:val="22"/>
              </w:rPr>
              <w:t>По Архангельской области без Ненецкого</w:t>
            </w:r>
            <w:r>
              <w:rPr>
                <w:sz w:val="22"/>
                <w:szCs w:val="22"/>
              </w:rPr>
              <w:t xml:space="preserve"> </w:t>
            </w:r>
            <w:r w:rsidRPr="000A5EE2">
              <w:rPr>
                <w:sz w:val="22"/>
                <w:szCs w:val="22"/>
              </w:rPr>
              <w:t>автономного округа</w:t>
            </w:r>
          </w:p>
        </w:tc>
        <w:tc>
          <w:tcPr>
            <w:tcW w:w="946" w:type="dxa"/>
            <w:tcBorders>
              <w:top w:val="single" w:sz="4" w:space="0" w:color="auto"/>
              <w:left w:val="single" w:sz="4" w:space="0" w:color="auto"/>
              <w:bottom w:val="single" w:sz="4" w:space="0" w:color="auto"/>
              <w:right w:val="single" w:sz="4" w:space="0" w:color="auto"/>
            </w:tcBorders>
            <w:shd w:val="clear" w:color="auto" w:fill="auto"/>
            <w:noWrap/>
            <w:vAlign w:val="bottom"/>
          </w:tcPr>
          <w:p w:rsidR="001B21D1" w:rsidRPr="0064691C" w:rsidRDefault="001B21D1" w:rsidP="001B529A">
            <w:pPr>
              <w:jc w:val="center"/>
              <w:rPr>
                <w:color w:val="000000"/>
              </w:rPr>
            </w:pPr>
            <w:r w:rsidRPr="0064691C">
              <w:rPr>
                <w:color w:val="000000"/>
              </w:rPr>
              <w:t>1,22</w:t>
            </w:r>
          </w:p>
        </w:tc>
        <w:tc>
          <w:tcPr>
            <w:tcW w:w="10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1B21D1" w:rsidRPr="0064691C" w:rsidRDefault="001B21D1" w:rsidP="001B529A">
            <w:pPr>
              <w:jc w:val="center"/>
              <w:rPr>
                <w:color w:val="000000"/>
              </w:rPr>
            </w:pPr>
            <w:r w:rsidRPr="0064691C">
              <w:rPr>
                <w:color w:val="000000"/>
              </w:rPr>
              <w:t>1,48</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1B21D1" w:rsidRPr="0064691C" w:rsidRDefault="001B21D1" w:rsidP="001B529A">
            <w:pPr>
              <w:jc w:val="center"/>
              <w:rPr>
                <w:color w:val="000000"/>
              </w:rPr>
            </w:pPr>
            <w:r w:rsidRPr="0064691C">
              <w:rPr>
                <w:color w:val="000000"/>
              </w:rPr>
              <w:t>2,61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1B21D1" w:rsidRPr="0064691C" w:rsidRDefault="001B21D1" w:rsidP="001B529A">
            <w:pPr>
              <w:jc w:val="center"/>
              <w:rPr>
                <w:color w:val="000000"/>
              </w:rPr>
            </w:pPr>
            <w:r w:rsidRPr="0064691C">
              <w:rPr>
                <w:color w:val="000000"/>
              </w:rPr>
              <w:t>3,15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1B21D1" w:rsidRPr="0064691C" w:rsidRDefault="001B21D1" w:rsidP="00C03608">
            <w:pPr>
              <w:jc w:val="center"/>
              <w:rPr>
                <w:color w:val="000000"/>
              </w:rPr>
            </w:pPr>
            <w:r>
              <w:rPr>
                <w:color w:val="000000"/>
              </w:rPr>
              <w:t>2,2</w:t>
            </w:r>
          </w:p>
        </w:tc>
        <w:tc>
          <w:tcPr>
            <w:tcW w:w="1298" w:type="dxa"/>
            <w:tcBorders>
              <w:top w:val="single" w:sz="4" w:space="0" w:color="auto"/>
              <w:left w:val="single" w:sz="4" w:space="0" w:color="auto"/>
              <w:bottom w:val="single" w:sz="4" w:space="0" w:color="auto"/>
              <w:right w:val="single" w:sz="4" w:space="0" w:color="auto"/>
            </w:tcBorders>
            <w:vAlign w:val="center"/>
          </w:tcPr>
          <w:p w:rsidR="001B21D1" w:rsidRDefault="001B21D1">
            <w:pPr>
              <w:jc w:val="center"/>
              <w:rPr>
                <w:color w:val="000000"/>
              </w:rPr>
            </w:pPr>
            <w:r>
              <w:rPr>
                <w:color w:val="000000"/>
              </w:rPr>
              <w:t>180,3</w:t>
            </w:r>
          </w:p>
        </w:tc>
      </w:tr>
    </w:tbl>
    <w:p w:rsidR="006D3269" w:rsidRDefault="006D3269" w:rsidP="00C03608">
      <w:pPr>
        <w:ind w:firstLine="709"/>
        <w:jc w:val="both"/>
        <w:rPr>
          <w:bCs/>
          <w:sz w:val="28"/>
          <w:szCs w:val="28"/>
        </w:rPr>
      </w:pPr>
    </w:p>
    <w:p w:rsidR="00C03608" w:rsidRPr="00E07ED2" w:rsidRDefault="00C03608" w:rsidP="00C03608">
      <w:pPr>
        <w:ind w:firstLine="709"/>
        <w:jc w:val="both"/>
        <w:rPr>
          <w:bCs/>
          <w:sz w:val="28"/>
          <w:szCs w:val="28"/>
        </w:rPr>
      </w:pPr>
      <w:r w:rsidRPr="00E07ED2">
        <w:rPr>
          <w:bCs/>
          <w:sz w:val="28"/>
          <w:szCs w:val="28"/>
        </w:rPr>
        <w:t>В сфере общественного питания района оборот в 201</w:t>
      </w:r>
      <w:r w:rsidR="00C30289">
        <w:rPr>
          <w:bCs/>
          <w:sz w:val="28"/>
          <w:szCs w:val="28"/>
        </w:rPr>
        <w:t>8</w:t>
      </w:r>
      <w:r w:rsidRPr="00E07ED2">
        <w:rPr>
          <w:bCs/>
          <w:sz w:val="28"/>
          <w:szCs w:val="28"/>
        </w:rPr>
        <w:t xml:space="preserve"> г. в расчете на душу населения составил 0,</w:t>
      </w:r>
      <w:r w:rsidR="001B21D1">
        <w:rPr>
          <w:bCs/>
          <w:sz w:val="28"/>
          <w:szCs w:val="28"/>
        </w:rPr>
        <w:t>92</w:t>
      </w:r>
      <w:r w:rsidRPr="00E07ED2">
        <w:rPr>
          <w:bCs/>
          <w:sz w:val="28"/>
          <w:szCs w:val="28"/>
        </w:rPr>
        <w:t xml:space="preserve"> тыс. руб. За период с 201</w:t>
      </w:r>
      <w:r w:rsidR="001B21D1">
        <w:rPr>
          <w:bCs/>
          <w:sz w:val="28"/>
          <w:szCs w:val="28"/>
        </w:rPr>
        <w:t>4</w:t>
      </w:r>
      <w:r w:rsidRPr="00E07ED2">
        <w:rPr>
          <w:bCs/>
          <w:sz w:val="28"/>
          <w:szCs w:val="28"/>
        </w:rPr>
        <w:t xml:space="preserve"> по 201</w:t>
      </w:r>
      <w:r w:rsidR="001B21D1">
        <w:rPr>
          <w:bCs/>
          <w:sz w:val="28"/>
          <w:szCs w:val="28"/>
        </w:rPr>
        <w:t>8</w:t>
      </w:r>
      <w:r w:rsidRPr="00E07ED2">
        <w:rPr>
          <w:bCs/>
          <w:sz w:val="28"/>
          <w:szCs w:val="28"/>
        </w:rPr>
        <w:t xml:space="preserve"> гг. оборот общественного питания Холмогорского района увеличился на </w:t>
      </w:r>
      <w:r w:rsidR="001B21D1">
        <w:rPr>
          <w:bCs/>
          <w:sz w:val="28"/>
          <w:szCs w:val="28"/>
        </w:rPr>
        <w:t>55,9</w:t>
      </w:r>
      <w:r w:rsidRPr="00E07ED2">
        <w:rPr>
          <w:bCs/>
          <w:sz w:val="28"/>
          <w:szCs w:val="28"/>
        </w:rPr>
        <w:t xml:space="preserve"> %.</w:t>
      </w:r>
    </w:p>
    <w:p w:rsidR="00C03608" w:rsidRDefault="00C03608" w:rsidP="00C03608">
      <w:pPr>
        <w:ind w:firstLine="709"/>
        <w:jc w:val="both"/>
        <w:rPr>
          <w:bCs/>
          <w:sz w:val="28"/>
          <w:szCs w:val="28"/>
        </w:rPr>
      </w:pPr>
      <w:r w:rsidRPr="002550E3">
        <w:rPr>
          <w:bCs/>
          <w:sz w:val="28"/>
          <w:szCs w:val="28"/>
        </w:rPr>
        <w:t xml:space="preserve">Доля предприятий торговли частной формы собственности составляет 95%; предприятий потребительской кооперации –5%. </w:t>
      </w:r>
    </w:p>
    <w:p w:rsidR="006D3269" w:rsidRDefault="006D3269" w:rsidP="00C03608">
      <w:pPr>
        <w:jc w:val="center"/>
        <w:rPr>
          <w:bCs/>
          <w:sz w:val="28"/>
          <w:szCs w:val="28"/>
        </w:rPr>
      </w:pPr>
    </w:p>
    <w:p w:rsidR="00C03608" w:rsidRPr="006D3269" w:rsidRDefault="00C03608" w:rsidP="00C03608">
      <w:pPr>
        <w:jc w:val="center"/>
        <w:rPr>
          <w:bCs/>
        </w:rPr>
      </w:pPr>
      <w:r w:rsidRPr="006D3269">
        <w:rPr>
          <w:bCs/>
        </w:rPr>
        <w:t xml:space="preserve">Таблица </w:t>
      </w:r>
      <w:r w:rsidR="006F328A">
        <w:rPr>
          <w:bCs/>
        </w:rPr>
        <w:t>4</w:t>
      </w:r>
      <w:r w:rsidR="00DC2DE0" w:rsidRPr="00DC2DE0">
        <w:rPr>
          <w:bCs/>
        </w:rPr>
        <w:t>1</w:t>
      </w:r>
      <w:r w:rsidRPr="006D3269">
        <w:rPr>
          <w:bCs/>
        </w:rPr>
        <w:t xml:space="preserve"> – Объем платных услуг населению (тыс. рублей на душу населения)</w:t>
      </w:r>
    </w:p>
    <w:tbl>
      <w:tblPr>
        <w:tblW w:w="0" w:type="auto"/>
        <w:jc w:val="center"/>
        <w:tblInd w:w="-8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96"/>
        <w:gridCol w:w="946"/>
        <w:gridCol w:w="1000"/>
        <w:gridCol w:w="1117"/>
        <w:gridCol w:w="1134"/>
        <w:gridCol w:w="992"/>
        <w:gridCol w:w="1298"/>
      </w:tblGrid>
      <w:tr w:rsidR="00C03608" w:rsidRPr="00D05918" w:rsidTr="001B21D1">
        <w:trPr>
          <w:trHeight w:val="275"/>
          <w:jc w:val="center"/>
        </w:trPr>
        <w:tc>
          <w:tcPr>
            <w:tcW w:w="2496" w:type="dxa"/>
            <w:vMerge w:val="restart"/>
            <w:shd w:val="clear" w:color="auto" w:fill="auto"/>
            <w:noWrap/>
            <w:vAlign w:val="center"/>
          </w:tcPr>
          <w:p w:rsidR="00C03608" w:rsidRPr="00D05918" w:rsidRDefault="00C03608" w:rsidP="00C03608">
            <w:pPr>
              <w:jc w:val="center"/>
            </w:pPr>
            <w:r w:rsidRPr="00D05918">
              <w:t>Район</w:t>
            </w:r>
          </w:p>
        </w:tc>
        <w:tc>
          <w:tcPr>
            <w:tcW w:w="5189" w:type="dxa"/>
            <w:gridSpan w:val="5"/>
            <w:shd w:val="clear" w:color="auto" w:fill="auto"/>
            <w:noWrap/>
            <w:vAlign w:val="center"/>
          </w:tcPr>
          <w:p w:rsidR="00C03608" w:rsidRPr="00D05918" w:rsidRDefault="00C03608" w:rsidP="00C03608">
            <w:pPr>
              <w:jc w:val="center"/>
            </w:pPr>
            <w:r w:rsidRPr="00D05918">
              <w:t>Годы</w:t>
            </w:r>
          </w:p>
        </w:tc>
        <w:tc>
          <w:tcPr>
            <w:tcW w:w="1298" w:type="dxa"/>
            <w:vMerge w:val="restart"/>
          </w:tcPr>
          <w:p w:rsidR="00C03608" w:rsidRPr="00BC1596" w:rsidRDefault="00C03608" w:rsidP="001B21D1">
            <w:pPr>
              <w:jc w:val="center"/>
            </w:pPr>
            <w:r w:rsidRPr="00BC1596">
              <w:t>201</w:t>
            </w:r>
            <w:r w:rsidR="001B21D1">
              <w:t>8</w:t>
            </w:r>
            <w:r w:rsidRPr="00BC1596">
              <w:t xml:space="preserve"> к 201</w:t>
            </w:r>
            <w:r w:rsidR="001B21D1">
              <w:t>4</w:t>
            </w:r>
            <w:r w:rsidRPr="00BC1596">
              <w:t>, %</w:t>
            </w:r>
          </w:p>
        </w:tc>
      </w:tr>
      <w:tr w:rsidR="001B21D1" w:rsidRPr="00D05918" w:rsidTr="001B21D1">
        <w:trPr>
          <w:trHeight w:val="275"/>
          <w:jc w:val="center"/>
        </w:trPr>
        <w:tc>
          <w:tcPr>
            <w:tcW w:w="2496" w:type="dxa"/>
            <w:vMerge/>
            <w:shd w:val="clear" w:color="auto" w:fill="auto"/>
            <w:noWrap/>
            <w:vAlign w:val="center"/>
          </w:tcPr>
          <w:p w:rsidR="001B21D1" w:rsidRPr="00D05918" w:rsidRDefault="001B21D1" w:rsidP="00C03608">
            <w:pPr>
              <w:jc w:val="center"/>
            </w:pPr>
          </w:p>
        </w:tc>
        <w:tc>
          <w:tcPr>
            <w:tcW w:w="946" w:type="dxa"/>
            <w:shd w:val="clear" w:color="auto" w:fill="auto"/>
            <w:noWrap/>
            <w:vAlign w:val="center"/>
          </w:tcPr>
          <w:p w:rsidR="001B21D1" w:rsidRPr="00D05918" w:rsidRDefault="001B21D1" w:rsidP="001B529A">
            <w:pPr>
              <w:jc w:val="center"/>
            </w:pPr>
            <w:r w:rsidRPr="00D05918">
              <w:t>20</w:t>
            </w:r>
            <w:r>
              <w:rPr>
                <w:lang w:val="en-US"/>
              </w:rPr>
              <w:t>1</w:t>
            </w:r>
            <w:r>
              <w:t>4</w:t>
            </w:r>
          </w:p>
        </w:tc>
        <w:tc>
          <w:tcPr>
            <w:tcW w:w="1000" w:type="dxa"/>
            <w:shd w:val="clear" w:color="auto" w:fill="auto"/>
            <w:noWrap/>
            <w:vAlign w:val="center"/>
          </w:tcPr>
          <w:p w:rsidR="001B21D1" w:rsidRPr="00D05918" w:rsidRDefault="001B21D1" w:rsidP="001B529A">
            <w:pPr>
              <w:jc w:val="center"/>
            </w:pPr>
            <w:r w:rsidRPr="00D05918">
              <w:t>20</w:t>
            </w:r>
            <w:r>
              <w:rPr>
                <w:lang w:val="en-US"/>
              </w:rPr>
              <w:t>1</w:t>
            </w:r>
            <w:r>
              <w:t>5</w:t>
            </w:r>
          </w:p>
        </w:tc>
        <w:tc>
          <w:tcPr>
            <w:tcW w:w="1117" w:type="dxa"/>
            <w:shd w:val="clear" w:color="auto" w:fill="auto"/>
            <w:noWrap/>
            <w:vAlign w:val="center"/>
          </w:tcPr>
          <w:p w:rsidR="001B21D1" w:rsidRPr="00D05918" w:rsidRDefault="001B21D1" w:rsidP="001B529A">
            <w:pPr>
              <w:jc w:val="center"/>
            </w:pPr>
            <w:r w:rsidRPr="00D05918">
              <w:t>201</w:t>
            </w:r>
            <w:r>
              <w:t>6</w:t>
            </w:r>
          </w:p>
        </w:tc>
        <w:tc>
          <w:tcPr>
            <w:tcW w:w="1134" w:type="dxa"/>
            <w:shd w:val="clear" w:color="auto" w:fill="auto"/>
            <w:noWrap/>
            <w:vAlign w:val="center"/>
          </w:tcPr>
          <w:p w:rsidR="001B21D1" w:rsidRPr="00D05918" w:rsidRDefault="001B21D1" w:rsidP="001B529A">
            <w:pPr>
              <w:jc w:val="center"/>
            </w:pPr>
            <w:r>
              <w:t>2017</w:t>
            </w:r>
          </w:p>
        </w:tc>
        <w:tc>
          <w:tcPr>
            <w:tcW w:w="992" w:type="dxa"/>
            <w:shd w:val="clear" w:color="auto" w:fill="auto"/>
            <w:vAlign w:val="center"/>
          </w:tcPr>
          <w:p w:rsidR="001B21D1" w:rsidRPr="00D05918" w:rsidRDefault="001B21D1" w:rsidP="00C03608">
            <w:pPr>
              <w:jc w:val="center"/>
            </w:pPr>
            <w:r>
              <w:t>2018</w:t>
            </w:r>
          </w:p>
        </w:tc>
        <w:tc>
          <w:tcPr>
            <w:tcW w:w="1298" w:type="dxa"/>
            <w:vMerge/>
          </w:tcPr>
          <w:p w:rsidR="001B21D1" w:rsidRPr="00BC1596" w:rsidRDefault="001B21D1" w:rsidP="00C03608">
            <w:pPr>
              <w:jc w:val="center"/>
            </w:pPr>
          </w:p>
        </w:tc>
      </w:tr>
      <w:tr w:rsidR="001B21D1" w:rsidRPr="00D05918" w:rsidTr="001B21D1">
        <w:trPr>
          <w:trHeight w:val="275"/>
          <w:jc w:val="center"/>
        </w:trPr>
        <w:tc>
          <w:tcPr>
            <w:tcW w:w="2496" w:type="dxa"/>
            <w:shd w:val="clear" w:color="auto" w:fill="auto"/>
            <w:noWrap/>
            <w:vAlign w:val="center"/>
          </w:tcPr>
          <w:p w:rsidR="001B21D1" w:rsidRPr="00D05918" w:rsidRDefault="001B21D1" w:rsidP="00C03608">
            <w:r>
              <w:lastRenderedPageBreak/>
              <w:t>Приморский</w:t>
            </w:r>
          </w:p>
        </w:tc>
        <w:tc>
          <w:tcPr>
            <w:tcW w:w="946" w:type="dxa"/>
            <w:shd w:val="clear" w:color="auto" w:fill="auto"/>
            <w:noWrap/>
            <w:vAlign w:val="center"/>
          </w:tcPr>
          <w:p w:rsidR="001B21D1" w:rsidRPr="00776D50" w:rsidRDefault="001B21D1" w:rsidP="001B529A">
            <w:pPr>
              <w:jc w:val="center"/>
              <w:rPr>
                <w:color w:val="000000"/>
                <w:szCs w:val="16"/>
              </w:rPr>
            </w:pPr>
            <w:r w:rsidRPr="00776D50">
              <w:rPr>
                <w:color w:val="000000"/>
                <w:szCs w:val="16"/>
              </w:rPr>
              <w:t>13,68</w:t>
            </w:r>
          </w:p>
        </w:tc>
        <w:tc>
          <w:tcPr>
            <w:tcW w:w="1000" w:type="dxa"/>
            <w:shd w:val="clear" w:color="auto" w:fill="auto"/>
            <w:noWrap/>
            <w:vAlign w:val="center"/>
          </w:tcPr>
          <w:p w:rsidR="001B21D1" w:rsidRPr="00776D50" w:rsidRDefault="001B21D1" w:rsidP="001B529A">
            <w:pPr>
              <w:jc w:val="center"/>
              <w:rPr>
                <w:color w:val="000000"/>
                <w:szCs w:val="16"/>
              </w:rPr>
            </w:pPr>
            <w:r w:rsidRPr="00776D50">
              <w:rPr>
                <w:color w:val="000000"/>
                <w:szCs w:val="16"/>
              </w:rPr>
              <w:t>13,95</w:t>
            </w:r>
          </w:p>
        </w:tc>
        <w:tc>
          <w:tcPr>
            <w:tcW w:w="1117" w:type="dxa"/>
            <w:shd w:val="clear" w:color="auto" w:fill="auto"/>
            <w:noWrap/>
            <w:vAlign w:val="center"/>
          </w:tcPr>
          <w:p w:rsidR="001B21D1" w:rsidRPr="00776D50" w:rsidRDefault="001B21D1" w:rsidP="001B529A">
            <w:pPr>
              <w:jc w:val="center"/>
              <w:rPr>
                <w:color w:val="000000"/>
                <w:szCs w:val="16"/>
              </w:rPr>
            </w:pPr>
            <w:r w:rsidRPr="00776D50">
              <w:rPr>
                <w:color w:val="000000"/>
                <w:szCs w:val="16"/>
              </w:rPr>
              <w:t>13,15</w:t>
            </w:r>
          </w:p>
        </w:tc>
        <w:tc>
          <w:tcPr>
            <w:tcW w:w="1134" w:type="dxa"/>
            <w:shd w:val="clear" w:color="auto" w:fill="auto"/>
            <w:noWrap/>
            <w:vAlign w:val="center"/>
          </w:tcPr>
          <w:p w:rsidR="001B21D1" w:rsidRPr="00776D50" w:rsidRDefault="001B21D1" w:rsidP="001B529A">
            <w:pPr>
              <w:jc w:val="center"/>
              <w:rPr>
                <w:color w:val="000000"/>
                <w:szCs w:val="16"/>
              </w:rPr>
            </w:pPr>
            <w:r w:rsidRPr="00776D50">
              <w:rPr>
                <w:color w:val="000000"/>
                <w:szCs w:val="16"/>
              </w:rPr>
              <w:t>13,77</w:t>
            </w:r>
          </w:p>
        </w:tc>
        <w:tc>
          <w:tcPr>
            <w:tcW w:w="992" w:type="dxa"/>
            <w:shd w:val="clear" w:color="auto" w:fill="auto"/>
            <w:vAlign w:val="center"/>
          </w:tcPr>
          <w:p w:rsidR="001B21D1" w:rsidRPr="00776D50" w:rsidRDefault="001B21D1" w:rsidP="00C03608">
            <w:pPr>
              <w:jc w:val="center"/>
              <w:rPr>
                <w:color w:val="000000"/>
                <w:szCs w:val="16"/>
              </w:rPr>
            </w:pPr>
            <w:r>
              <w:rPr>
                <w:color w:val="000000"/>
                <w:szCs w:val="16"/>
              </w:rPr>
              <w:t>18,3</w:t>
            </w:r>
          </w:p>
        </w:tc>
        <w:tc>
          <w:tcPr>
            <w:tcW w:w="1298" w:type="dxa"/>
            <w:vAlign w:val="center"/>
          </w:tcPr>
          <w:p w:rsidR="001B21D1" w:rsidRDefault="001B21D1">
            <w:pPr>
              <w:jc w:val="center"/>
              <w:rPr>
                <w:color w:val="000000"/>
              </w:rPr>
            </w:pPr>
            <w:r>
              <w:rPr>
                <w:color w:val="000000"/>
              </w:rPr>
              <w:t>133,8</w:t>
            </w:r>
          </w:p>
        </w:tc>
      </w:tr>
      <w:tr w:rsidR="001B21D1" w:rsidRPr="00D05918" w:rsidTr="001B21D1">
        <w:trPr>
          <w:trHeight w:val="275"/>
          <w:jc w:val="center"/>
        </w:trPr>
        <w:tc>
          <w:tcPr>
            <w:tcW w:w="2496" w:type="dxa"/>
            <w:shd w:val="clear" w:color="auto" w:fill="auto"/>
            <w:noWrap/>
            <w:vAlign w:val="center"/>
          </w:tcPr>
          <w:p w:rsidR="001B21D1" w:rsidRPr="00D05918" w:rsidRDefault="001B21D1" w:rsidP="00C03608">
            <w:proofErr w:type="spellStart"/>
            <w:r>
              <w:t>Виноградовский</w:t>
            </w:r>
            <w:proofErr w:type="spellEnd"/>
          </w:p>
        </w:tc>
        <w:tc>
          <w:tcPr>
            <w:tcW w:w="946" w:type="dxa"/>
            <w:shd w:val="clear" w:color="auto" w:fill="auto"/>
            <w:noWrap/>
            <w:vAlign w:val="center"/>
          </w:tcPr>
          <w:p w:rsidR="001B21D1" w:rsidRPr="00776D50" w:rsidRDefault="001B21D1" w:rsidP="001B529A">
            <w:pPr>
              <w:jc w:val="center"/>
              <w:rPr>
                <w:color w:val="000000"/>
                <w:szCs w:val="16"/>
              </w:rPr>
            </w:pPr>
            <w:r w:rsidRPr="00776D50">
              <w:rPr>
                <w:color w:val="000000"/>
                <w:szCs w:val="16"/>
              </w:rPr>
              <w:t>4,61</w:t>
            </w:r>
          </w:p>
        </w:tc>
        <w:tc>
          <w:tcPr>
            <w:tcW w:w="1000" w:type="dxa"/>
            <w:shd w:val="clear" w:color="auto" w:fill="auto"/>
            <w:noWrap/>
            <w:vAlign w:val="center"/>
          </w:tcPr>
          <w:p w:rsidR="001B21D1" w:rsidRPr="00776D50" w:rsidRDefault="001B21D1" w:rsidP="001B529A">
            <w:pPr>
              <w:jc w:val="center"/>
              <w:rPr>
                <w:color w:val="000000"/>
                <w:szCs w:val="16"/>
              </w:rPr>
            </w:pPr>
            <w:r w:rsidRPr="00776D50">
              <w:rPr>
                <w:color w:val="000000"/>
                <w:szCs w:val="16"/>
              </w:rPr>
              <w:t>4,18</w:t>
            </w:r>
          </w:p>
        </w:tc>
        <w:tc>
          <w:tcPr>
            <w:tcW w:w="1117" w:type="dxa"/>
            <w:shd w:val="clear" w:color="auto" w:fill="auto"/>
            <w:noWrap/>
            <w:vAlign w:val="center"/>
          </w:tcPr>
          <w:p w:rsidR="001B21D1" w:rsidRPr="00776D50" w:rsidRDefault="001B21D1" w:rsidP="001B529A">
            <w:pPr>
              <w:jc w:val="center"/>
              <w:rPr>
                <w:color w:val="000000"/>
                <w:szCs w:val="16"/>
              </w:rPr>
            </w:pPr>
            <w:r w:rsidRPr="00776D50">
              <w:rPr>
                <w:color w:val="000000"/>
                <w:szCs w:val="16"/>
              </w:rPr>
              <w:t>3,75</w:t>
            </w:r>
          </w:p>
        </w:tc>
        <w:tc>
          <w:tcPr>
            <w:tcW w:w="1134" w:type="dxa"/>
            <w:shd w:val="clear" w:color="auto" w:fill="auto"/>
            <w:noWrap/>
            <w:vAlign w:val="center"/>
          </w:tcPr>
          <w:p w:rsidR="001B21D1" w:rsidRPr="00776D50" w:rsidRDefault="001B21D1" w:rsidP="001B529A">
            <w:pPr>
              <w:jc w:val="center"/>
              <w:rPr>
                <w:color w:val="000000"/>
                <w:szCs w:val="16"/>
              </w:rPr>
            </w:pPr>
            <w:r w:rsidRPr="00776D50">
              <w:rPr>
                <w:color w:val="000000"/>
                <w:szCs w:val="16"/>
              </w:rPr>
              <w:t>4,21</w:t>
            </w:r>
          </w:p>
        </w:tc>
        <w:tc>
          <w:tcPr>
            <w:tcW w:w="992" w:type="dxa"/>
            <w:shd w:val="clear" w:color="auto" w:fill="auto"/>
            <w:vAlign w:val="center"/>
          </w:tcPr>
          <w:p w:rsidR="001B21D1" w:rsidRPr="00776D50" w:rsidRDefault="001B21D1" w:rsidP="00C03608">
            <w:pPr>
              <w:jc w:val="center"/>
              <w:rPr>
                <w:color w:val="000000"/>
                <w:szCs w:val="16"/>
              </w:rPr>
            </w:pPr>
            <w:r>
              <w:rPr>
                <w:color w:val="000000"/>
                <w:szCs w:val="16"/>
              </w:rPr>
              <w:t>4,3</w:t>
            </w:r>
          </w:p>
        </w:tc>
        <w:tc>
          <w:tcPr>
            <w:tcW w:w="1298" w:type="dxa"/>
            <w:vAlign w:val="center"/>
          </w:tcPr>
          <w:p w:rsidR="001B21D1" w:rsidRDefault="001B21D1">
            <w:pPr>
              <w:jc w:val="center"/>
              <w:rPr>
                <w:color w:val="000000"/>
              </w:rPr>
            </w:pPr>
            <w:r>
              <w:rPr>
                <w:color w:val="000000"/>
              </w:rPr>
              <w:t>93,3</w:t>
            </w:r>
          </w:p>
        </w:tc>
      </w:tr>
      <w:tr w:rsidR="001B21D1" w:rsidRPr="0007021E" w:rsidTr="001B21D1">
        <w:trPr>
          <w:trHeight w:val="275"/>
          <w:jc w:val="center"/>
        </w:trPr>
        <w:tc>
          <w:tcPr>
            <w:tcW w:w="2496" w:type="dxa"/>
            <w:tcBorders>
              <w:bottom w:val="single" w:sz="4" w:space="0" w:color="auto"/>
            </w:tcBorders>
            <w:shd w:val="clear" w:color="auto" w:fill="auto"/>
            <w:noWrap/>
            <w:vAlign w:val="center"/>
          </w:tcPr>
          <w:p w:rsidR="001B21D1" w:rsidRPr="00D05918" w:rsidRDefault="001B21D1" w:rsidP="00C03608">
            <w:pPr>
              <w:rPr>
                <w:b/>
              </w:rPr>
            </w:pPr>
            <w:r w:rsidRPr="00D05918">
              <w:rPr>
                <w:b/>
              </w:rPr>
              <w:t>Холмогорский</w:t>
            </w:r>
          </w:p>
        </w:tc>
        <w:tc>
          <w:tcPr>
            <w:tcW w:w="946" w:type="dxa"/>
            <w:tcBorders>
              <w:bottom w:val="single" w:sz="4" w:space="0" w:color="auto"/>
            </w:tcBorders>
            <w:shd w:val="clear" w:color="auto" w:fill="auto"/>
            <w:noWrap/>
            <w:vAlign w:val="center"/>
          </w:tcPr>
          <w:p w:rsidR="001B21D1" w:rsidRPr="0007021E" w:rsidRDefault="001B21D1" w:rsidP="001B529A">
            <w:pPr>
              <w:jc w:val="center"/>
              <w:rPr>
                <w:b/>
                <w:color w:val="000000"/>
                <w:szCs w:val="16"/>
              </w:rPr>
            </w:pPr>
            <w:r w:rsidRPr="0007021E">
              <w:rPr>
                <w:b/>
                <w:color w:val="000000"/>
                <w:szCs w:val="16"/>
              </w:rPr>
              <w:t>7,23</w:t>
            </w:r>
          </w:p>
        </w:tc>
        <w:tc>
          <w:tcPr>
            <w:tcW w:w="1000" w:type="dxa"/>
            <w:tcBorders>
              <w:bottom w:val="single" w:sz="4" w:space="0" w:color="auto"/>
            </w:tcBorders>
            <w:shd w:val="clear" w:color="auto" w:fill="auto"/>
            <w:noWrap/>
            <w:vAlign w:val="center"/>
          </w:tcPr>
          <w:p w:rsidR="001B21D1" w:rsidRPr="0007021E" w:rsidRDefault="001B21D1" w:rsidP="001B529A">
            <w:pPr>
              <w:jc w:val="center"/>
              <w:rPr>
                <w:b/>
                <w:color w:val="000000"/>
                <w:szCs w:val="16"/>
              </w:rPr>
            </w:pPr>
            <w:r w:rsidRPr="0007021E">
              <w:rPr>
                <w:b/>
                <w:color w:val="000000"/>
                <w:szCs w:val="16"/>
              </w:rPr>
              <w:t>5,29</w:t>
            </w:r>
          </w:p>
        </w:tc>
        <w:tc>
          <w:tcPr>
            <w:tcW w:w="1117" w:type="dxa"/>
            <w:tcBorders>
              <w:bottom w:val="single" w:sz="4" w:space="0" w:color="auto"/>
            </w:tcBorders>
            <w:shd w:val="clear" w:color="auto" w:fill="auto"/>
            <w:noWrap/>
            <w:vAlign w:val="center"/>
          </w:tcPr>
          <w:p w:rsidR="001B21D1" w:rsidRPr="0007021E" w:rsidRDefault="001B21D1" w:rsidP="001B529A">
            <w:pPr>
              <w:jc w:val="center"/>
              <w:rPr>
                <w:b/>
                <w:color w:val="000000"/>
                <w:szCs w:val="16"/>
              </w:rPr>
            </w:pPr>
            <w:r w:rsidRPr="0007021E">
              <w:rPr>
                <w:b/>
                <w:color w:val="000000"/>
                <w:szCs w:val="16"/>
              </w:rPr>
              <w:t>4,17</w:t>
            </w:r>
          </w:p>
        </w:tc>
        <w:tc>
          <w:tcPr>
            <w:tcW w:w="1134" w:type="dxa"/>
            <w:tcBorders>
              <w:bottom w:val="single" w:sz="4" w:space="0" w:color="auto"/>
            </w:tcBorders>
            <w:shd w:val="clear" w:color="auto" w:fill="auto"/>
            <w:noWrap/>
            <w:vAlign w:val="center"/>
          </w:tcPr>
          <w:p w:rsidR="001B21D1" w:rsidRPr="0007021E" w:rsidRDefault="001B21D1" w:rsidP="001B529A">
            <w:pPr>
              <w:jc w:val="center"/>
              <w:rPr>
                <w:b/>
                <w:color w:val="000000"/>
                <w:szCs w:val="16"/>
              </w:rPr>
            </w:pPr>
            <w:r w:rsidRPr="0007021E">
              <w:rPr>
                <w:b/>
                <w:color w:val="000000"/>
                <w:szCs w:val="16"/>
              </w:rPr>
              <w:t>4,07</w:t>
            </w:r>
          </w:p>
        </w:tc>
        <w:tc>
          <w:tcPr>
            <w:tcW w:w="992" w:type="dxa"/>
            <w:tcBorders>
              <w:bottom w:val="single" w:sz="4" w:space="0" w:color="auto"/>
            </w:tcBorders>
            <w:shd w:val="clear" w:color="auto" w:fill="auto"/>
            <w:vAlign w:val="center"/>
          </w:tcPr>
          <w:p w:rsidR="001B21D1" w:rsidRPr="0007021E" w:rsidRDefault="001B21D1" w:rsidP="00C03608">
            <w:pPr>
              <w:jc w:val="center"/>
              <w:rPr>
                <w:b/>
                <w:color w:val="000000"/>
                <w:szCs w:val="16"/>
              </w:rPr>
            </w:pPr>
            <w:r>
              <w:rPr>
                <w:b/>
                <w:color w:val="000000"/>
                <w:szCs w:val="16"/>
              </w:rPr>
              <w:t>4,4</w:t>
            </w:r>
          </w:p>
        </w:tc>
        <w:tc>
          <w:tcPr>
            <w:tcW w:w="1298" w:type="dxa"/>
            <w:tcBorders>
              <w:bottom w:val="single" w:sz="4" w:space="0" w:color="auto"/>
            </w:tcBorders>
            <w:vAlign w:val="center"/>
          </w:tcPr>
          <w:p w:rsidR="001B21D1" w:rsidRPr="001B21D1" w:rsidRDefault="001B21D1">
            <w:pPr>
              <w:jc w:val="center"/>
              <w:rPr>
                <w:b/>
                <w:color w:val="000000"/>
              </w:rPr>
            </w:pPr>
            <w:r w:rsidRPr="001B21D1">
              <w:rPr>
                <w:b/>
                <w:color w:val="000000"/>
              </w:rPr>
              <w:t>60,9</w:t>
            </w:r>
          </w:p>
        </w:tc>
      </w:tr>
      <w:tr w:rsidR="001B21D1" w:rsidRPr="00D05918" w:rsidTr="001B21D1">
        <w:trPr>
          <w:trHeight w:val="275"/>
          <w:jc w:val="center"/>
        </w:trPr>
        <w:tc>
          <w:tcPr>
            <w:tcW w:w="2496" w:type="dxa"/>
            <w:shd w:val="clear" w:color="auto" w:fill="auto"/>
            <w:noWrap/>
            <w:vAlign w:val="center"/>
          </w:tcPr>
          <w:p w:rsidR="001B21D1" w:rsidRPr="00D05918" w:rsidRDefault="001B21D1" w:rsidP="00C03608">
            <w:r>
              <w:t>Шенкурский</w:t>
            </w:r>
          </w:p>
        </w:tc>
        <w:tc>
          <w:tcPr>
            <w:tcW w:w="946" w:type="dxa"/>
            <w:shd w:val="clear" w:color="auto" w:fill="auto"/>
            <w:noWrap/>
            <w:vAlign w:val="center"/>
          </w:tcPr>
          <w:p w:rsidR="001B21D1" w:rsidRPr="00776D50" w:rsidRDefault="001B21D1" w:rsidP="001B529A">
            <w:pPr>
              <w:jc w:val="center"/>
              <w:rPr>
                <w:color w:val="000000"/>
                <w:szCs w:val="16"/>
              </w:rPr>
            </w:pPr>
            <w:r w:rsidRPr="00776D50">
              <w:rPr>
                <w:color w:val="000000"/>
                <w:szCs w:val="16"/>
              </w:rPr>
              <w:t>1,18</w:t>
            </w:r>
          </w:p>
        </w:tc>
        <w:tc>
          <w:tcPr>
            <w:tcW w:w="1000" w:type="dxa"/>
            <w:shd w:val="clear" w:color="auto" w:fill="auto"/>
            <w:noWrap/>
            <w:vAlign w:val="center"/>
          </w:tcPr>
          <w:p w:rsidR="001B21D1" w:rsidRPr="00776D50" w:rsidRDefault="001B21D1" w:rsidP="001B529A">
            <w:pPr>
              <w:jc w:val="center"/>
              <w:rPr>
                <w:color w:val="000000"/>
                <w:szCs w:val="16"/>
              </w:rPr>
            </w:pPr>
            <w:r w:rsidRPr="00776D50">
              <w:rPr>
                <w:color w:val="000000"/>
                <w:szCs w:val="16"/>
              </w:rPr>
              <w:t>1,76</w:t>
            </w:r>
          </w:p>
        </w:tc>
        <w:tc>
          <w:tcPr>
            <w:tcW w:w="1117" w:type="dxa"/>
            <w:shd w:val="clear" w:color="auto" w:fill="auto"/>
            <w:noWrap/>
            <w:vAlign w:val="center"/>
          </w:tcPr>
          <w:p w:rsidR="001B21D1" w:rsidRPr="00776D50" w:rsidRDefault="001B21D1" w:rsidP="001B529A">
            <w:pPr>
              <w:jc w:val="center"/>
              <w:rPr>
                <w:color w:val="000000"/>
                <w:szCs w:val="16"/>
              </w:rPr>
            </w:pPr>
            <w:r w:rsidRPr="00776D50">
              <w:rPr>
                <w:color w:val="000000"/>
                <w:szCs w:val="16"/>
              </w:rPr>
              <w:t>1,80</w:t>
            </w:r>
          </w:p>
        </w:tc>
        <w:tc>
          <w:tcPr>
            <w:tcW w:w="1134" w:type="dxa"/>
            <w:shd w:val="clear" w:color="auto" w:fill="auto"/>
            <w:noWrap/>
            <w:vAlign w:val="center"/>
          </w:tcPr>
          <w:p w:rsidR="001B21D1" w:rsidRPr="00776D50" w:rsidRDefault="001B21D1" w:rsidP="001B529A">
            <w:pPr>
              <w:jc w:val="center"/>
              <w:rPr>
                <w:color w:val="000000"/>
                <w:szCs w:val="16"/>
              </w:rPr>
            </w:pPr>
            <w:r w:rsidRPr="00776D50">
              <w:rPr>
                <w:color w:val="000000"/>
                <w:szCs w:val="16"/>
              </w:rPr>
              <w:t>1,94</w:t>
            </w:r>
          </w:p>
        </w:tc>
        <w:tc>
          <w:tcPr>
            <w:tcW w:w="992" w:type="dxa"/>
            <w:shd w:val="clear" w:color="auto" w:fill="auto"/>
            <w:vAlign w:val="center"/>
          </w:tcPr>
          <w:p w:rsidR="001B21D1" w:rsidRPr="00776D50" w:rsidRDefault="001B21D1" w:rsidP="00C03608">
            <w:pPr>
              <w:jc w:val="center"/>
              <w:rPr>
                <w:color w:val="000000"/>
                <w:szCs w:val="16"/>
              </w:rPr>
            </w:pPr>
            <w:r>
              <w:rPr>
                <w:color w:val="000000"/>
                <w:szCs w:val="16"/>
              </w:rPr>
              <w:t>2,2</w:t>
            </w:r>
          </w:p>
        </w:tc>
        <w:tc>
          <w:tcPr>
            <w:tcW w:w="1298" w:type="dxa"/>
            <w:vAlign w:val="center"/>
          </w:tcPr>
          <w:p w:rsidR="001B21D1" w:rsidRDefault="001B21D1">
            <w:pPr>
              <w:jc w:val="center"/>
              <w:rPr>
                <w:color w:val="000000"/>
              </w:rPr>
            </w:pPr>
            <w:r>
              <w:rPr>
                <w:color w:val="000000"/>
              </w:rPr>
              <w:t>186,4</w:t>
            </w:r>
          </w:p>
        </w:tc>
      </w:tr>
      <w:tr w:rsidR="001B21D1" w:rsidRPr="00D05918" w:rsidTr="001B21D1">
        <w:trPr>
          <w:trHeight w:val="275"/>
          <w:jc w:val="center"/>
        </w:trPr>
        <w:tc>
          <w:tcPr>
            <w:tcW w:w="2496" w:type="dxa"/>
            <w:shd w:val="clear" w:color="auto" w:fill="auto"/>
            <w:noWrap/>
            <w:vAlign w:val="center"/>
          </w:tcPr>
          <w:p w:rsidR="001B21D1" w:rsidRPr="00CF4A69" w:rsidRDefault="001B21D1" w:rsidP="001B529A">
            <w:pPr>
              <w:rPr>
                <w:sz w:val="22"/>
                <w:szCs w:val="22"/>
              </w:rPr>
            </w:pPr>
            <w:r>
              <w:rPr>
                <w:sz w:val="22"/>
                <w:szCs w:val="22"/>
              </w:rPr>
              <w:t xml:space="preserve">По муниципальным </w:t>
            </w:r>
            <w:r w:rsidRPr="00CF4A69">
              <w:rPr>
                <w:sz w:val="22"/>
                <w:szCs w:val="22"/>
              </w:rPr>
              <w:t>районам</w:t>
            </w:r>
            <w:r>
              <w:rPr>
                <w:sz w:val="22"/>
                <w:szCs w:val="22"/>
              </w:rPr>
              <w:t xml:space="preserve"> Архангельской области</w:t>
            </w:r>
          </w:p>
        </w:tc>
        <w:tc>
          <w:tcPr>
            <w:tcW w:w="946" w:type="dxa"/>
            <w:shd w:val="clear" w:color="auto" w:fill="auto"/>
            <w:noWrap/>
            <w:vAlign w:val="center"/>
          </w:tcPr>
          <w:p w:rsidR="001B21D1" w:rsidRPr="00776D50" w:rsidRDefault="001B21D1" w:rsidP="001B529A">
            <w:pPr>
              <w:jc w:val="center"/>
              <w:rPr>
                <w:color w:val="000000"/>
                <w:szCs w:val="16"/>
              </w:rPr>
            </w:pPr>
            <w:r w:rsidRPr="00776D50">
              <w:rPr>
                <w:color w:val="000000"/>
                <w:szCs w:val="16"/>
              </w:rPr>
              <w:t>5,80</w:t>
            </w:r>
          </w:p>
        </w:tc>
        <w:tc>
          <w:tcPr>
            <w:tcW w:w="1000" w:type="dxa"/>
            <w:shd w:val="clear" w:color="auto" w:fill="auto"/>
            <w:noWrap/>
            <w:vAlign w:val="center"/>
          </w:tcPr>
          <w:p w:rsidR="001B21D1" w:rsidRPr="00776D50" w:rsidRDefault="001B21D1" w:rsidP="001B529A">
            <w:pPr>
              <w:jc w:val="center"/>
              <w:rPr>
                <w:color w:val="000000"/>
                <w:szCs w:val="16"/>
              </w:rPr>
            </w:pPr>
            <w:r w:rsidRPr="00776D50">
              <w:rPr>
                <w:color w:val="000000"/>
                <w:szCs w:val="16"/>
              </w:rPr>
              <w:t>7,03</w:t>
            </w:r>
          </w:p>
        </w:tc>
        <w:tc>
          <w:tcPr>
            <w:tcW w:w="1117" w:type="dxa"/>
            <w:shd w:val="clear" w:color="auto" w:fill="auto"/>
            <w:noWrap/>
            <w:vAlign w:val="center"/>
          </w:tcPr>
          <w:p w:rsidR="001B21D1" w:rsidRPr="00776D50" w:rsidRDefault="001B21D1" w:rsidP="001B529A">
            <w:pPr>
              <w:jc w:val="center"/>
              <w:rPr>
                <w:color w:val="000000"/>
                <w:szCs w:val="16"/>
              </w:rPr>
            </w:pPr>
            <w:r w:rsidRPr="00776D50">
              <w:rPr>
                <w:color w:val="000000"/>
                <w:szCs w:val="16"/>
              </w:rPr>
              <w:t>7,21</w:t>
            </w:r>
          </w:p>
        </w:tc>
        <w:tc>
          <w:tcPr>
            <w:tcW w:w="1134" w:type="dxa"/>
            <w:shd w:val="clear" w:color="auto" w:fill="auto"/>
            <w:noWrap/>
            <w:vAlign w:val="center"/>
          </w:tcPr>
          <w:p w:rsidR="001B21D1" w:rsidRPr="00776D50" w:rsidRDefault="001B21D1" w:rsidP="001B529A">
            <w:pPr>
              <w:jc w:val="center"/>
              <w:rPr>
                <w:color w:val="000000"/>
                <w:szCs w:val="16"/>
              </w:rPr>
            </w:pPr>
            <w:r w:rsidRPr="00776D50">
              <w:rPr>
                <w:color w:val="000000"/>
                <w:szCs w:val="16"/>
              </w:rPr>
              <w:t>7,73</w:t>
            </w:r>
          </w:p>
        </w:tc>
        <w:tc>
          <w:tcPr>
            <w:tcW w:w="992" w:type="dxa"/>
            <w:shd w:val="clear" w:color="auto" w:fill="auto"/>
            <w:vAlign w:val="center"/>
          </w:tcPr>
          <w:p w:rsidR="001B21D1" w:rsidRPr="00776D50" w:rsidRDefault="001B21D1" w:rsidP="00C03608">
            <w:pPr>
              <w:jc w:val="center"/>
              <w:rPr>
                <w:color w:val="000000"/>
                <w:szCs w:val="16"/>
              </w:rPr>
            </w:pPr>
            <w:r>
              <w:rPr>
                <w:color w:val="000000"/>
                <w:szCs w:val="16"/>
              </w:rPr>
              <w:t>8,4</w:t>
            </w:r>
          </w:p>
        </w:tc>
        <w:tc>
          <w:tcPr>
            <w:tcW w:w="1298" w:type="dxa"/>
            <w:vAlign w:val="center"/>
          </w:tcPr>
          <w:p w:rsidR="001B21D1" w:rsidRDefault="001B21D1">
            <w:pPr>
              <w:jc w:val="center"/>
              <w:rPr>
                <w:color w:val="000000"/>
              </w:rPr>
            </w:pPr>
            <w:r>
              <w:rPr>
                <w:color w:val="000000"/>
              </w:rPr>
              <w:t>144,8</w:t>
            </w:r>
          </w:p>
        </w:tc>
      </w:tr>
      <w:tr w:rsidR="001B21D1" w:rsidRPr="00D05918" w:rsidTr="001B21D1">
        <w:trPr>
          <w:trHeight w:val="275"/>
          <w:jc w:val="center"/>
        </w:trPr>
        <w:tc>
          <w:tcPr>
            <w:tcW w:w="24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1B21D1" w:rsidRPr="00CF4A69" w:rsidRDefault="001B21D1" w:rsidP="001B529A">
            <w:pPr>
              <w:rPr>
                <w:sz w:val="22"/>
                <w:szCs w:val="22"/>
              </w:rPr>
            </w:pPr>
            <w:r w:rsidRPr="000A5EE2">
              <w:rPr>
                <w:sz w:val="22"/>
                <w:szCs w:val="22"/>
              </w:rPr>
              <w:t>По Архангельской области без Ненецкого</w:t>
            </w:r>
            <w:r>
              <w:rPr>
                <w:sz w:val="22"/>
                <w:szCs w:val="22"/>
              </w:rPr>
              <w:t xml:space="preserve"> </w:t>
            </w:r>
            <w:r w:rsidRPr="000A5EE2">
              <w:rPr>
                <w:sz w:val="22"/>
                <w:szCs w:val="22"/>
              </w:rPr>
              <w:t>автономного округа</w:t>
            </w:r>
          </w:p>
        </w:tc>
        <w:tc>
          <w:tcPr>
            <w:tcW w:w="9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1B21D1" w:rsidRPr="00776D50" w:rsidRDefault="001B21D1" w:rsidP="001B529A">
            <w:pPr>
              <w:jc w:val="center"/>
              <w:rPr>
                <w:color w:val="000000"/>
                <w:szCs w:val="16"/>
              </w:rPr>
            </w:pPr>
            <w:r w:rsidRPr="00776D50">
              <w:rPr>
                <w:color w:val="000000"/>
                <w:szCs w:val="16"/>
              </w:rPr>
              <w:t>26,88</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B21D1" w:rsidRPr="00776D50" w:rsidRDefault="001B21D1" w:rsidP="001B529A">
            <w:pPr>
              <w:jc w:val="center"/>
              <w:rPr>
                <w:color w:val="000000"/>
                <w:szCs w:val="16"/>
              </w:rPr>
            </w:pPr>
            <w:r w:rsidRPr="00776D50">
              <w:rPr>
                <w:color w:val="000000"/>
                <w:szCs w:val="16"/>
              </w:rPr>
              <w:t>28,90</w:t>
            </w:r>
          </w:p>
        </w:tc>
        <w:tc>
          <w:tcPr>
            <w:tcW w:w="11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1B21D1" w:rsidRPr="00776D50" w:rsidRDefault="001B21D1" w:rsidP="001B529A">
            <w:pPr>
              <w:jc w:val="center"/>
              <w:rPr>
                <w:color w:val="000000"/>
                <w:szCs w:val="16"/>
              </w:rPr>
            </w:pPr>
            <w:r w:rsidRPr="00776D50">
              <w:rPr>
                <w:color w:val="000000"/>
                <w:szCs w:val="16"/>
              </w:rPr>
              <w:t>30,83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1B21D1" w:rsidRPr="00776D50" w:rsidRDefault="001B21D1" w:rsidP="001B529A">
            <w:pPr>
              <w:jc w:val="center"/>
              <w:rPr>
                <w:color w:val="000000"/>
                <w:szCs w:val="16"/>
              </w:rPr>
            </w:pPr>
            <w:r w:rsidRPr="00776D50">
              <w:rPr>
                <w:color w:val="000000"/>
                <w:szCs w:val="16"/>
              </w:rPr>
              <w:t>35,19</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1B21D1" w:rsidRPr="00776D50" w:rsidRDefault="001B21D1" w:rsidP="00C03608">
            <w:pPr>
              <w:jc w:val="center"/>
              <w:rPr>
                <w:color w:val="000000"/>
                <w:szCs w:val="16"/>
              </w:rPr>
            </w:pPr>
            <w:r>
              <w:rPr>
                <w:color w:val="000000"/>
                <w:szCs w:val="16"/>
              </w:rPr>
              <w:t>37,2</w:t>
            </w:r>
          </w:p>
        </w:tc>
        <w:tc>
          <w:tcPr>
            <w:tcW w:w="1298" w:type="dxa"/>
            <w:tcBorders>
              <w:top w:val="single" w:sz="4" w:space="0" w:color="auto"/>
              <w:left w:val="single" w:sz="4" w:space="0" w:color="auto"/>
              <w:bottom w:val="single" w:sz="4" w:space="0" w:color="auto"/>
              <w:right w:val="single" w:sz="4" w:space="0" w:color="auto"/>
            </w:tcBorders>
            <w:vAlign w:val="center"/>
          </w:tcPr>
          <w:p w:rsidR="001B21D1" w:rsidRDefault="001B21D1">
            <w:pPr>
              <w:jc w:val="center"/>
              <w:rPr>
                <w:color w:val="000000"/>
              </w:rPr>
            </w:pPr>
            <w:r>
              <w:rPr>
                <w:color w:val="000000"/>
              </w:rPr>
              <w:t>138,4</w:t>
            </w:r>
          </w:p>
        </w:tc>
      </w:tr>
    </w:tbl>
    <w:p w:rsidR="006D3269" w:rsidRDefault="006D3269" w:rsidP="00C03608">
      <w:pPr>
        <w:ind w:firstLine="709"/>
        <w:jc w:val="both"/>
        <w:rPr>
          <w:bCs/>
          <w:sz w:val="28"/>
          <w:szCs w:val="28"/>
        </w:rPr>
      </w:pPr>
    </w:p>
    <w:p w:rsidR="00C03608" w:rsidRPr="00776D50" w:rsidRDefault="00C03608" w:rsidP="00C03608">
      <w:pPr>
        <w:ind w:firstLine="709"/>
        <w:jc w:val="both"/>
        <w:rPr>
          <w:bCs/>
          <w:sz w:val="28"/>
          <w:szCs w:val="28"/>
        </w:rPr>
      </w:pPr>
      <w:r w:rsidRPr="00776D50">
        <w:rPr>
          <w:bCs/>
          <w:sz w:val="28"/>
          <w:szCs w:val="28"/>
        </w:rPr>
        <w:t>Недостаточно развито в районе оказание услуг  населению. Наиболее востребованными являются техобслуживание и ремонт автотранспортных средств, парикмахерские услуги и др.</w:t>
      </w:r>
    </w:p>
    <w:p w:rsidR="00C03608" w:rsidRPr="00776D50" w:rsidRDefault="00C03608" w:rsidP="00C03608">
      <w:pPr>
        <w:ind w:firstLine="709"/>
        <w:jc w:val="both"/>
        <w:rPr>
          <w:bCs/>
          <w:sz w:val="28"/>
          <w:szCs w:val="28"/>
        </w:rPr>
      </w:pPr>
      <w:r w:rsidRPr="00776D50">
        <w:rPr>
          <w:bCs/>
          <w:sz w:val="28"/>
          <w:szCs w:val="28"/>
        </w:rPr>
        <w:t>Объем платных услуг населению с 201</w:t>
      </w:r>
      <w:r w:rsidR="001B21D1">
        <w:rPr>
          <w:bCs/>
          <w:sz w:val="28"/>
          <w:szCs w:val="28"/>
        </w:rPr>
        <w:t>4</w:t>
      </w:r>
      <w:r w:rsidRPr="00776D50">
        <w:rPr>
          <w:bCs/>
          <w:sz w:val="28"/>
          <w:szCs w:val="28"/>
        </w:rPr>
        <w:t xml:space="preserve"> по 201</w:t>
      </w:r>
      <w:r w:rsidR="001B21D1">
        <w:rPr>
          <w:bCs/>
          <w:sz w:val="28"/>
          <w:szCs w:val="28"/>
        </w:rPr>
        <w:t>8</w:t>
      </w:r>
      <w:r w:rsidRPr="00776D50">
        <w:rPr>
          <w:bCs/>
          <w:sz w:val="28"/>
          <w:szCs w:val="28"/>
        </w:rPr>
        <w:t xml:space="preserve"> г. уменьшился на </w:t>
      </w:r>
      <w:r w:rsidR="001B21D1">
        <w:rPr>
          <w:bCs/>
          <w:sz w:val="28"/>
          <w:szCs w:val="28"/>
        </w:rPr>
        <w:t>39,1</w:t>
      </w:r>
      <w:r w:rsidRPr="00776D50">
        <w:rPr>
          <w:bCs/>
          <w:sz w:val="28"/>
          <w:szCs w:val="28"/>
        </w:rPr>
        <w:t xml:space="preserve"> % и составил 4,</w:t>
      </w:r>
      <w:r w:rsidR="001B21D1">
        <w:rPr>
          <w:bCs/>
          <w:sz w:val="28"/>
          <w:szCs w:val="28"/>
        </w:rPr>
        <w:t>4</w:t>
      </w:r>
      <w:r w:rsidRPr="00776D50">
        <w:rPr>
          <w:bCs/>
          <w:sz w:val="28"/>
          <w:szCs w:val="28"/>
        </w:rPr>
        <w:t xml:space="preserve"> тыс. руб. на душу населения, что значительно ниже большинства </w:t>
      </w:r>
      <w:r w:rsidR="00D01EB8">
        <w:rPr>
          <w:bCs/>
          <w:sz w:val="28"/>
          <w:szCs w:val="28"/>
        </w:rPr>
        <w:t xml:space="preserve">муниципальных </w:t>
      </w:r>
      <w:r w:rsidRPr="00776D50">
        <w:rPr>
          <w:bCs/>
          <w:sz w:val="28"/>
          <w:szCs w:val="28"/>
        </w:rPr>
        <w:t xml:space="preserve">районов </w:t>
      </w:r>
      <w:r w:rsidR="00D01EB8">
        <w:rPr>
          <w:bCs/>
          <w:sz w:val="28"/>
          <w:szCs w:val="28"/>
        </w:rPr>
        <w:t xml:space="preserve">Архангельской </w:t>
      </w:r>
      <w:r w:rsidRPr="00776D50">
        <w:rPr>
          <w:bCs/>
          <w:sz w:val="28"/>
          <w:szCs w:val="28"/>
        </w:rPr>
        <w:t>области.</w:t>
      </w:r>
    </w:p>
    <w:p w:rsidR="00C03608" w:rsidRPr="002550E3" w:rsidRDefault="00C03608" w:rsidP="00C03608">
      <w:pPr>
        <w:ind w:firstLine="709"/>
        <w:jc w:val="both"/>
        <w:rPr>
          <w:b/>
          <w:bCs/>
          <w:sz w:val="28"/>
          <w:szCs w:val="28"/>
        </w:rPr>
      </w:pPr>
      <w:r w:rsidRPr="002550E3">
        <w:rPr>
          <w:bCs/>
          <w:sz w:val="28"/>
          <w:szCs w:val="28"/>
        </w:rPr>
        <w:t xml:space="preserve">В 2018 году в сфере бытовых услуг на территории муниципального образования осуществляли свою деятельность 46 объектов бытового обслуживания. </w:t>
      </w:r>
    </w:p>
    <w:p w:rsidR="00E3126A" w:rsidRDefault="00C03608" w:rsidP="00C03608">
      <w:pPr>
        <w:ind w:firstLine="709"/>
        <w:jc w:val="both"/>
        <w:rPr>
          <w:bCs/>
          <w:sz w:val="28"/>
          <w:szCs w:val="28"/>
        </w:rPr>
      </w:pPr>
      <w:r w:rsidRPr="002550E3">
        <w:rPr>
          <w:bCs/>
          <w:sz w:val="28"/>
          <w:szCs w:val="28"/>
        </w:rPr>
        <w:t xml:space="preserve">В сфере бытового обслуживания </w:t>
      </w:r>
      <w:r w:rsidR="00C915FC">
        <w:rPr>
          <w:bCs/>
          <w:sz w:val="28"/>
          <w:szCs w:val="28"/>
        </w:rPr>
        <w:t xml:space="preserve">услуги населению оказывают </w:t>
      </w:r>
      <w:r w:rsidR="00E3126A">
        <w:rPr>
          <w:bCs/>
          <w:sz w:val="28"/>
          <w:szCs w:val="28"/>
        </w:rPr>
        <w:t>субъекты малого предпринимательства:</w:t>
      </w:r>
    </w:p>
    <w:p w:rsidR="00E3126A" w:rsidRDefault="00E3126A" w:rsidP="00C03608">
      <w:pPr>
        <w:ind w:firstLine="709"/>
        <w:jc w:val="both"/>
        <w:rPr>
          <w:bCs/>
          <w:sz w:val="28"/>
          <w:szCs w:val="28"/>
        </w:rPr>
      </w:pPr>
      <w:proofErr w:type="gramStart"/>
      <w:r>
        <w:rPr>
          <w:bCs/>
          <w:sz w:val="28"/>
          <w:szCs w:val="28"/>
        </w:rPr>
        <w:t>Услуги п</w:t>
      </w:r>
      <w:r w:rsidR="00C03608" w:rsidRPr="002550E3">
        <w:rPr>
          <w:bCs/>
          <w:sz w:val="28"/>
          <w:szCs w:val="28"/>
        </w:rPr>
        <w:t>арикмахер</w:t>
      </w:r>
      <w:r>
        <w:rPr>
          <w:bCs/>
          <w:sz w:val="28"/>
          <w:szCs w:val="28"/>
        </w:rPr>
        <w:t>ов</w:t>
      </w:r>
      <w:r w:rsidR="00C915FC">
        <w:rPr>
          <w:bCs/>
          <w:sz w:val="28"/>
          <w:szCs w:val="28"/>
        </w:rPr>
        <w:t xml:space="preserve"> </w:t>
      </w:r>
      <w:r w:rsidR="001B21D1">
        <w:rPr>
          <w:bCs/>
          <w:sz w:val="28"/>
          <w:szCs w:val="28"/>
        </w:rPr>
        <w:t xml:space="preserve"> </w:t>
      </w:r>
      <w:r>
        <w:rPr>
          <w:bCs/>
          <w:sz w:val="28"/>
          <w:szCs w:val="28"/>
        </w:rPr>
        <w:t>-</w:t>
      </w:r>
      <w:r w:rsidR="001B21D1">
        <w:rPr>
          <w:bCs/>
          <w:sz w:val="28"/>
          <w:szCs w:val="28"/>
        </w:rPr>
        <w:t xml:space="preserve"> </w:t>
      </w:r>
      <w:r>
        <w:rPr>
          <w:bCs/>
          <w:sz w:val="28"/>
          <w:szCs w:val="28"/>
        </w:rPr>
        <w:t xml:space="preserve">15ед., </w:t>
      </w:r>
      <w:r w:rsidR="00C03608" w:rsidRPr="002550E3">
        <w:rPr>
          <w:bCs/>
          <w:sz w:val="28"/>
          <w:szCs w:val="28"/>
        </w:rPr>
        <w:t>фотографов</w:t>
      </w:r>
      <w:r w:rsidR="00C915FC">
        <w:rPr>
          <w:bCs/>
          <w:sz w:val="28"/>
          <w:szCs w:val="28"/>
        </w:rPr>
        <w:t xml:space="preserve"> </w:t>
      </w:r>
      <w:r>
        <w:rPr>
          <w:bCs/>
          <w:sz w:val="28"/>
          <w:szCs w:val="28"/>
        </w:rPr>
        <w:t>–</w:t>
      </w:r>
      <w:r w:rsidR="00C915FC">
        <w:rPr>
          <w:bCs/>
          <w:sz w:val="28"/>
          <w:szCs w:val="28"/>
        </w:rPr>
        <w:t xml:space="preserve"> </w:t>
      </w:r>
      <w:r w:rsidR="00C03608" w:rsidRPr="002550E3">
        <w:rPr>
          <w:bCs/>
          <w:sz w:val="28"/>
          <w:szCs w:val="28"/>
        </w:rPr>
        <w:t>2</w:t>
      </w:r>
      <w:r>
        <w:rPr>
          <w:bCs/>
          <w:sz w:val="28"/>
          <w:szCs w:val="28"/>
        </w:rPr>
        <w:t xml:space="preserve"> ед.</w:t>
      </w:r>
      <w:r w:rsidR="00C03608" w:rsidRPr="002550E3">
        <w:rPr>
          <w:bCs/>
          <w:sz w:val="28"/>
          <w:szCs w:val="28"/>
        </w:rPr>
        <w:t>, мастеров по ремонту и пошиву одежды</w:t>
      </w:r>
      <w:r w:rsidR="00C915FC">
        <w:rPr>
          <w:bCs/>
          <w:sz w:val="28"/>
          <w:szCs w:val="28"/>
        </w:rPr>
        <w:t xml:space="preserve"> </w:t>
      </w:r>
      <w:r w:rsidR="00C03608" w:rsidRPr="002550E3">
        <w:rPr>
          <w:bCs/>
          <w:sz w:val="28"/>
          <w:szCs w:val="28"/>
        </w:rPr>
        <w:t>-</w:t>
      </w:r>
      <w:r w:rsidR="00C915FC">
        <w:rPr>
          <w:bCs/>
          <w:sz w:val="28"/>
          <w:szCs w:val="28"/>
        </w:rPr>
        <w:t xml:space="preserve"> </w:t>
      </w:r>
      <w:r>
        <w:rPr>
          <w:bCs/>
          <w:sz w:val="28"/>
          <w:szCs w:val="28"/>
        </w:rPr>
        <w:t>2</w:t>
      </w:r>
      <w:r w:rsidR="00C03608" w:rsidRPr="002550E3">
        <w:rPr>
          <w:bCs/>
          <w:sz w:val="28"/>
          <w:szCs w:val="28"/>
        </w:rPr>
        <w:t>, ремонт бытовой техники</w:t>
      </w:r>
      <w:r w:rsidR="00C915FC">
        <w:rPr>
          <w:bCs/>
          <w:sz w:val="28"/>
          <w:szCs w:val="28"/>
        </w:rPr>
        <w:t xml:space="preserve"> </w:t>
      </w:r>
      <w:r w:rsidR="00C03608" w:rsidRPr="002550E3">
        <w:rPr>
          <w:bCs/>
          <w:sz w:val="28"/>
          <w:szCs w:val="28"/>
        </w:rPr>
        <w:t>-</w:t>
      </w:r>
      <w:r w:rsidR="00C915FC">
        <w:rPr>
          <w:bCs/>
          <w:sz w:val="28"/>
          <w:szCs w:val="28"/>
        </w:rPr>
        <w:t xml:space="preserve"> </w:t>
      </w:r>
      <w:r w:rsidR="00C03608" w:rsidRPr="002550E3">
        <w:rPr>
          <w:bCs/>
          <w:sz w:val="28"/>
          <w:szCs w:val="28"/>
        </w:rPr>
        <w:t>2 , ремонт транспортных средств</w:t>
      </w:r>
      <w:r>
        <w:rPr>
          <w:bCs/>
          <w:sz w:val="28"/>
          <w:szCs w:val="28"/>
        </w:rPr>
        <w:t xml:space="preserve"> </w:t>
      </w:r>
      <w:r w:rsidR="00C03608" w:rsidRPr="002550E3">
        <w:rPr>
          <w:bCs/>
          <w:sz w:val="28"/>
          <w:szCs w:val="28"/>
        </w:rPr>
        <w:t>-</w:t>
      </w:r>
      <w:r w:rsidR="00C915FC">
        <w:rPr>
          <w:bCs/>
          <w:sz w:val="28"/>
          <w:szCs w:val="28"/>
        </w:rPr>
        <w:t xml:space="preserve"> </w:t>
      </w:r>
      <w:r w:rsidR="00C03608" w:rsidRPr="002550E3">
        <w:rPr>
          <w:bCs/>
          <w:sz w:val="28"/>
          <w:szCs w:val="28"/>
        </w:rPr>
        <w:t>7, маникюр, солярий</w:t>
      </w:r>
      <w:r w:rsidR="00C915FC">
        <w:rPr>
          <w:bCs/>
          <w:sz w:val="28"/>
          <w:szCs w:val="28"/>
        </w:rPr>
        <w:t xml:space="preserve"> </w:t>
      </w:r>
      <w:r w:rsidR="00C03608" w:rsidRPr="002550E3">
        <w:rPr>
          <w:bCs/>
          <w:sz w:val="28"/>
          <w:szCs w:val="28"/>
        </w:rPr>
        <w:t>-</w:t>
      </w:r>
      <w:r w:rsidR="00C915FC">
        <w:rPr>
          <w:bCs/>
          <w:sz w:val="28"/>
          <w:szCs w:val="28"/>
        </w:rPr>
        <w:t xml:space="preserve"> </w:t>
      </w:r>
      <w:r w:rsidR="00C03608" w:rsidRPr="002550E3">
        <w:rPr>
          <w:bCs/>
          <w:sz w:val="28"/>
          <w:szCs w:val="28"/>
        </w:rPr>
        <w:t>3,</w:t>
      </w:r>
      <w:r w:rsidR="00C03608">
        <w:rPr>
          <w:bCs/>
          <w:sz w:val="28"/>
          <w:szCs w:val="28"/>
        </w:rPr>
        <w:t xml:space="preserve"> </w:t>
      </w:r>
      <w:r w:rsidR="00C03608" w:rsidRPr="002550E3">
        <w:rPr>
          <w:bCs/>
          <w:sz w:val="28"/>
          <w:szCs w:val="28"/>
        </w:rPr>
        <w:t>химчистка</w:t>
      </w:r>
      <w:r w:rsidR="00C915FC">
        <w:rPr>
          <w:bCs/>
          <w:sz w:val="28"/>
          <w:szCs w:val="28"/>
        </w:rPr>
        <w:t xml:space="preserve"> </w:t>
      </w:r>
      <w:r w:rsidR="00C03608" w:rsidRPr="002550E3">
        <w:rPr>
          <w:bCs/>
          <w:sz w:val="28"/>
          <w:szCs w:val="28"/>
        </w:rPr>
        <w:t>-</w:t>
      </w:r>
      <w:r w:rsidR="00C915FC">
        <w:rPr>
          <w:bCs/>
          <w:sz w:val="28"/>
          <w:szCs w:val="28"/>
        </w:rPr>
        <w:t xml:space="preserve"> </w:t>
      </w:r>
      <w:r>
        <w:rPr>
          <w:bCs/>
          <w:sz w:val="28"/>
          <w:szCs w:val="28"/>
        </w:rPr>
        <w:t>1</w:t>
      </w:r>
      <w:r w:rsidR="00C03608" w:rsidRPr="002550E3">
        <w:rPr>
          <w:bCs/>
          <w:sz w:val="28"/>
          <w:szCs w:val="28"/>
        </w:rPr>
        <w:t>, массажный салон</w:t>
      </w:r>
      <w:r w:rsidR="00C915FC">
        <w:rPr>
          <w:bCs/>
          <w:sz w:val="28"/>
          <w:szCs w:val="28"/>
        </w:rPr>
        <w:t xml:space="preserve"> </w:t>
      </w:r>
      <w:r w:rsidR="00C03608" w:rsidRPr="002550E3">
        <w:rPr>
          <w:bCs/>
          <w:sz w:val="28"/>
          <w:szCs w:val="28"/>
        </w:rPr>
        <w:t>-</w:t>
      </w:r>
      <w:r w:rsidR="00C915FC">
        <w:rPr>
          <w:bCs/>
          <w:sz w:val="28"/>
          <w:szCs w:val="28"/>
        </w:rPr>
        <w:t xml:space="preserve"> </w:t>
      </w:r>
      <w:r>
        <w:rPr>
          <w:bCs/>
          <w:sz w:val="28"/>
          <w:szCs w:val="28"/>
        </w:rPr>
        <w:t>1</w:t>
      </w:r>
      <w:r w:rsidR="00C03608" w:rsidRPr="002550E3">
        <w:rPr>
          <w:bCs/>
          <w:sz w:val="28"/>
          <w:szCs w:val="28"/>
        </w:rPr>
        <w:t>, ритуальные услуги</w:t>
      </w:r>
      <w:r w:rsidR="00C915FC">
        <w:rPr>
          <w:bCs/>
          <w:sz w:val="28"/>
          <w:szCs w:val="28"/>
        </w:rPr>
        <w:t xml:space="preserve"> </w:t>
      </w:r>
      <w:r w:rsidR="00C03608" w:rsidRPr="002550E3">
        <w:rPr>
          <w:bCs/>
          <w:sz w:val="28"/>
          <w:szCs w:val="28"/>
        </w:rPr>
        <w:t>-</w:t>
      </w:r>
      <w:r w:rsidR="00C915FC">
        <w:rPr>
          <w:bCs/>
          <w:sz w:val="28"/>
          <w:szCs w:val="28"/>
        </w:rPr>
        <w:t xml:space="preserve"> </w:t>
      </w:r>
      <w:r>
        <w:rPr>
          <w:bCs/>
          <w:sz w:val="28"/>
          <w:szCs w:val="28"/>
        </w:rPr>
        <w:t>4</w:t>
      </w:r>
      <w:r w:rsidR="00C03608" w:rsidRPr="002550E3">
        <w:rPr>
          <w:bCs/>
          <w:sz w:val="28"/>
          <w:szCs w:val="28"/>
        </w:rPr>
        <w:t>, изготовление мебели</w:t>
      </w:r>
      <w:r>
        <w:rPr>
          <w:bCs/>
          <w:sz w:val="28"/>
          <w:szCs w:val="28"/>
        </w:rPr>
        <w:t xml:space="preserve"> -3</w:t>
      </w:r>
      <w:r w:rsidR="00C03608" w:rsidRPr="002550E3">
        <w:rPr>
          <w:bCs/>
          <w:sz w:val="28"/>
          <w:szCs w:val="28"/>
        </w:rPr>
        <w:t>, баня, сауна</w:t>
      </w:r>
      <w:r>
        <w:rPr>
          <w:bCs/>
          <w:sz w:val="28"/>
          <w:szCs w:val="28"/>
        </w:rPr>
        <w:t xml:space="preserve"> – 5.</w:t>
      </w:r>
      <w:proofErr w:type="gramEnd"/>
    </w:p>
    <w:p w:rsidR="00C03608" w:rsidRPr="002550E3" w:rsidRDefault="00C03608" w:rsidP="00C03608">
      <w:pPr>
        <w:ind w:firstLine="709"/>
        <w:jc w:val="both"/>
        <w:rPr>
          <w:bCs/>
          <w:sz w:val="28"/>
          <w:szCs w:val="28"/>
        </w:rPr>
      </w:pPr>
      <w:r w:rsidRPr="002550E3">
        <w:rPr>
          <w:bCs/>
          <w:sz w:val="28"/>
          <w:szCs w:val="28"/>
        </w:rPr>
        <w:t>В районе функционируют 36 организаций</w:t>
      </w:r>
      <w:r>
        <w:rPr>
          <w:bCs/>
          <w:sz w:val="28"/>
          <w:szCs w:val="28"/>
        </w:rPr>
        <w:t>,</w:t>
      </w:r>
      <w:r w:rsidRPr="002550E3">
        <w:rPr>
          <w:bCs/>
          <w:sz w:val="28"/>
          <w:szCs w:val="28"/>
        </w:rPr>
        <w:t xml:space="preserve"> занимающихся продажей алкогольной продукцией, 11</w:t>
      </w:r>
      <w:r>
        <w:rPr>
          <w:bCs/>
          <w:sz w:val="28"/>
          <w:szCs w:val="28"/>
        </w:rPr>
        <w:t xml:space="preserve"> предприятий хлебопечения, </w:t>
      </w:r>
      <w:r w:rsidRPr="002550E3">
        <w:rPr>
          <w:bCs/>
          <w:sz w:val="28"/>
          <w:szCs w:val="28"/>
        </w:rPr>
        <w:t>25 объекто</w:t>
      </w:r>
      <w:r>
        <w:rPr>
          <w:bCs/>
          <w:sz w:val="28"/>
          <w:szCs w:val="28"/>
        </w:rPr>
        <w:t xml:space="preserve">в общественного питания, </w:t>
      </w:r>
      <w:r w:rsidRPr="002550E3">
        <w:rPr>
          <w:bCs/>
          <w:sz w:val="28"/>
          <w:szCs w:val="28"/>
        </w:rPr>
        <w:t>21 школьная столовая.</w:t>
      </w:r>
    </w:p>
    <w:p w:rsidR="006F328A" w:rsidRDefault="006F328A" w:rsidP="00C03608">
      <w:pPr>
        <w:ind w:firstLine="709"/>
        <w:jc w:val="both"/>
        <w:rPr>
          <w:b/>
          <w:bCs/>
        </w:rPr>
      </w:pPr>
    </w:p>
    <w:p w:rsidR="00C03608" w:rsidRPr="00C915FC" w:rsidRDefault="00C03608" w:rsidP="00C03608">
      <w:pPr>
        <w:ind w:firstLine="709"/>
        <w:jc w:val="both"/>
        <w:rPr>
          <w:b/>
          <w:bCs/>
        </w:rPr>
      </w:pPr>
      <w:r w:rsidRPr="00C915FC">
        <w:rPr>
          <w:b/>
          <w:bCs/>
        </w:rPr>
        <w:t>Выводы:</w:t>
      </w:r>
    </w:p>
    <w:p w:rsidR="00C03608" w:rsidRPr="00C915FC" w:rsidRDefault="00C03608" w:rsidP="00B00DE0">
      <w:pPr>
        <w:pStyle w:val="aa"/>
        <w:numPr>
          <w:ilvl w:val="0"/>
          <w:numId w:val="6"/>
        </w:numPr>
        <w:jc w:val="both"/>
        <w:rPr>
          <w:bCs/>
        </w:rPr>
      </w:pPr>
      <w:r w:rsidRPr="00C915FC">
        <w:rPr>
          <w:bCs/>
        </w:rPr>
        <w:t>Потребительский сектор является одним из источников поступления денежных сре</w:t>
      </w:r>
      <w:proofErr w:type="gramStart"/>
      <w:r w:rsidRPr="00C915FC">
        <w:rPr>
          <w:bCs/>
        </w:rPr>
        <w:t>дств в б</w:t>
      </w:r>
      <w:proofErr w:type="gramEnd"/>
      <w:r w:rsidRPr="00C915FC">
        <w:rPr>
          <w:bCs/>
        </w:rPr>
        <w:t>юджет района, выполняет социальные задачи, формирует основы стабильности экономики района. Его развитие оказывает сильнейшее влияние на производство и потребление товаров и услуг.</w:t>
      </w:r>
    </w:p>
    <w:p w:rsidR="00E3126A" w:rsidRDefault="00E3126A" w:rsidP="00B00DE0">
      <w:pPr>
        <w:pStyle w:val="aa"/>
        <w:numPr>
          <w:ilvl w:val="0"/>
          <w:numId w:val="6"/>
        </w:numPr>
        <w:jc w:val="both"/>
        <w:rPr>
          <w:bCs/>
        </w:rPr>
      </w:pPr>
      <w:r w:rsidRPr="002550E3">
        <w:rPr>
          <w:bCs/>
        </w:rPr>
        <w:t xml:space="preserve">Фактическая обеспеченность торговой площадью </w:t>
      </w:r>
      <w:r>
        <w:rPr>
          <w:bCs/>
        </w:rPr>
        <w:t xml:space="preserve">высокая – </w:t>
      </w:r>
      <w:r w:rsidR="00D01EB8">
        <w:rPr>
          <w:bCs/>
        </w:rPr>
        <w:t>599,5</w:t>
      </w:r>
      <w:r>
        <w:rPr>
          <w:bCs/>
        </w:rPr>
        <w:t xml:space="preserve"> </w:t>
      </w:r>
      <w:proofErr w:type="spellStart"/>
      <w:r>
        <w:rPr>
          <w:bCs/>
        </w:rPr>
        <w:t>кв.м</w:t>
      </w:r>
      <w:proofErr w:type="spellEnd"/>
      <w:r>
        <w:rPr>
          <w:bCs/>
        </w:rPr>
        <w:t>. на 1000 человек населения.</w:t>
      </w:r>
    </w:p>
    <w:p w:rsidR="00E3126A" w:rsidRDefault="00E3126A" w:rsidP="00B00DE0">
      <w:pPr>
        <w:pStyle w:val="aa"/>
        <w:numPr>
          <w:ilvl w:val="0"/>
          <w:numId w:val="6"/>
        </w:numPr>
        <w:jc w:val="both"/>
        <w:rPr>
          <w:bCs/>
        </w:rPr>
      </w:pPr>
      <w:r>
        <w:rPr>
          <w:bCs/>
        </w:rPr>
        <w:t>Недостаточность объектов общественного питания и бытовых услуг населению на территории района.</w:t>
      </w:r>
    </w:p>
    <w:p w:rsidR="00E3126A" w:rsidRPr="00E3126A" w:rsidRDefault="00E3126A" w:rsidP="00B00DE0">
      <w:pPr>
        <w:pStyle w:val="aa"/>
        <w:numPr>
          <w:ilvl w:val="0"/>
          <w:numId w:val="6"/>
        </w:numPr>
        <w:jc w:val="both"/>
        <w:rPr>
          <w:bCs/>
        </w:rPr>
      </w:pPr>
      <w:r>
        <w:rPr>
          <w:bCs/>
        </w:rPr>
        <w:t>Количество стационарных торговых объектов снизилась. Торговая площадь всех объектов осталась практически на уровне 201</w:t>
      </w:r>
      <w:r w:rsidR="001B21D1">
        <w:rPr>
          <w:bCs/>
        </w:rPr>
        <w:t>4</w:t>
      </w:r>
      <w:r>
        <w:rPr>
          <w:bCs/>
        </w:rPr>
        <w:t xml:space="preserve"> года.</w:t>
      </w:r>
    </w:p>
    <w:p w:rsidR="00C03608" w:rsidRPr="00C915FC" w:rsidRDefault="00C03608" w:rsidP="00C03608">
      <w:pPr>
        <w:ind w:firstLine="709"/>
        <w:jc w:val="both"/>
        <w:rPr>
          <w:bCs/>
        </w:rPr>
      </w:pPr>
    </w:p>
    <w:p w:rsidR="00C03608" w:rsidRPr="00FB046A" w:rsidRDefault="00C03608" w:rsidP="00B00DE0">
      <w:pPr>
        <w:pStyle w:val="aa"/>
        <w:numPr>
          <w:ilvl w:val="1"/>
          <w:numId w:val="1"/>
        </w:numPr>
        <w:jc w:val="center"/>
        <w:outlineLvl w:val="1"/>
        <w:rPr>
          <w:b/>
          <w:bCs/>
          <w:sz w:val="28"/>
          <w:szCs w:val="28"/>
        </w:rPr>
      </w:pPr>
      <w:bookmarkStart w:id="25" w:name="_Toc31271533"/>
      <w:r w:rsidRPr="00FB046A">
        <w:rPr>
          <w:b/>
          <w:bCs/>
          <w:sz w:val="28"/>
          <w:szCs w:val="28"/>
        </w:rPr>
        <w:t>Муниципальная собственность</w:t>
      </w:r>
      <w:bookmarkEnd w:id="25"/>
    </w:p>
    <w:p w:rsidR="0081054E" w:rsidRDefault="0081054E" w:rsidP="00C03608">
      <w:pPr>
        <w:ind w:firstLine="709"/>
        <w:jc w:val="both"/>
        <w:rPr>
          <w:bCs/>
          <w:sz w:val="28"/>
          <w:szCs w:val="28"/>
        </w:rPr>
      </w:pPr>
    </w:p>
    <w:p w:rsidR="00FB046A" w:rsidRDefault="00FB046A" w:rsidP="00FB046A">
      <w:pPr>
        <w:ind w:firstLine="709"/>
        <w:jc w:val="both"/>
        <w:rPr>
          <w:bCs/>
          <w:sz w:val="28"/>
          <w:szCs w:val="28"/>
        </w:rPr>
      </w:pPr>
      <w:r w:rsidRPr="0009201E">
        <w:rPr>
          <w:bCs/>
          <w:sz w:val="28"/>
          <w:szCs w:val="28"/>
        </w:rPr>
        <w:lastRenderedPageBreak/>
        <w:t xml:space="preserve">Муниципальная собственность является определяющей частью финансово-экономической базы местного самоуправления и одним из главных рычагов реализации местной социально-экономической политики. </w:t>
      </w:r>
    </w:p>
    <w:p w:rsidR="00FB046A" w:rsidRPr="00227B8D" w:rsidRDefault="00FB046A" w:rsidP="00FB046A">
      <w:pPr>
        <w:autoSpaceDE w:val="0"/>
        <w:autoSpaceDN w:val="0"/>
        <w:adjustRightInd w:val="0"/>
        <w:ind w:firstLine="709"/>
        <w:jc w:val="both"/>
        <w:rPr>
          <w:sz w:val="28"/>
          <w:szCs w:val="28"/>
        </w:rPr>
      </w:pPr>
      <w:r w:rsidRPr="00227B8D">
        <w:rPr>
          <w:sz w:val="28"/>
          <w:szCs w:val="28"/>
        </w:rPr>
        <w:t xml:space="preserve">На 31 декабря 2018 года в реестре муниципального имущества числится 1178 объектов недвижимости; движимого имущества – 142 объекта; 27 организаций: автономное учреждение – 1; бюджетное учреждение – 14; казенное учреждение – 9; общество с ограниченной ответственностью – 1; муниципальное предприятие – 2. </w:t>
      </w:r>
    </w:p>
    <w:p w:rsidR="00FB046A" w:rsidRPr="008125D8" w:rsidRDefault="00FB046A" w:rsidP="00FB046A">
      <w:pPr>
        <w:autoSpaceDE w:val="0"/>
        <w:autoSpaceDN w:val="0"/>
        <w:adjustRightInd w:val="0"/>
        <w:ind w:firstLine="709"/>
        <w:jc w:val="both"/>
        <w:rPr>
          <w:sz w:val="28"/>
          <w:szCs w:val="28"/>
        </w:rPr>
      </w:pPr>
      <w:r w:rsidRPr="00227B8D">
        <w:rPr>
          <w:sz w:val="28"/>
          <w:szCs w:val="28"/>
        </w:rPr>
        <w:t>Право муниципальной собственности зарегистрировано на 574 объектов недвижимости, в том числе на 167 земельных участков. В 2018 году получено 61 свидетельство на право собственности. Для оформления прав на</w:t>
      </w:r>
      <w:r w:rsidRPr="008125D8">
        <w:rPr>
          <w:sz w:val="28"/>
          <w:szCs w:val="28"/>
        </w:rPr>
        <w:t xml:space="preserve"> объекты и на проведение кадастровых работ в 2018 году было израсходовано 310 тыс. руб.</w:t>
      </w:r>
    </w:p>
    <w:p w:rsidR="00FB046A" w:rsidRPr="008125D8" w:rsidRDefault="00FB046A" w:rsidP="00FB046A">
      <w:pPr>
        <w:tabs>
          <w:tab w:val="left" w:pos="7080"/>
        </w:tabs>
        <w:autoSpaceDE w:val="0"/>
        <w:autoSpaceDN w:val="0"/>
        <w:adjustRightInd w:val="0"/>
        <w:ind w:firstLine="709"/>
        <w:jc w:val="both"/>
        <w:rPr>
          <w:sz w:val="28"/>
          <w:szCs w:val="28"/>
        </w:rPr>
      </w:pPr>
      <w:r w:rsidRPr="008125D8">
        <w:rPr>
          <w:sz w:val="28"/>
          <w:szCs w:val="28"/>
        </w:rPr>
        <w:t xml:space="preserve">В муниципальной собственности района находится 59 квартиры, из них: </w:t>
      </w:r>
    </w:p>
    <w:p w:rsidR="00FB046A" w:rsidRPr="008125D8" w:rsidRDefault="00FB046A" w:rsidP="00FB046A">
      <w:pPr>
        <w:tabs>
          <w:tab w:val="left" w:pos="7080"/>
        </w:tabs>
        <w:autoSpaceDE w:val="0"/>
        <w:autoSpaceDN w:val="0"/>
        <w:adjustRightInd w:val="0"/>
        <w:ind w:firstLine="709"/>
        <w:jc w:val="both"/>
        <w:rPr>
          <w:sz w:val="28"/>
          <w:szCs w:val="28"/>
        </w:rPr>
      </w:pPr>
      <w:proofErr w:type="gramStart"/>
      <w:r w:rsidRPr="008125D8">
        <w:rPr>
          <w:sz w:val="28"/>
          <w:szCs w:val="28"/>
        </w:rPr>
        <w:t xml:space="preserve">16 квартир предоставлены детям-сиротам и детям, оставшимся без попечения родителей, лицам из числа детей-сирот и детей, оставшихся без попечения родителей; </w:t>
      </w:r>
      <w:proofErr w:type="gramEnd"/>
    </w:p>
    <w:p w:rsidR="00FB046A" w:rsidRPr="008125D8" w:rsidRDefault="00FB046A" w:rsidP="00FB046A">
      <w:pPr>
        <w:tabs>
          <w:tab w:val="left" w:pos="7080"/>
        </w:tabs>
        <w:autoSpaceDE w:val="0"/>
        <w:autoSpaceDN w:val="0"/>
        <w:adjustRightInd w:val="0"/>
        <w:ind w:firstLine="709"/>
        <w:jc w:val="both"/>
        <w:rPr>
          <w:sz w:val="28"/>
          <w:szCs w:val="28"/>
        </w:rPr>
      </w:pPr>
      <w:r w:rsidRPr="008125D8">
        <w:rPr>
          <w:sz w:val="28"/>
          <w:szCs w:val="28"/>
        </w:rPr>
        <w:t xml:space="preserve">31 квартира предоставлена по договорам найма служебного жилого помещения, в том числе: </w:t>
      </w:r>
    </w:p>
    <w:p w:rsidR="00FB046A" w:rsidRPr="008125D8" w:rsidRDefault="00FB046A" w:rsidP="00FB046A">
      <w:pPr>
        <w:tabs>
          <w:tab w:val="left" w:pos="7080"/>
        </w:tabs>
        <w:autoSpaceDE w:val="0"/>
        <w:autoSpaceDN w:val="0"/>
        <w:adjustRightInd w:val="0"/>
        <w:ind w:firstLine="709"/>
        <w:jc w:val="both"/>
        <w:rPr>
          <w:sz w:val="28"/>
          <w:szCs w:val="28"/>
        </w:rPr>
      </w:pPr>
      <w:r w:rsidRPr="008125D8">
        <w:rPr>
          <w:sz w:val="28"/>
          <w:szCs w:val="28"/>
        </w:rPr>
        <w:t>13 квартир для проживания специалистов ГБУЗ АО «</w:t>
      </w:r>
      <w:proofErr w:type="gramStart"/>
      <w:r w:rsidRPr="008125D8">
        <w:rPr>
          <w:sz w:val="28"/>
          <w:szCs w:val="28"/>
        </w:rPr>
        <w:t>Холмогорская</w:t>
      </w:r>
      <w:proofErr w:type="gramEnd"/>
      <w:r w:rsidRPr="008125D8">
        <w:rPr>
          <w:sz w:val="28"/>
          <w:szCs w:val="28"/>
        </w:rPr>
        <w:t xml:space="preserve"> ЦРБ»; </w:t>
      </w:r>
    </w:p>
    <w:p w:rsidR="00FB046A" w:rsidRPr="008125D8" w:rsidRDefault="00FB046A" w:rsidP="00FB046A">
      <w:pPr>
        <w:tabs>
          <w:tab w:val="left" w:pos="7080"/>
        </w:tabs>
        <w:autoSpaceDE w:val="0"/>
        <w:autoSpaceDN w:val="0"/>
        <w:adjustRightInd w:val="0"/>
        <w:ind w:firstLine="709"/>
        <w:jc w:val="both"/>
        <w:rPr>
          <w:sz w:val="28"/>
          <w:szCs w:val="28"/>
        </w:rPr>
      </w:pPr>
      <w:r w:rsidRPr="008125D8">
        <w:rPr>
          <w:sz w:val="28"/>
          <w:szCs w:val="28"/>
        </w:rPr>
        <w:t>14 квартир для проживания специалистов образовательных учреждений;</w:t>
      </w:r>
    </w:p>
    <w:p w:rsidR="00FB046A" w:rsidRPr="008125D8" w:rsidRDefault="00FB046A" w:rsidP="00FB046A">
      <w:pPr>
        <w:tabs>
          <w:tab w:val="left" w:pos="7080"/>
        </w:tabs>
        <w:autoSpaceDE w:val="0"/>
        <w:autoSpaceDN w:val="0"/>
        <w:adjustRightInd w:val="0"/>
        <w:ind w:firstLine="709"/>
        <w:jc w:val="both"/>
        <w:rPr>
          <w:sz w:val="28"/>
          <w:szCs w:val="28"/>
        </w:rPr>
      </w:pPr>
      <w:r w:rsidRPr="008125D8">
        <w:rPr>
          <w:sz w:val="28"/>
          <w:szCs w:val="28"/>
        </w:rPr>
        <w:t>2 квартиры для проживания специалистов учреждений культуры;</w:t>
      </w:r>
    </w:p>
    <w:p w:rsidR="00FB046A" w:rsidRPr="008125D8" w:rsidRDefault="00FB046A" w:rsidP="00FB046A">
      <w:pPr>
        <w:tabs>
          <w:tab w:val="left" w:pos="7080"/>
        </w:tabs>
        <w:autoSpaceDE w:val="0"/>
        <w:autoSpaceDN w:val="0"/>
        <w:adjustRightInd w:val="0"/>
        <w:ind w:firstLine="709"/>
        <w:jc w:val="both"/>
        <w:rPr>
          <w:sz w:val="28"/>
          <w:szCs w:val="28"/>
        </w:rPr>
      </w:pPr>
      <w:r w:rsidRPr="008125D8">
        <w:rPr>
          <w:sz w:val="28"/>
          <w:szCs w:val="28"/>
        </w:rPr>
        <w:t>6 квартир предоставлено по договорам коммерческого найма.</w:t>
      </w:r>
    </w:p>
    <w:p w:rsidR="00FB046A" w:rsidRDefault="00FB046A" w:rsidP="00FB046A">
      <w:pPr>
        <w:autoSpaceDE w:val="0"/>
        <w:autoSpaceDN w:val="0"/>
        <w:adjustRightInd w:val="0"/>
        <w:ind w:firstLine="540"/>
        <w:jc w:val="both"/>
        <w:rPr>
          <w:sz w:val="28"/>
          <w:szCs w:val="28"/>
        </w:rPr>
      </w:pPr>
      <w:r w:rsidRPr="00F95D08">
        <w:rPr>
          <w:sz w:val="28"/>
          <w:szCs w:val="28"/>
        </w:rPr>
        <w:t>В 201</w:t>
      </w:r>
      <w:r>
        <w:rPr>
          <w:sz w:val="28"/>
          <w:szCs w:val="28"/>
        </w:rPr>
        <w:t>8</w:t>
      </w:r>
      <w:r w:rsidRPr="00F95D08">
        <w:rPr>
          <w:sz w:val="28"/>
          <w:szCs w:val="28"/>
        </w:rPr>
        <w:t xml:space="preserve"> году в рамках плана приватизации в соответствии с Федеральным законом № 178-ФЗ от 21 декабря 2001 года «О приватизации государственного и муниципального имущества» муниципально</w:t>
      </w:r>
      <w:r>
        <w:rPr>
          <w:sz w:val="28"/>
          <w:szCs w:val="28"/>
        </w:rPr>
        <w:t>е</w:t>
      </w:r>
      <w:r w:rsidRPr="00F95D08">
        <w:rPr>
          <w:sz w:val="28"/>
          <w:szCs w:val="28"/>
        </w:rPr>
        <w:t xml:space="preserve"> имуществ</w:t>
      </w:r>
      <w:r>
        <w:rPr>
          <w:sz w:val="28"/>
          <w:szCs w:val="28"/>
        </w:rPr>
        <w:t>о не продавалось.</w:t>
      </w:r>
    </w:p>
    <w:p w:rsidR="00FB046A" w:rsidRDefault="00FB046A" w:rsidP="00FB046A">
      <w:pPr>
        <w:ind w:firstLine="709"/>
        <w:jc w:val="both"/>
      </w:pPr>
    </w:p>
    <w:p w:rsidR="006D3269" w:rsidRDefault="006D3269" w:rsidP="00C03608">
      <w:pPr>
        <w:ind w:firstLine="709"/>
        <w:jc w:val="both"/>
        <w:rPr>
          <w:b/>
          <w:bCs/>
          <w:sz w:val="28"/>
          <w:szCs w:val="28"/>
        </w:rPr>
      </w:pPr>
    </w:p>
    <w:p w:rsidR="00C03608" w:rsidRDefault="00C03608" w:rsidP="00B00DE0">
      <w:pPr>
        <w:pStyle w:val="aa"/>
        <w:numPr>
          <w:ilvl w:val="1"/>
          <w:numId w:val="1"/>
        </w:numPr>
        <w:jc w:val="center"/>
        <w:outlineLvl w:val="1"/>
        <w:rPr>
          <w:b/>
          <w:bCs/>
          <w:iCs/>
          <w:sz w:val="28"/>
          <w:szCs w:val="28"/>
        </w:rPr>
      </w:pPr>
      <w:bookmarkStart w:id="26" w:name="_Toc437593986"/>
      <w:bookmarkStart w:id="27" w:name="_Toc31271534"/>
      <w:r w:rsidRPr="006D3269">
        <w:rPr>
          <w:b/>
          <w:bCs/>
          <w:iCs/>
          <w:sz w:val="28"/>
          <w:szCs w:val="28"/>
        </w:rPr>
        <w:t>Транспортная инфраструктура</w:t>
      </w:r>
      <w:bookmarkEnd w:id="26"/>
      <w:bookmarkEnd w:id="27"/>
    </w:p>
    <w:p w:rsidR="00957598" w:rsidRPr="006D3269" w:rsidRDefault="00957598" w:rsidP="00957598">
      <w:pPr>
        <w:pStyle w:val="aa"/>
        <w:rPr>
          <w:b/>
          <w:bCs/>
          <w:iCs/>
          <w:sz w:val="28"/>
          <w:szCs w:val="28"/>
        </w:rPr>
      </w:pPr>
    </w:p>
    <w:p w:rsidR="00C03608" w:rsidRDefault="00C03608" w:rsidP="00C03608">
      <w:pPr>
        <w:ind w:firstLine="709"/>
        <w:jc w:val="both"/>
        <w:rPr>
          <w:bCs/>
          <w:sz w:val="28"/>
          <w:szCs w:val="28"/>
        </w:rPr>
      </w:pPr>
      <w:r w:rsidRPr="00575B54">
        <w:rPr>
          <w:bCs/>
          <w:sz w:val="28"/>
          <w:szCs w:val="28"/>
        </w:rPr>
        <w:t xml:space="preserve">Общая протяженность сети автомобильных дорог Холмогорского района Архангельской области составляет </w:t>
      </w:r>
      <w:r>
        <w:rPr>
          <w:bCs/>
          <w:sz w:val="28"/>
          <w:szCs w:val="28"/>
        </w:rPr>
        <w:t>11</w:t>
      </w:r>
      <w:r w:rsidR="004801D0">
        <w:rPr>
          <w:bCs/>
          <w:sz w:val="28"/>
          <w:szCs w:val="28"/>
        </w:rPr>
        <w:t>10,6</w:t>
      </w:r>
      <w:r>
        <w:rPr>
          <w:bCs/>
          <w:sz w:val="28"/>
          <w:szCs w:val="28"/>
        </w:rPr>
        <w:t xml:space="preserve"> км, в том числе</w:t>
      </w:r>
      <w:r w:rsidR="004801D0">
        <w:rPr>
          <w:bCs/>
          <w:sz w:val="28"/>
          <w:szCs w:val="28"/>
        </w:rPr>
        <w:t>:</w:t>
      </w:r>
    </w:p>
    <w:p w:rsidR="00C03608" w:rsidRPr="00575B54" w:rsidRDefault="00C03608" w:rsidP="00C03608">
      <w:pPr>
        <w:ind w:firstLine="709"/>
        <w:jc w:val="both"/>
        <w:rPr>
          <w:bCs/>
          <w:sz w:val="28"/>
          <w:szCs w:val="28"/>
        </w:rPr>
      </w:pPr>
      <w:r w:rsidRPr="00575B54">
        <w:rPr>
          <w:bCs/>
          <w:sz w:val="28"/>
          <w:szCs w:val="28"/>
        </w:rPr>
        <w:t>автомобильных дорог общего пользования федерального значения – 160,8 км.</w:t>
      </w:r>
    </w:p>
    <w:p w:rsidR="00C03608" w:rsidRPr="00575B54" w:rsidRDefault="00C03608" w:rsidP="00C03608">
      <w:pPr>
        <w:ind w:firstLine="709"/>
        <w:jc w:val="both"/>
        <w:rPr>
          <w:bCs/>
          <w:sz w:val="28"/>
          <w:szCs w:val="28"/>
        </w:rPr>
      </w:pPr>
      <w:r w:rsidRPr="00575B54">
        <w:rPr>
          <w:bCs/>
          <w:sz w:val="28"/>
          <w:szCs w:val="28"/>
        </w:rPr>
        <w:t>автомобильных дорог общего пользова</w:t>
      </w:r>
      <w:r>
        <w:rPr>
          <w:bCs/>
          <w:sz w:val="28"/>
          <w:szCs w:val="28"/>
        </w:rPr>
        <w:t xml:space="preserve">ния регионального значения – </w:t>
      </w:r>
      <w:r w:rsidR="004801D0">
        <w:rPr>
          <w:bCs/>
          <w:sz w:val="28"/>
          <w:szCs w:val="28"/>
        </w:rPr>
        <w:t>516,5</w:t>
      </w:r>
      <w:r w:rsidRPr="00575B54">
        <w:rPr>
          <w:bCs/>
          <w:sz w:val="28"/>
          <w:szCs w:val="28"/>
        </w:rPr>
        <w:t xml:space="preserve"> км;</w:t>
      </w:r>
    </w:p>
    <w:p w:rsidR="00C03608" w:rsidRPr="00575B54" w:rsidRDefault="00C03608" w:rsidP="00C03608">
      <w:pPr>
        <w:ind w:firstLine="709"/>
        <w:jc w:val="both"/>
        <w:rPr>
          <w:bCs/>
          <w:sz w:val="28"/>
          <w:szCs w:val="28"/>
        </w:rPr>
      </w:pPr>
      <w:r w:rsidRPr="00575B54">
        <w:rPr>
          <w:bCs/>
          <w:sz w:val="28"/>
          <w:szCs w:val="28"/>
        </w:rPr>
        <w:t xml:space="preserve">автомобильных дорог общего пользования местного значения Холмогорского муниципального района составляет </w:t>
      </w:r>
      <w:r w:rsidR="004801D0">
        <w:rPr>
          <w:bCs/>
          <w:sz w:val="28"/>
          <w:szCs w:val="28"/>
        </w:rPr>
        <w:t>–</w:t>
      </w:r>
      <w:r w:rsidRPr="00575B54">
        <w:rPr>
          <w:bCs/>
          <w:sz w:val="28"/>
          <w:szCs w:val="28"/>
        </w:rPr>
        <w:t xml:space="preserve"> </w:t>
      </w:r>
      <w:r w:rsidR="004801D0">
        <w:rPr>
          <w:bCs/>
          <w:sz w:val="28"/>
          <w:szCs w:val="28"/>
        </w:rPr>
        <w:t>433,3</w:t>
      </w:r>
      <w:r w:rsidRPr="00575B54">
        <w:rPr>
          <w:bCs/>
          <w:sz w:val="28"/>
          <w:szCs w:val="28"/>
        </w:rPr>
        <w:t xml:space="preserve"> км</w:t>
      </w:r>
      <w:r w:rsidR="004801D0">
        <w:rPr>
          <w:bCs/>
          <w:sz w:val="28"/>
          <w:szCs w:val="28"/>
        </w:rPr>
        <w:t>.</w:t>
      </w:r>
      <w:r w:rsidRPr="00575B54">
        <w:rPr>
          <w:bCs/>
          <w:sz w:val="28"/>
          <w:szCs w:val="28"/>
        </w:rPr>
        <w:t xml:space="preserve"> </w:t>
      </w:r>
    </w:p>
    <w:p w:rsidR="004801D0" w:rsidRDefault="00C03608" w:rsidP="00C03608">
      <w:pPr>
        <w:ind w:firstLine="709"/>
        <w:jc w:val="both"/>
        <w:rPr>
          <w:bCs/>
          <w:sz w:val="28"/>
          <w:szCs w:val="28"/>
        </w:rPr>
      </w:pPr>
      <w:r w:rsidRPr="00575B54">
        <w:rPr>
          <w:bCs/>
          <w:sz w:val="28"/>
          <w:szCs w:val="28"/>
        </w:rPr>
        <w:lastRenderedPageBreak/>
        <w:t xml:space="preserve">Протяженность автомобильных дорог общего пользования местного значения с твердым покрытием составляет </w:t>
      </w:r>
      <w:r w:rsidR="004801D0">
        <w:rPr>
          <w:bCs/>
          <w:sz w:val="28"/>
          <w:szCs w:val="28"/>
        </w:rPr>
        <w:t>114,1</w:t>
      </w:r>
      <w:r w:rsidRPr="00575B54">
        <w:rPr>
          <w:bCs/>
          <w:sz w:val="28"/>
          <w:szCs w:val="28"/>
        </w:rPr>
        <w:t xml:space="preserve"> км (</w:t>
      </w:r>
      <w:r w:rsidR="004801D0">
        <w:rPr>
          <w:bCs/>
          <w:sz w:val="28"/>
          <w:szCs w:val="28"/>
        </w:rPr>
        <w:t>26,3</w:t>
      </w:r>
      <w:r w:rsidRPr="00575B54">
        <w:rPr>
          <w:bCs/>
          <w:sz w:val="28"/>
          <w:szCs w:val="28"/>
        </w:rPr>
        <w:t xml:space="preserve"> %), с ус</w:t>
      </w:r>
      <w:r>
        <w:rPr>
          <w:bCs/>
          <w:sz w:val="28"/>
          <w:szCs w:val="28"/>
        </w:rPr>
        <w:t>овершенствованным покрытием 2</w:t>
      </w:r>
      <w:r w:rsidR="004801D0">
        <w:rPr>
          <w:bCs/>
          <w:sz w:val="28"/>
          <w:szCs w:val="28"/>
        </w:rPr>
        <w:t>8</w:t>
      </w:r>
      <w:r>
        <w:rPr>
          <w:bCs/>
          <w:sz w:val="28"/>
          <w:szCs w:val="28"/>
        </w:rPr>
        <w:t>,</w:t>
      </w:r>
      <w:r w:rsidR="004801D0">
        <w:rPr>
          <w:bCs/>
          <w:sz w:val="28"/>
          <w:szCs w:val="28"/>
        </w:rPr>
        <w:t>1</w:t>
      </w:r>
      <w:r>
        <w:rPr>
          <w:bCs/>
          <w:sz w:val="28"/>
          <w:szCs w:val="28"/>
        </w:rPr>
        <w:t xml:space="preserve"> км (</w:t>
      </w:r>
      <w:r w:rsidR="004801D0">
        <w:rPr>
          <w:bCs/>
          <w:sz w:val="28"/>
          <w:szCs w:val="28"/>
        </w:rPr>
        <w:t>6,5</w:t>
      </w:r>
      <w:r w:rsidRPr="00575B54">
        <w:rPr>
          <w:bCs/>
          <w:sz w:val="28"/>
          <w:szCs w:val="28"/>
        </w:rPr>
        <w:t xml:space="preserve"> %)</w:t>
      </w:r>
      <w:r w:rsidR="004801D0">
        <w:rPr>
          <w:bCs/>
          <w:sz w:val="28"/>
          <w:szCs w:val="28"/>
        </w:rPr>
        <w:t>,</w:t>
      </w:r>
      <w:r w:rsidRPr="00575B54">
        <w:rPr>
          <w:bCs/>
          <w:sz w:val="28"/>
          <w:szCs w:val="28"/>
        </w:rPr>
        <w:t xml:space="preserve"> остальные дороги имеют переходный тип покрытия или являются грунтовыми. </w:t>
      </w:r>
    </w:p>
    <w:p w:rsidR="004801D0" w:rsidRDefault="00C03608" w:rsidP="00C03608">
      <w:pPr>
        <w:ind w:firstLine="709"/>
        <w:jc w:val="both"/>
        <w:rPr>
          <w:bCs/>
          <w:sz w:val="28"/>
          <w:szCs w:val="28"/>
        </w:rPr>
      </w:pPr>
      <w:r w:rsidRPr="00575B54">
        <w:rPr>
          <w:bCs/>
          <w:sz w:val="28"/>
          <w:szCs w:val="28"/>
        </w:rPr>
        <w:t>Доля протяжённости автомоби</w:t>
      </w:r>
      <w:r>
        <w:rPr>
          <w:bCs/>
          <w:sz w:val="28"/>
          <w:szCs w:val="28"/>
        </w:rPr>
        <w:t xml:space="preserve">льных дорог общего пользования </w:t>
      </w:r>
      <w:r w:rsidRPr="00575B54">
        <w:rPr>
          <w:bCs/>
          <w:sz w:val="28"/>
          <w:szCs w:val="28"/>
        </w:rPr>
        <w:t>местного значения, не отвечающих нормативным  требованиям, составляет –</w:t>
      </w:r>
      <w:r w:rsidR="004801D0">
        <w:rPr>
          <w:bCs/>
          <w:sz w:val="28"/>
          <w:szCs w:val="28"/>
        </w:rPr>
        <w:t>99,2</w:t>
      </w:r>
      <w:r w:rsidRPr="00575B54">
        <w:rPr>
          <w:bCs/>
          <w:sz w:val="28"/>
          <w:szCs w:val="28"/>
        </w:rPr>
        <w:t xml:space="preserve">%. </w:t>
      </w:r>
    </w:p>
    <w:p w:rsidR="00C03608" w:rsidRPr="00575B54" w:rsidRDefault="00C03608" w:rsidP="00C03608">
      <w:pPr>
        <w:ind w:firstLine="709"/>
        <w:jc w:val="both"/>
        <w:rPr>
          <w:bCs/>
          <w:sz w:val="28"/>
          <w:szCs w:val="28"/>
        </w:rPr>
      </w:pPr>
      <w:r w:rsidRPr="00575B54">
        <w:rPr>
          <w:bCs/>
          <w:sz w:val="28"/>
          <w:szCs w:val="28"/>
        </w:rPr>
        <w:t xml:space="preserve">С областным центром Холмогорский район связывает 2 дороги – </w:t>
      </w:r>
      <w:r w:rsidR="004801D0">
        <w:rPr>
          <w:bCs/>
          <w:sz w:val="28"/>
          <w:szCs w:val="28"/>
        </w:rPr>
        <w:t>ф</w:t>
      </w:r>
      <w:r w:rsidRPr="00575B54">
        <w:rPr>
          <w:bCs/>
          <w:sz w:val="28"/>
          <w:szCs w:val="28"/>
        </w:rPr>
        <w:t>едеральная и региональная, движение по региональной дороге в период ледохода и весеннего разлива реки прерывается. Сеть автомобильных дорог в районе развита недостаточно, имеются населённые пункты, в которые дороги отсутствуют или отсутствуют мостовые переходы через водные преграды.</w:t>
      </w:r>
    </w:p>
    <w:p w:rsidR="004801D0" w:rsidRPr="004801D0" w:rsidRDefault="004801D0" w:rsidP="004801D0">
      <w:pPr>
        <w:ind w:firstLine="709"/>
        <w:jc w:val="both"/>
        <w:rPr>
          <w:sz w:val="28"/>
          <w:szCs w:val="28"/>
        </w:rPr>
      </w:pPr>
      <w:r w:rsidRPr="004801D0">
        <w:rPr>
          <w:sz w:val="28"/>
          <w:szCs w:val="28"/>
        </w:rPr>
        <w:t xml:space="preserve">На муниципальных дорогах находятся 106 искусственных сооружений, в </w:t>
      </w:r>
      <w:proofErr w:type="spellStart"/>
      <w:r w:rsidRPr="004801D0">
        <w:rPr>
          <w:sz w:val="28"/>
          <w:szCs w:val="28"/>
        </w:rPr>
        <w:t>т.ч</w:t>
      </w:r>
      <w:proofErr w:type="spellEnd"/>
      <w:r w:rsidRPr="004801D0">
        <w:rPr>
          <w:sz w:val="28"/>
          <w:szCs w:val="28"/>
        </w:rPr>
        <w:t>. 31 мост и 75 труб, мосты все деревянные, многие из которых требуют ремонта, так как построены более 30 лет назад.</w:t>
      </w:r>
    </w:p>
    <w:p w:rsidR="00566E80" w:rsidRDefault="00566E80" w:rsidP="00566E80">
      <w:pPr>
        <w:ind w:firstLine="709"/>
        <w:jc w:val="both"/>
        <w:rPr>
          <w:bCs/>
          <w:sz w:val="28"/>
          <w:szCs w:val="28"/>
        </w:rPr>
      </w:pPr>
      <w:r w:rsidRPr="00981664">
        <w:rPr>
          <w:bCs/>
          <w:sz w:val="28"/>
          <w:szCs w:val="28"/>
        </w:rPr>
        <w:t xml:space="preserve">Кроме того, </w:t>
      </w:r>
      <w:r>
        <w:rPr>
          <w:bCs/>
          <w:sz w:val="28"/>
          <w:szCs w:val="28"/>
        </w:rPr>
        <w:t>по</w:t>
      </w:r>
      <w:r w:rsidRPr="00981664">
        <w:rPr>
          <w:bCs/>
          <w:sz w:val="28"/>
          <w:szCs w:val="28"/>
        </w:rPr>
        <w:t xml:space="preserve"> территории Холмогорского района проходит железнодорожная дорога протяжённостью </w:t>
      </w:r>
      <w:r>
        <w:rPr>
          <w:bCs/>
          <w:sz w:val="28"/>
          <w:szCs w:val="28"/>
        </w:rPr>
        <w:t xml:space="preserve"> </w:t>
      </w:r>
      <w:r w:rsidRPr="00981664">
        <w:rPr>
          <w:bCs/>
          <w:sz w:val="28"/>
          <w:szCs w:val="28"/>
        </w:rPr>
        <w:t xml:space="preserve">90 км. Данная  дорога соединяет г. Архангельск и с. Карпогоры. Железнодорожная дорога оборудована станциями </w:t>
      </w:r>
      <w:proofErr w:type="spellStart"/>
      <w:r w:rsidRPr="00981664">
        <w:rPr>
          <w:bCs/>
          <w:sz w:val="28"/>
          <w:szCs w:val="28"/>
        </w:rPr>
        <w:t>Кеницы</w:t>
      </w:r>
      <w:proofErr w:type="spellEnd"/>
      <w:r w:rsidRPr="00981664">
        <w:rPr>
          <w:bCs/>
          <w:sz w:val="28"/>
          <w:szCs w:val="28"/>
        </w:rPr>
        <w:t xml:space="preserve">, </w:t>
      </w:r>
      <w:r>
        <w:rPr>
          <w:bCs/>
          <w:sz w:val="28"/>
          <w:szCs w:val="28"/>
        </w:rPr>
        <w:t xml:space="preserve"> </w:t>
      </w:r>
      <w:proofErr w:type="spellStart"/>
      <w:r w:rsidRPr="00981664">
        <w:rPr>
          <w:bCs/>
          <w:sz w:val="28"/>
          <w:szCs w:val="28"/>
        </w:rPr>
        <w:t>Луковецкий</w:t>
      </w:r>
      <w:proofErr w:type="spellEnd"/>
      <w:r w:rsidRPr="00981664">
        <w:rPr>
          <w:bCs/>
          <w:sz w:val="28"/>
          <w:szCs w:val="28"/>
        </w:rPr>
        <w:t xml:space="preserve">, </w:t>
      </w:r>
      <w:r>
        <w:rPr>
          <w:bCs/>
          <w:sz w:val="28"/>
          <w:szCs w:val="28"/>
        </w:rPr>
        <w:t xml:space="preserve"> </w:t>
      </w:r>
      <w:proofErr w:type="spellStart"/>
      <w:r w:rsidRPr="00981664">
        <w:rPr>
          <w:bCs/>
          <w:sz w:val="28"/>
          <w:szCs w:val="28"/>
        </w:rPr>
        <w:t>Паленьга</w:t>
      </w:r>
      <w:proofErr w:type="spellEnd"/>
      <w:r w:rsidRPr="00981664">
        <w:rPr>
          <w:bCs/>
          <w:sz w:val="28"/>
          <w:szCs w:val="28"/>
        </w:rPr>
        <w:t>, Глубокое - Новое и тремя железнодорожными переездами.</w:t>
      </w:r>
    </w:p>
    <w:p w:rsidR="00C03608" w:rsidRPr="00575B54" w:rsidRDefault="00C03608" w:rsidP="00C03608">
      <w:pPr>
        <w:ind w:firstLine="709"/>
        <w:jc w:val="both"/>
        <w:rPr>
          <w:bCs/>
          <w:sz w:val="28"/>
          <w:szCs w:val="28"/>
        </w:rPr>
      </w:pPr>
      <w:r w:rsidRPr="00575B54">
        <w:rPr>
          <w:bCs/>
          <w:sz w:val="28"/>
          <w:szCs w:val="28"/>
        </w:rPr>
        <w:t>В зимний период в МО «Холмогорский муниципальный район</w:t>
      </w:r>
      <w:r>
        <w:rPr>
          <w:bCs/>
          <w:sz w:val="28"/>
          <w:szCs w:val="28"/>
        </w:rPr>
        <w:t>»</w:t>
      </w:r>
      <w:r w:rsidRPr="00575B54">
        <w:rPr>
          <w:bCs/>
          <w:sz w:val="28"/>
          <w:szCs w:val="28"/>
        </w:rPr>
        <w:t xml:space="preserve"> для обеспечения транспортной доступности ежегодно, за счёт средств регионального и местного бюджетов, обустраивается 14 ледовых переправ и 3 зимника. </w:t>
      </w:r>
    </w:p>
    <w:p w:rsidR="006D3269" w:rsidRDefault="006D3269" w:rsidP="00C03608">
      <w:pPr>
        <w:jc w:val="center"/>
        <w:rPr>
          <w:bCs/>
          <w:sz w:val="28"/>
          <w:szCs w:val="28"/>
        </w:rPr>
      </w:pPr>
    </w:p>
    <w:p w:rsidR="00C03608" w:rsidRPr="006D3269" w:rsidRDefault="00C03608" w:rsidP="00C03608">
      <w:pPr>
        <w:jc w:val="center"/>
        <w:rPr>
          <w:bCs/>
        </w:rPr>
      </w:pPr>
      <w:r w:rsidRPr="006D3269">
        <w:rPr>
          <w:bCs/>
        </w:rPr>
        <w:t xml:space="preserve">Таблица  </w:t>
      </w:r>
      <w:r w:rsidR="006F328A">
        <w:rPr>
          <w:bCs/>
        </w:rPr>
        <w:t>4</w:t>
      </w:r>
      <w:r w:rsidR="00DC2DE0" w:rsidRPr="00DC2DE0">
        <w:rPr>
          <w:bCs/>
        </w:rPr>
        <w:t>2</w:t>
      </w:r>
      <w:r w:rsidR="006F328A">
        <w:rPr>
          <w:bCs/>
        </w:rPr>
        <w:t xml:space="preserve"> </w:t>
      </w:r>
      <w:r w:rsidRPr="006D3269">
        <w:rPr>
          <w:bCs/>
        </w:rPr>
        <w:t>– Число дорожно-транспортных происшествий и пострадавших в них в Холмогорском районе</w:t>
      </w:r>
    </w:p>
    <w:tbl>
      <w:tblPr>
        <w:tblStyle w:val="af1"/>
        <w:tblW w:w="0" w:type="auto"/>
        <w:tblLook w:val="04A0" w:firstRow="1" w:lastRow="0" w:firstColumn="1" w:lastColumn="0" w:noHBand="0" w:noVBand="1"/>
      </w:tblPr>
      <w:tblGrid>
        <w:gridCol w:w="3454"/>
        <w:gridCol w:w="1300"/>
        <w:gridCol w:w="1182"/>
        <w:gridCol w:w="1182"/>
        <w:gridCol w:w="1300"/>
        <w:gridCol w:w="1153"/>
      </w:tblGrid>
      <w:tr w:rsidR="004801D0" w:rsidRPr="005C10DA" w:rsidTr="004801D0">
        <w:tc>
          <w:tcPr>
            <w:tcW w:w="3454" w:type="dxa"/>
          </w:tcPr>
          <w:p w:rsidR="004801D0" w:rsidRPr="005C10DA" w:rsidRDefault="004801D0" w:rsidP="00C03608">
            <w:pPr>
              <w:jc w:val="center"/>
              <w:rPr>
                <w:bCs/>
                <w:szCs w:val="28"/>
              </w:rPr>
            </w:pPr>
          </w:p>
        </w:tc>
        <w:tc>
          <w:tcPr>
            <w:tcW w:w="1300" w:type="dxa"/>
          </w:tcPr>
          <w:p w:rsidR="004801D0" w:rsidRPr="005C10DA" w:rsidRDefault="004801D0" w:rsidP="009130E4">
            <w:pPr>
              <w:jc w:val="center"/>
              <w:rPr>
                <w:bCs/>
                <w:szCs w:val="28"/>
              </w:rPr>
            </w:pPr>
            <w:r>
              <w:rPr>
                <w:bCs/>
                <w:szCs w:val="28"/>
              </w:rPr>
              <w:t>2014</w:t>
            </w:r>
          </w:p>
        </w:tc>
        <w:tc>
          <w:tcPr>
            <w:tcW w:w="1182" w:type="dxa"/>
          </w:tcPr>
          <w:p w:rsidR="004801D0" w:rsidRPr="005C10DA" w:rsidRDefault="004801D0" w:rsidP="009130E4">
            <w:pPr>
              <w:jc w:val="center"/>
              <w:rPr>
                <w:bCs/>
                <w:szCs w:val="28"/>
              </w:rPr>
            </w:pPr>
            <w:r>
              <w:rPr>
                <w:bCs/>
                <w:szCs w:val="28"/>
              </w:rPr>
              <w:t>2015</w:t>
            </w:r>
          </w:p>
        </w:tc>
        <w:tc>
          <w:tcPr>
            <w:tcW w:w="1182" w:type="dxa"/>
          </w:tcPr>
          <w:p w:rsidR="004801D0" w:rsidRPr="005C10DA" w:rsidRDefault="004801D0" w:rsidP="009130E4">
            <w:pPr>
              <w:jc w:val="center"/>
              <w:rPr>
                <w:bCs/>
                <w:szCs w:val="28"/>
              </w:rPr>
            </w:pPr>
            <w:r>
              <w:rPr>
                <w:bCs/>
                <w:szCs w:val="28"/>
              </w:rPr>
              <w:t>2016</w:t>
            </w:r>
          </w:p>
        </w:tc>
        <w:tc>
          <w:tcPr>
            <w:tcW w:w="1300" w:type="dxa"/>
          </w:tcPr>
          <w:p w:rsidR="004801D0" w:rsidRPr="005C10DA" w:rsidRDefault="004801D0" w:rsidP="009130E4">
            <w:pPr>
              <w:jc w:val="center"/>
              <w:rPr>
                <w:bCs/>
                <w:szCs w:val="28"/>
              </w:rPr>
            </w:pPr>
            <w:r>
              <w:rPr>
                <w:bCs/>
                <w:szCs w:val="28"/>
              </w:rPr>
              <w:t>2017</w:t>
            </w:r>
          </w:p>
        </w:tc>
        <w:tc>
          <w:tcPr>
            <w:tcW w:w="1153" w:type="dxa"/>
          </w:tcPr>
          <w:p w:rsidR="004801D0" w:rsidRPr="005C10DA" w:rsidRDefault="004801D0" w:rsidP="004801D0">
            <w:pPr>
              <w:jc w:val="center"/>
              <w:rPr>
                <w:bCs/>
                <w:szCs w:val="28"/>
              </w:rPr>
            </w:pPr>
            <w:r>
              <w:rPr>
                <w:bCs/>
                <w:szCs w:val="28"/>
              </w:rPr>
              <w:t>2018</w:t>
            </w:r>
          </w:p>
        </w:tc>
      </w:tr>
      <w:tr w:rsidR="004801D0" w:rsidRPr="005C10DA" w:rsidTr="004801D0">
        <w:tc>
          <w:tcPr>
            <w:tcW w:w="3454" w:type="dxa"/>
          </w:tcPr>
          <w:p w:rsidR="004801D0" w:rsidRPr="005C10DA" w:rsidRDefault="004801D0" w:rsidP="00C03608">
            <w:pPr>
              <w:jc w:val="center"/>
              <w:rPr>
                <w:bCs/>
                <w:szCs w:val="28"/>
              </w:rPr>
            </w:pPr>
            <w:r w:rsidRPr="005C10DA">
              <w:rPr>
                <w:bCs/>
                <w:szCs w:val="28"/>
              </w:rPr>
              <w:t>Число происшествий</w:t>
            </w:r>
          </w:p>
        </w:tc>
        <w:tc>
          <w:tcPr>
            <w:tcW w:w="1300" w:type="dxa"/>
          </w:tcPr>
          <w:p w:rsidR="004801D0" w:rsidRPr="005C10DA" w:rsidRDefault="004801D0" w:rsidP="009130E4">
            <w:pPr>
              <w:jc w:val="center"/>
              <w:rPr>
                <w:bCs/>
                <w:szCs w:val="28"/>
              </w:rPr>
            </w:pPr>
            <w:r>
              <w:rPr>
                <w:bCs/>
                <w:szCs w:val="28"/>
              </w:rPr>
              <w:t>109</w:t>
            </w:r>
          </w:p>
        </w:tc>
        <w:tc>
          <w:tcPr>
            <w:tcW w:w="1182" w:type="dxa"/>
          </w:tcPr>
          <w:p w:rsidR="004801D0" w:rsidRPr="005C10DA" w:rsidRDefault="004801D0" w:rsidP="009130E4">
            <w:pPr>
              <w:jc w:val="center"/>
              <w:rPr>
                <w:bCs/>
                <w:szCs w:val="28"/>
              </w:rPr>
            </w:pPr>
            <w:r>
              <w:rPr>
                <w:bCs/>
                <w:szCs w:val="28"/>
              </w:rPr>
              <w:t>81</w:t>
            </w:r>
          </w:p>
        </w:tc>
        <w:tc>
          <w:tcPr>
            <w:tcW w:w="1182" w:type="dxa"/>
          </w:tcPr>
          <w:p w:rsidR="004801D0" w:rsidRPr="005C10DA" w:rsidRDefault="004801D0" w:rsidP="009130E4">
            <w:pPr>
              <w:jc w:val="center"/>
              <w:rPr>
                <w:bCs/>
                <w:szCs w:val="28"/>
              </w:rPr>
            </w:pPr>
            <w:r>
              <w:rPr>
                <w:bCs/>
                <w:szCs w:val="28"/>
              </w:rPr>
              <w:t>74</w:t>
            </w:r>
          </w:p>
        </w:tc>
        <w:tc>
          <w:tcPr>
            <w:tcW w:w="1300" w:type="dxa"/>
          </w:tcPr>
          <w:p w:rsidR="004801D0" w:rsidRPr="005C10DA" w:rsidRDefault="004801D0" w:rsidP="009130E4">
            <w:pPr>
              <w:jc w:val="center"/>
              <w:rPr>
                <w:bCs/>
                <w:szCs w:val="28"/>
              </w:rPr>
            </w:pPr>
            <w:r>
              <w:rPr>
                <w:bCs/>
                <w:szCs w:val="28"/>
              </w:rPr>
              <w:t>53</w:t>
            </w:r>
          </w:p>
        </w:tc>
        <w:tc>
          <w:tcPr>
            <w:tcW w:w="1153" w:type="dxa"/>
          </w:tcPr>
          <w:p w:rsidR="004801D0" w:rsidRPr="005C10DA" w:rsidRDefault="004801D0" w:rsidP="00C03608">
            <w:pPr>
              <w:jc w:val="center"/>
              <w:rPr>
                <w:bCs/>
                <w:szCs w:val="28"/>
              </w:rPr>
            </w:pPr>
            <w:r>
              <w:rPr>
                <w:bCs/>
                <w:szCs w:val="28"/>
              </w:rPr>
              <w:t>60</w:t>
            </w:r>
          </w:p>
        </w:tc>
      </w:tr>
      <w:tr w:rsidR="004801D0" w:rsidRPr="005C10DA" w:rsidTr="004801D0">
        <w:tc>
          <w:tcPr>
            <w:tcW w:w="3454" w:type="dxa"/>
          </w:tcPr>
          <w:p w:rsidR="004801D0" w:rsidRPr="005C10DA" w:rsidRDefault="004801D0" w:rsidP="00C03608">
            <w:pPr>
              <w:jc w:val="center"/>
              <w:rPr>
                <w:bCs/>
                <w:szCs w:val="28"/>
              </w:rPr>
            </w:pPr>
            <w:r>
              <w:rPr>
                <w:bCs/>
                <w:szCs w:val="28"/>
              </w:rPr>
              <w:t>Погибло, чел.</w:t>
            </w:r>
          </w:p>
        </w:tc>
        <w:tc>
          <w:tcPr>
            <w:tcW w:w="1300" w:type="dxa"/>
          </w:tcPr>
          <w:p w:rsidR="004801D0" w:rsidRPr="005C10DA" w:rsidRDefault="004801D0" w:rsidP="009130E4">
            <w:pPr>
              <w:jc w:val="center"/>
              <w:rPr>
                <w:bCs/>
                <w:szCs w:val="28"/>
              </w:rPr>
            </w:pPr>
            <w:r>
              <w:rPr>
                <w:bCs/>
                <w:szCs w:val="28"/>
              </w:rPr>
              <w:t>23</w:t>
            </w:r>
          </w:p>
        </w:tc>
        <w:tc>
          <w:tcPr>
            <w:tcW w:w="1182" w:type="dxa"/>
          </w:tcPr>
          <w:p w:rsidR="004801D0" w:rsidRPr="005C10DA" w:rsidRDefault="004801D0" w:rsidP="009130E4">
            <w:pPr>
              <w:jc w:val="center"/>
              <w:rPr>
                <w:bCs/>
                <w:szCs w:val="28"/>
              </w:rPr>
            </w:pPr>
            <w:r>
              <w:rPr>
                <w:bCs/>
                <w:szCs w:val="28"/>
              </w:rPr>
              <w:t>8</w:t>
            </w:r>
          </w:p>
        </w:tc>
        <w:tc>
          <w:tcPr>
            <w:tcW w:w="1182" w:type="dxa"/>
          </w:tcPr>
          <w:p w:rsidR="004801D0" w:rsidRPr="005C10DA" w:rsidRDefault="004801D0" w:rsidP="009130E4">
            <w:pPr>
              <w:jc w:val="center"/>
              <w:rPr>
                <w:bCs/>
                <w:szCs w:val="28"/>
              </w:rPr>
            </w:pPr>
            <w:r>
              <w:rPr>
                <w:bCs/>
                <w:szCs w:val="28"/>
              </w:rPr>
              <w:t>13</w:t>
            </w:r>
          </w:p>
        </w:tc>
        <w:tc>
          <w:tcPr>
            <w:tcW w:w="1300" w:type="dxa"/>
          </w:tcPr>
          <w:p w:rsidR="004801D0" w:rsidRPr="005C10DA" w:rsidRDefault="004801D0" w:rsidP="009130E4">
            <w:pPr>
              <w:jc w:val="center"/>
              <w:rPr>
                <w:bCs/>
                <w:szCs w:val="28"/>
              </w:rPr>
            </w:pPr>
            <w:r>
              <w:rPr>
                <w:bCs/>
                <w:szCs w:val="28"/>
              </w:rPr>
              <w:t>10</w:t>
            </w:r>
          </w:p>
        </w:tc>
        <w:tc>
          <w:tcPr>
            <w:tcW w:w="1153" w:type="dxa"/>
          </w:tcPr>
          <w:p w:rsidR="004801D0" w:rsidRPr="005C10DA" w:rsidRDefault="004801D0" w:rsidP="00C03608">
            <w:pPr>
              <w:jc w:val="center"/>
              <w:rPr>
                <w:bCs/>
                <w:szCs w:val="28"/>
              </w:rPr>
            </w:pPr>
            <w:r>
              <w:rPr>
                <w:bCs/>
                <w:szCs w:val="28"/>
              </w:rPr>
              <w:t>12</w:t>
            </w:r>
          </w:p>
        </w:tc>
      </w:tr>
      <w:tr w:rsidR="004801D0" w:rsidRPr="005C10DA" w:rsidTr="004801D0">
        <w:tc>
          <w:tcPr>
            <w:tcW w:w="3454" w:type="dxa"/>
          </w:tcPr>
          <w:p w:rsidR="004801D0" w:rsidRPr="005C10DA" w:rsidRDefault="004801D0" w:rsidP="00C03608">
            <w:pPr>
              <w:jc w:val="center"/>
              <w:rPr>
                <w:bCs/>
                <w:szCs w:val="28"/>
              </w:rPr>
            </w:pPr>
            <w:r>
              <w:rPr>
                <w:bCs/>
                <w:szCs w:val="28"/>
              </w:rPr>
              <w:t>Ранено, чел.</w:t>
            </w:r>
          </w:p>
        </w:tc>
        <w:tc>
          <w:tcPr>
            <w:tcW w:w="1300" w:type="dxa"/>
          </w:tcPr>
          <w:p w:rsidR="004801D0" w:rsidRPr="005C10DA" w:rsidRDefault="004801D0" w:rsidP="009130E4">
            <w:pPr>
              <w:jc w:val="center"/>
              <w:rPr>
                <w:bCs/>
                <w:szCs w:val="28"/>
              </w:rPr>
            </w:pPr>
            <w:r>
              <w:rPr>
                <w:bCs/>
                <w:szCs w:val="28"/>
              </w:rPr>
              <w:t>169</w:t>
            </w:r>
          </w:p>
        </w:tc>
        <w:tc>
          <w:tcPr>
            <w:tcW w:w="1182" w:type="dxa"/>
          </w:tcPr>
          <w:p w:rsidR="004801D0" w:rsidRPr="005C10DA" w:rsidRDefault="004801D0" w:rsidP="009130E4">
            <w:pPr>
              <w:jc w:val="center"/>
              <w:rPr>
                <w:bCs/>
                <w:szCs w:val="28"/>
              </w:rPr>
            </w:pPr>
            <w:r>
              <w:rPr>
                <w:bCs/>
                <w:szCs w:val="28"/>
              </w:rPr>
              <w:t>117</w:t>
            </w:r>
          </w:p>
        </w:tc>
        <w:tc>
          <w:tcPr>
            <w:tcW w:w="1182" w:type="dxa"/>
          </w:tcPr>
          <w:p w:rsidR="004801D0" w:rsidRPr="005C10DA" w:rsidRDefault="004801D0" w:rsidP="009130E4">
            <w:pPr>
              <w:jc w:val="center"/>
              <w:rPr>
                <w:bCs/>
                <w:szCs w:val="28"/>
              </w:rPr>
            </w:pPr>
            <w:r>
              <w:rPr>
                <w:bCs/>
                <w:szCs w:val="28"/>
              </w:rPr>
              <w:t>112</w:t>
            </w:r>
          </w:p>
        </w:tc>
        <w:tc>
          <w:tcPr>
            <w:tcW w:w="1300" w:type="dxa"/>
          </w:tcPr>
          <w:p w:rsidR="004801D0" w:rsidRPr="005C10DA" w:rsidRDefault="004801D0" w:rsidP="009130E4">
            <w:pPr>
              <w:jc w:val="center"/>
              <w:rPr>
                <w:bCs/>
                <w:szCs w:val="28"/>
              </w:rPr>
            </w:pPr>
            <w:r>
              <w:rPr>
                <w:bCs/>
                <w:szCs w:val="28"/>
              </w:rPr>
              <w:t>66</w:t>
            </w:r>
          </w:p>
        </w:tc>
        <w:tc>
          <w:tcPr>
            <w:tcW w:w="1153" w:type="dxa"/>
          </w:tcPr>
          <w:p w:rsidR="004801D0" w:rsidRPr="005C10DA" w:rsidRDefault="004801D0" w:rsidP="00C03608">
            <w:pPr>
              <w:jc w:val="center"/>
              <w:rPr>
                <w:bCs/>
                <w:szCs w:val="28"/>
              </w:rPr>
            </w:pPr>
            <w:r>
              <w:rPr>
                <w:bCs/>
                <w:szCs w:val="28"/>
              </w:rPr>
              <w:t>76</w:t>
            </w:r>
          </w:p>
        </w:tc>
      </w:tr>
    </w:tbl>
    <w:p w:rsidR="00C03608" w:rsidRDefault="00C03608" w:rsidP="00C03608">
      <w:pPr>
        <w:ind w:firstLine="709"/>
        <w:jc w:val="both"/>
        <w:rPr>
          <w:bCs/>
          <w:sz w:val="28"/>
          <w:szCs w:val="28"/>
        </w:rPr>
      </w:pPr>
      <w:r>
        <w:rPr>
          <w:bCs/>
          <w:sz w:val="28"/>
          <w:szCs w:val="28"/>
        </w:rPr>
        <w:t>С 201</w:t>
      </w:r>
      <w:r w:rsidR="004801D0">
        <w:rPr>
          <w:bCs/>
          <w:sz w:val="28"/>
          <w:szCs w:val="28"/>
        </w:rPr>
        <w:t>4</w:t>
      </w:r>
      <w:r>
        <w:rPr>
          <w:bCs/>
          <w:sz w:val="28"/>
          <w:szCs w:val="28"/>
        </w:rPr>
        <w:t xml:space="preserve"> по 201</w:t>
      </w:r>
      <w:r w:rsidR="004801D0">
        <w:rPr>
          <w:bCs/>
          <w:sz w:val="28"/>
          <w:szCs w:val="28"/>
        </w:rPr>
        <w:t>8</w:t>
      </w:r>
      <w:r>
        <w:rPr>
          <w:bCs/>
          <w:sz w:val="28"/>
          <w:szCs w:val="28"/>
        </w:rPr>
        <w:t xml:space="preserve"> гг. число дорожно-транспортных </w:t>
      </w:r>
      <w:r w:rsidR="00B630B3">
        <w:rPr>
          <w:bCs/>
          <w:sz w:val="28"/>
          <w:szCs w:val="28"/>
        </w:rPr>
        <w:t>происшествий сократилось на 45</w:t>
      </w:r>
      <w:r>
        <w:rPr>
          <w:bCs/>
          <w:sz w:val="28"/>
          <w:szCs w:val="28"/>
        </w:rPr>
        <w:t xml:space="preserve"> % и составило </w:t>
      </w:r>
      <w:r w:rsidR="00B630B3">
        <w:rPr>
          <w:bCs/>
          <w:sz w:val="28"/>
          <w:szCs w:val="28"/>
        </w:rPr>
        <w:t>60</w:t>
      </w:r>
      <w:r>
        <w:rPr>
          <w:bCs/>
          <w:sz w:val="28"/>
          <w:szCs w:val="28"/>
        </w:rPr>
        <w:t xml:space="preserve"> ед. Число погибших за рассматриваемый период то у</w:t>
      </w:r>
      <w:r w:rsidR="006F328A">
        <w:rPr>
          <w:bCs/>
          <w:sz w:val="28"/>
          <w:szCs w:val="28"/>
        </w:rPr>
        <w:t>величивается, то уменьшается и за</w:t>
      </w:r>
      <w:r>
        <w:rPr>
          <w:bCs/>
          <w:sz w:val="28"/>
          <w:szCs w:val="28"/>
        </w:rPr>
        <w:t xml:space="preserve"> 201</w:t>
      </w:r>
      <w:r w:rsidR="00B630B3">
        <w:rPr>
          <w:bCs/>
          <w:sz w:val="28"/>
          <w:szCs w:val="28"/>
        </w:rPr>
        <w:t>8</w:t>
      </w:r>
      <w:r>
        <w:rPr>
          <w:bCs/>
          <w:sz w:val="28"/>
          <w:szCs w:val="28"/>
        </w:rPr>
        <w:t xml:space="preserve"> г. составило 1</w:t>
      </w:r>
      <w:r w:rsidR="00B630B3">
        <w:rPr>
          <w:bCs/>
          <w:sz w:val="28"/>
          <w:szCs w:val="28"/>
        </w:rPr>
        <w:t>2</w:t>
      </w:r>
      <w:r>
        <w:rPr>
          <w:bCs/>
          <w:sz w:val="28"/>
          <w:szCs w:val="28"/>
        </w:rPr>
        <w:t xml:space="preserve"> человек. Количество раненных уменьшилось на </w:t>
      </w:r>
      <w:r w:rsidR="00B630B3">
        <w:rPr>
          <w:bCs/>
          <w:sz w:val="28"/>
          <w:szCs w:val="28"/>
        </w:rPr>
        <w:t>55</w:t>
      </w:r>
      <w:r>
        <w:rPr>
          <w:bCs/>
          <w:sz w:val="28"/>
          <w:szCs w:val="28"/>
        </w:rPr>
        <w:t xml:space="preserve"> % и составило в 201</w:t>
      </w:r>
      <w:r w:rsidR="00B630B3">
        <w:rPr>
          <w:bCs/>
          <w:sz w:val="28"/>
          <w:szCs w:val="28"/>
        </w:rPr>
        <w:t>8</w:t>
      </w:r>
      <w:r>
        <w:rPr>
          <w:bCs/>
          <w:sz w:val="28"/>
          <w:szCs w:val="28"/>
        </w:rPr>
        <w:t xml:space="preserve"> г. </w:t>
      </w:r>
      <w:r w:rsidR="00B630B3">
        <w:rPr>
          <w:bCs/>
          <w:sz w:val="28"/>
          <w:szCs w:val="28"/>
        </w:rPr>
        <w:t>7</w:t>
      </w:r>
      <w:r>
        <w:rPr>
          <w:bCs/>
          <w:sz w:val="28"/>
          <w:szCs w:val="28"/>
        </w:rPr>
        <w:t>6 человек.</w:t>
      </w:r>
    </w:p>
    <w:p w:rsidR="006F328A" w:rsidRDefault="006F328A" w:rsidP="00C03608">
      <w:pPr>
        <w:jc w:val="center"/>
        <w:rPr>
          <w:bCs/>
          <w:sz w:val="28"/>
          <w:szCs w:val="28"/>
        </w:rPr>
      </w:pPr>
    </w:p>
    <w:p w:rsidR="00C03608" w:rsidRPr="006F328A" w:rsidRDefault="00C03608" w:rsidP="00C03608">
      <w:pPr>
        <w:jc w:val="center"/>
        <w:rPr>
          <w:bCs/>
        </w:rPr>
      </w:pPr>
      <w:r w:rsidRPr="006F328A">
        <w:rPr>
          <w:bCs/>
        </w:rPr>
        <w:t xml:space="preserve">Таблица  </w:t>
      </w:r>
      <w:r w:rsidR="006F328A" w:rsidRPr="006F328A">
        <w:rPr>
          <w:bCs/>
        </w:rPr>
        <w:t>4</w:t>
      </w:r>
      <w:r w:rsidR="00DC2DE0" w:rsidRPr="00DC2DE0">
        <w:rPr>
          <w:bCs/>
        </w:rPr>
        <w:t>3</w:t>
      </w:r>
      <w:r w:rsidR="006F328A" w:rsidRPr="006F328A">
        <w:rPr>
          <w:bCs/>
        </w:rPr>
        <w:t xml:space="preserve"> </w:t>
      </w:r>
      <w:r w:rsidRPr="006F328A">
        <w:rPr>
          <w:bCs/>
        </w:rPr>
        <w:t>– Перевозки грузов автомобильным транспортом организаций всех видов экономической деятельности (тысяч тонн)</w:t>
      </w:r>
    </w:p>
    <w:tbl>
      <w:tblPr>
        <w:tblW w:w="0" w:type="auto"/>
        <w:jc w:val="center"/>
        <w:tblInd w:w="-8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75"/>
        <w:gridCol w:w="946"/>
        <w:gridCol w:w="1009"/>
        <w:gridCol w:w="992"/>
        <w:gridCol w:w="1134"/>
        <w:gridCol w:w="992"/>
        <w:gridCol w:w="1298"/>
      </w:tblGrid>
      <w:tr w:rsidR="00C03608" w:rsidRPr="006F328A" w:rsidTr="00B630B3">
        <w:trPr>
          <w:trHeight w:val="275"/>
          <w:jc w:val="center"/>
        </w:trPr>
        <w:tc>
          <w:tcPr>
            <w:tcW w:w="2875" w:type="dxa"/>
            <w:vMerge w:val="restart"/>
            <w:shd w:val="clear" w:color="auto" w:fill="auto"/>
            <w:noWrap/>
            <w:vAlign w:val="center"/>
          </w:tcPr>
          <w:p w:rsidR="00C03608" w:rsidRPr="006F328A" w:rsidRDefault="00C03608" w:rsidP="00C03608">
            <w:pPr>
              <w:jc w:val="center"/>
            </w:pPr>
            <w:r w:rsidRPr="006F328A">
              <w:t>Район</w:t>
            </w:r>
          </w:p>
        </w:tc>
        <w:tc>
          <w:tcPr>
            <w:tcW w:w="5073" w:type="dxa"/>
            <w:gridSpan w:val="5"/>
            <w:shd w:val="clear" w:color="auto" w:fill="auto"/>
            <w:noWrap/>
            <w:vAlign w:val="center"/>
          </w:tcPr>
          <w:p w:rsidR="00C03608" w:rsidRPr="006F328A" w:rsidRDefault="00C03608" w:rsidP="00C03608">
            <w:pPr>
              <w:jc w:val="center"/>
            </w:pPr>
            <w:r w:rsidRPr="006F328A">
              <w:t>Годы</w:t>
            </w:r>
          </w:p>
        </w:tc>
        <w:tc>
          <w:tcPr>
            <w:tcW w:w="1298" w:type="dxa"/>
            <w:vMerge w:val="restart"/>
          </w:tcPr>
          <w:p w:rsidR="00C03608" w:rsidRPr="006F328A" w:rsidRDefault="00C03608" w:rsidP="00B630B3">
            <w:pPr>
              <w:jc w:val="center"/>
            </w:pPr>
            <w:r w:rsidRPr="006F328A">
              <w:t>201</w:t>
            </w:r>
            <w:r w:rsidR="00B630B3">
              <w:t>8 к 2014</w:t>
            </w:r>
            <w:r w:rsidRPr="006F328A">
              <w:t>, %</w:t>
            </w:r>
          </w:p>
        </w:tc>
      </w:tr>
      <w:tr w:rsidR="00B630B3" w:rsidRPr="006F328A" w:rsidTr="00B630B3">
        <w:trPr>
          <w:trHeight w:val="275"/>
          <w:jc w:val="center"/>
        </w:trPr>
        <w:tc>
          <w:tcPr>
            <w:tcW w:w="2875" w:type="dxa"/>
            <w:vMerge/>
            <w:shd w:val="clear" w:color="auto" w:fill="auto"/>
            <w:noWrap/>
            <w:vAlign w:val="center"/>
          </w:tcPr>
          <w:p w:rsidR="00B630B3" w:rsidRPr="006F328A" w:rsidRDefault="00B630B3" w:rsidP="00C03608">
            <w:pPr>
              <w:jc w:val="center"/>
            </w:pPr>
          </w:p>
        </w:tc>
        <w:tc>
          <w:tcPr>
            <w:tcW w:w="946" w:type="dxa"/>
            <w:shd w:val="clear" w:color="auto" w:fill="auto"/>
            <w:noWrap/>
            <w:vAlign w:val="center"/>
          </w:tcPr>
          <w:p w:rsidR="00B630B3" w:rsidRPr="006F328A" w:rsidRDefault="00B630B3" w:rsidP="009130E4">
            <w:pPr>
              <w:jc w:val="center"/>
            </w:pPr>
            <w:r w:rsidRPr="006F328A">
              <w:t>20</w:t>
            </w:r>
            <w:r w:rsidRPr="006F328A">
              <w:rPr>
                <w:lang w:val="en-US"/>
              </w:rPr>
              <w:t>1</w:t>
            </w:r>
            <w:r w:rsidRPr="006F328A">
              <w:t>4</w:t>
            </w:r>
          </w:p>
        </w:tc>
        <w:tc>
          <w:tcPr>
            <w:tcW w:w="1009" w:type="dxa"/>
            <w:shd w:val="clear" w:color="auto" w:fill="auto"/>
            <w:noWrap/>
            <w:vAlign w:val="center"/>
          </w:tcPr>
          <w:p w:rsidR="00B630B3" w:rsidRPr="006F328A" w:rsidRDefault="00B630B3" w:rsidP="009130E4">
            <w:pPr>
              <w:jc w:val="center"/>
            </w:pPr>
            <w:r w:rsidRPr="006F328A">
              <w:t>20</w:t>
            </w:r>
            <w:r w:rsidRPr="006F328A">
              <w:rPr>
                <w:lang w:val="en-US"/>
              </w:rPr>
              <w:t>1</w:t>
            </w:r>
            <w:r w:rsidRPr="006F328A">
              <w:t>5</w:t>
            </w:r>
          </w:p>
        </w:tc>
        <w:tc>
          <w:tcPr>
            <w:tcW w:w="992" w:type="dxa"/>
            <w:shd w:val="clear" w:color="auto" w:fill="auto"/>
            <w:noWrap/>
            <w:vAlign w:val="center"/>
          </w:tcPr>
          <w:p w:rsidR="00B630B3" w:rsidRPr="006F328A" w:rsidRDefault="00B630B3" w:rsidP="009130E4">
            <w:pPr>
              <w:jc w:val="center"/>
            </w:pPr>
            <w:r w:rsidRPr="006F328A">
              <w:t>2016</w:t>
            </w:r>
          </w:p>
        </w:tc>
        <w:tc>
          <w:tcPr>
            <w:tcW w:w="1134" w:type="dxa"/>
            <w:shd w:val="clear" w:color="auto" w:fill="auto"/>
            <w:noWrap/>
            <w:vAlign w:val="center"/>
          </w:tcPr>
          <w:p w:rsidR="00B630B3" w:rsidRPr="006F328A" w:rsidRDefault="00B630B3" w:rsidP="009130E4">
            <w:pPr>
              <w:jc w:val="center"/>
            </w:pPr>
            <w:r w:rsidRPr="006F328A">
              <w:t>2017</w:t>
            </w:r>
          </w:p>
        </w:tc>
        <w:tc>
          <w:tcPr>
            <w:tcW w:w="992" w:type="dxa"/>
            <w:shd w:val="clear" w:color="auto" w:fill="auto"/>
            <w:vAlign w:val="center"/>
          </w:tcPr>
          <w:p w:rsidR="00B630B3" w:rsidRPr="006F328A" w:rsidRDefault="00B630B3" w:rsidP="00B630B3">
            <w:pPr>
              <w:jc w:val="center"/>
            </w:pPr>
            <w:r w:rsidRPr="006F328A">
              <w:t>201</w:t>
            </w:r>
            <w:r>
              <w:t>8</w:t>
            </w:r>
          </w:p>
        </w:tc>
        <w:tc>
          <w:tcPr>
            <w:tcW w:w="1298" w:type="dxa"/>
            <w:vMerge/>
          </w:tcPr>
          <w:p w:rsidR="00B630B3" w:rsidRPr="006F328A" w:rsidRDefault="00B630B3" w:rsidP="00C03608">
            <w:pPr>
              <w:jc w:val="center"/>
            </w:pPr>
          </w:p>
        </w:tc>
      </w:tr>
      <w:tr w:rsidR="00B630B3" w:rsidRPr="006F328A" w:rsidTr="00B630B3">
        <w:trPr>
          <w:trHeight w:val="275"/>
          <w:jc w:val="center"/>
        </w:trPr>
        <w:tc>
          <w:tcPr>
            <w:tcW w:w="2875" w:type="dxa"/>
            <w:shd w:val="clear" w:color="auto" w:fill="auto"/>
            <w:noWrap/>
            <w:vAlign w:val="center"/>
          </w:tcPr>
          <w:p w:rsidR="00B630B3" w:rsidRPr="00D05918" w:rsidRDefault="00B630B3" w:rsidP="009130E4">
            <w:pPr>
              <w:rPr>
                <w:b/>
              </w:rPr>
            </w:pPr>
            <w:r w:rsidRPr="00D05918">
              <w:rPr>
                <w:b/>
              </w:rPr>
              <w:t>Холмогорский</w:t>
            </w:r>
          </w:p>
        </w:tc>
        <w:tc>
          <w:tcPr>
            <w:tcW w:w="946" w:type="dxa"/>
            <w:shd w:val="clear" w:color="auto" w:fill="auto"/>
            <w:noWrap/>
            <w:vAlign w:val="center"/>
          </w:tcPr>
          <w:p w:rsidR="00B630B3" w:rsidRPr="000B0C94" w:rsidRDefault="00B630B3" w:rsidP="009130E4">
            <w:pPr>
              <w:jc w:val="center"/>
              <w:rPr>
                <w:b/>
                <w:color w:val="000000"/>
                <w:szCs w:val="16"/>
              </w:rPr>
            </w:pPr>
            <w:r w:rsidRPr="000B0C94">
              <w:rPr>
                <w:b/>
                <w:color w:val="000000"/>
                <w:szCs w:val="16"/>
              </w:rPr>
              <w:t>2596</w:t>
            </w:r>
          </w:p>
        </w:tc>
        <w:tc>
          <w:tcPr>
            <w:tcW w:w="1009" w:type="dxa"/>
            <w:shd w:val="clear" w:color="auto" w:fill="auto"/>
            <w:noWrap/>
            <w:vAlign w:val="center"/>
          </w:tcPr>
          <w:p w:rsidR="00B630B3" w:rsidRPr="000B0C94" w:rsidRDefault="00B630B3" w:rsidP="009130E4">
            <w:pPr>
              <w:jc w:val="center"/>
              <w:rPr>
                <w:b/>
                <w:color w:val="000000"/>
                <w:szCs w:val="16"/>
              </w:rPr>
            </w:pPr>
            <w:r w:rsidRPr="000B0C94">
              <w:rPr>
                <w:b/>
                <w:color w:val="000000"/>
                <w:szCs w:val="16"/>
              </w:rPr>
              <w:t>1424</w:t>
            </w:r>
          </w:p>
        </w:tc>
        <w:tc>
          <w:tcPr>
            <w:tcW w:w="992" w:type="dxa"/>
            <w:shd w:val="clear" w:color="auto" w:fill="auto"/>
            <w:noWrap/>
            <w:vAlign w:val="center"/>
          </w:tcPr>
          <w:p w:rsidR="00B630B3" w:rsidRPr="000B0C94" w:rsidRDefault="00B630B3" w:rsidP="009130E4">
            <w:pPr>
              <w:jc w:val="center"/>
              <w:rPr>
                <w:b/>
                <w:color w:val="000000"/>
                <w:szCs w:val="16"/>
              </w:rPr>
            </w:pPr>
            <w:r w:rsidRPr="000B0C94">
              <w:rPr>
                <w:b/>
                <w:color w:val="000000"/>
                <w:szCs w:val="16"/>
              </w:rPr>
              <w:t>152</w:t>
            </w:r>
          </w:p>
        </w:tc>
        <w:tc>
          <w:tcPr>
            <w:tcW w:w="1134" w:type="dxa"/>
            <w:shd w:val="clear" w:color="auto" w:fill="auto"/>
            <w:noWrap/>
            <w:vAlign w:val="center"/>
          </w:tcPr>
          <w:p w:rsidR="00B630B3" w:rsidRPr="000B0C94" w:rsidRDefault="00B630B3" w:rsidP="009130E4">
            <w:pPr>
              <w:jc w:val="center"/>
              <w:rPr>
                <w:b/>
                <w:color w:val="000000"/>
                <w:szCs w:val="16"/>
              </w:rPr>
            </w:pPr>
            <w:r w:rsidRPr="000B0C94">
              <w:rPr>
                <w:b/>
                <w:color w:val="000000"/>
                <w:szCs w:val="16"/>
              </w:rPr>
              <w:t>124</w:t>
            </w:r>
          </w:p>
        </w:tc>
        <w:tc>
          <w:tcPr>
            <w:tcW w:w="992" w:type="dxa"/>
            <w:shd w:val="clear" w:color="auto" w:fill="auto"/>
            <w:vAlign w:val="center"/>
          </w:tcPr>
          <w:p w:rsidR="00B630B3" w:rsidRPr="000B0C94" w:rsidRDefault="00B630B3" w:rsidP="009130E4">
            <w:pPr>
              <w:jc w:val="center"/>
              <w:rPr>
                <w:b/>
                <w:color w:val="000000"/>
                <w:szCs w:val="16"/>
              </w:rPr>
            </w:pPr>
            <w:r>
              <w:rPr>
                <w:b/>
                <w:color w:val="000000"/>
                <w:szCs w:val="16"/>
              </w:rPr>
              <w:t>1271</w:t>
            </w:r>
          </w:p>
        </w:tc>
        <w:tc>
          <w:tcPr>
            <w:tcW w:w="1298" w:type="dxa"/>
          </w:tcPr>
          <w:p w:rsidR="00B630B3" w:rsidRPr="000B0C94" w:rsidRDefault="00B630B3" w:rsidP="009130E4">
            <w:pPr>
              <w:jc w:val="center"/>
              <w:rPr>
                <w:b/>
              </w:rPr>
            </w:pPr>
            <w:r>
              <w:rPr>
                <w:b/>
              </w:rPr>
              <w:t>49,0</w:t>
            </w:r>
          </w:p>
        </w:tc>
      </w:tr>
      <w:tr w:rsidR="00B630B3" w:rsidRPr="006F328A" w:rsidTr="00B630B3">
        <w:trPr>
          <w:trHeight w:val="275"/>
          <w:jc w:val="center"/>
        </w:trPr>
        <w:tc>
          <w:tcPr>
            <w:tcW w:w="2875" w:type="dxa"/>
            <w:shd w:val="clear" w:color="auto" w:fill="auto"/>
            <w:noWrap/>
            <w:vAlign w:val="center"/>
          </w:tcPr>
          <w:p w:rsidR="00B630B3" w:rsidRPr="006F328A" w:rsidRDefault="00B630B3" w:rsidP="00C03608">
            <w:proofErr w:type="spellStart"/>
            <w:r w:rsidRPr="006F328A">
              <w:t>Виноградовский</w:t>
            </w:r>
            <w:proofErr w:type="spellEnd"/>
          </w:p>
        </w:tc>
        <w:tc>
          <w:tcPr>
            <w:tcW w:w="946" w:type="dxa"/>
            <w:shd w:val="clear" w:color="auto" w:fill="auto"/>
            <w:noWrap/>
            <w:vAlign w:val="center"/>
          </w:tcPr>
          <w:p w:rsidR="00B630B3" w:rsidRPr="006F328A" w:rsidRDefault="00B630B3" w:rsidP="009130E4">
            <w:pPr>
              <w:jc w:val="center"/>
              <w:rPr>
                <w:color w:val="000000"/>
              </w:rPr>
            </w:pPr>
            <w:r w:rsidRPr="006F328A">
              <w:rPr>
                <w:color w:val="000000"/>
              </w:rPr>
              <w:t>414</w:t>
            </w:r>
          </w:p>
        </w:tc>
        <w:tc>
          <w:tcPr>
            <w:tcW w:w="1009" w:type="dxa"/>
            <w:shd w:val="clear" w:color="auto" w:fill="auto"/>
            <w:noWrap/>
            <w:vAlign w:val="center"/>
          </w:tcPr>
          <w:p w:rsidR="00B630B3" w:rsidRPr="006F328A" w:rsidRDefault="00B630B3" w:rsidP="009130E4">
            <w:pPr>
              <w:jc w:val="center"/>
              <w:rPr>
                <w:color w:val="000000"/>
              </w:rPr>
            </w:pPr>
            <w:r w:rsidRPr="006F328A">
              <w:rPr>
                <w:color w:val="000000"/>
              </w:rPr>
              <w:t>376</w:t>
            </w:r>
          </w:p>
        </w:tc>
        <w:tc>
          <w:tcPr>
            <w:tcW w:w="992" w:type="dxa"/>
            <w:shd w:val="clear" w:color="auto" w:fill="auto"/>
            <w:noWrap/>
            <w:vAlign w:val="center"/>
          </w:tcPr>
          <w:p w:rsidR="00B630B3" w:rsidRPr="006F328A" w:rsidRDefault="00B630B3" w:rsidP="009130E4">
            <w:pPr>
              <w:jc w:val="center"/>
              <w:rPr>
                <w:color w:val="000000"/>
              </w:rPr>
            </w:pPr>
            <w:r w:rsidRPr="006F328A">
              <w:rPr>
                <w:color w:val="000000"/>
              </w:rPr>
              <w:t>237</w:t>
            </w:r>
          </w:p>
        </w:tc>
        <w:tc>
          <w:tcPr>
            <w:tcW w:w="1134" w:type="dxa"/>
            <w:shd w:val="clear" w:color="auto" w:fill="auto"/>
            <w:noWrap/>
            <w:vAlign w:val="center"/>
          </w:tcPr>
          <w:p w:rsidR="00B630B3" w:rsidRPr="006F328A" w:rsidRDefault="00B630B3" w:rsidP="009130E4">
            <w:pPr>
              <w:jc w:val="center"/>
              <w:rPr>
                <w:color w:val="000000"/>
              </w:rPr>
            </w:pPr>
            <w:r w:rsidRPr="006F328A">
              <w:rPr>
                <w:color w:val="000000"/>
              </w:rPr>
              <w:t>480</w:t>
            </w:r>
          </w:p>
        </w:tc>
        <w:tc>
          <w:tcPr>
            <w:tcW w:w="992" w:type="dxa"/>
            <w:shd w:val="clear" w:color="auto" w:fill="auto"/>
            <w:vAlign w:val="center"/>
          </w:tcPr>
          <w:p w:rsidR="00B630B3" w:rsidRPr="006F328A" w:rsidRDefault="00B630B3" w:rsidP="00C03608">
            <w:pPr>
              <w:jc w:val="center"/>
              <w:rPr>
                <w:color w:val="000000"/>
              </w:rPr>
            </w:pPr>
            <w:r>
              <w:rPr>
                <w:color w:val="000000"/>
              </w:rPr>
              <w:t>270</w:t>
            </w:r>
          </w:p>
        </w:tc>
        <w:tc>
          <w:tcPr>
            <w:tcW w:w="1298" w:type="dxa"/>
          </w:tcPr>
          <w:p w:rsidR="00B630B3" w:rsidRPr="006F328A" w:rsidRDefault="00B630B3" w:rsidP="00C03608">
            <w:pPr>
              <w:jc w:val="center"/>
            </w:pPr>
            <w:r>
              <w:t>65,2</w:t>
            </w:r>
          </w:p>
        </w:tc>
      </w:tr>
      <w:tr w:rsidR="00B630B3" w:rsidRPr="006F328A" w:rsidTr="00B630B3">
        <w:trPr>
          <w:trHeight w:val="275"/>
          <w:jc w:val="center"/>
        </w:trPr>
        <w:tc>
          <w:tcPr>
            <w:tcW w:w="2875" w:type="dxa"/>
            <w:shd w:val="clear" w:color="auto" w:fill="auto"/>
            <w:noWrap/>
            <w:vAlign w:val="center"/>
          </w:tcPr>
          <w:p w:rsidR="00B630B3" w:rsidRPr="006F328A" w:rsidRDefault="00B630B3" w:rsidP="00C03608">
            <w:r w:rsidRPr="006F328A">
              <w:t>Шенкурский</w:t>
            </w:r>
          </w:p>
        </w:tc>
        <w:tc>
          <w:tcPr>
            <w:tcW w:w="946" w:type="dxa"/>
            <w:shd w:val="clear" w:color="auto" w:fill="auto"/>
            <w:noWrap/>
            <w:vAlign w:val="center"/>
          </w:tcPr>
          <w:p w:rsidR="00B630B3" w:rsidRPr="006F328A" w:rsidRDefault="00B630B3" w:rsidP="009130E4">
            <w:pPr>
              <w:jc w:val="center"/>
              <w:rPr>
                <w:color w:val="000000"/>
              </w:rPr>
            </w:pPr>
            <w:r w:rsidRPr="006F328A">
              <w:rPr>
                <w:color w:val="000000"/>
              </w:rPr>
              <w:t>207</w:t>
            </w:r>
          </w:p>
        </w:tc>
        <w:tc>
          <w:tcPr>
            <w:tcW w:w="1009" w:type="dxa"/>
            <w:shd w:val="clear" w:color="auto" w:fill="auto"/>
            <w:noWrap/>
            <w:vAlign w:val="center"/>
          </w:tcPr>
          <w:p w:rsidR="00B630B3" w:rsidRPr="006F328A" w:rsidRDefault="00B630B3" w:rsidP="009130E4">
            <w:pPr>
              <w:jc w:val="center"/>
              <w:rPr>
                <w:color w:val="000000"/>
              </w:rPr>
            </w:pPr>
            <w:r w:rsidRPr="006F328A">
              <w:rPr>
                <w:color w:val="000000"/>
              </w:rPr>
              <w:t>183</w:t>
            </w:r>
          </w:p>
        </w:tc>
        <w:tc>
          <w:tcPr>
            <w:tcW w:w="992" w:type="dxa"/>
            <w:shd w:val="clear" w:color="auto" w:fill="auto"/>
            <w:noWrap/>
            <w:vAlign w:val="center"/>
          </w:tcPr>
          <w:p w:rsidR="00B630B3" w:rsidRPr="006F328A" w:rsidRDefault="00B630B3" w:rsidP="009130E4">
            <w:pPr>
              <w:jc w:val="center"/>
              <w:rPr>
                <w:color w:val="000000"/>
              </w:rPr>
            </w:pPr>
            <w:r w:rsidRPr="006F328A">
              <w:rPr>
                <w:color w:val="000000"/>
              </w:rPr>
              <w:t>203</w:t>
            </w:r>
          </w:p>
        </w:tc>
        <w:tc>
          <w:tcPr>
            <w:tcW w:w="1134" w:type="dxa"/>
            <w:shd w:val="clear" w:color="auto" w:fill="auto"/>
            <w:noWrap/>
            <w:vAlign w:val="center"/>
          </w:tcPr>
          <w:p w:rsidR="00B630B3" w:rsidRPr="006F328A" w:rsidRDefault="00B630B3" w:rsidP="009130E4">
            <w:pPr>
              <w:jc w:val="center"/>
              <w:rPr>
                <w:color w:val="000000"/>
              </w:rPr>
            </w:pPr>
            <w:r w:rsidRPr="006F328A">
              <w:rPr>
                <w:color w:val="000000"/>
              </w:rPr>
              <w:t>166</w:t>
            </w:r>
          </w:p>
        </w:tc>
        <w:tc>
          <w:tcPr>
            <w:tcW w:w="992" w:type="dxa"/>
            <w:shd w:val="clear" w:color="auto" w:fill="auto"/>
            <w:vAlign w:val="center"/>
          </w:tcPr>
          <w:p w:rsidR="00B630B3" w:rsidRPr="006F328A" w:rsidRDefault="00B630B3" w:rsidP="00C03608">
            <w:pPr>
              <w:jc w:val="center"/>
              <w:rPr>
                <w:color w:val="000000"/>
              </w:rPr>
            </w:pPr>
            <w:r>
              <w:rPr>
                <w:color w:val="000000"/>
              </w:rPr>
              <w:t>198</w:t>
            </w:r>
          </w:p>
        </w:tc>
        <w:tc>
          <w:tcPr>
            <w:tcW w:w="1298" w:type="dxa"/>
          </w:tcPr>
          <w:p w:rsidR="00B630B3" w:rsidRPr="006F328A" w:rsidRDefault="00B630B3" w:rsidP="00C03608">
            <w:pPr>
              <w:jc w:val="center"/>
            </w:pPr>
            <w:r>
              <w:t>95,7</w:t>
            </w:r>
          </w:p>
        </w:tc>
      </w:tr>
      <w:tr w:rsidR="00B630B3" w:rsidRPr="006F328A" w:rsidTr="00B630B3">
        <w:trPr>
          <w:trHeight w:val="275"/>
          <w:jc w:val="center"/>
        </w:trPr>
        <w:tc>
          <w:tcPr>
            <w:tcW w:w="2875" w:type="dxa"/>
            <w:shd w:val="clear" w:color="auto" w:fill="auto"/>
            <w:noWrap/>
            <w:vAlign w:val="center"/>
          </w:tcPr>
          <w:p w:rsidR="00B630B3" w:rsidRPr="006F328A" w:rsidRDefault="00B630B3" w:rsidP="00C03608">
            <w:r w:rsidRPr="006F328A">
              <w:t>Приморский</w:t>
            </w:r>
          </w:p>
        </w:tc>
        <w:tc>
          <w:tcPr>
            <w:tcW w:w="946" w:type="dxa"/>
            <w:shd w:val="clear" w:color="auto" w:fill="auto"/>
            <w:noWrap/>
            <w:vAlign w:val="center"/>
          </w:tcPr>
          <w:p w:rsidR="00B630B3" w:rsidRPr="006F328A" w:rsidRDefault="00B630B3" w:rsidP="009130E4">
            <w:pPr>
              <w:jc w:val="center"/>
              <w:rPr>
                <w:color w:val="000000"/>
              </w:rPr>
            </w:pPr>
            <w:r w:rsidRPr="006F328A">
              <w:rPr>
                <w:color w:val="000000"/>
              </w:rPr>
              <w:t>405</w:t>
            </w:r>
          </w:p>
        </w:tc>
        <w:tc>
          <w:tcPr>
            <w:tcW w:w="1009" w:type="dxa"/>
            <w:shd w:val="clear" w:color="auto" w:fill="auto"/>
            <w:noWrap/>
            <w:vAlign w:val="center"/>
          </w:tcPr>
          <w:p w:rsidR="00B630B3" w:rsidRPr="006F328A" w:rsidRDefault="00B630B3" w:rsidP="009130E4">
            <w:pPr>
              <w:jc w:val="center"/>
              <w:rPr>
                <w:color w:val="000000"/>
              </w:rPr>
            </w:pPr>
            <w:r w:rsidRPr="006F328A">
              <w:rPr>
                <w:color w:val="000000"/>
              </w:rPr>
              <w:t>142</w:t>
            </w:r>
          </w:p>
        </w:tc>
        <w:tc>
          <w:tcPr>
            <w:tcW w:w="992" w:type="dxa"/>
            <w:shd w:val="clear" w:color="auto" w:fill="auto"/>
            <w:noWrap/>
            <w:vAlign w:val="center"/>
          </w:tcPr>
          <w:p w:rsidR="00B630B3" w:rsidRPr="006F328A" w:rsidRDefault="00B630B3" w:rsidP="009130E4">
            <w:pPr>
              <w:jc w:val="center"/>
              <w:rPr>
                <w:color w:val="000000"/>
              </w:rPr>
            </w:pPr>
            <w:r w:rsidRPr="006F328A">
              <w:rPr>
                <w:color w:val="000000"/>
              </w:rPr>
              <w:t>64</w:t>
            </w:r>
          </w:p>
        </w:tc>
        <w:tc>
          <w:tcPr>
            <w:tcW w:w="1134" w:type="dxa"/>
            <w:shd w:val="clear" w:color="auto" w:fill="auto"/>
            <w:noWrap/>
            <w:vAlign w:val="center"/>
          </w:tcPr>
          <w:p w:rsidR="00B630B3" w:rsidRPr="006F328A" w:rsidRDefault="00B630B3" w:rsidP="009130E4">
            <w:pPr>
              <w:jc w:val="center"/>
              <w:rPr>
                <w:color w:val="000000"/>
              </w:rPr>
            </w:pPr>
            <w:r w:rsidRPr="006F328A">
              <w:rPr>
                <w:color w:val="000000"/>
              </w:rPr>
              <w:t>59</w:t>
            </w:r>
          </w:p>
        </w:tc>
        <w:tc>
          <w:tcPr>
            <w:tcW w:w="992" w:type="dxa"/>
            <w:shd w:val="clear" w:color="auto" w:fill="auto"/>
            <w:vAlign w:val="center"/>
          </w:tcPr>
          <w:p w:rsidR="00B630B3" w:rsidRPr="006F328A" w:rsidRDefault="00B630B3" w:rsidP="00C03608">
            <w:pPr>
              <w:jc w:val="center"/>
              <w:rPr>
                <w:color w:val="000000"/>
              </w:rPr>
            </w:pPr>
            <w:r>
              <w:rPr>
                <w:color w:val="000000"/>
              </w:rPr>
              <w:t>6</w:t>
            </w:r>
          </w:p>
        </w:tc>
        <w:tc>
          <w:tcPr>
            <w:tcW w:w="1298" w:type="dxa"/>
          </w:tcPr>
          <w:p w:rsidR="00B630B3" w:rsidRPr="006F328A" w:rsidRDefault="00B630B3" w:rsidP="00C03608">
            <w:pPr>
              <w:jc w:val="center"/>
            </w:pPr>
            <w:r>
              <w:t>1,5</w:t>
            </w:r>
          </w:p>
        </w:tc>
      </w:tr>
      <w:tr w:rsidR="00B630B3" w:rsidRPr="006F328A" w:rsidTr="00B630B3">
        <w:trPr>
          <w:trHeight w:val="275"/>
          <w:jc w:val="center"/>
        </w:trPr>
        <w:tc>
          <w:tcPr>
            <w:tcW w:w="28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630B3" w:rsidRPr="006F328A" w:rsidRDefault="00B630B3" w:rsidP="00B630B3">
            <w:r w:rsidRPr="006F328A">
              <w:t>В среднем по</w:t>
            </w:r>
            <w:r>
              <w:t xml:space="preserve"> </w:t>
            </w:r>
            <w:r>
              <w:lastRenderedPageBreak/>
              <w:t>Архангельской области</w:t>
            </w:r>
            <w:r w:rsidRPr="006F328A">
              <w:t xml:space="preserve"> </w:t>
            </w:r>
            <w:r>
              <w:t>без Ненецкого автономного округа</w:t>
            </w:r>
          </w:p>
        </w:tc>
        <w:tc>
          <w:tcPr>
            <w:tcW w:w="9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B630B3" w:rsidRPr="006F328A" w:rsidRDefault="00B630B3" w:rsidP="009130E4">
            <w:pPr>
              <w:jc w:val="center"/>
              <w:rPr>
                <w:color w:val="000000"/>
              </w:rPr>
            </w:pPr>
            <w:r w:rsidRPr="006F328A">
              <w:rPr>
                <w:color w:val="000000"/>
              </w:rPr>
              <w:lastRenderedPageBreak/>
              <w:t>62566</w:t>
            </w:r>
          </w:p>
        </w:tc>
        <w:tc>
          <w:tcPr>
            <w:tcW w:w="10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B630B3" w:rsidRPr="006F328A" w:rsidRDefault="00B630B3" w:rsidP="009130E4">
            <w:pPr>
              <w:jc w:val="center"/>
              <w:rPr>
                <w:color w:val="000000"/>
              </w:rPr>
            </w:pPr>
            <w:r w:rsidRPr="006F328A">
              <w:rPr>
                <w:color w:val="000000"/>
              </w:rPr>
              <w:t>59535</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B630B3" w:rsidRPr="006F328A" w:rsidRDefault="00B630B3" w:rsidP="009130E4">
            <w:pPr>
              <w:jc w:val="center"/>
              <w:rPr>
                <w:color w:val="000000"/>
              </w:rPr>
            </w:pPr>
            <w:r w:rsidRPr="006F328A">
              <w:rPr>
                <w:color w:val="000000"/>
              </w:rPr>
              <w:t>25533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B630B3" w:rsidRPr="006F328A" w:rsidRDefault="00B630B3" w:rsidP="009130E4">
            <w:pPr>
              <w:jc w:val="center"/>
              <w:rPr>
                <w:color w:val="000000"/>
              </w:rPr>
            </w:pPr>
            <w:r w:rsidRPr="006F328A">
              <w:rPr>
                <w:color w:val="000000"/>
              </w:rPr>
              <w:t>25085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B630B3" w:rsidRPr="006F328A" w:rsidRDefault="00B630B3" w:rsidP="00C03608">
            <w:pPr>
              <w:jc w:val="center"/>
              <w:rPr>
                <w:color w:val="000000"/>
              </w:rPr>
            </w:pPr>
            <w:r>
              <w:rPr>
                <w:color w:val="000000"/>
              </w:rPr>
              <w:t>15580</w:t>
            </w:r>
          </w:p>
        </w:tc>
        <w:tc>
          <w:tcPr>
            <w:tcW w:w="1298" w:type="dxa"/>
            <w:tcBorders>
              <w:top w:val="single" w:sz="4" w:space="0" w:color="auto"/>
              <w:left w:val="single" w:sz="4" w:space="0" w:color="auto"/>
              <w:bottom w:val="single" w:sz="4" w:space="0" w:color="auto"/>
              <w:right w:val="single" w:sz="4" w:space="0" w:color="auto"/>
            </w:tcBorders>
          </w:tcPr>
          <w:p w:rsidR="00B630B3" w:rsidRDefault="00B630B3" w:rsidP="00C03608">
            <w:pPr>
              <w:jc w:val="center"/>
            </w:pPr>
          </w:p>
          <w:p w:rsidR="00B630B3" w:rsidRDefault="00B630B3" w:rsidP="00C03608">
            <w:pPr>
              <w:jc w:val="center"/>
            </w:pPr>
          </w:p>
          <w:p w:rsidR="00B630B3" w:rsidRPr="006F328A" w:rsidRDefault="00B630B3" w:rsidP="00C03608">
            <w:pPr>
              <w:jc w:val="center"/>
            </w:pPr>
            <w:r>
              <w:t>24,9</w:t>
            </w:r>
          </w:p>
        </w:tc>
      </w:tr>
    </w:tbl>
    <w:p w:rsidR="00957598" w:rsidRPr="006F328A" w:rsidRDefault="00957598" w:rsidP="00C03608">
      <w:pPr>
        <w:ind w:firstLine="709"/>
        <w:jc w:val="both"/>
        <w:rPr>
          <w:bCs/>
        </w:rPr>
      </w:pPr>
    </w:p>
    <w:p w:rsidR="00C03608" w:rsidRPr="00575B54" w:rsidRDefault="00C03608" w:rsidP="00C03608">
      <w:pPr>
        <w:ind w:firstLine="709"/>
        <w:jc w:val="both"/>
        <w:rPr>
          <w:bCs/>
          <w:sz w:val="28"/>
          <w:szCs w:val="28"/>
        </w:rPr>
      </w:pPr>
      <w:r>
        <w:rPr>
          <w:bCs/>
          <w:sz w:val="28"/>
          <w:szCs w:val="28"/>
        </w:rPr>
        <w:t xml:space="preserve">Данные приведены без учета </w:t>
      </w:r>
      <w:proofErr w:type="spellStart"/>
      <w:r>
        <w:rPr>
          <w:bCs/>
          <w:sz w:val="28"/>
          <w:szCs w:val="28"/>
        </w:rPr>
        <w:t>микропредприятий</w:t>
      </w:r>
      <w:proofErr w:type="spellEnd"/>
      <w:r>
        <w:rPr>
          <w:bCs/>
          <w:sz w:val="28"/>
          <w:szCs w:val="28"/>
        </w:rPr>
        <w:t>, с 2016 года – по организациям, осуществляющим перевозочную деятельность. Поэтому в 2016 году во многих районах показатель значительно снизился, что сильно повлияло на динамику в целом. Например, в Холмогорском муниципальном районе показатель по перевозкам грузов автомобильным транспортом с 201</w:t>
      </w:r>
      <w:r w:rsidR="00B630B3">
        <w:rPr>
          <w:bCs/>
          <w:sz w:val="28"/>
          <w:szCs w:val="28"/>
        </w:rPr>
        <w:t>4</w:t>
      </w:r>
      <w:r>
        <w:rPr>
          <w:bCs/>
          <w:sz w:val="28"/>
          <w:szCs w:val="28"/>
        </w:rPr>
        <w:t xml:space="preserve"> по 2017 гг. </w:t>
      </w:r>
      <w:r w:rsidR="00B630B3">
        <w:rPr>
          <w:bCs/>
          <w:sz w:val="28"/>
          <w:szCs w:val="28"/>
        </w:rPr>
        <w:t xml:space="preserve">резко </w:t>
      </w:r>
      <w:r>
        <w:rPr>
          <w:bCs/>
          <w:sz w:val="28"/>
          <w:szCs w:val="28"/>
        </w:rPr>
        <w:t xml:space="preserve">сократился. </w:t>
      </w:r>
      <w:r w:rsidR="00B630B3">
        <w:rPr>
          <w:bCs/>
          <w:sz w:val="28"/>
          <w:szCs w:val="28"/>
        </w:rPr>
        <w:t>В 2018 году наблюдается резкий рост грузоперевозок.</w:t>
      </w:r>
    </w:p>
    <w:p w:rsidR="00C03608" w:rsidRDefault="00C03608" w:rsidP="00C03608">
      <w:pPr>
        <w:ind w:firstLine="709"/>
        <w:jc w:val="both"/>
        <w:rPr>
          <w:bCs/>
          <w:sz w:val="28"/>
          <w:szCs w:val="28"/>
        </w:rPr>
      </w:pPr>
      <w:r w:rsidRPr="00575B54">
        <w:rPr>
          <w:bCs/>
          <w:sz w:val="28"/>
          <w:szCs w:val="28"/>
        </w:rPr>
        <w:t xml:space="preserve">Пассажирский транспорт выполняет важную социальную функцию </w:t>
      </w:r>
      <w:r w:rsidRPr="00575B54">
        <w:rPr>
          <w:bCs/>
          <w:iCs/>
          <w:sz w:val="28"/>
          <w:szCs w:val="28"/>
        </w:rPr>
        <w:t>–</w:t>
      </w:r>
      <w:r w:rsidRPr="00575B54">
        <w:rPr>
          <w:bCs/>
          <w:sz w:val="28"/>
          <w:szCs w:val="28"/>
        </w:rPr>
        <w:t xml:space="preserve"> обслуживает пассажиров, в т. ч. имеющих льготы, предоставляет услуги на социально необходимых маршрутах. В сфере транспортного обслуживания населения на территории Холмогорского района организовано 5 муниципальных маршрутов по перевозке пассажиров по регулируемым тарифам</w:t>
      </w:r>
      <w:r>
        <w:rPr>
          <w:bCs/>
          <w:sz w:val="28"/>
          <w:szCs w:val="28"/>
        </w:rPr>
        <w:t xml:space="preserve"> </w:t>
      </w:r>
      <w:r w:rsidRPr="00ED57A8">
        <w:rPr>
          <w:bCs/>
          <w:sz w:val="28"/>
          <w:szCs w:val="28"/>
        </w:rPr>
        <w:t xml:space="preserve">(№ 114 «Холмогоры – </w:t>
      </w:r>
      <w:proofErr w:type="spellStart"/>
      <w:r w:rsidRPr="00ED57A8">
        <w:rPr>
          <w:bCs/>
          <w:sz w:val="28"/>
          <w:szCs w:val="28"/>
        </w:rPr>
        <w:t>Матигоры</w:t>
      </w:r>
      <w:proofErr w:type="spellEnd"/>
      <w:r w:rsidRPr="00ED57A8">
        <w:rPr>
          <w:bCs/>
          <w:sz w:val="28"/>
          <w:szCs w:val="28"/>
        </w:rPr>
        <w:t xml:space="preserve">», № 123 «Холмогоры – Усть-Пинега», № 706 «Емецк – Сельцо», № 707 «Емецк – </w:t>
      </w:r>
      <w:proofErr w:type="spellStart"/>
      <w:r w:rsidRPr="00ED57A8">
        <w:rPr>
          <w:bCs/>
          <w:sz w:val="28"/>
          <w:szCs w:val="28"/>
        </w:rPr>
        <w:t>Пиньгиша</w:t>
      </w:r>
      <w:proofErr w:type="spellEnd"/>
      <w:r w:rsidRPr="00ED57A8">
        <w:rPr>
          <w:bCs/>
          <w:sz w:val="28"/>
          <w:szCs w:val="28"/>
        </w:rPr>
        <w:t>», № 710  «Почтовое – Холмогоры»)</w:t>
      </w:r>
      <w:r w:rsidRPr="00575B54">
        <w:rPr>
          <w:bCs/>
          <w:sz w:val="28"/>
          <w:szCs w:val="28"/>
        </w:rPr>
        <w:t>. Данные маршруты  охватывают основную часть населения района, однако имеются населенные пункты, не имеющие регулярного автобусного и (или) железнодорожного сообще</w:t>
      </w:r>
      <w:r>
        <w:rPr>
          <w:bCs/>
          <w:sz w:val="28"/>
          <w:szCs w:val="28"/>
        </w:rPr>
        <w:t xml:space="preserve">ния с административным центром </w:t>
      </w:r>
      <w:r w:rsidRPr="00575B54">
        <w:rPr>
          <w:bCs/>
          <w:sz w:val="28"/>
          <w:szCs w:val="28"/>
        </w:rPr>
        <w:t>муниципального района. Все муниципальные маршруты нерентабельные и получают субсидии из местного бюджета.</w:t>
      </w:r>
    </w:p>
    <w:p w:rsidR="006D3269" w:rsidRPr="00575B54" w:rsidRDefault="006D3269" w:rsidP="00C03608">
      <w:pPr>
        <w:ind w:firstLine="709"/>
        <w:jc w:val="both"/>
        <w:rPr>
          <w:bCs/>
          <w:sz w:val="28"/>
          <w:szCs w:val="28"/>
        </w:rPr>
      </w:pPr>
    </w:p>
    <w:p w:rsidR="00C03608" w:rsidRPr="006D3269" w:rsidRDefault="00C03608" w:rsidP="00C03608">
      <w:pPr>
        <w:jc w:val="center"/>
        <w:rPr>
          <w:bCs/>
        </w:rPr>
      </w:pPr>
      <w:r w:rsidRPr="006D3269">
        <w:rPr>
          <w:bCs/>
        </w:rPr>
        <w:t xml:space="preserve">Таблица </w:t>
      </w:r>
      <w:r w:rsidR="00310AD8">
        <w:rPr>
          <w:bCs/>
        </w:rPr>
        <w:t>4</w:t>
      </w:r>
      <w:r w:rsidR="00DC2DE0" w:rsidRPr="00DC2DE0">
        <w:rPr>
          <w:bCs/>
        </w:rPr>
        <w:t>4</w:t>
      </w:r>
      <w:r w:rsidRPr="006D3269">
        <w:rPr>
          <w:bCs/>
        </w:rPr>
        <w:t xml:space="preserve"> – Перевозка пассажиров автобусами общего пользования (тыс. чел.)</w:t>
      </w:r>
    </w:p>
    <w:tbl>
      <w:tblPr>
        <w:tblW w:w="907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19"/>
        <w:gridCol w:w="1198"/>
        <w:gridCol w:w="1278"/>
        <w:gridCol w:w="1257"/>
        <w:gridCol w:w="1436"/>
        <w:gridCol w:w="785"/>
      </w:tblGrid>
      <w:tr w:rsidR="00C03608" w:rsidRPr="00D05918" w:rsidTr="00310AD8">
        <w:trPr>
          <w:trHeight w:val="261"/>
        </w:trPr>
        <w:tc>
          <w:tcPr>
            <w:tcW w:w="3119" w:type="dxa"/>
            <w:vMerge w:val="restart"/>
            <w:shd w:val="clear" w:color="auto" w:fill="auto"/>
            <w:noWrap/>
            <w:vAlign w:val="center"/>
          </w:tcPr>
          <w:p w:rsidR="00C03608" w:rsidRPr="00D05918" w:rsidRDefault="00C03608" w:rsidP="00C03608">
            <w:pPr>
              <w:jc w:val="center"/>
            </w:pPr>
            <w:r w:rsidRPr="00D05918">
              <w:t>Район</w:t>
            </w:r>
          </w:p>
        </w:tc>
        <w:tc>
          <w:tcPr>
            <w:tcW w:w="5954" w:type="dxa"/>
            <w:gridSpan w:val="5"/>
            <w:shd w:val="clear" w:color="auto" w:fill="auto"/>
            <w:noWrap/>
            <w:vAlign w:val="center"/>
          </w:tcPr>
          <w:p w:rsidR="00C03608" w:rsidRPr="00D05918" w:rsidRDefault="00C03608" w:rsidP="00C03608">
            <w:pPr>
              <w:jc w:val="center"/>
            </w:pPr>
            <w:r w:rsidRPr="00D05918">
              <w:t>Годы</w:t>
            </w:r>
          </w:p>
        </w:tc>
      </w:tr>
      <w:tr w:rsidR="00B630B3" w:rsidRPr="00D05918" w:rsidTr="00310AD8">
        <w:trPr>
          <w:trHeight w:val="261"/>
        </w:trPr>
        <w:tc>
          <w:tcPr>
            <w:tcW w:w="3119" w:type="dxa"/>
            <w:vMerge/>
            <w:shd w:val="clear" w:color="auto" w:fill="auto"/>
            <w:noWrap/>
            <w:vAlign w:val="center"/>
          </w:tcPr>
          <w:p w:rsidR="00B630B3" w:rsidRPr="00D05918" w:rsidRDefault="00B630B3" w:rsidP="00C03608">
            <w:pPr>
              <w:jc w:val="center"/>
            </w:pPr>
          </w:p>
        </w:tc>
        <w:tc>
          <w:tcPr>
            <w:tcW w:w="1198" w:type="dxa"/>
            <w:shd w:val="clear" w:color="auto" w:fill="auto"/>
            <w:noWrap/>
            <w:vAlign w:val="center"/>
          </w:tcPr>
          <w:p w:rsidR="00B630B3" w:rsidRPr="00D05918" w:rsidRDefault="00B630B3" w:rsidP="009130E4">
            <w:pPr>
              <w:jc w:val="center"/>
            </w:pPr>
            <w:r w:rsidRPr="00D05918">
              <w:t>20</w:t>
            </w:r>
            <w:r>
              <w:rPr>
                <w:lang w:val="en-US"/>
              </w:rPr>
              <w:t>1</w:t>
            </w:r>
            <w:r>
              <w:t>4</w:t>
            </w:r>
          </w:p>
        </w:tc>
        <w:tc>
          <w:tcPr>
            <w:tcW w:w="1278" w:type="dxa"/>
            <w:shd w:val="clear" w:color="auto" w:fill="auto"/>
            <w:noWrap/>
            <w:vAlign w:val="center"/>
          </w:tcPr>
          <w:p w:rsidR="00B630B3" w:rsidRPr="00D05918" w:rsidRDefault="00B630B3" w:rsidP="009130E4">
            <w:pPr>
              <w:jc w:val="center"/>
            </w:pPr>
            <w:r w:rsidRPr="00D05918">
              <w:t>20</w:t>
            </w:r>
            <w:r>
              <w:rPr>
                <w:lang w:val="en-US"/>
              </w:rPr>
              <w:t>1</w:t>
            </w:r>
            <w:r>
              <w:t>5</w:t>
            </w:r>
          </w:p>
        </w:tc>
        <w:tc>
          <w:tcPr>
            <w:tcW w:w="1257" w:type="dxa"/>
            <w:shd w:val="clear" w:color="auto" w:fill="auto"/>
            <w:noWrap/>
            <w:vAlign w:val="center"/>
          </w:tcPr>
          <w:p w:rsidR="00B630B3" w:rsidRPr="00D05918" w:rsidRDefault="00B630B3" w:rsidP="009130E4">
            <w:pPr>
              <w:jc w:val="center"/>
            </w:pPr>
            <w:r w:rsidRPr="00D05918">
              <w:t>201</w:t>
            </w:r>
            <w:r>
              <w:t>6</w:t>
            </w:r>
          </w:p>
        </w:tc>
        <w:tc>
          <w:tcPr>
            <w:tcW w:w="1436" w:type="dxa"/>
            <w:shd w:val="clear" w:color="auto" w:fill="auto"/>
            <w:noWrap/>
            <w:vAlign w:val="center"/>
          </w:tcPr>
          <w:p w:rsidR="00B630B3" w:rsidRPr="00D05918" w:rsidRDefault="00B630B3" w:rsidP="009130E4">
            <w:pPr>
              <w:jc w:val="center"/>
            </w:pPr>
            <w:r>
              <w:t>2017</w:t>
            </w:r>
          </w:p>
        </w:tc>
        <w:tc>
          <w:tcPr>
            <w:tcW w:w="785" w:type="dxa"/>
            <w:shd w:val="clear" w:color="auto" w:fill="auto"/>
            <w:vAlign w:val="center"/>
          </w:tcPr>
          <w:p w:rsidR="00B630B3" w:rsidRPr="00D05918" w:rsidRDefault="00B630B3" w:rsidP="00B630B3">
            <w:pPr>
              <w:jc w:val="center"/>
            </w:pPr>
            <w:r>
              <w:t>2018</w:t>
            </w:r>
          </w:p>
        </w:tc>
      </w:tr>
      <w:tr w:rsidR="00B630B3" w:rsidRPr="00D05918" w:rsidTr="00310AD8">
        <w:trPr>
          <w:trHeight w:val="261"/>
        </w:trPr>
        <w:tc>
          <w:tcPr>
            <w:tcW w:w="3119" w:type="dxa"/>
            <w:tcBorders>
              <w:bottom w:val="single" w:sz="4" w:space="0" w:color="auto"/>
            </w:tcBorders>
            <w:shd w:val="clear" w:color="auto" w:fill="auto"/>
            <w:noWrap/>
            <w:vAlign w:val="center"/>
          </w:tcPr>
          <w:p w:rsidR="00B630B3" w:rsidRPr="00D05918" w:rsidRDefault="00B630B3" w:rsidP="00C03608">
            <w:pPr>
              <w:rPr>
                <w:b/>
              </w:rPr>
            </w:pPr>
            <w:r w:rsidRPr="00D05918">
              <w:rPr>
                <w:b/>
              </w:rPr>
              <w:t>Холмогорский</w:t>
            </w:r>
          </w:p>
        </w:tc>
        <w:tc>
          <w:tcPr>
            <w:tcW w:w="1198" w:type="dxa"/>
            <w:tcBorders>
              <w:bottom w:val="single" w:sz="4" w:space="0" w:color="auto"/>
            </w:tcBorders>
            <w:shd w:val="clear" w:color="auto" w:fill="auto"/>
            <w:noWrap/>
            <w:vAlign w:val="center"/>
          </w:tcPr>
          <w:p w:rsidR="00B630B3" w:rsidRPr="00776D50" w:rsidRDefault="00B630B3" w:rsidP="009130E4">
            <w:pPr>
              <w:jc w:val="center"/>
              <w:rPr>
                <w:color w:val="000000"/>
                <w:szCs w:val="16"/>
              </w:rPr>
            </w:pPr>
            <w:r>
              <w:rPr>
                <w:color w:val="000000"/>
                <w:szCs w:val="16"/>
              </w:rPr>
              <w:t>19</w:t>
            </w:r>
          </w:p>
        </w:tc>
        <w:tc>
          <w:tcPr>
            <w:tcW w:w="1278" w:type="dxa"/>
            <w:tcBorders>
              <w:bottom w:val="single" w:sz="4" w:space="0" w:color="auto"/>
            </w:tcBorders>
            <w:shd w:val="clear" w:color="auto" w:fill="auto"/>
            <w:noWrap/>
            <w:vAlign w:val="center"/>
          </w:tcPr>
          <w:p w:rsidR="00B630B3" w:rsidRPr="00776D50" w:rsidRDefault="00B630B3" w:rsidP="009130E4">
            <w:pPr>
              <w:jc w:val="center"/>
              <w:rPr>
                <w:color w:val="000000"/>
                <w:szCs w:val="16"/>
              </w:rPr>
            </w:pPr>
            <w:r>
              <w:rPr>
                <w:color w:val="000000"/>
                <w:szCs w:val="16"/>
              </w:rPr>
              <w:t>19</w:t>
            </w:r>
          </w:p>
        </w:tc>
        <w:tc>
          <w:tcPr>
            <w:tcW w:w="1257" w:type="dxa"/>
            <w:tcBorders>
              <w:bottom w:val="single" w:sz="4" w:space="0" w:color="auto"/>
            </w:tcBorders>
            <w:shd w:val="clear" w:color="auto" w:fill="auto"/>
            <w:noWrap/>
            <w:vAlign w:val="center"/>
          </w:tcPr>
          <w:p w:rsidR="00B630B3" w:rsidRPr="00776D50" w:rsidRDefault="00B630B3" w:rsidP="009130E4">
            <w:pPr>
              <w:jc w:val="center"/>
              <w:rPr>
                <w:color w:val="000000"/>
                <w:szCs w:val="16"/>
              </w:rPr>
            </w:pPr>
            <w:r>
              <w:rPr>
                <w:color w:val="000000"/>
                <w:szCs w:val="16"/>
              </w:rPr>
              <w:t>19</w:t>
            </w:r>
          </w:p>
        </w:tc>
        <w:tc>
          <w:tcPr>
            <w:tcW w:w="1436" w:type="dxa"/>
            <w:tcBorders>
              <w:bottom w:val="single" w:sz="4" w:space="0" w:color="auto"/>
            </w:tcBorders>
            <w:shd w:val="clear" w:color="auto" w:fill="auto"/>
            <w:noWrap/>
            <w:vAlign w:val="center"/>
          </w:tcPr>
          <w:p w:rsidR="00B630B3" w:rsidRPr="00776D50" w:rsidRDefault="00B630B3" w:rsidP="009130E4">
            <w:pPr>
              <w:jc w:val="center"/>
              <w:rPr>
                <w:color w:val="000000"/>
                <w:szCs w:val="16"/>
              </w:rPr>
            </w:pPr>
            <w:r>
              <w:rPr>
                <w:color w:val="000000"/>
                <w:szCs w:val="16"/>
              </w:rPr>
              <w:t>18</w:t>
            </w:r>
          </w:p>
        </w:tc>
        <w:tc>
          <w:tcPr>
            <w:tcW w:w="785" w:type="dxa"/>
            <w:tcBorders>
              <w:bottom w:val="single" w:sz="4" w:space="0" w:color="auto"/>
            </w:tcBorders>
            <w:shd w:val="clear" w:color="auto" w:fill="auto"/>
            <w:vAlign w:val="center"/>
          </w:tcPr>
          <w:p w:rsidR="00B630B3" w:rsidRPr="00776D50" w:rsidRDefault="00B630B3" w:rsidP="00C03608">
            <w:pPr>
              <w:jc w:val="center"/>
              <w:rPr>
                <w:color w:val="000000"/>
                <w:szCs w:val="16"/>
              </w:rPr>
            </w:pPr>
            <w:r>
              <w:rPr>
                <w:color w:val="000000"/>
                <w:szCs w:val="16"/>
              </w:rPr>
              <w:t>17</w:t>
            </w:r>
          </w:p>
        </w:tc>
      </w:tr>
    </w:tbl>
    <w:p w:rsidR="006D3269" w:rsidRDefault="006D3269" w:rsidP="00C03608">
      <w:pPr>
        <w:ind w:firstLine="709"/>
        <w:jc w:val="both"/>
        <w:rPr>
          <w:bCs/>
          <w:sz w:val="28"/>
          <w:szCs w:val="28"/>
        </w:rPr>
      </w:pPr>
    </w:p>
    <w:p w:rsidR="00566E80" w:rsidRPr="00575B54" w:rsidRDefault="00566E80" w:rsidP="00566E80">
      <w:pPr>
        <w:ind w:firstLine="709"/>
        <w:jc w:val="both"/>
        <w:rPr>
          <w:bCs/>
          <w:sz w:val="28"/>
          <w:szCs w:val="28"/>
        </w:rPr>
      </w:pPr>
      <w:r w:rsidRPr="00575B54">
        <w:rPr>
          <w:bCs/>
          <w:sz w:val="28"/>
          <w:szCs w:val="28"/>
        </w:rPr>
        <w:t>Услуги по перевозке пассажиров оказывают ООО «Транспортно-сервисный центр «Северный автобус»</w:t>
      </w:r>
      <w:r>
        <w:rPr>
          <w:bCs/>
          <w:sz w:val="28"/>
          <w:szCs w:val="28"/>
        </w:rPr>
        <w:t xml:space="preserve"> (</w:t>
      </w:r>
      <w:proofErr w:type="spellStart"/>
      <w:r>
        <w:rPr>
          <w:bCs/>
          <w:sz w:val="28"/>
          <w:szCs w:val="28"/>
        </w:rPr>
        <w:t>Виноградовский</w:t>
      </w:r>
      <w:proofErr w:type="spellEnd"/>
      <w:r>
        <w:rPr>
          <w:bCs/>
          <w:sz w:val="28"/>
          <w:szCs w:val="28"/>
        </w:rPr>
        <w:t xml:space="preserve"> район, п. Березник) </w:t>
      </w:r>
      <w:proofErr w:type="gramStart"/>
      <w:r w:rsidRPr="00575B54">
        <w:rPr>
          <w:bCs/>
          <w:sz w:val="28"/>
          <w:szCs w:val="28"/>
        </w:rPr>
        <w:t xml:space="preserve">и </w:t>
      </w:r>
      <w:r w:rsidR="007005D0" w:rsidRPr="007005D0">
        <w:rPr>
          <w:sz w:val="28"/>
          <w:szCs w:val="28"/>
        </w:rPr>
        <w:t>ООО</w:t>
      </w:r>
      <w:proofErr w:type="gramEnd"/>
      <w:r w:rsidR="007005D0" w:rsidRPr="007005D0">
        <w:rPr>
          <w:sz w:val="28"/>
          <w:szCs w:val="28"/>
        </w:rPr>
        <w:t xml:space="preserve"> «ТФ Ветерок»</w:t>
      </w:r>
      <w:r w:rsidRPr="00981664">
        <w:rPr>
          <w:bCs/>
          <w:sz w:val="28"/>
          <w:szCs w:val="28"/>
        </w:rPr>
        <w:t>.</w:t>
      </w:r>
    </w:p>
    <w:p w:rsidR="006D3269" w:rsidRDefault="00C03608" w:rsidP="00C03608">
      <w:pPr>
        <w:ind w:firstLine="709"/>
        <w:jc w:val="both"/>
        <w:rPr>
          <w:bCs/>
          <w:sz w:val="28"/>
          <w:szCs w:val="28"/>
        </w:rPr>
      </w:pPr>
      <w:r w:rsidRPr="00575B54">
        <w:rPr>
          <w:bCs/>
          <w:sz w:val="28"/>
          <w:szCs w:val="28"/>
        </w:rPr>
        <w:t xml:space="preserve"> Большинство населенных пунктов Холмогорского района расположено вдоль реки Северная Двина. Доставка людей и грузов водным транспортом осуществляется по маршрутам </w:t>
      </w:r>
      <w:proofErr w:type="spellStart"/>
      <w:r w:rsidRPr="00575B54">
        <w:rPr>
          <w:bCs/>
          <w:sz w:val="28"/>
          <w:szCs w:val="28"/>
        </w:rPr>
        <w:t>Ныкола</w:t>
      </w:r>
      <w:proofErr w:type="spellEnd"/>
      <w:r w:rsidRPr="00575B54">
        <w:rPr>
          <w:bCs/>
          <w:sz w:val="28"/>
          <w:szCs w:val="28"/>
        </w:rPr>
        <w:t xml:space="preserve"> – </w:t>
      </w:r>
      <w:proofErr w:type="gramStart"/>
      <w:r w:rsidRPr="00575B54">
        <w:rPr>
          <w:bCs/>
          <w:sz w:val="28"/>
          <w:szCs w:val="28"/>
        </w:rPr>
        <w:t>Двинское</w:t>
      </w:r>
      <w:proofErr w:type="gramEnd"/>
      <w:r w:rsidRPr="00575B54">
        <w:rPr>
          <w:bCs/>
          <w:sz w:val="28"/>
          <w:szCs w:val="28"/>
        </w:rPr>
        <w:t xml:space="preserve">, </w:t>
      </w:r>
      <w:proofErr w:type="spellStart"/>
      <w:r w:rsidRPr="00575B54">
        <w:rPr>
          <w:bCs/>
          <w:sz w:val="28"/>
          <w:szCs w:val="28"/>
        </w:rPr>
        <w:t>Усть</w:t>
      </w:r>
      <w:proofErr w:type="spellEnd"/>
      <w:r w:rsidRPr="00575B54">
        <w:rPr>
          <w:bCs/>
          <w:sz w:val="28"/>
          <w:szCs w:val="28"/>
        </w:rPr>
        <w:t xml:space="preserve">-Емца – </w:t>
      </w:r>
      <w:proofErr w:type="spellStart"/>
      <w:r w:rsidRPr="00575B54">
        <w:rPr>
          <w:bCs/>
          <w:sz w:val="28"/>
          <w:szCs w:val="28"/>
        </w:rPr>
        <w:t>Пиньгиша</w:t>
      </w:r>
      <w:proofErr w:type="spellEnd"/>
      <w:r w:rsidRPr="00575B54">
        <w:rPr>
          <w:bCs/>
          <w:sz w:val="28"/>
          <w:szCs w:val="28"/>
        </w:rPr>
        <w:t xml:space="preserve">, </w:t>
      </w:r>
      <w:proofErr w:type="spellStart"/>
      <w:r w:rsidRPr="00575B54">
        <w:rPr>
          <w:bCs/>
          <w:sz w:val="28"/>
          <w:szCs w:val="28"/>
        </w:rPr>
        <w:t>Усть</w:t>
      </w:r>
      <w:proofErr w:type="spellEnd"/>
      <w:r w:rsidRPr="00575B54">
        <w:rPr>
          <w:bCs/>
          <w:sz w:val="28"/>
          <w:szCs w:val="28"/>
        </w:rPr>
        <w:t xml:space="preserve">-Емца – </w:t>
      </w:r>
      <w:proofErr w:type="spellStart"/>
      <w:r w:rsidRPr="00575B54">
        <w:rPr>
          <w:bCs/>
          <w:sz w:val="28"/>
          <w:szCs w:val="28"/>
        </w:rPr>
        <w:t>Пиньгиша</w:t>
      </w:r>
      <w:proofErr w:type="spellEnd"/>
      <w:r w:rsidRPr="00575B54">
        <w:rPr>
          <w:bCs/>
          <w:sz w:val="28"/>
          <w:szCs w:val="28"/>
        </w:rPr>
        <w:t xml:space="preserve"> – </w:t>
      </w:r>
      <w:proofErr w:type="spellStart"/>
      <w:r w:rsidRPr="00575B54">
        <w:rPr>
          <w:bCs/>
          <w:sz w:val="28"/>
          <w:szCs w:val="28"/>
        </w:rPr>
        <w:t>Пукшеньга</w:t>
      </w:r>
      <w:proofErr w:type="spellEnd"/>
      <w:r w:rsidRPr="00575B54">
        <w:rPr>
          <w:bCs/>
          <w:sz w:val="28"/>
          <w:szCs w:val="28"/>
        </w:rPr>
        <w:t xml:space="preserve">, </w:t>
      </w:r>
      <w:proofErr w:type="spellStart"/>
      <w:r w:rsidRPr="00575B54">
        <w:rPr>
          <w:bCs/>
          <w:sz w:val="28"/>
          <w:szCs w:val="28"/>
        </w:rPr>
        <w:t>Копачево</w:t>
      </w:r>
      <w:proofErr w:type="spellEnd"/>
      <w:r w:rsidRPr="00575B54">
        <w:rPr>
          <w:bCs/>
          <w:sz w:val="28"/>
          <w:szCs w:val="28"/>
        </w:rPr>
        <w:t xml:space="preserve"> – </w:t>
      </w:r>
      <w:proofErr w:type="spellStart"/>
      <w:r w:rsidRPr="00575B54">
        <w:rPr>
          <w:bCs/>
          <w:sz w:val="28"/>
          <w:szCs w:val="28"/>
        </w:rPr>
        <w:t>Ичково</w:t>
      </w:r>
      <w:proofErr w:type="spellEnd"/>
      <w:r w:rsidRPr="00575B54">
        <w:rPr>
          <w:bCs/>
          <w:sz w:val="28"/>
          <w:szCs w:val="28"/>
        </w:rPr>
        <w:t xml:space="preserve">, Усть-Пинега – Березы, </w:t>
      </w:r>
      <w:proofErr w:type="spellStart"/>
      <w:r w:rsidRPr="00575B54">
        <w:rPr>
          <w:bCs/>
          <w:sz w:val="28"/>
          <w:szCs w:val="28"/>
        </w:rPr>
        <w:t>Лом</w:t>
      </w:r>
      <w:r>
        <w:rPr>
          <w:bCs/>
          <w:sz w:val="28"/>
          <w:szCs w:val="28"/>
        </w:rPr>
        <w:t>оносово</w:t>
      </w:r>
      <w:proofErr w:type="spellEnd"/>
      <w:r w:rsidRPr="00575B54">
        <w:rPr>
          <w:bCs/>
          <w:sz w:val="28"/>
          <w:szCs w:val="28"/>
        </w:rPr>
        <w:t xml:space="preserve"> – Холмогоры, Матера – </w:t>
      </w:r>
      <w:proofErr w:type="spellStart"/>
      <w:r w:rsidRPr="00575B54">
        <w:rPr>
          <w:bCs/>
          <w:sz w:val="28"/>
          <w:szCs w:val="28"/>
        </w:rPr>
        <w:t>Ухтострово</w:t>
      </w:r>
      <w:proofErr w:type="spellEnd"/>
      <w:r w:rsidRPr="00575B54">
        <w:rPr>
          <w:bCs/>
          <w:sz w:val="28"/>
          <w:szCs w:val="28"/>
        </w:rPr>
        <w:t xml:space="preserve">. Кроме реки Северная Двина на территории имеется судоходная река Пинега, доставка людей и грузов водным транспортом осуществляется по маршрутам </w:t>
      </w:r>
      <w:proofErr w:type="spellStart"/>
      <w:r w:rsidRPr="00575B54">
        <w:rPr>
          <w:bCs/>
          <w:sz w:val="28"/>
          <w:szCs w:val="28"/>
        </w:rPr>
        <w:t>Паленьга</w:t>
      </w:r>
      <w:proofErr w:type="spellEnd"/>
      <w:r w:rsidRPr="00575B54">
        <w:rPr>
          <w:bCs/>
          <w:sz w:val="28"/>
          <w:szCs w:val="28"/>
        </w:rPr>
        <w:t xml:space="preserve"> – </w:t>
      </w:r>
      <w:proofErr w:type="gramStart"/>
      <w:r w:rsidRPr="00575B54">
        <w:rPr>
          <w:bCs/>
          <w:sz w:val="28"/>
          <w:szCs w:val="28"/>
        </w:rPr>
        <w:t>Светлый</w:t>
      </w:r>
      <w:proofErr w:type="gramEnd"/>
      <w:r w:rsidRPr="00575B54">
        <w:rPr>
          <w:bCs/>
          <w:sz w:val="28"/>
          <w:szCs w:val="28"/>
        </w:rPr>
        <w:t xml:space="preserve">. </w:t>
      </w:r>
    </w:p>
    <w:p w:rsidR="006D3269" w:rsidRDefault="00C03608" w:rsidP="00C03608">
      <w:pPr>
        <w:ind w:firstLine="709"/>
        <w:jc w:val="both"/>
        <w:rPr>
          <w:bCs/>
          <w:sz w:val="28"/>
          <w:szCs w:val="28"/>
        </w:rPr>
      </w:pPr>
      <w:r w:rsidRPr="00575B54">
        <w:rPr>
          <w:bCs/>
          <w:sz w:val="28"/>
          <w:szCs w:val="28"/>
        </w:rPr>
        <w:t>Состояние причалов неудовлетворительное, требуется ремонт и реконструкци</w:t>
      </w:r>
      <w:r w:rsidR="00E22954">
        <w:rPr>
          <w:bCs/>
          <w:sz w:val="28"/>
          <w:szCs w:val="28"/>
        </w:rPr>
        <w:t>я</w:t>
      </w:r>
      <w:r w:rsidRPr="00575B54">
        <w:rPr>
          <w:bCs/>
          <w:sz w:val="28"/>
          <w:szCs w:val="28"/>
        </w:rPr>
        <w:t>. Для решения задач по обеспечению транспортной доступности в собственности МО «Холмогорский муниципальный район» имеется 3 теплохода, 2 несамоходных баржи и 2 понтонных переправы.</w:t>
      </w:r>
    </w:p>
    <w:p w:rsidR="00C03608" w:rsidRPr="00575B54" w:rsidRDefault="00C03608" w:rsidP="00C03608">
      <w:pPr>
        <w:ind w:firstLine="709"/>
        <w:jc w:val="both"/>
        <w:rPr>
          <w:bCs/>
          <w:sz w:val="28"/>
          <w:szCs w:val="28"/>
        </w:rPr>
      </w:pPr>
      <w:r w:rsidRPr="00575B54">
        <w:rPr>
          <w:bCs/>
          <w:sz w:val="28"/>
          <w:szCs w:val="28"/>
        </w:rPr>
        <w:lastRenderedPageBreak/>
        <w:t>Перевозки пассажиров водным транспортом осуществляют организации – ООО «Речные специалисты», ООО «</w:t>
      </w:r>
      <w:proofErr w:type="spellStart"/>
      <w:r w:rsidRPr="00575B54">
        <w:rPr>
          <w:bCs/>
          <w:sz w:val="28"/>
          <w:szCs w:val="28"/>
        </w:rPr>
        <w:t>Устьпинежский</w:t>
      </w:r>
      <w:proofErr w:type="spellEnd"/>
      <w:r w:rsidRPr="00575B54">
        <w:rPr>
          <w:bCs/>
          <w:sz w:val="28"/>
          <w:szCs w:val="28"/>
        </w:rPr>
        <w:t xml:space="preserve"> ЛПХ» и индивидуальные предприниматели Головин А.Н., Сидоров А.Б., Курганов В.В.  Три водных маршрута оплачиваются за счёт средств областного бюджета. Четыре маршрута работают на средства от коммерческой деятельности.</w:t>
      </w:r>
    </w:p>
    <w:p w:rsidR="00C03608" w:rsidRDefault="00C03608" w:rsidP="00C03608">
      <w:pPr>
        <w:ind w:firstLine="709"/>
        <w:jc w:val="both"/>
        <w:rPr>
          <w:bCs/>
          <w:sz w:val="28"/>
          <w:szCs w:val="28"/>
        </w:rPr>
      </w:pPr>
      <w:r w:rsidRPr="00575B54">
        <w:rPr>
          <w:bCs/>
          <w:sz w:val="28"/>
          <w:szCs w:val="28"/>
        </w:rPr>
        <w:t xml:space="preserve">Пассажиропоток на маршрутах всех </w:t>
      </w:r>
      <w:r>
        <w:rPr>
          <w:bCs/>
          <w:sz w:val="28"/>
          <w:szCs w:val="28"/>
        </w:rPr>
        <w:t>категорий ежегодно остается не</w:t>
      </w:r>
      <w:r w:rsidRPr="00575B54">
        <w:rPr>
          <w:bCs/>
          <w:sz w:val="28"/>
          <w:szCs w:val="28"/>
        </w:rPr>
        <w:t>изменным.</w:t>
      </w:r>
    </w:p>
    <w:p w:rsidR="00C03608" w:rsidRDefault="00C03608" w:rsidP="00C03608">
      <w:pPr>
        <w:ind w:firstLine="709"/>
        <w:jc w:val="both"/>
        <w:rPr>
          <w:bCs/>
          <w:sz w:val="28"/>
          <w:szCs w:val="28"/>
        </w:rPr>
      </w:pPr>
    </w:p>
    <w:p w:rsidR="00C03608" w:rsidRPr="006D3269" w:rsidRDefault="00C03608" w:rsidP="00B00DE0">
      <w:pPr>
        <w:pStyle w:val="aa"/>
        <w:numPr>
          <w:ilvl w:val="1"/>
          <w:numId w:val="1"/>
        </w:numPr>
        <w:jc w:val="center"/>
        <w:outlineLvl w:val="1"/>
        <w:rPr>
          <w:b/>
          <w:bCs/>
          <w:sz w:val="28"/>
          <w:szCs w:val="28"/>
        </w:rPr>
      </w:pPr>
      <w:bookmarkStart w:id="28" w:name="_Toc31271535"/>
      <w:r w:rsidRPr="006D3269">
        <w:rPr>
          <w:b/>
          <w:bCs/>
          <w:sz w:val="28"/>
          <w:szCs w:val="28"/>
        </w:rPr>
        <w:t>Бюджет муниципального образования</w:t>
      </w:r>
      <w:bookmarkEnd w:id="28"/>
    </w:p>
    <w:p w:rsidR="006D3269" w:rsidRPr="006D3269" w:rsidRDefault="006D3269" w:rsidP="006D3269">
      <w:pPr>
        <w:pStyle w:val="aa"/>
        <w:rPr>
          <w:b/>
          <w:bCs/>
          <w:sz w:val="28"/>
          <w:szCs w:val="28"/>
        </w:rPr>
      </w:pPr>
    </w:p>
    <w:p w:rsidR="00C03608" w:rsidRDefault="00C03608" w:rsidP="00C03608">
      <w:pPr>
        <w:ind w:firstLine="709"/>
        <w:jc w:val="both"/>
        <w:rPr>
          <w:bCs/>
          <w:sz w:val="28"/>
          <w:szCs w:val="28"/>
        </w:rPr>
      </w:pPr>
      <w:r w:rsidRPr="00ED4759">
        <w:rPr>
          <w:bCs/>
          <w:sz w:val="28"/>
          <w:szCs w:val="28"/>
        </w:rPr>
        <w:t>Анализ доходной части консолидированного бюджета Холмогорского муниципального района свидетельствует об отсутствии стабильного роста поступлений собственных налоговых и неналоговых доходов, что обусловлено постоянным изменением налогового и бюджетного законодательства. Так, с 1 января 2012 года полностью отменены отчисления в районный бюджет от налога на имущество организаций и от налога, взимаемого в связи с применением упрощенной системы налогообложения.</w:t>
      </w:r>
    </w:p>
    <w:p w:rsidR="007E2C4F" w:rsidRDefault="007E2C4F" w:rsidP="00C03608">
      <w:pPr>
        <w:jc w:val="center"/>
        <w:rPr>
          <w:bCs/>
          <w:sz w:val="28"/>
          <w:szCs w:val="28"/>
        </w:rPr>
      </w:pPr>
    </w:p>
    <w:p w:rsidR="00C03608" w:rsidRPr="005402A5" w:rsidRDefault="00C03608" w:rsidP="00C03608">
      <w:pPr>
        <w:jc w:val="center"/>
        <w:rPr>
          <w:bCs/>
        </w:rPr>
      </w:pPr>
      <w:r w:rsidRPr="005402A5">
        <w:rPr>
          <w:bCs/>
        </w:rPr>
        <w:t xml:space="preserve">Таблица </w:t>
      </w:r>
      <w:r w:rsidR="005402A5" w:rsidRPr="005402A5">
        <w:rPr>
          <w:bCs/>
        </w:rPr>
        <w:t>4</w:t>
      </w:r>
      <w:r w:rsidR="00DC2DE0" w:rsidRPr="00DC2DE0">
        <w:rPr>
          <w:bCs/>
        </w:rPr>
        <w:t>5</w:t>
      </w:r>
      <w:r w:rsidRPr="005402A5">
        <w:rPr>
          <w:bCs/>
        </w:rPr>
        <w:t xml:space="preserve"> – Анализ доходной части консолидированного бюджета</w:t>
      </w:r>
    </w:p>
    <w:p w:rsidR="00A2042A" w:rsidRPr="00A2042A" w:rsidRDefault="00A2042A" w:rsidP="00A2042A">
      <w:pPr>
        <w:tabs>
          <w:tab w:val="left" w:pos="7860"/>
          <w:tab w:val="left" w:pos="8385"/>
          <w:tab w:val="right" w:pos="9355"/>
        </w:tabs>
      </w:pPr>
      <w:r w:rsidRPr="00A2042A">
        <w:tab/>
        <w:t>тыс.</w:t>
      </w:r>
      <w:r w:rsidR="005402A5">
        <w:t xml:space="preserve"> </w:t>
      </w:r>
      <w:r w:rsidRPr="00A2042A">
        <w:t>руб.</w:t>
      </w:r>
    </w:p>
    <w:tbl>
      <w:tblPr>
        <w:tblW w:w="5170" w:type="pct"/>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63"/>
        <w:gridCol w:w="928"/>
        <w:gridCol w:w="740"/>
        <w:gridCol w:w="889"/>
        <w:gridCol w:w="643"/>
        <w:gridCol w:w="889"/>
        <w:gridCol w:w="629"/>
        <w:gridCol w:w="903"/>
        <w:gridCol w:w="556"/>
        <w:gridCol w:w="901"/>
        <w:gridCol w:w="655"/>
      </w:tblGrid>
      <w:tr w:rsidR="00A2042A" w:rsidRPr="00A2042A" w:rsidTr="00A2042A">
        <w:tc>
          <w:tcPr>
            <w:tcW w:w="1093" w:type="pct"/>
            <w:vMerge w:val="restart"/>
            <w:shd w:val="clear" w:color="auto" w:fill="auto"/>
            <w:vAlign w:val="center"/>
          </w:tcPr>
          <w:p w:rsidR="00A2042A" w:rsidRPr="00A2042A" w:rsidRDefault="00A2042A" w:rsidP="00A2042A">
            <w:pPr>
              <w:jc w:val="center"/>
              <w:rPr>
                <w:b/>
                <w:sz w:val="18"/>
                <w:szCs w:val="18"/>
              </w:rPr>
            </w:pPr>
            <w:r w:rsidRPr="00A2042A">
              <w:rPr>
                <w:b/>
                <w:sz w:val="18"/>
                <w:szCs w:val="18"/>
              </w:rPr>
              <w:t>Наименование показателя</w:t>
            </w:r>
          </w:p>
        </w:tc>
        <w:tc>
          <w:tcPr>
            <w:tcW w:w="843" w:type="pct"/>
            <w:gridSpan w:val="2"/>
            <w:shd w:val="clear" w:color="auto" w:fill="auto"/>
            <w:vAlign w:val="center"/>
          </w:tcPr>
          <w:p w:rsidR="00A2042A" w:rsidRPr="00A2042A" w:rsidRDefault="00A2042A" w:rsidP="00A2042A">
            <w:pPr>
              <w:jc w:val="center"/>
            </w:pPr>
            <w:r w:rsidRPr="00A2042A">
              <w:t>2013</w:t>
            </w:r>
          </w:p>
        </w:tc>
        <w:tc>
          <w:tcPr>
            <w:tcW w:w="774" w:type="pct"/>
            <w:gridSpan w:val="2"/>
            <w:shd w:val="clear" w:color="auto" w:fill="auto"/>
            <w:vAlign w:val="center"/>
          </w:tcPr>
          <w:p w:rsidR="00A2042A" w:rsidRPr="00A2042A" w:rsidRDefault="00A2042A" w:rsidP="00A2042A">
            <w:pPr>
              <w:jc w:val="center"/>
            </w:pPr>
            <w:r w:rsidRPr="00A2042A">
              <w:t>2014</w:t>
            </w:r>
          </w:p>
        </w:tc>
        <w:tc>
          <w:tcPr>
            <w:tcW w:w="767" w:type="pct"/>
            <w:gridSpan w:val="2"/>
            <w:shd w:val="clear" w:color="auto" w:fill="auto"/>
            <w:vAlign w:val="center"/>
          </w:tcPr>
          <w:p w:rsidR="00A2042A" w:rsidRPr="00A2042A" w:rsidRDefault="00A2042A" w:rsidP="00A2042A">
            <w:pPr>
              <w:jc w:val="center"/>
            </w:pPr>
            <w:r w:rsidRPr="00A2042A">
              <w:t>2015</w:t>
            </w:r>
          </w:p>
        </w:tc>
        <w:tc>
          <w:tcPr>
            <w:tcW w:w="737" w:type="pct"/>
            <w:gridSpan w:val="2"/>
            <w:shd w:val="clear" w:color="auto" w:fill="auto"/>
            <w:vAlign w:val="center"/>
          </w:tcPr>
          <w:p w:rsidR="00A2042A" w:rsidRPr="00A2042A" w:rsidRDefault="00A2042A" w:rsidP="00A2042A">
            <w:pPr>
              <w:jc w:val="center"/>
            </w:pPr>
            <w:r w:rsidRPr="00A2042A">
              <w:t>2016</w:t>
            </w:r>
          </w:p>
        </w:tc>
        <w:tc>
          <w:tcPr>
            <w:tcW w:w="786" w:type="pct"/>
            <w:gridSpan w:val="2"/>
            <w:shd w:val="clear" w:color="auto" w:fill="auto"/>
            <w:vAlign w:val="center"/>
          </w:tcPr>
          <w:p w:rsidR="00A2042A" w:rsidRPr="00A2042A" w:rsidRDefault="00A2042A" w:rsidP="00A2042A">
            <w:pPr>
              <w:jc w:val="center"/>
              <w:rPr>
                <w:sz w:val="32"/>
                <w:szCs w:val="32"/>
              </w:rPr>
            </w:pPr>
            <w:r w:rsidRPr="00A2042A">
              <w:t>2017</w:t>
            </w:r>
          </w:p>
        </w:tc>
      </w:tr>
      <w:tr w:rsidR="00A2042A" w:rsidRPr="00A2042A" w:rsidTr="00A2042A">
        <w:tc>
          <w:tcPr>
            <w:tcW w:w="1093" w:type="pct"/>
            <w:vMerge/>
            <w:shd w:val="clear" w:color="auto" w:fill="auto"/>
          </w:tcPr>
          <w:p w:rsidR="00A2042A" w:rsidRPr="00A2042A" w:rsidRDefault="00A2042A" w:rsidP="00A2042A">
            <w:pPr>
              <w:jc w:val="center"/>
              <w:rPr>
                <w:b/>
                <w:sz w:val="18"/>
                <w:szCs w:val="18"/>
              </w:rPr>
            </w:pPr>
          </w:p>
        </w:tc>
        <w:tc>
          <w:tcPr>
            <w:tcW w:w="469" w:type="pct"/>
            <w:shd w:val="clear" w:color="auto" w:fill="auto"/>
            <w:vAlign w:val="center"/>
          </w:tcPr>
          <w:p w:rsidR="00A2042A" w:rsidRPr="00A2042A" w:rsidRDefault="00A2042A" w:rsidP="00A2042A">
            <w:pPr>
              <w:jc w:val="center"/>
              <w:rPr>
                <w:sz w:val="18"/>
                <w:szCs w:val="18"/>
              </w:rPr>
            </w:pPr>
            <w:r w:rsidRPr="00A2042A">
              <w:rPr>
                <w:sz w:val="18"/>
                <w:szCs w:val="18"/>
              </w:rPr>
              <w:t>тыс.</w:t>
            </w:r>
            <w:r>
              <w:rPr>
                <w:sz w:val="18"/>
                <w:szCs w:val="18"/>
              </w:rPr>
              <w:t xml:space="preserve"> </w:t>
            </w:r>
            <w:r w:rsidRPr="00A2042A">
              <w:rPr>
                <w:sz w:val="18"/>
                <w:szCs w:val="18"/>
              </w:rPr>
              <w:t>руб.</w:t>
            </w:r>
          </w:p>
        </w:tc>
        <w:tc>
          <w:tcPr>
            <w:tcW w:w="373" w:type="pct"/>
            <w:shd w:val="clear" w:color="auto" w:fill="auto"/>
          </w:tcPr>
          <w:p w:rsidR="00A2042A" w:rsidRPr="00A2042A" w:rsidRDefault="00A2042A" w:rsidP="00A2042A">
            <w:pPr>
              <w:jc w:val="center"/>
              <w:rPr>
                <w:sz w:val="18"/>
                <w:szCs w:val="18"/>
              </w:rPr>
            </w:pPr>
            <w:r w:rsidRPr="00A2042A">
              <w:rPr>
                <w:sz w:val="18"/>
                <w:szCs w:val="18"/>
              </w:rPr>
              <w:t>уд</w:t>
            </w:r>
            <w:proofErr w:type="gramStart"/>
            <w:r w:rsidRPr="00A2042A">
              <w:rPr>
                <w:sz w:val="18"/>
                <w:szCs w:val="18"/>
              </w:rPr>
              <w:t>.</w:t>
            </w:r>
            <w:proofErr w:type="gramEnd"/>
            <w:r>
              <w:rPr>
                <w:sz w:val="18"/>
                <w:szCs w:val="18"/>
              </w:rPr>
              <w:t xml:space="preserve"> </w:t>
            </w:r>
            <w:proofErr w:type="gramStart"/>
            <w:r w:rsidRPr="00A2042A">
              <w:rPr>
                <w:sz w:val="18"/>
                <w:szCs w:val="18"/>
              </w:rPr>
              <w:t>в</w:t>
            </w:r>
            <w:proofErr w:type="gramEnd"/>
            <w:r w:rsidRPr="00A2042A">
              <w:rPr>
                <w:sz w:val="18"/>
                <w:szCs w:val="18"/>
              </w:rPr>
              <w:t>ес %</w:t>
            </w:r>
          </w:p>
        </w:tc>
        <w:tc>
          <w:tcPr>
            <w:tcW w:w="449" w:type="pct"/>
            <w:shd w:val="clear" w:color="auto" w:fill="auto"/>
            <w:vAlign w:val="center"/>
          </w:tcPr>
          <w:p w:rsidR="00A2042A" w:rsidRPr="00A2042A" w:rsidRDefault="00A2042A" w:rsidP="00A2042A">
            <w:pPr>
              <w:jc w:val="center"/>
              <w:rPr>
                <w:sz w:val="18"/>
                <w:szCs w:val="18"/>
              </w:rPr>
            </w:pPr>
            <w:r w:rsidRPr="00A2042A">
              <w:rPr>
                <w:sz w:val="18"/>
                <w:szCs w:val="18"/>
              </w:rPr>
              <w:t>тыс.</w:t>
            </w:r>
            <w:r>
              <w:rPr>
                <w:sz w:val="18"/>
                <w:szCs w:val="18"/>
              </w:rPr>
              <w:t xml:space="preserve"> </w:t>
            </w:r>
            <w:r w:rsidRPr="00A2042A">
              <w:rPr>
                <w:sz w:val="18"/>
                <w:szCs w:val="18"/>
              </w:rPr>
              <w:t>руб.</w:t>
            </w:r>
          </w:p>
        </w:tc>
        <w:tc>
          <w:tcPr>
            <w:tcW w:w="325" w:type="pct"/>
            <w:shd w:val="clear" w:color="auto" w:fill="auto"/>
          </w:tcPr>
          <w:p w:rsidR="00A2042A" w:rsidRPr="00A2042A" w:rsidRDefault="00A2042A" w:rsidP="00A2042A">
            <w:pPr>
              <w:jc w:val="center"/>
              <w:rPr>
                <w:sz w:val="18"/>
                <w:szCs w:val="18"/>
              </w:rPr>
            </w:pPr>
            <w:r w:rsidRPr="00A2042A">
              <w:rPr>
                <w:sz w:val="18"/>
                <w:szCs w:val="18"/>
              </w:rPr>
              <w:t>уд</w:t>
            </w:r>
            <w:proofErr w:type="gramStart"/>
            <w:r w:rsidRPr="00A2042A">
              <w:rPr>
                <w:sz w:val="18"/>
                <w:szCs w:val="18"/>
              </w:rPr>
              <w:t>.</w:t>
            </w:r>
            <w:proofErr w:type="gramEnd"/>
            <w:r>
              <w:rPr>
                <w:sz w:val="18"/>
                <w:szCs w:val="18"/>
              </w:rPr>
              <w:t xml:space="preserve"> </w:t>
            </w:r>
            <w:proofErr w:type="gramStart"/>
            <w:r w:rsidRPr="00A2042A">
              <w:rPr>
                <w:sz w:val="18"/>
                <w:szCs w:val="18"/>
              </w:rPr>
              <w:t>в</w:t>
            </w:r>
            <w:proofErr w:type="gramEnd"/>
            <w:r w:rsidRPr="00A2042A">
              <w:rPr>
                <w:sz w:val="18"/>
                <w:szCs w:val="18"/>
              </w:rPr>
              <w:t>ес</w:t>
            </w:r>
          </w:p>
          <w:p w:rsidR="00A2042A" w:rsidRPr="00A2042A" w:rsidRDefault="00A2042A" w:rsidP="00A2042A">
            <w:pPr>
              <w:jc w:val="center"/>
              <w:rPr>
                <w:sz w:val="18"/>
                <w:szCs w:val="18"/>
              </w:rPr>
            </w:pPr>
            <w:r w:rsidRPr="00A2042A">
              <w:rPr>
                <w:sz w:val="18"/>
                <w:szCs w:val="18"/>
              </w:rPr>
              <w:t xml:space="preserve"> %</w:t>
            </w:r>
          </w:p>
        </w:tc>
        <w:tc>
          <w:tcPr>
            <w:tcW w:w="449" w:type="pct"/>
            <w:shd w:val="clear" w:color="auto" w:fill="auto"/>
            <w:vAlign w:val="center"/>
          </w:tcPr>
          <w:p w:rsidR="00A2042A" w:rsidRPr="00A2042A" w:rsidRDefault="00A2042A" w:rsidP="00A2042A">
            <w:pPr>
              <w:jc w:val="center"/>
              <w:rPr>
                <w:sz w:val="18"/>
                <w:szCs w:val="18"/>
              </w:rPr>
            </w:pPr>
            <w:r w:rsidRPr="00A2042A">
              <w:rPr>
                <w:sz w:val="18"/>
                <w:szCs w:val="18"/>
              </w:rPr>
              <w:t>тыс.</w:t>
            </w:r>
            <w:r>
              <w:rPr>
                <w:sz w:val="18"/>
                <w:szCs w:val="18"/>
              </w:rPr>
              <w:t xml:space="preserve"> </w:t>
            </w:r>
            <w:r w:rsidRPr="00A2042A">
              <w:rPr>
                <w:sz w:val="18"/>
                <w:szCs w:val="18"/>
              </w:rPr>
              <w:t>руб.</w:t>
            </w:r>
          </w:p>
        </w:tc>
        <w:tc>
          <w:tcPr>
            <w:tcW w:w="318" w:type="pct"/>
            <w:shd w:val="clear" w:color="auto" w:fill="auto"/>
          </w:tcPr>
          <w:p w:rsidR="00A2042A" w:rsidRPr="00A2042A" w:rsidRDefault="00A2042A" w:rsidP="00A2042A">
            <w:pPr>
              <w:jc w:val="center"/>
              <w:rPr>
                <w:sz w:val="18"/>
                <w:szCs w:val="18"/>
              </w:rPr>
            </w:pPr>
            <w:r w:rsidRPr="00A2042A">
              <w:rPr>
                <w:sz w:val="18"/>
                <w:szCs w:val="18"/>
              </w:rPr>
              <w:t>уд</w:t>
            </w:r>
            <w:proofErr w:type="gramStart"/>
            <w:r w:rsidRPr="00A2042A">
              <w:rPr>
                <w:sz w:val="18"/>
                <w:szCs w:val="18"/>
              </w:rPr>
              <w:t>.</w:t>
            </w:r>
            <w:proofErr w:type="gramEnd"/>
            <w:r>
              <w:rPr>
                <w:sz w:val="18"/>
                <w:szCs w:val="18"/>
              </w:rPr>
              <w:t xml:space="preserve"> </w:t>
            </w:r>
            <w:proofErr w:type="gramStart"/>
            <w:r w:rsidRPr="00A2042A">
              <w:rPr>
                <w:sz w:val="18"/>
                <w:szCs w:val="18"/>
              </w:rPr>
              <w:t>в</w:t>
            </w:r>
            <w:proofErr w:type="gramEnd"/>
            <w:r w:rsidRPr="00A2042A">
              <w:rPr>
                <w:sz w:val="18"/>
                <w:szCs w:val="18"/>
              </w:rPr>
              <w:t>ес %</w:t>
            </w:r>
          </w:p>
        </w:tc>
        <w:tc>
          <w:tcPr>
            <w:tcW w:w="456" w:type="pct"/>
            <w:shd w:val="clear" w:color="auto" w:fill="auto"/>
            <w:vAlign w:val="center"/>
          </w:tcPr>
          <w:p w:rsidR="00A2042A" w:rsidRPr="00A2042A" w:rsidRDefault="00A2042A" w:rsidP="00A2042A">
            <w:pPr>
              <w:jc w:val="center"/>
              <w:rPr>
                <w:sz w:val="18"/>
                <w:szCs w:val="18"/>
              </w:rPr>
            </w:pPr>
            <w:r w:rsidRPr="00A2042A">
              <w:rPr>
                <w:sz w:val="18"/>
                <w:szCs w:val="18"/>
              </w:rPr>
              <w:t>тыс.</w:t>
            </w:r>
            <w:r>
              <w:rPr>
                <w:sz w:val="18"/>
                <w:szCs w:val="18"/>
              </w:rPr>
              <w:t xml:space="preserve"> </w:t>
            </w:r>
            <w:r w:rsidRPr="00A2042A">
              <w:rPr>
                <w:sz w:val="18"/>
                <w:szCs w:val="18"/>
              </w:rPr>
              <w:t>руб.</w:t>
            </w:r>
          </w:p>
        </w:tc>
        <w:tc>
          <w:tcPr>
            <w:tcW w:w="281" w:type="pct"/>
            <w:shd w:val="clear" w:color="auto" w:fill="auto"/>
          </w:tcPr>
          <w:p w:rsidR="00A2042A" w:rsidRPr="00A2042A" w:rsidRDefault="00A2042A" w:rsidP="00A2042A">
            <w:pPr>
              <w:jc w:val="center"/>
              <w:rPr>
                <w:sz w:val="18"/>
                <w:szCs w:val="18"/>
              </w:rPr>
            </w:pPr>
            <w:r w:rsidRPr="00A2042A">
              <w:rPr>
                <w:sz w:val="18"/>
                <w:szCs w:val="18"/>
              </w:rPr>
              <w:t>уд</w:t>
            </w:r>
            <w:proofErr w:type="gramStart"/>
            <w:r w:rsidRPr="00A2042A">
              <w:rPr>
                <w:sz w:val="18"/>
                <w:szCs w:val="18"/>
              </w:rPr>
              <w:t>.</w:t>
            </w:r>
            <w:proofErr w:type="gramEnd"/>
            <w:r>
              <w:rPr>
                <w:sz w:val="18"/>
                <w:szCs w:val="18"/>
              </w:rPr>
              <w:t xml:space="preserve"> </w:t>
            </w:r>
            <w:proofErr w:type="gramStart"/>
            <w:r w:rsidRPr="00A2042A">
              <w:rPr>
                <w:sz w:val="18"/>
                <w:szCs w:val="18"/>
              </w:rPr>
              <w:t>в</w:t>
            </w:r>
            <w:proofErr w:type="gramEnd"/>
            <w:r w:rsidRPr="00A2042A">
              <w:rPr>
                <w:sz w:val="18"/>
                <w:szCs w:val="18"/>
              </w:rPr>
              <w:t>ес %</w:t>
            </w:r>
          </w:p>
        </w:tc>
        <w:tc>
          <w:tcPr>
            <w:tcW w:w="455" w:type="pct"/>
            <w:shd w:val="clear" w:color="auto" w:fill="auto"/>
            <w:vAlign w:val="center"/>
          </w:tcPr>
          <w:p w:rsidR="00A2042A" w:rsidRPr="00A2042A" w:rsidRDefault="00A2042A" w:rsidP="00A2042A">
            <w:pPr>
              <w:jc w:val="center"/>
              <w:rPr>
                <w:sz w:val="18"/>
                <w:szCs w:val="18"/>
              </w:rPr>
            </w:pPr>
            <w:r w:rsidRPr="00A2042A">
              <w:rPr>
                <w:sz w:val="18"/>
                <w:szCs w:val="18"/>
              </w:rPr>
              <w:t>тыс.</w:t>
            </w:r>
            <w:r>
              <w:rPr>
                <w:sz w:val="18"/>
                <w:szCs w:val="18"/>
              </w:rPr>
              <w:t xml:space="preserve"> </w:t>
            </w:r>
            <w:r w:rsidRPr="00A2042A">
              <w:rPr>
                <w:sz w:val="18"/>
                <w:szCs w:val="18"/>
              </w:rPr>
              <w:t>руб.</w:t>
            </w:r>
          </w:p>
        </w:tc>
        <w:tc>
          <w:tcPr>
            <w:tcW w:w="331" w:type="pct"/>
            <w:shd w:val="clear" w:color="auto" w:fill="auto"/>
          </w:tcPr>
          <w:p w:rsidR="00A2042A" w:rsidRPr="00A2042A" w:rsidRDefault="00A2042A" w:rsidP="00A2042A">
            <w:pPr>
              <w:jc w:val="center"/>
              <w:rPr>
                <w:sz w:val="18"/>
                <w:szCs w:val="18"/>
              </w:rPr>
            </w:pPr>
            <w:r w:rsidRPr="00A2042A">
              <w:rPr>
                <w:sz w:val="18"/>
                <w:szCs w:val="18"/>
              </w:rPr>
              <w:t>уд</w:t>
            </w:r>
            <w:proofErr w:type="gramStart"/>
            <w:r w:rsidRPr="00A2042A">
              <w:rPr>
                <w:sz w:val="18"/>
                <w:szCs w:val="18"/>
              </w:rPr>
              <w:t>.</w:t>
            </w:r>
            <w:proofErr w:type="gramEnd"/>
            <w:r>
              <w:rPr>
                <w:sz w:val="18"/>
                <w:szCs w:val="18"/>
              </w:rPr>
              <w:t xml:space="preserve"> </w:t>
            </w:r>
            <w:proofErr w:type="gramStart"/>
            <w:r w:rsidRPr="00A2042A">
              <w:rPr>
                <w:sz w:val="18"/>
                <w:szCs w:val="18"/>
              </w:rPr>
              <w:t>в</w:t>
            </w:r>
            <w:proofErr w:type="gramEnd"/>
            <w:r w:rsidRPr="00A2042A">
              <w:rPr>
                <w:sz w:val="18"/>
                <w:szCs w:val="18"/>
              </w:rPr>
              <w:t>ес %</w:t>
            </w:r>
          </w:p>
        </w:tc>
      </w:tr>
      <w:tr w:rsidR="00A2042A" w:rsidRPr="00A2042A" w:rsidTr="00A2042A">
        <w:tc>
          <w:tcPr>
            <w:tcW w:w="1093" w:type="pct"/>
            <w:shd w:val="clear" w:color="auto" w:fill="auto"/>
          </w:tcPr>
          <w:p w:rsidR="00A2042A" w:rsidRPr="00A2042A" w:rsidRDefault="00A2042A" w:rsidP="00A2042A">
            <w:pPr>
              <w:rPr>
                <w:b/>
                <w:sz w:val="18"/>
                <w:szCs w:val="18"/>
              </w:rPr>
            </w:pPr>
            <w:r w:rsidRPr="00A2042A">
              <w:rPr>
                <w:b/>
                <w:sz w:val="18"/>
                <w:szCs w:val="18"/>
              </w:rPr>
              <w:t>НАЛОГОВЫЕ И НЕНАЛОГОВЫЕ ДОХОДЫ</w:t>
            </w:r>
          </w:p>
        </w:tc>
        <w:tc>
          <w:tcPr>
            <w:tcW w:w="469" w:type="pct"/>
            <w:shd w:val="clear" w:color="auto" w:fill="auto"/>
            <w:vAlign w:val="center"/>
          </w:tcPr>
          <w:p w:rsidR="00A2042A" w:rsidRPr="00A2042A" w:rsidRDefault="00A2042A" w:rsidP="00A2042A">
            <w:pPr>
              <w:jc w:val="right"/>
              <w:rPr>
                <w:b/>
                <w:sz w:val="18"/>
                <w:szCs w:val="18"/>
              </w:rPr>
            </w:pPr>
            <w:r w:rsidRPr="00A2042A">
              <w:rPr>
                <w:b/>
                <w:sz w:val="18"/>
                <w:szCs w:val="18"/>
              </w:rPr>
              <w:t>163 868</w:t>
            </w:r>
          </w:p>
        </w:tc>
        <w:tc>
          <w:tcPr>
            <w:tcW w:w="373" w:type="pct"/>
            <w:shd w:val="clear" w:color="auto" w:fill="auto"/>
            <w:vAlign w:val="center"/>
          </w:tcPr>
          <w:p w:rsidR="00A2042A" w:rsidRPr="00A2042A" w:rsidRDefault="00A2042A" w:rsidP="00A2042A">
            <w:pPr>
              <w:jc w:val="right"/>
              <w:rPr>
                <w:b/>
                <w:sz w:val="18"/>
                <w:szCs w:val="18"/>
              </w:rPr>
            </w:pPr>
            <w:r w:rsidRPr="00A2042A">
              <w:rPr>
                <w:b/>
                <w:sz w:val="18"/>
                <w:szCs w:val="18"/>
              </w:rPr>
              <w:t>25,6</w:t>
            </w:r>
          </w:p>
        </w:tc>
        <w:tc>
          <w:tcPr>
            <w:tcW w:w="449" w:type="pct"/>
            <w:shd w:val="clear" w:color="auto" w:fill="auto"/>
            <w:vAlign w:val="center"/>
          </w:tcPr>
          <w:p w:rsidR="00A2042A" w:rsidRPr="00A2042A" w:rsidRDefault="00A2042A" w:rsidP="00A2042A">
            <w:pPr>
              <w:jc w:val="right"/>
              <w:rPr>
                <w:b/>
                <w:sz w:val="18"/>
                <w:szCs w:val="18"/>
              </w:rPr>
            </w:pPr>
            <w:r w:rsidRPr="00A2042A">
              <w:rPr>
                <w:b/>
                <w:sz w:val="18"/>
                <w:szCs w:val="18"/>
              </w:rPr>
              <w:t>189 735</w:t>
            </w:r>
          </w:p>
        </w:tc>
        <w:tc>
          <w:tcPr>
            <w:tcW w:w="325" w:type="pct"/>
            <w:shd w:val="clear" w:color="auto" w:fill="auto"/>
            <w:vAlign w:val="center"/>
          </w:tcPr>
          <w:p w:rsidR="00A2042A" w:rsidRPr="00A2042A" w:rsidRDefault="00A2042A" w:rsidP="00A2042A">
            <w:pPr>
              <w:jc w:val="right"/>
              <w:rPr>
                <w:b/>
                <w:sz w:val="18"/>
                <w:szCs w:val="18"/>
              </w:rPr>
            </w:pPr>
            <w:r w:rsidRPr="00A2042A">
              <w:rPr>
                <w:b/>
                <w:sz w:val="18"/>
                <w:szCs w:val="18"/>
              </w:rPr>
              <w:t>18,6</w:t>
            </w:r>
          </w:p>
        </w:tc>
        <w:tc>
          <w:tcPr>
            <w:tcW w:w="449" w:type="pct"/>
            <w:shd w:val="clear" w:color="auto" w:fill="auto"/>
            <w:vAlign w:val="center"/>
          </w:tcPr>
          <w:p w:rsidR="00A2042A" w:rsidRPr="00A2042A" w:rsidRDefault="00A2042A" w:rsidP="00A2042A">
            <w:pPr>
              <w:jc w:val="right"/>
              <w:rPr>
                <w:b/>
                <w:sz w:val="18"/>
                <w:szCs w:val="18"/>
              </w:rPr>
            </w:pPr>
            <w:r w:rsidRPr="00A2042A">
              <w:rPr>
                <w:b/>
                <w:sz w:val="18"/>
                <w:szCs w:val="18"/>
              </w:rPr>
              <w:t>191 242</w:t>
            </w:r>
          </w:p>
        </w:tc>
        <w:tc>
          <w:tcPr>
            <w:tcW w:w="318" w:type="pct"/>
            <w:shd w:val="clear" w:color="auto" w:fill="auto"/>
            <w:vAlign w:val="center"/>
          </w:tcPr>
          <w:p w:rsidR="00A2042A" w:rsidRPr="00A2042A" w:rsidRDefault="00A2042A" w:rsidP="00A2042A">
            <w:pPr>
              <w:jc w:val="right"/>
              <w:rPr>
                <w:b/>
                <w:sz w:val="18"/>
                <w:szCs w:val="18"/>
              </w:rPr>
            </w:pPr>
            <w:r w:rsidRPr="00A2042A">
              <w:rPr>
                <w:b/>
                <w:sz w:val="18"/>
                <w:szCs w:val="18"/>
              </w:rPr>
              <w:t>16,8</w:t>
            </w:r>
          </w:p>
        </w:tc>
        <w:tc>
          <w:tcPr>
            <w:tcW w:w="456" w:type="pct"/>
            <w:shd w:val="clear" w:color="auto" w:fill="auto"/>
            <w:vAlign w:val="center"/>
          </w:tcPr>
          <w:p w:rsidR="00A2042A" w:rsidRPr="00A2042A" w:rsidRDefault="00A2042A" w:rsidP="00A2042A">
            <w:pPr>
              <w:jc w:val="right"/>
              <w:rPr>
                <w:b/>
                <w:sz w:val="18"/>
                <w:szCs w:val="18"/>
              </w:rPr>
            </w:pPr>
            <w:r w:rsidRPr="00A2042A">
              <w:rPr>
                <w:b/>
                <w:sz w:val="18"/>
                <w:szCs w:val="18"/>
              </w:rPr>
              <w:t>175 556</w:t>
            </w:r>
          </w:p>
        </w:tc>
        <w:tc>
          <w:tcPr>
            <w:tcW w:w="281" w:type="pct"/>
            <w:shd w:val="clear" w:color="auto" w:fill="auto"/>
            <w:vAlign w:val="center"/>
          </w:tcPr>
          <w:p w:rsidR="00A2042A" w:rsidRPr="00A2042A" w:rsidRDefault="00A2042A" w:rsidP="00A2042A">
            <w:pPr>
              <w:jc w:val="right"/>
              <w:rPr>
                <w:b/>
                <w:sz w:val="18"/>
                <w:szCs w:val="18"/>
              </w:rPr>
            </w:pPr>
            <w:r w:rsidRPr="00A2042A">
              <w:rPr>
                <w:b/>
                <w:sz w:val="18"/>
                <w:szCs w:val="18"/>
              </w:rPr>
              <w:t>18,0</w:t>
            </w:r>
          </w:p>
        </w:tc>
        <w:tc>
          <w:tcPr>
            <w:tcW w:w="455" w:type="pct"/>
            <w:shd w:val="clear" w:color="auto" w:fill="auto"/>
            <w:vAlign w:val="center"/>
          </w:tcPr>
          <w:p w:rsidR="00A2042A" w:rsidRPr="00A2042A" w:rsidRDefault="00A2042A" w:rsidP="00A2042A">
            <w:pPr>
              <w:jc w:val="right"/>
              <w:rPr>
                <w:b/>
                <w:sz w:val="18"/>
                <w:szCs w:val="18"/>
              </w:rPr>
            </w:pPr>
            <w:r w:rsidRPr="00A2042A">
              <w:rPr>
                <w:b/>
                <w:sz w:val="18"/>
                <w:szCs w:val="18"/>
              </w:rPr>
              <w:t>171 587</w:t>
            </w:r>
          </w:p>
        </w:tc>
        <w:tc>
          <w:tcPr>
            <w:tcW w:w="331" w:type="pct"/>
            <w:shd w:val="clear" w:color="auto" w:fill="auto"/>
            <w:vAlign w:val="center"/>
          </w:tcPr>
          <w:p w:rsidR="00A2042A" w:rsidRPr="00A2042A" w:rsidRDefault="00A2042A" w:rsidP="00A2042A">
            <w:pPr>
              <w:jc w:val="right"/>
              <w:rPr>
                <w:b/>
                <w:sz w:val="18"/>
                <w:szCs w:val="18"/>
              </w:rPr>
            </w:pPr>
            <w:r w:rsidRPr="00A2042A">
              <w:rPr>
                <w:b/>
                <w:sz w:val="18"/>
                <w:szCs w:val="18"/>
              </w:rPr>
              <w:t>19,1</w:t>
            </w:r>
          </w:p>
        </w:tc>
      </w:tr>
      <w:tr w:rsidR="00A2042A" w:rsidRPr="00A2042A" w:rsidTr="00A2042A">
        <w:tc>
          <w:tcPr>
            <w:tcW w:w="1093" w:type="pct"/>
            <w:shd w:val="clear" w:color="auto" w:fill="auto"/>
          </w:tcPr>
          <w:p w:rsidR="00A2042A" w:rsidRPr="00A2042A" w:rsidRDefault="00A2042A" w:rsidP="00A2042A">
            <w:pPr>
              <w:rPr>
                <w:b/>
                <w:sz w:val="18"/>
                <w:szCs w:val="18"/>
              </w:rPr>
            </w:pPr>
            <w:r w:rsidRPr="00A2042A">
              <w:rPr>
                <w:b/>
                <w:sz w:val="18"/>
                <w:szCs w:val="18"/>
              </w:rPr>
              <w:t>Налоговые доходы</w:t>
            </w:r>
          </w:p>
        </w:tc>
        <w:tc>
          <w:tcPr>
            <w:tcW w:w="469" w:type="pct"/>
            <w:shd w:val="clear" w:color="auto" w:fill="auto"/>
            <w:vAlign w:val="center"/>
          </w:tcPr>
          <w:p w:rsidR="00A2042A" w:rsidRPr="00A2042A" w:rsidRDefault="00A2042A" w:rsidP="00A2042A">
            <w:pPr>
              <w:jc w:val="right"/>
              <w:rPr>
                <w:b/>
                <w:sz w:val="18"/>
                <w:szCs w:val="18"/>
              </w:rPr>
            </w:pPr>
            <w:r w:rsidRPr="00A2042A">
              <w:rPr>
                <w:b/>
                <w:sz w:val="18"/>
                <w:szCs w:val="18"/>
              </w:rPr>
              <w:t>110 550</w:t>
            </w:r>
          </w:p>
        </w:tc>
        <w:tc>
          <w:tcPr>
            <w:tcW w:w="373" w:type="pct"/>
            <w:shd w:val="clear" w:color="auto" w:fill="auto"/>
            <w:vAlign w:val="center"/>
          </w:tcPr>
          <w:p w:rsidR="00A2042A" w:rsidRPr="00A2042A" w:rsidRDefault="00A2042A" w:rsidP="00A2042A">
            <w:pPr>
              <w:jc w:val="right"/>
              <w:rPr>
                <w:b/>
                <w:sz w:val="18"/>
                <w:szCs w:val="18"/>
              </w:rPr>
            </w:pPr>
            <w:r w:rsidRPr="00A2042A">
              <w:rPr>
                <w:b/>
                <w:sz w:val="18"/>
                <w:szCs w:val="18"/>
              </w:rPr>
              <w:t>67,5</w:t>
            </w:r>
          </w:p>
        </w:tc>
        <w:tc>
          <w:tcPr>
            <w:tcW w:w="449" w:type="pct"/>
            <w:shd w:val="clear" w:color="auto" w:fill="auto"/>
            <w:vAlign w:val="center"/>
          </w:tcPr>
          <w:p w:rsidR="00A2042A" w:rsidRPr="00A2042A" w:rsidRDefault="00A2042A" w:rsidP="00A2042A">
            <w:pPr>
              <w:jc w:val="right"/>
              <w:rPr>
                <w:b/>
                <w:sz w:val="18"/>
                <w:szCs w:val="18"/>
              </w:rPr>
            </w:pPr>
            <w:r w:rsidRPr="00A2042A">
              <w:rPr>
                <w:b/>
                <w:sz w:val="18"/>
                <w:szCs w:val="18"/>
              </w:rPr>
              <w:t>118 872</w:t>
            </w:r>
          </w:p>
        </w:tc>
        <w:tc>
          <w:tcPr>
            <w:tcW w:w="325" w:type="pct"/>
            <w:shd w:val="clear" w:color="auto" w:fill="auto"/>
            <w:vAlign w:val="center"/>
          </w:tcPr>
          <w:p w:rsidR="00A2042A" w:rsidRPr="00A2042A" w:rsidRDefault="00A2042A" w:rsidP="00A2042A">
            <w:pPr>
              <w:jc w:val="right"/>
              <w:rPr>
                <w:b/>
                <w:sz w:val="18"/>
                <w:szCs w:val="18"/>
              </w:rPr>
            </w:pPr>
            <w:r w:rsidRPr="00A2042A">
              <w:rPr>
                <w:b/>
                <w:sz w:val="18"/>
                <w:szCs w:val="18"/>
              </w:rPr>
              <w:t>62,7</w:t>
            </w:r>
          </w:p>
        </w:tc>
        <w:tc>
          <w:tcPr>
            <w:tcW w:w="449" w:type="pct"/>
            <w:shd w:val="clear" w:color="auto" w:fill="auto"/>
            <w:vAlign w:val="center"/>
          </w:tcPr>
          <w:p w:rsidR="00A2042A" w:rsidRPr="00A2042A" w:rsidRDefault="00A2042A" w:rsidP="00A2042A">
            <w:pPr>
              <w:jc w:val="right"/>
              <w:rPr>
                <w:b/>
                <w:sz w:val="18"/>
                <w:szCs w:val="18"/>
              </w:rPr>
            </w:pPr>
            <w:r w:rsidRPr="00A2042A">
              <w:rPr>
                <w:b/>
                <w:sz w:val="18"/>
                <w:szCs w:val="18"/>
              </w:rPr>
              <w:t>119 388</w:t>
            </w:r>
          </w:p>
        </w:tc>
        <w:tc>
          <w:tcPr>
            <w:tcW w:w="318" w:type="pct"/>
            <w:shd w:val="clear" w:color="auto" w:fill="auto"/>
            <w:vAlign w:val="center"/>
          </w:tcPr>
          <w:p w:rsidR="00A2042A" w:rsidRPr="00A2042A" w:rsidRDefault="00A2042A" w:rsidP="00A2042A">
            <w:pPr>
              <w:jc w:val="right"/>
              <w:rPr>
                <w:b/>
                <w:sz w:val="18"/>
                <w:szCs w:val="18"/>
              </w:rPr>
            </w:pPr>
            <w:r w:rsidRPr="00A2042A">
              <w:rPr>
                <w:b/>
                <w:sz w:val="18"/>
                <w:szCs w:val="18"/>
              </w:rPr>
              <w:t>62,4</w:t>
            </w:r>
          </w:p>
        </w:tc>
        <w:tc>
          <w:tcPr>
            <w:tcW w:w="456" w:type="pct"/>
            <w:shd w:val="clear" w:color="auto" w:fill="auto"/>
            <w:vAlign w:val="center"/>
          </w:tcPr>
          <w:p w:rsidR="00A2042A" w:rsidRPr="00A2042A" w:rsidRDefault="00A2042A" w:rsidP="00A2042A">
            <w:pPr>
              <w:jc w:val="right"/>
              <w:rPr>
                <w:b/>
                <w:sz w:val="18"/>
                <w:szCs w:val="18"/>
              </w:rPr>
            </w:pPr>
            <w:r w:rsidRPr="00A2042A">
              <w:rPr>
                <w:b/>
                <w:sz w:val="18"/>
                <w:szCs w:val="18"/>
              </w:rPr>
              <w:t>125 195</w:t>
            </w:r>
          </w:p>
        </w:tc>
        <w:tc>
          <w:tcPr>
            <w:tcW w:w="281" w:type="pct"/>
            <w:shd w:val="clear" w:color="auto" w:fill="auto"/>
            <w:vAlign w:val="center"/>
          </w:tcPr>
          <w:p w:rsidR="00A2042A" w:rsidRPr="00A2042A" w:rsidRDefault="00A2042A" w:rsidP="00A2042A">
            <w:pPr>
              <w:jc w:val="right"/>
              <w:rPr>
                <w:b/>
                <w:sz w:val="18"/>
                <w:szCs w:val="18"/>
              </w:rPr>
            </w:pPr>
            <w:r w:rsidRPr="00A2042A">
              <w:rPr>
                <w:b/>
                <w:sz w:val="18"/>
                <w:szCs w:val="18"/>
              </w:rPr>
              <w:t>71,3</w:t>
            </w:r>
          </w:p>
        </w:tc>
        <w:tc>
          <w:tcPr>
            <w:tcW w:w="455" w:type="pct"/>
            <w:shd w:val="clear" w:color="auto" w:fill="auto"/>
            <w:vAlign w:val="center"/>
          </w:tcPr>
          <w:p w:rsidR="00A2042A" w:rsidRPr="00A2042A" w:rsidRDefault="00A2042A" w:rsidP="00A2042A">
            <w:pPr>
              <w:jc w:val="right"/>
              <w:rPr>
                <w:b/>
                <w:sz w:val="18"/>
                <w:szCs w:val="18"/>
              </w:rPr>
            </w:pPr>
            <w:r w:rsidRPr="00A2042A">
              <w:rPr>
                <w:b/>
                <w:sz w:val="18"/>
                <w:szCs w:val="18"/>
              </w:rPr>
              <w:t>120 949</w:t>
            </w:r>
          </w:p>
        </w:tc>
        <w:tc>
          <w:tcPr>
            <w:tcW w:w="331" w:type="pct"/>
            <w:shd w:val="clear" w:color="auto" w:fill="auto"/>
            <w:vAlign w:val="center"/>
          </w:tcPr>
          <w:p w:rsidR="00A2042A" w:rsidRPr="00A2042A" w:rsidRDefault="00A2042A" w:rsidP="00A2042A">
            <w:pPr>
              <w:jc w:val="right"/>
              <w:rPr>
                <w:b/>
                <w:sz w:val="18"/>
                <w:szCs w:val="18"/>
              </w:rPr>
            </w:pPr>
            <w:r w:rsidRPr="00A2042A">
              <w:rPr>
                <w:b/>
                <w:sz w:val="18"/>
                <w:szCs w:val="18"/>
              </w:rPr>
              <w:t>70,5</w:t>
            </w:r>
          </w:p>
        </w:tc>
      </w:tr>
      <w:tr w:rsidR="00A2042A" w:rsidRPr="00A2042A" w:rsidTr="00A2042A">
        <w:tc>
          <w:tcPr>
            <w:tcW w:w="1093" w:type="pct"/>
            <w:shd w:val="clear" w:color="auto" w:fill="auto"/>
          </w:tcPr>
          <w:p w:rsidR="00A2042A" w:rsidRPr="00A2042A" w:rsidRDefault="00A2042A" w:rsidP="00A2042A">
            <w:pPr>
              <w:rPr>
                <w:sz w:val="18"/>
                <w:szCs w:val="18"/>
              </w:rPr>
            </w:pPr>
            <w:r w:rsidRPr="00A2042A">
              <w:rPr>
                <w:sz w:val="18"/>
                <w:szCs w:val="18"/>
              </w:rPr>
              <w:t>Налог на доходы физических лиц</w:t>
            </w:r>
          </w:p>
        </w:tc>
        <w:tc>
          <w:tcPr>
            <w:tcW w:w="469" w:type="pct"/>
            <w:shd w:val="clear" w:color="auto" w:fill="auto"/>
            <w:vAlign w:val="center"/>
          </w:tcPr>
          <w:p w:rsidR="00A2042A" w:rsidRPr="00A2042A" w:rsidRDefault="00A2042A" w:rsidP="00A2042A">
            <w:pPr>
              <w:jc w:val="right"/>
              <w:rPr>
                <w:sz w:val="18"/>
                <w:szCs w:val="18"/>
              </w:rPr>
            </w:pPr>
            <w:r w:rsidRPr="00A2042A">
              <w:rPr>
                <w:sz w:val="18"/>
                <w:szCs w:val="18"/>
              </w:rPr>
              <w:t>89 269</w:t>
            </w:r>
          </w:p>
        </w:tc>
        <w:tc>
          <w:tcPr>
            <w:tcW w:w="373" w:type="pct"/>
            <w:shd w:val="clear" w:color="auto" w:fill="auto"/>
            <w:vAlign w:val="center"/>
          </w:tcPr>
          <w:p w:rsidR="00A2042A" w:rsidRPr="00A2042A" w:rsidRDefault="00A2042A" w:rsidP="00A2042A">
            <w:pPr>
              <w:jc w:val="right"/>
              <w:rPr>
                <w:sz w:val="18"/>
                <w:szCs w:val="18"/>
              </w:rPr>
            </w:pPr>
            <w:r w:rsidRPr="00A2042A">
              <w:rPr>
                <w:sz w:val="18"/>
                <w:szCs w:val="18"/>
              </w:rPr>
              <w:t>54,5</w:t>
            </w:r>
          </w:p>
        </w:tc>
        <w:tc>
          <w:tcPr>
            <w:tcW w:w="449" w:type="pct"/>
            <w:shd w:val="clear" w:color="auto" w:fill="auto"/>
            <w:vAlign w:val="center"/>
          </w:tcPr>
          <w:p w:rsidR="00A2042A" w:rsidRPr="00A2042A" w:rsidRDefault="00A2042A" w:rsidP="00A2042A">
            <w:pPr>
              <w:jc w:val="right"/>
              <w:rPr>
                <w:sz w:val="18"/>
                <w:szCs w:val="18"/>
              </w:rPr>
            </w:pPr>
            <w:r w:rsidRPr="00A2042A">
              <w:rPr>
                <w:sz w:val="18"/>
                <w:szCs w:val="18"/>
              </w:rPr>
              <w:t>80 869</w:t>
            </w:r>
          </w:p>
        </w:tc>
        <w:tc>
          <w:tcPr>
            <w:tcW w:w="325" w:type="pct"/>
            <w:shd w:val="clear" w:color="auto" w:fill="auto"/>
            <w:vAlign w:val="center"/>
          </w:tcPr>
          <w:p w:rsidR="00A2042A" w:rsidRPr="00A2042A" w:rsidRDefault="00A2042A" w:rsidP="00A2042A">
            <w:pPr>
              <w:jc w:val="right"/>
              <w:rPr>
                <w:sz w:val="18"/>
                <w:szCs w:val="18"/>
              </w:rPr>
            </w:pPr>
            <w:r w:rsidRPr="00A2042A">
              <w:rPr>
                <w:sz w:val="18"/>
                <w:szCs w:val="18"/>
              </w:rPr>
              <w:t>42,6</w:t>
            </w:r>
          </w:p>
        </w:tc>
        <w:tc>
          <w:tcPr>
            <w:tcW w:w="449" w:type="pct"/>
            <w:shd w:val="clear" w:color="auto" w:fill="auto"/>
            <w:vAlign w:val="center"/>
          </w:tcPr>
          <w:p w:rsidR="00A2042A" w:rsidRPr="00A2042A" w:rsidRDefault="00A2042A" w:rsidP="00A2042A">
            <w:pPr>
              <w:jc w:val="right"/>
              <w:rPr>
                <w:sz w:val="18"/>
                <w:szCs w:val="18"/>
              </w:rPr>
            </w:pPr>
            <w:r w:rsidRPr="00A2042A">
              <w:rPr>
                <w:sz w:val="18"/>
                <w:szCs w:val="18"/>
              </w:rPr>
              <w:t>76 973</w:t>
            </w:r>
          </w:p>
        </w:tc>
        <w:tc>
          <w:tcPr>
            <w:tcW w:w="318" w:type="pct"/>
            <w:shd w:val="clear" w:color="auto" w:fill="auto"/>
            <w:vAlign w:val="center"/>
          </w:tcPr>
          <w:p w:rsidR="00A2042A" w:rsidRPr="00A2042A" w:rsidRDefault="00A2042A" w:rsidP="00A2042A">
            <w:pPr>
              <w:jc w:val="right"/>
              <w:rPr>
                <w:sz w:val="18"/>
                <w:szCs w:val="18"/>
              </w:rPr>
            </w:pPr>
            <w:r w:rsidRPr="00A2042A">
              <w:rPr>
                <w:sz w:val="18"/>
                <w:szCs w:val="18"/>
              </w:rPr>
              <w:t>40,2</w:t>
            </w:r>
          </w:p>
        </w:tc>
        <w:tc>
          <w:tcPr>
            <w:tcW w:w="456" w:type="pct"/>
            <w:shd w:val="clear" w:color="auto" w:fill="auto"/>
            <w:vAlign w:val="center"/>
          </w:tcPr>
          <w:p w:rsidR="00A2042A" w:rsidRPr="00A2042A" w:rsidRDefault="00A2042A" w:rsidP="00A2042A">
            <w:pPr>
              <w:jc w:val="right"/>
              <w:rPr>
                <w:sz w:val="18"/>
                <w:szCs w:val="18"/>
              </w:rPr>
            </w:pPr>
            <w:r w:rsidRPr="00A2042A">
              <w:rPr>
                <w:sz w:val="18"/>
                <w:szCs w:val="18"/>
              </w:rPr>
              <w:t>77 674</w:t>
            </w:r>
          </w:p>
        </w:tc>
        <w:tc>
          <w:tcPr>
            <w:tcW w:w="281" w:type="pct"/>
            <w:shd w:val="clear" w:color="auto" w:fill="auto"/>
            <w:vAlign w:val="center"/>
          </w:tcPr>
          <w:p w:rsidR="00A2042A" w:rsidRPr="00A2042A" w:rsidRDefault="00A2042A" w:rsidP="00A2042A">
            <w:pPr>
              <w:jc w:val="right"/>
              <w:rPr>
                <w:sz w:val="18"/>
                <w:szCs w:val="18"/>
              </w:rPr>
            </w:pPr>
            <w:r w:rsidRPr="00A2042A">
              <w:rPr>
                <w:sz w:val="18"/>
                <w:szCs w:val="18"/>
              </w:rPr>
              <w:t>44,2</w:t>
            </w:r>
          </w:p>
        </w:tc>
        <w:tc>
          <w:tcPr>
            <w:tcW w:w="455" w:type="pct"/>
            <w:shd w:val="clear" w:color="auto" w:fill="auto"/>
            <w:vAlign w:val="center"/>
          </w:tcPr>
          <w:p w:rsidR="00A2042A" w:rsidRPr="00A2042A" w:rsidRDefault="00A2042A" w:rsidP="00A2042A">
            <w:pPr>
              <w:jc w:val="right"/>
              <w:rPr>
                <w:sz w:val="18"/>
                <w:szCs w:val="18"/>
              </w:rPr>
            </w:pPr>
            <w:r w:rsidRPr="00A2042A">
              <w:rPr>
                <w:sz w:val="18"/>
                <w:szCs w:val="18"/>
              </w:rPr>
              <w:t>75 673</w:t>
            </w:r>
          </w:p>
        </w:tc>
        <w:tc>
          <w:tcPr>
            <w:tcW w:w="331" w:type="pct"/>
            <w:shd w:val="clear" w:color="auto" w:fill="auto"/>
            <w:vAlign w:val="center"/>
          </w:tcPr>
          <w:p w:rsidR="00A2042A" w:rsidRPr="00A2042A" w:rsidRDefault="00A2042A" w:rsidP="00A2042A">
            <w:pPr>
              <w:jc w:val="right"/>
              <w:rPr>
                <w:sz w:val="18"/>
                <w:szCs w:val="18"/>
              </w:rPr>
            </w:pPr>
            <w:r w:rsidRPr="00A2042A">
              <w:rPr>
                <w:sz w:val="18"/>
                <w:szCs w:val="18"/>
              </w:rPr>
              <w:t>44,1</w:t>
            </w:r>
          </w:p>
        </w:tc>
      </w:tr>
      <w:tr w:rsidR="00A2042A" w:rsidRPr="00A2042A" w:rsidTr="00A2042A">
        <w:tc>
          <w:tcPr>
            <w:tcW w:w="1093" w:type="pct"/>
            <w:shd w:val="clear" w:color="auto" w:fill="auto"/>
          </w:tcPr>
          <w:p w:rsidR="00A2042A" w:rsidRPr="00A2042A" w:rsidRDefault="00A2042A" w:rsidP="00A2042A">
            <w:pPr>
              <w:rPr>
                <w:sz w:val="18"/>
                <w:szCs w:val="18"/>
              </w:rPr>
            </w:pPr>
            <w:r w:rsidRPr="00A2042A">
              <w:rPr>
                <w:sz w:val="18"/>
                <w:szCs w:val="18"/>
              </w:rPr>
              <w:t>Акцизы по подакцизным товарам</w:t>
            </w:r>
          </w:p>
        </w:tc>
        <w:tc>
          <w:tcPr>
            <w:tcW w:w="469" w:type="pct"/>
            <w:shd w:val="clear" w:color="auto" w:fill="auto"/>
            <w:vAlign w:val="center"/>
          </w:tcPr>
          <w:p w:rsidR="00A2042A" w:rsidRPr="00A2042A" w:rsidRDefault="00A2042A" w:rsidP="00A2042A">
            <w:pPr>
              <w:jc w:val="right"/>
              <w:rPr>
                <w:sz w:val="18"/>
                <w:szCs w:val="18"/>
              </w:rPr>
            </w:pPr>
            <w:r w:rsidRPr="00A2042A">
              <w:rPr>
                <w:sz w:val="18"/>
                <w:szCs w:val="18"/>
              </w:rPr>
              <w:t>0</w:t>
            </w:r>
          </w:p>
        </w:tc>
        <w:tc>
          <w:tcPr>
            <w:tcW w:w="373" w:type="pct"/>
            <w:shd w:val="clear" w:color="auto" w:fill="auto"/>
            <w:vAlign w:val="center"/>
          </w:tcPr>
          <w:p w:rsidR="00A2042A" w:rsidRPr="00A2042A" w:rsidRDefault="00A2042A" w:rsidP="00A2042A">
            <w:pPr>
              <w:jc w:val="right"/>
              <w:rPr>
                <w:sz w:val="18"/>
                <w:szCs w:val="18"/>
              </w:rPr>
            </w:pPr>
            <w:r w:rsidRPr="00A2042A">
              <w:rPr>
                <w:sz w:val="18"/>
                <w:szCs w:val="18"/>
              </w:rPr>
              <w:t>0,0</w:t>
            </w:r>
          </w:p>
        </w:tc>
        <w:tc>
          <w:tcPr>
            <w:tcW w:w="449" w:type="pct"/>
            <w:shd w:val="clear" w:color="auto" w:fill="auto"/>
            <w:vAlign w:val="center"/>
          </w:tcPr>
          <w:p w:rsidR="00A2042A" w:rsidRPr="00A2042A" w:rsidRDefault="00A2042A" w:rsidP="00A2042A">
            <w:pPr>
              <w:jc w:val="right"/>
              <w:rPr>
                <w:sz w:val="18"/>
                <w:szCs w:val="18"/>
              </w:rPr>
            </w:pPr>
            <w:r w:rsidRPr="00A2042A">
              <w:rPr>
                <w:sz w:val="18"/>
                <w:szCs w:val="18"/>
              </w:rPr>
              <w:t>10 664</w:t>
            </w:r>
          </w:p>
        </w:tc>
        <w:tc>
          <w:tcPr>
            <w:tcW w:w="325" w:type="pct"/>
            <w:shd w:val="clear" w:color="auto" w:fill="auto"/>
            <w:vAlign w:val="center"/>
          </w:tcPr>
          <w:p w:rsidR="00A2042A" w:rsidRPr="00A2042A" w:rsidRDefault="00A2042A" w:rsidP="00A2042A">
            <w:pPr>
              <w:jc w:val="right"/>
              <w:rPr>
                <w:sz w:val="18"/>
                <w:szCs w:val="18"/>
              </w:rPr>
            </w:pPr>
            <w:r w:rsidRPr="00A2042A">
              <w:rPr>
                <w:sz w:val="18"/>
                <w:szCs w:val="18"/>
              </w:rPr>
              <w:t>5,6</w:t>
            </w:r>
          </w:p>
        </w:tc>
        <w:tc>
          <w:tcPr>
            <w:tcW w:w="449" w:type="pct"/>
            <w:shd w:val="clear" w:color="auto" w:fill="auto"/>
            <w:vAlign w:val="center"/>
          </w:tcPr>
          <w:p w:rsidR="00A2042A" w:rsidRPr="00A2042A" w:rsidRDefault="00A2042A" w:rsidP="00A2042A">
            <w:pPr>
              <w:jc w:val="right"/>
              <w:rPr>
                <w:sz w:val="18"/>
                <w:szCs w:val="18"/>
              </w:rPr>
            </w:pPr>
            <w:r w:rsidRPr="00A2042A">
              <w:rPr>
                <w:sz w:val="18"/>
                <w:szCs w:val="18"/>
              </w:rPr>
              <w:t>10 320</w:t>
            </w:r>
          </w:p>
        </w:tc>
        <w:tc>
          <w:tcPr>
            <w:tcW w:w="318" w:type="pct"/>
            <w:shd w:val="clear" w:color="auto" w:fill="auto"/>
            <w:vAlign w:val="center"/>
          </w:tcPr>
          <w:p w:rsidR="00A2042A" w:rsidRPr="00A2042A" w:rsidRDefault="00A2042A" w:rsidP="00A2042A">
            <w:pPr>
              <w:jc w:val="right"/>
              <w:rPr>
                <w:sz w:val="18"/>
                <w:szCs w:val="18"/>
              </w:rPr>
            </w:pPr>
            <w:r w:rsidRPr="00A2042A">
              <w:rPr>
                <w:sz w:val="18"/>
                <w:szCs w:val="18"/>
              </w:rPr>
              <w:t>5,4</w:t>
            </w:r>
          </w:p>
        </w:tc>
        <w:tc>
          <w:tcPr>
            <w:tcW w:w="456" w:type="pct"/>
            <w:shd w:val="clear" w:color="auto" w:fill="auto"/>
            <w:vAlign w:val="center"/>
          </w:tcPr>
          <w:p w:rsidR="00A2042A" w:rsidRPr="00A2042A" w:rsidRDefault="00A2042A" w:rsidP="00A2042A">
            <w:pPr>
              <w:jc w:val="right"/>
              <w:rPr>
                <w:sz w:val="18"/>
                <w:szCs w:val="18"/>
              </w:rPr>
            </w:pPr>
            <w:r w:rsidRPr="00A2042A">
              <w:rPr>
                <w:sz w:val="18"/>
                <w:szCs w:val="18"/>
              </w:rPr>
              <w:t>12 592</w:t>
            </w:r>
          </w:p>
        </w:tc>
        <w:tc>
          <w:tcPr>
            <w:tcW w:w="281" w:type="pct"/>
            <w:shd w:val="clear" w:color="auto" w:fill="auto"/>
            <w:vAlign w:val="center"/>
          </w:tcPr>
          <w:p w:rsidR="00A2042A" w:rsidRPr="00A2042A" w:rsidRDefault="00A2042A" w:rsidP="00A2042A">
            <w:pPr>
              <w:jc w:val="right"/>
              <w:rPr>
                <w:sz w:val="18"/>
                <w:szCs w:val="18"/>
              </w:rPr>
            </w:pPr>
            <w:r w:rsidRPr="00A2042A">
              <w:rPr>
                <w:sz w:val="18"/>
                <w:szCs w:val="18"/>
              </w:rPr>
              <w:t>7,2</w:t>
            </w:r>
          </w:p>
        </w:tc>
        <w:tc>
          <w:tcPr>
            <w:tcW w:w="455" w:type="pct"/>
            <w:shd w:val="clear" w:color="auto" w:fill="auto"/>
            <w:vAlign w:val="center"/>
          </w:tcPr>
          <w:p w:rsidR="00A2042A" w:rsidRPr="00A2042A" w:rsidRDefault="00A2042A" w:rsidP="00A2042A">
            <w:pPr>
              <w:jc w:val="right"/>
              <w:rPr>
                <w:sz w:val="18"/>
                <w:szCs w:val="18"/>
              </w:rPr>
            </w:pPr>
            <w:r w:rsidRPr="00A2042A">
              <w:rPr>
                <w:sz w:val="18"/>
                <w:szCs w:val="18"/>
              </w:rPr>
              <w:t>9 849</w:t>
            </w:r>
          </w:p>
        </w:tc>
        <w:tc>
          <w:tcPr>
            <w:tcW w:w="331" w:type="pct"/>
            <w:shd w:val="clear" w:color="auto" w:fill="auto"/>
            <w:vAlign w:val="center"/>
          </w:tcPr>
          <w:p w:rsidR="00A2042A" w:rsidRPr="00A2042A" w:rsidRDefault="00A2042A" w:rsidP="00A2042A">
            <w:pPr>
              <w:jc w:val="right"/>
              <w:rPr>
                <w:sz w:val="18"/>
                <w:szCs w:val="18"/>
              </w:rPr>
            </w:pPr>
            <w:r w:rsidRPr="00A2042A">
              <w:rPr>
                <w:sz w:val="18"/>
                <w:szCs w:val="18"/>
              </w:rPr>
              <w:t>5,7</w:t>
            </w:r>
          </w:p>
        </w:tc>
      </w:tr>
      <w:tr w:rsidR="00A2042A" w:rsidRPr="00A2042A" w:rsidTr="00A2042A">
        <w:tc>
          <w:tcPr>
            <w:tcW w:w="1093" w:type="pct"/>
            <w:shd w:val="clear" w:color="auto" w:fill="auto"/>
          </w:tcPr>
          <w:p w:rsidR="00A2042A" w:rsidRPr="00A2042A" w:rsidRDefault="00A2042A" w:rsidP="00A2042A">
            <w:pPr>
              <w:rPr>
                <w:sz w:val="18"/>
                <w:szCs w:val="18"/>
              </w:rPr>
            </w:pPr>
            <w:r w:rsidRPr="00A2042A">
              <w:rPr>
                <w:sz w:val="18"/>
                <w:szCs w:val="18"/>
              </w:rPr>
              <w:t>Налоги на совокупный доход</w:t>
            </w:r>
          </w:p>
        </w:tc>
        <w:tc>
          <w:tcPr>
            <w:tcW w:w="469" w:type="pct"/>
            <w:shd w:val="clear" w:color="auto" w:fill="auto"/>
            <w:vAlign w:val="center"/>
          </w:tcPr>
          <w:p w:rsidR="00A2042A" w:rsidRPr="00A2042A" w:rsidRDefault="00A2042A" w:rsidP="00A2042A">
            <w:pPr>
              <w:jc w:val="right"/>
              <w:rPr>
                <w:sz w:val="18"/>
                <w:szCs w:val="18"/>
              </w:rPr>
            </w:pPr>
            <w:r w:rsidRPr="00A2042A">
              <w:rPr>
                <w:sz w:val="18"/>
                <w:szCs w:val="18"/>
              </w:rPr>
              <w:t>13 143</w:t>
            </w:r>
          </w:p>
        </w:tc>
        <w:tc>
          <w:tcPr>
            <w:tcW w:w="373" w:type="pct"/>
            <w:shd w:val="clear" w:color="auto" w:fill="auto"/>
            <w:vAlign w:val="center"/>
          </w:tcPr>
          <w:p w:rsidR="00A2042A" w:rsidRPr="00A2042A" w:rsidRDefault="00A2042A" w:rsidP="00A2042A">
            <w:pPr>
              <w:jc w:val="right"/>
              <w:rPr>
                <w:sz w:val="18"/>
                <w:szCs w:val="18"/>
              </w:rPr>
            </w:pPr>
            <w:r w:rsidRPr="00A2042A">
              <w:rPr>
                <w:sz w:val="18"/>
                <w:szCs w:val="18"/>
              </w:rPr>
              <w:t>8,0</w:t>
            </w:r>
          </w:p>
        </w:tc>
        <w:tc>
          <w:tcPr>
            <w:tcW w:w="449" w:type="pct"/>
            <w:shd w:val="clear" w:color="auto" w:fill="auto"/>
            <w:vAlign w:val="center"/>
          </w:tcPr>
          <w:p w:rsidR="00A2042A" w:rsidRPr="00A2042A" w:rsidRDefault="00A2042A" w:rsidP="00A2042A">
            <w:pPr>
              <w:jc w:val="right"/>
              <w:rPr>
                <w:sz w:val="18"/>
                <w:szCs w:val="18"/>
              </w:rPr>
            </w:pPr>
            <w:r w:rsidRPr="00A2042A">
              <w:rPr>
                <w:sz w:val="18"/>
                <w:szCs w:val="18"/>
              </w:rPr>
              <w:t>13 586</w:t>
            </w:r>
          </w:p>
        </w:tc>
        <w:tc>
          <w:tcPr>
            <w:tcW w:w="325" w:type="pct"/>
            <w:shd w:val="clear" w:color="auto" w:fill="auto"/>
            <w:vAlign w:val="center"/>
          </w:tcPr>
          <w:p w:rsidR="00A2042A" w:rsidRPr="00A2042A" w:rsidRDefault="00A2042A" w:rsidP="00A2042A">
            <w:pPr>
              <w:jc w:val="right"/>
              <w:rPr>
                <w:sz w:val="18"/>
                <w:szCs w:val="18"/>
              </w:rPr>
            </w:pPr>
            <w:r w:rsidRPr="00A2042A">
              <w:rPr>
                <w:sz w:val="18"/>
                <w:szCs w:val="18"/>
              </w:rPr>
              <w:t>7,2</w:t>
            </w:r>
          </w:p>
        </w:tc>
        <w:tc>
          <w:tcPr>
            <w:tcW w:w="449" w:type="pct"/>
            <w:shd w:val="clear" w:color="auto" w:fill="auto"/>
            <w:vAlign w:val="center"/>
          </w:tcPr>
          <w:p w:rsidR="00A2042A" w:rsidRPr="00A2042A" w:rsidRDefault="00A2042A" w:rsidP="00A2042A">
            <w:pPr>
              <w:jc w:val="right"/>
              <w:rPr>
                <w:sz w:val="18"/>
                <w:szCs w:val="18"/>
              </w:rPr>
            </w:pPr>
            <w:r w:rsidRPr="00A2042A">
              <w:rPr>
                <w:sz w:val="18"/>
                <w:szCs w:val="18"/>
              </w:rPr>
              <w:t>19 795</w:t>
            </w:r>
          </w:p>
        </w:tc>
        <w:tc>
          <w:tcPr>
            <w:tcW w:w="318" w:type="pct"/>
            <w:shd w:val="clear" w:color="auto" w:fill="auto"/>
            <w:vAlign w:val="center"/>
          </w:tcPr>
          <w:p w:rsidR="00A2042A" w:rsidRPr="00A2042A" w:rsidRDefault="00A2042A" w:rsidP="00A2042A">
            <w:pPr>
              <w:jc w:val="right"/>
              <w:rPr>
                <w:sz w:val="18"/>
                <w:szCs w:val="18"/>
              </w:rPr>
            </w:pPr>
            <w:r w:rsidRPr="00A2042A">
              <w:rPr>
                <w:sz w:val="18"/>
                <w:szCs w:val="18"/>
              </w:rPr>
              <w:t>10,3</w:t>
            </w:r>
          </w:p>
        </w:tc>
        <w:tc>
          <w:tcPr>
            <w:tcW w:w="456" w:type="pct"/>
            <w:shd w:val="clear" w:color="auto" w:fill="auto"/>
            <w:vAlign w:val="center"/>
          </w:tcPr>
          <w:p w:rsidR="00A2042A" w:rsidRPr="00A2042A" w:rsidRDefault="00A2042A" w:rsidP="00A2042A">
            <w:pPr>
              <w:jc w:val="right"/>
              <w:rPr>
                <w:sz w:val="18"/>
                <w:szCs w:val="18"/>
              </w:rPr>
            </w:pPr>
            <w:r w:rsidRPr="00A2042A">
              <w:rPr>
                <w:sz w:val="18"/>
                <w:szCs w:val="18"/>
              </w:rPr>
              <w:t>17 310</w:t>
            </w:r>
          </w:p>
        </w:tc>
        <w:tc>
          <w:tcPr>
            <w:tcW w:w="281" w:type="pct"/>
            <w:shd w:val="clear" w:color="auto" w:fill="auto"/>
            <w:vAlign w:val="center"/>
          </w:tcPr>
          <w:p w:rsidR="00A2042A" w:rsidRPr="00A2042A" w:rsidRDefault="00A2042A" w:rsidP="00A2042A">
            <w:pPr>
              <w:jc w:val="right"/>
              <w:rPr>
                <w:sz w:val="18"/>
                <w:szCs w:val="18"/>
              </w:rPr>
            </w:pPr>
            <w:r w:rsidRPr="00A2042A">
              <w:rPr>
                <w:sz w:val="18"/>
                <w:szCs w:val="18"/>
              </w:rPr>
              <w:t>9,9</w:t>
            </w:r>
          </w:p>
        </w:tc>
        <w:tc>
          <w:tcPr>
            <w:tcW w:w="455" w:type="pct"/>
            <w:shd w:val="clear" w:color="auto" w:fill="auto"/>
            <w:vAlign w:val="center"/>
          </w:tcPr>
          <w:p w:rsidR="00A2042A" w:rsidRPr="00A2042A" w:rsidRDefault="00A2042A" w:rsidP="00A2042A">
            <w:pPr>
              <w:jc w:val="right"/>
              <w:rPr>
                <w:sz w:val="18"/>
                <w:szCs w:val="18"/>
              </w:rPr>
            </w:pPr>
            <w:r w:rsidRPr="00A2042A">
              <w:rPr>
                <w:sz w:val="18"/>
                <w:szCs w:val="18"/>
              </w:rPr>
              <w:t>16 083</w:t>
            </w:r>
          </w:p>
        </w:tc>
        <w:tc>
          <w:tcPr>
            <w:tcW w:w="331" w:type="pct"/>
            <w:shd w:val="clear" w:color="auto" w:fill="auto"/>
            <w:vAlign w:val="center"/>
          </w:tcPr>
          <w:p w:rsidR="00A2042A" w:rsidRPr="00A2042A" w:rsidRDefault="00A2042A" w:rsidP="00A2042A">
            <w:pPr>
              <w:jc w:val="right"/>
              <w:rPr>
                <w:sz w:val="18"/>
                <w:szCs w:val="18"/>
              </w:rPr>
            </w:pPr>
            <w:r w:rsidRPr="00A2042A">
              <w:rPr>
                <w:sz w:val="18"/>
                <w:szCs w:val="18"/>
              </w:rPr>
              <w:t>9,4</w:t>
            </w:r>
          </w:p>
        </w:tc>
      </w:tr>
      <w:tr w:rsidR="00A2042A" w:rsidRPr="00A2042A" w:rsidTr="00A2042A">
        <w:tc>
          <w:tcPr>
            <w:tcW w:w="1093" w:type="pct"/>
            <w:shd w:val="clear" w:color="auto" w:fill="auto"/>
          </w:tcPr>
          <w:p w:rsidR="00A2042A" w:rsidRPr="00A2042A" w:rsidRDefault="00A2042A" w:rsidP="00A2042A">
            <w:pPr>
              <w:rPr>
                <w:sz w:val="18"/>
                <w:szCs w:val="18"/>
              </w:rPr>
            </w:pPr>
            <w:r w:rsidRPr="00A2042A">
              <w:rPr>
                <w:sz w:val="18"/>
                <w:szCs w:val="18"/>
              </w:rPr>
              <w:t>Налоги на имущество</w:t>
            </w:r>
          </w:p>
        </w:tc>
        <w:tc>
          <w:tcPr>
            <w:tcW w:w="469" w:type="pct"/>
            <w:shd w:val="clear" w:color="auto" w:fill="auto"/>
            <w:vAlign w:val="center"/>
          </w:tcPr>
          <w:p w:rsidR="00A2042A" w:rsidRPr="00A2042A" w:rsidRDefault="00A2042A" w:rsidP="00A2042A">
            <w:pPr>
              <w:jc w:val="right"/>
              <w:rPr>
                <w:sz w:val="18"/>
                <w:szCs w:val="18"/>
              </w:rPr>
            </w:pPr>
            <w:r w:rsidRPr="00A2042A">
              <w:rPr>
                <w:sz w:val="18"/>
                <w:szCs w:val="18"/>
              </w:rPr>
              <w:t>5 875</w:t>
            </w:r>
          </w:p>
        </w:tc>
        <w:tc>
          <w:tcPr>
            <w:tcW w:w="373" w:type="pct"/>
            <w:shd w:val="clear" w:color="auto" w:fill="auto"/>
            <w:vAlign w:val="center"/>
          </w:tcPr>
          <w:p w:rsidR="00A2042A" w:rsidRPr="00A2042A" w:rsidRDefault="00A2042A" w:rsidP="00A2042A">
            <w:pPr>
              <w:jc w:val="right"/>
              <w:rPr>
                <w:sz w:val="18"/>
                <w:szCs w:val="18"/>
              </w:rPr>
            </w:pPr>
            <w:r w:rsidRPr="00A2042A">
              <w:rPr>
                <w:sz w:val="18"/>
                <w:szCs w:val="18"/>
              </w:rPr>
              <w:t>3,6</w:t>
            </w:r>
          </w:p>
        </w:tc>
        <w:tc>
          <w:tcPr>
            <w:tcW w:w="449" w:type="pct"/>
            <w:shd w:val="clear" w:color="auto" w:fill="auto"/>
            <w:vAlign w:val="center"/>
          </w:tcPr>
          <w:p w:rsidR="00A2042A" w:rsidRPr="00A2042A" w:rsidRDefault="00A2042A" w:rsidP="00A2042A">
            <w:pPr>
              <w:jc w:val="right"/>
              <w:rPr>
                <w:sz w:val="18"/>
                <w:szCs w:val="18"/>
              </w:rPr>
            </w:pPr>
            <w:r w:rsidRPr="00A2042A">
              <w:rPr>
                <w:sz w:val="18"/>
                <w:szCs w:val="18"/>
              </w:rPr>
              <w:t>10 962</w:t>
            </w:r>
          </w:p>
        </w:tc>
        <w:tc>
          <w:tcPr>
            <w:tcW w:w="325" w:type="pct"/>
            <w:shd w:val="clear" w:color="auto" w:fill="auto"/>
            <w:vAlign w:val="center"/>
          </w:tcPr>
          <w:p w:rsidR="00A2042A" w:rsidRPr="00A2042A" w:rsidRDefault="00A2042A" w:rsidP="00A2042A">
            <w:pPr>
              <w:jc w:val="right"/>
              <w:rPr>
                <w:sz w:val="18"/>
                <w:szCs w:val="18"/>
              </w:rPr>
            </w:pPr>
            <w:r w:rsidRPr="00A2042A">
              <w:rPr>
                <w:sz w:val="18"/>
                <w:szCs w:val="18"/>
              </w:rPr>
              <w:t>5,8</w:t>
            </w:r>
          </w:p>
        </w:tc>
        <w:tc>
          <w:tcPr>
            <w:tcW w:w="449" w:type="pct"/>
            <w:shd w:val="clear" w:color="auto" w:fill="auto"/>
            <w:vAlign w:val="center"/>
          </w:tcPr>
          <w:p w:rsidR="00A2042A" w:rsidRPr="00A2042A" w:rsidRDefault="00A2042A" w:rsidP="00A2042A">
            <w:pPr>
              <w:jc w:val="right"/>
              <w:rPr>
                <w:sz w:val="18"/>
                <w:szCs w:val="18"/>
              </w:rPr>
            </w:pPr>
            <w:r w:rsidRPr="00A2042A">
              <w:rPr>
                <w:sz w:val="18"/>
                <w:szCs w:val="18"/>
              </w:rPr>
              <w:t>9 490</w:t>
            </w:r>
          </w:p>
        </w:tc>
        <w:tc>
          <w:tcPr>
            <w:tcW w:w="318" w:type="pct"/>
            <w:shd w:val="clear" w:color="auto" w:fill="auto"/>
            <w:vAlign w:val="center"/>
          </w:tcPr>
          <w:p w:rsidR="00A2042A" w:rsidRPr="00A2042A" w:rsidRDefault="00A2042A" w:rsidP="00A2042A">
            <w:pPr>
              <w:jc w:val="right"/>
              <w:rPr>
                <w:sz w:val="18"/>
                <w:szCs w:val="18"/>
              </w:rPr>
            </w:pPr>
            <w:r w:rsidRPr="00A2042A">
              <w:rPr>
                <w:sz w:val="18"/>
                <w:szCs w:val="18"/>
              </w:rPr>
              <w:t>5,0</w:t>
            </w:r>
          </w:p>
        </w:tc>
        <w:tc>
          <w:tcPr>
            <w:tcW w:w="456" w:type="pct"/>
            <w:shd w:val="clear" w:color="auto" w:fill="auto"/>
            <w:vAlign w:val="center"/>
          </w:tcPr>
          <w:p w:rsidR="00A2042A" w:rsidRPr="00A2042A" w:rsidRDefault="00A2042A" w:rsidP="00A2042A">
            <w:pPr>
              <w:jc w:val="right"/>
              <w:rPr>
                <w:sz w:val="18"/>
                <w:szCs w:val="18"/>
              </w:rPr>
            </w:pPr>
            <w:r w:rsidRPr="00A2042A">
              <w:rPr>
                <w:sz w:val="18"/>
                <w:szCs w:val="18"/>
              </w:rPr>
              <w:t>14 093</w:t>
            </w:r>
          </w:p>
        </w:tc>
        <w:tc>
          <w:tcPr>
            <w:tcW w:w="281" w:type="pct"/>
            <w:shd w:val="clear" w:color="auto" w:fill="auto"/>
            <w:vAlign w:val="center"/>
          </w:tcPr>
          <w:p w:rsidR="00A2042A" w:rsidRPr="00A2042A" w:rsidRDefault="00A2042A" w:rsidP="00A2042A">
            <w:pPr>
              <w:jc w:val="right"/>
              <w:rPr>
                <w:sz w:val="18"/>
                <w:szCs w:val="18"/>
              </w:rPr>
            </w:pPr>
            <w:r w:rsidRPr="00A2042A">
              <w:rPr>
                <w:sz w:val="18"/>
                <w:szCs w:val="18"/>
              </w:rPr>
              <w:t>8,0</w:t>
            </w:r>
          </w:p>
        </w:tc>
        <w:tc>
          <w:tcPr>
            <w:tcW w:w="455" w:type="pct"/>
            <w:shd w:val="clear" w:color="auto" w:fill="auto"/>
            <w:vAlign w:val="center"/>
          </w:tcPr>
          <w:p w:rsidR="00A2042A" w:rsidRPr="00A2042A" w:rsidRDefault="00A2042A" w:rsidP="00A2042A">
            <w:pPr>
              <w:jc w:val="right"/>
              <w:rPr>
                <w:sz w:val="18"/>
                <w:szCs w:val="18"/>
              </w:rPr>
            </w:pPr>
            <w:r w:rsidRPr="00A2042A">
              <w:rPr>
                <w:sz w:val="18"/>
                <w:szCs w:val="18"/>
              </w:rPr>
              <w:t>15 856</w:t>
            </w:r>
          </w:p>
        </w:tc>
        <w:tc>
          <w:tcPr>
            <w:tcW w:w="331" w:type="pct"/>
            <w:shd w:val="clear" w:color="auto" w:fill="auto"/>
            <w:vAlign w:val="center"/>
          </w:tcPr>
          <w:p w:rsidR="00A2042A" w:rsidRPr="00A2042A" w:rsidRDefault="00A2042A" w:rsidP="00A2042A">
            <w:pPr>
              <w:jc w:val="right"/>
              <w:rPr>
                <w:sz w:val="18"/>
                <w:szCs w:val="18"/>
              </w:rPr>
            </w:pPr>
            <w:r w:rsidRPr="00A2042A">
              <w:rPr>
                <w:sz w:val="18"/>
                <w:szCs w:val="18"/>
              </w:rPr>
              <w:t>9,3</w:t>
            </w:r>
          </w:p>
        </w:tc>
      </w:tr>
      <w:tr w:rsidR="00A2042A" w:rsidRPr="00A2042A" w:rsidTr="00A2042A">
        <w:tc>
          <w:tcPr>
            <w:tcW w:w="1093" w:type="pct"/>
            <w:shd w:val="clear" w:color="auto" w:fill="auto"/>
          </w:tcPr>
          <w:p w:rsidR="00A2042A" w:rsidRPr="00A2042A" w:rsidRDefault="00A2042A" w:rsidP="00A2042A">
            <w:pPr>
              <w:rPr>
                <w:sz w:val="18"/>
                <w:szCs w:val="18"/>
              </w:rPr>
            </w:pPr>
            <w:r w:rsidRPr="00A2042A">
              <w:rPr>
                <w:sz w:val="18"/>
                <w:szCs w:val="18"/>
              </w:rPr>
              <w:t>Государственная пошлина</w:t>
            </w:r>
          </w:p>
        </w:tc>
        <w:tc>
          <w:tcPr>
            <w:tcW w:w="469" w:type="pct"/>
            <w:shd w:val="clear" w:color="auto" w:fill="auto"/>
            <w:vAlign w:val="center"/>
          </w:tcPr>
          <w:p w:rsidR="00A2042A" w:rsidRPr="00A2042A" w:rsidRDefault="00A2042A" w:rsidP="00A2042A">
            <w:pPr>
              <w:jc w:val="right"/>
              <w:rPr>
                <w:sz w:val="18"/>
                <w:szCs w:val="18"/>
              </w:rPr>
            </w:pPr>
            <w:r w:rsidRPr="00A2042A">
              <w:rPr>
                <w:sz w:val="18"/>
                <w:szCs w:val="18"/>
              </w:rPr>
              <w:t>2 253</w:t>
            </w:r>
          </w:p>
        </w:tc>
        <w:tc>
          <w:tcPr>
            <w:tcW w:w="373" w:type="pct"/>
            <w:shd w:val="clear" w:color="auto" w:fill="auto"/>
            <w:vAlign w:val="center"/>
          </w:tcPr>
          <w:p w:rsidR="00A2042A" w:rsidRPr="00A2042A" w:rsidRDefault="00A2042A" w:rsidP="00A2042A">
            <w:pPr>
              <w:jc w:val="right"/>
              <w:rPr>
                <w:sz w:val="18"/>
                <w:szCs w:val="18"/>
              </w:rPr>
            </w:pPr>
            <w:r w:rsidRPr="00A2042A">
              <w:rPr>
                <w:sz w:val="18"/>
                <w:szCs w:val="18"/>
              </w:rPr>
              <w:t>1,4</w:t>
            </w:r>
          </w:p>
        </w:tc>
        <w:tc>
          <w:tcPr>
            <w:tcW w:w="449" w:type="pct"/>
            <w:shd w:val="clear" w:color="auto" w:fill="auto"/>
            <w:vAlign w:val="center"/>
          </w:tcPr>
          <w:p w:rsidR="00A2042A" w:rsidRPr="00A2042A" w:rsidRDefault="00A2042A" w:rsidP="00A2042A">
            <w:pPr>
              <w:jc w:val="right"/>
              <w:rPr>
                <w:sz w:val="18"/>
                <w:szCs w:val="18"/>
              </w:rPr>
            </w:pPr>
            <w:r w:rsidRPr="00A2042A">
              <w:rPr>
                <w:sz w:val="18"/>
                <w:szCs w:val="18"/>
              </w:rPr>
              <w:t>2 789</w:t>
            </w:r>
          </w:p>
        </w:tc>
        <w:tc>
          <w:tcPr>
            <w:tcW w:w="325" w:type="pct"/>
            <w:shd w:val="clear" w:color="auto" w:fill="auto"/>
            <w:vAlign w:val="center"/>
          </w:tcPr>
          <w:p w:rsidR="00A2042A" w:rsidRPr="00A2042A" w:rsidRDefault="00A2042A" w:rsidP="00A2042A">
            <w:pPr>
              <w:jc w:val="right"/>
              <w:rPr>
                <w:sz w:val="18"/>
                <w:szCs w:val="18"/>
              </w:rPr>
            </w:pPr>
            <w:r w:rsidRPr="00A2042A">
              <w:rPr>
                <w:sz w:val="18"/>
                <w:szCs w:val="18"/>
              </w:rPr>
              <w:t>1,5</w:t>
            </w:r>
          </w:p>
        </w:tc>
        <w:tc>
          <w:tcPr>
            <w:tcW w:w="449" w:type="pct"/>
            <w:shd w:val="clear" w:color="auto" w:fill="auto"/>
            <w:vAlign w:val="center"/>
          </w:tcPr>
          <w:p w:rsidR="00A2042A" w:rsidRPr="00A2042A" w:rsidRDefault="00A2042A" w:rsidP="00A2042A">
            <w:pPr>
              <w:jc w:val="right"/>
              <w:rPr>
                <w:sz w:val="18"/>
                <w:szCs w:val="18"/>
              </w:rPr>
            </w:pPr>
            <w:r w:rsidRPr="00A2042A">
              <w:rPr>
                <w:sz w:val="18"/>
                <w:szCs w:val="18"/>
              </w:rPr>
              <w:t>2 810</w:t>
            </w:r>
          </w:p>
        </w:tc>
        <w:tc>
          <w:tcPr>
            <w:tcW w:w="318" w:type="pct"/>
            <w:shd w:val="clear" w:color="auto" w:fill="auto"/>
            <w:vAlign w:val="center"/>
          </w:tcPr>
          <w:p w:rsidR="00A2042A" w:rsidRPr="00A2042A" w:rsidRDefault="00A2042A" w:rsidP="00A2042A">
            <w:pPr>
              <w:jc w:val="right"/>
              <w:rPr>
                <w:sz w:val="18"/>
                <w:szCs w:val="18"/>
              </w:rPr>
            </w:pPr>
            <w:r w:rsidRPr="00A2042A">
              <w:rPr>
                <w:sz w:val="18"/>
                <w:szCs w:val="18"/>
              </w:rPr>
              <w:t>1,5</w:t>
            </w:r>
          </w:p>
        </w:tc>
        <w:tc>
          <w:tcPr>
            <w:tcW w:w="456" w:type="pct"/>
            <w:shd w:val="clear" w:color="auto" w:fill="auto"/>
            <w:vAlign w:val="center"/>
          </w:tcPr>
          <w:p w:rsidR="00A2042A" w:rsidRPr="00A2042A" w:rsidRDefault="00A2042A" w:rsidP="00A2042A">
            <w:pPr>
              <w:jc w:val="right"/>
              <w:rPr>
                <w:sz w:val="18"/>
                <w:szCs w:val="18"/>
              </w:rPr>
            </w:pPr>
            <w:r w:rsidRPr="00A2042A">
              <w:rPr>
                <w:sz w:val="18"/>
                <w:szCs w:val="18"/>
              </w:rPr>
              <w:t>3 526</w:t>
            </w:r>
          </w:p>
        </w:tc>
        <w:tc>
          <w:tcPr>
            <w:tcW w:w="281" w:type="pct"/>
            <w:shd w:val="clear" w:color="auto" w:fill="auto"/>
            <w:vAlign w:val="center"/>
          </w:tcPr>
          <w:p w:rsidR="00A2042A" w:rsidRPr="00A2042A" w:rsidRDefault="00A2042A" w:rsidP="00A2042A">
            <w:pPr>
              <w:jc w:val="right"/>
              <w:rPr>
                <w:sz w:val="18"/>
                <w:szCs w:val="18"/>
              </w:rPr>
            </w:pPr>
            <w:r w:rsidRPr="00A2042A">
              <w:rPr>
                <w:sz w:val="18"/>
                <w:szCs w:val="18"/>
              </w:rPr>
              <w:t>2,0</w:t>
            </w:r>
          </w:p>
        </w:tc>
        <w:tc>
          <w:tcPr>
            <w:tcW w:w="455" w:type="pct"/>
            <w:shd w:val="clear" w:color="auto" w:fill="auto"/>
            <w:vAlign w:val="center"/>
          </w:tcPr>
          <w:p w:rsidR="00A2042A" w:rsidRPr="00A2042A" w:rsidRDefault="00A2042A" w:rsidP="00A2042A">
            <w:pPr>
              <w:jc w:val="right"/>
              <w:rPr>
                <w:sz w:val="18"/>
                <w:szCs w:val="18"/>
              </w:rPr>
            </w:pPr>
            <w:r w:rsidRPr="00A2042A">
              <w:rPr>
                <w:sz w:val="18"/>
                <w:szCs w:val="18"/>
              </w:rPr>
              <w:t>3 487</w:t>
            </w:r>
          </w:p>
        </w:tc>
        <w:tc>
          <w:tcPr>
            <w:tcW w:w="331" w:type="pct"/>
            <w:shd w:val="clear" w:color="auto" w:fill="auto"/>
            <w:vAlign w:val="center"/>
          </w:tcPr>
          <w:p w:rsidR="00A2042A" w:rsidRPr="00A2042A" w:rsidRDefault="00A2042A" w:rsidP="00A2042A">
            <w:pPr>
              <w:jc w:val="right"/>
              <w:rPr>
                <w:sz w:val="18"/>
                <w:szCs w:val="18"/>
              </w:rPr>
            </w:pPr>
            <w:r w:rsidRPr="00A2042A">
              <w:rPr>
                <w:sz w:val="18"/>
                <w:szCs w:val="18"/>
              </w:rPr>
              <w:t>2,0</w:t>
            </w:r>
          </w:p>
        </w:tc>
      </w:tr>
      <w:tr w:rsidR="00A2042A" w:rsidRPr="00A2042A" w:rsidTr="00A2042A">
        <w:tc>
          <w:tcPr>
            <w:tcW w:w="1093" w:type="pct"/>
            <w:shd w:val="clear" w:color="auto" w:fill="auto"/>
          </w:tcPr>
          <w:p w:rsidR="00A2042A" w:rsidRPr="00A2042A" w:rsidRDefault="00A2042A" w:rsidP="00A2042A">
            <w:pPr>
              <w:rPr>
                <w:sz w:val="18"/>
                <w:szCs w:val="18"/>
              </w:rPr>
            </w:pPr>
            <w:r w:rsidRPr="00A2042A">
              <w:rPr>
                <w:sz w:val="18"/>
                <w:szCs w:val="18"/>
              </w:rPr>
              <w:t>Прочие налоговые доходы</w:t>
            </w:r>
          </w:p>
        </w:tc>
        <w:tc>
          <w:tcPr>
            <w:tcW w:w="469" w:type="pct"/>
            <w:shd w:val="clear" w:color="auto" w:fill="auto"/>
            <w:vAlign w:val="center"/>
          </w:tcPr>
          <w:p w:rsidR="00A2042A" w:rsidRPr="00A2042A" w:rsidRDefault="00A2042A" w:rsidP="00A2042A">
            <w:pPr>
              <w:jc w:val="right"/>
              <w:rPr>
                <w:sz w:val="18"/>
                <w:szCs w:val="18"/>
              </w:rPr>
            </w:pPr>
            <w:r w:rsidRPr="00A2042A">
              <w:rPr>
                <w:sz w:val="18"/>
                <w:szCs w:val="18"/>
              </w:rPr>
              <w:t>10</w:t>
            </w:r>
          </w:p>
        </w:tc>
        <w:tc>
          <w:tcPr>
            <w:tcW w:w="373" w:type="pct"/>
            <w:shd w:val="clear" w:color="auto" w:fill="auto"/>
            <w:vAlign w:val="center"/>
          </w:tcPr>
          <w:p w:rsidR="00A2042A" w:rsidRPr="00A2042A" w:rsidRDefault="00A2042A" w:rsidP="00A2042A">
            <w:pPr>
              <w:jc w:val="right"/>
              <w:rPr>
                <w:sz w:val="18"/>
                <w:szCs w:val="18"/>
              </w:rPr>
            </w:pPr>
            <w:r w:rsidRPr="00A2042A">
              <w:rPr>
                <w:sz w:val="18"/>
                <w:szCs w:val="18"/>
              </w:rPr>
              <w:t>0,0</w:t>
            </w:r>
          </w:p>
        </w:tc>
        <w:tc>
          <w:tcPr>
            <w:tcW w:w="449" w:type="pct"/>
            <w:shd w:val="clear" w:color="auto" w:fill="auto"/>
            <w:vAlign w:val="center"/>
          </w:tcPr>
          <w:p w:rsidR="00A2042A" w:rsidRPr="00A2042A" w:rsidRDefault="00A2042A" w:rsidP="00A2042A">
            <w:pPr>
              <w:jc w:val="right"/>
              <w:rPr>
                <w:sz w:val="18"/>
                <w:szCs w:val="18"/>
              </w:rPr>
            </w:pPr>
            <w:r w:rsidRPr="00A2042A">
              <w:rPr>
                <w:sz w:val="18"/>
                <w:szCs w:val="18"/>
              </w:rPr>
              <w:t>2</w:t>
            </w:r>
          </w:p>
        </w:tc>
        <w:tc>
          <w:tcPr>
            <w:tcW w:w="325" w:type="pct"/>
            <w:shd w:val="clear" w:color="auto" w:fill="auto"/>
            <w:vAlign w:val="center"/>
          </w:tcPr>
          <w:p w:rsidR="00A2042A" w:rsidRPr="00A2042A" w:rsidRDefault="00A2042A" w:rsidP="00A2042A">
            <w:pPr>
              <w:jc w:val="right"/>
              <w:rPr>
                <w:sz w:val="18"/>
                <w:szCs w:val="18"/>
              </w:rPr>
            </w:pPr>
            <w:r w:rsidRPr="00A2042A">
              <w:rPr>
                <w:sz w:val="18"/>
                <w:szCs w:val="18"/>
              </w:rPr>
              <w:t>0,0</w:t>
            </w:r>
          </w:p>
        </w:tc>
        <w:tc>
          <w:tcPr>
            <w:tcW w:w="449" w:type="pct"/>
            <w:shd w:val="clear" w:color="auto" w:fill="auto"/>
            <w:vAlign w:val="center"/>
          </w:tcPr>
          <w:p w:rsidR="00A2042A" w:rsidRPr="00A2042A" w:rsidRDefault="00A2042A" w:rsidP="00A2042A">
            <w:pPr>
              <w:jc w:val="right"/>
              <w:rPr>
                <w:sz w:val="18"/>
                <w:szCs w:val="18"/>
              </w:rPr>
            </w:pPr>
            <w:r w:rsidRPr="00A2042A">
              <w:rPr>
                <w:sz w:val="18"/>
                <w:szCs w:val="18"/>
              </w:rPr>
              <w:t>0</w:t>
            </w:r>
          </w:p>
        </w:tc>
        <w:tc>
          <w:tcPr>
            <w:tcW w:w="318" w:type="pct"/>
            <w:shd w:val="clear" w:color="auto" w:fill="auto"/>
            <w:vAlign w:val="center"/>
          </w:tcPr>
          <w:p w:rsidR="00A2042A" w:rsidRPr="00A2042A" w:rsidRDefault="00A2042A" w:rsidP="00A2042A">
            <w:pPr>
              <w:jc w:val="right"/>
              <w:rPr>
                <w:sz w:val="18"/>
                <w:szCs w:val="18"/>
              </w:rPr>
            </w:pPr>
            <w:r w:rsidRPr="00A2042A">
              <w:rPr>
                <w:sz w:val="18"/>
                <w:szCs w:val="18"/>
              </w:rPr>
              <w:t>0,0</w:t>
            </w:r>
          </w:p>
        </w:tc>
        <w:tc>
          <w:tcPr>
            <w:tcW w:w="456" w:type="pct"/>
            <w:shd w:val="clear" w:color="auto" w:fill="auto"/>
            <w:vAlign w:val="center"/>
          </w:tcPr>
          <w:p w:rsidR="00A2042A" w:rsidRPr="00A2042A" w:rsidRDefault="00A2042A" w:rsidP="00A2042A">
            <w:pPr>
              <w:jc w:val="right"/>
              <w:rPr>
                <w:sz w:val="18"/>
                <w:szCs w:val="18"/>
              </w:rPr>
            </w:pPr>
            <w:r w:rsidRPr="00A2042A">
              <w:rPr>
                <w:sz w:val="18"/>
                <w:szCs w:val="18"/>
              </w:rPr>
              <w:t>0</w:t>
            </w:r>
          </w:p>
        </w:tc>
        <w:tc>
          <w:tcPr>
            <w:tcW w:w="281" w:type="pct"/>
            <w:shd w:val="clear" w:color="auto" w:fill="auto"/>
            <w:vAlign w:val="center"/>
          </w:tcPr>
          <w:p w:rsidR="00A2042A" w:rsidRPr="00A2042A" w:rsidRDefault="00A2042A" w:rsidP="00A2042A">
            <w:pPr>
              <w:jc w:val="right"/>
              <w:rPr>
                <w:sz w:val="18"/>
                <w:szCs w:val="18"/>
              </w:rPr>
            </w:pPr>
            <w:r w:rsidRPr="00A2042A">
              <w:rPr>
                <w:sz w:val="18"/>
                <w:szCs w:val="18"/>
              </w:rPr>
              <w:t>0,0</w:t>
            </w:r>
          </w:p>
        </w:tc>
        <w:tc>
          <w:tcPr>
            <w:tcW w:w="455" w:type="pct"/>
            <w:shd w:val="clear" w:color="auto" w:fill="auto"/>
            <w:vAlign w:val="center"/>
          </w:tcPr>
          <w:p w:rsidR="00A2042A" w:rsidRPr="00A2042A" w:rsidRDefault="00A2042A" w:rsidP="00A2042A">
            <w:pPr>
              <w:jc w:val="right"/>
              <w:rPr>
                <w:sz w:val="18"/>
                <w:szCs w:val="18"/>
              </w:rPr>
            </w:pPr>
            <w:r w:rsidRPr="00A2042A">
              <w:rPr>
                <w:sz w:val="18"/>
                <w:szCs w:val="18"/>
              </w:rPr>
              <w:t>1</w:t>
            </w:r>
          </w:p>
        </w:tc>
        <w:tc>
          <w:tcPr>
            <w:tcW w:w="331" w:type="pct"/>
            <w:shd w:val="clear" w:color="auto" w:fill="auto"/>
            <w:vAlign w:val="center"/>
          </w:tcPr>
          <w:p w:rsidR="00A2042A" w:rsidRPr="00A2042A" w:rsidRDefault="00A2042A" w:rsidP="00A2042A">
            <w:pPr>
              <w:jc w:val="right"/>
              <w:rPr>
                <w:sz w:val="18"/>
                <w:szCs w:val="18"/>
              </w:rPr>
            </w:pPr>
            <w:r w:rsidRPr="00A2042A">
              <w:rPr>
                <w:sz w:val="18"/>
                <w:szCs w:val="18"/>
              </w:rPr>
              <w:t>0,0</w:t>
            </w:r>
          </w:p>
        </w:tc>
      </w:tr>
      <w:tr w:rsidR="00A2042A" w:rsidRPr="00A2042A" w:rsidTr="00A2042A">
        <w:tc>
          <w:tcPr>
            <w:tcW w:w="1093" w:type="pct"/>
            <w:shd w:val="clear" w:color="auto" w:fill="auto"/>
          </w:tcPr>
          <w:p w:rsidR="00A2042A" w:rsidRPr="00A2042A" w:rsidRDefault="00A2042A" w:rsidP="00A2042A">
            <w:pPr>
              <w:rPr>
                <w:b/>
                <w:sz w:val="18"/>
                <w:szCs w:val="18"/>
              </w:rPr>
            </w:pPr>
            <w:r w:rsidRPr="00A2042A">
              <w:rPr>
                <w:b/>
                <w:sz w:val="18"/>
                <w:szCs w:val="18"/>
              </w:rPr>
              <w:t>Неналоговые доходы</w:t>
            </w:r>
          </w:p>
        </w:tc>
        <w:tc>
          <w:tcPr>
            <w:tcW w:w="469" w:type="pct"/>
            <w:shd w:val="clear" w:color="auto" w:fill="auto"/>
            <w:vAlign w:val="center"/>
          </w:tcPr>
          <w:p w:rsidR="00A2042A" w:rsidRPr="00A2042A" w:rsidRDefault="00A2042A" w:rsidP="00A2042A">
            <w:pPr>
              <w:jc w:val="right"/>
              <w:rPr>
                <w:b/>
                <w:sz w:val="18"/>
                <w:szCs w:val="18"/>
              </w:rPr>
            </w:pPr>
            <w:r w:rsidRPr="00A2042A">
              <w:rPr>
                <w:b/>
                <w:sz w:val="18"/>
                <w:szCs w:val="18"/>
              </w:rPr>
              <w:t>53 318</w:t>
            </w:r>
          </w:p>
        </w:tc>
        <w:tc>
          <w:tcPr>
            <w:tcW w:w="373" w:type="pct"/>
            <w:shd w:val="clear" w:color="auto" w:fill="auto"/>
            <w:vAlign w:val="center"/>
          </w:tcPr>
          <w:p w:rsidR="00A2042A" w:rsidRPr="00A2042A" w:rsidRDefault="00A2042A" w:rsidP="00A2042A">
            <w:pPr>
              <w:jc w:val="right"/>
              <w:rPr>
                <w:b/>
                <w:sz w:val="18"/>
                <w:szCs w:val="18"/>
              </w:rPr>
            </w:pPr>
            <w:r w:rsidRPr="00A2042A">
              <w:rPr>
                <w:b/>
                <w:sz w:val="18"/>
                <w:szCs w:val="18"/>
              </w:rPr>
              <w:t>32,5</w:t>
            </w:r>
          </w:p>
        </w:tc>
        <w:tc>
          <w:tcPr>
            <w:tcW w:w="449" w:type="pct"/>
            <w:shd w:val="clear" w:color="auto" w:fill="auto"/>
            <w:vAlign w:val="center"/>
          </w:tcPr>
          <w:p w:rsidR="00A2042A" w:rsidRPr="00A2042A" w:rsidRDefault="00A2042A" w:rsidP="00A2042A">
            <w:pPr>
              <w:jc w:val="right"/>
              <w:rPr>
                <w:b/>
                <w:sz w:val="18"/>
                <w:szCs w:val="18"/>
              </w:rPr>
            </w:pPr>
            <w:r w:rsidRPr="00A2042A">
              <w:rPr>
                <w:b/>
                <w:sz w:val="18"/>
                <w:szCs w:val="18"/>
              </w:rPr>
              <w:t>70 863</w:t>
            </w:r>
          </w:p>
        </w:tc>
        <w:tc>
          <w:tcPr>
            <w:tcW w:w="325" w:type="pct"/>
            <w:shd w:val="clear" w:color="auto" w:fill="auto"/>
            <w:vAlign w:val="center"/>
          </w:tcPr>
          <w:p w:rsidR="00A2042A" w:rsidRPr="00A2042A" w:rsidRDefault="00A2042A" w:rsidP="00A2042A">
            <w:pPr>
              <w:jc w:val="right"/>
              <w:rPr>
                <w:b/>
                <w:sz w:val="18"/>
                <w:szCs w:val="18"/>
              </w:rPr>
            </w:pPr>
            <w:r w:rsidRPr="00A2042A">
              <w:rPr>
                <w:b/>
                <w:sz w:val="18"/>
                <w:szCs w:val="18"/>
              </w:rPr>
              <w:t>37,3</w:t>
            </w:r>
          </w:p>
        </w:tc>
        <w:tc>
          <w:tcPr>
            <w:tcW w:w="449" w:type="pct"/>
            <w:shd w:val="clear" w:color="auto" w:fill="auto"/>
            <w:vAlign w:val="center"/>
          </w:tcPr>
          <w:p w:rsidR="00A2042A" w:rsidRPr="00A2042A" w:rsidRDefault="00A2042A" w:rsidP="00A2042A">
            <w:pPr>
              <w:jc w:val="right"/>
              <w:rPr>
                <w:b/>
                <w:sz w:val="18"/>
                <w:szCs w:val="18"/>
              </w:rPr>
            </w:pPr>
            <w:r w:rsidRPr="00A2042A">
              <w:rPr>
                <w:b/>
                <w:sz w:val="18"/>
                <w:szCs w:val="18"/>
              </w:rPr>
              <w:t>71 854</w:t>
            </w:r>
          </w:p>
        </w:tc>
        <w:tc>
          <w:tcPr>
            <w:tcW w:w="318" w:type="pct"/>
            <w:shd w:val="clear" w:color="auto" w:fill="auto"/>
            <w:vAlign w:val="center"/>
          </w:tcPr>
          <w:p w:rsidR="00A2042A" w:rsidRPr="00A2042A" w:rsidRDefault="00A2042A" w:rsidP="00A2042A">
            <w:pPr>
              <w:jc w:val="right"/>
              <w:rPr>
                <w:b/>
                <w:sz w:val="18"/>
                <w:szCs w:val="18"/>
              </w:rPr>
            </w:pPr>
            <w:r w:rsidRPr="00A2042A">
              <w:rPr>
                <w:b/>
                <w:sz w:val="18"/>
                <w:szCs w:val="18"/>
              </w:rPr>
              <w:t>37,6</w:t>
            </w:r>
          </w:p>
        </w:tc>
        <w:tc>
          <w:tcPr>
            <w:tcW w:w="456" w:type="pct"/>
            <w:shd w:val="clear" w:color="auto" w:fill="auto"/>
            <w:vAlign w:val="center"/>
          </w:tcPr>
          <w:p w:rsidR="00A2042A" w:rsidRPr="00A2042A" w:rsidRDefault="00A2042A" w:rsidP="00A2042A">
            <w:pPr>
              <w:jc w:val="right"/>
              <w:rPr>
                <w:b/>
                <w:sz w:val="18"/>
                <w:szCs w:val="18"/>
              </w:rPr>
            </w:pPr>
            <w:r w:rsidRPr="00A2042A">
              <w:rPr>
                <w:b/>
                <w:sz w:val="18"/>
                <w:szCs w:val="18"/>
              </w:rPr>
              <w:t>50 361</w:t>
            </w:r>
          </w:p>
        </w:tc>
        <w:tc>
          <w:tcPr>
            <w:tcW w:w="281" w:type="pct"/>
            <w:shd w:val="clear" w:color="auto" w:fill="auto"/>
            <w:vAlign w:val="center"/>
          </w:tcPr>
          <w:p w:rsidR="00A2042A" w:rsidRPr="00A2042A" w:rsidRDefault="00A2042A" w:rsidP="00A2042A">
            <w:pPr>
              <w:jc w:val="right"/>
              <w:rPr>
                <w:b/>
                <w:sz w:val="18"/>
                <w:szCs w:val="18"/>
              </w:rPr>
            </w:pPr>
            <w:r w:rsidRPr="00A2042A">
              <w:rPr>
                <w:b/>
                <w:sz w:val="18"/>
                <w:szCs w:val="18"/>
              </w:rPr>
              <w:t>28,7</w:t>
            </w:r>
          </w:p>
        </w:tc>
        <w:tc>
          <w:tcPr>
            <w:tcW w:w="455" w:type="pct"/>
            <w:shd w:val="clear" w:color="auto" w:fill="auto"/>
            <w:vAlign w:val="center"/>
          </w:tcPr>
          <w:p w:rsidR="00A2042A" w:rsidRPr="00A2042A" w:rsidRDefault="00A2042A" w:rsidP="00A2042A">
            <w:pPr>
              <w:jc w:val="right"/>
              <w:rPr>
                <w:b/>
                <w:sz w:val="18"/>
                <w:szCs w:val="18"/>
              </w:rPr>
            </w:pPr>
            <w:r w:rsidRPr="00A2042A">
              <w:rPr>
                <w:b/>
                <w:sz w:val="18"/>
                <w:szCs w:val="18"/>
              </w:rPr>
              <w:t>50 638</w:t>
            </w:r>
          </w:p>
        </w:tc>
        <w:tc>
          <w:tcPr>
            <w:tcW w:w="331" w:type="pct"/>
            <w:shd w:val="clear" w:color="auto" w:fill="auto"/>
            <w:vAlign w:val="center"/>
          </w:tcPr>
          <w:p w:rsidR="00A2042A" w:rsidRPr="00A2042A" w:rsidRDefault="00A2042A" w:rsidP="00A2042A">
            <w:pPr>
              <w:jc w:val="right"/>
              <w:rPr>
                <w:b/>
                <w:sz w:val="18"/>
                <w:szCs w:val="18"/>
              </w:rPr>
            </w:pPr>
            <w:r w:rsidRPr="00A2042A">
              <w:rPr>
                <w:b/>
                <w:sz w:val="18"/>
                <w:szCs w:val="18"/>
              </w:rPr>
              <w:t>29,5</w:t>
            </w:r>
          </w:p>
        </w:tc>
      </w:tr>
      <w:tr w:rsidR="00A2042A" w:rsidRPr="00A2042A" w:rsidTr="00A2042A">
        <w:tc>
          <w:tcPr>
            <w:tcW w:w="1093" w:type="pct"/>
            <w:shd w:val="clear" w:color="auto" w:fill="auto"/>
          </w:tcPr>
          <w:p w:rsidR="00A2042A" w:rsidRPr="00A2042A" w:rsidRDefault="00A2042A" w:rsidP="00A2042A">
            <w:pPr>
              <w:rPr>
                <w:sz w:val="18"/>
                <w:szCs w:val="18"/>
              </w:rPr>
            </w:pPr>
            <w:r w:rsidRPr="00A2042A">
              <w:rPr>
                <w:sz w:val="18"/>
                <w:szCs w:val="18"/>
              </w:rPr>
              <w:t>Доходы от использования имущества</w:t>
            </w:r>
          </w:p>
        </w:tc>
        <w:tc>
          <w:tcPr>
            <w:tcW w:w="469" w:type="pct"/>
            <w:shd w:val="clear" w:color="auto" w:fill="auto"/>
            <w:vAlign w:val="center"/>
          </w:tcPr>
          <w:p w:rsidR="00A2042A" w:rsidRPr="00A2042A" w:rsidRDefault="00A2042A" w:rsidP="00A2042A">
            <w:pPr>
              <w:jc w:val="right"/>
              <w:rPr>
                <w:sz w:val="18"/>
                <w:szCs w:val="18"/>
              </w:rPr>
            </w:pPr>
            <w:r w:rsidRPr="00A2042A">
              <w:rPr>
                <w:sz w:val="18"/>
                <w:szCs w:val="18"/>
              </w:rPr>
              <w:t>22 088</w:t>
            </w:r>
          </w:p>
        </w:tc>
        <w:tc>
          <w:tcPr>
            <w:tcW w:w="373" w:type="pct"/>
            <w:shd w:val="clear" w:color="auto" w:fill="auto"/>
            <w:vAlign w:val="center"/>
          </w:tcPr>
          <w:p w:rsidR="00A2042A" w:rsidRPr="00A2042A" w:rsidRDefault="00A2042A" w:rsidP="00A2042A">
            <w:pPr>
              <w:jc w:val="right"/>
              <w:rPr>
                <w:sz w:val="18"/>
                <w:szCs w:val="18"/>
              </w:rPr>
            </w:pPr>
            <w:r w:rsidRPr="00A2042A">
              <w:rPr>
                <w:sz w:val="18"/>
                <w:szCs w:val="18"/>
              </w:rPr>
              <w:t>13,5</w:t>
            </w:r>
          </w:p>
        </w:tc>
        <w:tc>
          <w:tcPr>
            <w:tcW w:w="449" w:type="pct"/>
            <w:shd w:val="clear" w:color="auto" w:fill="auto"/>
            <w:vAlign w:val="center"/>
          </w:tcPr>
          <w:p w:rsidR="00A2042A" w:rsidRPr="00A2042A" w:rsidRDefault="00A2042A" w:rsidP="00A2042A">
            <w:pPr>
              <w:jc w:val="right"/>
              <w:rPr>
                <w:sz w:val="18"/>
                <w:szCs w:val="18"/>
              </w:rPr>
            </w:pPr>
            <w:r w:rsidRPr="00A2042A">
              <w:rPr>
                <w:sz w:val="18"/>
                <w:szCs w:val="18"/>
              </w:rPr>
              <w:t>24 316</w:t>
            </w:r>
          </w:p>
        </w:tc>
        <w:tc>
          <w:tcPr>
            <w:tcW w:w="325" w:type="pct"/>
            <w:shd w:val="clear" w:color="auto" w:fill="auto"/>
            <w:vAlign w:val="center"/>
          </w:tcPr>
          <w:p w:rsidR="00A2042A" w:rsidRPr="00A2042A" w:rsidRDefault="00A2042A" w:rsidP="00A2042A">
            <w:pPr>
              <w:jc w:val="right"/>
              <w:rPr>
                <w:sz w:val="18"/>
                <w:szCs w:val="18"/>
              </w:rPr>
            </w:pPr>
            <w:r w:rsidRPr="00A2042A">
              <w:rPr>
                <w:sz w:val="18"/>
                <w:szCs w:val="18"/>
              </w:rPr>
              <w:t>12,8</w:t>
            </w:r>
          </w:p>
        </w:tc>
        <w:tc>
          <w:tcPr>
            <w:tcW w:w="449" w:type="pct"/>
            <w:shd w:val="clear" w:color="auto" w:fill="auto"/>
            <w:vAlign w:val="center"/>
          </w:tcPr>
          <w:p w:rsidR="00A2042A" w:rsidRPr="00A2042A" w:rsidRDefault="00A2042A" w:rsidP="00A2042A">
            <w:pPr>
              <w:jc w:val="right"/>
              <w:rPr>
                <w:sz w:val="18"/>
                <w:szCs w:val="18"/>
              </w:rPr>
            </w:pPr>
            <w:r w:rsidRPr="00A2042A">
              <w:rPr>
                <w:sz w:val="18"/>
                <w:szCs w:val="18"/>
              </w:rPr>
              <w:t>31 516</w:t>
            </w:r>
          </w:p>
        </w:tc>
        <w:tc>
          <w:tcPr>
            <w:tcW w:w="318" w:type="pct"/>
            <w:shd w:val="clear" w:color="auto" w:fill="auto"/>
            <w:vAlign w:val="center"/>
          </w:tcPr>
          <w:p w:rsidR="00A2042A" w:rsidRPr="00A2042A" w:rsidRDefault="00A2042A" w:rsidP="00A2042A">
            <w:pPr>
              <w:jc w:val="right"/>
              <w:rPr>
                <w:sz w:val="18"/>
                <w:szCs w:val="18"/>
              </w:rPr>
            </w:pPr>
            <w:r w:rsidRPr="00A2042A">
              <w:rPr>
                <w:sz w:val="18"/>
                <w:szCs w:val="18"/>
              </w:rPr>
              <w:t>16,5</w:t>
            </w:r>
          </w:p>
        </w:tc>
        <w:tc>
          <w:tcPr>
            <w:tcW w:w="456" w:type="pct"/>
            <w:shd w:val="clear" w:color="auto" w:fill="auto"/>
            <w:vAlign w:val="center"/>
          </w:tcPr>
          <w:p w:rsidR="00A2042A" w:rsidRPr="00A2042A" w:rsidRDefault="00A2042A" w:rsidP="00A2042A">
            <w:pPr>
              <w:jc w:val="right"/>
              <w:rPr>
                <w:sz w:val="18"/>
                <w:szCs w:val="18"/>
              </w:rPr>
            </w:pPr>
            <w:r w:rsidRPr="00A2042A">
              <w:rPr>
                <w:sz w:val="18"/>
                <w:szCs w:val="18"/>
              </w:rPr>
              <w:t>27 411</w:t>
            </w:r>
          </w:p>
        </w:tc>
        <w:tc>
          <w:tcPr>
            <w:tcW w:w="281" w:type="pct"/>
            <w:shd w:val="clear" w:color="auto" w:fill="auto"/>
            <w:vAlign w:val="center"/>
          </w:tcPr>
          <w:p w:rsidR="00A2042A" w:rsidRPr="00A2042A" w:rsidRDefault="00A2042A" w:rsidP="00A2042A">
            <w:pPr>
              <w:jc w:val="right"/>
              <w:rPr>
                <w:sz w:val="18"/>
                <w:szCs w:val="18"/>
              </w:rPr>
            </w:pPr>
            <w:r w:rsidRPr="00A2042A">
              <w:rPr>
                <w:sz w:val="18"/>
                <w:szCs w:val="18"/>
              </w:rPr>
              <w:t>15,6</w:t>
            </w:r>
          </w:p>
        </w:tc>
        <w:tc>
          <w:tcPr>
            <w:tcW w:w="455" w:type="pct"/>
            <w:shd w:val="clear" w:color="auto" w:fill="auto"/>
            <w:vAlign w:val="center"/>
          </w:tcPr>
          <w:p w:rsidR="00A2042A" w:rsidRPr="00A2042A" w:rsidRDefault="00A2042A" w:rsidP="00A2042A">
            <w:pPr>
              <w:jc w:val="right"/>
              <w:rPr>
                <w:sz w:val="18"/>
                <w:szCs w:val="18"/>
              </w:rPr>
            </w:pPr>
            <w:r w:rsidRPr="00A2042A">
              <w:rPr>
                <w:sz w:val="18"/>
                <w:szCs w:val="18"/>
              </w:rPr>
              <w:t>31 172</w:t>
            </w:r>
          </w:p>
        </w:tc>
        <w:tc>
          <w:tcPr>
            <w:tcW w:w="331" w:type="pct"/>
            <w:shd w:val="clear" w:color="auto" w:fill="auto"/>
            <w:vAlign w:val="center"/>
          </w:tcPr>
          <w:p w:rsidR="00A2042A" w:rsidRPr="00A2042A" w:rsidRDefault="00A2042A" w:rsidP="00A2042A">
            <w:pPr>
              <w:jc w:val="right"/>
              <w:rPr>
                <w:sz w:val="18"/>
                <w:szCs w:val="18"/>
              </w:rPr>
            </w:pPr>
            <w:r w:rsidRPr="00A2042A">
              <w:rPr>
                <w:sz w:val="18"/>
                <w:szCs w:val="18"/>
              </w:rPr>
              <w:t>18,2</w:t>
            </w:r>
          </w:p>
        </w:tc>
      </w:tr>
      <w:tr w:rsidR="00A2042A" w:rsidRPr="00A2042A" w:rsidTr="00A2042A">
        <w:tc>
          <w:tcPr>
            <w:tcW w:w="1093" w:type="pct"/>
            <w:shd w:val="clear" w:color="auto" w:fill="auto"/>
          </w:tcPr>
          <w:p w:rsidR="00A2042A" w:rsidRPr="00A2042A" w:rsidRDefault="00A2042A" w:rsidP="00A2042A">
            <w:pPr>
              <w:rPr>
                <w:sz w:val="18"/>
                <w:szCs w:val="18"/>
              </w:rPr>
            </w:pPr>
            <w:r w:rsidRPr="00A2042A">
              <w:rPr>
                <w:sz w:val="18"/>
                <w:szCs w:val="18"/>
              </w:rPr>
              <w:t>Плата за негативное воздействие на окружающую среду</w:t>
            </w:r>
          </w:p>
        </w:tc>
        <w:tc>
          <w:tcPr>
            <w:tcW w:w="469" w:type="pct"/>
            <w:shd w:val="clear" w:color="auto" w:fill="auto"/>
            <w:vAlign w:val="center"/>
          </w:tcPr>
          <w:p w:rsidR="00A2042A" w:rsidRPr="00A2042A" w:rsidRDefault="00A2042A" w:rsidP="00A2042A">
            <w:pPr>
              <w:jc w:val="right"/>
              <w:rPr>
                <w:sz w:val="18"/>
                <w:szCs w:val="18"/>
              </w:rPr>
            </w:pPr>
            <w:r w:rsidRPr="00A2042A">
              <w:rPr>
                <w:sz w:val="18"/>
                <w:szCs w:val="18"/>
              </w:rPr>
              <w:t>1 495</w:t>
            </w:r>
          </w:p>
        </w:tc>
        <w:tc>
          <w:tcPr>
            <w:tcW w:w="373" w:type="pct"/>
            <w:shd w:val="clear" w:color="auto" w:fill="auto"/>
            <w:vAlign w:val="center"/>
          </w:tcPr>
          <w:p w:rsidR="00A2042A" w:rsidRPr="00A2042A" w:rsidRDefault="00A2042A" w:rsidP="00A2042A">
            <w:pPr>
              <w:jc w:val="right"/>
              <w:rPr>
                <w:sz w:val="18"/>
                <w:szCs w:val="18"/>
              </w:rPr>
            </w:pPr>
            <w:r w:rsidRPr="00A2042A">
              <w:rPr>
                <w:sz w:val="18"/>
                <w:szCs w:val="18"/>
              </w:rPr>
              <w:t>0,9</w:t>
            </w:r>
          </w:p>
        </w:tc>
        <w:tc>
          <w:tcPr>
            <w:tcW w:w="449" w:type="pct"/>
            <w:shd w:val="clear" w:color="auto" w:fill="auto"/>
            <w:vAlign w:val="center"/>
          </w:tcPr>
          <w:p w:rsidR="00A2042A" w:rsidRPr="00A2042A" w:rsidRDefault="00A2042A" w:rsidP="00A2042A">
            <w:pPr>
              <w:jc w:val="right"/>
              <w:rPr>
                <w:sz w:val="18"/>
                <w:szCs w:val="18"/>
              </w:rPr>
            </w:pPr>
            <w:r w:rsidRPr="00A2042A">
              <w:rPr>
                <w:sz w:val="18"/>
                <w:szCs w:val="18"/>
              </w:rPr>
              <w:t>851</w:t>
            </w:r>
          </w:p>
        </w:tc>
        <w:tc>
          <w:tcPr>
            <w:tcW w:w="325" w:type="pct"/>
            <w:shd w:val="clear" w:color="auto" w:fill="auto"/>
            <w:vAlign w:val="center"/>
          </w:tcPr>
          <w:p w:rsidR="00A2042A" w:rsidRPr="00A2042A" w:rsidRDefault="00A2042A" w:rsidP="00A2042A">
            <w:pPr>
              <w:jc w:val="right"/>
              <w:rPr>
                <w:sz w:val="18"/>
                <w:szCs w:val="18"/>
              </w:rPr>
            </w:pPr>
            <w:r w:rsidRPr="00A2042A">
              <w:rPr>
                <w:sz w:val="18"/>
                <w:szCs w:val="18"/>
              </w:rPr>
              <w:t>0,4</w:t>
            </w:r>
          </w:p>
        </w:tc>
        <w:tc>
          <w:tcPr>
            <w:tcW w:w="449" w:type="pct"/>
            <w:shd w:val="clear" w:color="auto" w:fill="auto"/>
            <w:vAlign w:val="center"/>
          </w:tcPr>
          <w:p w:rsidR="00A2042A" w:rsidRPr="00A2042A" w:rsidRDefault="00A2042A" w:rsidP="00A2042A">
            <w:pPr>
              <w:jc w:val="right"/>
              <w:rPr>
                <w:sz w:val="18"/>
                <w:szCs w:val="18"/>
              </w:rPr>
            </w:pPr>
            <w:r w:rsidRPr="00A2042A">
              <w:rPr>
                <w:sz w:val="18"/>
                <w:szCs w:val="18"/>
              </w:rPr>
              <w:t>761</w:t>
            </w:r>
          </w:p>
        </w:tc>
        <w:tc>
          <w:tcPr>
            <w:tcW w:w="318" w:type="pct"/>
            <w:shd w:val="clear" w:color="auto" w:fill="auto"/>
            <w:vAlign w:val="center"/>
          </w:tcPr>
          <w:p w:rsidR="00A2042A" w:rsidRPr="00A2042A" w:rsidRDefault="00A2042A" w:rsidP="00A2042A">
            <w:pPr>
              <w:jc w:val="right"/>
              <w:rPr>
                <w:sz w:val="18"/>
                <w:szCs w:val="18"/>
              </w:rPr>
            </w:pPr>
            <w:r w:rsidRPr="00A2042A">
              <w:rPr>
                <w:sz w:val="18"/>
                <w:szCs w:val="18"/>
              </w:rPr>
              <w:t>0,4</w:t>
            </w:r>
          </w:p>
        </w:tc>
        <w:tc>
          <w:tcPr>
            <w:tcW w:w="456" w:type="pct"/>
            <w:shd w:val="clear" w:color="auto" w:fill="auto"/>
            <w:vAlign w:val="center"/>
          </w:tcPr>
          <w:p w:rsidR="00A2042A" w:rsidRPr="00A2042A" w:rsidRDefault="00A2042A" w:rsidP="00A2042A">
            <w:pPr>
              <w:jc w:val="right"/>
              <w:rPr>
                <w:sz w:val="18"/>
                <w:szCs w:val="18"/>
              </w:rPr>
            </w:pPr>
            <w:r w:rsidRPr="00A2042A">
              <w:rPr>
                <w:sz w:val="18"/>
                <w:szCs w:val="18"/>
              </w:rPr>
              <w:t>783</w:t>
            </w:r>
          </w:p>
        </w:tc>
        <w:tc>
          <w:tcPr>
            <w:tcW w:w="281" w:type="pct"/>
            <w:shd w:val="clear" w:color="auto" w:fill="auto"/>
            <w:vAlign w:val="center"/>
          </w:tcPr>
          <w:p w:rsidR="00A2042A" w:rsidRPr="00A2042A" w:rsidRDefault="00A2042A" w:rsidP="00A2042A">
            <w:pPr>
              <w:jc w:val="right"/>
              <w:rPr>
                <w:sz w:val="18"/>
                <w:szCs w:val="18"/>
              </w:rPr>
            </w:pPr>
            <w:r w:rsidRPr="00A2042A">
              <w:rPr>
                <w:sz w:val="18"/>
                <w:szCs w:val="18"/>
              </w:rPr>
              <w:t>0,5</w:t>
            </w:r>
          </w:p>
        </w:tc>
        <w:tc>
          <w:tcPr>
            <w:tcW w:w="455" w:type="pct"/>
            <w:shd w:val="clear" w:color="auto" w:fill="auto"/>
            <w:vAlign w:val="center"/>
          </w:tcPr>
          <w:p w:rsidR="00A2042A" w:rsidRPr="00A2042A" w:rsidRDefault="00A2042A" w:rsidP="00A2042A">
            <w:pPr>
              <w:jc w:val="right"/>
              <w:rPr>
                <w:sz w:val="18"/>
                <w:szCs w:val="18"/>
              </w:rPr>
            </w:pPr>
            <w:r w:rsidRPr="00A2042A">
              <w:rPr>
                <w:sz w:val="18"/>
                <w:szCs w:val="18"/>
              </w:rPr>
              <w:t>395</w:t>
            </w:r>
          </w:p>
        </w:tc>
        <w:tc>
          <w:tcPr>
            <w:tcW w:w="331" w:type="pct"/>
            <w:shd w:val="clear" w:color="auto" w:fill="auto"/>
            <w:vAlign w:val="center"/>
          </w:tcPr>
          <w:p w:rsidR="00A2042A" w:rsidRPr="00A2042A" w:rsidRDefault="00A2042A" w:rsidP="00A2042A">
            <w:pPr>
              <w:jc w:val="right"/>
              <w:rPr>
                <w:sz w:val="18"/>
                <w:szCs w:val="18"/>
              </w:rPr>
            </w:pPr>
            <w:r w:rsidRPr="00A2042A">
              <w:rPr>
                <w:sz w:val="18"/>
                <w:szCs w:val="18"/>
              </w:rPr>
              <w:t>0,2</w:t>
            </w:r>
          </w:p>
        </w:tc>
      </w:tr>
      <w:tr w:rsidR="00A2042A" w:rsidRPr="00A2042A" w:rsidTr="00A2042A">
        <w:tc>
          <w:tcPr>
            <w:tcW w:w="1093" w:type="pct"/>
            <w:shd w:val="clear" w:color="auto" w:fill="auto"/>
          </w:tcPr>
          <w:p w:rsidR="00A2042A" w:rsidRPr="00A2042A" w:rsidRDefault="00A2042A" w:rsidP="00A2042A">
            <w:pPr>
              <w:rPr>
                <w:sz w:val="18"/>
                <w:szCs w:val="18"/>
              </w:rPr>
            </w:pPr>
            <w:r w:rsidRPr="00A2042A">
              <w:rPr>
                <w:sz w:val="18"/>
                <w:szCs w:val="18"/>
              </w:rPr>
              <w:t>Доходы от оказания платных услуг</w:t>
            </w:r>
          </w:p>
        </w:tc>
        <w:tc>
          <w:tcPr>
            <w:tcW w:w="469" w:type="pct"/>
            <w:shd w:val="clear" w:color="auto" w:fill="auto"/>
            <w:vAlign w:val="center"/>
          </w:tcPr>
          <w:p w:rsidR="00A2042A" w:rsidRPr="00A2042A" w:rsidRDefault="00A2042A" w:rsidP="00A2042A">
            <w:pPr>
              <w:jc w:val="right"/>
              <w:rPr>
                <w:sz w:val="18"/>
                <w:szCs w:val="18"/>
              </w:rPr>
            </w:pPr>
            <w:r w:rsidRPr="00A2042A">
              <w:rPr>
                <w:sz w:val="18"/>
                <w:szCs w:val="18"/>
              </w:rPr>
              <w:t>3 025</w:t>
            </w:r>
          </w:p>
        </w:tc>
        <w:tc>
          <w:tcPr>
            <w:tcW w:w="373" w:type="pct"/>
            <w:shd w:val="clear" w:color="auto" w:fill="auto"/>
            <w:vAlign w:val="center"/>
          </w:tcPr>
          <w:p w:rsidR="00A2042A" w:rsidRPr="00A2042A" w:rsidRDefault="00A2042A" w:rsidP="00A2042A">
            <w:pPr>
              <w:jc w:val="right"/>
              <w:rPr>
                <w:sz w:val="18"/>
                <w:szCs w:val="18"/>
              </w:rPr>
            </w:pPr>
            <w:r w:rsidRPr="00A2042A">
              <w:rPr>
                <w:sz w:val="18"/>
                <w:szCs w:val="18"/>
              </w:rPr>
              <w:t>1,8</w:t>
            </w:r>
          </w:p>
        </w:tc>
        <w:tc>
          <w:tcPr>
            <w:tcW w:w="449" w:type="pct"/>
            <w:shd w:val="clear" w:color="auto" w:fill="auto"/>
            <w:vAlign w:val="center"/>
          </w:tcPr>
          <w:p w:rsidR="00A2042A" w:rsidRPr="00A2042A" w:rsidRDefault="00A2042A" w:rsidP="00A2042A">
            <w:pPr>
              <w:jc w:val="right"/>
              <w:rPr>
                <w:sz w:val="18"/>
                <w:szCs w:val="18"/>
              </w:rPr>
            </w:pPr>
            <w:r w:rsidRPr="00A2042A">
              <w:rPr>
                <w:sz w:val="18"/>
                <w:szCs w:val="18"/>
              </w:rPr>
              <w:t>2 463</w:t>
            </w:r>
          </w:p>
        </w:tc>
        <w:tc>
          <w:tcPr>
            <w:tcW w:w="325" w:type="pct"/>
            <w:shd w:val="clear" w:color="auto" w:fill="auto"/>
            <w:vAlign w:val="center"/>
          </w:tcPr>
          <w:p w:rsidR="00A2042A" w:rsidRPr="00A2042A" w:rsidRDefault="00A2042A" w:rsidP="00A2042A">
            <w:pPr>
              <w:jc w:val="right"/>
              <w:rPr>
                <w:sz w:val="18"/>
                <w:szCs w:val="18"/>
              </w:rPr>
            </w:pPr>
            <w:r w:rsidRPr="00A2042A">
              <w:rPr>
                <w:sz w:val="18"/>
                <w:szCs w:val="18"/>
              </w:rPr>
              <w:t>1,3</w:t>
            </w:r>
          </w:p>
        </w:tc>
        <w:tc>
          <w:tcPr>
            <w:tcW w:w="449" w:type="pct"/>
            <w:shd w:val="clear" w:color="auto" w:fill="auto"/>
            <w:vAlign w:val="center"/>
          </w:tcPr>
          <w:p w:rsidR="00A2042A" w:rsidRPr="00A2042A" w:rsidRDefault="00A2042A" w:rsidP="00A2042A">
            <w:pPr>
              <w:jc w:val="right"/>
              <w:rPr>
                <w:sz w:val="18"/>
                <w:szCs w:val="18"/>
              </w:rPr>
            </w:pPr>
            <w:r w:rsidRPr="00A2042A">
              <w:rPr>
                <w:sz w:val="18"/>
                <w:szCs w:val="18"/>
              </w:rPr>
              <w:t>2 181</w:t>
            </w:r>
          </w:p>
        </w:tc>
        <w:tc>
          <w:tcPr>
            <w:tcW w:w="318" w:type="pct"/>
            <w:shd w:val="clear" w:color="auto" w:fill="auto"/>
            <w:vAlign w:val="center"/>
          </w:tcPr>
          <w:p w:rsidR="00A2042A" w:rsidRPr="00A2042A" w:rsidRDefault="00A2042A" w:rsidP="00A2042A">
            <w:pPr>
              <w:jc w:val="right"/>
              <w:rPr>
                <w:sz w:val="18"/>
                <w:szCs w:val="18"/>
              </w:rPr>
            </w:pPr>
            <w:r w:rsidRPr="00A2042A">
              <w:rPr>
                <w:sz w:val="18"/>
                <w:szCs w:val="18"/>
              </w:rPr>
              <w:t>1,1</w:t>
            </w:r>
          </w:p>
        </w:tc>
        <w:tc>
          <w:tcPr>
            <w:tcW w:w="456" w:type="pct"/>
            <w:shd w:val="clear" w:color="auto" w:fill="auto"/>
            <w:vAlign w:val="center"/>
          </w:tcPr>
          <w:p w:rsidR="00A2042A" w:rsidRPr="00A2042A" w:rsidRDefault="00A2042A" w:rsidP="00A2042A">
            <w:pPr>
              <w:jc w:val="right"/>
              <w:rPr>
                <w:sz w:val="18"/>
                <w:szCs w:val="18"/>
              </w:rPr>
            </w:pPr>
            <w:r w:rsidRPr="00A2042A">
              <w:rPr>
                <w:sz w:val="18"/>
                <w:szCs w:val="18"/>
              </w:rPr>
              <w:t>1 748</w:t>
            </w:r>
          </w:p>
        </w:tc>
        <w:tc>
          <w:tcPr>
            <w:tcW w:w="281" w:type="pct"/>
            <w:shd w:val="clear" w:color="auto" w:fill="auto"/>
            <w:vAlign w:val="center"/>
          </w:tcPr>
          <w:p w:rsidR="00A2042A" w:rsidRPr="00A2042A" w:rsidRDefault="00A2042A" w:rsidP="00A2042A">
            <w:pPr>
              <w:jc w:val="right"/>
              <w:rPr>
                <w:sz w:val="18"/>
                <w:szCs w:val="18"/>
              </w:rPr>
            </w:pPr>
            <w:r w:rsidRPr="00A2042A">
              <w:rPr>
                <w:sz w:val="18"/>
                <w:szCs w:val="18"/>
              </w:rPr>
              <w:t>1,0</w:t>
            </w:r>
          </w:p>
        </w:tc>
        <w:tc>
          <w:tcPr>
            <w:tcW w:w="455" w:type="pct"/>
            <w:shd w:val="clear" w:color="auto" w:fill="auto"/>
            <w:vAlign w:val="center"/>
          </w:tcPr>
          <w:p w:rsidR="00A2042A" w:rsidRPr="00A2042A" w:rsidRDefault="00A2042A" w:rsidP="00A2042A">
            <w:pPr>
              <w:jc w:val="right"/>
              <w:rPr>
                <w:sz w:val="18"/>
                <w:szCs w:val="18"/>
              </w:rPr>
            </w:pPr>
            <w:r w:rsidRPr="00A2042A">
              <w:rPr>
                <w:sz w:val="18"/>
                <w:szCs w:val="18"/>
              </w:rPr>
              <w:t>2 020</w:t>
            </w:r>
          </w:p>
        </w:tc>
        <w:tc>
          <w:tcPr>
            <w:tcW w:w="331" w:type="pct"/>
            <w:shd w:val="clear" w:color="auto" w:fill="auto"/>
            <w:vAlign w:val="center"/>
          </w:tcPr>
          <w:p w:rsidR="00A2042A" w:rsidRPr="00A2042A" w:rsidRDefault="00A2042A" w:rsidP="00A2042A">
            <w:pPr>
              <w:jc w:val="right"/>
              <w:rPr>
                <w:sz w:val="18"/>
                <w:szCs w:val="18"/>
              </w:rPr>
            </w:pPr>
            <w:r w:rsidRPr="00A2042A">
              <w:rPr>
                <w:sz w:val="18"/>
                <w:szCs w:val="18"/>
              </w:rPr>
              <w:t>1,2</w:t>
            </w:r>
          </w:p>
        </w:tc>
      </w:tr>
      <w:tr w:rsidR="00A2042A" w:rsidRPr="00A2042A" w:rsidTr="00A2042A">
        <w:tc>
          <w:tcPr>
            <w:tcW w:w="1093" w:type="pct"/>
            <w:shd w:val="clear" w:color="auto" w:fill="auto"/>
          </w:tcPr>
          <w:p w:rsidR="00A2042A" w:rsidRPr="00A2042A" w:rsidRDefault="00A2042A" w:rsidP="00A2042A">
            <w:pPr>
              <w:rPr>
                <w:sz w:val="18"/>
                <w:szCs w:val="18"/>
              </w:rPr>
            </w:pPr>
            <w:r w:rsidRPr="00A2042A">
              <w:rPr>
                <w:sz w:val="18"/>
                <w:szCs w:val="18"/>
              </w:rPr>
              <w:t>Доходы от компенсации затрат государства</w:t>
            </w:r>
          </w:p>
        </w:tc>
        <w:tc>
          <w:tcPr>
            <w:tcW w:w="469" w:type="pct"/>
            <w:shd w:val="clear" w:color="auto" w:fill="auto"/>
            <w:vAlign w:val="center"/>
          </w:tcPr>
          <w:p w:rsidR="00A2042A" w:rsidRPr="00A2042A" w:rsidRDefault="00A2042A" w:rsidP="00A2042A">
            <w:pPr>
              <w:jc w:val="right"/>
              <w:rPr>
                <w:sz w:val="18"/>
                <w:szCs w:val="18"/>
              </w:rPr>
            </w:pPr>
            <w:r w:rsidRPr="00A2042A">
              <w:rPr>
                <w:sz w:val="18"/>
                <w:szCs w:val="18"/>
              </w:rPr>
              <w:t>1 524</w:t>
            </w:r>
          </w:p>
        </w:tc>
        <w:tc>
          <w:tcPr>
            <w:tcW w:w="373" w:type="pct"/>
            <w:shd w:val="clear" w:color="auto" w:fill="auto"/>
            <w:vAlign w:val="center"/>
          </w:tcPr>
          <w:p w:rsidR="00A2042A" w:rsidRPr="00A2042A" w:rsidRDefault="00A2042A" w:rsidP="00A2042A">
            <w:pPr>
              <w:jc w:val="right"/>
              <w:rPr>
                <w:sz w:val="18"/>
                <w:szCs w:val="18"/>
              </w:rPr>
            </w:pPr>
            <w:r w:rsidRPr="00A2042A">
              <w:rPr>
                <w:sz w:val="18"/>
                <w:szCs w:val="18"/>
              </w:rPr>
              <w:t>0,9</w:t>
            </w:r>
          </w:p>
        </w:tc>
        <w:tc>
          <w:tcPr>
            <w:tcW w:w="449" w:type="pct"/>
            <w:shd w:val="clear" w:color="auto" w:fill="auto"/>
            <w:vAlign w:val="center"/>
          </w:tcPr>
          <w:p w:rsidR="00A2042A" w:rsidRPr="00A2042A" w:rsidRDefault="00A2042A" w:rsidP="00A2042A">
            <w:pPr>
              <w:jc w:val="right"/>
              <w:rPr>
                <w:sz w:val="18"/>
                <w:szCs w:val="18"/>
              </w:rPr>
            </w:pPr>
            <w:r w:rsidRPr="00A2042A">
              <w:rPr>
                <w:sz w:val="18"/>
                <w:szCs w:val="18"/>
              </w:rPr>
              <w:t>1 427</w:t>
            </w:r>
          </w:p>
        </w:tc>
        <w:tc>
          <w:tcPr>
            <w:tcW w:w="325" w:type="pct"/>
            <w:shd w:val="clear" w:color="auto" w:fill="auto"/>
            <w:vAlign w:val="center"/>
          </w:tcPr>
          <w:p w:rsidR="00A2042A" w:rsidRPr="00A2042A" w:rsidRDefault="00A2042A" w:rsidP="00A2042A">
            <w:pPr>
              <w:jc w:val="right"/>
              <w:rPr>
                <w:sz w:val="18"/>
                <w:szCs w:val="18"/>
              </w:rPr>
            </w:pPr>
            <w:r w:rsidRPr="00A2042A">
              <w:rPr>
                <w:sz w:val="18"/>
                <w:szCs w:val="18"/>
              </w:rPr>
              <w:t>0,8</w:t>
            </w:r>
          </w:p>
        </w:tc>
        <w:tc>
          <w:tcPr>
            <w:tcW w:w="449" w:type="pct"/>
            <w:shd w:val="clear" w:color="auto" w:fill="auto"/>
            <w:vAlign w:val="center"/>
          </w:tcPr>
          <w:p w:rsidR="00A2042A" w:rsidRPr="00A2042A" w:rsidRDefault="00A2042A" w:rsidP="00A2042A">
            <w:pPr>
              <w:jc w:val="right"/>
              <w:rPr>
                <w:sz w:val="18"/>
                <w:szCs w:val="18"/>
              </w:rPr>
            </w:pPr>
            <w:r w:rsidRPr="00A2042A">
              <w:rPr>
                <w:sz w:val="18"/>
                <w:szCs w:val="18"/>
              </w:rPr>
              <w:t>2 825</w:t>
            </w:r>
          </w:p>
        </w:tc>
        <w:tc>
          <w:tcPr>
            <w:tcW w:w="318" w:type="pct"/>
            <w:shd w:val="clear" w:color="auto" w:fill="auto"/>
            <w:vAlign w:val="center"/>
          </w:tcPr>
          <w:p w:rsidR="00A2042A" w:rsidRPr="00A2042A" w:rsidRDefault="00A2042A" w:rsidP="00A2042A">
            <w:pPr>
              <w:jc w:val="right"/>
              <w:rPr>
                <w:sz w:val="18"/>
                <w:szCs w:val="18"/>
              </w:rPr>
            </w:pPr>
            <w:r w:rsidRPr="00A2042A">
              <w:rPr>
                <w:sz w:val="18"/>
                <w:szCs w:val="18"/>
              </w:rPr>
              <w:t>1,5</w:t>
            </w:r>
          </w:p>
        </w:tc>
        <w:tc>
          <w:tcPr>
            <w:tcW w:w="456" w:type="pct"/>
            <w:shd w:val="clear" w:color="auto" w:fill="auto"/>
            <w:vAlign w:val="center"/>
          </w:tcPr>
          <w:p w:rsidR="00A2042A" w:rsidRPr="00A2042A" w:rsidRDefault="00A2042A" w:rsidP="00A2042A">
            <w:pPr>
              <w:jc w:val="right"/>
              <w:rPr>
                <w:sz w:val="18"/>
                <w:szCs w:val="18"/>
              </w:rPr>
            </w:pPr>
            <w:r w:rsidRPr="00A2042A">
              <w:rPr>
                <w:sz w:val="18"/>
                <w:szCs w:val="18"/>
              </w:rPr>
              <w:t>1 454</w:t>
            </w:r>
          </w:p>
        </w:tc>
        <w:tc>
          <w:tcPr>
            <w:tcW w:w="281" w:type="pct"/>
            <w:shd w:val="clear" w:color="auto" w:fill="auto"/>
            <w:vAlign w:val="center"/>
          </w:tcPr>
          <w:p w:rsidR="00A2042A" w:rsidRPr="00A2042A" w:rsidRDefault="00A2042A" w:rsidP="00A2042A">
            <w:pPr>
              <w:jc w:val="right"/>
              <w:rPr>
                <w:sz w:val="18"/>
                <w:szCs w:val="18"/>
              </w:rPr>
            </w:pPr>
            <w:r w:rsidRPr="00A2042A">
              <w:rPr>
                <w:sz w:val="18"/>
                <w:szCs w:val="18"/>
              </w:rPr>
              <w:t>0,8</w:t>
            </w:r>
          </w:p>
        </w:tc>
        <w:tc>
          <w:tcPr>
            <w:tcW w:w="455" w:type="pct"/>
            <w:shd w:val="clear" w:color="auto" w:fill="auto"/>
            <w:vAlign w:val="center"/>
          </w:tcPr>
          <w:p w:rsidR="00A2042A" w:rsidRPr="00A2042A" w:rsidRDefault="00A2042A" w:rsidP="00A2042A">
            <w:pPr>
              <w:jc w:val="right"/>
              <w:rPr>
                <w:sz w:val="18"/>
                <w:szCs w:val="18"/>
              </w:rPr>
            </w:pPr>
            <w:r w:rsidRPr="00A2042A">
              <w:rPr>
                <w:sz w:val="18"/>
                <w:szCs w:val="18"/>
              </w:rPr>
              <w:t>1 552</w:t>
            </w:r>
          </w:p>
        </w:tc>
        <w:tc>
          <w:tcPr>
            <w:tcW w:w="331" w:type="pct"/>
            <w:shd w:val="clear" w:color="auto" w:fill="auto"/>
            <w:vAlign w:val="center"/>
          </w:tcPr>
          <w:p w:rsidR="00A2042A" w:rsidRPr="00A2042A" w:rsidRDefault="00A2042A" w:rsidP="00A2042A">
            <w:pPr>
              <w:jc w:val="right"/>
              <w:rPr>
                <w:sz w:val="18"/>
                <w:szCs w:val="18"/>
              </w:rPr>
            </w:pPr>
            <w:r w:rsidRPr="00A2042A">
              <w:rPr>
                <w:sz w:val="18"/>
                <w:szCs w:val="18"/>
              </w:rPr>
              <w:t>0,9</w:t>
            </w:r>
          </w:p>
        </w:tc>
      </w:tr>
      <w:tr w:rsidR="00A2042A" w:rsidRPr="00A2042A" w:rsidTr="00A2042A">
        <w:tc>
          <w:tcPr>
            <w:tcW w:w="1093" w:type="pct"/>
            <w:shd w:val="clear" w:color="auto" w:fill="auto"/>
          </w:tcPr>
          <w:p w:rsidR="00A2042A" w:rsidRPr="00A2042A" w:rsidRDefault="00A2042A" w:rsidP="00A2042A">
            <w:pPr>
              <w:rPr>
                <w:sz w:val="18"/>
                <w:szCs w:val="18"/>
              </w:rPr>
            </w:pPr>
            <w:r w:rsidRPr="00A2042A">
              <w:rPr>
                <w:sz w:val="18"/>
                <w:szCs w:val="18"/>
              </w:rPr>
              <w:t>Доходы от продажи активов</w:t>
            </w:r>
          </w:p>
        </w:tc>
        <w:tc>
          <w:tcPr>
            <w:tcW w:w="469" w:type="pct"/>
            <w:shd w:val="clear" w:color="auto" w:fill="auto"/>
            <w:vAlign w:val="center"/>
          </w:tcPr>
          <w:p w:rsidR="00A2042A" w:rsidRPr="00A2042A" w:rsidRDefault="00A2042A" w:rsidP="00A2042A">
            <w:pPr>
              <w:jc w:val="right"/>
              <w:rPr>
                <w:sz w:val="18"/>
                <w:szCs w:val="18"/>
              </w:rPr>
            </w:pPr>
            <w:r w:rsidRPr="00A2042A">
              <w:rPr>
                <w:sz w:val="18"/>
                <w:szCs w:val="18"/>
              </w:rPr>
              <w:t>23 796</w:t>
            </w:r>
          </w:p>
        </w:tc>
        <w:tc>
          <w:tcPr>
            <w:tcW w:w="373" w:type="pct"/>
            <w:shd w:val="clear" w:color="auto" w:fill="auto"/>
            <w:vAlign w:val="center"/>
          </w:tcPr>
          <w:p w:rsidR="00A2042A" w:rsidRPr="00A2042A" w:rsidRDefault="00A2042A" w:rsidP="00A2042A">
            <w:pPr>
              <w:jc w:val="right"/>
              <w:rPr>
                <w:sz w:val="18"/>
                <w:szCs w:val="18"/>
              </w:rPr>
            </w:pPr>
            <w:r w:rsidRPr="00A2042A">
              <w:rPr>
                <w:sz w:val="18"/>
                <w:szCs w:val="18"/>
              </w:rPr>
              <w:t>14,5</w:t>
            </w:r>
          </w:p>
        </w:tc>
        <w:tc>
          <w:tcPr>
            <w:tcW w:w="449" w:type="pct"/>
            <w:shd w:val="clear" w:color="auto" w:fill="auto"/>
            <w:vAlign w:val="center"/>
          </w:tcPr>
          <w:p w:rsidR="00A2042A" w:rsidRPr="00A2042A" w:rsidRDefault="00A2042A" w:rsidP="00A2042A">
            <w:pPr>
              <w:jc w:val="right"/>
              <w:rPr>
                <w:sz w:val="18"/>
                <w:szCs w:val="18"/>
              </w:rPr>
            </w:pPr>
            <w:r w:rsidRPr="00A2042A">
              <w:rPr>
                <w:sz w:val="18"/>
                <w:szCs w:val="18"/>
              </w:rPr>
              <w:t>39 852</w:t>
            </w:r>
          </w:p>
        </w:tc>
        <w:tc>
          <w:tcPr>
            <w:tcW w:w="325" w:type="pct"/>
            <w:shd w:val="clear" w:color="auto" w:fill="auto"/>
            <w:vAlign w:val="center"/>
          </w:tcPr>
          <w:p w:rsidR="00A2042A" w:rsidRPr="00A2042A" w:rsidRDefault="00A2042A" w:rsidP="00A2042A">
            <w:pPr>
              <w:jc w:val="right"/>
              <w:rPr>
                <w:sz w:val="18"/>
                <w:szCs w:val="18"/>
              </w:rPr>
            </w:pPr>
            <w:r w:rsidRPr="00A2042A">
              <w:rPr>
                <w:sz w:val="18"/>
                <w:szCs w:val="18"/>
              </w:rPr>
              <w:t>21,0</w:t>
            </w:r>
          </w:p>
        </w:tc>
        <w:tc>
          <w:tcPr>
            <w:tcW w:w="449" w:type="pct"/>
            <w:shd w:val="clear" w:color="auto" w:fill="auto"/>
            <w:vAlign w:val="center"/>
          </w:tcPr>
          <w:p w:rsidR="00A2042A" w:rsidRPr="00A2042A" w:rsidRDefault="00A2042A" w:rsidP="00A2042A">
            <w:pPr>
              <w:jc w:val="right"/>
              <w:rPr>
                <w:sz w:val="18"/>
                <w:szCs w:val="18"/>
              </w:rPr>
            </w:pPr>
            <w:r w:rsidRPr="00A2042A">
              <w:rPr>
                <w:sz w:val="18"/>
                <w:szCs w:val="18"/>
              </w:rPr>
              <w:t>32 762</w:t>
            </w:r>
          </w:p>
        </w:tc>
        <w:tc>
          <w:tcPr>
            <w:tcW w:w="318" w:type="pct"/>
            <w:shd w:val="clear" w:color="auto" w:fill="auto"/>
            <w:vAlign w:val="center"/>
          </w:tcPr>
          <w:p w:rsidR="00A2042A" w:rsidRPr="00A2042A" w:rsidRDefault="00A2042A" w:rsidP="00A2042A">
            <w:pPr>
              <w:jc w:val="right"/>
              <w:rPr>
                <w:sz w:val="18"/>
                <w:szCs w:val="18"/>
              </w:rPr>
            </w:pPr>
            <w:r w:rsidRPr="00A2042A">
              <w:rPr>
                <w:sz w:val="18"/>
                <w:szCs w:val="18"/>
              </w:rPr>
              <w:t>17,1</w:t>
            </w:r>
          </w:p>
        </w:tc>
        <w:tc>
          <w:tcPr>
            <w:tcW w:w="456" w:type="pct"/>
            <w:shd w:val="clear" w:color="auto" w:fill="auto"/>
            <w:vAlign w:val="center"/>
          </w:tcPr>
          <w:p w:rsidR="00A2042A" w:rsidRPr="00A2042A" w:rsidRDefault="00A2042A" w:rsidP="00A2042A">
            <w:pPr>
              <w:jc w:val="right"/>
              <w:rPr>
                <w:sz w:val="18"/>
                <w:szCs w:val="18"/>
              </w:rPr>
            </w:pPr>
            <w:r w:rsidRPr="00A2042A">
              <w:rPr>
                <w:sz w:val="18"/>
                <w:szCs w:val="18"/>
              </w:rPr>
              <w:t>14 214</w:t>
            </w:r>
          </w:p>
        </w:tc>
        <w:tc>
          <w:tcPr>
            <w:tcW w:w="281" w:type="pct"/>
            <w:shd w:val="clear" w:color="auto" w:fill="auto"/>
            <w:vAlign w:val="center"/>
          </w:tcPr>
          <w:p w:rsidR="00A2042A" w:rsidRPr="00A2042A" w:rsidRDefault="00A2042A" w:rsidP="00A2042A">
            <w:pPr>
              <w:jc w:val="right"/>
              <w:rPr>
                <w:sz w:val="18"/>
                <w:szCs w:val="18"/>
              </w:rPr>
            </w:pPr>
            <w:r w:rsidRPr="00A2042A">
              <w:rPr>
                <w:sz w:val="18"/>
                <w:szCs w:val="18"/>
              </w:rPr>
              <w:t>8,1</w:t>
            </w:r>
          </w:p>
        </w:tc>
        <w:tc>
          <w:tcPr>
            <w:tcW w:w="455" w:type="pct"/>
            <w:shd w:val="clear" w:color="auto" w:fill="auto"/>
            <w:vAlign w:val="center"/>
          </w:tcPr>
          <w:p w:rsidR="00A2042A" w:rsidRPr="00A2042A" w:rsidRDefault="00A2042A" w:rsidP="00A2042A">
            <w:pPr>
              <w:jc w:val="right"/>
              <w:rPr>
                <w:sz w:val="18"/>
                <w:szCs w:val="18"/>
              </w:rPr>
            </w:pPr>
            <w:r w:rsidRPr="00A2042A">
              <w:rPr>
                <w:sz w:val="18"/>
                <w:szCs w:val="18"/>
              </w:rPr>
              <w:t>12 817</w:t>
            </w:r>
          </w:p>
        </w:tc>
        <w:tc>
          <w:tcPr>
            <w:tcW w:w="331" w:type="pct"/>
            <w:shd w:val="clear" w:color="auto" w:fill="auto"/>
            <w:vAlign w:val="center"/>
          </w:tcPr>
          <w:p w:rsidR="00A2042A" w:rsidRPr="00A2042A" w:rsidRDefault="00A2042A" w:rsidP="00A2042A">
            <w:pPr>
              <w:jc w:val="right"/>
              <w:rPr>
                <w:sz w:val="18"/>
                <w:szCs w:val="18"/>
              </w:rPr>
            </w:pPr>
            <w:r w:rsidRPr="00A2042A">
              <w:rPr>
                <w:sz w:val="18"/>
                <w:szCs w:val="18"/>
              </w:rPr>
              <w:t>7,5</w:t>
            </w:r>
          </w:p>
        </w:tc>
      </w:tr>
      <w:tr w:rsidR="00A2042A" w:rsidRPr="00A2042A" w:rsidTr="00A2042A">
        <w:tc>
          <w:tcPr>
            <w:tcW w:w="1093" w:type="pct"/>
            <w:shd w:val="clear" w:color="auto" w:fill="auto"/>
          </w:tcPr>
          <w:p w:rsidR="00A2042A" w:rsidRPr="00A2042A" w:rsidRDefault="00A2042A" w:rsidP="00A2042A">
            <w:pPr>
              <w:rPr>
                <w:sz w:val="18"/>
                <w:szCs w:val="18"/>
              </w:rPr>
            </w:pPr>
            <w:r w:rsidRPr="00A2042A">
              <w:rPr>
                <w:sz w:val="18"/>
                <w:szCs w:val="18"/>
              </w:rPr>
              <w:t>Административные платежи и сборы</w:t>
            </w:r>
          </w:p>
        </w:tc>
        <w:tc>
          <w:tcPr>
            <w:tcW w:w="469" w:type="pct"/>
            <w:shd w:val="clear" w:color="auto" w:fill="auto"/>
            <w:vAlign w:val="center"/>
          </w:tcPr>
          <w:p w:rsidR="00A2042A" w:rsidRPr="00A2042A" w:rsidRDefault="00A2042A" w:rsidP="00A2042A">
            <w:pPr>
              <w:jc w:val="right"/>
              <w:rPr>
                <w:sz w:val="18"/>
                <w:szCs w:val="18"/>
              </w:rPr>
            </w:pPr>
            <w:r w:rsidRPr="00A2042A">
              <w:rPr>
                <w:sz w:val="18"/>
                <w:szCs w:val="18"/>
              </w:rPr>
              <w:t>102</w:t>
            </w:r>
          </w:p>
        </w:tc>
        <w:tc>
          <w:tcPr>
            <w:tcW w:w="373" w:type="pct"/>
            <w:shd w:val="clear" w:color="auto" w:fill="auto"/>
            <w:vAlign w:val="center"/>
          </w:tcPr>
          <w:p w:rsidR="00A2042A" w:rsidRPr="00A2042A" w:rsidRDefault="00A2042A" w:rsidP="00A2042A">
            <w:pPr>
              <w:jc w:val="right"/>
              <w:rPr>
                <w:sz w:val="18"/>
                <w:szCs w:val="18"/>
              </w:rPr>
            </w:pPr>
            <w:r w:rsidRPr="00A2042A">
              <w:rPr>
                <w:sz w:val="18"/>
                <w:szCs w:val="18"/>
              </w:rPr>
              <w:t>0,1</w:t>
            </w:r>
          </w:p>
        </w:tc>
        <w:tc>
          <w:tcPr>
            <w:tcW w:w="449" w:type="pct"/>
            <w:shd w:val="clear" w:color="auto" w:fill="auto"/>
            <w:vAlign w:val="center"/>
          </w:tcPr>
          <w:p w:rsidR="00A2042A" w:rsidRPr="00A2042A" w:rsidRDefault="00A2042A" w:rsidP="00A2042A">
            <w:pPr>
              <w:jc w:val="right"/>
              <w:rPr>
                <w:sz w:val="18"/>
                <w:szCs w:val="18"/>
              </w:rPr>
            </w:pPr>
            <w:r w:rsidRPr="00A2042A">
              <w:rPr>
                <w:sz w:val="18"/>
                <w:szCs w:val="18"/>
              </w:rPr>
              <w:t>85</w:t>
            </w:r>
          </w:p>
        </w:tc>
        <w:tc>
          <w:tcPr>
            <w:tcW w:w="325" w:type="pct"/>
            <w:shd w:val="clear" w:color="auto" w:fill="auto"/>
            <w:vAlign w:val="center"/>
          </w:tcPr>
          <w:p w:rsidR="00A2042A" w:rsidRPr="00A2042A" w:rsidRDefault="00A2042A" w:rsidP="00A2042A">
            <w:pPr>
              <w:jc w:val="right"/>
              <w:rPr>
                <w:sz w:val="18"/>
                <w:szCs w:val="18"/>
              </w:rPr>
            </w:pPr>
            <w:r w:rsidRPr="00A2042A">
              <w:rPr>
                <w:sz w:val="18"/>
                <w:szCs w:val="18"/>
              </w:rPr>
              <w:t>0,0</w:t>
            </w:r>
          </w:p>
        </w:tc>
        <w:tc>
          <w:tcPr>
            <w:tcW w:w="449" w:type="pct"/>
            <w:shd w:val="clear" w:color="auto" w:fill="auto"/>
            <w:vAlign w:val="center"/>
          </w:tcPr>
          <w:p w:rsidR="00A2042A" w:rsidRPr="00A2042A" w:rsidRDefault="00A2042A" w:rsidP="00A2042A">
            <w:pPr>
              <w:jc w:val="right"/>
              <w:rPr>
                <w:sz w:val="18"/>
                <w:szCs w:val="18"/>
              </w:rPr>
            </w:pPr>
            <w:r w:rsidRPr="00A2042A">
              <w:rPr>
                <w:sz w:val="18"/>
                <w:szCs w:val="18"/>
              </w:rPr>
              <w:t>109</w:t>
            </w:r>
          </w:p>
        </w:tc>
        <w:tc>
          <w:tcPr>
            <w:tcW w:w="318" w:type="pct"/>
            <w:shd w:val="clear" w:color="auto" w:fill="auto"/>
            <w:vAlign w:val="center"/>
          </w:tcPr>
          <w:p w:rsidR="00A2042A" w:rsidRPr="00A2042A" w:rsidRDefault="00A2042A" w:rsidP="00A2042A">
            <w:pPr>
              <w:jc w:val="right"/>
              <w:rPr>
                <w:sz w:val="18"/>
                <w:szCs w:val="18"/>
              </w:rPr>
            </w:pPr>
            <w:r w:rsidRPr="00A2042A">
              <w:rPr>
                <w:sz w:val="18"/>
                <w:szCs w:val="18"/>
              </w:rPr>
              <w:t>0,1</w:t>
            </w:r>
          </w:p>
        </w:tc>
        <w:tc>
          <w:tcPr>
            <w:tcW w:w="456" w:type="pct"/>
            <w:shd w:val="clear" w:color="auto" w:fill="auto"/>
            <w:vAlign w:val="center"/>
          </w:tcPr>
          <w:p w:rsidR="00A2042A" w:rsidRPr="00A2042A" w:rsidRDefault="00A2042A" w:rsidP="00A2042A">
            <w:pPr>
              <w:jc w:val="right"/>
              <w:rPr>
                <w:sz w:val="18"/>
                <w:szCs w:val="18"/>
              </w:rPr>
            </w:pPr>
            <w:r w:rsidRPr="00A2042A">
              <w:rPr>
                <w:sz w:val="18"/>
                <w:szCs w:val="18"/>
              </w:rPr>
              <w:t>72</w:t>
            </w:r>
          </w:p>
        </w:tc>
        <w:tc>
          <w:tcPr>
            <w:tcW w:w="281" w:type="pct"/>
            <w:shd w:val="clear" w:color="auto" w:fill="auto"/>
            <w:vAlign w:val="center"/>
          </w:tcPr>
          <w:p w:rsidR="00A2042A" w:rsidRPr="00A2042A" w:rsidRDefault="00A2042A" w:rsidP="00A2042A">
            <w:pPr>
              <w:jc w:val="right"/>
              <w:rPr>
                <w:sz w:val="18"/>
                <w:szCs w:val="18"/>
              </w:rPr>
            </w:pPr>
            <w:r w:rsidRPr="00A2042A">
              <w:rPr>
                <w:sz w:val="18"/>
                <w:szCs w:val="18"/>
              </w:rPr>
              <w:t>0,0</w:t>
            </w:r>
          </w:p>
        </w:tc>
        <w:tc>
          <w:tcPr>
            <w:tcW w:w="455" w:type="pct"/>
            <w:shd w:val="clear" w:color="auto" w:fill="auto"/>
            <w:vAlign w:val="center"/>
          </w:tcPr>
          <w:p w:rsidR="00A2042A" w:rsidRPr="00A2042A" w:rsidRDefault="00A2042A" w:rsidP="00A2042A">
            <w:pPr>
              <w:jc w:val="right"/>
              <w:rPr>
                <w:sz w:val="18"/>
                <w:szCs w:val="18"/>
              </w:rPr>
            </w:pPr>
            <w:r w:rsidRPr="00A2042A">
              <w:rPr>
                <w:sz w:val="18"/>
                <w:szCs w:val="18"/>
              </w:rPr>
              <w:t>64</w:t>
            </w:r>
          </w:p>
        </w:tc>
        <w:tc>
          <w:tcPr>
            <w:tcW w:w="331" w:type="pct"/>
            <w:shd w:val="clear" w:color="auto" w:fill="auto"/>
            <w:vAlign w:val="center"/>
          </w:tcPr>
          <w:p w:rsidR="00A2042A" w:rsidRPr="00A2042A" w:rsidRDefault="00A2042A" w:rsidP="00A2042A">
            <w:pPr>
              <w:jc w:val="right"/>
              <w:rPr>
                <w:sz w:val="18"/>
                <w:szCs w:val="18"/>
              </w:rPr>
            </w:pPr>
            <w:r w:rsidRPr="00A2042A">
              <w:rPr>
                <w:sz w:val="18"/>
                <w:szCs w:val="18"/>
              </w:rPr>
              <w:t>0,0</w:t>
            </w:r>
          </w:p>
        </w:tc>
      </w:tr>
      <w:tr w:rsidR="00A2042A" w:rsidRPr="00A2042A" w:rsidTr="00A2042A">
        <w:tc>
          <w:tcPr>
            <w:tcW w:w="1093" w:type="pct"/>
            <w:shd w:val="clear" w:color="auto" w:fill="auto"/>
          </w:tcPr>
          <w:p w:rsidR="00A2042A" w:rsidRPr="00A2042A" w:rsidRDefault="00A2042A" w:rsidP="00A2042A">
            <w:pPr>
              <w:rPr>
                <w:sz w:val="18"/>
                <w:szCs w:val="18"/>
              </w:rPr>
            </w:pPr>
            <w:r w:rsidRPr="00A2042A">
              <w:rPr>
                <w:sz w:val="18"/>
                <w:szCs w:val="18"/>
              </w:rPr>
              <w:lastRenderedPageBreak/>
              <w:t>Штрафы, санкции</w:t>
            </w:r>
          </w:p>
        </w:tc>
        <w:tc>
          <w:tcPr>
            <w:tcW w:w="469" w:type="pct"/>
            <w:shd w:val="clear" w:color="auto" w:fill="auto"/>
            <w:vAlign w:val="center"/>
          </w:tcPr>
          <w:p w:rsidR="00A2042A" w:rsidRPr="00A2042A" w:rsidRDefault="00A2042A" w:rsidP="00A2042A">
            <w:pPr>
              <w:jc w:val="right"/>
              <w:rPr>
                <w:sz w:val="18"/>
                <w:szCs w:val="18"/>
              </w:rPr>
            </w:pPr>
            <w:r w:rsidRPr="00A2042A">
              <w:rPr>
                <w:sz w:val="18"/>
                <w:szCs w:val="18"/>
              </w:rPr>
              <w:t>1 603</w:t>
            </w:r>
          </w:p>
        </w:tc>
        <w:tc>
          <w:tcPr>
            <w:tcW w:w="373" w:type="pct"/>
            <w:shd w:val="clear" w:color="auto" w:fill="auto"/>
            <w:vAlign w:val="center"/>
          </w:tcPr>
          <w:p w:rsidR="00A2042A" w:rsidRPr="00A2042A" w:rsidRDefault="00A2042A" w:rsidP="00A2042A">
            <w:pPr>
              <w:jc w:val="right"/>
              <w:rPr>
                <w:sz w:val="18"/>
                <w:szCs w:val="18"/>
              </w:rPr>
            </w:pPr>
            <w:r w:rsidRPr="00A2042A">
              <w:rPr>
                <w:sz w:val="18"/>
                <w:szCs w:val="18"/>
              </w:rPr>
              <w:t>1,0</w:t>
            </w:r>
          </w:p>
        </w:tc>
        <w:tc>
          <w:tcPr>
            <w:tcW w:w="449" w:type="pct"/>
            <w:shd w:val="clear" w:color="auto" w:fill="auto"/>
            <w:vAlign w:val="center"/>
          </w:tcPr>
          <w:p w:rsidR="00A2042A" w:rsidRPr="00A2042A" w:rsidRDefault="00A2042A" w:rsidP="00A2042A">
            <w:pPr>
              <w:jc w:val="right"/>
              <w:rPr>
                <w:sz w:val="18"/>
                <w:szCs w:val="18"/>
              </w:rPr>
            </w:pPr>
            <w:r w:rsidRPr="00A2042A">
              <w:rPr>
                <w:sz w:val="18"/>
                <w:szCs w:val="18"/>
              </w:rPr>
              <w:t>1 826</w:t>
            </w:r>
          </w:p>
        </w:tc>
        <w:tc>
          <w:tcPr>
            <w:tcW w:w="325" w:type="pct"/>
            <w:shd w:val="clear" w:color="auto" w:fill="auto"/>
            <w:vAlign w:val="center"/>
          </w:tcPr>
          <w:p w:rsidR="00A2042A" w:rsidRPr="00A2042A" w:rsidRDefault="00A2042A" w:rsidP="00A2042A">
            <w:pPr>
              <w:jc w:val="right"/>
              <w:rPr>
                <w:sz w:val="18"/>
                <w:szCs w:val="18"/>
              </w:rPr>
            </w:pPr>
            <w:r w:rsidRPr="00A2042A">
              <w:rPr>
                <w:sz w:val="18"/>
                <w:szCs w:val="18"/>
              </w:rPr>
              <w:t>1,0</w:t>
            </w:r>
          </w:p>
        </w:tc>
        <w:tc>
          <w:tcPr>
            <w:tcW w:w="449" w:type="pct"/>
            <w:shd w:val="clear" w:color="auto" w:fill="auto"/>
            <w:vAlign w:val="center"/>
          </w:tcPr>
          <w:p w:rsidR="00A2042A" w:rsidRPr="00A2042A" w:rsidRDefault="00A2042A" w:rsidP="00A2042A">
            <w:pPr>
              <w:jc w:val="right"/>
              <w:rPr>
                <w:sz w:val="18"/>
                <w:szCs w:val="18"/>
              </w:rPr>
            </w:pPr>
            <w:r w:rsidRPr="00A2042A">
              <w:rPr>
                <w:sz w:val="18"/>
                <w:szCs w:val="18"/>
              </w:rPr>
              <w:t>1 694</w:t>
            </w:r>
          </w:p>
        </w:tc>
        <w:tc>
          <w:tcPr>
            <w:tcW w:w="318" w:type="pct"/>
            <w:shd w:val="clear" w:color="auto" w:fill="auto"/>
            <w:vAlign w:val="center"/>
          </w:tcPr>
          <w:p w:rsidR="00A2042A" w:rsidRPr="00A2042A" w:rsidRDefault="00A2042A" w:rsidP="00A2042A">
            <w:pPr>
              <w:jc w:val="right"/>
              <w:rPr>
                <w:sz w:val="18"/>
                <w:szCs w:val="18"/>
              </w:rPr>
            </w:pPr>
            <w:r w:rsidRPr="00A2042A">
              <w:rPr>
                <w:sz w:val="18"/>
                <w:szCs w:val="18"/>
              </w:rPr>
              <w:t>0,9</w:t>
            </w:r>
          </w:p>
        </w:tc>
        <w:tc>
          <w:tcPr>
            <w:tcW w:w="456" w:type="pct"/>
            <w:shd w:val="clear" w:color="auto" w:fill="auto"/>
            <w:vAlign w:val="center"/>
          </w:tcPr>
          <w:p w:rsidR="00A2042A" w:rsidRPr="00A2042A" w:rsidRDefault="00A2042A" w:rsidP="00A2042A">
            <w:pPr>
              <w:jc w:val="right"/>
              <w:rPr>
                <w:sz w:val="18"/>
                <w:szCs w:val="18"/>
              </w:rPr>
            </w:pPr>
            <w:r w:rsidRPr="00A2042A">
              <w:rPr>
                <w:sz w:val="18"/>
                <w:szCs w:val="18"/>
              </w:rPr>
              <w:t>4 757</w:t>
            </w:r>
          </w:p>
        </w:tc>
        <w:tc>
          <w:tcPr>
            <w:tcW w:w="281" w:type="pct"/>
            <w:shd w:val="clear" w:color="auto" w:fill="auto"/>
            <w:vAlign w:val="center"/>
          </w:tcPr>
          <w:p w:rsidR="00A2042A" w:rsidRPr="00A2042A" w:rsidRDefault="00A2042A" w:rsidP="00A2042A">
            <w:pPr>
              <w:jc w:val="right"/>
              <w:rPr>
                <w:sz w:val="18"/>
                <w:szCs w:val="18"/>
              </w:rPr>
            </w:pPr>
            <w:r w:rsidRPr="00A2042A">
              <w:rPr>
                <w:sz w:val="18"/>
                <w:szCs w:val="18"/>
              </w:rPr>
              <w:t>2,7</w:t>
            </w:r>
          </w:p>
        </w:tc>
        <w:tc>
          <w:tcPr>
            <w:tcW w:w="455" w:type="pct"/>
            <w:shd w:val="clear" w:color="auto" w:fill="auto"/>
            <w:vAlign w:val="center"/>
          </w:tcPr>
          <w:p w:rsidR="00A2042A" w:rsidRPr="00A2042A" w:rsidRDefault="00A2042A" w:rsidP="00A2042A">
            <w:pPr>
              <w:jc w:val="right"/>
              <w:rPr>
                <w:sz w:val="18"/>
                <w:szCs w:val="18"/>
              </w:rPr>
            </w:pPr>
            <w:r w:rsidRPr="00A2042A">
              <w:rPr>
                <w:sz w:val="18"/>
                <w:szCs w:val="18"/>
              </w:rPr>
              <w:t>2 615</w:t>
            </w:r>
          </w:p>
        </w:tc>
        <w:tc>
          <w:tcPr>
            <w:tcW w:w="331" w:type="pct"/>
            <w:shd w:val="clear" w:color="auto" w:fill="auto"/>
            <w:vAlign w:val="center"/>
          </w:tcPr>
          <w:p w:rsidR="00A2042A" w:rsidRPr="00A2042A" w:rsidRDefault="00A2042A" w:rsidP="00A2042A">
            <w:pPr>
              <w:jc w:val="right"/>
              <w:rPr>
                <w:sz w:val="18"/>
                <w:szCs w:val="18"/>
              </w:rPr>
            </w:pPr>
            <w:r w:rsidRPr="00A2042A">
              <w:rPr>
                <w:sz w:val="18"/>
                <w:szCs w:val="18"/>
              </w:rPr>
              <w:t>1,5</w:t>
            </w:r>
          </w:p>
        </w:tc>
      </w:tr>
      <w:tr w:rsidR="00A2042A" w:rsidRPr="00A2042A" w:rsidTr="00A2042A">
        <w:tc>
          <w:tcPr>
            <w:tcW w:w="1093" w:type="pct"/>
            <w:shd w:val="clear" w:color="auto" w:fill="auto"/>
          </w:tcPr>
          <w:p w:rsidR="00A2042A" w:rsidRPr="00A2042A" w:rsidRDefault="00A2042A" w:rsidP="00A2042A">
            <w:pPr>
              <w:rPr>
                <w:sz w:val="18"/>
                <w:szCs w:val="18"/>
              </w:rPr>
            </w:pPr>
            <w:r w:rsidRPr="00A2042A">
              <w:rPr>
                <w:sz w:val="18"/>
                <w:szCs w:val="18"/>
              </w:rPr>
              <w:t>Прочие неналоговые доходы</w:t>
            </w:r>
          </w:p>
        </w:tc>
        <w:tc>
          <w:tcPr>
            <w:tcW w:w="469" w:type="pct"/>
            <w:shd w:val="clear" w:color="auto" w:fill="auto"/>
            <w:vAlign w:val="center"/>
          </w:tcPr>
          <w:p w:rsidR="00A2042A" w:rsidRPr="00A2042A" w:rsidRDefault="00A2042A" w:rsidP="00A2042A">
            <w:pPr>
              <w:jc w:val="right"/>
              <w:rPr>
                <w:sz w:val="18"/>
                <w:szCs w:val="18"/>
              </w:rPr>
            </w:pPr>
            <w:r w:rsidRPr="00A2042A">
              <w:rPr>
                <w:sz w:val="18"/>
                <w:szCs w:val="18"/>
              </w:rPr>
              <w:t>-315</w:t>
            </w:r>
          </w:p>
        </w:tc>
        <w:tc>
          <w:tcPr>
            <w:tcW w:w="373" w:type="pct"/>
            <w:shd w:val="clear" w:color="auto" w:fill="auto"/>
            <w:vAlign w:val="center"/>
          </w:tcPr>
          <w:p w:rsidR="00A2042A" w:rsidRPr="00A2042A" w:rsidRDefault="00A2042A" w:rsidP="00A2042A">
            <w:pPr>
              <w:jc w:val="right"/>
              <w:rPr>
                <w:sz w:val="18"/>
                <w:szCs w:val="18"/>
              </w:rPr>
            </w:pPr>
            <w:r w:rsidRPr="00A2042A">
              <w:rPr>
                <w:sz w:val="18"/>
                <w:szCs w:val="18"/>
              </w:rPr>
              <w:t>-0,2</w:t>
            </w:r>
          </w:p>
        </w:tc>
        <w:tc>
          <w:tcPr>
            <w:tcW w:w="449" w:type="pct"/>
            <w:shd w:val="clear" w:color="auto" w:fill="auto"/>
            <w:vAlign w:val="center"/>
          </w:tcPr>
          <w:p w:rsidR="00A2042A" w:rsidRPr="00A2042A" w:rsidRDefault="00A2042A" w:rsidP="00A2042A">
            <w:pPr>
              <w:jc w:val="right"/>
              <w:rPr>
                <w:sz w:val="18"/>
                <w:szCs w:val="18"/>
              </w:rPr>
            </w:pPr>
            <w:r w:rsidRPr="00A2042A">
              <w:rPr>
                <w:sz w:val="18"/>
                <w:szCs w:val="18"/>
              </w:rPr>
              <w:t>43</w:t>
            </w:r>
          </w:p>
        </w:tc>
        <w:tc>
          <w:tcPr>
            <w:tcW w:w="325" w:type="pct"/>
            <w:shd w:val="clear" w:color="auto" w:fill="auto"/>
            <w:vAlign w:val="center"/>
          </w:tcPr>
          <w:p w:rsidR="00A2042A" w:rsidRPr="00A2042A" w:rsidRDefault="00A2042A" w:rsidP="00A2042A">
            <w:pPr>
              <w:jc w:val="right"/>
              <w:rPr>
                <w:sz w:val="18"/>
                <w:szCs w:val="18"/>
              </w:rPr>
            </w:pPr>
            <w:r w:rsidRPr="00A2042A">
              <w:rPr>
                <w:sz w:val="18"/>
                <w:szCs w:val="18"/>
              </w:rPr>
              <w:t>0,0</w:t>
            </w:r>
          </w:p>
        </w:tc>
        <w:tc>
          <w:tcPr>
            <w:tcW w:w="449" w:type="pct"/>
            <w:shd w:val="clear" w:color="auto" w:fill="auto"/>
            <w:vAlign w:val="center"/>
          </w:tcPr>
          <w:p w:rsidR="00A2042A" w:rsidRPr="00A2042A" w:rsidRDefault="00A2042A" w:rsidP="00A2042A">
            <w:pPr>
              <w:jc w:val="right"/>
              <w:rPr>
                <w:sz w:val="18"/>
                <w:szCs w:val="18"/>
              </w:rPr>
            </w:pPr>
            <w:r w:rsidRPr="00A2042A">
              <w:rPr>
                <w:sz w:val="18"/>
                <w:szCs w:val="18"/>
              </w:rPr>
              <w:t>6</w:t>
            </w:r>
          </w:p>
        </w:tc>
        <w:tc>
          <w:tcPr>
            <w:tcW w:w="318" w:type="pct"/>
            <w:shd w:val="clear" w:color="auto" w:fill="auto"/>
            <w:vAlign w:val="center"/>
          </w:tcPr>
          <w:p w:rsidR="00A2042A" w:rsidRPr="00A2042A" w:rsidRDefault="00A2042A" w:rsidP="00A2042A">
            <w:pPr>
              <w:jc w:val="right"/>
              <w:rPr>
                <w:sz w:val="18"/>
                <w:szCs w:val="18"/>
              </w:rPr>
            </w:pPr>
            <w:r w:rsidRPr="00A2042A">
              <w:rPr>
                <w:sz w:val="18"/>
                <w:szCs w:val="18"/>
              </w:rPr>
              <w:t>0,0</w:t>
            </w:r>
          </w:p>
        </w:tc>
        <w:tc>
          <w:tcPr>
            <w:tcW w:w="456" w:type="pct"/>
            <w:shd w:val="clear" w:color="auto" w:fill="auto"/>
            <w:vAlign w:val="center"/>
          </w:tcPr>
          <w:p w:rsidR="00A2042A" w:rsidRPr="00A2042A" w:rsidRDefault="00A2042A" w:rsidP="00A2042A">
            <w:pPr>
              <w:jc w:val="right"/>
              <w:rPr>
                <w:sz w:val="18"/>
                <w:szCs w:val="18"/>
              </w:rPr>
            </w:pPr>
            <w:r w:rsidRPr="00A2042A">
              <w:rPr>
                <w:sz w:val="18"/>
                <w:szCs w:val="18"/>
              </w:rPr>
              <w:t>-78</w:t>
            </w:r>
          </w:p>
        </w:tc>
        <w:tc>
          <w:tcPr>
            <w:tcW w:w="281" w:type="pct"/>
            <w:shd w:val="clear" w:color="auto" w:fill="auto"/>
            <w:vAlign w:val="center"/>
          </w:tcPr>
          <w:p w:rsidR="00A2042A" w:rsidRPr="00A2042A" w:rsidRDefault="00A2042A" w:rsidP="00A2042A">
            <w:pPr>
              <w:jc w:val="right"/>
              <w:rPr>
                <w:sz w:val="18"/>
                <w:szCs w:val="18"/>
              </w:rPr>
            </w:pPr>
            <w:r w:rsidRPr="00A2042A">
              <w:rPr>
                <w:sz w:val="18"/>
                <w:szCs w:val="18"/>
              </w:rPr>
              <w:t>0,0</w:t>
            </w:r>
          </w:p>
        </w:tc>
        <w:tc>
          <w:tcPr>
            <w:tcW w:w="455" w:type="pct"/>
            <w:shd w:val="clear" w:color="auto" w:fill="auto"/>
            <w:vAlign w:val="center"/>
          </w:tcPr>
          <w:p w:rsidR="00A2042A" w:rsidRPr="00A2042A" w:rsidRDefault="00A2042A" w:rsidP="00A2042A">
            <w:pPr>
              <w:jc w:val="right"/>
              <w:rPr>
                <w:sz w:val="18"/>
                <w:szCs w:val="18"/>
              </w:rPr>
            </w:pPr>
            <w:r w:rsidRPr="00A2042A">
              <w:rPr>
                <w:sz w:val="18"/>
                <w:szCs w:val="18"/>
              </w:rPr>
              <w:t>3</w:t>
            </w:r>
          </w:p>
        </w:tc>
        <w:tc>
          <w:tcPr>
            <w:tcW w:w="331" w:type="pct"/>
            <w:shd w:val="clear" w:color="auto" w:fill="auto"/>
            <w:vAlign w:val="center"/>
          </w:tcPr>
          <w:p w:rsidR="00A2042A" w:rsidRPr="00A2042A" w:rsidRDefault="00A2042A" w:rsidP="00A2042A">
            <w:pPr>
              <w:jc w:val="right"/>
              <w:rPr>
                <w:sz w:val="18"/>
                <w:szCs w:val="18"/>
              </w:rPr>
            </w:pPr>
            <w:r w:rsidRPr="00A2042A">
              <w:rPr>
                <w:sz w:val="18"/>
                <w:szCs w:val="18"/>
              </w:rPr>
              <w:t>0,0</w:t>
            </w:r>
          </w:p>
        </w:tc>
      </w:tr>
      <w:tr w:rsidR="00A2042A" w:rsidRPr="00A2042A" w:rsidTr="00A2042A">
        <w:tc>
          <w:tcPr>
            <w:tcW w:w="1093" w:type="pct"/>
            <w:shd w:val="clear" w:color="auto" w:fill="auto"/>
          </w:tcPr>
          <w:p w:rsidR="00A2042A" w:rsidRPr="00A2042A" w:rsidRDefault="00A2042A" w:rsidP="00A2042A">
            <w:pPr>
              <w:rPr>
                <w:sz w:val="18"/>
                <w:szCs w:val="18"/>
              </w:rPr>
            </w:pPr>
            <w:r w:rsidRPr="00A2042A">
              <w:rPr>
                <w:sz w:val="18"/>
                <w:szCs w:val="18"/>
              </w:rPr>
              <w:t>Безвозмездные поступления</w:t>
            </w:r>
          </w:p>
        </w:tc>
        <w:tc>
          <w:tcPr>
            <w:tcW w:w="469" w:type="pct"/>
            <w:shd w:val="clear" w:color="auto" w:fill="auto"/>
            <w:vAlign w:val="center"/>
          </w:tcPr>
          <w:p w:rsidR="00A2042A" w:rsidRPr="00A2042A" w:rsidRDefault="00A2042A" w:rsidP="00A2042A">
            <w:pPr>
              <w:jc w:val="right"/>
              <w:rPr>
                <w:sz w:val="18"/>
                <w:szCs w:val="18"/>
              </w:rPr>
            </w:pPr>
            <w:r w:rsidRPr="00A2042A">
              <w:rPr>
                <w:sz w:val="18"/>
                <w:szCs w:val="18"/>
              </w:rPr>
              <w:t>737082</w:t>
            </w:r>
          </w:p>
        </w:tc>
        <w:tc>
          <w:tcPr>
            <w:tcW w:w="373" w:type="pct"/>
            <w:shd w:val="clear" w:color="auto" w:fill="auto"/>
            <w:vAlign w:val="center"/>
          </w:tcPr>
          <w:p w:rsidR="00A2042A" w:rsidRPr="00A2042A" w:rsidRDefault="00A2042A" w:rsidP="00A2042A">
            <w:pPr>
              <w:jc w:val="right"/>
              <w:rPr>
                <w:sz w:val="18"/>
                <w:szCs w:val="18"/>
              </w:rPr>
            </w:pPr>
            <w:r w:rsidRPr="00A2042A">
              <w:rPr>
                <w:sz w:val="18"/>
                <w:szCs w:val="18"/>
              </w:rPr>
              <w:t>74,4</w:t>
            </w:r>
          </w:p>
        </w:tc>
        <w:tc>
          <w:tcPr>
            <w:tcW w:w="449" w:type="pct"/>
            <w:shd w:val="clear" w:color="auto" w:fill="auto"/>
            <w:vAlign w:val="center"/>
          </w:tcPr>
          <w:p w:rsidR="00A2042A" w:rsidRPr="00A2042A" w:rsidRDefault="00A2042A" w:rsidP="00A2042A">
            <w:pPr>
              <w:jc w:val="right"/>
              <w:rPr>
                <w:sz w:val="18"/>
                <w:szCs w:val="18"/>
              </w:rPr>
            </w:pPr>
            <w:r w:rsidRPr="00A2042A">
              <w:rPr>
                <w:sz w:val="18"/>
                <w:szCs w:val="18"/>
              </w:rPr>
              <w:t>828721</w:t>
            </w:r>
          </w:p>
        </w:tc>
        <w:tc>
          <w:tcPr>
            <w:tcW w:w="325" w:type="pct"/>
            <w:shd w:val="clear" w:color="auto" w:fill="auto"/>
            <w:vAlign w:val="center"/>
          </w:tcPr>
          <w:p w:rsidR="00A2042A" w:rsidRPr="00A2042A" w:rsidRDefault="00A2042A" w:rsidP="00A2042A">
            <w:pPr>
              <w:jc w:val="right"/>
              <w:rPr>
                <w:sz w:val="18"/>
                <w:szCs w:val="18"/>
              </w:rPr>
            </w:pPr>
            <w:r w:rsidRPr="00A2042A">
              <w:rPr>
                <w:sz w:val="18"/>
                <w:szCs w:val="18"/>
              </w:rPr>
              <w:t>81,4</w:t>
            </w:r>
          </w:p>
        </w:tc>
        <w:tc>
          <w:tcPr>
            <w:tcW w:w="449" w:type="pct"/>
            <w:shd w:val="clear" w:color="auto" w:fill="auto"/>
            <w:vAlign w:val="center"/>
          </w:tcPr>
          <w:p w:rsidR="00A2042A" w:rsidRPr="00A2042A" w:rsidRDefault="00A2042A" w:rsidP="00A2042A">
            <w:pPr>
              <w:jc w:val="right"/>
              <w:rPr>
                <w:sz w:val="18"/>
                <w:szCs w:val="18"/>
              </w:rPr>
            </w:pPr>
            <w:r w:rsidRPr="00A2042A">
              <w:rPr>
                <w:sz w:val="18"/>
                <w:szCs w:val="18"/>
              </w:rPr>
              <w:t>948389</w:t>
            </w:r>
          </w:p>
        </w:tc>
        <w:tc>
          <w:tcPr>
            <w:tcW w:w="318" w:type="pct"/>
            <w:shd w:val="clear" w:color="auto" w:fill="auto"/>
            <w:vAlign w:val="center"/>
          </w:tcPr>
          <w:p w:rsidR="00A2042A" w:rsidRPr="00A2042A" w:rsidRDefault="00A2042A" w:rsidP="00A2042A">
            <w:pPr>
              <w:jc w:val="right"/>
              <w:rPr>
                <w:sz w:val="18"/>
                <w:szCs w:val="18"/>
              </w:rPr>
            </w:pPr>
            <w:r w:rsidRPr="00A2042A">
              <w:rPr>
                <w:sz w:val="18"/>
                <w:szCs w:val="18"/>
              </w:rPr>
              <w:t>83,2</w:t>
            </w:r>
          </w:p>
        </w:tc>
        <w:tc>
          <w:tcPr>
            <w:tcW w:w="456" w:type="pct"/>
            <w:shd w:val="clear" w:color="auto" w:fill="auto"/>
            <w:vAlign w:val="center"/>
          </w:tcPr>
          <w:p w:rsidR="00A2042A" w:rsidRPr="00A2042A" w:rsidRDefault="00A2042A" w:rsidP="00A2042A">
            <w:pPr>
              <w:jc w:val="right"/>
              <w:rPr>
                <w:sz w:val="18"/>
                <w:szCs w:val="18"/>
              </w:rPr>
            </w:pPr>
            <w:r w:rsidRPr="00A2042A">
              <w:rPr>
                <w:sz w:val="18"/>
                <w:szCs w:val="18"/>
              </w:rPr>
              <w:t>801333</w:t>
            </w:r>
          </w:p>
        </w:tc>
        <w:tc>
          <w:tcPr>
            <w:tcW w:w="281" w:type="pct"/>
            <w:shd w:val="clear" w:color="auto" w:fill="auto"/>
            <w:vAlign w:val="center"/>
          </w:tcPr>
          <w:p w:rsidR="00A2042A" w:rsidRPr="00A2042A" w:rsidRDefault="00A2042A" w:rsidP="00A2042A">
            <w:pPr>
              <w:jc w:val="right"/>
              <w:rPr>
                <w:sz w:val="18"/>
                <w:szCs w:val="18"/>
              </w:rPr>
            </w:pPr>
            <w:r w:rsidRPr="00A2042A">
              <w:rPr>
                <w:sz w:val="18"/>
                <w:szCs w:val="18"/>
              </w:rPr>
              <w:t>82,0</w:t>
            </w:r>
          </w:p>
        </w:tc>
        <w:tc>
          <w:tcPr>
            <w:tcW w:w="455" w:type="pct"/>
            <w:shd w:val="clear" w:color="auto" w:fill="auto"/>
            <w:vAlign w:val="center"/>
          </w:tcPr>
          <w:p w:rsidR="00A2042A" w:rsidRPr="00A2042A" w:rsidRDefault="00A2042A" w:rsidP="00A2042A">
            <w:pPr>
              <w:jc w:val="right"/>
              <w:rPr>
                <w:sz w:val="18"/>
                <w:szCs w:val="18"/>
              </w:rPr>
            </w:pPr>
            <w:r w:rsidRPr="00A2042A">
              <w:rPr>
                <w:sz w:val="18"/>
                <w:szCs w:val="18"/>
              </w:rPr>
              <w:t>727051</w:t>
            </w:r>
          </w:p>
        </w:tc>
        <w:tc>
          <w:tcPr>
            <w:tcW w:w="331" w:type="pct"/>
            <w:shd w:val="clear" w:color="auto" w:fill="auto"/>
            <w:vAlign w:val="center"/>
          </w:tcPr>
          <w:p w:rsidR="00A2042A" w:rsidRPr="00A2042A" w:rsidRDefault="00A2042A" w:rsidP="00A2042A">
            <w:pPr>
              <w:jc w:val="right"/>
              <w:rPr>
                <w:sz w:val="18"/>
                <w:szCs w:val="18"/>
              </w:rPr>
            </w:pPr>
            <w:r w:rsidRPr="00A2042A">
              <w:rPr>
                <w:sz w:val="18"/>
                <w:szCs w:val="18"/>
              </w:rPr>
              <w:t>80,9</w:t>
            </w:r>
          </w:p>
        </w:tc>
      </w:tr>
      <w:tr w:rsidR="00A2042A" w:rsidRPr="00A2042A" w:rsidTr="00A2042A">
        <w:tc>
          <w:tcPr>
            <w:tcW w:w="1093" w:type="pct"/>
            <w:shd w:val="clear" w:color="auto" w:fill="auto"/>
          </w:tcPr>
          <w:p w:rsidR="00A2042A" w:rsidRPr="00A2042A" w:rsidRDefault="00A2042A" w:rsidP="00A2042A">
            <w:pPr>
              <w:rPr>
                <w:sz w:val="18"/>
                <w:szCs w:val="18"/>
              </w:rPr>
            </w:pPr>
            <w:r w:rsidRPr="00A2042A">
              <w:rPr>
                <w:sz w:val="18"/>
                <w:szCs w:val="18"/>
              </w:rPr>
              <w:t>Безвозмездные поступления от других бюджетов бюджетной системы РФ</w:t>
            </w:r>
          </w:p>
        </w:tc>
        <w:tc>
          <w:tcPr>
            <w:tcW w:w="469" w:type="pct"/>
            <w:shd w:val="clear" w:color="auto" w:fill="auto"/>
            <w:vAlign w:val="center"/>
          </w:tcPr>
          <w:p w:rsidR="00A2042A" w:rsidRPr="00A2042A" w:rsidRDefault="00A2042A" w:rsidP="00A2042A">
            <w:pPr>
              <w:jc w:val="right"/>
              <w:rPr>
                <w:sz w:val="18"/>
                <w:szCs w:val="18"/>
              </w:rPr>
            </w:pPr>
            <w:r w:rsidRPr="00A2042A">
              <w:rPr>
                <w:sz w:val="18"/>
                <w:szCs w:val="18"/>
              </w:rPr>
              <w:t>740117</w:t>
            </w:r>
          </w:p>
        </w:tc>
        <w:tc>
          <w:tcPr>
            <w:tcW w:w="373" w:type="pct"/>
            <w:shd w:val="clear" w:color="auto" w:fill="auto"/>
            <w:vAlign w:val="center"/>
          </w:tcPr>
          <w:p w:rsidR="00A2042A" w:rsidRPr="00A2042A" w:rsidRDefault="00A2042A" w:rsidP="00A2042A">
            <w:pPr>
              <w:jc w:val="right"/>
              <w:rPr>
                <w:sz w:val="18"/>
                <w:szCs w:val="18"/>
              </w:rPr>
            </w:pPr>
            <w:r w:rsidRPr="00A2042A">
              <w:rPr>
                <w:sz w:val="18"/>
                <w:szCs w:val="18"/>
              </w:rPr>
              <w:t>74,7</w:t>
            </w:r>
          </w:p>
        </w:tc>
        <w:tc>
          <w:tcPr>
            <w:tcW w:w="449" w:type="pct"/>
            <w:shd w:val="clear" w:color="auto" w:fill="auto"/>
            <w:vAlign w:val="center"/>
          </w:tcPr>
          <w:p w:rsidR="00A2042A" w:rsidRPr="00A2042A" w:rsidRDefault="00A2042A" w:rsidP="00A2042A">
            <w:pPr>
              <w:jc w:val="right"/>
              <w:rPr>
                <w:sz w:val="18"/>
                <w:szCs w:val="18"/>
              </w:rPr>
            </w:pPr>
            <w:r w:rsidRPr="00A2042A">
              <w:rPr>
                <w:sz w:val="18"/>
                <w:szCs w:val="18"/>
              </w:rPr>
              <w:t>830166</w:t>
            </w:r>
          </w:p>
        </w:tc>
        <w:tc>
          <w:tcPr>
            <w:tcW w:w="325" w:type="pct"/>
            <w:shd w:val="clear" w:color="auto" w:fill="auto"/>
            <w:vAlign w:val="center"/>
          </w:tcPr>
          <w:p w:rsidR="00A2042A" w:rsidRPr="00A2042A" w:rsidRDefault="00A2042A" w:rsidP="00A2042A">
            <w:pPr>
              <w:jc w:val="right"/>
              <w:rPr>
                <w:sz w:val="18"/>
                <w:szCs w:val="18"/>
              </w:rPr>
            </w:pPr>
            <w:r w:rsidRPr="00A2042A">
              <w:rPr>
                <w:sz w:val="18"/>
                <w:szCs w:val="18"/>
              </w:rPr>
              <w:t>81,5</w:t>
            </w:r>
          </w:p>
        </w:tc>
        <w:tc>
          <w:tcPr>
            <w:tcW w:w="449" w:type="pct"/>
            <w:shd w:val="clear" w:color="auto" w:fill="auto"/>
            <w:vAlign w:val="center"/>
          </w:tcPr>
          <w:p w:rsidR="00A2042A" w:rsidRPr="00A2042A" w:rsidRDefault="00A2042A" w:rsidP="00A2042A">
            <w:pPr>
              <w:jc w:val="right"/>
              <w:rPr>
                <w:sz w:val="18"/>
                <w:szCs w:val="18"/>
              </w:rPr>
            </w:pPr>
            <w:r w:rsidRPr="00A2042A">
              <w:rPr>
                <w:sz w:val="18"/>
                <w:szCs w:val="18"/>
              </w:rPr>
              <w:t>948982</w:t>
            </w:r>
          </w:p>
        </w:tc>
        <w:tc>
          <w:tcPr>
            <w:tcW w:w="318" w:type="pct"/>
            <w:shd w:val="clear" w:color="auto" w:fill="auto"/>
            <w:vAlign w:val="center"/>
          </w:tcPr>
          <w:p w:rsidR="00A2042A" w:rsidRPr="00A2042A" w:rsidRDefault="00A2042A" w:rsidP="00A2042A">
            <w:pPr>
              <w:jc w:val="right"/>
              <w:rPr>
                <w:sz w:val="18"/>
                <w:szCs w:val="18"/>
              </w:rPr>
            </w:pPr>
            <w:r w:rsidRPr="00A2042A">
              <w:rPr>
                <w:sz w:val="18"/>
                <w:szCs w:val="18"/>
              </w:rPr>
              <w:t>83,3</w:t>
            </w:r>
          </w:p>
        </w:tc>
        <w:tc>
          <w:tcPr>
            <w:tcW w:w="456" w:type="pct"/>
            <w:shd w:val="clear" w:color="auto" w:fill="auto"/>
            <w:vAlign w:val="center"/>
          </w:tcPr>
          <w:p w:rsidR="00A2042A" w:rsidRPr="00A2042A" w:rsidRDefault="00A2042A" w:rsidP="00A2042A">
            <w:pPr>
              <w:jc w:val="right"/>
              <w:rPr>
                <w:sz w:val="18"/>
                <w:szCs w:val="18"/>
              </w:rPr>
            </w:pPr>
            <w:r w:rsidRPr="00A2042A">
              <w:rPr>
                <w:sz w:val="18"/>
                <w:szCs w:val="18"/>
              </w:rPr>
              <w:t>880783</w:t>
            </w:r>
          </w:p>
        </w:tc>
        <w:tc>
          <w:tcPr>
            <w:tcW w:w="281" w:type="pct"/>
            <w:shd w:val="clear" w:color="auto" w:fill="auto"/>
            <w:vAlign w:val="center"/>
          </w:tcPr>
          <w:p w:rsidR="00A2042A" w:rsidRPr="00A2042A" w:rsidRDefault="00A2042A" w:rsidP="00A2042A">
            <w:pPr>
              <w:jc w:val="right"/>
              <w:rPr>
                <w:sz w:val="18"/>
                <w:szCs w:val="18"/>
              </w:rPr>
            </w:pPr>
            <w:r w:rsidRPr="00A2042A">
              <w:rPr>
                <w:sz w:val="18"/>
                <w:szCs w:val="18"/>
              </w:rPr>
              <w:t>90,2</w:t>
            </w:r>
          </w:p>
        </w:tc>
        <w:tc>
          <w:tcPr>
            <w:tcW w:w="455" w:type="pct"/>
            <w:shd w:val="clear" w:color="auto" w:fill="auto"/>
            <w:vAlign w:val="center"/>
          </w:tcPr>
          <w:p w:rsidR="00A2042A" w:rsidRPr="00A2042A" w:rsidRDefault="00A2042A" w:rsidP="00A2042A">
            <w:pPr>
              <w:jc w:val="right"/>
              <w:rPr>
                <w:sz w:val="18"/>
                <w:szCs w:val="18"/>
              </w:rPr>
            </w:pPr>
            <w:r w:rsidRPr="00A2042A">
              <w:rPr>
                <w:sz w:val="18"/>
                <w:szCs w:val="18"/>
              </w:rPr>
              <w:t>730444</w:t>
            </w:r>
          </w:p>
        </w:tc>
        <w:tc>
          <w:tcPr>
            <w:tcW w:w="331" w:type="pct"/>
            <w:shd w:val="clear" w:color="auto" w:fill="auto"/>
            <w:vAlign w:val="center"/>
          </w:tcPr>
          <w:p w:rsidR="00A2042A" w:rsidRPr="00A2042A" w:rsidRDefault="00A2042A" w:rsidP="00A2042A">
            <w:pPr>
              <w:jc w:val="right"/>
              <w:rPr>
                <w:sz w:val="18"/>
                <w:szCs w:val="18"/>
              </w:rPr>
            </w:pPr>
            <w:r w:rsidRPr="00A2042A">
              <w:rPr>
                <w:sz w:val="18"/>
                <w:szCs w:val="18"/>
              </w:rPr>
              <w:t>81,3</w:t>
            </w:r>
          </w:p>
        </w:tc>
      </w:tr>
      <w:tr w:rsidR="00A2042A" w:rsidRPr="00A2042A" w:rsidTr="00A2042A">
        <w:tc>
          <w:tcPr>
            <w:tcW w:w="1093" w:type="pct"/>
            <w:shd w:val="clear" w:color="auto" w:fill="auto"/>
          </w:tcPr>
          <w:p w:rsidR="00A2042A" w:rsidRPr="00A2042A" w:rsidRDefault="00A2042A" w:rsidP="00A2042A">
            <w:pPr>
              <w:rPr>
                <w:sz w:val="18"/>
                <w:szCs w:val="18"/>
              </w:rPr>
            </w:pPr>
            <w:r w:rsidRPr="00A2042A">
              <w:rPr>
                <w:sz w:val="18"/>
                <w:szCs w:val="18"/>
              </w:rPr>
              <w:t>Возврат остатков субсидий, субвенций и иных межбюджетных трансфертов, имеющих целевое назначение, прошлых лет из  бюджетов муниципальных районов</w:t>
            </w:r>
          </w:p>
        </w:tc>
        <w:tc>
          <w:tcPr>
            <w:tcW w:w="469" w:type="pct"/>
            <w:shd w:val="clear" w:color="auto" w:fill="auto"/>
            <w:vAlign w:val="center"/>
          </w:tcPr>
          <w:p w:rsidR="00A2042A" w:rsidRPr="00A2042A" w:rsidRDefault="00A2042A" w:rsidP="00A2042A">
            <w:pPr>
              <w:jc w:val="right"/>
              <w:rPr>
                <w:sz w:val="18"/>
                <w:szCs w:val="18"/>
              </w:rPr>
            </w:pPr>
            <w:r w:rsidRPr="00A2042A">
              <w:rPr>
                <w:sz w:val="18"/>
                <w:szCs w:val="18"/>
              </w:rPr>
              <w:t>-3035</w:t>
            </w:r>
          </w:p>
        </w:tc>
        <w:tc>
          <w:tcPr>
            <w:tcW w:w="373" w:type="pct"/>
            <w:shd w:val="clear" w:color="auto" w:fill="auto"/>
            <w:vAlign w:val="center"/>
          </w:tcPr>
          <w:p w:rsidR="00A2042A" w:rsidRPr="00A2042A" w:rsidRDefault="00A2042A" w:rsidP="00A2042A">
            <w:pPr>
              <w:jc w:val="right"/>
              <w:rPr>
                <w:sz w:val="18"/>
                <w:szCs w:val="18"/>
              </w:rPr>
            </w:pPr>
          </w:p>
        </w:tc>
        <w:tc>
          <w:tcPr>
            <w:tcW w:w="449" w:type="pct"/>
            <w:shd w:val="clear" w:color="auto" w:fill="auto"/>
            <w:vAlign w:val="center"/>
          </w:tcPr>
          <w:p w:rsidR="00A2042A" w:rsidRPr="00A2042A" w:rsidRDefault="00A2042A" w:rsidP="00A2042A">
            <w:pPr>
              <w:jc w:val="right"/>
              <w:rPr>
                <w:sz w:val="18"/>
                <w:szCs w:val="18"/>
              </w:rPr>
            </w:pPr>
            <w:r w:rsidRPr="00A2042A">
              <w:rPr>
                <w:sz w:val="18"/>
                <w:szCs w:val="18"/>
              </w:rPr>
              <w:t>-1445</w:t>
            </w:r>
          </w:p>
        </w:tc>
        <w:tc>
          <w:tcPr>
            <w:tcW w:w="325" w:type="pct"/>
            <w:shd w:val="clear" w:color="auto" w:fill="auto"/>
            <w:vAlign w:val="center"/>
          </w:tcPr>
          <w:p w:rsidR="00A2042A" w:rsidRPr="00A2042A" w:rsidRDefault="00A2042A" w:rsidP="00A2042A">
            <w:pPr>
              <w:jc w:val="right"/>
              <w:rPr>
                <w:sz w:val="18"/>
                <w:szCs w:val="18"/>
              </w:rPr>
            </w:pPr>
          </w:p>
        </w:tc>
        <w:tc>
          <w:tcPr>
            <w:tcW w:w="449" w:type="pct"/>
            <w:shd w:val="clear" w:color="auto" w:fill="auto"/>
            <w:vAlign w:val="center"/>
          </w:tcPr>
          <w:p w:rsidR="00A2042A" w:rsidRPr="00A2042A" w:rsidRDefault="00A2042A" w:rsidP="00A2042A">
            <w:pPr>
              <w:jc w:val="right"/>
              <w:rPr>
                <w:sz w:val="18"/>
                <w:szCs w:val="18"/>
              </w:rPr>
            </w:pPr>
            <w:r w:rsidRPr="00A2042A">
              <w:rPr>
                <w:sz w:val="18"/>
                <w:szCs w:val="18"/>
              </w:rPr>
              <w:t>-613</w:t>
            </w:r>
          </w:p>
        </w:tc>
        <w:tc>
          <w:tcPr>
            <w:tcW w:w="318" w:type="pct"/>
            <w:shd w:val="clear" w:color="auto" w:fill="auto"/>
            <w:vAlign w:val="center"/>
          </w:tcPr>
          <w:p w:rsidR="00A2042A" w:rsidRPr="00A2042A" w:rsidRDefault="00A2042A" w:rsidP="00A2042A">
            <w:pPr>
              <w:jc w:val="right"/>
              <w:rPr>
                <w:sz w:val="18"/>
                <w:szCs w:val="18"/>
              </w:rPr>
            </w:pPr>
          </w:p>
        </w:tc>
        <w:tc>
          <w:tcPr>
            <w:tcW w:w="456" w:type="pct"/>
            <w:shd w:val="clear" w:color="auto" w:fill="auto"/>
            <w:vAlign w:val="center"/>
          </w:tcPr>
          <w:p w:rsidR="00A2042A" w:rsidRPr="00A2042A" w:rsidRDefault="00A2042A" w:rsidP="00A2042A">
            <w:pPr>
              <w:jc w:val="right"/>
              <w:rPr>
                <w:sz w:val="18"/>
                <w:szCs w:val="18"/>
              </w:rPr>
            </w:pPr>
            <w:r w:rsidRPr="00A2042A">
              <w:rPr>
                <w:sz w:val="18"/>
                <w:szCs w:val="18"/>
              </w:rPr>
              <w:t>-79450</w:t>
            </w:r>
          </w:p>
        </w:tc>
        <w:tc>
          <w:tcPr>
            <w:tcW w:w="281" w:type="pct"/>
            <w:shd w:val="clear" w:color="auto" w:fill="auto"/>
            <w:vAlign w:val="center"/>
          </w:tcPr>
          <w:p w:rsidR="00A2042A" w:rsidRPr="00A2042A" w:rsidRDefault="00A2042A" w:rsidP="00A2042A">
            <w:pPr>
              <w:jc w:val="right"/>
              <w:rPr>
                <w:sz w:val="18"/>
                <w:szCs w:val="18"/>
              </w:rPr>
            </w:pPr>
          </w:p>
        </w:tc>
        <w:tc>
          <w:tcPr>
            <w:tcW w:w="455" w:type="pct"/>
            <w:shd w:val="clear" w:color="auto" w:fill="auto"/>
            <w:vAlign w:val="center"/>
          </w:tcPr>
          <w:p w:rsidR="00A2042A" w:rsidRPr="00A2042A" w:rsidRDefault="00A2042A" w:rsidP="00A2042A">
            <w:pPr>
              <w:jc w:val="right"/>
              <w:rPr>
                <w:sz w:val="18"/>
                <w:szCs w:val="18"/>
              </w:rPr>
            </w:pPr>
            <w:r w:rsidRPr="00A2042A">
              <w:rPr>
                <w:sz w:val="18"/>
                <w:szCs w:val="18"/>
              </w:rPr>
              <w:t>-3392</w:t>
            </w:r>
          </w:p>
        </w:tc>
        <w:tc>
          <w:tcPr>
            <w:tcW w:w="331" w:type="pct"/>
            <w:shd w:val="clear" w:color="auto" w:fill="auto"/>
            <w:vAlign w:val="center"/>
          </w:tcPr>
          <w:p w:rsidR="00A2042A" w:rsidRPr="00A2042A" w:rsidRDefault="00A2042A" w:rsidP="00A2042A">
            <w:pPr>
              <w:jc w:val="right"/>
              <w:rPr>
                <w:sz w:val="18"/>
                <w:szCs w:val="18"/>
              </w:rPr>
            </w:pPr>
          </w:p>
        </w:tc>
      </w:tr>
      <w:tr w:rsidR="00A2042A" w:rsidRPr="00A2042A" w:rsidTr="00A2042A">
        <w:tc>
          <w:tcPr>
            <w:tcW w:w="1093" w:type="pct"/>
            <w:shd w:val="clear" w:color="auto" w:fill="auto"/>
          </w:tcPr>
          <w:p w:rsidR="00A2042A" w:rsidRPr="00A2042A" w:rsidRDefault="00A2042A" w:rsidP="00A2042A">
            <w:pPr>
              <w:rPr>
                <w:sz w:val="18"/>
                <w:szCs w:val="18"/>
                <w:lang w:val="en-US"/>
              </w:rPr>
            </w:pPr>
            <w:r w:rsidRPr="00A2042A">
              <w:rPr>
                <w:sz w:val="18"/>
                <w:szCs w:val="18"/>
              </w:rPr>
              <w:t>В том числе</w:t>
            </w:r>
            <w:r w:rsidRPr="00A2042A">
              <w:rPr>
                <w:sz w:val="18"/>
                <w:szCs w:val="18"/>
                <w:lang w:val="en-US"/>
              </w:rPr>
              <w:t>:</w:t>
            </w:r>
          </w:p>
        </w:tc>
        <w:tc>
          <w:tcPr>
            <w:tcW w:w="469" w:type="pct"/>
            <w:shd w:val="clear" w:color="auto" w:fill="auto"/>
            <w:vAlign w:val="center"/>
          </w:tcPr>
          <w:p w:rsidR="00A2042A" w:rsidRPr="00A2042A" w:rsidRDefault="00A2042A" w:rsidP="00A2042A">
            <w:pPr>
              <w:jc w:val="right"/>
              <w:rPr>
                <w:sz w:val="18"/>
                <w:szCs w:val="18"/>
              </w:rPr>
            </w:pPr>
          </w:p>
        </w:tc>
        <w:tc>
          <w:tcPr>
            <w:tcW w:w="373" w:type="pct"/>
            <w:shd w:val="clear" w:color="auto" w:fill="auto"/>
            <w:vAlign w:val="center"/>
          </w:tcPr>
          <w:p w:rsidR="00A2042A" w:rsidRPr="00A2042A" w:rsidRDefault="00A2042A" w:rsidP="00A2042A">
            <w:pPr>
              <w:jc w:val="right"/>
              <w:rPr>
                <w:sz w:val="18"/>
                <w:szCs w:val="18"/>
              </w:rPr>
            </w:pPr>
          </w:p>
        </w:tc>
        <w:tc>
          <w:tcPr>
            <w:tcW w:w="449" w:type="pct"/>
            <w:shd w:val="clear" w:color="auto" w:fill="auto"/>
            <w:vAlign w:val="center"/>
          </w:tcPr>
          <w:p w:rsidR="00A2042A" w:rsidRPr="00A2042A" w:rsidRDefault="00A2042A" w:rsidP="00A2042A">
            <w:pPr>
              <w:jc w:val="right"/>
              <w:rPr>
                <w:sz w:val="18"/>
                <w:szCs w:val="18"/>
              </w:rPr>
            </w:pPr>
          </w:p>
        </w:tc>
        <w:tc>
          <w:tcPr>
            <w:tcW w:w="325" w:type="pct"/>
            <w:shd w:val="clear" w:color="auto" w:fill="auto"/>
            <w:vAlign w:val="center"/>
          </w:tcPr>
          <w:p w:rsidR="00A2042A" w:rsidRPr="00A2042A" w:rsidRDefault="00A2042A" w:rsidP="00A2042A">
            <w:pPr>
              <w:jc w:val="right"/>
              <w:rPr>
                <w:sz w:val="18"/>
                <w:szCs w:val="18"/>
              </w:rPr>
            </w:pPr>
          </w:p>
        </w:tc>
        <w:tc>
          <w:tcPr>
            <w:tcW w:w="449" w:type="pct"/>
            <w:shd w:val="clear" w:color="auto" w:fill="auto"/>
            <w:vAlign w:val="center"/>
          </w:tcPr>
          <w:p w:rsidR="00A2042A" w:rsidRPr="00A2042A" w:rsidRDefault="00A2042A" w:rsidP="00A2042A">
            <w:pPr>
              <w:jc w:val="right"/>
              <w:rPr>
                <w:sz w:val="18"/>
                <w:szCs w:val="18"/>
              </w:rPr>
            </w:pPr>
          </w:p>
        </w:tc>
        <w:tc>
          <w:tcPr>
            <w:tcW w:w="318" w:type="pct"/>
            <w:shd w:val="clear" w:color="auto" w:fill="auto"/>
            <w:vAlign w:val="center"/>
          </w:tcPr>
          <w:p w:rsidR="00A2042A" w:rsidRPr="00A2042A" w:rsidRDefault="00A2042A" w:rsidP="00A2042A">
            <w:pPr>
              <w:jc w:val="right"/>
              <w:rPr>
                <w:sz w:val="18"/>
                <w:szCs w:val="18"/>
              </w:rPr>
            </w:pPr>
          </w:p>
        </w:tc>
        <w:tc>
          <w:tcPr>
            <w:tcW w:w="456" w:type="pct"/>
            <w:shd w:val="clear" w:color="auto" w:fill="auto"/>
            <w:vAlign w:val="center"/>
          </w:tcPr>
          <w:p w:rsidR="00A2042A" w:rsidRPr="00A2042A" w:rsidRDefault="00A2042A" w:rsidP="00A2042A">
            <w:pPr>
              <w:jc w:val="right"/>
              <w:rPr>
                <w:sz w:val="18"/>
                <w:szCs w:val="18"/>
              </w:rPr>
            </w:pPr>
          </w:p>
        </w:tc>
        <w:tc>
          <w:tcPr>
            <w:tcW w:w="281" w:type="pct"/>
            <w:shd w:val="clear" w:color="auto" w:fill="auto"/>
            <w:vAlign w:val="center"/>
          </w:tcPr>
          <w:p w:rsidR="00A2042A" w:rsidRPr="00A2042A" w:rsidRDefault="00A2042A" w:rsidP="00A2042A">
            <w:pPr>
              <w:jc w:val="right"/>
              <w:rPr>
                <w:sz w:val="18"/>
                <w:szCs w:val="18"/>
              </w:rPr>
            </w:pPr>
          </w:p>
        </w:tc>
        <w:tc>
          <w:tcPr>
            <w:tcW w:w="455" w:type="pct"/>
            <w:shd w:val="clear" w:color="auto" w:fill="auto"/>
            <w:vAlign w:val="center"/>
          </w:tcPr>
          <w:p w:rsidR="00A2042A" w:rsidRPr="00A2042A" w:rsidRDefault="00A2042A" w:rsidP="00A2042A">
            <w:pPr>
              <w:jc w:val="right"/>
              <w:rPr>
                <w:sz w:val="18"/>
                <w:szCs w:val="18"/>
              </w:rPr>
            </w:pPr>
          </w:p>
        </w:tc>
        <w:tc>
          <w:tcPr>
            <w:tcW w:w="331" w:type="pct"/>
            <w:shd w:val="clear" w:color="auto" w:fill="auto"/>
            <w:vAlign w:val="center"/>
          </w:tcPr>
          <w:p w:rsidR="00A2042A" w:rsidRPr="00A2042A" w:rsidRDefault="00A2042A" w:rsidP="00A2042A">
            <w:pPr>
              <w:jc w:val="right"/>
              <w:rPr>
                <w:sz w:val="18"/>
                <w:szCs w:val="18"/>
              </w:rPr>
            </w:pPr>
          </w:p>
        </w:tc>
      </w:tr>
      <w:tr w:rsidR="00A2042A" w:rsidRPr="00A2042A" w:rsidTr="00A2042A">
        <w:tc>
          <w:tcPr>
            <w:tcW w:w="1093" w:type="pct"/>
            <w:shd w:val="clear" w:color="auto" w:fill="auto"/>
          </w:tcPr>
          <w:p w:rsidR="00A2042A" w:rsidRPr="00A2042A" w:rsidRDefault="00A2042A" w:rsidP="00A2042A">
            <w:pPr>
              <w:rPr>
                <w:sz w:val="18"/>
                <w:szCs w:val="18"/>
              </w:rPr>
            </w:pPr>
            <w:r w:rsidRPr="00A2042A">
              <w:rPr>
                <w:sz w:val="18"/>
                <w:szCs w:val="18"/>
              </w:rPr>
              <w:t>Дотации</w:t>
            </w:r>
          </w:p>
        </w:tc>
        <w:tc>
          <w:tcPr>
            <w:tcW w:w="469" w:type="pct"/>
            <w:shd w:val="clear" w:color="auto" w:fill="auto"/>
            <w:vAlign w:val="center"/>
          </w:tcPr>
          <w:p w:rsidR="00A2042A" w:rsidRPr="00A2042A" w:rsidRDefault="00A2042A" w:rsidP="00A2042A">
            <w:pPr>
              <w:jc w:val="right"/>
              <w:rPr>
                <w:sz w:val="18"/>
                <w:szCs w:val="18"/>
              </w:rPr>
            </w:pPr>
            <w:r w:rsidRPr="00A2042A">
              <w:rPr>
                <w:sz w:val="18"/>
                <w:szCs w:val="18"/>
              </w:rPr>
              <w:t>48081</w:t>
            </w:r>
          </w:p>
        </w:tc>
        <w:tc>
          <w:tcPr>
            <w:tcW w:w="373" w:type="pct"/>
            <w:shd w:val="clear" w:color="auto" w:fill="auto"/>
            <w:vAlign w:val="center"/>
          </w:tcPr>
          <w:p w:rsidR="00A2042A" w:rsidRPr="00A2042A" w:rsidRDefault="00A2042A" w:rsidP="00A2042A">
            <w:pPr>
              <w:jc w:val="right"/>
              <w:rPr>
                <w:sz w:val="18"/>
                <w:szCs w:val="18"/>
              </w:rPr>
            </w:pPr>
            <w:r w:rsidRPr="00A2042A">
              <w:rPr>
                <w:sz w:val="18"/>
                <w:szCs w:val="18"/>
              </w:rPr>
              <w:t>6,5</w:t>
            </w:r>
          </w:p>
        </w:tc>
        <w:tc>
          <w:tcPr>
            <w:tcW w:w="449" w:type="pct"/>
            <w:shd w:val="clear" w:color="auto" w:fill="auto"/>
            <w:vAlign w:val="center"/>
          </w:tcPr>
          <w:p w:rsidR="00A2042A" w:rsidRPr="00A2042A" w:rsidRDefault="00A2042A" w:rsidP="00A2042A">
            <w:pPr>
              <w:jc w:val="right"/>
              <w:rPr>
                <w:sz w:val="18"/>
                <w:szCs w:val="18"/>
              </w:rPr>
            </w:pPr>
            <w:r w:rsidRPr="00A2042A">
              <w:rPr>
                <w:sz w:val="18"/>
                <w:szCs w:val="18"/>
              </w:rPr>
              <w:t>42577</w:t>
            </w:r>
          </w:p>
        </w:tc>
        <w:tc>
          <w:tcPr>
            <w:tcW w:w="325" w:type="pct"/>
            <w:shd w:val="clear" w:color="auto" w:fill="auto"/>
            <w:vAlign w:val="center"/>
          </w:tcPr>
          <w:p w:rsidR="00A2042A" w:rsidRPr="00A2042A" w:rsidRDefault="00A2042A" w:rsidP="00A2042A">
            <w:pPr>
              <w:jc w:val="right"/>
              <w:rPr>
                <w:sz w:val="18"/>
                <w:szCs w:val="18"/>
              </w:rPr>
            </w:pPr>
            <w:r w:rsidRPr="00A2042A">
              <w:rPr>
                <w:sz w:val="18"/>
                <w:szCs w:val="18"/>
              </w:rPr>
              <w:t>5,1</w:t>
            </w:r>
          </w:p>
        </w:tc>
        <w:tc>
          <w:tcPr>
            <w:tcW w:w="449" w:type="pct"/>
            <w:shd w:val="clear" w:color="auto" w:fill="auto"/>
            <w:vAlign w:val="center"/>
          </w:tcPr>
          <w:p w:rsidR="00A2042A" w:rsidRPr="00A2042A" w:rsidRDefault="00A2042A" w:rsidP="00A2042A">
            <w:pPr>
              <w:jc w:val="right"/>
              <w:rPr>
                <w:sz w:val="18"/>
                <w:szCs w:val="18"/>
              </w:rPr>
            </w:pPr>
            <w:r w:rsidRPr="00A2042A">
              <w:rPr>
                <w:sz w:val="18"/>
                <w:szCs w:val="18"/>
              </w:rPr>
              <w:t>54010</w:t>
            </w:r>
          </w:p>
        </w:tc>
        <w:tc>
          <w:tcPr>
            <w:tcW w:w="318" w:type="pct"/>
            <w:shd w:val="clear" w:color="auto" w:fill="auto"/>
            <w:vAlign w:val="center"/>
          </w:tcPr>
          <w:p w:rsidR="00A2042A" w:rsidRPr="00A2042A" w:rsidRDefault="00A2042A" w:rsidP="00A2042A">
            <w:pPr>
              <w:jc w:val="right"/>
              <w:rPr>
                <w:sz w:val="18"/>
                <w:szCs w:val="18"/>
              </w:rPr>
            </w:pPr>
            <w:r w:rsidRPr="00A2042A">
              <w:rPr>
                <w:sz w:val="18"/>
                <w:szCs w:val="18"/>
              </w:rPr>
              <w:t>5,7</w:t>
            </w:r>
          </w:p>
        </w:tc>
        <w:tc>
          <w:tcPr>
            <w:tcW w:w="456" w:type="pct"/>
            <w:shd w:val="clear" w:color="auto" w:fill="auto"/>
            <w:vAlign w:val="center"/>
          </w:tcPr>
          <w:p w:rsidR="00A2042A" w:rsidRPr="00A2042A" w:rsidRDefault="00A2042A" w:rsidP="00A2042A">
            <w:pPr>
              <w:jc w:val="right"/>
              <w:rPr>
                <w:sz w:val="18"/>
                <w:szCs w:val="18"/>
              </w:rPr>
            </w:pPr>
            <w:r w:rsidRPr="00A2042A">
              <w:rPr>
                <w:sz w:val="18"/>
                <w:szCs w:val="18"/>
              </w:rPr>
              <w:t>62925</w:t>
            </w:r>
          </w:p>
        </w:tc>
        <w:tc>
          <w:tcPr>
            <w:tcW w:w="281" w:type="pct"/>
            <w:shd w:val="clear" w:color="auto" w:fill="auto"/>
            <w:vAlign w:val="center"/>
          </w:tcPr>
          <w:p w:rsidR="00A2042A" w:rsidRPr="00A2042A" w:rsidRDefault="00A2042A" w:rsidP="00A2042A">
            <w:pPr>
              <w:jc w:val="right"/>
              <w:rPr>
                <w:sz w:val="18"/>
                <w:szCs w:val="18"/>
              </w:rPr>
            </w:pPr>
            <w:r w:rsidRPr="00A2042A">
              <w:rPr>
                <w:sz w:val="18"/>
                <w:szCs w:val="18"/>
              </w:rPr>
              <w:t>7,2</w:t>
            </w:r>
          </w:p>
        </w:tc>
        <w:tc>
          <w:tcPr>
            <w:tcW w:w="455" w:type="pct"/>
            <w:shd w:val="clear" w:color="auto" w:fill="auto"/>
            <w:vAlign w:val="center"/>
          </w:tcPr>
          <w:p w:rsidR="00A2042A" w:rsidRPr="00A2042A" w:rsidRDefault="00A2042A" w:rsidP="00A2042A">
            <w:pPr>
              <w:jc w:val="right"/>
              <w:rPr>
                <w:sz w:val="18"/>
                <w:szCs w:val="18"/>
              </w:rPr>
            </w:pPr>
            <w:r w:rsidRPr="00A2042A">
              <w:rPr>
                <w:sz w:val="18"/>
                <w:szCs w:val="18"/>
              </w:rPr>
              <w:t>79493</w:t>
            </w:r>
          </w:p>
        </w:tc>
        <w:tc>
          <w:tcPr>
            <w:tcW w:w="331" w:type="pct"/>
            <w:shd w:val="clear" w:color="auto" w:fill="auto"/>
            <w:vAlign w:val="center"/>
          </w:tcPr>
          <w:p w:rsidR="00A2042A" w:rsidRPr="00A2042A" w:rsidRDefault="00A2042A" w:rsidP="00A2042A">
            <w:pPr>
              <w:jc w:val="right"/>
              <w:rPr>
                <w:sz w:val="18"/>
                <w:szCs w:val="18"/>
              </w:rPr>
            </w:pPr>
            <w:r w:rsidRPr="00A2042A">
              <w:rPr>
                <w:sz w:val="18"/>
                <w:szCs w:val="18"/>
              </w:rPr>
              <w:t>10,9</w:t>
            </w:r>
          </w:p>
        </w:tc>
      </w:tr>
      <w:tr w:rsidR="00A2042A" w:rsidRPr="00A2042A" w:rsidTr="00A2042A">
        <w:tc>
          <w:tcPr>
            <w:tcW w:w="1093" w:type="pct"/>
            <w:shd w:val="clear" w:color="auto" w:fill="auto"/>
          </w:tcPr>
          <w:p w:rsidR="00A2042A" w:rsidRPr="00A2042A" w:rsidRDefault="00A2042A" w:rsidP="00A2042A">
            <w:pPr>
              <w:rPr>
                <w:sz w:val="18"/>
                <w:szCs w:val="18"/>
              </w:rPr>
            </w:pPr>
            <w:r w:rsidRPr="00A2042A">
              <w:rPr>
                <w:sz w:val="18"/>
                <w:szCs w:val="18"/>
              </w:rPr>
              <w:t>Субсидии</w:t>
            </w:r>
          </w:p>
        </w:tc>
        <w:tc>
          <w:tcPr>
            <w:tcW w:w="469" w:type="pct"/>
            <w:shd w:val="clear" w:color="auto" w:fill="auto"/>
            <w:vAlign w:val="center"/>
          </w:tcPr>
          <w:p w:rsidR="00A2042A" w:rsidRPr="00A2042A" w:rsidRDefault="00A2042A" w:rsidP="00A2042A">
            <w:pPr>
              <w:jc w:val="right"/>
              <w:rPr>
                <w:sz w:val="18"/>
                <w:szCs w:val="18"/>
              </w:rPr>
            </w:pPr>
            <w:r w:rsidRPr="00A2042A">
              <w:rPr>
                <w:sz w:val="18"/>
                <w:szCs w:val="18"/>
              </w:rPr>
              <w:t>182419</w:t>
            </w:r>
          </w:p>
        </w:tc>
        <w:tc>
          <w:tcPr>
            <w:tcW w:w="373" w:type="pct"/>
            <w:shd w:val="clear" w:color="auto" w:fill="auto"/>
            <w:vAlign w:val="center"/>
          </w:tcPr>
          <w:p w:rsidR="00A2042A" w:rsidRPr="00A2042A" w:rsidRDefault="00A2042A" w:rsidP="00A2042A">
            <w:pPr>
              <w:jc w:val="right"/>
              <w:rPr>
                <w:sz w:val="18"/>
                <w:szCs w:val="18"/>
              </w:rPr>
            </w:pPr>
            <w:r w:rsidRPr="00A2042A">
              <w:rPr>
                <w:sz w:val="18"/>
                <w:szCs w:val="18"/>
              </w:rPr>
              <w:t>24,6</w:t>
            </w:r>
          </w:p>
        </w:tc>
        <w:tc>
          <w:tcPr>
            <w:tcW w:w="449" w:type="pct"/>
            <w:shd w:val="clear" w:color="auto" w:fill="auto"/>
            <w:vAlign w:val="center"/>
          </w:tcPr>
          <w:p w:rsidR="00A2042A" w:rsidRPr="00A2042A" w:rsidRDefault="00A2042A" w:rsidP="00A2042A">
            <w:pPr>
              <w:jc w:val="right"/>
              <w:rPr>
                <w:sz w:val="18"/>
                <w:szCs w:val="18"/>
              </w:rPr>
            </w:pPr>
            <w:r w:rsidRPr="00A2042A">
              <w:rPr>
                <w:sz w:val="18"/>
                <w:szCs w:val="18"/>
              </w:rPr>
              <w:t>303740</w:t>
            </w:r>
          </w:p>
        </w:tc>
        <w:tc>
          <w:tcPr>
            <w:tcW w:w="325" w:type="pct"/>
            <w:shd w:val="clear" w:color="auto" w:fill="auto"/>
            <w:vAlign w:val="center"/>
          </w:tcPr>
          <w:p w:rsidR="00A2042A" w:rsidRPr="00A2042A" w:rsidRDefault="00A2042A" w:rsidP="00A2042A">
            <w:pPr>
              <w:jc w:val="right"/>
              <w:rPr>
                <w:sz w:val="18"/>
                <w:szCs w:val="18"/>
              </w:rPr>
            </w:pPr>
            <w:r w:rsidRPr="00A2042A">
              <w:rPr>
                <w:sz w:val="18"/>
                <w:szCs w:val="18"/>
              </w:rPr>
              <w:t>36,6</w:t>
            </w:r>
          </w:p>
        </w:tc>
        <w:tc>
          <w:tcPr>
            <w:tcW w:w="449" w:type="pct"/>
            <w:shd w:val="clear" w:color="auto" w:fill="auto"/>
            <w:vAlign w:val="center"/>
          </w:tcPr>
          <w:p w:rsidR="00A2042A" w:rsidRPr="00A2042A" w:rsidRDefault="00A2042A" w:rsidP="00A2042A">
            <w:pPr>
              <w:jc w:val="right"/>
              <w:rPr>
                <w:sz w:val="18"/>
                <w:szCs w:val="18"/>
              </w:rPr>
            </w:pPr>
            <w:r w:rsidRPr="00A2042A">
              <w:rPr>
                <w:sz w:val="18"/>
                <w:szCs w:val="18"/>
              </w:rPr>
              <w:t>426837</w:t>
            </w:r>
          </w:p>
        </w:tc>
        <w:tc>
          <w:tcPr>
            <w:tcW w:w="318" w:type="pct"/>
            <w:shd w:val="clear" w:color="auto" w:fill="auto"/>
            <w:vAlign w:val="center"/>
          </w:tcPr>
          <w:p w:rsidR="00A2042A" w:rsidRPr="00A2042A" w:rsidRDefault="00A2042A" w:rsidP="00A2042A">
            <w:pPr>
              <w:jc w:val="right"/>
              <w:rPr>
                <w:sz w:val="18"/>
                <w:szCs w:val="18"/>
              </w:rPr>
            </w:pPr>
            <w:r w:rsidRPr="00A2042A">
              <w:rPr>
                <w:sz w:val="18"/>
                <w:szCs w:val="18"/>
              </w:rPr>
              <w:t>45,0</w:t>
            </w:r>
          </w:p>
        </w:tc>
        <w:tc>
          <w:tcPr>
            <w:tcW w:w="456" w:type="pct"/>
            <w:shd w:val="clear" w:color="auto" w:fill="auto"/>
            <w:vAlign w:val="center"/>
          </w:tcPr>
          <w:p w:rsidR="00A2042A" w:rsidRPr="00A2042A" w:rsidRDefault="00A2042A" w:rsidP="00A2042A">
            <w:pPr>
              <w:jc w:val="right"/>
              <w:rPr>
                <w:sz w:val="18"/>
                <w:szCs w:val="18"/>
              </w:rPr>
            </w:pPr>
            <w:r w:rsidRPr="00A2042A">
              <w:rPr>
                <w:sz w:val="18"/>
                <w:szCs w:val="18"/>
              </w:rPr>
              <w:t>345465</w:t>
            </w:r>
          </w:p>
        </w:tc>
        <w:tc>
          <w:tcPr>
            <w:tcW w:w="281" w:type="pct"/>
            <w:shd w:val="clear" w:color="auto" w:fill="auto"/>
            <w:vAlign w:val="center"/>
          </w:tcPr>
          <w:p w:rsidR="00A2042A" w:rsidRPr="00A2042A" w:rsidRDefault="00A2042A" w:rsidP="00A2042A">
            <w:pPr>
              <w:jc w:val="right"/>
              <w:rPr>
                <w:sz w:val="18"/>
                <w:szCs w:val="18"/>
              </w:rPr>
            </w:pPr>
            <w:r w:rsidRPr="00A2042A">
              <w:rPr>
                <w:sz w:val="18"/>
                <w:szCs w:val="18"/>
              </w:rPr>
              <w:t>39,2</w:t>
            </w:r>
          </w:p>
        </w:tc>
        <w:tc>
          <w:tcPr>
            <w:tcW w:w="455" w:type="pct"/>
            <w:shd w:val="clear" w:color="auto" w:fill="auto"/>
            <w:vAlign w:val="center"/>
          </w:tcPr>
          <w:p w:rsidR="00A2042A" w:rsidRPr="00A2042A" w:rsidRDefault="00A2042A" w:rsidP="00A2042A">
            <w:pPr>
              <w:jc w:val="right"/>
              <w:rPr>
                <w:sz w:val="18"/>
                <w:szCs w:val="18"/>
              </w:rPr>
            </w:pPr>
            <w:r w:rsidRPr="00A2042A">
              <w:rPr>
                <w:sz w:val="18"/>
                <w:szCs w:val="18"/>
              </w:rPr>
              <w:t>183776</w:t>
            </w:r>
          </w:p>
        </w:tc>
        <w:tc>
          <w:tcPr>
            <w:tcW w:w="331" w:type="pct"/>
            <w:shd w:val="clear" w:color="auto" w:fill="auto"/>
            <w:vAlign w:val="center"/>
          </w:tcPr>
          <w:p w:rsidR="00A2042A" w:rsidRPr="00A2042A" w:rsidRDefault="00A2042A" w:rsidP="00A2042A">
            <w:pPr>
              <w:jc w:val="right"/>
              <w:rPr>
                <w:sz w:val="18"/>
                <w:szCs w:val="18"/>
              </w:rPr>
            </w:pPr>
            <w:r w:rsidRPr="00A2042A">
              <w:rPr>
                <w:sz w:val="18"/>
                <w:szCs w:val="18"/>
              </w:rPr>
              <w:t>25,1</w:t>
            </w:r>
          </w:p>
        </w:tc>
      </w:tr>
      <w:tr w:rsidR="00A2042A" w:rsidRPr="00A2042A" w:rsidTr="00A2042A">
        <w:tc>
          <w:tcPr>
            <w:tcW w:w="1093" w:type="pct"/>
            <w:shd w:val="clear" w:color="auto" w:fill="auto"/>
          </w:tcPr>
          <w:p w:rsidR="00A2042A" w:rsidRPr="00A2042A" w:rsidRDefault="00A2042A" w:rsidP="00A2042A">
            <w:pPr>
              <w:rPr>
                <w:sz w:val="18"/>
                <w:szCs w:val="18"/>
              </w:rPr>
            </w:pPr>
            <w:r w:rsidRPr="00A2042A">
              <w:rPr>
                <w:sz w:val="18"/>
                <w:szCs w:val="18"/>
              </w:rPr>
              <w:t>Субвенции</w:t>
            </w:r>
          </w:p>
        </w:tc>
        <w:tc>
          <w:tcPr>
            <w:tcW w:w="469" w:type="pct"/>
            <w:shd w:val="clear" w:color="auto" w:fill="auto"/>
            <w:vAlign w:val="center"/>
          </w:tcPr>
          <w:p w:rsidR="00A2042A" w:rsidRPr="00A2042A" w:rsidRDefault="00A2042A" w:rsidP="00A2042A">
            <w:pPr>
              <w:jc w:val="right"/>
              <w:rPr>
                <w:sz w:val="18"/>
                <w:szCs w:val="18"/>
              </w:rPr>
            </w:pPr>
            <w:r w:rsidRPr="00A2042A">
              <w:rPr>
                <w:sz w:val="18"/>
                <w:szCs w:val="18"/>
              </w:rPr>
              <w:t>506184</w:t>
            </w:r>
          </w:p>
        </w:tc>
        <w:tc>
          <w:tcPr>
            <w:tcW w:w="373" w:type="pct"/>
            <w:shd w:val="clear" w:color="auto" w:fill="auto"/>
            <w:vAlign w:val="center"/>
          </w:tcPr>
          <w:p w:rsidR="00A2042A" w:rsidRPr="00A2042A" w:rsidRDefault="00A2042A" w:rsidP="00A2042A">
            <w:pPr>
              <w:jc w:val="right"/>
              <w:rPr>
                <w:sz w:val="18"/>
                <w:szCs w:val="18"/>
              </w:rPr>
            </w:pPr>
            <w:r w:rsidRPr="00A2042A">
              <w:rPr>
                <w:sz w:val="18"/>
                <w:szCs w:val="18"/>
              </w:rPr>
              <w:t>68,4</w:t>
            </w:r>
          </w:p>
        </w:tc>
        <w:tc>
          <w:tcPr>
            <w:tcW w:w="449" w:type="pct"/>
            <w:shd w:val="clear" w:color="auto" w:fill="auto"/>
            <w:vAlign w:val="center"/>
          </w:tcPr>
          <w:p w:rsidR="00A2042A" w:rsidRPr="00A2042A" w:rsidRDefault="00A2042A" w:rsidP="00A2042A">
            <w:pPr>
              <w:jc w:val="right"/>
              <w:rPr>
                <w:sz w:val="18"/>
                <w:szCs w:val="18"/>
              </w:rPr>
            </w:pPr>
            <w:r w:rsidRPr="00A2042A">
              <w:rPr>
                <w:sz w:val="18"/>
                <w:szCs w:val="18"/>
              </w:rPr>
              <w:t>481733</w:t>
            </w:r>
          </w:p>
        </w:tc>
        <w:tc>
          <w:tcPr>
            <w:tcW w:w="325" w:type="pct"/>
            <w:shd w:val="clear" w:color="auto" w:fill="auto"/>
            <w:vAlign w:val="center"/>
          </w:tcPr>
          <w:p w:rsidR="00A2042A" w:rsidRPr="00A2042A" w:rsidRDefault="00A2042A" w:rsidP="00A2042A">
            <w:pPr>
              <w:jc w:val="right"/>
              <w:rPr>
                <w:sz w:val="18"/>
                <w:szCs w:val="18"/>
              </w:rPr>
            </w:pPr>
            <w:r w:rsidRPr="00A2042A">
              <w:rPr>
                <w:sz w:val="18"/>
                <w:szCs w:val="18"/>
              </w:rPr>
              <w:t>58,0</w:t>
            </w:r>
          </w:p>
        </w:tc>
        <w:tc>
          <w:tcPr>
            <w:tcW w:w="449" w:type="pct"/>
            <w:shd w:val="clear" w:color="auto" w:fill="auto"/>
            <w:vAlign w:val="center"/>
          </w:tcPr>
          <w:p w:rsidR="00A2042A" w:rsidRPr="00A2042A" w:rsidRDefault="00A2042A" w:rsidP="00A2042A">
            <w:pPr>
              <w:jc w:val="right"/>
              <w:rPr>
                <w:sz w:val="18"/>
                <w:szCs w:val="18"/>
              </w:rPr>
            </w:pPr>
            <w:r w:rsidRPr="00A2042A">
              <w:rPr>
                <w:sz w:val="18"/>
                <w:szCs w:val="18"/>
              </w:rPr>
              <w:t>456627</w:t>
            </w:r>
          </w:p>
        </w:tc>
        <w:tc>
          <w:tcPr>
            <w:tcW w:w="318" w:type="pct"/>
            <w:shd w:val="clear" w:color="auto" w:fill="auto"/>
            <w:vAlign w:val="center"/>
          </w:tcPr>
          <w:p w:rsidR="00A2042A" w:rsidRPr="00A2042A" w:rsidRDefault="00A2042A" w:rsidP="00A2042A">
            <w:pPr>
              <w:jc w:val="right"/>
              <w:rPr>
                <w:sz w:val="18"/>
                <w:szCs w:val="18"/>
              </w:rPr>
            </w:pPr>
            <w:r w:rsidRPr="00A2042A">
              <w:rPr>
                <w:sz w:val="18"/>
                <w:szCs w:val="18"/>
              </w:rPr>
              <w:t>48,1</w:t>
            </w:r>
          </w:p>
        </w:tc>
        <w:tc>
          <w:tcPr>
            <w:tcW w:w="456" w:type="pct"/>
            <w:shd w:val="clear" w:color="auto" w:fill="auto"/>
            <w:vAlign w:val="center"/>
          </w:tcPr>
          <w:p w:rsidR="00A2042A" w:rsidRPr="00A2042A" w:rsidRDefault="00A2042A" w:rsidP="00A2042A">
            <w:pPr>
              <w:jc w:val="right"/>
              <w:rPr>
                <w:sz w:val="18"/>
                <w:szCs w:val="18"/>
              </w:rPr>
            </w:pPr>
            <w:r w:rsidRPr="00A2042A">
              <w:rPr>
                <w:sz w:val="18"/>
                <w:szCs w:val="18"/>
              </w:rPr>
              <w:t>464665</w:t>
            </w:r>
          </w:p>
        </w:tc>
        <w:tc>
          <w:tcPr>
            <w:tcW w:w="281" w:type="pct"/>
            <w:shd w:val="clear" w:color="auto" w:fill="auto"/>
            <w:vAlign w:val="center"/>
          </w:tcPr>
          <w:p w:rsidR="00A2042A" w:rsidRPr="00A2042A" w:rsidRDefault="00A2042A" w:rsidP="00A2042A">
            <w:pPr>
              <w:jc w:val="right"/>
              <w:rPr>
                <w:sz w:val="18"/>
                <w:szCs w:val="18"/>
              </w:rPr>
            </w:pPr>
            <w:r w:rsidRPr="00A2042A">
              <w:rPr>
                <w:sz w:val="18"/>
                <w:szCs w:val="18"/>
              </w:rPr>
              <w:t>52,8</w:t>
            </w:r>
          </w:p>
        </w:tc>
        <w:tc>
          <w:tcPr>
            <w:tcW w:w="455" w:type="pct"/>
            <w:shd w:val="clear" w:color="auto" w:fill="auto"/>
            <w:vAlign w:val="center"/>
          </w:tcPr>
          <w:p w:rsidR="00A2042A" w:rsidRPr="00A2042A" w:rsidRDefault="00A2042A" w:rsidP="00A2042A">
            <w:pPr>
              <w:jc w:val="right"/>
              <w:rPr>
                <w:sz w:val="18"/>
                <w:szCs w:val="18"/>
              </w:rPr>
            </w:pPr>
            <w:r w:rsidRPr="00A2042A">
              <w:rPr>
                <w:sz w:val="18"/>
                <w:szCs w:val="18"/>
              </w:rPr>
              <w:t>460751</w:t>
            </w:r>
          </w:p>
        </w:tc>
        <w:tc>
          <w:tcPr>
            <w:tcW w:w="331" w:type="pct"/>
            <w:shd w:val="clear" w:color="auto" w:fill="auto"/>
            <w:vAlign w:val="center"/>
          </w:tcPr>
          <w:p w:rsidR="00A2042A" w:rsidRPr="00A2042A" w:rsidRDefault="00A2042A" w:rsidP="00A2042A">
            <w:pPr>
              <w:jc w:val="right"/>
              <w:rPr>
                <w:sz w:val="18"/>
                <w:szCs w:val="18"/>
              </w:rPr>
            </w:pPr>
            <w:r w:rsidRPr="00A2042A">
              <w:rPr>
                <w:sz w:val="18"/>
                <w:szCs w:val="18"/>
              </w:rPr>
              <w:t>63,1</w:t>
            </w:r>
          </w:p>
        </w:tc>
      </w:tr>
      <w:tr w:rsidR="00A2042A" w:rsidRPr="00A2042A" w:rsidTr="00A2042A">
        <w:tc>
          <w:tcPr>
            <w:tcW w:w="1093" w:type="pct"/>
            <w:shd w:val="clear" w:color="auto" w:fill="auto"/>
          </w:tcPr>
          <w:p w:rsidR="00A2042A" w:rsidRPr="00A2042A" w:rsidRDefault="00A2042A" w:rsidP="00A2042A">
            <w:pPr>
              <w:rPr>
                <w:sz w:val="18"/>
                <w:szCs w:val="18"/>
              </w:rPr>
            </w:pPr>
            <w:r w:rsidRPr="00A2042A">
              <w:rPr>
                <w:sz w:val="18"/>
                <w:szCs w:val="18"/>
              </w:rPr>
              <w:t>Иные межбюджетные трансферты</w:t>
            </w:r>
          </w:p>
        </w:tc>
        <w:tc>
          <w:tcPr>
            <w:tcW w:w="469" w:type="pct"/>
            <w:shd w:val="clear" w:color="auto" w:fill="auto"/>
            <w:vAlign w:val="center"/>
          </w:tcPr>
          <w:p w:rsidR="00A2042A" w:rsidRPr="00A2042A" w:rsidRDefault="00A2042A" w:rsidP="00A2042A">
            <w:pPr>
              <w:jc w:val="right"/>
              <w:rPr>
                <w:sz w:val="18"/>
                <w:szCs w:val="18"/>
              </w:rPr>
            </w:pPr>
            <w:r w:rsidRPr="00A2042A">
              <w:rPr>
                <w:sz w:val="18"/>
                <w:szCs w:val="18"/>
              </w:rPr>
              <w:t>3433</w:t>
            </w:r>
          </w:p>
        </w:tc>
        <w:tc>
          <w:tcPr>
            <w:tcW w:w="373" w:type="pct"/>
            <w:shd w:val="clear" w:color="auto" w:fill="auto"/>
            <w:vAlign w:val="center"/>
          </w:tcPr>
          <w:p w:rsidR="00A2042A" w:rsidRPr="00A2042A" w:rsidRDefault="00A2042A" w:rsidP="00A2042A">
            <w:pPr>
              <w:jc w:val="right"/>
              <w:rPr>
                <w:sz w:val="18"/>
                <w:szCs w:val="18"/>
              </w:rPr>
            </w:pPr>
            <w:r w:rsidRPr="00A2042A">
              <w:rPr>
                <w:sz w:val="18"/>
                <w:szCs w:val="18"/>
              </w:rPr>
              <w:t>0,5</w:t>
            </w:r>
          </w:p>
        </w:tc>
        <w:tc>
          <w:tcPr>
            <w:tcW w:w="449" w:type="pct"/>
            <w:shd w:val="clear" w:color="auto" w:fill="auto"/>
            <w:vAlign w:val="center"/>
          </w:tcPr>
          <w:p w:rsidR="00A2042A" w:rsidRPr="00A2042A" w:rsidRDefault="00A2042A" w:rsidP="00A2042A">
            <w:pPr>
              <w:jc w:val="right"/>
              <w:rPr>
                <w:sz w:val="18"/>
                <w:szCs w:val="18"/>
              </w:rPr>
            </w:pPr>
            <w:r w:rsidRPr="00A2042A">
              <w:rPr>
                <w:sz w:val="18"/>
                <w:szCs w:val="18"/>
              </w:rPr>
              <w:t>2116</w:t>
            </w:r>
          </w:p>
        </w:tc>
        <w:tc>
          <w:tcPr>
            <w:tcW w:w="325" w:type="pct"/>
            <w:shd w:val="clear" w:color="auto" w:fill="auto"/>
            <w:vAlign w:val="center"/>
          </w:tcPr>
          <w:p w:rsidR="00A2042A" w:rsidRPr="00A2042A" w:rsidRDefault="00A2042A" w:rsidP="00A2042A">
            <w:pPr>
              <w:jc w:val="right"/>
              <w:rPr>
                <w:sz w:val="18"/>
                <w:szCs w:val="18"/>
              </w:rPr>
            </w:pPr>
            <w:r w:rsidRPr="00A2042A">
              <w:rPr>
                <w:sz w:val="18"/>
                <w:szCs w:val="18"/>
              </w:rPr>
              <w:t>0,3</w:t>
            </w:r>
          </w:p>
        </w:tc>
        <w:tc>
          <w:tcPr>
            <w:tcW w:w="449" w:type="pct"/>
            <w:shd w:val="clear" w:color="auto" w:fill="auto"/>
            <w:vAlign w:val="center"/>
          </w:tcPr>
          <w:p w:rsidR="00A2042A" w:rsidRPr="00A2042A" w:rsidRDefault="00A2042A" w:rsidP="00A2042A">
            <w:pPr>
              <w:jc w:val="right"/>
              <w:rPr>
                <w:sz w:val="18"/>
                <w:szCs w:val="18"/>
              </w:rPr>
            </w:pPr>
            <w:r w:rsidRPr="00A2042A">
              <w:rPr>
                <w:sz w:val="18"/>
                <w:szCs w:val="18"/>
              </w:rPr>
              <w:t>11508</w:t>
            </w:r>
          </w:p>
        </w:tc>
        <w:tc>
          <w:tcPr>
            <w:tcW w:w="318" w:type="pct"/>
            <w:shd w:val="clear" w:color="auto" w:fill="auto"/>
            <w:vAlign w:val="center"/>
          </w:tcPr>
          <w:p w:rsidR="00A2042A" w:rsidRPr="00A2042A" w:rsidRDefault="00A2042A" w:rsidP="00A2042A">
            <w:pPr>
              <w:jc w:val="right"/>
              <w:rPr>
                <w:sz w:val="18"/>
                <w:szCs w:val="18"/>
              </w:rPr>
            </w:pPr>
            <w:r w:rsidRPr="00A2042A">
              <w:rPr>
                <w:sz w:val="18"/>
                <w:szCs w:val="18"/>
              </w:rPr>
              <w:t>1,2</w:t>
            </w:r>
          </w:p>
        </w:tc>
        <w:tc>
          <w:tcPr>
            <w:tcW w:w="456" w:type="pct"/>
            <w:shd w:val="clear" w:color="auto" w:fill="auto"/>
            <w:vAlign w:val="center"/>
          </w:tcPr>
          <w:p w:rsidR="00A2042A" w:rsidRPr="00A2042A" w:rsidRDefault="00A2042A" w:rsidP="00A2042A">
            <w:pPr>
              <w:jc w:val="right"/>
              <w:rPr>
                <w:sz w:val="18"/>
                <w:szCs w:val="18"/>
              </w:rPr>
            </w:pPr>
            <w:r w:rsidRPr="00A2042A">
              <w:rPr>
                <w:sz w:val="18"/>
                <w:szCs w:val="18"/>
              </w:rPr>
              <w:t>6728</w:t>
            </w:r>
          </w:p>
        </w:tc>
        <w:tc>
          <w:tcPr>
            <w:tcW w:w="281" w:type="pct"/>
            <w:shd w:val="clear" w:color="auto" w:fill="auto"/>
            <w:vAlign w:val="center"/>
          </w:tcPr>
          <w:p w:rsidR="00A2042A" w:rsidRPr="00A2042A" w:rsidRDefault="00A2042A" w:rsidP="00A2042A">
            <w:pPr>
              <w:jc w:val="right"/>
              <w:rPr>
                <w:sz w:val="18"/>
                <w:szCs w:val="18"/>
              </w:rPr>
            </w:pPr>
            <w:r w:rsidRPr="00A2042A">
              <w:rPr>
                <w:sz w:val="18"/>
                <w:szCs w:val="18"/>
              </w:rPr>
              <w:t>0,8</w:t>
            </w:r>
          </w:p>
        </w:tc>
        <w:tc>
          <w:tcPr>
            <w:tcW w:w="455" w:type="pct"/>
            <w:shd w:val="clear" w:color="auto" w:fill="auto"/>
            <w:vAlign w:val="center"/>
          </w:tcPr>
          <w:p w:rsidR="00A2042A" w:rsidRPr="00A2042A" w:rsidRDefault="00A2042A" w:rsidP="00A2042A">
            <w:pPr>
              <w:jc w:val="right"/>
              <w:rPr>
                <w:sz w:val="18"/>
                <w:szCs w:val="18"/>
              </w:rPr>
            </w:pPr>
            <w:r w:rsidRPr="00A2042A">
              <w:rPr>
                <w:sz w:val="18"/>
                <w:szCs w:val="18"/>
              </w:rPr>
              <w:t>6424</w:t>
            </w:r>
          </w:p>
        </w:tc>
        <w:tc>
          <w:tcPr>
            <w:tcW w:w="331" w:type="pct"/>
            <w:shd w:val="clear" w:color="auto" w:fill="auto"/>
            <w:vAlign w:val="center"/>
          </w:tcPr>
          <w:p w:rsidR="00A2042A" w:rsidRPr="00A2042A" w:rsidRDefault="00A2042A" w:rsidP="00A2042A">
            <w:pPr>
              <w:jc w:val="right"/>
              <w:rPr>
                <w:sz w:val="18"/>
                <w:szCs w:val="18"/>
              </w:rPr>
            </w:pPr>
            <w:r w:rsidRPr="00A2042A">
              <w:rPr>
                <w:sz w:val="18"/>
                <w:szCs w:val="18"/>
              </w:rPr>
              <w:t>0,9</w:t>
            </w:r>
          </w:p>
        </w:tc>
      </w:tr>
      <w:tr w:rsidR="00A2042A" w:rsidRPr="005402A5" w:rsidTr="00A2042A">
        <w:tc>
          <w:tcPr>
            <w:tcW w:w="1093" w:type="pct"/>
            <w:shd w:val="clear" w:color="auto" w:fill="auto"/>
          </w:tcPr>
          <w:p w:rsidR="00A2042A" w:rsidRPr="00A2042A" w:rsidRDefault="00A2042A" w:rsidP="00A2042A">
            <w:pPr>
              <w:rPr>
                <w:b/>
                <w:sz w:val="18"/>
                <w:szCs w:val="18"/>
              </w:rPr>
            </w:pPr>
            <w:r w:rsidRPr="00A2042A">
              <w:rPr>
                <w:b/>
                <w:sz w:val="18"/>
                <w:szCs w:val="18"/>
              </w:rPr>
              <w:t>Итого доходы консолидированного бюджета</w:t>
            </w:r>
          </w:p>
        </w:tc>
        <w:tc>
          <w:tcPr>
            <w:tcW w:w="469" w:type="pct"/>
            <w:shd w:val="clear" w:color="auto" w:fill="auto"/>
            <w:vAlign w:val="center"/>
          </w:tcPr>
          <w:p w:rsidR="00A2042A" w:rsidRPr="00A2042A" w:rsidRDefault="00A2042A" w:rsidP="00A2042A">
            <w:pPr>
              <w:jc w:val="right"/>
              <w:rPr>
                <w:b/>
                <w:sz w:val="18"/>
                <w:szCs w:val="18"/>
              </w:rPr>
            </w:pPr>
            <w:r w:rsidRPr="00A2042A">
              <w:rPr>
                <w:b/>
                <w:sz w:val="18"/>
                <w:szCs w:val="18"/>
              </w:rPr>
              <w:t>990950</w:t>
            </w:r>
          </w:p>
        </w:tc>
        <w:tc>
          <w:tcPr>
            <w:tcW w:w="373" w:type="pct"/>
            <w:shd w:val="clear" w:color="auto" w:fill="auto"/>
            <w:vAlign w:val="center"/>
          </w:tcPr>
          <w:p w:rsidR="00A2042A" w:rsidRPr="00A2042A" w:rsidRDefault="00A2042A" w:rsidP="00A2042A">
            <w:pPr>
              <w:jc w:val="right"/>
              <w:rPr>
                <w:b/>
                <w:sz w:val="18"/>
                <w:szCs w:val="18"/>
              </w:rPr>
            </w:pPr>
            <w:r w:rsidRPr="00A2042A">
              <w:rPr>
                <w:b/>
                <w:sz w:val="18"/>
                <w:szCs w:val="18"/>
              </w:rPr>
              <w:t>100</w:t>
            </w:r>
          </w:p>
        </w:tc>
        <w:tc>
          <w:tcPr>
            <w:tcW w:w="449" w:type="pct"/>
            <w:shd w:val="clear" w:color="auto" w:fill="auto"/>
            <w:vAlign w:val="center"/>
          </w:tcPr>
          <w:p w:rsidR="00A2042A" w:rsidRPr="00A2042A" w:rsidRDefault="00A2042A" w:rsidP="00A2042A">
            <w:pPr>
              <w:jc w:val="right"/>
              <w:rPr>
                <w:b/>
                <w:sz w:val="18"/>
                <w:szCs w:val="18"/>
              </w:rPr>
            </w:pPr>
            <w:r w:rsidRPr="00A2042A">
              <w:rPr>
                <w:b/>
                <w:sz w:val="18"/>
                <w:szCs w:val="18"/>
              </w:rPr>
              <w:t>1018456</w:t>
            </w:r>
          </w:p>
        </w:tc>
        <w:tc>
          <w:tcPr>
            <w:tcW w:w="325" w:type="pct"/>
            <w:shd w:val="clear" w:color="auto" w:fill="auto"/>
            <w:vAlign w:val="center"/>
          </w:tcPr>
          <w:p w:rsidR="00A2042A" w:rsidRPr="00A2042A" w:rsidRDefault="00A2042A" w:rsidP="00A2042A">
            <w:pPr>
              <w:jc w:val="right"/>
              <w:rPr>
                <w:b/>
                <w:sz w:val="18"/>
                <w:szCs w:val="18"/>
              </w:rPr>
            </w:pPr>
            <w:r w:rsidRPr="00A2042A">
              <w:rPr>
                <w:b/>
                <w:sz w:val="18"/>
                <w:szCs w:val="18"/>
              </w:rPr>
              <w:t>100</w:t>
            </w:r>
          </w:p>
        </w:tc>
        <w:tc>
          <w:tcPr>
            <w:tcW w:w="449" w:type="pct"/>
            <w:shd w:val="clear" w:color="auto" w:fill="auto"/>
            <w:vAlign w:val="center"/>
          </w:tcPr>
          <w:p w:rsidR="00A2042A" w:rsidRPr="00A2042A" w:rsidRDefault="00A2042A" w:rsidP="00A2042A">
            <w:pPr>
              <w:jc w:val="right"/>
              <w:rPr>
                <w:b/>
                <w:sz w:val="18"/>
                <w:szCs w:val="18"/>
              </w:rPr>
            </w:pPr>
            <w:r w:rsidRPr="00A2042A">
              <w:rPr>
                <w:b/>
                <w:sz w:val="18"/>
                <w:szCs w:val="18"/>
              </w:rPr>
              <w:t>1139631</w:t>
            </w:r>
          </w:p>
        </w:tc>
        <w:tc>
          <w:tcPr>
            <w:tcW w:w="318" w:type="pct"/>
            <w:shd w:val="clear" w:color="auto" w:fill="auto"/>
            <w:vAlign w:val="center"/>
          </w:tcPr>
          <w:p w:rsidR="00A2042A" w:rsidRPr="00A2042A" w:rsidRDefault="00A2042A" w:rsidP="00A2042A">
            <w:pPr>
              <w:jc w:val="right"/>
              <w:rPr>
                <w:b/>
                <w:sz w:val="18"/>
                <w:szCs w:val="18"/>
              </w:rPr>
            </w:pPr>
            <w:r w:rsidRPr="00A2042A">
              <w:rPr>
                <w:b/>
                <w:sz w:val="18"/>
                <w:szCs w:val="18"/>
              </w:rPr>
              <w:t>100</w:t>
            </w:r>
          </w:p>
        </w:tc>
        <w:tc>
          <w:tcPr>
            <w:tcW w:w="456" w:type="pct"/>
            <w:shd w:val="clear" w:color="auto" w:fill="auto"/>
            <w:vAlign w:val="center"/>
          </w:tcPr>
          <w:p w:rsidR="00A2042A" w:rsidRPr="00A2042A" w:rsidRDefault="00A2042A" w:rsidP="00A2042A">
            <w:pPr>
              <w:jc w:val="right"/>
              <w:rPr>
                <w:b/>
                <w:sz w:val="18"/>
                <w:szCs w:val="18"/>
              </w:rPr>
            </w:pPr>
            <w:r w:rsidRPr="00A2042A">
              <w:rPr>
                <w:b/>
                <w:sz w:val="18"/>
                <w:szCs w:val="18"/>
              </w:rPr>
              <w:t>976889</w:t>
            </w:r>
          </w:p>
        </w:tc>
        <w:tc>
          <w:tcPr>
            <w:tcW w:w="281" w:type="pct"/>
            <w:shd w:val="clear" w:color="auto" w:fill="auto"/>
            <w:vAlign w:val="center"/>
          </w:tcPr>
          <w:p w:rsidR="00A2042A" w:rsidRPr="00A2042A" w:rsidRDefault="00A2042A" w:rsidP="00A2042A">
            <w:pPr>
              <w:jc w:val="right"/>
              <w:rPr>
                <w:b/>
                <w:sz w:val="18"/>
                <w:szCs w:val="18"/>
              </w:rPr>
            </w:pPr>
            <w:r w:rsidRPr="00A2042A">
              <w:rPr>
                <w:b/>
                <w:sz w:val="18"/>
                <w:szCs w:val="18"/>
              </w:rPr>
              <w:t>100</w:t>
            </w:r>
          </w:p>
        </w:tc>
        <w:tc>
          <w:tcPr>
            <w:tcW w:w="455" w:type="pct"/>
            <w:shd w:val="clear" w:color="auto" w:fill="auto"/>
            <w:vAlign w:val="center"/>
          </w:tcPr>
          <w:p w:rsidR="00A2042A" w:rsidRPr="00A2042A" w:rsidRDefault="00A2042A" w:rsidP="00A2042A">
            <w:pPr>
              <w:jc w:val="right"/>
              <w:rPr>
                <w:b/>
                <w:sz w:val="18"/>
                <w:szCs w:val="18"/>
              </w:rPr>
            </w:pPr>
            <w:r w:rsidRPr="00A2042A">
              <w:rPr>
                <w:b/>
                <w:sz w:val="18"/>
                <w:szCs w:val="18"/>
              </w:rPr>
              <w:t>898638</w:t>
            </w:r>
          </w:p>
        </w:tc>
        <w:tc>
          <w:tcPr>
            <w:tcW w:w="331" w:type="pct"/>
            <w:shd w:val="clear" w:color="auto" w:fill="auto"/>
            <w:vAlign w:val="center"/>
          </w:tcPr>
          <w:p w:rsidR="00A2042A" w:rsidRPr="00A2042A" w:rsidRDefault="00A2042A" w:rsidP="00A2042A">
            <w:pPr>
              <w:jc w:val="right"/>
              <w:rPr>
                <w:b/>
                <w:sz w:val="18"/>
                <w:szCs w:val="18"/>
              </w:rPr>
            </w:pPr>
            <w:r w:rsidRPr="00A2042A">
              <w:rPr>
                <w:b/>
                <w:sz w:val="18"/>
                <w:szCs w:val="18"/>
              </w:rPr>
              <w:t>100</w:t>
            </w:r>
          </w:p>
        </w:tc>
      </w:tr>
    </w:tbl>
    <w:p w:rsidR="00A2042A" w:rsidRPr="00A2042A" w:rsidRDefault="00A2042A" w:rsidP="00A2042A">
      <w:pPr>
        <w:rPr>
          <w:b/>
          <w:sz w:val="32"/>
          <w:szCs w:val="32"/>
        </w:rPr>
      </w:pPr>
    </w:p>
    <w:p w:rsidR="005B2702" w:rsidRPr="005B2702" w:rsidRDefault="005B2702" w:rsidP="005B2702">
      <w:pPr>
        <w:ind w:firstLine="720"/>
        <w:jc w:val="both"/>
        <w:rPr>
          <w:sz w:val="28"/>
          <w:szCs w:val="28"/>
        </w:rPr>
      </w:pPr>
      <w:r w:rsidRPr="00A2042A">
        <w:rPr>
          <w:sz w:val="28"/>
          <w:szCs w:val="28"/>
        </w:rPr>
        <w:t>В структуре доходов бюджета района на налоговые и неналоговые доходы приходится 1</w:t>
      </w:r>
      <w:r w:rsidR="00D069C3" w:rsidRPr="00A2042A">
        <w:rPr>
          <w:sz w:val="28"/>
          <w:szCs w:val="28"/>
        </w:rPr>
        <w:t>9</w:t>
      </w:r>
      <w:r w:rsidRPr="00A2042A">
        <w:rPr>
          <w:sz w:val="28"/>
          <w:szCs w:val="28"/>
        </w:rPr>
        <w:t xml:space="preserve"> %, на безвозмездные поступления – 8</w:t>
      </w:r>
      <w:r w:rsidR="00D069C3" w:rsidRPr="00A2042A">
        <w:rPr>
          <w:sz w:val="28"/>
          <w:szCs w:val="28"/>
        </w:rPr>
        <w:t>1</w:t>
      </w:r>
      <w:r w:rsidRPr="00A2042A">
        <w:rPr>
          <w:sz w:val="28"/>
          <w:szCs w:val="28"/>
        </w:rPr>
        <w:t xml:space="preserve"> % от общей величины</w:t>
      </w:r>
      <w:r w:rsidR="005402A5">
        <w:rPr>
          <w:sz w:val="28"/>
          <w:szCs w:val="28"/>
        </w:rPr>
        <w:t xml:space="preserve"> доходов</w:t>
      </w:r>
      <w:r w:rsidRPr="00A2042A">
        <w:rPr>
          <w:sz w:val="28"/>
          <w:szCs w:val="28"/>
        </w:rPr>
        <w:t>, которая в течение 2013-2017 гг. измен</w:t>
      </w:r>
      <w:r w:rsidR="00A2042A">
        <w:rPr>
          <w:sz w:val="28"/>
          <w:szCs w:val="28"/>
        </w:rPr>
        <w:t>я</w:t>
      </w:r>
      <w:r w:rsidRPr="00A2042A">
        <w:rPr>
          <w:sz w:val="28"/>
          <w:szCs w:val="28"/>
        </w:rPr>
        <w:t>лась</w:t>
      </w:r>
      <w:r w:rsidR="00A2042A">
        <w:rPr>
          <w:sz w:val="28"/>
          <w:szCs w:val="28"/>
        </w:rPr>
        <w:t xml:space="preserve"> в сторону увеличения налоговых и неналоговых доходов (2013 год – 16,5 %/83,5%)</w:t>
      </w:r>
      <w:r w:rsidRPr="00A2042A">
        <w:rPr>
          <w:sz w:val="28"/>
          <w:szCs w:val="28"/>
        </w:rPr>
        <w:t>.</w:t>
      </w:r>
      <w:r w:rsidRPr="005B2702">
        <w:rPr>
          <w:sz w:val="28"/>
          <w:szCs w:val="28"/>
        </w:rPr>
        <w:t xml:space="preserve"> </w:t>
      </w:r>
    </w:p>
    <w:p w:rsidR="005B2702" w:rsidRDefault="005B2702" w:rsidP="00C03608">
      <w:pPr>
        <w:ind w:firstLine="709"/>
        <w:jc w:val="both"/>
        <w:rPr>
          <w:bCs/>
          <w:sz w:val="28"/>
          <w:szCs w:val="28"/>
        </w:rPr>
      </w:pPr>
    </w:p>
    <w:p w:rsidR="00C03608" w:rsidRPr="00ED4759" w:rsidRDefault="00C03608" w:rsidP="00C03608">
      <w:pPr>
        <w:ind w:firstLine="709"/>
        <w:jc w:val="both"/>
        <w:rPr>
          <w:bCs/>
          <w:sz w:val="28"/>
          <w:szCs w:val="28"/>
        </w:rPr>
      </w:pPr>
      <w:r w:rsidRPr="00ED4759">
        <w:rPr>
          <w:bCs/>
          <w:sz w:val="28"/>
          <w:szCs w:val="28"/>
        </w:rPr>
        <w:t xml:space="preserve">Основным </w:t>
      </w:r>
      <w:proofErr w:type="spellStart"/>
      <w:r w:rsidRPr="00ED4759">
        <w:rPr>
          <w:bCs/>
          <w:sz w:val="28"/>
          <w:szCs w:val="28"/>
        </w:rPr>
        <w:t>бюджетообразующим</w:t>
      </w:r>
      <w:proofErr w:type="spellEnd"/>
      <w:r w:rsidRPr="00ED4759">
        <w:rPr>
          <w:bCs/>
          <w:sz w:val="28"/>
          <w:szCs w:val="28"/>
        </w:rPr>
        <w:t xml:space="preserve"> источником доходов консолидированного бюджета Холмогорского муниципального района является налог на доходы физических лиц (далее - НДФЛ). Поступление НДФЛ в структуре собственных налоговых и неналоговых доходов составляет:  2013 год – 54,5%; 2014 год – 42,6%; 2015 год – 40,2%; 2016 год – 44,2%; 2017 год – 44,1% от всех налоговых и неналоговых доходов.</w:t>
      </w:r>
    </w:p>
    <w:p w:rsidR="00C03608" w:rsidRPr="00ED4759" w:rsidRDefault="00C03608" w:rsidP="00C03608">
      <w:pPr>
        <w:ind w:firstLine="709"/>
        <w:jc w:val="both"/>
        <w:rPr>
          <w:bCs/>
          <w:sz w:val="28"/>
          <w:szCs w:val="28"/>
        </w:rPr>
      </w:pPr>
      <w:r w:rsidRPr="00ED4759">
        <w:rPr>
          <w:bCs/>
          <w:sz w:val="28"/>
          <w:szCs w:val="28"/>
        </w:rPr>
        <w:t xml:space="preserve">Вторым по значимости источником доходов бюджета являются доходы от использования имущества. Их доля в структуре собственных налоговых и неналоговых доходов составляет:  2013 год – 13,5%; 2014 год – 12,8%; 2015 год – 16,5%; 2016 год – 15,6%; 2017 год – 18,2%. Одной из составляющих данного источника доходов являются платежи за наем жилых помещений, которые в объеме 100 % поступают в бюджеты сельских поселений. С 2015 года собственники жилья ежемесячно вносят взносы на капитальный ремонт (ч.1ст.39,ч.1ст.169 ЖК РФ) в региональный фонд капитального ремонта. Муниципальные образования района (сельские поселения) являются собственниками жилфонда и сдают жилье в социальный наем гражданам, соответственно большая часть средств, поступивших в бюджеты сельских поселений за наем жилых помещений, перечисляется в НКО «Фонд капитального ремонта многоквартирных домов Архангельской области», </w:t>
      </w:r>
      <w:r w:rsidRPr="00ED4759">
        <w:rPr>
          <w:bCs/>
          <w:sz w:val="28"/>
          <w:szCs w:val="28"/>
        </w:rPr>
        <w:lastRenderedPageBreak/>
        <w:t>оставшаяся часть перечисляется управляющим компаниям на содержание и ремонт жилья.</w:t>
      </w:r>
    </w:p>
    <w:p w:rsidR="00C03608" w:rsidRPr="00ED4759" w:rsidRDefault="00C03608" w:rsidP="00C03608">
      <w:pPr>
        <w:ind w:firstLine="709"/>
        <w:jc w:val="both"/>
        <w:rPr>
          <w:bCs/>
          <w:sz w:val="28"/>
          <w:szCs w:val="28"/>
        </w:rPr>
      </w:pPr>
      <w:r w:rsidRPr="00ED4759">
        <w:rPr>
          <w:bCs/>
          <w:sz w:val="28"/>
          <w:szCs w:val="28"/>
        </w:rPr>
        <w:t xml:space="preserve">Структура налогов на совокупный доход представлена единым налогом на вмененный доход для отдельных видов деятельности, единым сельскохозяйственным налогом и налогом, взимаемым в связи с применением патентной системы налогообложения. </w:t>
      </w:r>
    </w:p>
    <w:p w:rsidR="00C03608" w:rsidRPr="00ED4759" w:rsidRDefault="00C03608" w:rsidP="00C03608">
      <w:pPr>
        <w:ind w:firstLine="709"/>
        <w:jc w:val="both"/>
        <w:rPr>
          <w:bCs/>
          <w:sz w:val="28"/>
          <w:szCs w:val="28"/>
        </w:rPr>
      </w:pPr>
      <w:r w:rsidRPr="00ED4759">
        <w:rPr>
          <w:bCs/>
          <w:sz w:val="28"/>
          <w:szCs w:val="28"/>
        </w:rPr>
        <w:t>Наблюдается снижение поступления единого налога на вмененный доход для отдельных видов деятельности. Основная причина - ежегодное снижение количества предпринимателей. Кроме того, на территории Холмогорского района увеличивается количество федеральных розничных торговых сетей, которые расположены в основном в крупных населенных пунктах, местные же предприниматели осуществляют свою деятельность в малых населенных пунктах района.</w:t>
      </w:r>
    </w:p>
    <w:p w:rsidR="00C03608" w:rsidRPr="00ED4759" w:rsidRDefault="00C03608" w:rsidP="00C03608">
      <w:pPr>
        <w:ind w:firstLine="709"/>
        <w:jc w:val="both"/>
        <w:rPr>
          <w:bCs/>
          <w:sz w:val="28"/>
          <w:szCs w:val="28"/>
        </w:rPr>
      </w:pPr>
      <w:r w:rsidRPr="00ED4759">
        <w:rPr>
          <w:bCs/>
          <w:sz w:val="28"/>
          <w:szCs w:val="28"/>
        </w:rPr>
        <w:t xml:space="preserve">Патентная система налогообложения введена в действие с 1 января 2013 года. На территории Холмогорского муниципального района данный налоговый режим по состоянию на 1 июля 2018 года применяют 4 </w:t>
      </w:r>
      <w:proofErr w:type="gramStart"/>
      <w:r w:rsidRPr="00ED4759">
        <w:rPr>
          <w:bCs/>
          <w:sz w:val="28"/>
          <w:szCs w:val="28"/>
        </w:rPr>
        <w:t>индивидуальных</w:t>
      </w:r>
      <w:proofErr w:type="gramEnd"/>
      <w:r w:rsidRPr="00ED4759">
        <w:rPr>
          <w:bCs/>
          <w:sz w:val="28"/>
          <w:szCs w:val="28"/>
        </w:rPr>
        <w:t xml:space="preserve"> предпринимателя. </w:t>
      </w:r>
    </w:p>
    <w:p w:rsidR="00C03608" w:rsidRPr="00ED4759" w:rsidRDefault="00C03608" w:rsidP="00C03608">
      <w:pPr>
        <w:ind w:firstLine="709"/>
        <w:jc w:val="both"/>
        <w:rPr>
          <w:bCs/>
          <w:sz w:val="28"/>
          <w:szCs w:val="28"/>
        </w:rPr>
      </w:pPr>
      <w:r w:rsidRPr="00ED4759">
        <w:rPr>
          <w:bCs/>
          <w:sz w:val="28"/>
          <w:szCs w:val="28"/>
        </w:rPr>
        <w:t>Наблюдается ежегодное снижение доходов от продажи активов. Основными причинами является уменьшение продаж земельных участков:</w:t>
      </w:r>
    </w:p>
    <w:p w:rsidR="00C03608" w:rsidRPr="00ED4759" w:rsidRDefault="00C03608" w:rsidP="00C03608">
      <w:pPr>
        <w:ind w:firstLine="709"/>
        <w:jc w:val="both"/>
        <w:rPr>
          <w:bCs/>
          <w:sz w:val="28"/>
          <w:szCs w:val="28"/>
        </w:rPr>
      </w:pPr>
      <w:r w:rsidRPr="00ED4759">
        <w:rPr>
          <w:bCs/>
          <w:sz w:val="28"/>
          <w:szCs w:val="28"/>
        </w:rPr>
        <w:t>2013 год - 24 700 тыс. рублей;</w:t>
      </w:r>
    </w:p>
    <w:p w:rsidR="00C03608" w:rsidRPr="00ED4759" w:rsidRDefault="00C03608" w:rsidP="00C03608">
      <w:pPr>
        <w:ind w:firstLine="709"/>
        <w:jc w:val="both"/>
        <w:rPr>
          <w:bCs/>
          <w:sz w:val="28"/>
          <w:szCs w:val="28"/>
        </w:rPr>
      </w:pPr>
      <w:r w:rsidRPr="00ED4759">
        <w:rPr>
          <w:bCs/>
          <w:sz w:val="28"/>
          <w:szCs w:val="28"/>
        </w:rPr>
        <w:t>2014 год - 25 498 тыс. рублей;</w:t>
      </w:r>
    </w:p>
    <w:p w:rsidR="00C03608" w:rsidRPr="00ED4759" w:rsidRDefault="00C03608" w:rsidP="00C03608">
      <w:pPr>
        <w:ind w:firstLine="709"/>
        <w:jc w:val="both"/>
        <w:rPr>
          <w:bCs/>
          <w:sz w:val="28"/>
          <w:szCs w:val="28"/>
        </w:rPr>
      </w:pPr>
      <w:r w:rsidRPr="00ED4759">
        <w:rPr>
          <w:bCs/>
          <w:sz w:val="28"/>
          <w:szCs w:val="28"/>
        </w:rPr>
        <w:t>2015 год - 23 721 тыс. рублей;</w:t>
      </w:r>
    </w:p>
    <w:p w:rsidR="00C03608" w:rsidRPr="00ED4759" w:rsidRDefault="00C03608" w:rsidP="00C03608">
      <w:pPr>
        <w:ind w:firstLine="709"/>
        <w:jc w:val="both"/>
        <w:rPr>
          <w:bCs/>
          <w:sz w:val="28"/>
          <w:szCs w:val="28"/>
        </w:rPr>
      </w:pPr>
      <w:r w:rsidRPr="00ED4759">
        <w:rPr>
          <w:bCs/>
          <w:sz w:val="28"/>
          <w:szCs w:val="28"/>
        </w:rPr>
        <w:t xml:space="preserve">2016 год - 9 558 тыс. рублей; </w:t>
      </w:r>
    </w:p>
    <w:p w:rsidR="00C03608" w:rsidRPr="00ED4759" w:rsidRDefault="00C03608" w:rsidP="00C03608">
      <w:pPr>
        <w:ind w:firstLine="709"/>
        <w:jc w:val="both"/>
        <w:rPr>
          <w:bCs/>
          <w:sz w:val="28"/>
          <w:szCs w:val="28"/>
        </w:rPr>
      </w:pPr>
      <w:r w:rsidRPr="00ED4759">
        <w:rPr>
          <w:bCs/>
          <w:sz w:val="28"/>
          <w:szCs w:val="28"/>
        </w:rPr>
        <w:t>2017 год - 9 008 тыс. рублей.</w:t>
      </w:r>
    </w:p>
    <w:p w:rsidR="00C03608" w:rsidRPr="00ED4759" w:rsidRDefault="00C03608" w:rsidP="00C03608">
      <w:pPr>
        <w:ind w:firstLine="709"/>
        <w:jc w:val="both"/>
        <w:rPr>
          <w:bCs/>
          <w:sz w:val="28"/>
          <w:szCs w:val="28"/>
        </w:rPr>
      </w:pPr>
      <w:r w:rsidRPr="00ED4759">
        <w:rPr>
          <w:bCs/>
          <w:sz w:val="28"/>
          <w:szCs w:val="28"/>
        </w:rPr>
        <w:t>Факторы, влияющие на снижение продаж земельных участков:</w:t>
      </w:r>
    </w:p>
    <w:p w:rsidR="00C03608" w:rsidRPr="00ED4759" w:rsidRDefault="00C03608" w:rsidP="00C03608">
      <w:pPr>
        <w:ind w:firstLine="709"/>
        <w:jc w:val="both"/>
        <w:rPr>
          <w:bCs/>
          <w:sz w:val="28"/>
          <w:szCs w:val="28"/>
        </w:rPr>
      </w:pPr>
      <w:r w:rsidRPr="00ED4759">
        <w:rPr>
          <w:bCs/>
          <w:sz w:val="28"/>
          <w:szCs w:val="28"/>
        </w:rPr>
        <w:t>- дефицит земельных участков, пригодных под жилищную застройку, поскольку многие населенные пункты Холмогорского района окружены землями, находящимися в федеральной собственности;</w:t>
      </w:r>
    </w:p>
    <w:p w:rsidR="00C03608" w:rsidRDefault="00C03608" w:rsidP="00C03608">
      <w:pPr>
        <w:ind w:firstLine="709"/>
        <w:jc w:val="both"/>
        <w:rPr>
          <w:bCs/>
          <w:sz w:val="28"/>
          <w:szCs w:val="28"/>
        </w:rPr>
      </w:pPr>
      <w:r w:rsidRPr="00ED4759">
        <w:rPr>
          <w:bCs/>
          <w:sz w:val="28"/>
          <w:szCs w:val="28"/>
        </w:rPr>
        <w:t>- принятие законопроекта "О внесении изменений в Земельный кодекс РФ и отдельные законодательные акты РФ" (федеральный закон № 171-ФЗ от 23.06.2014 года), который вступил в силу с 1 марта 2015 года. Гражданам, желающим взять земельный участок под индивидуальное жилищное строительство, предоставляется право выбора: либо выкуп, либо аренда сроком на 20 лет с последующим выкупом. В связи с данными изменениями количество граждан, изъявивших желание арендовать земельные участки под ИЖС, значительно возросло, а желающих выкупить участок по рыночной стоимости соответственно снизилось.</w:t>
      </w:r>
    </w:p>
    <w:p w:rsidR="00957598" w:rsidRDefault="00957598" w:rsidP="00C03608">
      <w:pPr>
        <w:ind w:firstLine="709"/>
        <w:jc w:val="both"/>
        <w:rPr>
          <w:bCs/>
          <w:sz w:val="28"/>
          <w:szCs w:val="28"/>
        </w:rPr>
      </w:pPr>
    </w:p>
    <w:p w:rsidR="00957598" w:rsidRDefault="00C03608" w:rsidP="00C03608">
      <w:pPr>
        <w:jc w:val="center"/>
        <w:rPr>
          <w:bCs/>
          <w:sz w:val="28"/>
          <w:szCs w:val="28"/>
        </w:rPr>
      </w:pPr>
      <w:r w:rsidRPr="005402A5">
        <w:rPr>
          <w:bCs/>
        </w:rPr>
        <w:t xml:space="preserve">Таблица  </w:t>
      </w:r>
      <w:r w:rsidR="005402A5" w:rsidRPr="005402A5">
        <w:rPr>
          <w:bCs/>
        </w:rPr>
        <w:t>4</w:t>
      </w:r>
      <w:r w:rsidR="00DC2DE0" w:rsidRPr="00DC2DE0">
        <w:rPr>
          <w:bCs/>
        </w:rPr>
        <w:t>6</w:t>
      </w:r>
      <w:r w:rsidR="005402A5" w:rsidRPr="005402A5">
        <w:rPr>
          <w:bCs/>
        </w:rPr>
        <w:t xml:space="preserve"> </w:t>
      </w:r>
      <w:r w:rsidRPr="005402A5">
        <w:rPr>
          <w:bCs/>
        </w:rPr>
        <w:t>– Анализ расходной части консолидированного бюджета</w:t>
      </w:r>
    </w:p>
    <w:tbl>
      <w:tblPr>
        <w:tblStyle w:val="24"/>
        <w:tblW w:w="4800" w:type="pct"/>
        <w:tblInd w:w="108" w:type="dxa"/>
        <w:tblLayout w:type="fixed"/>
        <w:tblLook w:val="01E0" w:firstRow="1" w:lastRow="1" w:firstColumn="1" w:lastColumn="1" w:noHBand="0" w:noVBand="0"/>
      </w:tblPr>
      <w:tblGrid>
        <w:gridCol w:w="2412"/>
        <w:gridCol w:w="759"/>
        <w:gridCol w:w="660"/>
        <w:gridCol w:w="766"/>
        <w:gridCol w:w="511"/>
        <w:gridCol w:w="777"/>
        <w:gridCol w:w="505"/>
        <w:gridCol w:w="827"/>
        <w:gridCol w:w="588"/>
        <w:gridCol w:w="845"/>
        <w:gridCol w:w="538"/>
      </w:tblGrid>
      <w:tr w:rsidR="005402A5" w:rsidRPr="00ED4759" w:rsidTr="005402A5">
        <w:trPr>
          <w:trHeight w:val="286"/>
        </w:trPr>
        <w:tc>
          <w:tcPr>
            <w:tcW w:w="1312" w:type="pct"/>
            <w:vMerge w:val="restart"/>
            <w:vAlign w:val="center"/>
          </w:tcPr>
          <w:p w:rsidR="00C03608" w:rsidRPr="00ED4759" w:rsidRDefault="00C03608" w:rsidP="00C03608">
            <w:pPr>
              <w:jc w:val="center"/>
              <w:rPr>
                <w:b/>
                <w:sz w:val="18"/>
                <w:szCs w:val="18"/>
              </w:rPr>
            </w:pPr>
            <w:r w:rsidRPr="00ED4759">
              <w:rPr>
                <w:b/>
                <w:sz w:val="18"/>
                <w:szCs w:val="18"/>
              </w:rPr>
              <w:t>Наименование раздела</w:t>
            </w:r>
          </w:p>
        </w:tc>
        <w:tc>
          <w:tcPr>
            <w:tcW w:w="772" w:type="pct"/>
            <w:gridSpan w:val="2"/>
            <w:vAlign w:val="center"/>
          </w:tcPr>
          <w:p w:rsidR="00C03608" w:rsidRPr="005402A5" w:rsidRDefault="00C03608" w:rsidP="00C03608">
            <w:pPr>
              <w:jc w:val="center"/>
            </w:pPr>
            <w:r w:rsidRPr="005402A5">
              <w:t>2013</w:t>
            </w:r>
          </w:p>
        </w:tc>
        <w:tc>
          <w:tcPr>
            <w:tcW w:w="694" w:type="pct"/>
            <w:gridSpan w:val="2"/>
            <w:vAlign w:val="center"/>
          </w:tcPr>
          <w:p w:rsidR="00C03608" w:rsidRPr="005402A5" w:rsidRDefault="00C03608" w:rsidP="00C03608">
            <w:pPr>
              <w:jc w:val="center"/>
            </w:pPr>
            <w:r w:rsidRPr="005402A5">
              <w:t>2014</w:t>
            </w:r>
          </w:p>
        </w:tc>
        <w:tc>
          <w:tcPr>
            <w:tcW w:w="698" w:type="pct"/>
            <w:gridSpan w:val="2"/>
            <w:vAlign w:val="center"/>
          </w:tcPr>
          <w:p w:rsidR="00C03608" w:rsidRPr="005402A5" w:rsidRDefault="00C03608" w:rsidP="00C03608">
            <w:pPr>
              <w:jc w:val="center"/>
            </w:pPr>
            <w:r w:rsidRPr="005402A5">
              <w:t>2015</w:t>
            </w:r>
          </w:p>
        </w:tc>
        <w:tc>
          <w:tcPr>
            <w:tcW w:w="770" w:type="pct"/>
            <w:gridSpan w:val="2"/>
            <w:vAlign w:val="center"/>
          </w:tcPr>
          <w:p w:rsidR="00C03608" w:rsidRPr="005402A5" w:rsidRDefault="00C03608" w:rsidP="00C03608">
            <w:pPr>
              <w:jc w:val="center"/>
            </w:pPr>
            <w:r w:rsidRPr="005402A5">
              <w:t>2016</w:t>
            </w:r>
          </w:p>
        </w:tc>
        <w:tc>
          <w:tcPr>
            <w:tcW w:w="754" w:type="pct"/>
            <w:gridSpan w:val="2"/>
            <w:vAlign w:val="center"/>
          </w:tcPr>
          <w:p w:rsidR="00C03608" w:rsidRPr="005402A5" w:rsidRDefault="00C03608" w:rsidP="00C03608">
            <w:pPr>
              <w:jc w:val="center"/>
              <w:rPr>
                <w:sz w:val="32"/>
                <w:szCs w:val="32"/>
              </w:rPr>
            </w:pPr>
            <w:r w:rsidRPr="005402A5">
              <w:t>2017</w:t>
            </w:r>
          </w:p>
        </w:tc>
      </w:tr>
      <w:tr w:rsidR="005402A5" w:rsidRPr="00ED4759" w:rsidTr="005402A5">
        <w:trPr>
          <w:trHeight w:val="152"/>
        </w:trPr>
        <w:tc>
          <w:tcPr>
            <w:tcW w:w="1312" w:type="pct"/>
            <w:vMerge/>
          </w:tcPr>
          <w:p w:rsidR="00C03608" w:rsidRPr="00ED4759" w:rsidRDefault="00C03608" w:rsidP="00C03608">
            <w:pPr>
              <w:jc w:val="center"/>
              <w:rPr>
                <w:b/>
                <w:sz w:val="18"/>
                <w:szCs w:val="18"/>
              </w:rPr>
            </w:pPr>
          </w:p>
        </w:tc>
        <w:tc>
          <w:tcPr>
            <w:tcW w:w="413" w:type="pct"/>
            <w:vAlign w:val="center"/>
          </w:tcPr>
          <w:p w:rsidR="00C03608" w:rsidRPr="00ED4759" w:rsidRDefault="007E2C4F" w:rsidP="007E2C4F">
            <w:pPr>
              <w:jc w:val="center"/>
              <w:rPr>
                <w:sz w:val="18"/>
                <w:szCs w:val="18"/>
              </w:rPr>
            </w:pPr>
            <w:r w:rsidRPr="00ED4759">
              <w:rPr>
                <w:sz w:val="18"/>
                <w:szCs w:val="18"/>
              </w:rPr>
              <w:t>Т</w:t>
            </w:r>
            <w:r w:rsidR="00C03608" w:rsidRPr="00ED4759">
              <w:rPr>
                <w:sz w:val="18"/>
                <w:szCs w:val="18"/>
              </w:rPr>
              <w:t>ыс.</w:t>
            </w:r>
            <w:r>
              <w:rPr>
                <w:sz w:val="18"/>
                <w:szCs w:val="18"/>
              </w:rPr>
              <w:t xml:space="preserve"> </w:t>
            </w:r>
            <w:r w:rsidR="00C03608" w:rsidRPr="00ED4759">
              <w:rPr>
                <w:sz w:val="18"/>
                <w:szCs w:val="18"/>
              </w:rPr>
              <w:t>руб</w:t>
            </w:r>
            <w:r>
              <w:rPr>
                <w:sz w:val="18"/>
                <w:szCs w:val="18"/>
              </w:rPr>
              <w:t>.</w:t>
            </w:r>
          </w:p>
        </w:tc>
        <w:tc>
          <w:tcPr>
            <w:tcW w:w="359" w:type="pct"/>
          </w:tcPr>
          <w:p w:rsidR="005402A5" w:rsidRDefault="00C03608" w:rsidP="00C03608">
            <w:pPr>
              <w:jc w:val="center"/>
              <w:rPr>
                <w:sz w:val="18"/>
                <w:szCs w:val="18"/>
              </w:rPr>
            </w:pPr>
            <w:r w:rsidRPr="00ED4759">
              <w:rPr>
                <w:sz w:val="18"/>
                <w:szCs w:val="18"/>
              </w:rPr>
              <w:t>уд.</w:t>
            </w:r>
            <w:r w:rsidR="007E2C4F">
              <w:rPr>
                <w:sz w:val="18"/>
                <w:szCs w:val="18"/>
              </w:rPr>
              <w:t xml:space="preserve"> </w:t>
            </w:r>
          </w:p>
          <w:p w:rsidR="00C03608" w:rsidRPr="00ED4759" w:rsidRDefault="00C03608" w:rsidP="00C03608">
            <w:pPr>
              <w:jc w:val="center"/>
              <w:rPr>
                <w:sz w:val="18"/>
                <w:szCs w:val="18"/>
              </w:rPr>
            </w:pPr>
            <w:r w:rsidRPr="00ED4759">
              <w:rPr>
                <w:sz w:val="18"/>
                <w:szCs w:val="18"/>
              </w:rPr>
              <w:t>вес %</w:t>
            </w:r>
          </w:p>
        </w:tc>
        <w:tc>
          <w:tcPr>
            <w:tcW w:w="417" w:type="pct"/>
            <w:vAlign w:val="center"/>
          </w:tcPr>
          <w:p w:rsidR="00C03608" w:rsidRPr="00ED4759" w:rsidRDefault="00C03608" w:rsidP="00C03608">
            <w:pPr>
              <w:jc w:val="center"/>
              <w:rPr>
                <w:sz w:val="18"/>
                <w:szCs w:val="18"/>
              </w:rPr>
            </w:pPr>
            <w:r w:rsidRPr="00ED4759">
              <w:rPr>
                <w:sz w:val="18"/>
                <w:szCs w:val="18"/>
              </w:rPr>
              <w:t>тыс.</w:t>
            </w:r>
            <w:r w:rsidR="007E2C4F">
              <w:rPr>
                <w:sz w:val="18"/>
                <w:szCs w:val="18"/>
              </w:rPr>
              <w:t xml:space="preserve"> </w:t>
            </w:r>
            <w:r w:rsidRPr="00ED4759">
              <w:rPr>
                <w:sz w:val="18"/>
                <w:szCs w:val="18"/>
              </w:rPr>
              <w:t>руб</w:t>
            </w:r>
            <w:r w:rsidR="007E2C4F">
              <w:rPr>
                <w:sz w:val="18"/>
                <w:szCs w:val="18"/>
              </w:rPr>
              <w:t>.</w:t>
            </w:r>
          </w:p>
        </w:tc>
        <w:tc>
          <w:tcPr>
            <w:tcW w:w="278" w:type="pct"/>
          </w:tcPr>
          <w:p w:rsidR="005402A5" w:rsidRDefault="00C03608" w:rsidP="00C03608">
            <w:pPr>
              <w:jc w:val="center"/>
              <w:rPr>
                <w:sz w:val="18"/>
                <w:szCs w:val="18"/>
              </w:rPr>
            </w:pPr>
            <w:r w:rsidRPr="00ED4759">
              <w:rPr>
                <w:sz w:val="18"/>
                <w:szCs w:val="18"/>
              </w:rPr>
              <w:t>уд.</w:t>
            </w:r>
            <w:r w:rsidR="007E2C4F">
              <w:rPr>
                <w:sz w:val="18"/>
                <w:szCs w:val="18"/>
              </w:rPr>
              <w:t xml:space="preserve"> </w:t>
            </w:r>
          </w:p>
          <w:p w:rsidR="00C03608" w:rsidRPr="00ED4759" w:rsidRDefault="00C03608" w:rsidP="00C03608">
            <w:pPr>
              <w:jc w:val="center"/>
              <w:rPr>
                <w:sz w:val="18"/>
                <w:szCs w:val="18"/>
              </w:rPr>
            </w:pPr>
            <w:r w:rsidRPr="00ED4759">
              <w:rPr>
                <w:sz w:val="18"/>
                <w:szCs w:val="18"/>
              </w:rPr>
              <w:t>вес</w:t>
            </w:r>
          </w:p>
          <w:p w:rsidR="00C03608" w:rsidRPr="00ED4759" w:rsidRDefault="00C03608" w:rsidP="00C03608">
            <w:pPr>
              <w:jc w:val="center"/>
              <w:rPr>
                <w:sz w:val="18"/>
                <w:szCs w:val="18"/>
              </w:rPr>
            </w:pPr>
            <w:r w:rsidRPr="00ED4759">
              <w:rPr>
                <w:sz w:val="18"/>
                <w:szCs w:val="18"/>
              </w:rPr>
              <w:t xml:space="preserve"> %</w:t>
            </w:r>
          </w:p>
        </w:tc>
        <w:tc>
          <w:tcPr>
            <w:tcW w:w="423" w:type="pct"/>
            <w:vAlign w:val="center"/>
          </w:tcPr>
          <w:p w:rsidR="00C03608" w:rsidRPr="00ED4759" w:rsidRDefault="00C03608" w:rsidP="00C03608">
            <w:pPr>
              <w:jc w:val="center"/>
              <w:rPr>
                <w:sz w:val="18"/>
                <w:szCs w:val="18"/>
              </w:rPr>
            </w:pPr>
            <w:r w:rsidRPr="00ED4759">
              <w:rPr>
                <w:sz w:val="18"/>
                <w:szCs w:val="18"/>
              </w:rPr>
              <w:t>тыс.</w:t>
            </w:r>
            <w:r w:rsidR="007E2C4F">
              <w:rPr>
                <w:sz w:val="18"/>
                <w:szCs w:val="18"/>
              </w:rPr>
              <w:t xml:space="preserve"> </w:t>
            </w:r>
            <w:r w:rsidRPr="00ED4759">
              <w:rPr>
                <w:sz w:val="18"/>
                <w:szCs w:val="18"/>
              </w:rPr>
              <w:t>руб</w:t>
            </w:r>
            <w:r w:rsidR="007E2C4F">
              <w:rPr>
                <w:sz w:val="18"/>
                <w:szCs w:val="18"/>
              </w:rPr>
              <w:t>.</w:t>
            </w:r>
          </w:p>
        </w:tc>
        <w:tc>
          <w:tcPr>
            <w:tcW w:w="275" w:type="pct"/>
          </w:tcPr>
          <w:p w:rsidR="00C03608" w:rsidRPr="00ED4759" w:rsidRDefault="00C03608" w:rsidP="00C03608">
            <w:pPr>
              <w:jc w:val="center"/>
              <w:rPr>
                <w:sz w:val="18"/>
                <w:szCs w:val="18"/>
              </w:rPr>
            </w:pPr>
            <w:r w:rsidRPr="00ED4759">
              <w:rPr>
                <w:sz w:val="18"/>
                <w:szCs w:val="18"/>
              </w:rPr>
              <w:t>уд</w:t>
            </w:r>
            <w:proofErr w:type="gramStart"/>
            <w:r w:rsidRPr="00ED4759">
              <w:rPr>
                <w:sz w:val="18"/>
                <w:szCs w:val="18"/>
              </w:rPr>
              <w:t>.</w:t>
            </w:r>
            <w:proofErr w:type="gramEnd"/>
            <w:r w:rsidR="007E2C4F">
              <w:rPr>
                <w:sz w:val="18"/>
                <w:szCs w:val="18"/>
              </w:rPr>
              <w:t xml:space="preserve"> </w:t>
            </w:r>
            <w:proofErr w:type="gramStart"/>
            <w:r w:rsidRPr="00ED4759">
              <w:rPr>
                <w:sz w:val="18"/>
                <w:szCs w:val="18"/>
              </w:rPr>
              <w:t>в</w:t>
            </w:r>
            <w:proofErr w:type="gramEnd"/>
            <w:r w:rsidRPr="00ED4759">
              <w:rPr>
                <w:sz w:val="18"/>
                <w:szCs w:val="18"/>
              </w:rPr>
              <w:t>ес %</w:t>
            </w:r>
          </w:p>
        </w:tc>
        <w:tc>
          <w:tcPr>
            <w:tcW w:w="450" w:type="pct"/>
            <w:vAlign w:val="center"/>
          </w:tcPr>
          <w:p w:rsidR="00C03608" w:rsidRPr="00ED4759" w:rsidRDefault="00C03608" w:rsidP="00C03608">
            <w:pPr>
              <w:jc w:val="center"/>
              <w:rPr>
                <w:sz w:val="18"/>
                <w:szCs w:val="18"/>
              </w:rPr>
            </w:pPr>
            <w:r w:rsidRPr="00ED4759">
              <w:rPr>
                <w:sz w:val="18"/>
                <w:szCs w:val="18"/>
              </w:rPr>
              <w:t>тыс.</w:t>
            </w:r>
            <w:r w:rsidR="007E2C4F">
              <w:rPr>
                <w:sz w:val="18"/>
                <w:szCs w:val="18"/>
              </w:rPr>
              <w:t xml:space="preserve"> </w:t>
            </w:r>
            <w:r w:rsidRPr="00ED4759">
              <w:rPr>
                <w:sz w:val="18"/>
                <w:szCs w:val="18"/>
              </w:rPr>
              <w:t>руб</w:t>
            </w:r>
            <w:r w:rsidR="007E2C4F">
              <w:rPr>
                <w:sz w:val="18"/>
                <w:szCs w:val="18"/>
              </w:rPr>
              <w:t>.</w:t>
            </w:r>
          </w:p>
        </w:tc>
        <w:tc>
          <w:tcPr>
            <w:tcW w:w="320" w:type="pct"/>
          </w:tcPr>
          <w:p w:rsidR="00C03608" w:rsidRPr="00ED4759" w:rsidRDefault="00C03608" w:rsidP="00C03608">
            <w:pPr>
              <w:jc w:val="center"/>
              <w:rPr>
                <w:sz w:val="18"/>
                <w:szCs w:val="18"/>
              </w:rPr>
            </w:pPr>
            <w:r w:rsidRPr="00ED4759">
              <w:rPr>
                <w:sz w:val="18"/>
                <w:szCs w:val="18"/>
              </w:rPr>
              <w:t>уд</w:t>
            </w:r>
            <w:proofErr w:type="gramStart"/>
            <w:r w:rsidRPr="00ED4759">
              <w:rPr>
                <w:sz w:val="18"/>
                <w:szCs w:val="18"/>
              </w:rPr>
              <w:t>.</w:t>
            </w:r>
            <w:proofErr w:type="gramEnd"/>
            <w:r w:rsidR="007E2C4F">
              <w:rPr>
                <w:sz w:val="18"/>
                <w:szCs w:val="18"/>
              </w:rPr>
              <w:t xml:space="preserve"> </w:t>
            </w:r>
            <w:proofErr w:type="gramStart"/>
            <w:r w:rsidRPr="00ED4759">
              <w:rPr>
                <w:sz w:val="18"/>
                <w:szCs w:val="18"/>
              </w:rPr>
              <w:t>в</w:t>
            </w:r>
            <w:proofErr w:type="gramEnd"/>
            <w:r w:rsidRPr="00ED4759">
              <w:rPr>
                <w:sz w:val="18"/>
                <w:szCs w:val="18"/>
              </w:rPr>
              <w:t>ес %</w:t>
            </w:r>
          </w:p>
        </w:tc>
        <w:tc>
          <w:tcPr>
            <w:tcW w:w="460" w:type="pct"/>
            <w:vAlign w:val="center"/>
          </w:tcPr>
          <w:p w:rsidR="00C03608" w:rsidRPr="00ED4759" w:rsidRDefault="00C03608" w:rsidP="00C03608">
            <w:pPr>
              <w:jc w:val="center"/>
              <w:rPr>
                <w:sz w:val="18"/>
                <w:szCs w:val="18"/>
              </w:rPr>
            </w:pPr>
            <w:r w:rsidRPr="00ED4759">
              <w:rPr>
                <w:sz w:val="18"/>
                <w:szCs w:val="18"/>
              </w:rPr>
              <w:t>тыс.</w:t>
            </w:r>
            <w:r w:rsidR="007E2C4F">
              <w:rPr>
                <w:sz w:val="18"/>
                <w:szCs w:val="18"/>
              </w:rPr>
              <w:t xml:space="preserve"> </w:t>
            </w:r>
            <w:r w:rsidRPr="00ED4759">
              <w:rPr>
                <w:sz w:val="18"/>
                <w:szCs w:val="18"/>
              </w:rPr>
              <w:t>руб</w:t>
            </w:r>
            <w:r w:rsidR="007E2C4F">
              <w:rPr>
                <w:sz w:val="18"/>
                <w:szCs w:val="18"/>
              </w:rPr>
              <w:t>.</w:t>
            </w:r>
          </w:p>
        </w:tc>
        <w:tc>
          <w:tcPr>
            <w:tcW w:w="294" w:type="pct"/>
          </w:tcPr>
          <w:p w:rsidR="00C03608" w:rsidRPr="00ED4759" w:rsidRDefault="00C03608" w:rsidP="00C03608">
            <w:pPr>
              <w:jc w:val="center"/>
              <w:rPr>
                <w:sz w:val="18"/>
                <w:szCs w:val="18"/>
              </w:rPr>
            </w:pPr>
            <w:r w:rsidRPr="00ED4759">
              <w:rPr>
                <w:sz w:val="18"/>
                <w:szCs w:val="18"/>
              </w:rPr>
              <w:t>уд</w:t>
            </w:r>
            <w:proofErr w:type="gramStart"/>
            <w:r w:rsidRPr="00ED4759">
              <w:rPr>
                <w:sz w:val="18"/>
                <w:szCs w:val="18"/>
              </w:rPr>
              <w:t>.</w:t>
            </w:r>
            <w:proofErr w:type="gramEnd"/>
            <w:r w:rsidR="007E2C4F">
              <w:rPr>
                <w:sz w:val="18"/>
                <w:szCs w:val="18"/>
              </w:rPr>
              <w:t xml:space="preserve"> </w:t>
            </w:r>
            <w:proofErr w:type="gramStart"/>
            <w:r w:rsidRPr="00ED4759">
              <w:rPr>
                <w:sz w:val="18"/>
                <w:szCs w:val="18"/>
              </w:rPr>
              <w:t>в</w:t>
            </w:r>
            <w:proofErr w:type="gramEnd"/>
            <w:r w:rsidRPr="00ED4759">
              <w:rPr>
                <w:sz w:val="18"/>
                <w:szCs w:val="18"/>
              </w:rPr>
              <w:t>ес %</w:t>
            </w:r>
          </w:p>
        </w:tc>
      </w:tr>
      <w:tr w:rsidR="005402A5" w:rsidRPr="00ED4759" w:rsidTr="005402A5">
        <w:trPr>
          <w:trHeight w:val="222"/>
        </w:trPr>
        <w:tc>
          <w:tcPr>
            <w:tcW w:w="1312" w:type="pct"/>
          </w:tcPr>
          <w:p w:rsidR="00C03608" w:rsidRPr="00ED4759" w:rsidRDefault="00C03608" w:rsidP="00C03608">
            <w:pPr>
              <w:rPr>
                <w:b/>
                <w:sz w:val="18"/>
                <w:szCs w:val="18"/>
              </w:rPr>
            </w:pPr>
            <w:r w:rsidRPr="00ED4759">
              <w:rPr>
                <w:b/>
                <w:sz w:val="18"/>
                <w:szCs w:val="18"/>
              </w:rPr>
              <w:t>ИТОГО РАСХОДОВ</w:t>
            </w:r>
          </w:p>
        </w:tc>
        <w:tc>
          <w:tcPr>
            <w:tcW w:w="413" w:type="pct"/>
            <w:vAlign w:val="center"/>
          </w:tcPr>
          <w:p w:rsidR="00C03608" w:rsidRPr="00ED4759" w:rsidRDefault="00C03608" w:rsidP="007E2C4F">
            <w:pPr>
              <w:jc w:val="right"/>
              <w:rPr>
                <w:b/>
                <w:sz w:val="18"/>
                <w:szCs w:val="18"/>
              </w:rPr>
            </w:pPr>
            <w:r w:rsidRPr="00ED4759">
              <w:rPr>
                <w:b/>
                <w:sz w:val="18"/>
                <w:szCs w:val="18"/>
              </w:rPr>
              <w:t>901191</w:t>
            </w:r>
          </w:p>
        </w:tc>
        <w:tc>
          <w:tcPr>
            <w:tcW w:w="359" w:type="pct"/>
            <w:vAlign w:val="center"/>
          </w:tcPr>
          <w:p w:rsidR="00C03608" w:rsidRPr="00ED4759" w:rsidRDefault="005402A5" w:rsidP="005402A5">
            <w:pPr>
              <w:jc w:val="right"/>
              <w:rPr>
                <w:b/>
                <w:sz w:val="18"/>
                <w:szCs w:val="18"/>
              </w:rPr>
            </w:pPr>
            <w:r>
              <w:rPr>
                <w:b/>
                <w:sz w:val="18"/>
                <w:szCs w:val="18"/>
              </w:rPr>
              <w:t>100</w:t>
            </w:r>
          </w:p>
        </w:tc>
        <w:tc>
          <w:tcPr>
            <w:tcW w:w="417" w:type="pct"/>
            <w:vAlign w:val="center"/>
          </w:tcPr>
          <w:p w:rsidR="00C03608" w:rsidRPr="00ED4759" w:rsidRDefault="00C03608" w:rsidP="007E2C4F">
            <w:pPr>
              <w:jc w:val="right"/>
              <w:rPr>
                <w:b/>
                <w:sz w:val="18"/>
                <w:szCs w:val="18"/>
              </w:rPr>
            </w:pPr>
            <w:r w:rsidRPr="00ED4759">
              <w:rPr>
                <w:b/>
                <w:sz w:val="18"/>
                <w:szCs w:val="18"/>
              </w:rPr>
              <w:t>979931</w:t>
            </w:r>
          </w:p>
        </w:tc>
        <w:tc>
          <w:tcPr>
            <w:tcW w:w="278" w:type="pct"/>
            <w:vAlign w:val="center"/>
          </w:tcPr>
          <w:p w:rsidR="00C03608" w:rsidRPr="00ED4759" w:rsidRDefault="005402A5" w:rsidP="005402A5">
            <w:pPr>
              <w:jc w:val="right"/>
              <w:rPr>
                <w:b/>
                <w:sz w:val="18"/>
                <w:szCs w:val="18"/>
              </w:rPr>
            </w:pPr>
            <w:r>
              <w:rPr>
                <w:b/>
                <w:sz w:val="18"/>
                <w:szCs w:val="18"/>
              </w:rPr>
              <w:t>100</w:t>
            </w:r>
          </w:p>
        </w:tc>
        <w:tc>
          <w:tcPr>
            <w:tcW w:w="423" w:type="pct"/>
            <w:vAlign w:val="center"/>
          </w:tcPr>
          <w:p w:rsidR="00C03608" w:rsidRPr="00ED4759" w:rsidRDefault="007E2C4F" w:rsidP="007E2C4F">
            <w:pPr>
              <w:jc w:val="right"/>
              <w:rPr>
                <w:b/>
                <w:sz w:val="18"/>
                <w:szCs w:val="18"/>
              </w:rPr>
            </w:pPr>
            <w:r>
              <w:rPr>
                <w:b/>
                <w:sz w:val="18"/>
                <w:szCs w:val="18"/>
              </w:rPr>
              <w:t>1</w:t>
            </w:r>
            <w:r w:rsidR="00C03608" w:rsidRPr="00ED4759">
              <w:rPr>
                <w:b/>
                <w:sz w:val="18"/>
                <w:szCs w:val="18"/>
              </w:rPr>
              <w:t>092475</w:t>
            </w:r>
          </w:p>
        </w:tc>
        <w:tc>
          <w:tcPr>
            <w:tcW w:w="275" w:type="pct"/>
            <w:vAlign w:val="center"/>
          </w:tcPr>
          <w:p w:rsidR="00C03608" w:rsidRPr="00ED4759" w:rsidRDefault="00C03608" w:rsidP="005402A5">
            <w:pPr>
              <w:jc w:val="right"/>
              <w:rPr>
                <w:b/>
                <w:sz w:val="18"/>
                <w:szCs w:val="18"/>
              </w:rPr>
            </w:pPr>
            <w:r w:rsidRPr="00ED4759">
              <w:rPr>
                <w:b/>
                <w:sz w:val="18"/>
                <w:szCs w:val="18"/>
              </w:rPr>
              <w:t>100</w:t>
            </w:r>
          </w:p>
        </w:tc>
        <w:tc>
          <w:tcPr>
            <w:tcW w:w="450" w:type="pct"/>
            <w:vAlign w:val="center"/>
          </w:tcPr>
          <w:p w:rsidR="00C03608" w:rsidRPr="00ED4759" w:rsidRDefault="00C03608" w:rsidP="007E2C4F">
            <w:pPr>
              <w:jc w:val="right"/>
              <w:rPr>
                <w:b/>
                <w:sz w:val="18"/>
                <w:szCs w:val="18"/>
              </w:rPr>
            </w:pPr>
            <w:r w:rsidRPr="00ED4759">
              <w:rPr>
                <w:b/>
                <w:sz w:val="18"/>
                <w:szCs w:val="18"/>
              </w:rPr>
              <w:t>1086315</w:t>
            </w:r>
          </w:p>
        </w:tc>
        <w:tc>
          <w:tcPr>
            <w:tcW w:w="320" w:type="pct"/>
            <w:vAlign w:val="center"/>
          </w:tcPr>
          <w:p w:rsidR="00C03608" w:rsidRPr="00ED4759" w:rsidRDefault="00C03608" w:rsidP="00C03608">
            <w:pPr>
              <w:jc w:val="right"/>
              <w:rPr>
                <w:b/>
                <w:sz w:val="18"/>
                <w:szCs w:val="18"/>
              </w:rPr>
            </w:pPr>
            <w:r w:rsidRPr="00ED4759">
              <w:rPr>
                <w:b/>
                <w:sz w:val="18"/>
                <w:szCs w:val="18"/>
              </w:rPr>
              <w:t>100,0</w:t>
            </w:r>
          </w:p>
        </w:tc>
        <w:tc>
          <w:tcPr>
            <w:tcW w:w="460" w:type="pct"/>
            <w:vAlign w:val="center"/>
          </w:tcPr>
          <w:p w:rsidR="00C03608" w:rsidRPr="00ED4759" w:rsidRDefault="00C03608" w:rsidP="007E2C4F">
            <w:pPr>
              <w:jc w:val="right"/>
              <w:rPr>
                <w:b/>
                <w:sz w:val="18"/>
                <w:szCs w:val="18"/>
              </w:rPr>
            </w:pPr>
            <w:r w:rsidRPr="00ED4759">
              <w:rPr>
                <w:b/>
                <w:sz w:val="18"/>
                <w:szCs w:val="18"/>
              </w:rPr>
              <w:t>901911</w:t>
            </w:r>
          </w:p>
        </w:tc>
        <w:tc>
          <w:tcPr>
            <w:tcW w:w="294" w:type="pct"/>
            <w:vAlign w:val="center"/>
          </w:tcPr>
          <w:p w:rsidR="00C03608" w:rsidRPr="00ED4759" w:rsidRDefault="00C03608" w:rsidP="005402A5">
            <w:pPr>
              <w:jc w:val="right"/>
              <w:rPr>
                <w:b/>
                <w:sz w:val="18"/>
                <w:szCs w:val="18"/>
              </w:rPr>
            </w:pPr>
            <w:r w:rsidRPr="00ED4759">
              <w:rPr>
                <w:b/>
                <w:sz w:val="18"/>
                <w:szCs w:val="18"/>
              </w:rPr>
              <w:t>100</w:t>
            </w:r>
          </w:p>
        </w:tc>
      </w:tr>
      <w:tr w:rsidR="005402A5" w:rsidRPr="00ED4759" w:rsidTr="005402A5">
        <w:trPr>
          <w:trHeight w:val="428"/>
        </w:trPr>
        <w:tc>
          <w:tcPr>
            <w:tcW w:w="1312" w:type="pct"/>
          </w:tcPr>
          <w:p w:rsidR="00C03608" w:rsidRPr="00ED4759" w:rsidRDefault="00C03608" w:rsidP="00C03608">
            <w:pPr>
              <w:rPr>
                <w:b/>
                <w:sz w:val="18"/>
                <w:szCs w:val="18"/>
              </w:rPr>
            </w:pPr>
            <w:r w:rsidRPr="00ED4759">
              <w:rPr>
                <w:sz w:val="18"/>
                <w:szCs w:val="18"/>
              </w:rPr>
              <w:lastRenderedPageBreak/>
              <w:t>«Общегосударственные вопросы»</w:t>
            </w:r>
          </w:p>
        </w:tc>
        <w:tc>
          <w:tcPr>
            <w:tcW w:w="413" w:type="pct"/>
            <w:vAlign w:val="center"/>
          </w:tcPr>
          <w:p w:rsidR="00C03608" w:rsidRPr="00ED4759" w:rsidRDefault="00C03608" w:rsidP="00C03608">
            <w:pPr>
              <w:jc w:val="right"/>
              <w:rPr>
                <w:b/>
                <w:sz w:val="18"/>
                <w:szCs w:val="18"/>
              </w:rPr>
            </w:pPr>
            <w:r w:rsidRPr="00ED4759">
              <w:rPr>
                <w:sz w:val="18"/>
                <w:szCs w:val="18"/>
              </w:rPr>
              <w:t>89 653</w:t>
            </w:r>
          </w:p>
        </w:tc>
        <w:tc>
          <w:tcPr>
            <w:tcW w:w="359" w:type="pct"/>
            <w:vAlign w:val="center"/>
          </w:tcPr>
          <w:p w:rsidR="00C03608" w:rsidRPr="00ED4759" w:rsidRDefault="00C03608" w:rsidP="00C03608">
            <w:pPr>
              <w:jc w:val="right"/>
              <w:rPr>
                <w:sz w:val="18"/>
                <w:szCs w:val="18"/>
              </w:rPr>
            </w:pPr>
            <w:r w:rsidRPr="00ED4759">
              <w:rPr>
                <w:sz w:val="18"/>
                <w:szCs w:val="18"/>
              </w:rPr>
              <w:t>9,9</w:t>
            </w:r>
          </w:p>
        </w:tc>
        <w:tc>
          <w:tcPr>
            <w:tcW w:w="417" w:type="pct"/>
            <w:vAlign w:val="center"/>
          </w:tcPr>
          <w:p w:rsidR="00C03608" w:rsidRPr="00ED4759" w:rsidRDefault="00C03608" w:rsidP="00C03608">
            <w:pPr>
              <w:jc w:val="right"/>
              <w:rPr>
                <w:sz w:val="18"/>
                <w:szCs w:val="18"/>
              </w:rPr>
            </w:pPr>
            <w:r w:rsidRPr="00ED4759">
              <w:rPr>
                <w:sz w:val="18"/>
                <w:szCs w:val="18"/>
              </w:rPr>
              <w:t>94 826</w:t>
            </w:r>
          </w:p>
        </w:tc>
        <w:tc>
          <w:tcPr>
            <w:tcW w:w="278" w:type="pct"/>
            <w:vAlign w:val="center"/>
          </w:tcPr>
          <w:p w:rsidR="00C03608" w:rsidRPr="00ED4759" w:rsidRDefault="00C03608" w:rsidP="00C03608">
            <w:pPr>
              <w:jc w:val="right"/>
              <w:rPr>
                <w:sz w:val="18"/>
                <w:szCs w:val="18"/>
              </w:rPr>
            </w:pPr>
            <w:r w:rsidRPr="00ED4759">
              <w:rPr>
                <w:sz w:val="18"/>
                <w:szCs w:val="18"/>
              </w:rPr>
              <w:t>9,7</w:t>
            </w:r>
          </w:p>
        </w:tc>
        <w:tc>
          <w:tcPr>
            <w:tcW w:w="423" w:type="pct"/>
            <w:vAlign w:val="center"/>
          </w:tcPr>
          <w:p w:rsidR="00C03608" w:rsidRPr="00ED4759" w:rsidRDefault="00C03608" w:rsidP="00C03608">
            <w:pPr>
              <w:jc w:val="right"/>
              <w:rPr>
                <w:sz w:val="18"/>
                <w:szCs w:val="18"/>
              </w:rPr>
            </w:pPr>
            <w:r w:rsidRPr="00ED4759">
              <w:rPr>
                <w:sz w:val="18"/>
                <w:szCs w:val="18"/>
              </w:rPr>
              <w:t>96 934</w:t>
            </w:r>
          </w:p>
        </w:tc>
        <w:tc>
          <w:tcPr>
            <w:tcW w:w="275" w:type="pct"/>
            <w:vAlign w:val="center"/>
          </w:tcPr>
          <w:p w:rsidR="00C03608" w:rsidRPr="00ED4759" w:rsidRDefault="00C03608" w:rsidP="00C03608">
            <w:pPr>
              <w:jc w:val="right"/>
              <w:rPr>
                <w:sz w:val="18"/>
                <w:szCs w:val="18"/>
              </w:rPr>
            </w:pPr>
            <w:r w:rsidRPr="00ED4759">
              <w:rPr>
                <w:sz w:val="18"/>
                <w:szCs w:val="18"/>
              </w:rPr>
              <w:t>8,9</w:t>
            </w:r>
          </w:p>
        </w:tc>
        <w:tc>
          <w:tcPr>
            <w:tcW w:w="450" w:type="pct"/>
            <w:vAlign w:val="center"/>
          </w:tcPr>
          <w:p w:rsidR="00C03608" w:rsidRPr="00ED4759" w:rsidRDefault="00C03608" w:rsidP="00C03608">
            <w:pPr>
              <w:jc w:val="right"/>
              <w:rPr>
                <w:sz w:val="18"/>
                <w:szCs w:val="18"/>
              </w:rPr>
            </w:pPr>
            <w:r w:rsidRPr="00ED4759">
              <w:rPr>
                <w:sz w:val="18"/>
                <w:szCs w:val="18"/>
              </w:rPr>
              <w:t>98 653</w:t>
            </w:r>
          </w:p>
        </w:tc>
        <w:tc>
          <w:tcPr>
            <w:tcW w:w="320" w:type="pct"/>
            <w:vAlign w:val="center"/>
          </w:tcPr>
          <w:p w:rsidR="00C03608" w:rsidRPr="00ED4759" w:rsidRDefault="00C03608" w:rsidP="00C03608">
            <w:pPr>
              <w:jc w:val="right"/>
              <w:rPr>
                <w:sz w:val="18"/>
                <w:szCs w:val="18"/>
              </w:rPr>
            </w:pPr>
            <w:r w:rsidRPr="00ED4759">
              <w:rPr>
                <w:sz w:val="18"/>
                <w:szCs w:val="18"/>
              </w:rPr>
              <w:t>9,1</w:t>
            </w:r>
          </w:p>
        </w:tc>
        <w:tc>
          <w:tcPr>
            <w:tcW w:w="460" w:type="pct"/>
            <w:vAlign w:val="center"/>
          </w:tcPr>
          <w:p w:rsidR="00C03608" w:rsidRPr="00ED4759" w:rsidRDefault="00C03608" w:rsidP="005402A5">
            <w:pPr>
              <w:jc w:val="right"/>
              <w:rPr>
                <w:sz w:val="18"/>
                <w:szCs w:val="18"/>
              </w:rPr>
            </w:pPr>
            <w:r w:rsidRPr="00ED4759">
              <w:rPr>
                <w:sz w:val="18"/>
                <w:szCs w:val="18"/>
              </w:rPr>
              <w:t>93461</w:t>
            </w:r>
          </w:p>
        </w:tc>
        <w:tc>
          <w:tcPr>
            <w:tcW w:w="294" w:type="pct"/>
            <w:vAlign w:val="center"/>
          </w:tcPr>
          <w:p w:rsidR="00C03608" w:rsidRPr="00ED4759" w:rsidRDefault="00C03608" w:rsidP="00C03608">
            <w:pPr>
              <w:jc w:val="right"/>
              <w:rPr>
                <w:sz w:val="18"/>
                <w:szCs w:val="18"/>
              </w:rPr>
            </w:pPr>
            <w:r w:rsidRPr="00ED4759">
              <w:rPr>
                <w:sz w:val="18"/>
                <w:szCs w:val="18"/>
              </w:rPr>
              <w:t>10,4</w:t>
            </w:r>
          </w:p>
        </w:tc>
      </w:tr>
      <w:tr w:rsidR="005402A5" w:rsidRPr="00ED4759" w:rsidTr="005402A5">
        <w:trPr>
          <w:trHeight w:val="311"/>
        </w:trPr>
        <w:tc>
          <w:tcPr>
            <w:tcW w:w="1312" w:type="pct"/>
          </w:tcPr>
          <w:p w:rsidR="00C03608" w:rsidRPr="00ED4759" w:rsidRDefault="00C03608" w:rsidP="00C03608">
            <w:pPr>
              <w:rPr>
                <w:sz w:val="18"/>
                <w:szCs w:val="18"/>
              </w:rPr>
            </w:pPr>
            <w:r w:rsidRPr="00ED4759">
              <w:rPr>
                <w:sz w:val="18"/>
                <w:szCs w:val="18"/>
              </w:rPr>
              <w:t xml:space="preserve"> «Национальная оборона»</w:t>
            </w:r>
          </w:p>
        </w:tc>
        <w:tc>
          <w:tcPr>
            <w:tcW w:w="413" w:type="pct"/>
            <w:vAlign w:val="center"/>
          </w:tcPr>
          <w:p w:rsidR="00C03608" w:rsidRPr="00ED4759" w:rsidRDefault="00C03608" w:rsidP="00C03608">
            <w:pPr>
              <w:jc w:val="right"/>
              <w:rPr>
                <w:b/>
                <w:sz w:val="18"/>
                <w:szCs w:val="18"/>
              </w:rPr>
            </w:pPr>
            <w:r w:rsidRPr="00ED4759">
              <w:rPr>
                <w:sz w:val="18"/>
                <w:szCs w:val="18"/>
              </w:rPr>
              <w:t>1 556</w:t>
            </w:r>
          </w:p>
        </w:tc>
        <w:tc>
          <w:tcPr>
            <w:tcW w:w="359" w:type="pct"/>
            <w:vAlign w:val="center"/>
          </w:tcPr>
          <w:p w:rsidR="00C03608" w:rsidRPr="00ED4759" w:rsidRDefault="00C03608" w:rsidP="00C03608">
            <w:pPr>
              <w:jc w:val="right"/>
              <w:rPr>
                <w:sz w:val="18"/>
                <w:szCs w:val="18"/>
              </w:rPr>
            </w:pPr>
            <w:r w:rsidRPr="00ED4759">
              <w:rPr>
                <w:sz w:val="18"/>
                <w:szCs w:val="18"/>
              </w:rPr>
              <w:t>0,2</w:t>
            </w:r>
          </w:p>
        </w:tc>
        <w:tc>
          <w:tcPr>
            <w:tcW w:w="417" w:type="pct"/>
            <w:vAlign w:val="center"/>
          </w:tcPr>
          <w:p w:rsidR="00C03608" w:rsidRPr="00ED4759" w:rsidRDefault="00C03608" w:rsidP="00C03608">
            <w:pPr>
              <w:jc w:val="right"/>
              <w:rPr>
                <w:sz w:val="18"/>
                <w:szCs w:val="18"/>
              </w:rPr>
            </w:pPr>
            <w:r w:rsidRPr="00ED4759">
              <w:rPr>
                <w:sz w:val="18"/>
                <w:szCs w:val="18"/>
              </w:rPr>
              <w:t>1 546</w:t>
            </w:r>
          </w:p>
        </w:tc>
        <w:tc>
          <w:tcPr>
            <w:tcW w:w="278" w:type="pct"/>
            <w:vAlign w:val="center"/>
          </w:tcPr>
          <w:p w:rsidR="00C03608" w:rsidRPr="00ED4759" w:rsidRDefault="00C03608" w:rsidP="00C03608">
            <w:pPr>
              <w:jc w:val="right"/>
              <w:rPr>
                <w:sz w:val="18"/>
                <w:szCs w:val="18"/>
              </w:rPr>
            </w:pPr>
            <w:r w:rsidRPr="00ED4759">
              <w:rPr>
                <w:sz w:val="18"/>
                <w:szCs w:val="18"/>
              </w:rPr>
              <w:t>0,2</w:t>
            </w:r>
          </w:p>
        </w:tc>
        <w:tc>
          <w:tcPr>
            <w:tcW w:w="423" w:type="pct"/>
            <w:vAlign w:val="center"/>
          </w:tcPr>
          <w:p w:rsidR="00C03608" w:rsidRPr="00ED4759" w:rsidRDefault="00C03608" w:rsidP="00C03608">
            <w:pPr>
              <w:jc w:val="right"/>
              <w:rPr>
                <w:sz w:val="18"/>
                <w:szCs w:val="18"/>
              </w:rPr>
            </w:pPr>
            <w:r w:rsidRPr="00ED4759">
              <w:rPr>
                <w:sz w:val="18"/>
                <w:szCs w:val="18"/>
              </w:rPr>
              <w:t>1 762</w:t>
            </w:r>
          </w:p>
        </w:tc>
        <w:tc>
          <w:tcPr>
            <w:tcW w:w="275" w:type="pct"/>
            <w:vAlign w:val="center"/>
          </w:tcPr>
          <w:p w:rsidR="00C03608" w:rsidRPr="00ED4759" w:rsidRDefault="00C03608" w:rsidP="00C03608">
            <w:pPr>
              <w:jc w:val="right"/>
              <w:rPr>
                <w:sz w:val="18"/>
                <w:szCs w:val="18"/>
              </w:rPr>
            </w:pPr>
            <w:r w:rsidRPr="00ED4759">
              <w:rPr>
                <w:sz w:val="18"/>
                <w:szCs w:val="18"/>
              </w:rPr>
              <w:t>0,2</w:t>
            </w:r>
          </w:p>
        </w:tc>
        <w:tc>
          <w:tcPr>
            <w:tcW w:w="450" w:type="pct"/>
            <w:vAlign w:val="center"/>
          </w:tcPr>
          <w:p w:rsidR="00C03608" w:rsidRPr="00ED4759" w:rsidRDefault="00C03608" w:rsidP="00C03608">
            <w:pPr>
              <w:jc w:val="right"/>
              <w:rPr>
                <w:sz w:val="18"/>
                <w:szCs w:val="18"/>
              </w:rPr>
            </w:pPr>
            <w:r w:rsidRPr="00ED4759">
              <w:rPr>
                <w:sz w:val="18"/>
                <w:szCs w:val="18"/>
              </w:rPr>
              <w:t>1 567</w:t>
            </w:r>
          </w:p>
        </w:tc>
        <w:tc>
          <w:tcPr>
            <w:tcW w:w="320" w:type="pct"/>
            <w:vAlign w:val="center"/>
          </w:tcPr>
          <w:p w:rsidR="00C03608" w:rsidRPr="00ED4759" w:rsidRDefault="00C03608" w:rsidP="00C03608">
            <w:pPr>
              <w:jc w:val="right"/>
              <w:rPr>
                <w:sz w:val="18"/>
                <w:szCs w:val="18"/>
              </w:rPr>
            </w:pPr>
            <w:r w:rsidRPr="00ED4759">
              <w:rPr>
                <w:sz w:val="18"/>
                <w:szCs w:val="18"/>
              </w:rPr>
              <w:t>0,1</w:t>
            </w:r>
          </w:p>
        </w:tc>
        <w:tc>
          <w:tcPr>
            <w:tcW w:w="460" w:type="pct"/>
            <w:vAlign w:val="center"/>
          </w:tcPr>
          <w:p w:rsidR="00C03608" w:rsidRPr="00ED4759" w:rsidRDefault="00C03608" w:rsidP="005402A5">
            <w:pPr>
              <w:jc w:val="right"/>
              <w:rPr>
                <w:sz w:val="18"/>
                <w:szCs w:val="18"/>
              </w:rPr>
            </w:pPr>
            <w:r w:rsidRPr="00ED4759">
              <w:rPr>
                <w:sz w:val="18"/>
                <w:szCs w:val="18"/>
              </w:rPr>
              <w:t>1549</w:t>
            </w:r>
          </w:p>
        </w:tc>
        <w:tc>
          <w:tcPr>
            <w:tcW w:w="294" w:type="pct"/>
            <w:vAlign w:val="center"/>
          </w:tcPr>
          <w:p w:rsidR="00C03608" w:rsidRPr="00ED4759" w:rsidRDefault="00C03608" w:rsidP="00C03608">
            <w:pPr>
              <w:jc w:val="right"/>
              <w:rPr>
                <w:sz w:val="18"/>
                <w:szCs w:val="18"/>
              </w:rPr>
            </w:pPr>
            <w:r w:rsidRPr="00ED4759">
              <w:rPr>
                <w:sz w:val="18"/>
                <w:szCs w:val="18"/>
              </w:rPr>
              <w:t>0,2</w:t>
            </w:r>
          </w:p>
        </w:tc>
      </w:tr>
      <w:tr w:rsidR="005402A5" w:rsidRPr="00ED4759" w:rsidTr="005402A5">
        <w:trPr>
          <w:trHeight w:val="873"/>
        </w:trPr>
        <w:tc>
          <w:tcPr>
            <w:tcW w:w="1312" w:type="pct"/>
          </w:tcPr>
          <w:p w:rsidR="00C03608" w:rsidRPr="00ED4759" w:rsidRDefault="00C03608" w:rsidP="00C03608">
            <w:pPr>
              <w:rPr>
                <w:sz w:val="18"/>
                <w:szCs w:val="18"/>
              </w:rPr>
            </w:pPr>
            <w:r w:rsidRPr="00ED4759">
              <w:rPr>
                <w:sz w:val="18"/>
                <w:szCs w:val="18"/>
              </w:rPr>
              <w:t>«Национальная безопасность и правоохранительная деятельность»</w:t>
            </w:r>
          </w:p>
        </w:tc>
        <w:tc>
          <w:tcPr>
            <w:tcW w:w="413" w:type="pct"/>
            <w:vAlign w:val="center"/>
          </w:tcPr>
          <w:p w:rsidR="00C03608" w:rsidRPr="00ED4759" w:rsidRDefault="00C03608" w:rsidP="00C03608">
            <w:pPr>
              <w:jc w:val="right"/>
              <w:rPr>
                <w:sz w:val="18"/>
                <w:szCs w:val="18"/>
              </w:rPr>
            </w:pPr>
            <w:r w:rsidRPr="00ED4759">
              <w:rPr>
                <w:sz w:val="18"/>
                <w:szCs w:val="18"/>
              </w:rPr>
              <w:t>4480</w:t>
            </w:r>
          </w:p>
        </w:tc>
        <w:tc>
          <w:tcPr>
            <w:tcW w:w="359" w:type="pct"/>
            <w:vAlign w:val="center"/>
          </w:tcPr>
          <w:p w:rsidR="00C03608" w:rsidRPr="00ED4759" w:rsidRDefault="00C03608" w:rsidP="00C03608">
            <w:pPr>
              <w:jc w:val="right"/>
              <w:rPr>
                <w:sz w:val="18"/>
                <w:szCs w:val="18"/>
              </w:rPr>
            </w:pPr>
            <w:r w:rsidRPr="00ED4759">
              <w:rPr>
                <w:sz w:val="18"/>
                <w:szCs w:val="18"/>
              </w:rPr>
              <w:t>0,5</w:t>
            </w:r>
          </w:p>
        </w:tc>
        <w:tc>
          <w:tcPr>
            <w:tcW w:w="417" w:type="pct"/>
            <w:vAlign w:val="center"/>
          </w:tcPr>
          <w:p w:rsidR="00C03608" w:rsidRPr="00ED4759" w:rsidRDefault="00C03608" w:rsidP="00C03608">
            <w:pPr>
              <w:jc w:val="right"/>
              <w:rPr>
                <w:sz w:val="18"/>
                <w:szCs w:val="18"/>
              </w:rPr>
            </w:pPr>
            <w:r w:rsidRPr="00ED4759">
              <w:rPr>
                <w:sz w:val="18"/>
                <w:szCs w:val="18"/>
              </w:rPr>
              <w:t>3 154</w:t>
            </w:r>
          </w:p>
        </w:tc>
        <w:tc>
          <w:tcPr>
            <w:tcW w:w="278" w:type="pct"/>
            <w:vAlign w:val="center"/>
          </w:tcPr>
          <w:p w:rsidR="00C03608" w:rsidRPr="00ED4759" w:rsidRDefault="00C03608" w:rsidP="00C03608">
            <w:pPr>
              <w:jc w:val="right"/>
              <w:rPr>
                <w:sz w:val="18"/>
                <w:szCs w:val="18"/>
              </w:rPr>
            </w:pPr>
            <w:r w:rsidRPr="00ED4759">
              <w:rPr>
                <w:sz w:val="18"/>
                <w:szCs w:val="18"/>
              </w:rPr>
              <w:t>0,3</w:t>
            </w:r>
          </w:p>
        </w:tc>
        <w:tc>
          <w:tcPr>
            <w:tcW w:w="423" w:type="pct"/>
            <w:vAlign w:val="center"/>
          </w:tcPr>
          <w:p w:rsidR="00C03608" w:rsidRPr="00ED4759" w:rsidRDefault="00C03608" w:rsidP="00C03608">
            <w:pPr>
              <w:jc w:val="right"/>
              <w:rPr>
                <w:sz w:val="18"/>
                <w:szCs w:val="18"/>
              </w:rPr>
            </w:pPr>
            <w:r w:rsidRPr="00ED4759">
              <w:rPr>
                <w:sz w:val="18"/>
                <w:szCs w:val="18"/>
              </w:rPr>
              <w:t>6 067</w:t>
            </w:r>
          </w:p>
        </w:tc>
        <w:tc>
          <w:tcPr>
            <w:tcW w:w="275" w:type="pct"/>
            <w:vAlign w:val="center"/>
          </w:tcPr>
          <w:p w:rsidR="00C03608" w:rsidRPr="00ED4759" w:rsidRDefault="00C03608" w:rsidP="00C03608">
            <w:pPr>
              <w:jc w:val="right"/>
              <w:rPr>
                <w:sz w:val="18"/>
                <w:szCs w:val="18"/>
              </w:rPr>
            </w:pPr>
            <w:r w:rsidRPr="00ED4759">
              <w:rPr>
                <w:sz w:val="18"/>
                <w:szCs w:val="18"/>
              </w:rPr>
              <w:t>0,5</w:t>
            </w:r>
          </w:p>
        </w:tc>
        <w:tc>
          <w:tcPr>
            <w:tcW w:w="450" w:type="pct"/>
            <w:vAlign w:val="center"/>
          </w:tcPr>
          <w:p w:rsidR="00C03608" w:rsidRPr="00ED4759" w:rsidRDefault="00C03608" w:rsidP="00C03608">
            <w:pPr>
              <w:jc w:val="right"/>
              <w:rPr>
                <w:sz w:val="18"/>
                <w:szCs w:val="18"/>
              </w:rPr>
            </w:pPr>
            <w:r w:rsidRPr="00ED4759">
              <w:rPr>
                <w:sz w:val="18"/>
                <w:szCs w:val="18"/>
              </w:rPr>
              <w:t>4 140</w:t>
            </w:r>
          </w:p>
        </w:tc>
        <w:tc>
          <w:tcPr>
            <w:tcW w:w="320" w:type="pct"/>
            <w:vAlign w:val="center"/>
          </w:tcPr>
          <w:p w:rsidR="00C03608" w:rsidRPr="00ED4759" w:rsidRDefault="00C03608" w:rsidP="00C03608">
            <w:pPr>
              <w:jc w:val="right"/>
              <w:rPr>
                <w:sz w:val="18"/>
                <w:szCs w:val="18"/>
              </w:rPr>
            </w:pPr>
            <w:r w:rsidRPr="00ED4759">
              <w:rPr>
                <w:sz w:val="18"/>
                <w:szCs w:val="18"/>
              </w:rPr>
              <w:t>0,4</w:t>
            </w:r>
          </w:p>
        </w:tc>
        <w:tc>
          <w:tcPr>
            <w:tcW w:w="460" w:type="pct"/>
            <w:vAlign w:val="center"/>
          </w:tcPr>
          <w:p w:rsidR="00C03608" w:rsidRPr="00ED4759" w:rsidRDefault="00C03608" w:rsidP="005402A5">
            <w:pPr>
              <w:jc w:val="right"/>
              <w:rPr>
                <w:sz w:val="18"/>
                <w:szCs w:val="18"/>
              </w:rPr>
            </w:pPr>
            <w:r w:rsidRPr="00ED4759">
              <w:rPr>
                <w:sz w:val="18"/>
                <w:szCs w:val="18"/>
              </w:rPr>
              <w:t>4106</w:t>
            </w:r>
          </w:p>
        </w:tc>
        <w:tc>
          <w:tcPr>
            <w:tcW w:w="294" w:type="pct"/>
            <w:vAlign w:val="center"/>
          </w:tcPr>
          <w:p w:rsidR="00C03608" w:rsidRPr="00ED4759" w:rsidRDefault="00C03608" w:rsidP="00C03608">
            <w:pPr>
              <w:jc w:val="right"/>
              <w:rPr>
                <w:sz w:val="18"/>
                <w:szCs w:val="18"/>
              </w:rPr>
            </w:pPr>
            <w:r w:rsidRPr="00ED4759">
              <w:rPr>
                <w:sz w:val="18"/>
                <w:szCs w:val="18"/>
              </w:rPr>
              <w:t>0,4</w:t>
            </w:r>
          </w:p>
        </w:tc>
      </w:tr>
      <w:tr w:rsidR="005402A5" w:rsidRPr="00ED4759" w:rsidTr="005402A5">
        <w:trPr>
          <w:trHeight w:val="428"/>
        </w:trPr>
        <w:tc>
          <w:tcPr>
            <w:tcW w:w="1312" w:type="pct"/>
          </w:tcPr>
          <w:p w:rsidR="00C03608" w:rsidRPr="00ED4759" w:rsidRDefault="00C03608" w:rsidP="00C03608">
            <w:pPr>
              <w:rPr>
                <w:sz w:val="18"/>
                <w:szCs w:val="18"/>
              </w:rPr>
            </w:pPr>
            <w:r w:rsidRPr="00ED4759">
              <w:rPr>
                <w:sz w:val="18"/>
                <w:szCs w:val="18"/>
              </w:rPr>
              <w:t>«Национальная экономика»</w:t>
            </w:r>
          </w:p>
        </w:tc>
        <w:tc>
          <w:tcPr>
            <w:tcW w:w="413" w:type="pct"/>
            <w:vAlign w:val="center"/>
          </w:tcPr>
          <w:p w:rsidR="00C03608" w:rsidRPr="00ED4759" w:rsidRDefault="00C03608" w:rsidP="00C03608">
            <w:pPr>
              <w:jc w:val="right"/>
              <w:rPr>
                <w:sz w:val="18"/>
                <w:szCs w:val="18"/>
              </w:rPr>
            </w:pPr>
            <w:r w:rsidRPr="00ED4759">
              <w:rPr>
                <w:sz w:val="18"/>
                <w:szCs w:val="18"/>
              </w:rPr>
              <w:t>32 083</w:t>
            </w:r>
          </w:p>
        </w:tc>
        <w:tc>
          <w:tcPr>
            <w:tcW w:w="359" w:type="pct"/>
            <w:vAlign w:val="center"/>
          </w:tcPr>
          <w:p w:rsidR="00C03608" w:rsidRPr="00ED4759" w:rsidRDefault="00C03608" w:rsidP="00C03608">
            <w:pPr>
              <w:jc w:val="right"/>
              <w:rPr>
                <w:sz w:val="18"/>
                <w:szCs w:val="18"/>
              </w:rPr>
            </w:pPr>
            <w:r w:rsidRPr="00ED4759">
              <w:rPr>
                <w:sz w:val="18"/>
                <w:szCs w:val="18"/>
              </w:rPr>
              <w:t>3,6</w:t>
            </w:r>
          </w:p>
        </w:tc>
        <w:tc>
          <w:tcPr>
            <w:tcW w:w="417" w:type="pct"/>
            <w:vAlign w:val="center"/>
          </w:tcPr>
          <w:p w:rsidR="00C03608" w:rsidRPr="00ED4759" w:rsidRDefault="00C03608" w:rsidP="00C03608">
            <w:pPr>
              <w:jc w:val="right"/>
              <w:rPr>
                <w:sz w:val="18"/>
                <w:szCs w:val="18"/>
              </w:rPr>
            </w:pPr>
            <w:r w:rsidRPr="00ED4759">
              <w:rPr>
                <w:sz w:val="18"/>
                <w:szCs w:val="18"/>
              </w:rPr>
              <w:t>22 568</w:t>
            </w:r>
          </w:p>
        </w:tc>
        <w:tc>
          <w:tcPr>
            <w:tcW w:w="278" w:type="pct"/>
            <w:vAlign w:val="center"/>
          </w:tcPr>
          <w:p w:rsidR="00C03608" w:rsidRPr="00ED4759" w:rsidRDefault="00C03608" w:rsidP="00C03608">
            <w:pPr>
              <w:jc w:val="right"/>
              <w:rPr>
                <w:sz w:val="18"/>
                <w:szCs w:val="18"/>
              </w:rPr>
            </w:pPr>
            <w:r w:rsidRPr="00ED4759">
              <w:rPr>
                <w:sz w:val="18"/>
                <w:szCs w:val="18"/>
              </w:rPr>
              <w:t>2,3</w:t>
            </w:r>
          </w:p>
        </w:tc>
        <w:tc>
          <w:tcPr>
            <w:tcW w:w="423" w:type="pct"/>
            <w:vAlign w:val="center"/>
          </w:tcPr>
          <w:p w:rsidR="00C03608" w:rsidRPr="00ED4759" w:rsidRDefault="00C03608" w:rsidP="00C03608">
            <w:pPr>
              <w:jc w:val="right"/>
              <w:rPr>
                <w:sz w:val="18"/>
                <w:szCs w:val="18"/>
              </w:rPr>
            </w:pPr>
            <w:r w:rsidRPr="00ED4759">
              <w:rPr>
                <w:sz w:val="18"/>
                <w:szCs w:val="18"/>
              </w:rPr>
              <w:t>28 429</w:t>
            </w:r>
          </w:p>
        </w:tc>
        <w:tc>
          <w:tcPr>
            <w:tcW w:w="275" w:type="pct"/>
            <w:vAlign w:val="center"/>
          </w:tcPr>
          <w:p w:rsidR="00C03608" w:rsidRPr="00ED4759" w:rsidRDefault="00C03608" w:rsidP="00C03608">
            <w:pPr>
              <w:jc w:val="right"/>
              <w:rPr>
                <w:sz w:val="18"/>
                <w:szCs w:val="18"/>
              </w:rPr>
            </w:pPr>
            <w:r w:rsidRPr="00ED4759">
              <w:rPr>
                <w:sz w:val="18"/>
                <w:szCs w:val="18"/>
              </w:rPr>
              <w:t>2,6</w:t>
            </w:r>
          </w:p>
        </w:tc>
        <w:tc>
          <w:tcPr>
            <w:tcW w:w="450" w:type="pct"/>
            <w:vAlign w:val="center"/>
          </w:tcPr>
          <w:p w:rsidR="00C03608" w:rsidRPr="00ED4759" w:rsidRDefault="00C03608" w:rsidP="00C03608">
            <w:pPr>
              <w:jc w:val="right"/>
              <w:rPr>
                <w:sz w:val="18"/>
                <w:szCs w:val="18"/>
              </w:rPr>
            </w:pPr>
            <w:r w:rsidRPr="00ED4759">
              <w:rPr>
                <w:sz w:val="18"/>
                <w:szCs w:val="18"/>
              </w:rPr>
              <w:t>29 792</w:t>
            </w:r>
          </w:p>
        </w:tc>
        <w:tc>
          <w:tcPr>
            <w:tcW w:w="320" w:type="pct"/>
            <w:vAlign w:val="center"/>
          </w:tcPr>
          <w:p w:rsidR="00C03608" w:rsidRPr="00ED4759" w:rsidRDefault="00C03608" w:rsidP="00C03608">
            <w:pPr>
              <w:jc w:val="right"/>
              <w:rPr>
                <w:sz w:val="18"/>
                <w:szCs w:val="18"/>
              </w:rPr>
            </w:pPr>
            <w:r w:rsidRPr="00ED4759">
              <w:rPr>
                <w:sz w:val="18"/>
                <w:szCs w:val="18"/>
              </w:rPr>
              <w:t>2,7</w:t>
            </w:r>
          </w:p>
        </w:tc>
        <w:tc>
          <w:tcPr>
            <w:tcW w:w="460" w:type="pct"/>
            <w:vAlign w:val="center"/>
          </w:tcPr>
          <w:p w:rsidR="00C03608" w:rsidRPr="00ED4759" w:rsidRDefault="00C03608" w:rsidP="005402A5">
            <w:pPr>
              <w:jc w:val="right"/>
              <w:rPr>
                <w:sz w:val="18"/>
                <w:szCs w:val="18"/>
              </w:rPr>
            </w:pPr>
            <w:r w:rsidRPr="00ED4759">
              <w:rPr>
                <w:sz w:val="18"/>
                <w:szCs w:val="18"/>
              </w:rPr>
              <w:t>20307</w:t>
            </w:r>
          </w:p>
        </w:tc>
        <w:tc>
          <w:tcPr>
            <w:tcW w:w="294" w:type="pct"/>
            <w:vAlign w:val="center"/>
          </w:tcPr>
          <w:p w:rsidR="00C03608" w:rsidRPr="00ED4759" w:rsidRDefault="00C03608" w:rsidP="00C03608">
            <w:pPr>
              <w:jc w:val="right"/>
              <w:rPr>
                <w:sz w:val="18"/>
                <w:szCs w:val="18"/>
              </w:rPr>
            </w:pPr>
            <w:r w:rsidRPr="00ED4759">
              <w:rPr>
                <w:sz w:val="18"/>
                <w:szCs w:val="18"/>
              </w:rPr>
              <w:t>2,2</w:t>
            </w:r>
          </w:p>
        </w:tc>
      </w:tr>
      <w:tr w:rsidR="005402A5" w:rsidRPr="00ED4759" w:rsidTr="005402A5">
        <w:trPr>
          <w:trHeight w:val="444"/>
        </w:trPr>
        <w:tc>
          <w:tcPr>
            <w:tcW w:w="1312" w:type="pct"/>
          </w:tcPr>
          <w:p w:rsidR="00C03608" w:rsidRPr="00ED4759" w:rsidRDefault="00C03608" w:rsidP="00C03608">
            <w:pPr>
              <w:rPr>
                <w:sz w:val="18"/>
                <w:szCs w:val="18"/>
              </w:rPr>
            </w:pPr>
            <w:r w:rsidRPr="00ED4759">
              <w:rPr>
                <w:sz w:val="18"/>
                <w:szCs w:val="18"/>
              </w:rPr>
              <w:t>«Жилищно–коммунальное хозяйство»</w:t>
            </w:r>
          </w:p>
        </w:tc>
        <w:tc>
          <w:tcPr>
            <w:tcW w:w="413" w:type="pct"/>
            <w:vAlign w:val="center"/>
          </w:tcPr>
          <w:p w:rsidR="00C03608" w:rsidRPr="00ED4759" w:rsidRDefault="00C03608" w:rsidP="00C03608">
            <w:pPr>
              <w:jc w:val="right"/>
              <w:rPr>
                <w:sz w:val="18"/>
                <w:szCs w:val="18"/>
              </w:rPr>
            </w:pPr>
            <w:r w:rsidRPr="00ED4759">
              <w:rPr>
                <w:sz w:val="18"/>
                <w:szCs w:val="18"/>
              </w:rPr>
              <w:t>65 230</w:t>
            </w:r>
          </w:p>
        </w:tc>
        <w:tc>
          <w:tcPr>
            <w:tcW w:w="359" w:type="pct"/>
            <w:vAlign w:val="center"/>
          </w:tcPr>
          <w:p w:rsidR="00C03608" w:rsidRPr="00ED4759" w:rsidRDefault="00C03608" w:rsidP="00C03608">
            <w:pPr>
              <w:jc w:val="right"/>
              <w:rPr>
                <w:sz w:val="18"/>
                <w:szCs w:val="18"/>
              </w:rPr>
            </w:pPr>
            <w:r w:rsidRPr="00ED4759">
              <w:rPr>
                <w:sz w:val="18"/>
                <w:szCs w:val="18"/>
              </w:rPr>
              <w:t>7,2</w:t>
            </w:r>
          </w:p>
        </w:tc>
        <w:tc>
          <w:tcPr>
            <w:tcW w:w="417" w:type="pct"/>
            <w:vAlign w:val="center"/>
          </w:tcPr>
          <w:p w:rsidR="00C03608" w:rsidRPr="00ED4759" w:rsidRDefault="00C03608" w:rsidP="00C03608">
            <w:pPr>
              <w:jc w:val="right"/>
              <w:rPr>
                <w:sz w:val="18"/>
                <w:szCs w:val="18"/>
              </w:rPr>
            </w:pPr>
            <w:r w:rsidRPr="00ED4759">
              <w:rPr>
                <w:sz w:val="18"/>
                <w:szCs w:val="18"/>
              </w:rPr>
              <w:t>83 145</w:t>
            </w:r>
          </w:p>
        </w:tc>
        <w:tc>
          <w:tcPr>
            <w:tcW w:w="278" w:type="pct"/>
            <w:vAlign w:val="center"/>
          </w:tcPr>
          <w:p w:rsidR="00C03608" w:rsidRPr="00ED4759" w:rsidRDefault="00C03608" w:rsidP="00C03608">
            <w:pPr>
              <w:jc w:val="right"/>
              <w:rPr>
                <w:sz w:val="18"/>
                <w:szCs w:val="18"/>
              </w:rPr>
            </w:pPr>
            <w:r w:rsidRPr="00ED4759">
              <w:rPr>
                <w:sz w:val="18"/>
                <w:szCs w:val="18"/>
              </w:rPr>
              <w:t>8,5</w:t>
            </w:r>
          </w:p>
        </w:tc>
        <w:tc>
          <w:tcPr>
            <w:tcW w:w="423" w:type="pct"/>
            <w:vAlign w:val="center"/>
          </w:tcPr>
          <w:p w:rsidR="00C03608" w:rsidRPr="00ED4759" w:rsidRDefault="00C03608" w:rsidP="005402A5">
            <w:pPr>
              <w:jc w:val="right"/>
              <w:rPr>
                <w:sz w:val="18"/>
                <w:szCs w:val="18"/>
              </w:rPr>
            </w:pPr>
            <w:r w:rsidRPr="00ED4759">
              <w:rPr>
                <w:sz w:val="18"/>
                <w:szCs w:val="18"/>
              </w:rPr>
              <w:t>215436</w:t>
            </w:r>
          </w:p>
        </w:tc>
        <w:tc>
          <w:tcPr>
            <w:tcW w:w="275" w:type="pct"/>
            <w:vAlign w:val="center"/>
          </w:tcPr>
          <w:p w:rsidR="00C03608" w:rsidRPr="00ED4759" w:rsidRDefault="00C03608" w:rsidP="005402A5">
            <w:pPr>
              <w:ind w:right="-98"/>
              <w:jc w:val="right"/>
              <w:rPr>
                <w:sz w:val="18"/>
                <w:szCs w:val="18"/>
              </w:rPr>
            </w:pPr>
            <w:r w:rsidRPr="00ED4759">
              <w:rPr>
                <w:sz w:val="18"/>
                <w:szCs w:val="18"/>
              </w:rPr>
              <w:t>19,7</w:t>
            </w:r>
          </w:p>
        </w:tc>
        <w:tc>
          <w:tcPr>
            <w:tcW w:w="450" w:type="pct"/>
            <w:vAlign w:val="center"/>
          </w:tcPr>
          <w:p w:rsidR="00C03608" w:rsidRPr="00ED4759" w:rsidRDefault="00C03608" w:rsidP="00C03608">
            <w:pPr>
              <w:jc w:val="right"/>
              <w:rPr>
                <w:sz w:val="18"/>
                <w:szCs w:val="18"/>
              </w:rPr>
            </w:pPr>
            <w:r w:rsidRPr="00ED4759">
              <w:rPr>
                <w:sz w:val="18"/>
                <w:szCs w:val="18"/>
              </w:rPr>
              <w:t>223 866</w:t>
            </w:r>
          </w:p>
        </w:tc>
        <w:tc>
          <w:tcPr>
            <w:tcW w:w="320" w:type="pct"/>
            <w:vAlign w:val="center"/>
          </w:tcPr>
          <w:p w:rsidR="00C03608" w:rsidRPr="00ED4759" w:rsidRDefault="00C03608" w:rsidP="00C03608">
            <w:pPr>
              <w:jc w:val="right"/>
              <w:rPr>
                <w:sz w:val="18"/>
                <w:szCs w:val="18"/>
              </w:rPr>
            </w:pPr>
            <w:r w:rsidRPr="00ED4759">
              <w:rPr>
                <w:sz w:val="18"/>
                <w:szCs w:val="18"/>
              </w:rPr>
              <w:t>20,6</w:t>
            </w:r>
          </w:p>
        </w:tc>
        <w:tc>
          <w:tcPr>
            <w:tcW w:w="460" w:type="pct"/>
            <w:vAlign w:val="center"/>
          </w:tcPr>
          <w:p w:rsidR="00C03608" w:rsidRPr="00ED4759" w:rsidRDefault="00C03608" w:rsidP="005402A5">
            <w:pPr>
              <w:jc w:val="right"/>
              <w:rPr>
                <w:sz w:val="18"/>
                <w:szCs w:val="18"/>
              </w:rPr>
            </w:pPr>
            <w:r w:rsidRPr="00ED4759">
              <w:rPr>
                <w:sz w:val="18"/>
                <w:szCs w:val="18"/>
              </w:rPr>
              <w:t>40916</w:t>
            </w:r>
          </w:p>
        </w:tc>
        <w:tc>
          <w:tcPr>
            <w:tcW w:w="294" w:type="pct"/>
            <w:vAlign w:val="center"/>
          </w:tcPr>
          <w:p w:rsidR="00C03608" w:rsidRPr="00ED4759" w:rsidRDefault="00C03608" w:rsidP="00C03608">
            <w:pPr>
              <w:jc w:val="right"/>
              <w:rPr>
                <w:sz w:val="18"/>
                <w:szCs w:val="18"/>
              </w:rPr>
            </w:pPr>
            <w:r w:rsidRPr="00ED4759">
              <w:rPr>
                <w:sz w:val="18"/>
                <w:szCs w:val="18"/>
              </w:rPr>
              <w:t>4,5</w:t>
            </w:r>
          </w:p>
        </w:tc>
      </w:tr>
      <w:tr w:rsidR="005402A5" w:rsidRPr="00ED4759" w:rsidTr="005402A5">
        <w:trPr>
          <w:trHeight w:val="222"/>
        </w:trPr>
        <w:tc>
          <w:tcPr>
            <w:tcW w:w="1312" w:type="pct"/>
          </w:tcPr>
          <w:p w:rsidR="00C03608" w:rsidRPr="00ED4759" w:rsidRDefault="00C03608" w:rsidP="00C03608">
            <w:pPr>
              <w:rPr>
                <w:sz w:val="18"/>
                <w:szCs w:val="18"/>
              </w:rPr>
            </w:pPr>
            <w:r w:rsidRPr="00ED4759">
              <w:rPr>
                <w:sz w:val="18"/>
                <w:szCs w:val="18"/>
              </w:rPr>
              <w:t>«Образование»</w:t>
            </w:r>
          </w:p>
        </w:tc>
        <w:tc>
          <w:tcPr>
            <w:tcW w:w="413" w:type="pct"/>
            <w:vAlign w:val="center"/>
          </w:tcPr>
          <w:p w:rsidR="00C03608" w:rsidRPr="00ED4759" w:rsidRDefault="00C03608" w:rsidP="007E2C4F">
            <w:pPr>
              <w:jc w:val="right"/>
              <w:rPr>
                <w:sz w:val="18"/>
                <w:szCs w:val="18"/>
              </w:rPr>
            </w:pPr>
            <w:r w:rsidRPr="00ED4759">
              <w:rPr>
                <w:sz w:val="18"/>
                <w:szCs w:val="18"/>
              </w:rPr>
              <w:t>555955</w:t>
            </w:r>
          </w:p>
        </w:tc>
        <w:tc>
          <w:tcPr>
            <w:tcW w:w="359" w:type="pct"/>
            <w:vAlign w:val="center"/>
          </w:tcPr>
          <w:p w:rsidR="00C03608" w:rsidRPr="00ED4759" w:rsidRDefault="00C03608" w:rsidP="00C03608">
            <w:pPr>
              <w:jc w:val="right"/>
              <w:rPr>
                <w:sz w:val="18"/>
                <w:szCs w:val="18"/>
              </w:rPr>
            </w:pPr>
            <w:r w:rsidRPr="00ED4759">
              <w:rPr>
                <w:sz w:val="18"/>
                <w:szCs w:val="18"/>
              </w:rPr>
              <w:t>61,7</w:t>
            </w:r>
          </w:p>
        </w:tc>
        <w:tc>
          <w:tcPr>
            <w:tcW w:w="417" w:type="pct"/>
            <w:vAlign w:val="center"/>
          </w:tcPr>
          <w:p w:rsidR="00C03608" w:rsidRPr="00ED4759" w:rsidRDefault="00C03608" w:rsidP="007E2C4F">
            <w:pPr>
              <w:jc w:val="right"/>
              <w:rPr>
                <w:sz w:val="18"/>
                <w:szCs w:val="18"/>
              </w:rPr>
            </w:pPr>
            <w:r w:rsidRPr="00ED4759">
              <w:rPr>
                <w:sz w:val="18"/>
                <w:szCs w:val="18"/>
              </w:rPr>
              <w:t>623931</w:t>
            </w:r>
          </w:p>
        </w:tc>
        <w:tc>
          <w:tcPr>
            <w:tcW w:w="278" w:type="pct"/>
            <w:vAlign w:val="center"/>
          </w:tcPr>
          <w:p w:rsidR="00C03608" w:rsidRPr="00ED4759" w:rsidRDefault="00C03608" w:rsidP="005402A5">
            <w:pPr>
              <w:ind w:right="-106"/>
              <w:jc w:val="right"/>
              <w:rPr>
                <w:sz w:val="18"/>
                <w:szCs w:val="18"/>
              </w:rPr>
            </w:pPr>
            <w:r w:rsidRPr="00ED4759">
              <w:rPr>
                <w:sz w:val="18"/>
                <w:szCs w:val="18"/>
              </w:rPr>
              <w:t>63,6</w:t>
            </w:r>
          </w:p>
        </w:tc>
        <w:tc>
          <w:tcPr>
            <w:tcW w:w="423" w:type="pct"/>
            <w:vAlign w:val="center"/>
          </w:tcPr>
          <w:p w:rsidR="00C03608" w:rsidRPr="00ED4759" w:rsidRDefault="00C03608" w:rsidP="005402A5">
            <w:pPr>
              <w:jc w:val="right"/>
              <w:rPr>
                <w:sz w:val="18"/>
                <w:szCs w:val="18"/>
              </w:rPr>
            </w:pPr>
            <w:r w:rsidRPr="00ED4759">
              <w:rPr>
                <w:sz w:val="18"/>
                <w:szCs w:val="18"/>
              </w:rPr>
              <w:t>605006</w:t>
            </w:r>
          </w:p>
        </w:tc>
        <w:tc>
          <w:tcPr>
            <w:tcW w:w="275" w:type="pct"/>
            <w:vAlign w:val="center"/>
          </w:tcPr>
          <w:p w:rsidR="00C03608" w:rsidRPr="00ED4759" w:rsidRDefault="00C03608" w:rsidP="005402A5">
            <w:pPr>
              <w:ind w:right="-98"/>
              <w:jc w:val="right"/>
              <w:rPr>
                <w:sz w:val="18"/>
                <w:szCs w:val="18"/>
              </w:rPr>
            </w:pPr>
            <w:r w:rsidRPr="00ED4759">
              <w:rPr>
                <w:sz w:val="18"/>
                <w:szCs w:val="18"/>
              </w:rPr>
              <w:t>55,4</w:t>
            </w:r>
          </w:p>
        </w:tc>
        <w:tc>
          <w:tcPr>
            <w:tcW w:w="450" w:type="pct"/>
            <w:vAlign w:val="center"/>
          </w:tcPr>
          <w:p w:rsidR="00C03608" w:rsidRPr="00ED4759" w:rsidRDefault="00C03608" w:rsidP="00C03608">
            <w:pPr>
              <w:jc w:val="right"/>
              <w:rPr>
                <w:sz w:val="18"/>
                <w:szCs w:val="18"/>
              </w:rPr>
            </w:pPr>
            <w:r w:rsidRPr="00ED4759">
              <w:rPr>
                <w:sz w:val="18"/>
                <w:szCs w:val="18"/>
              </w:rPr>
              <w:t>592 115</w:t>
            </w:r>
          </w:p>
        </w:tc>
        <w:tc>
          <w:tcPr>
            <w:tcW w:w="320" w:type="pct"/>
            <w:vAlign w:val="center"/>
          </w:tcPr>
          <w:p w:rsidR="00C03608" w:rsidRPr="00ED4759" w:rsidRDefault="00C03608" w:rsidP="00C03608">
            <w:pPr>
              <w:jc w:val="right"/>
              <w:rPr>
                <w:sz w:val="18"/>
                <w:szCs w:val="18"/>
              </w:rPr>
            </w:pPr>
            <w:r w:rsidRPr="00ED4759">
              <w:rPr>
                <w:sz w:val="18"/>
                <w:szCs w:val="18"/>
              </w:rPr>
              <w:t>54,5</w:t>
            </w:r>
          </w:p>
        </w:tc>
        <w:tc>
          <w:tcPr>
            <w:tcW w:w="460" w:type="pct"/>
            <w:vAlign w:val="center"/>
          </w:tcPr>
          <w:p w:rsidR="00C03608" w:rsidRPr="00ED4759" w:rsidRDefault="00C03608" w:rsidP="005402A5">
            <w:pPr>
              <w:jc w:val="right"/>
              <w:rPr>
                <w:sz w:val="18"/>
                <w:szCs w:val="18"/>
              </w:rPr>
            </w:pPr>
            <w:r w:rsidRPr="00ED4759">
              <w:rPr>
                <w:sz w:val="18"/>
                <w:szCs w:val="18"/>
              </w:rPr>
              <w:t>593172</w:t>
            </w:r>
          </w:p>
        </w:tc>
        <w:tc>
          <w:tcPr>
            <w:tcW w:w="294" w:type="pct"/>
            <w:vAlign w:val="center"/>
          </w:tcPr>
          <w:p w:rsidR="00C03608" w:rsidRPr="00ED4759" w:rsidRDefault="00C03608" w:rsidP="00C03608">
            <w:pPr>
              <w:jc w:val="right"/>
              <w:rPr>
                <w:sz w:val="18"/>
                <w:szCs w:val="18"/>
              </w:rPr>
            </w:pPr>
            <w:r w:rsidRPr="00ED4759">
              <w:rPr>
                <w:sz w:val="18"/>
                <w:szCs w:val="18"/>
              </w:rPr>
              <w:t>65,8</w:t>
            </w:r>
          </w:p>
        </w:tc>
      </w:tr>
      <w:tr w:rsidR="005402A5" w:rsidRPr="00ED4759" w:rsidTr="005402A5">
        <w:trPr>
          <w:trHeight w:val="428"/>
        </w:trPr>
        <w:tc>
          <w:tcPr>
            <w:tcW w:w="1312" w:type="pct"/>
          </w:tcPr>
          <w:p w:rsidR="00C03608" w:rsidRPr="00ED4759" w:rsidRDefault="00C03608" w:rsidP="00C03608">
            <w:pPr>
              <w:rPr>
                <w:sz w:val="18"/>
                <w:szCs w:val="18"/>
              </w:rPr>
            </w:pPr>
            <w:r w:rsidRPr="00ED4759">
              <w:rPr>
                <w:sz w:val="18"/>
                <w:szCs w:val="18"/>
              </w:rPr>
              <w:t>«Культура, кинематография»</w:t>
            </w:r>
          </w:p>
        </w:tc>
        <w:tc>
          <w:tcPr>
            <w:tcW w:w="413" w:type="pct"/>
            <w:vAlign w:val="center"/>
          </w:tcPr>
          <w:p w:rsidR="00C03608" w:rsidRPr="00ED4759" w:rsidRDefault="00C03608" w:rsidP="00C03608">
            <w:pPr>
              <w:jc w:val="right"/>
              <w:rPr>
                <w:sz w:val="18"/>
                <w:szCs w:val="18"/>
              </w:rPr>
            </w:pPr>
            <w:r w:rsidRPr="00ED4759">
              <w:rPr>
                <w:sz w:val="18"/>
                <w:szCs w:val="18"/>
              </w:rPr>
              <w:t>58 458</w:t>
            </w:r>
          </w:p>
        </w:tc>
        <w:tc>
          <w:tcPr>
            <w:tcW w:w="359" w:type="pct"/>
            <w:vAlign w:val="center"/>
          </w:tcPr>
          <w:p w:rsidR="00C03608" w:rsidRPr="00ED4759" w:rsidRDefault="00C03608" w:rsidP="00C03608">
            <w:pPr>
              <w:jc w:val="right"/>
              <w:rPr>
                <w:sz w:val="18"/>
                <w:szCs w:val="18"/>
              </w:rPr>
            </w:pPr>
            <w:r w:rsidRPr="00ED4759">
              <w:rPr>
                <w:sz w:val="18"/>
                <w:szCs w:val="18"/>
              </w:rPr>
              <w:t>6,5</w:t>
            </w:r>
          </w:p>
        </w:tc>
        <w:tc>
          <w:tcPr>
            <w:tcW w:w="417" w:type="pct"/>
            <w:vAlign w:val="center"/>
          </w:tcPr>
          <w:p w:rsidR="00C03608" w:rsidRPr="00ED4759" w:rsidRDefault="00C03608" w:rsidP="00C03608">
            <w:pPr>
              <w:jc w:val="right"/>
              <w:rPr>
                <w:sz w:val="18"/>
                <w:szCs w:val="18"/>
              </w:rPr>
            </w:pPr>
            <w:r w:rsidRPr="00ED4759">
              <w:rPr>
                <w:sz w:val="18"/>
                <w:szCs w:val="18"/>
              </w:rPr>
              <w:t>65 929</w:t>
            </w:r>
          </w:p>
        </w:tc>
        <w:tc>
          <w:tcPr>
            <w:tcW w:w="278" w:type="pct"/>
            <w:vAlign w:val="center"/>
          </w:tcPr>
          <w:p w:rsidR="00C03608" w:rsidRPr="00ED4759" w:rsidRDefault="00C03608" w:rsidP="00C03608">
            <w:pPr>
              <w:jc w:val="right"/>
              <w:rPr>
                <w:sz w:val="18"/>
                <w:szCs w:val="18"/>
              </w:rPr>
            </w:pPr>
            <w:r w:rsidRPr="00ED4759">
              <w:rPr>
                <w:sz w:val="18"/>
                <w:szCs w:val="18"/>
              </w:rPr>
              <w:t>6,7</w:t>
            </w:r>
          </w:p>
        </w:tc>
        <w:tc>
          <w:tcPr>
            <w:tcW w:w="423" w:type="pct"/>
            <w:vAlign w:val="center"/>
          </w:tcPr>
          <w:p w:rsidR="00C03608" w:rsidRPr="00ED4759" w:rsidRDefault="00C03608" w:rsidP="00C03608">
            <w:pPr>
              <w:jc w:val="right"/>
              <w:rPr>
                <w:sz w:val="18"/>
                <w:szCs w:val="18"/>
              </w:rPr>
            </w:pPr>
            <w:r w:rsidRPr="00ED4759">
              <w:rPr>
                <w:sz w:val="18"/>
                <w:szCs w:val="18"/>
              </w:rPr>
              <w:t>62 220</w:t>
            </w:r>
          </w:p>
        </w:tc>
        <w:tc>
          <w:tcPr>
            <w:tcW w:w="275" w:type="pct"/>
            <w:vAlign w:val="center"/>
          </w:tcPr>
          <w:p w:rsidR="00C03608" w:rsidRPr="00ED4759" w:rsidRDefault="00C03608" w:rsidP="00C03608">
            <w:pPr>
              <w:jc w:val="right"/>
              <w:rPr>
                <w:sz w:val="18"/>
                <w:szCs w:val="18"/>
              </w:rPr>
            </w:pPr>
            <w:r w:rsidRPr="00ED4759">
              <w:rPr>
                <w:sz w:val="18"/>
                <w:szCs w:val="18"/>
              </w:rPr>
              <w:t>5,7</w:t>
            </w:r>
          </w:p>
        </w:tc>
        <w:tc>
          <w:tcPr>
            <w:tcW w:w="450" w:type="pct"/>
            <w:vAlign w:val="center"/>
          </w:tcPr>
          <w:p w:rsidR="00C03608" w:rsidRPr="00ED4759" w:rsidRDefault="00C03608" w:rsidP="00C03608">
            <w:pPr>
              <w:jc w:val="right"/>
              <w:rPr>
                <w:sz w:val="18"/>
                <w:szCs w:val="18"/>
              </w:rPr>
            </w:pPr>
            <w:r w:rsidRPr="00ED4759">
              <w:rPr>
                <w:sz w:val="18"/>
                <w:szCs w:val="18"/>
              </w:rPr>
              <w:t>58 168</w:t>
            </w:r>
          </w:p>
        </w:tc>
        <w:tc>
          <w:tcPr>
            <w:tcW w:w="320" w:type="pct"/>
            <w:vAlign w:val="center"/>
          </w:tcPr>
          <w:p w:rsidR="00C03608" w:rsidRPr="00ED4759" w:rsidRDefault="00C03608" w:rsidP="00C03608">
            <w:pPr>
              <w:jc w:val="right"/>
              <w:rPr>
                <w:sz w:val="18"/>
                <w:szCs w:val="18"/>
              </w:rPr>
            </w:pPr>
            <w:r w:rsidRPr="00ED4759">
              <w:rPr>
                <w:sz w:val="18"/>
                <w:szCs w:val="18"/>
              </w:rPr>
              <w:t>5,4</w:t>
            </w:r>
          </w:p>
        </w:tc>
        <w:tc>
          <w:tcPr>
            <w:tcW w:w="460" w:type="pct"/>
            <w:vAlign w:val="center"/>
          </w:tcPr>
          <w:p w:rsidR="00C03608" w:rsidRPr="00ED4759" w:rsidRDefault="00C03608" w:rsidP="005402A5">
            <w:pPr>
              <w:jc w:val="right"/>
              <w:rPr>
                <w:sz w:val="18"/>
                <w:szCs w:val="18"/>
              </w:rPr>
            </w:pPr>
            <w:r w:rsidRPr="00ED4759">
              <w:rPr>
                <w:sz w:val="18"/>
                <w:szCs w:val="18"/>
              </w:rPr>
              <w:t>71352</w:t>
            </w:r>
          </w:p>
        </w:tc>
        <w:tc>
          <w:tcPr>
            <w:tcW w:w="294" w:type="pct"/>
            <w:vAlign w:val="center"/>
          </w:tcPr>
          <w:p w:rsidR="00C03608" w:rsidRPr="00ED4759" w:rsidRDefault="00C03608" w:rsidP="00C03608">
            <w:pPr>
              <w:jc w:val="right"/>
              <w:rPr>
                <w:sz w:val="18"/>
                <w:szCs w:val="18"/>
              </w:rPr>
            </w:pPr>
            <w:r w:rsidRPr="00ED4759">
              <w:rPr>
                <w:sz w:val="18"/>
                <w:szCs w:val="18"/>
              </w:rPr>
              <w:t>7,9</w:t>
            </w:r>
          </w:p>
        </w:tc>
      </w:tr>
      <w:tr w:rsidR="005402A5" w:rsidRPr="00ED4759" w:rsidTr="005402A5">
        <w:trPr>
          <w:trHeight w:val="222"/>
        </w:trPr>
        <w:tc>
          <w:tcPr>
            <w:tcW w:w="1312" w:type="pct"/>
          </w:tcPr>
          <w:p w:rsidR="00C03608" w:rsidRPr="00ED4759" w:rsidRDefault="00C03608" w:rsidP="00C03608">
            <w:pPr>
              <w:rPr>
                <w:sz w:val="18"/>
                <w:szCs w:val="18"/>
              </w:rPr>
            </w:pPr>
            <w:r w:rsidRPr="00ED4759">
              <w:rPr>
                <w:sz w:val="18"/>
                <w:szCs w:val="18"/>
              </w:rPr>
              <w:t>«Социальная политика»</w:t>
            </w:r>
          </w:p>
        </w:tc>
        <w:tc>
          <w:tcPr>
            <w:tcW w:w="413" w:type="pct"/>
            <w:vAlign w:val="center"/>
          </w:tcPr>
          <w:p w:rsidR="00C03608" w:rsidRPr="00ED4759" w:rsidRDefault="00C03608" w:rsidP="00C03608">
            <w:pPr>
              <w:jc w:val="right"/>
              <w:rPr>
                <w:sz w:val="18"/>
                <w:szCs w:val="18"/>
              </w:rPr>
            </w:pPr>
            <w:r w:rsidRPr="00ED4759">
              <w:rPr>
                <w:sz w:val="18"/>
                <w:szCs w:val="18"/>
              </w:rPr>
              <w:t>91 968</w:t>
            </w:r>
          </w:p>
        </w:tc>
        <w:tc>
          <w:tcPr>
            <w:tcW w:w="359" w:type="pct"/>
            <w:vAlign w:val="center"/>
          </w:tcPr>
          <w:p w:rsidR="00C03608" w:rsidRPr="00ED4759" w:rsidRDefault="00C03608" w:rsidP="00C03608">
            <w:pPr>
              <w:jc w:val="right"/>
              <w:rPr>
                <w:sz w:val="18"/>
                <w:szCs w:val="18"/>
              </w:rPr>
            </w:pPr>
            <w:r w:rsidRPr="00ED4759">
              <w:rPr>
                <w:sz w:val="18"/>
                <w:szCs w:val="18"/>
              </w:rPr>
              <w:t>10,2</w:t>
            </w:r>
          </w:p>
        </w:tc>
        <w:tc>
          <w:tcPr>
            <w:tcW w:w="417" w:type="pct"/>
            <w:vAlign w:val="center"/>
          </w:tcPr>
          <w:p w:rsidR="00C03608" w:rsidRPr="00ED4759" w:rsidRDefault="00C03608" w:rsidP="00C03608">
            <w:pPr>
              <w:jc w:val="right"/>
              <w:rPr>
                <w:sz w:val="18"/>
                <w:szCs w:val="18"/>
              </w:rPr>
            </w:pPr>
            <w:r w:rsidRPr="00ED4759">
              <w:rPr>
                <w:sz w:val="18"/>
                <w:szCs w:val="18"/>
              </w:rPr>
              <w:t>83 332</w:t>
            </w:r>
          </w:p>
        </w:tc>
        <w:tc>
          <w:tcPr>
            <w:tcW w:w="278" w:type="pct"/>
            <w:vAlign w:val="center"/>
          </w:tcPr>
          <w:p w:rsidR="00C03608" w:rsidRPr="00ED4759" w:rsidRDefault="00C03608" w:rsidP="00C03608">
            <w:pPr>
              <w:jc w:val="right"/>
              <w:rPr>
                <w:sz w:val="18"/>
                <w:szCs w:val="18"/>
              </w:rPr>
            </w:pPr>
            <w:r w:rsidRPr="00ED4759">
              <w:rPr>
                <w:sz w:val="18"/>
                <w:szCs w:val="18"/>
              </w:rPr>
              <w:t>8,5</w:t>
            </w:r>
          </w:p>
        </w:tc>
        <w:tc>
          <w:tcPr>
            <w:tcW w:w="423" w:type="pct"/>
            <w:vAlign w:val="center"/>
          </w:tcPr>
          <w:p w:rsidR="00C03608" w:rsidRPr="00ED4759" w:rsidRDefault="00C03608" w:rsidP="00C03608">
            <w:pPr>
              <w:jc w:val="right"/>
              <w:rPr>
                <w:sz w:val="18"/>
                <w:szCs w:val="18"/>
              </w:rPr>
            </w:pPr>
            <w:r w:rsidRPr="00ED4759">
              <w:rPr>
                <w:sz w:val="18"/>
                <w:szCs w:val="18"/>
              </w:rPr>
              <w:t>73 884</w:t>
            </w:r>
          </w:p>
        </w:tc>
        <w:tc>
          <w:tcPr>
            <w:tcW w:w="275" w:type="pct"/>
            <w:vAlign w:val="center"/>
          </w:tcPr>
          <w:p w:rsidR="00C03608" w:rsidRPr="00ED4759" w:rsidRDefault="00C03608" w:rsidP="00C03608">
            <w:pPr>
              <w:jc w:val="right"/>
              <w:rPr>
                <w:sz w:val="18"/>
                <w:szCs w:val="18"/>
              </w:rPr>
            </w:pPr>
            <w:r w:rsidRPr="00ED4759">
              <w:rPr>
                <w:sz w:val="18"/>
                <w:szCs w:val="18"/>
              </w:rPr>
              <w:t>6,8</w:t>
            </w:r>
          </w:p>
        </w:tc>
        <w:tc>
          <w:tcPr>
            <w:tcW w:w="450" w:type="pct"/>
            <w:vAlign w:val="center"/>
          </w:tcPr>
          <w:p w:rsidR="00C03608" w:rsidRPr="00ED4759" w:rsidRDefault="00C03608" w:rsidP="00C03608">
            <w:pPr>
              <w:jc w:val="right"/>
              <w:rPr>
                <w:sz w:val="18"/>
                <w:szCs w:val="18"/>
              </w:rPr>
            </w:pPr>
            <w:r w:rsidRPr="00ED4759">
              <w:rPr>
                <w:sz w:val="18"/>
                <w:szCs w:val="18"/>
              </w:rPr>
              <w:t>76 683</w:t>
            </w:r>
          </w:p>
        </w:tc>
        <w:tc>
          <w:tcPr>
            <w:tcW w:w="320" w:type="pct"/>
            <w:vAlign w:val="center"/>
          </w:tcPr>
          <w:p w:rsidR="00C03608" w:rsidRPr="00ED4759" w:rsidRDefault="00C03608" w:rsidP="00C03608">
            <w:pPr>
              <w:jc w:val="right"/>
              <w:rPr>
                <w:sz w:val="18"/>
                <w:szCs w:val="18"/>
              </w:rPr>
            </w:pPr>
            <w:r w:rsidRPr="00ED4759">
              <w:rPr>
                <w:sz w:val="18"/>
                <w:szCs w:val="18"/>
              </w:rPr>
              <w:t>7,1</w:t>
            </w:r>
          </w:p>
        </w:tc>
        <w:tc>
          <w:tcPr>
            <w:tcW w:w="460" w:type="pct"/>
            <w:vAlign w:val="center"/>
          </w:tcPr>
          <w:p w:rsidR="00C03608" w:rsidRPr="00ED4759" w:rsidRDefault="00C03608" w:rsidP="005402A5">
            <w:pPr>
              <w:jc w:val="right"/>
              <w:rPr>
                <w:sz w:val="18"/>
                <w:szCs w:val="18"/>
              </w:rPr>
            </w:pPr>
            <w:r w:rsidRPr="00ED4759">
              <w:rPr>
                <w:sz w:val="18"/>
                <w:szCs w:val="18"/>
              </w:rPr>
              <w:t>76596</w:t>
            </w:r>
          </w:p>
        </w:tc>
        <w:tc>
          <w:tcPr>
            <w:tcW w:w="294" w:type="pct"/>
            <w:vAlign w:val="center"/>
          </w:tcPr>
          <w:p w:rsidR="00C03608" w:rsidRPr="00ED4759" w:rsidRDefault="00C03608" w:rsidP="00C03608">
            <w:pPr>
              <w:jc w:val="right"/>
              <w:rPr>
                <w:sz w:val="18"/>
                <w:szCs w:val="18"/>
              </w:rPr>
            </w:pPr>
            <w:r w:rsidRPr="00ED4759">
              <w:rPr>
                <w:sz w:val="18"/>
                <w:szCs w:val="18"/>
              </w:rPr>
              <w:t>8,5</w:t>
            </w:r>
          </w:p>
        </w:tc>
      </w:tr>
      <w:tr w:rsidR="005402A5" w:rsidRPr="00ED4759" w:rsidTr="005402A5">
        <w:trPr>
          <w:trHeight w:val="428"/>
        </w:trPr>
        <w:tc>
          <w:tcPr>
            <w:tcW w:w="1312" w:type="pct"/>
          </w:tcPr>
          <w:p w:rsidR="00C03608" w:rsidRPr="00ED4759" w:rsidRDefault="00C03608" w:rsidP="00C03608">
            <w:pPr>
              <w:rPr>
                <w:b/>
                <w:sz w:val="18"/>
                <w:szCs w:val="18"/>
              </w:rPr>
            </w:pPr>
            <w:r w:rsidRPr="00ED4759">
              <w:rPr>
                <w:sz w:val="18"/>
                <w:szCs w:val="18"/>
              </w:rPr>
              <w:t>«Физическая культура и спорт»</w:t>
            </w:r>
          </w:p>
        </w:tc>
        <w:tc>
          <w:tcPr>
            <w:tcW w:w="413" w:type="pct"/>
            <w:vAlign w:val="center"/>
          </w:tcPr>
          <w:p w:rsidR="00C03608" w:rsidRPr="00ED4759" w:rsidRDefault="00C03608" w:rsidP="00C03608">
            <w:pPr>
              <w:jc w:val="right"/>
              <w:rPr>
                <w:b/>
                <w:sz w:val="18"/>
                <w:szCs w:val="18"/>
              </w:rPr>
            </w:pPr>
            <w:r w:rsidRPr="00ED4759">
              <w:rPr>
                <w:sz w:val="18"/>
                <w:szCs w:val="18"/>
              </w:rPr>
              <w:t>1 808</w:t>
            </w:r>
          </w:p>
        </w:tc>
        <w:tc>
          <w:tcPr>
            <w:tcW w:w="359" w:type="pct"/>
            <w:vAlign w:val="center"/>
          </w:tcPr>
          <w:p w:rsidR="00C03608" w:rsidRPr="00ED4759" w:rsidRDefault="00C03608" w:rsidP="00C03608">
            <w:pPr>
              <w:jc w:val="right"/>
              <w:rPr>
                <w:sz w:val="18"/>
                <w:szCs w:val="18"/>
              </w:rPr>
            </w:pPr>
            <w:r w:rsidRPr="00ED4759">
              <w:rPr>
                <w:sz w:val="18"/>
                <w:szCs w:val="18"/>
              </w:rPr>
              <w:t>0,2</w:t>
            </w:r>
          </w:p>
        </w:tc>
        <w:tc>
          <w:tcPr>
            <w:tcW w:w="417" w:type="pct"/>
            <w:vAlign w:val="center"/>
          </w:tcPr>
          <w:p w:rsidR="00C03608" w:rsidRPr="00ED4759" w:rsidRDefault="00C03608" w:rsidP="00C03608">
            <w:pPr>
              <w:jc w:val="right"/>
              <w:rPr>
                <w:sz w:val="18"/>
                <w:szCs w:val="18"/>
              </w:rPr>
            </w:pPr>
            <w:r w:rsidRPr="00ED4759">
              <w:rPr>
                <w:sz w:val="18"/>
                <w:szCs w:val="18"/>
              </w:rPr>
              <w:t>1 500</w:t>
            </w:r>
          </w:p>
        </w:tc>
        <w:tc>
          <w:tcPr>
            <w:tcW w:w="278" w:type="pct"/>
            <w:vAlign w:val="center"/>
          </w:tcPr>
          <w:p w:rsidR="00C03608" w:rsidRPr="00ED4759" w:rsidRDefault="00C03608" w:rsidP="00C03608">
            <w:pPr>
              <w:jc w:val="right"/>
              <w:rPr>
                <w:sz w:val="18"/>
                <w:szCs w:val="18"/>
              </w:rPr>
            </w:pPr>
            <w:r w:rsidRPr="00ED4759">
              <w:rPr>
                <w:sz w:val="18"/>
                <w:szCs w:val="18"/>
              </w:rPr>
              <w:t>0,2</w:t>
            </w:r>
          </w:p>
        </w:tc>
        <w:tc>
          <w:tcPr>
            <w:tcW w:w="423" w:type="pct"/>
            <w:vAlign w:val="center"/>
          </w:tcPr>
          <w:p w:rsidR="00C03608" w:rsidRPr="00ED4759" w:rsidRDefault="00C03608" w:rsidP="00C03608">
            <w:pPr>
              <w:jc w:val="right"/>
              <w:rPr>
                <w:sz w:val="18"/>
                <w:szCs w:val="18"/>
              </w:rPr>
            </w:pPr>
            <w:r w:rsidRPr="00ED4759">
              <w:rPr>
                <w:sz w:val="18"/>
                <w:szCs w:val="18"/>
              </w:rPr>
              <w:t>2 737</w:t>
            </w:r>
          </w:p>
        </w:tc>
        <w:tc>
          <w:tcPr>
            <w:tcW w:w="275" w:type="pct"/>
            <w:vAlign w:val="center"/>
          </w:tcPr>
          <w:p w:rsidR="00C03608" w:rsidRPr="00ED4759" w:rsidRDefault="00C03608" w:rsidP="00C03608">
            <w:pPr>
              <w:jc w:val="right"/>
              <w:rPr>
                <w:sz w:val="18"/>
                <w:szCs w:val="18"/>
              </w:rPr>
            </w:pPr>
            <w:r w:rsidRPr="00ED4759">
              <w:rPr>
                <w:sz w:val="18"/>
                <w:szCs w:val="18"/>
              </w:rPr>
              <w:t>0,2</w:t>
            </w:r>
          </w:p>
        </w:tc>
        <w:tc>
          <w:tcPr>
            <w:tcW w:w="450" w:type="pct"/>
            <w:vAlign w:val="center"/>
          </w:tcPr>
          <w:p w:rsidR="00C03608" w:rsidRPr="00ED4759" w:rsidRDefault="00C03608" w:rsidP="00C03608">
            <w:pPr>
              <w:jc w:val="right"/>
              <w:rPr>
                <w:sz w:val="18"/>
                <w:szCs w:val="18"/>
              </w:rPr>
            </w:pPr>
            <w:r w:rsidRPr="00ED4759">
              <w:rPr>
                <w:sz w:val="18"/>
                <w:szCs w:val="18"/>
              </w:rPr>
              <w:t>1 331</w:t>
            </w:r>
          </w:p>
        </w:tc>
        <w:tc>
          <w:tcPr>
            <w:tcW w:w="320" w:type="pct"/>
            <w:vAlign w:val="center"/>
          </w:tcPr>
          <w:p w:rsidR="00C03608" w:rsidRPr="00ED4759" w:rsidRDefault="00C03608" w:rsidP="00C03608">
            <w:pPr>
              <w:jc w:val="right"/>
              <w:rPr>
                <w:sz w:val="18"/>
                <w:szCs w:val="18"/>
              </w:rPr>
            </w:pPr>
            <w:r w:rsidRPr="00ED4759">
              <w:rPr>
                <w:sz w:val="18"/>
                <w:szCs w:val="18"/>
              </w:rPr>
              <w:t>0,1</w:t>
            </w:r>
          </w:p>
        </w:tc>
        <w:tc>
          <w:tcPr>
            <w:tcW w:w="460" w:type="pct"/>
            <w:vAlign w:val="center"/>
          </w:tcPr>
          <w:p w:rsidR="00C03608" w:rsidRPr="00ED4759" w:rsidRDefault="00C03608" w:rsidP="00C03608">
            <w:pPr>
              <w:jc w:val="right"/>
              <w:rPr>
                <w:sz w:val="18"/>
                <w:szCs w:val="18"/>
              </w:rPr>
            </w:pPr>
            <w:r w:rsidRPr="00ED4759">
              <w:rPr>
                <w:sz w:val="18"/>
                <w:szCs w:val="18"/>
              </w:rPr>
              <w:t>452</w:t>
            </w:r>
          </w:p>
        </w:tc>
        <w:tc>
          <w:tcPr>
            <w:tcW w:w="294" w:type="pct"/>
            <w:vAlign w:val="center"/>
          </w:tcPr>
          <w:p w:rsidR="00C03608" w:rsidRPr="00ED4759" w:rsidRDefault="00C03608" w:rsidP="00C03608">
            <w:pPr>
              <w:jc w:val="right"/>
              <w:rPr>
                <w:sz w:val="18"/>
                <w:szCs w:val="18"/>
              </w:rPr>
            </w:pPr>
            <w:r w:rsidRPr="00ED4759">
              <w:rPr>
                <w:sz w:val="18"/>
                <w:szCs w:val="18"/>
              </w:rPr>
              <w:t>0,1</w:t>
            </w:r>
          </w:p>
        </w:tc>
      </w:tr>
    </w:tbl>
    <w:p w:rsidR="005402A5" w:rsidRDefault="005402A5" w:rsidP="00C03608">
      <w:pPr>
        <w:ind w:firstLine="709"/>
        <w:jc w:val="both"/>
        <w:rPr>
          <w:bCs/>
          <w:sz w:val="28"/>
          <w:szCs w:val="28"/>
        </w:rPr>
      </w:pPr>
    </w:p>
    <w:p w:rsidR="00C03608" w:rsidRPr="00932A43" w:rsidRDefault="00C03608" w:rsidP="00C03608">
      <w:pPr>
        <w:ind w:firstLine="709"/>
        <w:jc w:val="both"/>
        <w:rPr>
          <w:bCs/>
          <w:sz w:val="28"/>
          <w:szCs w:val="28"/>
        </w:rPr>
      </w:pPr>
      <w:r w:rsidRPr="00932A43">
        <w:rPr>
          <w:bCs/>
          <w:sz w:val="28"/>
          <w:szCs w:val="28"/>
        </w:rPr>
        <w:t>Расходы консолидированных бюджетов МО «Холмогорский муниципальный район» приведены без учета межбюджетных трансфертов в соответствии с требованиями Бюджетного кодекса Российской Федерации.</w:t>
      </w:r>
    </w:p>
    <w:p w:rsidR="00C03608" w:rsidRPr="00932A43" w:rsidRDefault="00C03608" w:rsidP="00C03608">
      <w:pPr>
        <w:ind w:firstLine="709"/>
        <w:jc w:val="both"/>
        <w:rPr>
          <w:bCs/>
          <w:sz w:val="28"/>
          <w:szCs w:val="28"/>
        </w:rPr>
      </w:pPr>
      <w:r w:rsidRPr="00932A43">
        <w:rPr>
          <w:bCs/>
          <w:sz w:val="28"/>
          <w:szCs w:val="28"/>
        </w:rPr>
        <w:t>Наибольший удельный вес  в структуре расходных частей консолидированных бюджетов занимают расходы на фи</w:t>
      </w:r>
      <w:r>
        <w:rPr>
          <w:bCs/>
          <w:sz w:val="28"/>
          <w:szCs w:val="28"/>
        </w:rPr>
        <w:t>нансирование отраслей социально-</w:t>
      </w:r>
      <w:r w:rsidRPr="00932A43">
        <w:rPr>
          <w:bCs/>
          <w:sz w:val="28"/>
          <w:szCs w:val="28"/>
        </w:rPr>
        <w:t xml:space="preserve">культурной сферы: 78,4 % в 2013 году, 78,8 % в 2014 году,  67,9 %  в 2015 году, 67,0 % в  2016 году, 82,2 % в 2017 году, в том числе: </w:t>
      </w:r>
    </w:p>
    <w:p w:rsidR="00C03608" w:rsidRPr="00932A43" w:rsidRDefault="00C03608" w:rsidP="00C03608">
      <w:pPr>
        <w:ind w:firstLine="709"/>
        <w:jc w:val="both"/>
        <w:rPr>
          <w:bCs/>
          <w:sz w:val="28"/>
          <w:szCs w:val="28"/>
        </w:rPr>
      </w:pPr>
      <w:r w:rsidRPr="00932A43">
        <w:rPr>
          <w:bCs/>
          <w:sz w:val="28"/>
          <w:szCs w:val="28"/>
        </w:rPr>
        <w:t>- образование: 61,7 % в 2013 году, 63,6 % в 2014 году, 55,4 % в 2015 году, 54,5 % в 2016 году, 65,8 % в 2017 году;</w:t>
      </w:r>
    </w:p>
    <w:p w:rsidR="00C03608" w:rsidRPr="00932A43" w:rsidRDefault="00C03608" w:rsidP="00C03608">
      <w:pPr>
        <w:ind w:firstLine="709"/>
        <w:jc w:val="both"/>
        <w:rPr>
          <w:bCs/>
          <w:sz w:val="28"/>
          <w:szCs w:val="28"/>
        </w:rPr>
      </w:pPr>
      <w:r w:rsidRPr="00932A43">
        <w:rPr>
          <w:bCs/>
          <w:sz w:val="28"/>
          <w:szCs w:val="28"/>
        </w:rPr>
        <w:t>- культура: 6,5 % в 2013 году, 6,7 % в 2014 году, 5,7 % в 2015 году, 5,4 % в 2016 году, 7,9 % в 2017 году;</w:t>
      </w:r>
    </w:p>
    <w:p w:rsidR="00C03608" w:rsidRPr="00932A43" w:rsidRDefault="00C03608" w:rsidP="00C03608">
      <w:pPr>
        <w:ind w:firstLine="709"/>
        <w:jc w:val="both"/>
        <w:rPr>
          <w:bCs/>
          <w:sz w:val="28"/>
          <w:szCs w:val="28"/>
        </w:rPr>
      </w:pPr>
      <w:r w:rsidRPr="00932A43">
        <w:rPr>
          <w:bCs/>
          <w:sz w:val="28"/>
          <w:szCs w:val="28"/>
        </w:rPr>
        <w:t>- социальная политика: 10,2 % в 2013 году, 8,5 % в 2014 году, 6,8 % в 2015 году, 7,1 % в 2016 году, 8,5 % в 2017 году.</w:t>
      </w:r>
    </w:p>
    <w:p w:rsidR="00C03608" w:rsidRPr="00932A43" w:rsidRDefault="00C03608" w:rsidP="00C03608">
      <w:pPr>
        <w:ind w:firstLine="709"/>
        <w:jc w:val="both"/>
        <w:rPr>
          <w:bCs/>
          <w:sz w:val="28"/>
          <w:szCs w:val="28"/>
        </w:rPr>
      </w:pPr>
      <w:r w:rsidRPr="00932A43">
        <w:rPr>
          <w:bCs/>
          <w:sz w:val="28"/>
          <w:szCs w:val="28"/>
        </w:rPr>
        <w:t>Доля расходов на финансирование экономической сферы составила: 10,8 % в 2013 и 2014 годах, 22,3 % в 2015 году, 23,3 % в 2016 году, 6,7 % в 2017 году, в том числе:</w:t>
      </w:r>
    </w:p>
    <w:p w:rsidR="00C03608" w:rsidRPr="00932A43" w:rsidRDefault="00C03608" w:rsidP="00C03608">
      <w:pPr>
        <w:ind w:firstLine="709"/>
        <w:jc w:val="both"/>
        <w:rPr>
          <w:bCs/>
          <w:sz w:val="28"/>
          <w:szCs w:val="28"/>
        </w:rPr>
      </w:pPr>
      <w:r w:rsidRPr="00932A43">
        <w:rPr>
          <w:bCs/>
          <w:sz w:val="28"/>
          <w:szCs w:val="28"/>
        </w:rPr>
        <w:t>- жилищно – коммунальное хозяйство: 7,2 % в 2013 году, 8,5 % в 2014 году, 19,7 % в 2015 году, 20,6 % в 2016 году, 4,5 % в 2017 году;</w:t>
      </w:r>
    </w:p>
    <w:p w:rsidR="00C03608" w:rsidRPr="00932A43" w:rsidRDefault="00C03608" w:rsidP="00C03608">
      <w:pPr>
        <w:ind w:firstLine="709"/>
        <w:jc w:val="both"/>
        <w:rPr>
          <w:bCs/>
          <w:sz w:val="28"/>
          <w:szCs w:val="28"/>
        </w:rPr>
      </w:pPr>
      <w:r w:rsidRPr="00932A43">
        <w:rPr>
          <w:bCs/>
          <w:sz w:val="28"/>
          <w:szCs w:val="28"/>
        </w:rPr>
        <w:t>- национальная экономика: 3,6 % в 2013 году, 2,3 %  в 2014 году, 2,6 % в 2015 году, 2,7 % в 2016 году, 2,2 % в 2017 году.</w:t>
      </w:r>
    </w:p>
    <w:p w:rsidR="00C03608" w:rsidRDefault="00C03608" w:rsidP="00C03608">
      <w:pPr>
        <w:ind w:firstLine="709"/>
        <w:jc w:val="both"/>
        <w:rPr>
          <w:bCs/>
          <w:sz w:val="28"/>
          <w:szCs w:val="28"/>
        </w:rPr>
      </w:pPr>
      <w:r w:rsidRPr="00932A43">
        <w:rPr>
          <w:bCs/>
          <w:sz w:val="28"/>
          <w:szCs w:val="28"/>
        </w:rPr>
        <w:t>Расходы на финансирование общегосударственных расходов в течение всего периода составляет  9 - 10 %, в том числе: 9,9 % в 2013 году, 9,7 % в 2014 году,  8,9 %  в 2015 году,  9,1 % в  2016 году, 10,4 % в 2017 году.</w:t>
      </w:r>
    </w:p>
    <w:p w:rsidR="00A846D1" w:rsidRDefault="00A846D1" w:rsidP="000F3043">
      <w:pPr>
        <w:pStyle w:val="aa"/>
        <w:rPr>
          <w:sz w:val="28"/>
          <w:szCs w:val="28"/>
        </w:rPr>
      </w:pPr>
    </w:p>
    <w:p w:rsidR="00394A79" w:rsidRPr="00394A79" w:rsidRDefault="00394A79" w:rsidP="00394A79">
      <w:pPr>
        <w:ind w:firstLine="709"/>
        <w:jc w:val="both"/>
        <w:rPr>
          <w:b/>
        </w:rPr>
      </w:pPr>
      <w:r w:rsidRPr="00394A79">
        <w:rPr>
          <w:b/>
        </w:rPr>
        <w:t>Выводы:</w:t>
      </w:r>
    </w:p>
    <w:p w:rsidR="00394A79" w:rsidRPr="00394A79" w:rsidRDefault="00394A79" w:rsidP="00B00DE0">
      <w:pPr>
        <w:numPr>
          <w:ilvl w:val="0"/>
          <w:numId w:val="7"/>
        </w:numPr>
        <w:tabs>
          <w:tab w:val="left" w:pos="0"/>
        </w:tabs>
        <w:autoSpaceDN w:val="0"/>
        <w:ind w:left="142" w:firstLine="709"/>
        <w:contextualSpacing/>
        <w:jc w:val="both"/>
        <w:rPr>
          <w:rFonts w:eastAsia="Calibri"/>
        </w:rPr>
      </w:pPr>
      <w:r w:rsidRPr="00394A79">
        <w:rPr>
          <w:rFonts w:eastAsia="Calibri"/>
        </w:rPr>
        <w:t xml:space="preserve">Бюджет </w:t>
      </w:r>
      <w:r>
        <w:rPr>
          <w:rFonts w:eastAsia="Calibri"/>
        </w:rPr>
        <w:t>Холмогорского</w:t>
      </w:r>
      <w:r w:rsidRPr="00394A79">
        <w:rPr>
          <w:rFonts w:eastAsia="Calibri"/>
        </w:rPr>
        <w:t xml:space="preserve"> муниципального района – дотационный.</w:t>
      </w:r>
    </w:p>
    <w:p w:rsidR="00394A79" w:rsidRDefault="00394A79" w:rsidP="00B00DE0">
      <w:pPr>
        <w:numPr>
          <w:ilvl w:val="0"/>
          <w:numId w:val="7"/>
        </w:numPr>
        <w:tabs>
          <w:tab w:val="left" w:pos="0"/>
        </w:tabs>
        <w:autoSpaceDN w:val="0"/>
        <w:ind w:left="0" w:firstLine="851"/>
        <w:contextualSpacing/>
        <w:jc w:val="both"/>
        <w:rPr>
          <w:rFonts w:eastAsia="Calibri"/>
        </w:rPr>
      </w:pPr>
      <w:r>
        <w:rPr>
          <w:rFonts w:eastAsia="Calibri"/>
        </w:rPr>
        <w:t>Р</w:t>
      </w:r>
      <w:r w:rsidRPr="00394A79">
        <w:rPr>
          <w:rFonts w:eastAsia="Calibri"/>
        </w:rPr>
        <w:t>ост доходов бюджета</w:t>
      </w:r>
      <w:r>
        <w:rPr>
          <w:rFonts w:eastAsia="Calibri"/>
        </w:rPr>
        <w:t xml:space="preserve"> (2017/2013г.)</w:t>
      </w:r>
      <w:r w:rsidRPr="00394A79">
        <w:rPr>
          <w:rFonts w:eastAsia="Calibri"/>
        </w:rPr>
        <w:t xml:space="preserve"> </w:t>
      </w:r>
      <w:r>
        <w:rPr>
          <w:rFonts w:eastAsia="Calibri"/>
        </w:rPr>
        <w:t>на 4,7 %. Расходы бюджета за 2017 год по сравнению с 2013 годом остались практически неизменными.</w:t>
      </w:r>
    </w:p>
    <w:p w:rsidR="005B2702" w:rsidRPr="00394A79" w:rsidRDefault="005B2702" w:rsidP="00B00DE0">
      <w:pPr>
        <w:numPr>
          <w:ilvl w:val="0"/>
          <w:numId w:val="7"/>
        </w:numPr>
        <w:tabs>
          <w:tab w:val="left" w:pos="0"/>
        </w:tabs>
        <w:autoSpaceDN w:val="0"/>
        <w:ind w:left="0" w:firstLine="851"/>
        <w:contextualSpacing/>
        <w:jc w:val="both"/>
        <w:rPr>
          <w:rFonts w:eastAsia="Calibri"/>
        </w:rPr>
      </w:pPr>
      <w:r w:rsidRPr="005B2702">
        <w:rPr>
          <w:bCs/>
        </w:rPr>
        <w:t xml:space="preserve">Доля расходов на финансирование отраслей социально-культурной сферы </w:t>
      </w:r>
      <w:r>
        <w:rPr>
          <w:bCs/>
        </w:rPr>
        <w:t xml:space="preserve">в общем объеме расходов </w:t>
      </w:r>
      <w:r w:rsidRPr="005B2702">
        <w:rPr>
          <w:bCs/>
        </w:rPr>
        <w:t>выросла с 78,4 % в 2013 году до 82,2 % в 2017 году.</w:t>
      </w:r>
    </w:p>
    <w:p w:rsidR="00394A79" w:rsidRPr="00394A79" w:rsidRDefault="00394A79" w:rsidP="00B00DE0">
      <w:pPr>
        <w:numPr>
          <w:ilvl w:val="0"/>
          <w:numId w:val="7"/>
        </w:numPr>
        <w:tabs>
          <w:tab w:val="left" w:pos="1134"/>
        </w:tabs>
        <w:autoSpaceDN w:val="0"/>
        <w:ind w:left="0" w:firstLine="851"/>
        <w:contextualSpacing/>
        <w:jc w:val="both"/>
        <w:rPr>
          <w:rFonts w:eastAsia="Calibri"/>
        </w:rPr>
      </w:pPr>
      <w:r w:rsidRPr="00394A79">
        <w:rPr>
          <w:rFonts w:eastAsia="Calibri"/>
        </w:rPr>
        <w:lastRenderedPageBreak/>
        <w:t>У</w:t>
      </w:r>
      <w:r>
        <w:rPr>
          <w:rFonts w:eastAsia="Calibri"/>
        </w:rPr>
        <w:t>величение</w:t>
      </w:r>
      <w:r w:rsidRPr="00394A79">
        <w:rPr>
          <w:rFonts w:eastAsia="Calibri"/>
        </w:rPr>
        <w:t xml:space="preserve"> налоговых поступлений в бюджет района от деятельности субъектов малого предпринимательства </w:t>
      </w:r>
      <w:r>
        <w:rPr>
          <w:rFonts w:eastAsia="Calibri"/>
        </w:rPr>
        <w:t xml:space="preserve"> на 22,4% (2017/2013г)</w:t>
      </w:r>
      <w:r w:rsidRPr="00394A79">
        <w:rPr>
          <w:rFonts w:eastAsia="Calibri"/>
        </w:rPr>
        <w:t>.</w:t>
      </w:r>
    </w:p>
    <w:p w:rsidR="00A846D1" w:rsidRDefault="00A846D1" w:rsidP="000F3043">
      <w:pPr>
        <w:pStyle w:val="aa"/>
        <w:rPr>
          <w:sz w:val="28"/>
          <w:szCs w:val="28"/>
        </w:rPr>
      </w:pPr>
    </w:p>
    <w:p w:rsidR="00A846D1" w:rsidRPr="001B529A" w:rsidRDefault="0046734C" w:rsidP="00B00DE0">
      <w:pPr>
        <w:pStyle w:val="aa"/>
        <w:numPr>
          <w:ilvl w:val="1"/>
          <w:numId w:val="1"/>
        </w:numPr>
        <w:jc w:val="center"/>
        <w:outlineLvl w:val="1"/>
        <w:rPr>
          <w:sz w:val="28"/>
          <w:szCs w:val="28"/>
        </w:rPr>
      </w:pPr>
      <w:bookmarkStart w:id="29" w:name="_Toc31271536"/>
      <w:r w:rsidRPr="001B529A">
        <w:rPr>
          <w:b/>
          <w:sz w:val="32"/>
          <w:szCs w:val="32"/>
        </w:rPr>
        <w:t xml:space="preserve">Жилищные условия </w:t>
      </w:r>
      <w:r w:rsidR="00394A79" w:rsidRPr="001B529A">
        <w:rPr>
          <w:b/>
          <w:sz w:val="32"/>
          <w:szCs w:val="32"/>
        </w:rPr>
        <w:t>и</w:t>
      </w:r>
      <w:r w:rsidRPr="001B529A">
        <w:rPr>
          <w:b/>
          <w:sz w:val="32"/>
          <w:szCs w:val="32"/>
        </w:rPr>
        <w:t xml:space="preserve"> состояние инженерной инфраструктуры</w:t>
      </w:r>
      <w:bookmarkEnd w:id="29"/>
    </w:p>
    <w:p w:rsidR="0046734C" w:rsidRPr="0046734C" w:rsidRDefault="0046734C" w:rsidP="0046734C">
      <w:pPr>
        <w:pStyle w:val="aa"/>
        <w:rPr>
          <w:sz w:val="28"/>
          <w:szCs w:val="28"/>
        </w:rPr>
      </w:pPr>
    </w:p>
    <w:p w:rsidR="001B529A" w:rsidRPr="001B529A" w:rsidRDefault="001B529A" w:rsidP="001B529A">
      <w:pPr>
        <w:ind w:firstLine="709"/>
        <w:jc w:val="both"/>
        <w:rPr>
          <w:sz w:val="28"/>
          <w:szCs w:val="28"/>
        </w:rPr>
      </w:pPr>
      <w:r w:rsidRPr="001B529A">
        <w:rPr>
          <w:sz w:val="28"/>
          <w:szCs w:val="28"/>
        </w:rPr>
        <w:t xml:space="preserve">Жилищные условия являются одной из базовых характеристик, оказывающих </w:t>
      </w:r>
      <w:r w:rsidRPr="001B529A">
        <w:rPr>
          <w:sz w:val="28"/>
        </w:rPr>
        <w:t>непосредственное</w:t>
      </w:r>
      <w:r w:rsidRPr="001B529A">
        <w:rPr>
          <w:sz w:val="28"/>
          <w:szCs w:val="28"/>
        </w:rPr>
        <w:t xml:space="preserve"> влияние на качество жизни и воспроизводство человеческого капитала. По степени обеспеченности населения жильем и его благоустроенности можно судить об общем уровне социально-экономического развития муниципального образования. </w:t>
      </w:r>
    </w:p>
    <w:p w:rsidR="001B529A" w:rsidRPr="001B529A" w:rsidRDefault="001B529A" w:rsidP="001B529A">
      <w:pPr>
        <w:shd w:val="clear" w:color="auto" w:fill="FFFFFF"/>
        <w:ind w:firstLine="720"/>
        <w:jc w:val="both"/>
        <w:rPr>
          <w:sz w:val="28"/>
          <w:szCs w:val="28"/>
        </w:rPr>
      </w:pPr>
      <w:r w:rsidRPr="001B529A">
        <w:rPr>
          <w:sz w:val="28"/>
          <w:szCs w:val="28"/>
        </w:rPr>
        <w:t xml:space="preserve">Жилищно-коммунальные услуги на территории района преимущественно оказывают предприятия частной формы собственности. В том числе: жилищные услуги – 10 управляющих компаний и 11 ТСЖ, коммунальные услуги – 14 </w:t>
      </w:r>
      <w:proofErr w:type="spellStart"/>
      <w:r w:rsidRPr="001B529A">
        <w:rPr>
          <w:sz w:val="28"/>
          <w:szCs w:val="28"/>
        </w:rPr>
        <w:t>ресурсоснабжающие</w:t>
      </w:r>
      <w:proofErr w:type="spellEnd"/>
      <w:r w:rsidRPr="001B529A">
        <w:rPr>
          <w:sz w:val="28"/>
          <w:szCs w:val="28"/>
        </w:rPr>
        <w:t xml:space="preserve"> организации.</w:t>
      </w:r>
    </w:p>
    <w:p w:rsidR="001B529A" w:rsidRPr="001B529A" w:rsidRDefault="001B529A" w:rsidP="001B529A">
      <w:pPr>
        <w:ind w:firstLine="709"/>
        <w:jc w:val="both"/>
        <w:rPr>
          <w:sz w:val="28"/>
          <w:szCs w:val="28"/>
        </w:rPr>
      </w:pPr>
    </w:p>
    <w:p w:rsidR="001B529A" w:rsidRPr="001B529A" w:rsidRDefault="001B529A" w:rsidP="001B529A">
      <w:pPr>
        <w:ind w:firstLine="709"/>
        <w:jc w:val="both"/>
        <w:rPr>
          <w:sz w:val="28"/>
          <w:szCs w:val="28"/>
        </w:rPr>
      </w:pPr>
      <w:r w:rsidRPr="001B529A">
        <w:rPr>
          <w:sz w:val="28"/>
          <w:szCs w:val="28"/>
        </w:rPr>
        <w:t xml:space="preserve">За последние пять лет общая площадь жилых помещений в Холмогорском районе увеличилась с 965,5 до 972,2 тыс. кв. метров (рост на 0,7%). В 2018 году общая площадь жилых помещений в Холмогорском районе составляла 972,2 тыс. кв. м. В структуре жилищного фонда многоквартирные дома занимают около 45,8 % от общей площади жилья (444,9 тыс. кв. м.). Средний размер квартир в 2018 году в Холмогорском районе составил 52 кв. м. общей площади, данный показатель ниже </w:t>
      </w:r>
      <w:proofErr w:type="spellStart"/>
      <w:r w:rsidRPr="001B529A">
        <w:rPr>
          <w:sz w:val="28"/>
          <w:szCs w:val="28"/>
        </w:rPr>
        <w:t>среднеобластного</w:t>
      </w:r>
      <w:proofErr w:type="spellEnd"/>
      <w:r w:rsidRPr="001B529A">
        <w:rPr>
          <w:sz w:val="28"/>
          <w:szCs w:val="28"/>
        </w:rPr>
        <w:t xml:space="preserve"> значения (60,6 кв. м.) в 1,2 раза.</w:t>
      </w:r>
    </w:p>
    <w:p w:rsidR="001B529A" w:rsidRPr="001B529A" w:rsidRDefault="001B529A" w:rsidP="001B529A">
      <w:pPr>
        <w:ind w:firstLine="709"/>
        <w:jc w:val="both"/>
        <w:rPr>
          <w:sz w:val="28"/>
          <w:szCs w:val="28"/>
        </w:rPr>
      </w:pPr>
    </w:p>
    <w:p w:rsidR="001B529A" w:rsidRPr="001B529A" w:rsidRDefault="001B529A" w:rsidP="001B529A">
      <w:pPr>
        <w:jc w:val="center"/>
      </w:pPr>
      <w:r w:rsidRPr="001B529A">
        <w:t>Таблица 4</w:t>
      </w:r>
      <w:r w:rsidR="00DC2DE0" w:rsidRPr="00DC2DE0">
        <w:t>7</w:t>
      </w:r>
      <w:r w:rsidRPr="001B529A">
        <w:t xml:space="preserve"> – Общая площадь жилых помещений, тыс. кв. м</w:t>
      </w:r>
    </w:p>
    <w:tbl>
      <w:tblPr>
        <w:tblW w:w="4953" w:type="pct"/>
        <w:jc w:val="center"/>
        <w:tblLook w:val="04A0" w:firstRow="1" w:lastRow="0" w:firstColumn="1" w:lastColumn="0" w:noHBand="0" w:noVBand="1"/>
      </w:tblPr>
      <w:tblGrid>
        <w:gridCol w:w="2623"/>
        <w:gridCol w:w="1090"/>
        <w:gridCol w:w="1105"/>
        <w:gridCol w:w="1166"/>
        <w:gridCol w:w="1155"/>
        <w:gridCol w:w="1060"/>
        <w:gridCol w:w="1282"/>
      </w:tblGrid>
      <w:tr w:rsidR="001B529A" w:rsidRPr="001B529A" w:rsidTr="001B529A">
        <w:trPr>
          <w:trHeight w:val="70"/>
          <w:jc w:val="center"/>
        </w:trPr>
        <w:tc>
          <w:tcPr>
            <w:tcW w:w="1383"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1B529A" w:rsidRPr="001B529A" w:rsidRDefault="001B529A" w:rsidP="001B529A">
            <w:pPr>
              <w:jc w:val="center"/>
              <w:rPr>
                <w:sz w:val="22"/>
                <w:szCs w:val="22"/>
              </w:rPr>
            </w:pPr>
            <w:r w:rsidRPr="001B529A">
              <w:rPr>
                <w:sz w:val="22"/>
                <w:szCs w:val="22"/>
              </w:rPr>
              <w:t>Район</w:t>
            </w:r>
          </w:p>
        </w:tc>
        <w:tc>
          <w:tcPr>
            <w:tcW w:w="2941" w:type="pct"/>
            <w:gridSpan w:val="5"/>
            <w:tcBorders>
              <w:top w:val="single" w:sz="4" w:space="0" w:color="auto"/>
              <w:left w:val="nil"/>
              <w:bottom w:val="single" w:sz="4" w:space="0" w:color="auto"/>
              <w:right w:val="single" w:sz="4" w:space="0" w:color="auto"/>
            </w:tcBorders>
            <w:shd w:val="clear" w:color="auto" w:fill="auto"/>
            <w:noWrap/>
            <w:vAlign w:val="center"/>
          </w:tcPr>
          <w:p w:rsidR="001B529A" w:rsidRPr="001B529A" w:rsidRDefault="001B529A" w:rsidP="001B529A">
            <w:pPr>
              <w:jc w:val="center"/>
              <w:rPr>
                <w:sz w:val="22"/>
                <w:szCs w:val="22"/>
              </w:rPr>
            </w:pPr>
            <w:r w:rsidRPr="001B529A">
              <w:rPr>
                <w:sz w:val="22"/>
                <w:szCs w:val="22"/>
              </w:rPr>
              <w:t>Годы</w:t>
            </w:r>
          </w:p>
        </w:tc>
        <w:tc>
          <w:tcPr>
            <w:tcW w:w="676" w:type="pct"/>
            <w:vMerge w:val="restart"/>
            <w:tcBorders>
              <w:top w:val="single" w:sz="4" w:space="0" w:color="auto"/>
              <w:left w:val="single" w:sz="4" w:space="0" w:color="auto"/>
              <w:right w:val="single" w:sz="4" w:space="0" w:color="auto"/>
            </w:tcBorders>
            <w:shd w:val="clear" w:color="auto" w:fill="auto"/>
            <w:vAlign w:val="center"/>
          </w:tcPr>
          <w:p w:rsidR="001B529A" w:rsidRPr="001B529A" w:rsidRDefault="001B529A" w:rsidP="001B529A">
            <w:pPr>
              <w:jc w:val="center"/>
              <w:rPr>
                <w:sz w:val="22"/>
                <w:szCs w:val="22"/>
              </w:rPr>
            </w:pPr>
            <w:r w:rsidRPr="001B529A">
              <w:rPr>
                <w:sz w:val="22"/>
                <w:szCs w:val="22"/>
              </w:rPr>
              <w:t>2018 г. к</w:t>
            </w:r>
          </w:p>
          <w:p w:rsidR="001B529A" w:rsidRPr="001B529A" w:rsidRDefault="001B529A" w:rsidP="001B529A">
            <w:pPr>
              <w:jc w:val="center"/>
              <w:rPr>
                <w:sz w:val="22"/>
                <w:szCs w:val="22"/>
              </w:rPr>
            </w:pPr>
            <w:r w:rsidRPr="001B529A">
              <w:rPr>
                <w:sz w:val="22"/>
                <w:szCs w:val="22"/>
              </w:rPr>
              <w:t>2014 г., %</w:t>
            </w:r>
          </w:p>
        </w:tc>
      </w:tr>
      <w:tr w:rsidR="001B529A" w:rsidRPr="001B529A" w:rsidTr="001B529A">
        <w:trPr>
          <w:trHeight w:val="70"/>
          <w:jc w:val="center"/>
        </w:trPr>
        <w:tc>
          <w:tcPr>
            <w:tcW w:w="1383" w:type="pct"/>
            <w:vMerge/>
            <w:tcBorders>
              <w:top w:val="single" w:sz="4" w:space="0" w:color="auto"/>
              <w:left w:val="single" w:sz="4" w:space="0" w:color="auto"/>
              <w:bottom w:val="single" w:sz="4" w:space="0" w:color="auto"/>
              <w:right w:val="single" w:sz="4" w:space="0" w:color="auto"/>
            </w:tcBorders>
            <w:vAlign w:val="center"/>
          </w:tcPr>
          <w:p w:rsidR="001B529A" w:rsidRPr="001B529A" w:rsidRDefault="001B529A" w:rsidP="001B529A">
            <w:pPr>
              <w:rPr>
                <w:sz w:val="22"/>
                <w:szCs w:val="22"/>
              </w:rPr>
            </w:pPr>
          </w:p>
        </w:tc>
        <w:tc>
          <w:tcPr>
            <w:tcW w:w="575" w:type="pct"/>
            <w:tcBorders>
              <w:top w:val="nil"/>
              <w:left w:val="nil"/>
              <w:bottom w:val="single" w:sz="4" w:space="0" w:color="auto"/>
              <w:right w:val="single" w:sz="4" w:space="0" w:color="auto"/>
            </w:tcBorders>
            <w:shd w:val="clear" w:color="auto" w:fill="auto"/>
            <w:noWrap/>
            <w:vAlign w:val="center"/>
          </w:tcPr>
          <w:p w:rsidR="001B529A" w:rsidRPr="001B529A" w:rsidRDefault="001B529A" w:rsidP="001B529A">
            <w:pPr>
              <w:jc w:val="center"/>
              <w:rPr>
                <w:sz w:val="22"/>
                <w:szCs w:val="22"/>
              </w:rPr>
            </w:pPr>
            <w:r w:rsidRPr="001B529A">
              <w:rPr>
                <w:sz w:val="22"/>
                <w:szCs w:val="22"/>
              </w:rPr>
              <w:t>2014</w:t>
            </w:r>
          </w:p>
        </w:tc>
        <w:tc>
          <w:tcPr>
            <w:tcW w:w="583" w:type="pct"/>
            <w:tcBorders>
              <w:top w:val="nil"/>
              <w:left w:val="nil"/>
              <w:bottom w:val="single" w:sz="4" w:space="0" w:color="auto"/>
              <w:right w:val="single" w:sz="4" w:space="0" w:color="auto"/>
            </w:tcBorders>
            <w:shd w:val="clear" w:color="auto" w:fill="auto"/>
            <w:noWrap/>
            <w:vAlign w:val="center"/>
          </w:tcPr>
          <w:p w:rsidR="001B529A" w:rsidRPr="001B529A" w:rsidRDefault="001B529A" w:rsidP="001B529A">
            <w:pPr>
              <w:jc w:val="center"/>
              <w:rPr>
                <w:sz w:val="22"/>
                <w:szCs w:val="22"/>
              </w:rPr>
            </w:pPr>
            <w:r w:rsidRPr="001B529A">
              <w:rPr>
                <w:sz w:val="22"/>
                <w:szCs w:val="22"/>
              </w:rPr>
              <w:t>2015</w:t>
            </w:r>
          </w:p>
        </w:tc>
        <w:tc>
          <w:tcPr>
            <w:tcW w:w="615" w:type="pct"/>
            <w:tcBorders>
              <w:top w:val="nil"/>
              <w:left w:val="nil"/>
              <w:bottom w:val="single" w:sz="4" w:space="0" w:color="auto"/>
              <w:right w:val="single" w:sz="4" w:space="0" w:color="auto"/>
            </w:tcBorders>
            <w:shd w:val="clear" w:color="auto" w:fill="auto"/>
            <w:noWrap/>
            <w:vAlign w:val="center"/>
          </w:tcPr>
          <w:p w:rsidR="001B529A" w:rsidRPr="001B529A" w:rsidRDefault="001B529A" w:rsidP="001B529A">
            <w:pPr>
              <w:jc w:val="center"/>
              <w:rPr>
                <w:sz w:val="22"/>
                <w:szCs w:val="22"/>
              </w:rPr>
            </w:pPr>
            <w:r w:rsidRPr="001B529A">
              <w:rPr>
                <w:sz w:val="22"/>
                <w:szCs w:val="22"/>
              </w:rPr>
              <w:t>2016</w:t>
            </w:r>
          </w:p>
        </w:tc>
        <w:tc>
          <w:tcPr>
            <w:tcW w:w="609" w:type="pct"/>
            <w:tcBorders>
              <w:top w:val="nil"/>
              <w:left w:val="nil"/>
              <w:bottom w:val="single" w:sz="4" w:space="0" w:color="auto"/>
              <w:right w:val="single" w:sz="4" w:space="0" w:color="auto"/>
            </w:tcBorders>
            <w:shd w:val="clear" w:color="auto" w:fill="auto"/>
            <w:noWrap/>
            <w:vAlign w:val="center"/>
          </w:tcPr>
          <w:p w:rsidR="001B529A" w:rsidRPr="001B529A" w:rsidRDefault="001B529A" w:rsidP="001B529A">
            <w:pPr>
              <w:jc w:val="center"/>
              <w:rPr>
                <w:sz w:val="22"/>
                <w:szCs w:val="22"/>
              </w:rPr>
            </w:pPr>
            <w:r w:rsidRPr="001B529A">
              <w:rPr>
                <w:sz w:val="22"/>
                <w:szCs w:val="22"/>
              </w:rPr>
              <w:t>2017</w:t>
            </w:r>
          </w:p>
        </w:tc>
        <w:tc>
          <w:tcPr>
            <w:tcW w:w="559" w:type="pct"/>
            <w:tcBorders>
              <w:top w:val="nil"/>
              <w:left w:val="nil"/>
              <w:bottom w:val="single" w:sz="4" w:space="0" w:color="auto"/>
              <w:right w:val="single" w:sz="4" w:space="0" w:color="auto"/>
            </w:tcBorders>
            <w:shd w:val="clear" w:color="auto" w:fill="auto"/>
            <w:noWrap/>
            <w:vAlign w:val="center"/>
          </w:tcPr>
          <w:p w:rsidR="001B529A" w:rsidRPr="001B529A" w:rsidRDefault="001B529A" w:rsidP="001B529A">
            <w:pPr>
              <w:jc w:val="center"/>
              <w:rPr>
                <w:sz w:val="22"/>
                <w:szCs w:val="22"/>
              </w:rPr>
            </w:pPr>
            <w:r w:rsidRPr="001B529A">
              <w:rPr>
                <w:sz w:val="22"/>
                <w:szCs w:val="22"/>
              </w:rPr>
              <w:t>2018</w:t>
            </w:r>
          </w:p>
        </w:tc>
        <w:tc>
          <w:tcPr>
            <w:tcW w:w="676" w:type="pct"/>
            <w:vMerge/>
            <w:tcBorders>
              <w:left w:val="single" w:sz="4" w:space="0" w:color="auto"/>
              <w:bottom w:val="single" w:sz="4" w:space="0" w:color="auto"/>
              <w:right w:val="single" w:sz="4" w:space="0" w:color="auto"/>
            </w:tcBorders>
            <w:vAlign w:val="center"/>
          </w:tcPr>
          <w:p w:rsidR="001B529A" w:rsidRPr="001B529A" w:rsidRDefault="001B529A" w:rsidP="001B529A">
            <w:pPr>
              <w:jc w:val="center"/>
              <w:rPr>
                <w:sz w:val="22"/>
                <w:szCs w:val="22"/>
              </w:rPr>
            </w:pPr>
          </w:p>
        </w:tc>
      </w:tr>
      <w:tr w:rsidR="001B529A" w:rsidRPr="001B529A" w:rsidTr="001B529A">
        <w:trPr>
          <w:trHeight w:val="50"/>
          <w:jc w:val="center"/>
        </w:trPr>
        <w:tc>
          <w:tcPr>
            <w:tcW w:w="1383" w:type="pct"/>
            <w:tcBorders>
              <w:top w:val="nil"/>
              <w:left w:val="single" w:sz="4" w:space="0" w:color="auto"/>
              <w:bottom w:val="single" w:sz="4" w:space="0" w:color="auto"/>
              <w:right w:val="single" w:sz="4" w:space="0" w:color="auto"/>
            </w:tcBorders>
            <w:shd w:val="clear" w:color="auto" w:fill="auto"/>
            <w:noWrap/>
            <w:vAlign w:val="center"/>
          </w:tcPr>
          <w:p w:rsidR="001B529A" w:rsidRPr="001B529A" w:rsidRDefault="001B529A" w:rsidP="001B529A">
            <w:pPr>
              <w:rPr>
                <w:sz w:val="22"/>
                <w:szCs w:val="22"/>
              </w:rPr>
            </w:pPr>
            <w:r w:rsidRPr="001B529A">
              <w:rPr>
                <w:sz w:val="22"/>
                <w:szCs w:val="22"/>
              </w:rPr>
              <w:t>Холмогорский район</w:t>
            </w:r>
          </w:p>
        </w:tc>
        <w:tc>
          <w:tcPr>
            <w:tcW w:w="575" w:type="pct"/>
            <w:tcBorders>
              <w:top w:val="nil"/>
              <w:left w:val="nil"/>
              <w:bottom w:val="single" w:sz="4" w:space="0" w:color="auto"/>
              <w:right w:val="single" w:sz="4" w:space="0" w:color="auto"/>
            </w:tcBorders>
            <w:shd w:val="clear" w:color="auto" w:fill="auto"/>
            <w:noWrap/>
            <w:vAlign w:val="bottom"/>
          </w:tcPr>
          <w:p w:rsidR="001B529A" w:rsidRPr="001B529A" w:rsidRDefault="001B529A" w:rsidP="001B529A">
            <w:pPr>
              <w:spacing w:before="20"/>
              <w:ind w:left="-113" w:right="57"/>
              <w:jc w:val="right"/>
              <w:rPr>
                <w:sz w:val="22"/>
                <w:szCs w:val="22"/>
              </w:rPr>
            </w:pPr>
            <w:r w:rsidRPr="001B529A">
              <w:rPr>
                <w:sz w:val="22"/>
                <w:szCs w:val="22"/>
              </w:rPr>
              <w:t>965,5</w:t>
            </w:r>
          </w:p>
        </w:tc>
        <w:tc>
          <w:tcPr>
            <w:tcW w:w="583" w:type="pct"/>
            <w:tcBorders>
              <w:top w:val="nil"/>
              <w:left w:val="nil"/>
              <w:bottom w:val="single" w:sz="4" w:space="0" w:color="auto"/>
              <w:right w:val="single" w:sz="4" w:space="0" w:color="auto"/>
            </w:tcBorders>
            <w:shd w:val="clear" w:color="auto" w:fill="auto"/>
            <w:noWrap/>
            <w:vAlign w:val="bottom"/>
          </w:tcPr>
          <w:p w:rsidR="001B529A" w:rsidRPr="001B529A" w:rsidRDefault="001B529A" w:rsidP="001B529A">
            <w:pPr>
              <w:spacing w:before="20"/>
              <w:ind w:left="-113" w:right="57"/>
              <w:jc w:val="right"/>
              <w:rPr>
                <w:sz w:val="22"/>
                <w:szCs w:val="22"/>
              </w:rPr>
            </w:pPr>
            <w:r w:rsidRPr="001B529A">
              <w:rPr>
                <w:sz w:val="22"/>
                <w:szCs w:val="22"/>
              </w:rPr>
              <w:t>974,3</w:t>
            </w:r>
          </w:p>
        </w:tc>
        <w:tc>
          <w:tcPr>
            <w:tcW w:w="615" w:type="pct"/>
            <w:tcBorders>
              <w:top w:val="nil"/>
              <w:left w:val="nil"/>
              <w:bottom w:val="single" w:sz="4" w:space="0" w:color="auto"/>
              <w:right w:val="single" w:sz="4" w:space="0" w:color="auto"/>
            </w:tcBorders>
            <w:shd w:val="clear" w:color="auto" w:fill="auto"/>
            <w:noWrap/>
            <w:vAlign w:val="bottom"/>
          </w:tcPr>
          <w:p w:rsidR="001B529A" w:rsidRPr="001B529A" w:rsidRDefault="001B529A" w:rsidP="001B529A">
            <w:pPr>
              <w:spacing w:before="20"/>
              <w:ind w:left="-113" w:right="57"/>
              <w:jc w:val="right"/>
              <w:rPr>
                <w:sz w:val="22"/>
                <w:szCs w:val="22"/>
              </w:rPr>
            </w:pPr>
            <w:r w:rsidRPr="001B529A">
              <w:rPr>
                <w:sz w:val="22"/>
                <w:szCs w:val="22"/>
              </w:rPr>
              <w:t>972,4</w:t>
            </w:r>
          </w:p>
        </w:tc>
        <w:tc>
          <w:tcPr>
            <w:tcW w:w="609" w:type="pct"/>
            <w:tcBorders>
              <w:top w:val="nil"/>
              <w:left w:val="nil"/>
              <w:bottom w:val="single" w:sz="4" w:space="0" w:color="auto"/>
              <w:right w:val="single" w:sz="4" w:space="0" w:color="auto"/>
            </w:tcBorders>
            <w:shd w:val="clear" w:color="auto" w:fill="auto"/>
            <w:noWrap/>
            <w:vAlign w:val="bottom"/>
          </w:tcPr>
          <w:p w:rsidR="001B529A" w:rsidRPr="001B529A" w:rsidRDefault="001B529A" w:rsidP="001B529A">
            <w:pPr>
              <w:spacing w:before="20"/>
              <w:ind w:left="-113" w:right="57"/>
              <w:jc w:val="right"/>
              <w:rPr>
                <w:sz w:val="22"/>
                <w:szCs w:val="22"/>
              </w:rPr>
            </w:pPr>
            <w:r w:rsidRPr="001B529A">
              <w:rPr>
                <w:sz w:val="22"/>
                <w:szCs w:val="22"/>
              </w:rPr>
              <w:t>970,8</w:t>
            </w:r>
          </w:p>
        </w:tc>
        <w:tc>
          <w:tcPr>
            <w:tcW w:w="559" w:type="pct"/>
            <w:tcBorders>
              <w:top w:val="nil"/>
              <w:left w:val="nil"/>
              <w:bottom w:val="single" w:sz="4" w:space="0" w:color="auto"/>
              <w:right w:val="single" w:sz="4" w:space="0" w:color="auto"/>
            </w:tcBorders>
            <w:shd w:val="clear" w:color="auto" w:fill="auto"/>
            <w:noWrap/>
            <w:vAlign w:val="bottom"/>
          </w:tcPr>
          <w:p w:rsidR="001B529A" w:rsidRPr="001B529A" w:rsidRDefault="001B529A" w:rsidP="001B529A">
            <w:pPr>
              <w:spacing w:before="20"/>
              <w:ind w:left="-113" w:right="57"/>
              <w:jc w:val="right"/>
              <w:rPr>
                <w:sz w:val="22"/>
                <w:szCs w:val="22"/>
              </w:rPr>
            </w:pPr>
            <w:r w:rsidRPr="001B529A">
              <w:rPr>
                <w:sz w:val="22"/>
                <w:szCs w:val="22"/>
              </w:rPr>
              <w:t>972,2</w:t>
            </w:r>
          </w:p>
        </w:tc>
        <w:tc>
          <w:tcPr>
            <w:tcW w:w="676" w:type="pct"/>
            <w:tcBorders>
              <w:top w:val="nil"/>
              <w:left w:val="nil"/>
              <w:bottom w:val="single" w:sz="4" w:space="0" w:color="auto"/>
              <w:right w:val="single" w:sz="4" w:space="0" w:color="auto"/>
            </w:tcBorders>
            <w:shd w:val="clear" w:color="auto" w:fill="auto"/>
            <w:vAlign w:val="center"/>
          </w:tcPr>
          <w:p w:rsidR="001B529A" w:rsidRPr="001B529A" w:rsidRDefault="001B529A" w:rsidP="001B529A">
            <w:pPr>
              <w:jc w:val="center"/>
              <w:rPr>
                <w:sz w:val="22"/>
                <w:szCs w:val="22"/>
              </w:rPr>
            </w:pPr>
            <w:r w:rsidRPr="001B529A">
              <w:rPr>
                <w:sz w:val="22"/>
                <w:szCs w:val="22"/>
                <w:lang w:val="en-US"/>
              </w:rPr>
              <w:t>10</w:t>
            </w:r>
            <w:r w:rsidRPr="001B529A">
              <w:rPr>
                <w:sz w:val="22"/>
                <w:szCs w:val="22"/>
              </w:rPr>
              <w:t>0,7</w:t>
            </w:r>
          </w:p>
        </w:tc>
      </w:tr>
    </w:tbl>
    <w:p w:rsidR="001B529A" w:rsidRPr="001B529A" w:rsidRDefault="001B529A" w:rsidP="001B529A">
      <w:pPr>
        <w:rPr>
          <w:sz w:val="28"/>
          <w:szCs w:val="28"/>
        </w:rPr>
      </w:pPr>
    </w:p>
    <w:p w:rsidR="001B529A" w:rsidRPr="001B529A" w:rsidRDefault="001B529A" w:rsidP="001B529A">
      <w:pPr>
        <w:ind w:firstLine="709"/>
        <w:jc w:val="both"/>
        <w:rPr>
          <w:sz w:val="28"/>
          <w:szCs w:val="28"/>
        </w:rPr>
      </w:pPr>
      <w:r w:rsidRPr="001B529A">
        <w:rPr>
          <w:sz w:val="28"/>
          <w:szCs w:val="28"/>
        </w:rPr>
        <w:t xml:space="preserve">Важнейшим индикатором, характеризующим жилищные условия населения, является жилищная обеспеченность (общая площадь жилых помещений, приходящаяся в среднем на одного жителя муниципального района). </w:t>
      </w:r>
    </w:p>
    <w:p w:rsidR="001B529A" w:rsidRPr="001B529A" w:rsidRDefault="001B529A" w:rsidP="001B529A">
      <w:pPr>
        <w:ind w:firstLine="709"/>
        <w:jc w:val="both"/>
        <w:rPr>
          <w:sz w:val="28"/>
          <w:szCs w:val="28"/>
        </w:rPr>
      </w:pPr>
      <w:r w:rsidRPr="001B529A">
        <w:rPr>
          <w:sz w:val="28"/>
          <w:szCs w:val="28"/>
        </w:rPr>
        <w:t>В течение 2014 – 2018 гг. в Холмогорском районе обеспеченность населения жильем увеличилась на 13,0 % и в 2018 году составляла 49,4 кв. м./чел., что является самым высоким показателем в области. Одной из главных причин роста жилищной обеспеченности населения Холмогорского района является активизация строительной деятельности на территории муниципального образования.</w:t>
      </w:r>
    </w:p>
    <w:p w:rsidR="001B529A" w:rsidRPr="001B529A" w:rsidRDefault="001B529A" w:rsidP="001B529A">
      <w:pPr>
        <w:ind w:firstLine="709"/>
        <w:jc w:val="both"/>
        <w:rPr>
          <w:sz w:val="28"/>
          <w:szCs w:val="28"/>
        </w:rPr>
      </w:pPr>
    </w:p>
    <w:p w:rsidR="001B529A" w:rsidRPr="001B529A" w:rsidRDefault="001B529A" w:rsidP="001B529A">
      <w:pPr>
        <w:jc w:val="center"/>
      </w:pPr>
      <w:r w:rsidRPr="001B529A">
        <w:t>Таблица 4</w:t>
      </w:r>
      <w:r w:rsidR="00DC2DE0" w:rsidRPr="00DC2DE0">
        <w:t>8</w:t>
      </w:r>
      <w:r w:rsidRPr="001B529A">
        <w:t xml:space="preserve"> – Жилищная обеспеченность</w:t>
      </w:r>
      <w:r w:rsidRPr="001B529A">
        <w:rPr>
          <w:b/>
        </w:rPr>
        <w:t>,</w:t>
      </w:r>
      <w:r w:rsidRPr="001B529A">
        <w:t xml:space="preserve"> кв. м./чел.</w:t>
      </w:r>
    </w:p>
    <w:tbl>
      <w:tblPr>
        <w:tblW w:w="5064" w:type="pct"/>
        <w:jc w:val="center"/>
        <w:tblLook w:val="04A0" w:firstRow="1" w:lastRow="0" w:firstColumn="1" w:lastColumn="0" w:noHBand="0" w:noVBand="1"/>
      </w:tblPr>
      <w:tblGrid>
        <w:gridCol w:w="3746"/>
        <w:gridCol w:w="826"/>
        <w:gridCol w:w="942"/>
        <w:gridCol w:w="942"/>
        <w:gridCol w:w="777"/>
        <w:gridCol w:w="894"/>
        <w:gridCol w:w="1567"/>
      </w:tblGrid>
      <w:tr w:rsidR="001B529A" w:rsidRPr="001B529A" w:rsidTr="001B529A">
        <w:trPr>
          <w:cantSplit/>
          <w:trHeight w:val="20"/>
          <w:jc w:val="center"/>
        </w:trPr>
        <w:tc>
          <w:tcPr>
            <w:tcW w:w="1932"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1B529A" w:rsidRPr="001B529A" w:rsidRDefault="001B529A" w:rsidP="001B529A">
            <w:pPr>
              <w:jc w:val="center"/>
              <w:rPr>
                <w:sz w:val="22"/>
                <w:szCs w:val="22"/>
              </w:rPr>
            </w:pPr>
            <w:r w:rsidRPr="001B529A">
              <w:rPr>
                <w:sz w:val="22"/>
                <w:szCs w:val="22"/>
              </w:rPr>
              <w:t>Район</w:t>
            </w:r>
          </w:p>
        </w:tc>
        <w:tc>
          <w:tcPr>
            <w:tcW w:w="2260" w:type="pct"/>
            <w:gridSpan w:val="5"/>
            <w:tcBorders>
              <w:top w:val="single" w:sz="4" w:space="0" w:color="auto"/>
              <w:left w:val="nil"/>
              <w:bottom w:val="single" w:sz="4" w:space="0" w:color="auto"/>
              <w:right w:val="single" w:sz="4" w:space="0" w:color="auto"/>
            </w:tcBorders>
            <w:shd w:val="clear" w:color="auto" w:fill="auto"/>
            <w:noWrap/>
            <w:vAlign w:val="bottom"/>
          </w:tcPr>
          <w:p w:rsidR="001B529A" w:rsidRPr="001B529A" w:rsidRDefault="001B529A" w:rsidP="001B529A">
            <w:pPr>
              <w:jc w:val="center"/>
              <w:rPr>
                <w:sz w:val="22"/>
                <w:szCs w:val="22"/>
              </w:rPr>
            </w:pPr>
            <w:r w:rsidRPr="001B529A">
              <w:rPr>
                <w:sz w:val="22"/>
                <w:szCs w:val="22"/>
              </w:rPr>
              <w:t>Годы</w:t>
            </w:r>
          </w:p>
        </w:tc>
        <w:tc>
          <w:tcPr>
            <w:tcW w:w="809" w:type="pct"/>
            <w:vMerge w:val="restart"/>
            <w:tcBorders>
              <w:top w:val="single" w:sz="4" w:space="0" w:color="auto"/>
              <w:left w:val="single" w:sz="4" w:space="0" w:color="auto"/>
              <w:right w:val="single" w:sz="4" w:space="0" w:color="auto"/>
            </w:tcBorders>
            <w:shd w:val="clear" w:color="auto" w:fill="auto"/>
            <w:vAlign w:val="center"/>
          </w:tcPr>
          <w:p w:rsidR="001B529A" w:rsidRPr="001B529A" w:rsidRDefault="001B529A" w:rsidP="001B529A">
            <w:pPr>
              <w:jc w:val="center"/>
              <w:rPr>
                <w:sz w:val="22"/>
                <w:szCs w:val="22"/>
              </w:rPr>
            </w:pPr>
            <w:r w:rsidRPr="001B529A">
              <w:rPr>
                <w:sz w:val="22"/>
                <w:szCs w:val="22"/>
              </w:rPr>
              <w:t>2018 г. к</w:t>
            </w:r>
          </w:p>
          <w:p w:rsidR="001B529A" w:rsidRPr="001B529A" w:rsidRDefault="001B529A" w:rsidP="001B529A">
            <w:pPr>
              <w:jc w:val="center"/>
              <w:rPr>
                <w:sz w:val="22"/>
                <w:szCs w:val="22"/>
              </w:rPr>
            </w:pPr>
            <w:r w:rsidRPr="001B529A">
              <w:rPr>
                <w:sz w:val="22"/>
                <w:szCs w:val="22"/>
              </w:rPr>
              <w:t xml:space="preserve"> 2014 г., %</w:t>
            </w:r>
          </w:p>
        </w:tc>
      </w:tr>
      <w:tr w:rsidR="001B529A" w:rsidRPr="001B529A" w:rsidTr="001B529A">
        <w:trPr>
          <w:cantSplit/>
          <w:trHeight w:val="20"/>
          <w:jc w:val="center"/>
        </w:trPr>
        <w:tc>
          <w:tcPr>
            <w:tcW w:w="1932" w:type="pct"/>
            <w:vMerge/>
            <w:tcBorders>
              <w:top w:val="single" w:sz="4" w:space="0" w:color="auto"/>
              <w:left w:val="single" w:sz="4" w:space="0" w:color="auto"/>
              <w:bottom w:val="single" w:sz="4" w:space="0" w:color="auto"/>
              <w:right w:val="single" w:sz="4" w:space="0" w:color="auto"/>
            </w:tcBorders>
            <w:vAlign w:val="center"/>
          </w:tcPr>
          <w:p w:rsidR="001B529A" w:rsidRPr="001B529A" w:rsidRDefault="001B529A" w:rsidP="001B529A">
            <w:pPr>
              <w:rPr>
                <w:sz w:val="22"/>
                <w:szCs w:val="22"/>
              </w:rPr>
            </w:pPr>
          </w:p>
        </w:tc>
        <w:tc>
          <w:tcPr>
            <w:tcW w:w="426" w:type="pct"/>
            <w:tcBorders>
              <w:top w:val="nil"/>
              <w:left w:val="nil"/>
              <w:bottom w:val="single" w:sz="4" w:space="0" w:color="auto"/>
              <w:right w:val="single" w:sz="4" w:space="0" w:color="auto"/>
            </w:tcBorders>
            <w:shd w:val="clear" w:color="auto" w:fill="auto"/>
            <w:noWrap/>
            <w:vAlign w:val="center"/>
          </w:tcPr>
          <w:p w:rsidR="001B529A" w:rsidRPr="001B529A" w:rsidRDefault="001B529A" w:rsidP="001B529A">
            <w:pPr>
              <w:jc w:val="center"/>
              <w:rPr>
                <w:sz w:val="22"/>
                <w:szCs w:val="22"/>
              </w:rPr>
            </w:pPr>
            <w:r w:rsidRPr="001B529A">
              <w:rPr>
                <w:sz w:val="22"/>
                <w:szCs w:val="22"/>
              </w:rPr>
              <w:t>2014</w:t>
            </w:r>
          </w:p>
        </w:tc>
        <w:tc>
          <w:tcPr>
            <w:tcW w:w="486" w:type="pct"/>
            <w:tcBorders>
              <w:top w:val="nil"/>
              <w:left w:val="nil"/>
              <w:bottom w:val="single" w:sz="4" w:space="0" w:color="auto"/>
              <w:right w:val="single" w:sz="4" w:space="0" w:color="auto"/>
            </w:tcBorders>
            <w:shd w:val="clear" w:color="auto" w:fill="auto"/>
            <w:noWrap/>
            <w:vAlign w:val="center"/>
          </w:tcPr>
          <w:p w:rsidR="001B529A" w:rsidRPr="001B529A" w:rsidRDefault="001B529A" w:rsidP="001B529A">
            <w:pPr>
              <w:jc w:val="center"/>
              <w:rPr>
                <w:sz w:val="22"/>
                <w:szCs w:val="22"/>
              </w:rPr>
            </w:pPr>
            <w:r w:rsidRPr="001B529A">
              <w:rPr>
                <w:sz w:val="22"/>
                <w:szCs w:val="22"/>
              </w:rPr>
              <w:t>2015</w:t>
            </w:r>
          </w:p>
        </w:tc>
        <w:tc>
          <w:tcPr>
            <w:tcW w:w="486" w:type="pct"/>
            <w:tcBorders>
              <w:top w:val="nil"/>
              <w:left w:val="nil"/>
              <w:bottom w:val="single" w:sz="4" w:space="0" w:color="auto"/>
              <w:right w:val="single" w:sz="4" w:space="0" w:color="auto"/>
            </w:tcBorders>
            <w:shd w:val="clear" w:color="auto" w:fill="auto"/>
            <w:noWrap/>
            <w:vAlign w:val="center"/>
          </w:tcPr>
          <w:p w:rsidR="001B529A" w:rsidRPr="001B529A" w:rsidRDefault="001B529A" w:rsidP="001B529A">
            <w:pPr>
              <w:jc w:val="center"/>
              <w:rPr>
                <w:sz w:val="22"/>
                <w:szCs w:val="22"/>
              </w:rPr>
            </w:pPr>
            <w:r w:rsidRPr="001B529A">
              <w:rPr>
                <w:sz w:val="22"/>
                <w:szCs w:val="22"/>
              </w:rPr>
              <w:t>2016</w:t>
            </w:r>
          </w:p>
        </w:tc>
        <w:tc>
          <w:tcPr>
            <w:tcW w:w="401" w:type="pct"/>
            <w:tcBorders>
              <w:top w:val="nil"/>
              <w:left w:val="nil"/>
              <w:bottom w:val="single" w:sz="4" w:space="0" w:color="auto"/>
              <w:right w:val="single" w:sz="4" w:space="0" w:color="auto"/>
            </w:tcBorders>
            <w:shd w:val="clear" w:color="auto" w:fill="auto"/>
            <w:noWrap/>
            <w:vAlign w:val="center"/>
          </w:tcPr>
          <w:p w:rsidR="001B529A" w:rsidRPr="001B529A" w:rsidRDefault="001B529A" w:rsidP="001B529A">
            <w:pPr>
              <w:jc w:val="center"/>
              <w:rPr>
                <w:sz w:val="22"/>
                <w:szCs w:val="22"/>
              </w:rPr>
            </w:pPr>
            <w:r w:rsidRPr="001B529A">
              <w:rPr>
                <w:sz w:val="22"/>
                <w:szCs w:val="22"/>
              </w:rPr>
              <w:t>2017</w:t>
            </w:r>
          </w:p>
        </w:tc>
        <w:tc>
          <w:tcPr>
            <w:tcW w:w="461" w:type="pct"/>
            <w:tcBorders>
              <w:top w:val="nil"/>
              <w:left w:val="nil"/>
              <w:bottom w:val="single" w:sz="4" w:space="0" w:color="auto"/>
              <w:right w:val="single" w:sz="4" w:space="0" w:color="auto"/>
            </w:tcBorders>
            <w:shd w:val="clear" w:color="auto" w:fill="auto"/>
            <w:noWrap/>
            <w:vAlign w:val="center"/>
          </w:tcPr>
          <w:p w:rsidR="001B529A" w:rsidRPr="001B529A" w:rsidRDefault="001B529A" w:rsidP="001B529A">
            <w:pPr>
              <w:jc w:val="center"/>
              <w:rPr>
                <w:sz w:val="22"/>
                <w:szCs w:val="22"/>
              </w:rPr>
            </w:pPr>
            <w:r w:rsidRPr="001B529A">
              <w:rPr>
                <w:sz w:val="22"/>
                <w:szCs w:val="22"/>
              </w:rPr>
              <w:t>2018</w:t>
            </w:r>
          </w:p>
        </w:tc>
        <w:tc>
          <w:tcPr>
            <w:tcW w:w="809" w:type="pct"/>
            <w:vMerge/>
            <w:tcBorders>
              <w:left w:val="single" w:sz="4" w:space="0" w:color="auto"/>
              <w:bottom w:val="single" w:sz="4" w:space="0" w:color="auto"/>
              <w:right w:val="single" w:sz="4" w:space="0" w:color="auto"/>
            </w:tcBorders>
            <w:vAlign w:val="center"/>
          </w:tcPr>
          <w:p w:rsidR="001B529A" w:rsidRPr="001B529A" w:rsidRDefault="001B529A" w:rsidP="001B529A">
            <w:pPr>
              <w:rPr>
                <w:sz w:val="22"/>
                <w:szCs w:val="22"/>
              </w:rPr>
            </w:pPr>
          </w:p>
        </w:tc>
      </w:tr>
      <w:tr w:rsidR="001B529A" w:rsidRPr="001B529A" w:rsidTr="001B529A">
        <w:trPr>
          <w:cantSplit/>
          <w:trHeight w:val="20"/>
          <w:jc w:val="center"/>
        </w:trPr>
        <w:tc>
          <w:tcPr>
            <w:tcW w:w="1932" w:type="pct"/>
            <w:tcBorders>
              <w:top w:val="single" w:sz="4" w:space="0" w:color="auto"/>
              <w:left w:val="single" w:sz="4" w:space="0" w:color="auto"/>
              <w:bottom w:val="single" w:sz="4" w:space="0" w:color="auto"/>
              <w:right w:val="single" w:sz="4" w:space="0" w:color="auto"/>
            </w:tcBorders>
            <w:shd w:val="clear" w:color="auto" w:fill="auto"/>
            <w:noWrap/>
            <w:vAlign w:val="bottom"/>
          </w:tcPr>
          <w:p w:rsidR="001B529A" w:rsidRPr="001B529A" w:rsidRDefault="001B529A" w:rsidP="001B529A">
            <w:pPr>
              <w:rPr>
                <w:sz w:val="22"/>
                <w:szCs w:val="22"/>
              </w:rPr>
            </w:pPr>
            <w:r w:rsidRPr="001B529A">
              <w:rPr>
                <w:sz w:val="22"/>
                <w:szCs w:val="22"/>
              </w:rPr>
              <w:lastRenderedPageBreak/>
              <w:t>Холмогорский</w:t>
            </w:r>
          </w:p>
        </w:tc>
        <w:tc>
          <w:tcPr>
            <w:tcW w:w="426" w:type="pct"/>
            <w:tcBorders>
              <w:top w:val="single" w:sz="4" w:space="0" w:color="auto"/>
              <w:left w:val="nil"/>
              <w:bottom w:val="single" w:sz="4" w:space="0" w:color="auto"/>
              <w:right w:val="single" w:sz="4" w:space="0" w:color="auto"/>
            </w:tcBorders>
            <w:shd w:val="clear" w:color="auto" w:fill="auto"/>
            <w:noWrap/>
            <w:vAlign w:val="bottom"/>
          </w:tcPr>
          <w:p w:rsidR="001B529A" w:rsidRPr="001B529A" w:rsidRDefault="001B529A" w:rsidP="001B529A">
            <w:pPr>
              <w:spacing w:before="10" w:after="10"/>
              <w:ind w:right="170"/>
              <w:jc w:val="right"/>
              <w:rPr>
                <w:sz w:val="22"/>
                <w:szCs w:val="22"/>
              </w:rPr>
            </w:pPr>
            <w:r w:rsidRPr="001B529A">
              <w:rPr>
                <w:sz w:val="22"/>
                <w:szCs w:val="22"/>
              </w:rPr>
              <w:t>43,7</w:t>
            </w:r>
          </w:p>
        </w:tc>
        <w:tc>
          <w:tcPr>
            <w:tcW w:w="486" w:type="pct"/>
            <w:tcBorders>
              <w:top w:val="single" w:sz="4" w:space="0" w:color="auto"/>
              <w:left w:val="nil"/>
              <w:bottom w:val="single" w:sz="4" w:space="0" w:color="auto"/>
              <w:right w:val="single" w:sz="4" w:space="0" w:color="auto"/>
            </w:tcBorders>
            <w:shd w:val="clear" w:color="auto" w:fill="auto"/>
            <w:noWrap/>
            <w:vAlign w:val="bottom"/>
          </w:tcPr>
          <w:p w:rsidR="001B529A" w:rsidRPr="001B529A" w:rsidRDefault="001B529A" w:rsidP="001B529A">
            <w:pPr>
              <w:spacing w:before="10" w:after="10"/>
              <w:ind w:right="170"/>
              <w:jc w:val="right"/>
              <w:rPr>
                <w:sz w:val="22"/>
                <w:szCs w:val="22"/>
              </w:rPr>
            </w:pPr>
            <w:r w:rsidRPr="001B529A">
              <w:rPr>
                <w:sz w:val="22"/>
                <w:szCs w:val="22"/>
              </w:rPr>
              <w:t>45,1</w:t>
            </w:r>
          </w:p>
        </w:tc>
        <w:tc>
          <w:tcPr>
            <w:tcW w:w="486" w:type="pct"/>
            <w:tcBorders>
              <w:top w:val="single" w:sz="4" w:space="0" w:color="auto"/>
              <w:left w:val="nil"/>
              <w:bottom w:val="single" w:sz="4" w:space="0" w:color="auto"/>
              <w:right w:val="single" w:sz="4" w:space="0" w:color="auto"/>
            </w:tcBorders>
            <w:shd w:val="clear" w:color="auto" w:fill="auto"/>
            <w:noWrap/>
            <w:vAlign w:val="bottom"/>
          </w:tcPr>
          <w:p w:rsidR="001B529A" w:rsidRPr="001B529A" w:rsidRDefault="001B529A" w:rsidP="001B529A">
            <w:pPr>
              <w:spacing w:before="10" w:after="10"/>
              <w:ind w:right="170"/>
              <w:jc w:val="right"/>
              <w:rPr>
                <w:sz w:val="22"/>
                <w:szCs w:val="22"/>
              </w:rPr>
            </w:pPr>
            <w:r w:rsidRPr="001B529A">
              <w:rPr>
                <w:sz w:val="22"/>
                <w:szCs w:val="22"/>
              </w:rPr>
              <w:t>46,3</w:t>
            </w:r>
          </w:p>
        </w:tc>
        <w:tc>
          <w:tcPr>
            <w:tcW w:w="401" w:type="pct"/>
            <w:tcBorders>
              <w:top w:val="single" w:sz="4" w:space="0" w:color="auto"/>
              <w:left w:val="nil"/>
              <w:bottom w:val="single" w:sz="4" w:space="0" w:color="auto"/>
              <w:right w:val="single" w:sz="4" w:space="0" w:color="auto"/>
            </w:tcBorders>
            <w:shd w:val="clear" w:color="auto" w:fill="auto"/>
            <w:noWrap/>
            <w:vAlign w:val="bottom"/>
          </w:tcPr>
          <w:p w:rsidR="001B529A" w:rsidRPr="001B529A" w:rsidRDefault="001B529A" w:rsidP="001B529A">
            <w:pPr>
              <w:spacing w:before="10" w:after="10"/>
              <w:ind w:right="170"/>
              <w:jc w:val="right"/>
              <w:rPr>
                <w:sz w:val="22"/>
                <w:szCs w:val="22"/>
              </w:rPr>
            </w:pPr>
            <w:r w:rsidRPr="001B529A">
              <w:rPr>
                <w:sz w:val="22"/>
                <w:szCs w:val="22"/>
              </w:rPr>
              <w:t>47,8</w:t>
            </w:r>
          </w:p>
        </w:tc>
        <w:tc>
          <w:tcPr>
            <w:tcW w:w="461" w:type="pct"/>
            <w:tcBorders>
              <w:top w:val="single" w:sz="4" w:space="0" w:color="auto"/>
              <w:left w:val="nil"/>
              <w:bottom w:val="single" w:sz="4" w:space="0" w:color="auto"/>
              <w:right w:val="single" w:sz="4" w:space="0" w:color="auto"/>
            </w:tcBorders>
            <w:shd w:val="clear" w:color="auto" w:fill="auto"/>
            <w:noWrap/>
            <w:vAlign w:val="bottom"/>
          </w:tcPr>
          <w:p w:rsidR="001B529A" w:rsidRPr="001B529A" w:rsidRDefault="001B529A" w:rsidP="001B529A">
            <w:pPr>
              <w:spacing w:before="10" w:after="10"/>
              <w:ind w:right="113"/>
              <w:jc w:val="right"/>
              <w:rPr>
                <w:sz w:val="22"/>
                <w:szCs w:val="22"/>
              </w:rPr>
            </w:pPr>
            <w:r w:rsidRPr="001B529A">
              <w:rPr>
                <w:sz w:val="22"/>
                <w:szCs w:val="22"/>
              </w:rPr>
              <w:t>49,4</w:t>
            </w:r>
          </w:p>
        </w:tc>
        <w:tc>
          <w:tcPr>
            <w:tcW w:w="809" w:type="pct"/>
            <w:tcBorders>
              <w:top w:val="single" w:sz="4" w:space="0" w:color="auto"/>
              <w:left w:val="nil"/>
              <w:bottom w:val="single" w:sz="4" w:space="0" w:color="auto"/>
              <w:right w:val="single" w:sz="4" w:space="0" w:color="auto"/>
            </w:tcBorders>
            <w:shd w:val="clear" w:color="auto" w:fill="auto"/>
            <w:vAlign w:val="bottom"/>
          </w:tcPr>
          <w:p w:rsidR="001B529A" w:rsidRPr="001B529A" w:rsidRDefault="001B529A" w:rsidP="001B529A">
            <w:pPr>
              <w:jc w:val="center"/>
              <w:rPr>
                <w:sz w:val="22"/>
                <w:szCs w:val="22"/>
              </w:rPr>
            </w:pPr>
            <w:r w:rsidRPr="001B529A">
              <w:rPr>
                <w:sz w:val="22"/>
                <w:szCs w:val="22"/>
              </w:rPr>
              <w:t>113,0</w:t>
            </w:r>
          </w:p>
        </w:tc>
      </w:tr>
      <w:tr w:rsidR="001B529A" w:rsidRPr="001B529A" w:rsidTr="001B529A">
        <w:trPr>
          <w:cantSplit/>
          <w:trHeight w:val="20"/>
          <w:jc w:val="center"/>
        </w:trPr>
        <w:tc>
          <w:tcPr>
            <w:tcW w:w="1932" w:type="pct"/>
            <w:tcBorders>
              <w:top w:val="single" w:sz="4" w:space="0" w:color="auto"/>
              <w:left w:val="single" w:sz="4" w:space="0" w:color="auto"/>
              <w:bottom w:val="single" w:sz="4" w:space="0" w:color="auto"/>
              <w:right w:val="single" w:sz="4" w:space="0" w:color="auto"/>
            </w:tcBorders>
            <w:shd w:val="clear" w:color="auto" w:fill="auto"/>
            <w:noWrap/>
            <w:vAlign w:val="bottom"/>
          </w:tcPr>
          <w:p w:rsidR="001B529A" w:rsidRPr="001B529A" w:rsidRDefault="001B529A" w:rsidP="001B529A">
            <w:pPr>
              <w:rPr>
                <w:sz w:val="22"/>
                <w:szCs w:val="22"/>
              </w:rPr>
            </w:pPr>
            <w:r w:rsidRPr="001B529A">
              <w:rPr>
                <w:sz w:val="22"/>
                <w:szCs w:val="22"/>
              </w:rPr>
              <w:t xml:space="preserve">Архангельская область </w:t>
            </w:r>
            <w:r w:rsidRPr="001B529A">
              <w:rPr>
                <w:sz w:val="22"/>
                <w:szCs w:val="22"/>
              </w:rPr>
              <w:br/>
              <w:t>без Ненецкого автономного округа</w:t>
            </w:r>
          </w:p>
        </w:tc>
        <w:tc>
          <w:tcPr>
            <w:tcW w:w="426" w:type="pct"/>
            <w:tcBorders>
              <w:top w:val="single" w:sz="4" w:space="0" w:color="auto"/>
              <w:left w:val="nil"/>
              <w:bottom w:val="single" w:sz="4" w:space="0" w:color="auto"/>
              <w:right w:val="single" w:sz="4" w:space="0" w:color="auto"/>
            </w:tcBorders>
            <w:shd w:val="clear" w:color="auto" w:fill="auto"/>
            <w:noWrap/>
            <w:vAlign w:val="bottom"/>
          </w:tcPr>
          <w:p w:rsidR="001B529A" w:rsidRPr="001B529A" w:rsidRDefault="001B529A" w:rsidP="001B529A">
            <w:pPr>
              <w:spacing w:before="10" w:after="10"/>
              <w:ind w:right="170"/>
              <w:jc w:val="right"/>
              <w:rPr>
                <w:sz w:val="22"/>
                <w:szCs w:val="22"/>
                <w:lang w:val="en-US"/>
              </w:rPr>
            </w:pPr>
            <w:r w:rsidRPr="001B529A">
              <w:rPr>
                <w:sz w:val="22"/>
                <w:szCs w:val="22"/>
                <w:lang w:val="en-US"/>
              </w:rPr>
              <w:t>26,2</w:t>
            </w:r>
          </w:p>
        </w:tc>
        <w:tc>
          <w:tcPr>
            <w:tcW w:w="486" w:type="pct"/>
            <w:tcBorders>
              <w:top w:val="single" w:sz="4" w:space="0" w:color="auto"/>
              <w:left w:val="nil"/>
              <w:bottom w:val="single" w:sz="4" w:space="0" w:color="auto"/>
              <w:right w:val="single" w:sz="4" w:space="0" w:color="auto"/>
            </w:tcBorders>
            <w:shd w:val="clear" w:color="auto" w:fill="auto"/>
            <w:noWrap/>
            <w:vAlign w:val="bottom"/>
          </w:tcPr>
          <w:p w:rsidR="001B529A" w:rsidRPr="001B529A" w:rsidRDefault="001B529A" w:rsidP="001B529A">
            <w:pPr>
              <w:spacing w:before="10" w:after="10"/>
              <w:ind w:right="170"/>
              <w:jc w:val="right"/>
              <w:rPr>
                <w:sz w:val="22"/>
                <w:szCs w:val="22"/>
                <w:lang w:val="en-US"/>
              </w:rPr>
            </w:pPr>
            <w:r w:rsidRPr="001B529A">
              <w:rPr>
                <w:sz w:val="22"/>
                <w:szCs w:val="22"/>
                <w:lang w:val="en-US"/>
              </w:rPr>
              <w:t>26,7</w:t>
            </w:r>
          </w:p>
        </w:tc>
        <w:tc>
          <w:tcPr>
            <w:tcW w:w="486" w:type="pct"/>
            <w:tcBorders>
              <w:top w:val="single" w:sz="4" w:space="0" w:color="auto"/>
              <w:left w:val="nil"/>
              <w:bottom w:val="single" w:sz="4" w:space="0" w:color="auto"/>
              <w:right w:val="single" w:sz="4" w:space="0" w:color="auto"/>
            </w:tcBorders>
            <w:shd w:val="clear" w:color="auto" w:fill="auto"/>
            <w:noWrap/>
            <w:vAlign w:val="bottom"/>
          </w:tcPr>
          <w:p w:rsidR="001B529A" w:rsidRPr="001B529A" w:rsidRDefault="001B529A" w:rsidP="001B529A">
            <w:pPr>
              <w:spacing w:before="10" w:after="10"/>
              <w:ind w:right="170"/>
              <w:jc w:val="right"/>
              <w:rPr>
                <w:sz w:val="22"/>
                <w:szCs w:val="22"/>
                <w:lang w:val="en-US"/>
              </w:rPr>
            </w:pPr>
            <w:r w:rsidRPr="001B529A">
              <w:rPr>
                <w:sz w:val="22"/>
                <w:szCs w:val="22"/>
                <w:lang w:val="en-US"/>
              </w:rPr>
              <w:t>27,1</w:t>
            </w:r>
          </w:p>
        </w:tc>
        <w:tc>
          <w:tcPr>
            <w:tcW w:w="401" w:type="pct"/>
            <w:tcBorders>
              <w:top w:val="single" w:sz="4" w:space="0" w:color="auto"/>
              <w:left w:val="nil"/>
              <w:bottom w:val="single" w:sz="4" w:space="0" w:color="auto"/>
              <w:right w:val="single" w:sz="4" w:space="0" w:color="auto"/>
            </w:tcBorders>
            <w:shd w:val="clear" w:color="auto" w:fill="auto"/>
            <w:noWrap/>
            <w:vAlign w:val="bottom"/>
          </w:tcPr>
          <w:p w:rsidR="001B529A" w:rsidRPr="001B529A" w:rsidRDefault="001B529A" w:rsidP="001B529A">
            <w:pPr>
              <w:spacing w:before="10" w:after="10"/>
              <w:ind w:right="170"/>
              <w:jc w:val="right"/>
              <w:rPr>
                <w:sz w:val="22"/>
                <w:szCs w:val="22"/>
                <w:lang w:val="en-US"/>
              </w:rPr>
            </w:pPr>
            <w:r w:rsidRPr="001B529A">
              <w:rPr>
                <w:sz w:val="22"/>
                <w:szCs w:val="22"/>
                <w:lang w:val="en-US"/>
              </w:rPr>
              <w:t>27,6</w:t>
            </w:r>
          </w:p>
        </w:tc>
        <w:tc>
          <w:tcPr>
            <w:tcW w:w="461" w:type="pct"/>
            <w:tcBorders>
              <w:top w:val="single" w:sz="4" w:space="0" w:color="auto"/>
              <w:left w:val="nil"/>
              <w:bottom w:val="single" w:sz="4" w:space="0" w:color="auto"/>
              <w:right w:val="single" w:sz="4" w:space="0" w:color="auto"/>
            </w:tcBorders>
            <w:shd w:val="clear" w:color="auto" w:fill="auto"/>
            <w:noWrap/>
            <w:vAlign w:val="bottom"/>
          </w:tcPr>
          <w:p w:rsidR="001B529A" w:rsidRPr="001B529A" w:rsidRDefault="001B529A" w:rsidP="001B529A">
            <w:pPr>
              <w:spacing w:before="10" w:after="10"/>
              <w:ind w:right="113"/>
              <w:jc w:val="right"/>
              <w:rPr>
                <w:sz w:val="22"/>
                <w:szCs w:val="22"/>
                <w:lang w:val="en-US"/>
              </w:rPr>
            </w:pPr>
            <w:r w:rsidRPr="001B529A">
              <w:rPr>
                <w:sz w:val="22"/>
                <w:szCs w:val="22"/>
                <w:lang w:val="en-US"/>
              </w:rPr>
              <w:t>28,2</w:t>
            </w:r>
          </w:p>
        </w:tc>
        <w:tc>
          <w:tcPr>
            <w:tcW w:w="809" w:type="pct"/>
            <w:tcBorders>
              <w:top w:val="single" w:sz="4" w:space="0" w:color="auto"/>
              <w:left w:val="nil"/>
              <w:bottom w:val="single" w:sz="4" w:space="0" w:color="auto"/>
              <w:right w:val="single" w:sz="4" w:space="0" w:color="auto"/>
            </w:tcBorders>
            <w:shd w:val="clear" w:color="auto" w:fill="auto"/>
            <w:vAlign w:val="bottom"/>
          </w:tcPr>
          <w:p w:rsidR="001B529A" w:rsidRPr="001B529A" w:rsidRDefault="001B529A" w:rsidP="001B529A">
            <w:pPr>
              <w:jc w:val="center"/>
              <w:rPr>
                <w:sz w:val="22"/>
                <w:szCs w:val="22"/>
              </w:rPr>
            </w:pPr>
            <w:r w:rsidRPr="001B529A">
              <w:rPr>
                <w:sz w:val="22"/>
                <w:szCs w:val="22"/>
              </w:rPr>
              <w:t>107,6</w:t>
            </w:r>
          </w:p>
        </w:tc>
      </w:tr>
    </w:tbl>
    <w:p w:rsidR="001B529A" w:rsidRPr="001B529A" w:rsidRDefault="001B529A" w:rsidP="001B529A">
      <w:pPr>
        <w:jc w:val="both"/>
        <w:rPr>
          <w:sz w:val="28"/>
          <w:szCs w:val="28"/>
        </w:rPr>
      </w:pPr>
    </w:p>
    <w:p w:rsidR="001B529A" w:rsidRPr="001B529A" w:rsidRDefault="001B529A" w:rsidP="001B529A">
      <w:pPr>
        <w:ind w:firstLine="709"/>
        <w:jc w:val="both"/>
        <w:rPr>
          <w:sz w:val="28"/>
          <w:szCs w:val="28"/>
        </w:rPr>
      </w:pPr>
      <w:r w:rsidRPr="001B529A">
        <w:rPr>
          <w:sz w:val="28"/>
          <w:szCs w:val="28"/>
        </w:rPr>
        <w:t xml:space="preserve">Комплексная оценка жилищных условий населения предполагает анализ не только количественных, но и качественных показателей состояния жилищного фонда (износ, обеспеченность основными видами коммунальных услуг и т.п.). </w:t>
      </w:r>
    </w:p>
    <w:p w:rsidR="001B529A" w:rsidRPr="002801D7" w:rsidRDefault="001B529A" w:rsidP="001B529A">
      <w:pPr>
        <w:ind w:firstLine="709"/>
        <w:jc w:val="both"/>
        <w:rPr>
          <w:sz w:val="28"/>
          <w:szCs w:val="28"/>
        </w:rPr>
      </w:pPr>
      <w:r w:rsidRPr="001B529A">
        <w:rPr>
          <w:sz w:val="28"/>
          <w:szCs w:val="28"/>
        </w:rPr>
        <w:t xml:space="preserve">Общей особенностью процессов, протекающих в жилищной сфере большинства </w:t>
      </w:r>
      <w:r w:rsidRPr="002801D7">
        <w:rPr>
          <w:sz w:val="28"/>
          <w:szCs w:val="28"/>
        </w:rPr>
        <w:t xml:space="preserve">районов региона, является ветшание жилищного фонда. Так, в течение 2014 – 2018 гг. в Холмогорском районе площадь ветхого жилья снизилась  с </w:t>
      </w:r>
      <w:r w:rsidR="002801D7" w:rsidRPr="002801D7">
        <w:rPr>
          <w:sz w:val="28"/>
          <w:szCs w:val="28"/>
        </w:rPr>
        <w:t>76,8</w:t>
      </w:r>
      <w:r w:rsidRPr="002801D7">
        <w:rPr>
          <w:sz w:val="28"/>
          <w:szCs w:val="28"/>
        </w:rPr>
        <w:t xml:space="preserve"> тыс. кв. м. до 49,2 тыс. кв. м (на 3</w:t>
      </w:r>
      <w:r w:rsidR="002801D7" w:rsidRPr="002801D7">
        <w:rPr>
          <w:sz w:val="28"/>
          <w:szCs w:val="28"/>
        </w:rPr>
        <w:t>5,9</w:t>
      </w:r>
      <w:r w:rsidRPr="002801D7">
        <w:rPr>
          <w:sz w:val="28"/>
          <w:szCs w:val="28"/>
        </w:rPr>
        <w:t>%), площадь аварийного жилищного фонда с 39</w:t>
      </w:r>
      <w:r w:rsidR="002801D7" w:rsidRPr="002801D7">
        <w:rPr>
          <w:sz w:val="28"/>
          <w:szCs w:val="28"/>
        </w:rPr>
        <w:t>,2</w:t>
      </w:r>
      <w:r w:rsidRPr="002801D7">
        <w:rPr>
          <w:sz w:val="28"/>
          <w:szCs w:val="28"/>
        </w:rPr>
        <w:t xml:space="preserve"> до 25,7 тыс. кв. м (</w:t>
      </w:r>
      <w:proofErr w:type="gramStart"/>
      <w:r w:rsidRPr="002801D7">
        <w:rPr>
          <w:sz w:val="28"/>
          <w:szCs w:val="28"/>
        </w:rPr>
        <w:t>на</w:t>
      </w:r>
      <w:proofErr w:type="gramEnd"/>
      <w:r w:rsidRPr="002801D7">
        <w:rPr>
          <w:sz w:val="28"/>
          <w:szCs w:val="28"/>
        </w:rPr>
        <w:t xml:space="preserve"> 34</w:t>
      </w:r>
      <w:r w:rsidR="002801D7" w:rsidRPr="002801D7">
        <w:rPr>
          <w:sz w:val="28"/>
          <w:szCs w:val="28"/>
        </w:rPr>
        <w:t>,4</w:t>
      </w:r>
      <w:r w:rsidRPr="002801D7">
        <w:rPr>
          <w:sz w:val="28"/>
          <w:szCs w:val="28"/>
        </w:rPr>
        <w:t>%).</w:t>
      </w:r>
    </w:p>
    <w:p w:rsidR="001B529A" w:rsidRPr="002801D7" w:rsidRDefault="001B529A" w:rsidP="001B529A">
      <w:pPr>
        <w:ind w:firstLine="708"/>
        <w:jc w:val="both"/>
        <w:rPr>
          <w:sz w:val="28"/>
          <w:szCs w:val="28"/>
        </w:rPr>
      </w:pPr>
      <w:r w:rsidRPr="002801D7">
        <w:rPr>
          <w:sz w:val="28"/>
          <w:szCs w:val="28"/>
        </w:rPr>
        <w:t xml:space="preserve">В свою очередь удельный вес ветхого жилищного фонда в общей площади жилищного фонда Холмогорского района в 2018 году составлял 5,1%, что практически соответствует </w:t>
      </w:r>
      <w:proofErr w:type="spellStart"/>
      <w:r w:rsidRPr="002801D7">
        <w:rPr>
          <w:sz w:val="28"/>
          <w:szCs w:val="28"/>
        </w:rPr>
        <w:t>среднеобластному</w:t>
      </w:r>
      <w:proofErr w:type="spellEnd"/>
      <w:r w:rsidRPr="002801D7">
        <w:rPr>
          <w:sz w:val="28"/>
          <w:szCs w:val="28"/>
        </w:rPr>
        <w:t xml:space="preserve"> уровню (6 %).</w:t>
      </w:r>
    </w:p>
    <w:p w:rsidR="001B529A" w:rsidRPr="002801D7" w:rsidRDefault="001B529A" w:rsidP="001B529A">
      <w:pPr>
        <w:ind w:firstLine="708"/>
        <w:jc w:val="both"/>
        <w:rPr>
          <w:sz w:val="28"/>
          <w:szCs w:val="28"/>
        </w:rPr>
      </w:pPr>
    </w:p>
    <w:p w:rsidR="001B529A" w:rsidRPr="002801D7" w:rsidRDefault="001B529A" w:rsidP="001B529A">
      <w:pPr>
        <w:jc w:val="center"/>
      </w:pPr>
      <w:r w:rsidRPr="002801D7">
        <w:t xml:space="preserve">Таблица </w:t>
      </w:r>
      <w:r w:rsidR="001D448C" w:rsidRPr="002801D7">
        <w:t>4</w:t>
      </w:r>
      <w:r w:rsidR="00DC2DE0" w:rsidRPr="002801D7">
        <w:t>9</w:t>
      </w:r>
      <w:r w:rsidRPr="002801D7">
        <w:t xml:space="preserve"> – Удельный вес ветхого жилищного фонда, в общей площади всего жилищного фонда</w:t>
      </w:r>
      <w:r w:rsidRPr="002801D7">
        <w:rPr>
          <w:b/>
        </w:rPr>
        <w:t xml:space="preserve"> </w:t>
      </w:r>
      <w:r w:rsidRPr="002801D7">
        <w:t xml:space="preserve"> (в процентах)</w:t>
      </w:r>
    </w:p>
    <w:tbl>
      <w:tblPr>
        <w:tblW w:w="4851" w:type="pct"/>
        <w:jc w:val="center"/>
        <w:tblLook w:val="04A0" w:firstRow="1" w:lastRow="0" w:firstColumn="1" w:lastColumn="0" w:noHBand="0" w:noVBand="1"/>
      </w:tblPr>
      <w:tblGrid>
        <w:gridCol w:w="3552"/>
        <w:gridCol w:w="787"/>
        <w:gridCol w:w="904"/>
        <w:gridCol w:w="904"/>
        <w:gridCol w:w="743"/>
        <w:gridCol w:w="864"/>
        <w:gridCol w:w="1532"/>
      </w:tblGrid>
      <w:tr w:rsidR="001B529A" w:rsidRPr="002801D7" w:rsidTr="002801D7">
        <w:trPr>
          <w:cantSplit/>
          <w:trHeight w:val="20"/>
          <w:jc w:val="center"/>
        </w:trPr>
        <w:tc>
          <w:tcPr>
            <w:tcW w:w="1912"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1B529A" w:rsidRPr="002801D7" w:rsidRDefault="001B529A" w:rsidP="001B529A">
            <w:pPr>
              <w:jc w:val="center"/>
              <w:rPr>
                <w:sz w:val="22"/>
                <w:szCs w:val="22"/>
              </w:rPr>
            </w:pPr>
            <w:r w:rsidRPr="002801D7">
              <w:rPr>
                <w:sz w:val="22"/>
                <w:szCs w:val="22"/>
              </w:rPr>
              <w:t>Район</w:t>
            </w:r>
          </w:p>
        </w:tc>
        <w:tc>
          <w:tcPr>
            <w:tcW w:w="2263" w:type="pct"/>
            <w:gridSpan w:val="5"/>
            <w:tcBorders>
              <w:top w:val="single" w:sz="4" w:space="0" w:color="auto"/>
              <w:left w:val="nil"/>
              <w:bottom w:val="single" w:sz="4" w:space="0" w:color="auto"/>
              <w:right w:val="single" w:sz="4" w:space="0" w:color="auto"/>
            </w:tcBorders>
            <w:shd w:val="clear" w:color="auto" w:fill="auto"/>
            <w:noWrap/>
            <w:vAlign w:val="bottom"/>
          </w:tcPr>
          <w:p w:rsidR="001B529A" w:rsidRPr="002801D7" w:rsidRDefault="001B529A" w:rsidP="001B529A">
            <w:pPr>
              <w:jc w:val="center"/>
              <w:rPr>
                <w:sz w:val="22"/>
                <w:szCs w:val="22"/>
              </w:rPr>
            </w:pPr>
            <w:r w:rsidRPr="002801D7">
              <w:rPr>
                <w:sz w:val="22"/>
                <w:szCs w:val="22"/>
              </w:rPr>
              <w:t>Годы</w:t>
            </w:r>
          </w:p>
        </w:tc>
        <w:tc>
          <w:tcPr>
            <w:tcW w:w="825" w:type="pct"/>
            <w:vMerge w:val="restart"/>
            <w:tcBorders>
              <w:top w:val="single" w:sz="4" w:space="0" w:color="auto"/>
              <w:left w:val="single" w:sz="4" w:space="0" w:color="auto"/>
              <w:right w:val="single" w:sz="4" w:space="0" w:color="auto"/>
            </w:tcBorders>
            <w:shd w:val="clear" w:color="auto" w:fill="auto"/>
            <w:vAlign w:val="center"/>
          </w:tcPr>
          <w:p w:rsidR="001B529A" w:rsidRPr="002801D7" w:rsidRDefault="001B529A" w:rsidP="001B529A">
            <w:pPr>
              <w:jc w:val="center"/>
              <w:rPr>
                <w:sz w:val="22"/>
                <w:szCs w:val="22"/>
              </w:rPr>
            </w:pPr>
            <w:r w:rsidRPr="002801D7">
              <w:rPr>
                <w:sz w:val="22"/>
                <w:szCs w:val="22"/>
              </w:rPr>
              <w:t>2018 г. к</w:t>
            </w:r>
          </w:p>
          <w:p w:rsidR="001B529A" w:rsidRPr="002801D7" w:rsidRDefault="001B529A" w:rsidP="001B529A">
            <w:pPr>
              <w:jc w:val="center"/>
              <w:rPr>
                <w:sz w:val="22"/>
                <w:szCs w:val="22"/>
              </w:rPr>
            </w:pPr>
            <w:r w:rsidRPr="002801D7">
              <w:rPr>
                <w:sz w:val="22"/>
                <w:szCs w:val="22"/>
              </w:rPr>
              <w:t xml:space="preserve"> 2014 г., %</w:t>
            </w:r>
          </w:p>
        </w:tc>
      </w:tr>
      <w:tr w:rsidR="001B529A" w:rsidRPr="002801D7" w:rsidTr="002801D7">
        <w:trPr>
          <w:cantSplit/>
          <w:trHeight w:val="20"/>
          <w:jc w:val="center"/>
        </w:trPr>
        <w:tc>
          <w:tcPr>
            <w:tcW w:w="1912" w:type="pct"/>
            <w:vMerge/>
            <w:tcBorders>
              <w:top w:val="single" w:sz="4" w:space="0" w:color="auto"/>
              <w:left w:val="single" w:sz="4" w:space="0" w:color="auto"/>
              <w:bottom w:val="single" w:sz="4" w:space="0" w:color="auto"/>
              <w:right w:val="single" w:sz="4" w:space="0" w:color="auto"/>
            </w:tcBorders>
            <w:vAlign w:val="center"/>
          </w:tcPr>
          <w:p w:rsidR="001B529A" w:rsidRPr="002801D7" w:rsidRDefault="001B529A" w:rsidP="001B529A">
            <w:pPr>
              <w:rPr>
                <w:sz w:val="22"/>
                <w:szCs w:val="22"/>
              </w:rPr>
            </w:pPr>
          </w:p>
        </w:tc>
        <w:tc>
          <w:tcPr>
            <w:tcW w:w="424" w:type="pct"/>
            <w:tcBorders>
              <w:top w:val="nil"/>
              <w:left w:val="nil"/>
              <w:bottom w:val="single" w:sz="4" w:space="0" w:color="auto"/>
              <w:right w:val="single" w:sz="4" w:space="0" w:color="auto"/>
            </w:tcBorders>
            <w:shd w:val="clear" w:color="auto" w:fill="auto"/>
            <w:noWrap/>
            <w:vAlign w:val="center"/>
          </w:tcPr>
          <w:p w:rsidR="001B529A" w:rsidRPr="002801D7" w:rsidRDefault="001B529A" w:rsidP="001B529A">
            <w:pPr>
              <w:jc w:val="center"/>
              <w:rPr>
                <w:sz w:val="22"/>
                <w:szCs w:val="22"/>
              </w:rPr>
            </w:pPr>
            <w:r w:rsidRPr="002801D7">
              <w:rPr>
                <w:sz w:val="22"/>
                <w:szCs w:val="22"/>
              </w:rPr>
              <w:t>2014</w:t>
            </w:r>
          </w:p>
        </w:tc>
        <w:tc>
          <w:tcPr>
            <w:tcW w:w="487" w:type="pct"/>
            <w:tcBorders>
              <w:top w:val="nil"/>
              <w:left w:val="nil"/>
              <w:bottom w:val="single" w:sz="4" w:space="0" w:color="auto"/>
              <w:right w:val="single" w:sz="4" w:space="0" w:color="auto"/>
            </w:tcBorders>
            <w:shd w:val="clear" w:color="auto" w:fill="auto"/>
            <w:noWrap/>
            <w:vAlign w:val="center"/>
          </w:tcPr>
          <w:p w:rsidR="001B529A" w:rsidRPr="002801D7" w:rsidRDefault="001B529A" w:rsidP="001B529A">
            <w:pPr>
              <w:jc w:val="center"/>
              <w:rPr>
                <w:sz w:val="22"/>
                <w:szCs w:val="22"/>
              </w:rPr>
            </w:pPr>
            <w:r w:rsidRPr="002801D7">
              <w:rPr>
                <w:sz w:val="22"/>
                <w:szCs w:val="22"/>
              </w:rPr>
              <w:t>2015</w:t>
            </w:r>
          </w:p>
        </w:tc>
        <w:tc>
          <w:tcPr>
            <w:tcW w:w="487" w:type="pct"/>
            <w:tcBorders>
              <w:top w:val="nil"/>
              <w:left w:val="nil"/>
              <w:bottom w:val="single" w:sz="4" w:space="0" w:color="auto"/>
              <w:right w:val="single" w:sz="4" w:space="0" w:color="auto"/>
            </w:tcBorders>
            <w:shd w:val="clear" w:color="auto" w:fill="auto"/>
            <w:noWrap/>
            <w:vAlign w:val="center"/>
          </w:tcPr>
          <w:p w:rsidR="001B529A" w:rsidRPr="002801D7" w:rsidRDefault="001B529A" w:rsidP="001B529A">
            <w:pPr>
              <w:jc w:val="center"/>
              <w:rPr>
                <w:sz w:val="22"/>
                <w:szCs w:val="22"/>
              </w:rPr>
            </w:pPr>
            <w:r w:rsidRPr="002801D7">
              <w:rPr>
                <w:sz w:val="22"/>
                <w:szCs w:val="22"/>
              </w:rPr>
              <w:t>2016</w:t>
            </w:r>
          </w:p>
        </w:tc>
        <w:tc>
          <w:tcPr>
            <w:tcW w:w="400" w:type="pct"/>
            <w:tcBorders>
              <w:top w:val="nil"/>
              <w:left w:val="nil"/>
              <w:bottom w:val="single" w:sz="4" w:space="0" w:color="auto"/>
              <w:right w:val="single" w:sz="4" w:space="0" w:color="auto"/>
            </w:tcBorders>
            <w:shd w:val="clear" w:color="auto" w:fill="auto"/>
            <w:noWrap/>
            <w:vAlign w:val="center"/>
          </w:tcPr>
          <w:p w:rsidR="001B529A" w:rsidRPr="002801D7" w:rsidRDefault="001B529A" w:rsidP="001B529A">
            <w:pPr>
              <w:jc w:val="center"/>
              <w:rPr>
                <w:sz w:val="22"/>
                <w:szCs w:val="22"/>
              </w:rPr>
            </w:pPr>
            <w:r w:rsidRPr="002801D7">
              <w:rPr>
                <w:sz w:val="22"/>
                <w:szCs w:val="22"/>
              </w:rPr>
              <w:t>2017</w:t>
            </w:r>
          </w:p>
        </w:tc>
        <w:tc>
          <w:tcPr>
            <w:tcW w:w="465" w:type="pct"/>
            <w:tcBorders>
              <w:top w:val="nil"/>
              <w:left w:val="nil"/>
              <w:bottom w:val="single" w:sz="4" w:space="0" w:color="auto"/>
              <w:right w:val="single" w:sz="4" w:space="0" w:color="auto"/>
            </w:tcBorders>
            <w:shd w:val="clear" w:color="auto" w:fill="auto"/>
            <w:noWrap/>
            <w:vAlign w:val="center"/>
          </w:tcPr>
          <w:p w:rsidR="001B529A" w:rsidRPr="002801D7" w:rsidRDefault="001B529A" w:rsidP="001B529A">
            <w:pPr>
              <w:jc w:val="center"/>
              <w:rPr>
                <w:sz w:val="22"/>
                <w:szCs w:val="22"/>
              </w:rPr>
            </w:pPr>
            <w:r w:rsidRPr="002801D7">
              <w:rPr>
                <w:sz w:val="22"/>
                <w:szCs w:val="22"/>
              </w:rPr>
              <w:t>2018</w:t>
            </w:r>
          </w:p>
        </w:tc>
        <w:tc>
          <w:tcPr>
            <w:tcW w:w="825" w:type="pct"/>
            <w:vMerge/>
            <w:tcBorders>
              <w:left w:val="single" w:sz="4" w:space="0" w:color="auto"/>
              <w:bottom w:val="single" w:sz="4" w:space="0" w:color="auto"/>
              <w:right w:val="single" w:sz="4" w:space="0" w:color="auto"/>
            </w:tcBorders>
            <w:vAlign w:val="center"/>
          </w:tcPr>
          <w:p w:rsidR="001B529A" w:rsidRPr="002801D7" w:rsidRDefault="001B529A" w:rsidP="001B529A">
            <w:pPr>
              <w:rPr>
                <w:sz w:val="22"/>
                <w:szCs w:val="22"/>
              </w:rPr>
            </w:pPr>
          </w:p>
        </w:tc>
      </w:tr>
      <w:tr w:rsidR="001B529A" w:rsidRPr="002801D7" w:rsidTr="001B529A">
        <w:trPr>
          <w:cantSplit/>
          <w:trHeight w:val="20"/>
          <w:jc w:val="center"/>
        </w:trPr>
        <w:tc>
          <w:tcPr>
            <w:tcW w:w="5000" w:type="pct"/>
            <w:gridSpan w:val="7"/>
            <w:tcBorders>
              <w:top w:val="single" w:sz="4" w:space="0" w:color="auto"/>
              <w:left w:val="single" w:sz="4" w:space="0" w:color="auto"/>
              <w:bottom w:val="single" w:sz="4" w:space="0" w:color="auto"/>
              <w:right w:val="single" w:sz="4" w:space="0" w:color="auto"/>
            </w:tcBorders>
            <w:shd w:val="clear" w:color="auto" w:fill="auto"/>
            <w:noWrap/>
            <w:vAlign w:val="bottom"/>
          </w:tcPr>
          <w:p w:rsidR="001B529A" w:rsidRPr="002801D7" w:rsidRDefault="001B529A" w:rsidP="001B529A">
            <w:pPr>
              <w:jc w:val="center"/>
              <w:rPr>
                <w:i/>
                <w:sz w:val="22"/>
                <w:szCs w:val="22"/>
              </w:rPr>
            </w:pPr>
            <w:r w:rsidRPr="002801D7">
              <w:rPr>
                <w:i/>
                <w:sz w:val="22"/>
                <w:szCs w:val="22"/>
              </w:rPr>
              <w:t xml:space="preserve">Площадь ветхого жилищного фонда (тыс. </w:t>
            </w:r>
            <w:proofErr w:type="spellStart"/>
            <w:r w:rsidRPr="002801D7">
              <w:rPr>
                <w:i/>
                <w:sz w:val="22"/>
                <w:szCs w:val="22"/>
              </w:rPr>
              <w:t>кв.м</w:t>
            </w:r>
            <w:proofErr w:type="spellEnd"/>
            <w:r w:rsidRPr="002801D7">
              <w:rPr>
                <w:i/>
                <w:sz w:val="22"/>
                <w:szCs w:val="22"/>
              </w:rPr>
              <w:t>.)</w:t>
            </w:r>
          </w:p>
        </w:tc>
      </w:tr>
      <w:tr w:rsidR="001B529A" w:rsidRPr="002801D7" w:rsidTr="002801D7">
        <w:trPr>
          <w:cantSplit/>
          <w:trHeight w:val="20"/>
          <w:jc w:val="center"/>
        </w:trPr>
        <w:tc>
          <w:tcPr>
            <w:tcW w:w="1912" w:type="pct"/>
            <w:tcBorders>
              <w:top w:val="single" w:sz="4" w:space="0" w:color="auto"/>
              <w:left w:val="single" w:sz="4" w:space="0" w:color="auto"/>
              <w:bottom w:val="single" w:sz="4" w:space="0" w:color="auto"/>
              <w:right w:val="single" w:sz="4" w:space="0" w:color="auto"/>
            </w:tcBorders>
            <w:shd w:val="clear" w:color="auto" w:fill="auto"/>
            <w:noWrap/>
            <w:vAlign w:val="bottom"/>
          </w:tcPr>
          <w:p w:rsidR="001B529A" w:rsidRPr="002801D7" w:rsidRDefault="001B529A" w:rsidP="001B529A">
            <w:pPr>
              <w:rPr>
                <w:sz w:val="22"/>
                <w:szCs w:val="22"/>
              </w:rPr>
            </w:pPr>
            <w:r w:rsidRPr="002801D7">
              <w:rPr>
                <w:sz w:val="22"/>
                <w:szCs w:val="22"/>
              </w:rPr>
              <w:t>Холмогорский</w:t>
            </w:r>
          </w:p>
        </w:tc>
        <w:tc>
          <w:tcPr>
            <w:tcW w:w="424" w:type="pct"/>
            <w:tcBorders>
              <w:top w:val="single" w:sz="4" w:space="0" w:color="auto"/>
              <w:left w:val="nil"/>
              <w:bottom w:val="single" w:sz="4" w:space="0" w:color="auto"/>
              <w:right w:val="single" w:sz="4" w:space="0" w:color="auto"/>
            </w:tcBorders>
            <w:shd w:val="clear" w:color="auto" w:fill="auto"/>
            <w:noWrap/>
            <w:vAlign w:val="center"/>
          </w:tcPr>
          <w:p w:rsidR="001B529A" w:rsidRPr="002801D7" w:rsidRDefault="001B529A" w:rsidP="002801D7">
            <w:pPr>
              <w:jc w:val="center"/>
              <w:rPr>
                <w:sz w:val="22"/>
                <w:szCs w:val="22"/>
              </w:rPr>
            </w:pPr>
            <w:r w:rsidRPr="002801D7">
              <w:rPr>
                <w:sz w:val="22"/>
                <w:szCs w:val="22"/>
              </w:rPr>
              <w:t>76,</w:t>
            </w:r>
            <w:r w:rsidR="002801D7" w:rsidRPr="002801D7">
              <w:rPr>
                <w:sz w:val="22"/>
                <w:szCs w:val="22"/>
              </w:rPr>
              <w:t>8</w:t>
            </w:r>
          </w:p>
        </w:tc>
        <w:tc>
          <w:tcPr>
            <w:tcW w:w="487" w:type="pct"/>
            <w:tcBorders>
              <w:top w:val="single" w:sz="4" w:space="0" w:color="auto"/>
              <w:left w:val="nil"/>
              <w:bottom w:val="single" w:sz="4" w:space="0" w:color="auto"/>
              <w:right w:val="single" w:sz="4" w:space="0" w:color="auto"/>
            </w:tcBorders>
            <w:shd w:val="clear" w:color="auto" w:fill="auto"/>
            <w:noWrap/>
            <w:vAlign w:val="center"/>
          </w:tcPr>
          <w:p w:rsidR="001B529A" w:rsidRPr="002801D7" w:rsidRDefault="001B529A" w:rsidP="002801D7">
            <w:pPr>
              <w:jc w:val="center"/>
              <w:rPr>
                <w:sz w:val="22"/>
                <w:szCs w:val="22"/>
              </w:rPr>
            </w:pPr>
            <w:r w:rsidRPr="002801D7">
              <w:rPr>
                <w:sz w:val="22"/>
                <w:szCs w:val="22"/>
              </w:rPr>
              <w:t>70,</w:t>
            </w:r>
            <w:r w:rsidR="002801D7" w:rsidRPr="002801D7">
              <w:rPr>
                <w:sz w:val="22"/>
                <w:szCs w:val="22"/>
              </w:rPr>
              <w:t>4</w:t>
            </w:r>
          </w:p>
        </w:tc>
        <w:tc>
          <w:tcPr>
            <w:tcW w:w="487" w:type="pct"/>
            <w:tcBorders>
              <w:top w:val="single" w:sz="4" w:space="0" w:color="auto"/>
              <w:left w:val="nil"/>
              <w:bottom w:val="single" w:sz="4" w:space="0" w:color="auto"/>
              <w:right w:val="single" w:sz="4" w:space="0" w:color="auto"/>
            </w:tcBorders>
            <w:shd w:val="clear" w:color="auto" w:fill="auto"/>
            <w:noWrap/>
            <w:vAlign w:val="center"/>
          </w:tcPr>
          <w:p w:rsidR="001B529A" w:rsidRPr="002801D7" w:rsidRDefault="001B529A" w:rsidP="002801D7">
            <w:pPr>
              <w:jc w:val="center"/>
              <w:rPr>
                <w:sz w:val="22"/>
                <w:szCs w:val="22"/>
              </w:rPr>
            </w:pPr>
            <w:r w:rsidRPr="002801D7">
              <w:rPr>
                <w:sz w:val="22"/>
                <w:szCs w:val="22"/>
              </w:rPr>
              <w:t>48,</w:t>
            </w:r>
            <w:r w:rsidR="002801D7" w:rsidRPr="002801D7">
              <w:rPr>
                <w:sz w:val="22"/>
                <w:szCs w:val="22"/>
              </w:rPr>
              <w:t>4</w:t>
            </w:r>
          </w:p>
        </w:tc>
        <w:tc>
          <w:tcPr>
            <w:tcW w:w="400" w:type="pct"/>
            <w:tcBorders>
              <w:top w:val="single" w:sz="4" w:space="0" w:color="auto"/>
              <w:left w:val="nil"/>
              <w:bottom w:val="single" w:sz="4" w:space="0" w:color="auto"/>
              <w:right w:val="single" w:sz="4" w:space="0" w:color="auto"/>
            </w:tcBorders>
            <w:shd w:val="clear" w:color="auto" w:fill="auto"/>
            <w:noWrap/>
            <w:vAlign w:val="center"/>
          </w:tcPr>
          <w:p w:rsidR="001B529A" w:rsidRPr="002801D7" w:rsidRDefault="001B529A" w:rsidP="001B529A">
            <w:pPr>
              <w:jc w:val="center"/>
              <w:rPr>
                <w:sz w:val="22"/>
                <w:szCs w:val="22"/>
              </w:rPr>
            </w:pPr>
            <w:r w:rsidRPr="002801D7">
              <w:rPr>
                <w:sz w:val="22"/>
                <w:szCs w:val="22"/>
              </w:rPr>
              <w:t>49,2</w:t>
            </w:r>
          </w:p>
        </w:tc>
        <w:tc>
          <w:tcPr>
            <w:tcW w:w="465" w:type="pct"/>
            <w:tcBorders>
              <w:top w:val="single" w:sz="4" w:space="0" w:color="auto"/>
              <w:left w:val="nil"/>
              <w:bottom w:val="single" w:sz="4" w:space="0" w:color="auto"/>
              <w:right w:val="single" w:sz="4" w:space="0" w:color="auto"/>
            </w:tcBorders>
            <w:shd w:val="clear" w:color="auto" w:fill="auto"/>
            <w:noWrap/>
            <w:vAlign w:val="center"/>
          </w:tcPr>
          <w:p w:rsidR="001B529A" w:rsidRPr="002801D7" w:rsidRDefault="001B529A" w:rsidP="001B529A">
            <w:pPr>
              <w:jc w:val="center"/>
              <w:rPr>
                <w:sz w:val="22"/>
                <w:szCs w:val="22"/>
              </w:rPr>
            </w:pPr>
            <w:r w:rsidRPr="002801D7">
              <w:rPr>
                <w:sz w:val="22"/>
                <w:szCs w:val="22"/>
              </w:rPr>
              <w:t>49,2</w:t>
            </w:r>
          </w:p>
        </w:tc>
        <w:tc>
          <w:tcPr>
            <w:tcW w:w="825" w:type="pct"/>
            <w:tcBorders>
              <w:top w:val="single" w:sz="4" w:space="0" w:color="auto"/>
              <w:left w:val="nil"/>
              <w:bottom w:val="single" w:sz="4" w:space="0" w:color="auto"/>
              <w:right w:val="single" w:sz="4" w:space="0" w:color="auto"/>
            </w:tcBorders>
            <w:shd w:val="clear" w:color="auto" w:fill="auto"/>
            <w:vAlign w:val="bottom"/>
          </w:tcPr>
          <w:p w:rsidR="001B529A" w:rsidRPr="002801D7" w:rsidRDefault="001B529A" w:rsidP="001B529A">
            <w:pPr>
              <w:jc w:val="center"/>
              <w:rPr>
                <w:sz w:val="22"/>
                <w:szCs w:val="22"/>
              </w:rPr>
            </w:pPr>
            <w:r w:rsidRPr="002801D7">
              <w:rPr>
                <w:sz w:val="22"/>
                <w:szCs w:val="22"/>
              </w:rPr>
              <w:t>64,1</w:t>
            </w:r>
          </w:p>
        </w:tc>
      </w:tr>
      <w:tr w:rsidR="001B529A" w:rsidRPr="002801D7" w:rsidTr="001B529A">
        <w:trPr>
          <w:cantSplit/>
          <w:trHeight w:val="20"/>
          <w:jc w:val="center"/>
        </w:trPr>
        <w:tc>
          <w:tcPr>
            <w:tcW w:w="5000" w:type="pct"/>
            <w:gridSpan w:val="7"/>
            <w:tcBorders>
              <w:top w:val="single" w:sz="4" w:space="0" w:color="auto"/>
              <w:left w:val="single" w:sz="4" w:space="0" w:color="auto"/>
              <w:bottom w:val="single" w:sz="4" w:space="0" w:color="auto"/>
              <w:right w:val="single" w:sz="4" w:space="0" w:color="auto"/>
            </w:tcBorders>
            <w:shd w:val="clear" w:color="auto" w:fill="auto"/>
            <w:noWrap/>
            <w:vAlign w:val="bottom"/>
          </w:tcPr>
          <w:p w:rsidR="001B529A" w:rsidRPr="002801D7" w:rsidRDefault="001B529A" w:rsidP="001B529A">
            <w:pPr>
              <w:jc w:val="center"/>
              <w:rPr>
                <w:i/>
                <w:sz w:val="22"/>
                <w:szCs w:val="22"/>
              </w:rPr>
            </w:pPr>
            <w:r w:rsidRPr="002801D7">
              <w:rPr>
                <w:i/>
                <w:sz w:val="22"/>
                <w:szCs w:val="22"/>
              </w:rPr>
              <w:t>Площадь аварийного жилого фонда (</w:t>
            </w:r>
            <w:proofErr w:type="spellStart"/>
            <w:r w:rsidRPr="002801D7">
              <w:rPr>
                <w:i/>
                <w:sz w:val="22"/>
                <w:szCs w:val="22"/>
              </w:rPr>
              <w:t>тыс.кв.м</w:t>
            </w:r>
            <w:proofErr w:type="spellEnd"/>
            <w:r w:rsidRPr="002801D7">
              <w:rPr>
                <w:i/>
                <w:sz w:val="22"/>
                <w:szCs w:val="22"/>
              </w:rPr>
              <w:t>.)</w:t>
            </w:r>
          </w:p>
        </w:tc>
      </w:tr>
      <w:tr w:rsidR="001B529A" w:rsidRPr="002801D7" w:rsidTr="002801D7">
        <w:trPr>
          <w:cantSplit/>
          <w:trHeight w:val="20"/>
          <w:jc w:val="center"/>
        </w:trPr>
        <w:tc>
          <w:tcPr>
            <w:tcW w:w="1912" w:type="pct"/>
            <w:tcBorders>
              <w:top w:val="single" w:sz="4" w:space="0" w:color="auto"/>
              <w:left w:val="single" w:sz="4" w:space="0" w:color="auto"/>
              <w:bottom w:val="single" w:sz="4" w:space="0" w:color="auto"/>
              <w:right w:val="single" w:sz="4" w:space="0" w:color="auto"/>
            </w:tcBorders>
            <w:shd w:val="clear" w:color="auto" w:fill="auto"/>
            <w:noWrap/>
            <w:vAlign w:val="bottom"/>
          </w:tcPr>
          <w:p w:rsidR="001B529A" w:rsidRPr="002801D7" w:rsidRDefault="001B529A" w:rsidP="001B529A">
            <w:pPr>
              <w:rPr>
                <w:sz w:val="22"/>
                <w:szCs w:val="22"/>
              </w:rPr>
            </w:pPr>
            <w:r w:rsidRPr="002801D7">
              <w:rPr>
                <w:sz w:val="22"/>
                <w:szCs w:val="22"/>
              </w:rPr>
              <w:t>Холмогорский</w:t>
            </w:r>
          </w:p>
        </w:tc>
        <w:tc>
          <w:tcPr>
            <w:tcW w:w="424" w:type="pct"/>
            <w:tcBorders>
              <w:top w:val="single" w:sz="4" w:space="0" w:color="auto"/>
              <w:left w:val="nil"/>
              <w:bottom w:val="single" w:sz="4" w:space="0" w:color="auto"/>
              <w:right w:val="single" w:sz="4" w:space="0" w:color="auto"/>
            </w:tcBorders>
            <w:shd w:val="clear" w:color="auto" w:fill="auto"/>
            <w:noWrap/>
            <w:vAlign w:val="center"/>
          </w:tcPr>
          <w:p w:rsidR="001B529A" w:rsidRPr="002801D7" w:rsidRDefault="001B529A" w:rsidP="001B529A">
            <w:pPr>
              <w:jc w:val="center"/>
              <w:rPr>
                <w:sz w:val="22"/>
                <w:szCs w:val="22"/>
              </w:rPr>
            </w:pPr>
            <w:r w:rsidRPr="002801D7">
              <w:rPr>
                <w:sz w:val="22"/>
                <w:szCs w:val="22"/>
              </w:rPr>
              <w:t>39,2</w:t>
            </w:r>
          </w:p>
        </w:tc>
        <w:tc>
          <w:tcPr>
            <w:tcW w:w="487" w:type="pct"/>
            <w:tcBorders>
              <w:top w:val="single" w:sz="4" w:space="0" w:color="auto"/>
              <w:left w:val="nil"/>
              <w:bottom w:val="single" w:sz="4" w:space="0" w:color="auto"/>
              <w:right w:val="single" w:sz="4" w:space="0" w:color="auto"/>
            </w:tcBorders>
            <w:shd w:val="clear" w:color="auto" w:fill="auto"/>
            <w:noWrap/>
            <w:vAlign w:val="center"/>
          </w:tcPr>
          <w:p w:rsidR="001B529A" w:rsidRPr="002801D7" w:rsidRDefault="001B529A" w:rsidP="001B529A">
            <w:pPr>
              <w:jc w:val="center"/>
              <w:rPr>
                <w:sz w:val="22"/>
                <w:szCs w:val="22"/>
              </w:rPr>
            </w:pPr>
            <w:r w:rsidRPr="002801D7">
              <w:rPr>
                <w:sz w:val="22"/>
                <w:szCs w:val="22"/>
              </w:rPr>
              <w:t>13,4</w:t>
            </w:r>
          </w:p>
        </w:tc>
        <w:tc>
          <w:tcPr>
            <w:tcW w:w="487" w:type="pct"/>
            <w:tcBorders>
              <w:top w:val="single" w:sz="4" w:space="0" w:color="auto"/>
              <w:left w:val="nil"/>
              <w:bottom w:val="single" w:sz="4" w:space="0" w:color="auto"/>
              <w:right w:val="single" w:sz="4" w:space="0" w:color="auto"/>
            </w:tcBorders>
            <w:shd w:val="clear" w:color="auto" w:fill="auto"/>
            <w:noWrap/>
            <w:vAlign w:val="center"/>
          </w:tcPr>
          <w:p w:rsidR="001B529A" w:rsidRPr="002801D7" w:rsidRDefault="001B529A" w:rsidP="001B529A">
            <w:pPr>
              <w:jc w:val="center"/>
              <w:rPr>
                <w:sz w:val="22"/>
                <w:szCs w:val="22"/>
              </w:rPr>
            </w:pPr>
            <w:r w:rsidRPr="002801D7">
              <w:rPr>
                <w:sz w:val="22"/>
                <w:szCs w:val="22"/>
              </w:rPr>
              <w:t>10,8</w:t>
            </w:r>
          </w:p>
        </w:tc>
        <w:tc>
          <w:tcPr>
            <w:tcW w:w="400" w:type="pct"/>
            <w:tcBorders>
              <w:top w:val="single" w:sz="4" w:space="0" w:color="auto"/>
              <w:left w:val="nil"/>
              <w:bottom w:val="single" w:sz="4" w:space="0" w:color="auto"/>
              <w:right w:val="single" w:sz="4" w:space="0" w:color="auto"/>
            </w:tcBorders>
            <w:shd w:val="clear" w:color="auto" w:fill="auto"/>
            <w:noWrap/>
            <w:vAlign w:val="center"/>
          </w:tcPr>
          <w:p w:rsidR="001B529A" w:rsidRPr="002801D7" w:rsidRDefault="001B529A" w:rsidP="001B529A">
            <w:pPr>
              <w:jc w:val="center"/>
              <w:rPr>
                <w:sz w:val="22"/>
                <w:szCs w:val="22"/>
              </w:rPr>
            </w:pPr>
            <w:r w:rsidRPr="002801D7">
              <w:rPr>
                <w:sz w:val="22"/>
                <w:szCs w:val="22"/>
              </w:rPr>
              <w:t>11,1</w:t>
            </w:r>
          </w:p>
        </w:tc>
        <w:tc>
          <w:tcPr>
            <w:tcW w:w="465" w:type="pct"/>
            <w:tcBorders>
              <w:top w:val="single" w:sz="4" w:space="0" w:color="auto"/>
              <w:left w:val="nil"/>
              <w:bottom w:val="single" w:sz="4" w:space="0" w:color="auto"/>
              <w:right w:val="single" w:sz="4" w:space="0" w:color="auto"/>
            </w:tcBorders>
            <w:shd w:val="clear" w:color="auto" w:fill="auto"/>
            <w:noWrap/>
            <w:vAlign w:val="center"/>
          </w:tcPr>
          <w:p w:rsidR="001B529A" w:rsidRPr="002801D7" w:rsidRDefault="001B529A" w:rsidP="001B529A">
            <w:pPr>
              <w:jc w:val="center"/>
              <w:rPr>
                <w:sz w:val="22"/>
                <w:szCs w:val="22"/>
              </w:rPr>
            </w:pPr>
            <w:r w:rsidRPr="002801D7">
              <w:rPr>
                <w:sz w:val="22"/>
                <w:szCs w:val="22"/>
              </w:rPr>
              <w:t>25,7</w:t>
            </w:r>
          </w:p>
        </w:tc>
        <w:tc>
          <w:tcPr>
            <w:tcW w:w="825" w:type="pct"/>
            <w:tcBorders>
              <w:top w:val="single" w:sz="4" w:space="0" w:color="auto"/>
              <w:left w:val="nil"/>
              <w:bottom w:val="single" w:sz="4" w:space="0" w:color="auto"/>
              <w:right w:val="single" w:sz="4" w:space="0" w:color="auto"/>
            </w:tcBorders>
            <w:shd w:val="clear" w:color="auto" w:fill="auto"/>
            <w:vAlign w:val="bottom"/>
          </w:tcPr>
          <w:p w:rsidR="001B529A" w:rsidRPr="002801D7" w:rsidRDefault="001B529A" w:rsidP="001B529A">
            <w:pPr>
              <w:jc w:val="center"/>
              <w:rPr>
                <w:sz w:val="22"/>
                <w:szCs w:val="22"/>
              </w:rPr>
            </w:pPr>
            <w:r w:rsidRPr="002801D7">
              <w:rPr>
                <w:sz w:val="22"/>
                <w:szCs w:val="22"/>
              </w:rPr>
              <w:t>65,6</w:t>
            </w:r>
          </w:p>
        </w:tc>
      </w:tr>
      <w:tr w:rsidR="001B529A" w:rsidRPr="002801D7" w:rsidTr="001B529A">
        <w:trPr>
          <w:cantSplit/>
          <w:trHeight w:val="20"/>
          <w:jc w:val="center"/>
        </w:trPr>
        <w:tc>
          <w:tcPr>
            <w:tcW w:w="5000" w:type="pct"/>
            <w:gridSpan w:val="7"/>
            <w:tcBorders>
              <w:top w:val="single" w:sz="4" w:space="0" w:color="auto"/>
              <w:left w:val="single" w:sz="4" w:space="0" w:color="auto"/>
              <w:bottom w:val="single" w:sz="4" w:space="0" w:color="auto"/>
              <w:right w:val="single" w:sz="4" w:space="0" w:color="auto"/>
            </w:tcBorders>
            <w:shd w:val="clear" w:color="auto" w:fill="auto"/>
            <w:noWrap/>
            <w:vAlign w:val="bottom"/>
          </w:tcPr>
          <w:p w:rsidR="001B529A" w:rsidRPr="002801D7" w:rsidRDefault="001B529A" w:rsidP="001B529A">
            <w:pPr>
              <w:jc w:val="center"/>
              <w:rPr>
                <w:sz w:val="22"/>
                <w:szCs w:val="22"/>
              </w:rPr>
            </w:pPr>
            <w:r w:rsidRPr="002801D7">
              <w:rPr>
                <w:sz w:val="22"/>
                <w:szCs w:val="22"/>
              </w:rPr>
              <w:t>Удельный вес ветхого и аварийного жилья в общей площади жилищного фонда, %</w:t>
            </w:r>
          </w:p>
        </w:tc>
      </w:tr>
      <w:tr w:rsidR="001B529A" w:rsidRPr="002801D7" w:rsidTr="002801D7">
        <w:trPr>
          <w:cantSplit/>
          <w:trHeight w:val="20"/>
          <w:jc w:val="center"/>
        </w:trPr>
        <w:tc>
          <w:tcPr>
            <w:tcW w:w="1912" w:type="pct"/>
            <w:tcBorders>
              <w:top w:val="single" w:sz="4" w:space="0" w:color="auto"/>
              <w:left w:val="single" w:sz="4" w:space="0" w:color="auto"/>
              <w:bottom w:val="single" w:sz="4" w:space="0" w:color="auto"/>
              <w:right w:val="single" w:sz="4" w:space="0" w:color="auto"/>
            </w:tcBorders>
            <w:shd w:val="clear" w:color="auto" w:fill="auto"/>
            <w:noWrap/>
            <w:vAlign w:val="bottom"/>
          </w:tcPr>
          <w:p w:rsidR="001B529A" w:rsidRPr="002801D7" w:rsidRDefault="001B529A" w:rsidP="001B529A">
            <w:pPr>
              <w:rPr>
                <w:sz w:val="22"/>
                <w:szCs w:val="22"/>
              </w:rPr>
            </w:pPr>
            <w:r w:rsidRPr="002801D7">
              <w:rPr>
                <w:sz w:val="22"/>
                <w:szCs w:val="22"/>
              </w:rPr>
              <w:t>Холмогорский</w:t>
            </w:r>
          </w:p>
        </w:tc>
        <w:tc>
          <w:tcPr>
            <w:tcW w:w="424" w:type="pct"/>
            <w:tcBorders>
              <w:top w:val="single" w:sz="4" w:space="0" w:color="auto"/>
              <w:left w:val="nil"/>
              <w:bottom w:val="single" w:sz="4" w:space="0" w:color="auto"/>
              <w:right w:val="single" w:sz="4" w:space="0" w:color="auto"/>
            </w:tcBorders>
            <w:shd w:val="clear" w:color="auto" w:fill="auto"/>
            <w:noWrap/>
            <w:vAlign w:val="center"/>
          </w:tcPr>
          <w:p w:rsidR="001B529A" w:rsidRPr="002801D7" w:rsidRDefault="001B529A" w:rsidP="001B529A">
            <w:pPr>
              <w:jc w:val="center"/>
              <w:rPr>
                <w:sz w:val="22"/>
                <w:szCs w:val="22"/>
              </w:rPr>
            </w:pPr>
            <w:r w:rsidRPr="002801D7">
              <w:rPr>
                <w:sz w:val="22"/>
                <w:szCs w:val="22"/>
              </w:rPr>
              <w:t>9,96</w:t>
            </w:r>
          </w:p>
        </w:tc>
        <w:tc>
          <w:tcPr>
            <w:tcW w:w="487" w:type="pct"/>
            <w:tcBorders>
              <w:top w:val="single" w:sz="4" w:space="0" w:color="auto"/>
              <w:left w:val="nil"/>
              <w:bottom w:val="single" w:sz="4" w:space="0" w:color="auto"/>
              <w:right w:val="single" w:sz="4" w:space="0" w:color="auto"/>
            </w:tcBorders>
            <w:shd w:val="clear" w:color="auto" w:fill="auto"/>
            <w:noWrap/>
            <w:vAlign w:val="center"/>
          </w:tcPr>
          <w:p w:rsidR="001B529A" w:rsidRPr="002801D7" w:rsidRDefault="001B529A" w:rsidP="001B529A">
            <w:pPr>
              <w:jc w:val="center"/>
              <w:rPr>
                <w:sz w:val="22"/>
                <w:szCs w:val="22"/>
              </w:rPr>
            </w:pPr>
            <w:r w:rsidRPr="002801D7">
              <w:rPr>
                <w:sz w:val="22"/>
                <w:szCs w:val="22"/>
              </w:rPr>
              <w:t>12,09</w:t>
            </w:r>
          </w:p>
        </w:tc>
        <w:tc>
          <w:tcPr>
            <w:tcW w:w="487" w:type="pct"/>
            <w:tcBorders>
              <w:top w:val="single" w:sz="4" w:space="0" w:color="auto"/>
              <w:left w:val="nil"/>
              <w:bottom w:val="single" w:sz="4" w:space="0" w:color="auto"/>
              <w:right w:val="single" w:sz="4" w:space="0" w:color="auto"/>
            </w:tcBorders>
            <w:shd w:val="clear" w:color="auto" w:fill="auto"/>
            <w:noWrap/>
            <w:vAlign w:val="center"/>
          </w:tcPr>
          <w:p w:rsidR="001B529A" w:rsidRPr="002801D7" w:rsidRDefault="001B529A" w:rsidP="001B529A">
            <w:pPr>
              <w:jc w:val="center"/>
              <w:rPr>
                <w:sz w:val="22"/>
                <w:szCs w:val="22"/>
              </w:rPr>
            </w:pPr>
            <w:r w:rsidRPr="002801D7">
              <w:rPr>
                <w:sz w:val="22"/>
                <w:szCs w:val="22"/>
              </w:rPr>
              <w:t>8,67</w:t>
            </w:r>
          </w:p>
        </w:tc>
        <w:tc>
          <w:tcPr>
            <w:tcW w:w="400" w:type="pct"/>
            <w:tcBorders>
              <w:top w:val="single" w:sz="4" w:space="0" w:color="auto"/>
              <w:left w:val="nil"/>
              <w:bottom w:val="single" w:sz="4" w:space="0" w:color="auto"/>
              <w:right w:val="single" w:sz="4" w:space="0" w:color="auto"/>
            </w:tcBorders>
            <w:shd w:val="clear" w:color="auto" w:fill="auto"/>
            <w:noWrap/>
            <w:vAlign w:val="center"/>
          </w:tcPr>
          <w:p w:rsidR="001B529A" w:rsidRPr="002801D7" w:rsidRDefault="001B529A" w:rsidP="001B529A">
            <w:pPr>
              <w:jc w:val="center"/>
              <w:rPr>
                <w:sz w:val="22"/>
                <w:szCs w:val="22"/>
              </w:rPr>
            </w:pPr>
            <w:r w:rsidRPr="002801D7">
              <w:rPr>
                <w:sz w:val="22"/>
                <w:szCs w:val="22"/>
              </w:rPr>
              <w:t>6,09</w:t>
            </w:r>
          </w:p>
        </w:tc>
        <w:tc>
          <w:tcPr>
            <w:tcW w:w="465" w:type="pct"/>
            <w:tcBorders>
              <w:top w:val="single" w:sz="4" w:space="0" w:color="auto"/>
              <w:left w:val="nil"/>
              <w:bottom w:val="single" w:sz="4" w:space="0" w:color="auto"/>
              <w:right w:val="single" w:sz="4" w:space="0" w:color="auto"/>
            </w:tcBorders>
            <w:shd w:val="clear" w:color="auto" w:fill="auto"/>
            <w:noWrap/>
            <w:vAlign w:val="center"/>
          </w:tcPr>
          <w:p w:rsidR="001B529A" w:rsidRPr="002801D7" w:rsidRDefault="002801D7" w:rsidP="001B529A">
            <w:pPr>
              <w:jc w:val="center"/>
              <w:rPr>
                <w:sz w:val="22"/>
                <w:szCs w:val="22"/>
              </w:rPr>
            </w:pPr>
            <w:r w:rsidRPr="002801D7">
              <w:rPr>
                <w:sz w:val="22"/>
                <w:szCs w:val="22"/>
              </w:rPr>
              <w:t>7,7</w:t>
            </w:r>
          </w:p>
        </w:tc>
        <w:tc>
          <w:tcPr>
            <w:tcW w:w="825" w:type="pct"/>
            <w:tcBorders>
              <w:top w:val="single" w:sz="4" w:space="0" w:color="auto"/>
              <w:left w:val="nil"/>
              <w:bottom w:val="single" w:sz="4" w:space="0" w:color="auto"/>
              <w:right w:val="single" w:sz="4" w:space="0" w:color="auto"/>
            </w:tcBorders>
            <w:shd w:val="clear" w:color="auto" w:fill="auto"/>
            <w:vAlign w:val="bottom"/>
          </w:tcPr>
          <w:p w:rsidR="001B529A" w:rsidRPr="002801D7" w:rsidRDefault="001B529A" w:rsidP="001B529A">
            <w:pPr>
              <w:jc w:val="center"/>
              <w:rPr>
                <w:sz w:val="22"/>
                <w:szCs w:val="22"/>
              </w:rPr>
            </w:pPr>
          </w:p>
        </w:tc>
      </w:tr>
      <w:tr w:rsidR="001B529A" w:rsidRPr="002801D7" w:rsidTr="001B529A">
        <w:trPr>
          <w:cantSplit/>
          <w:trHeight w:val="20"/>
          <w:jc w:val="center"/>
        </w:trPr>
        <w:tc>
          <w:tcPr>
            <w:tcW w:w="5000" w:type="pct"/>
            <w:gridSpan w:val="7"/>
            <w:tcBorders>
              <w:top w:val="single" w:sz="4" w:space="0" w:color="auto"/>
              <w:left w:val="single" w:sz="4" w:space="0" w:color="auto"/>
              <w:bottom w:val="single" w:sz="4" w:space="0" w:color="auto"/>
              <w:right w:val="single" w:sz="4" w:space="0" w:color="auto"/>
            </w:tcBorders>
            <w:shd w:val="clear" w:color="auto" w:fill="auto"/>
            <w:noWrap/>
            <w:vAlign w:val="bottom"/>
          </w:tcPr>
          <w:p w:rsidR="001B529A" w:rsidRPr="002801D7" w:rsidRDefault="001B529A" w:rsidP="001B529A">
            <w:pPr>
              <w:jc w:val="center"/>
              <w:rPr>
                <w:sz w:val="22"/>
                <w:szCs w:val="22"/>
              </w:rPr>
            </w:pPr>
            <w:r w:rsidRPr="002801D7">
              <w:rPr>
                <w:sz w:val="22"/>
                <w:szCs w:val="22"/>
              </w:rPr>
              <w:t>Удельный вес ветхого жилья в общей площади жилищного фонда, %</w:t>
            </w:r>
          </w:p>
        </w:tc>
      </w:tr>
      <w:tr w:rsidR="001B529A" w:rsidRPr="002801D7" w:rsidTr="002801D7">
        <w:trPr>
          <w:cantSplit/>
          <w:trHeight w:val="20"/>
          <w:jc w:val="center"/>
        </w:trPr>
        <w:tc>
          <w:tcPr>
            <w:tcW w:w="1912" w:type="pct"/>
            <w:tcBorders>
              <w:top w:val="single" w:sz="4" w:space="0" w:color="auto"/>
              <w:left w:val="single" w:sz="4" w:space="0" w:color="auto"/>
              <w:bottom w:val="single" w:sz="4" w:space="0" w:color="auto"/>
              <w:right w:val="single" w:sz="4" w:space="0" w:color="auto"/>
            </w:tcBorders>
            <w:shd w:val="clear" w:color="auto" w:fill="auto"/>
            <w:noWrap/>
            <w:vAlign w:val="bottom"/>
          </w:tcPr>
          <w:p w:rsidR="001B529A" w:rsidRPr="002801D7" w:rsidRDefault="001B529A" w:rsidP="001B529A">
            <w:pPr>
              <w:rPr>
                <w:sz w:val="22"/>
                <w:szCs w:val="22"/>
              </w:rPr>
            </w:pPr>
            <w:r w:rsidRPr="002801D7">
              <w:rPr>
                <w:sz w:val="22"/>
                <w:szCs w:val="22"/>
              </w:rPr>
              <w:t>Холмогорский</w:t>
            </w:r>
          </w:p>
        </w:tc>
        <w:tc>
          <w:tcPr>
            <w:tcW w:w="424" w:type="pct"/>
            <w:tcBorders>
              <w:top w:val="single" w:sz="4" w:space="0" w:color="auto"/>
              <w:left w:val="nil"/>
              <w:bottom w:val="single" w:sz="4" w:space="0" w:color="auto"/>
              <w:right w:val="single" w:sz="4" w:space="0" w:color="auto"/>
            </w:tcBorders>
            <w:shd w:val="clear" w:color="auto" w:fill="auto"/>
            <w:noWrap/>
            <w:vAlign w:val="center"/>
          </w:tcPr>
          <w:p w:rsidR="001B529A" w:rsidRPr="002801D7" w:rsidRDefault="001B529A" w:rsidP="001B529A">
            <w:pPr>
              <w:jc w:val="center"/>
              <w:rPr>
                <w:sz w:val="22"/>
                <w:szCs w:val="22"/>
              </w:rPr>
            </w:pPr>
            <w:r w:rsidRPr="002801D7">
              <w:rPr>
                <w:sz w:val="22"/>
                <w:szCs w:val="22"/>
              </w:rPr>
              <w:t>7,2</w:t>
            </w:r>
          </w:p>
        </w:tc>
        <w:tc>
          <w:tcPr>
            <w:tcW w:w="487" w:type="pct"/>
            <w:tcBorders>
              <w:top w:val="single" w:sz="4" w:space="0" w:color="auto"/>
              <w:left w:val="nil"/>
              <w:bottom w:val="single" w:sz="4" w:space="0" w:color="auto"/>
              <w:right w:val="single" w:sz="4" w:space="0" w:color="auto"/>
            </w:tcBorders>
            <w:shd w:val="clear" w:color="auto" w:fill="auto"/>
            <w:noWrap/>
            <w:vAlign w:val="center"/>
          </w:tcPr>
          <w:p w:rsidR="001B529A" w:rsidRPr="002801D7" w:rsidRDefault="001B529A" w:rsidP="001B529A">
            <w:pPr>
              <w:jc w:val="center"/>
              <w:rPr>
                <w:sz w:val="22"/>
                <w:szCs w:val="22"/>
              </w:rPr>
            </w:pPr>
            <w:r w:rsidRPr="002801D7">
              <w:rPr>
                <w:sz w:val="22"/>
                <w:szCs w:val="22"/>
              </w:rPr>
              <w:t>7,1</w:t>
            </w:r>
          </w:p>
        </w:tc>
        <w:tc>
          <w:tcPr>
            <w:tcW w:w="487" w:type="pct"/>
            <w:tcBorders>
              <w:top w:val="single" w:sz="4" w:space="0" w:color="auto"/>
              <w:left w:val="nil"/>
              <w:bottom w:val="single" w:sz="4" w:space="0" w:color="auto"/>
              <w:right w:val="single" w:sz="4" w:space="0" w:color="auto"/>
            </w:tcBorders>
            <w:shd w:val="clear" w:color="auto" w:fill="auto"/>
            <w:noWrap/>
            <w:vAlign w:val="center"/>
          </w:tcPr>
          <w:p w:rsidR="001B529A" w:rsidRPr="002801D7" w:rsidRDefault="001B529A" w:rsidP="001B529A">
            <w:pPr>
              <w:jc w:val="center"/>
              <w:rPr>
                <w:sz w:val="22"/>
                <w:szCs w:val="22"/>
              </w:rPr>
            </w:pPr>
            <w:r w:rsidRPr="002801D7">
              <w:rPr>
                <w:sz w:val="22"/>
                <w:szCs w:val="22"/>
              </w:rPr>
              <w:t>6,9</w:t>
            </w:r>
          </w:p>
        </w:tc>
        <w:tc>
          <w:tcPr>
            <w:tcW w:w="400" w:type="pct"/>
            <w:tcBorders>
              <w:top w:val="single" w:sz="4" w:space="0" w:color="auto"/>
              <w:left w:val="nil"/>
              <w:bottom w:val="single" w:sz="4" w:space="0" w:color="auto"/>
              <w:right w:val="single" w:sz="4" w:space="0" w:color="auto"/>
            </w:tcBorders>
            <w:shd w:val="clear" w:color="auto" w:fill="auto"/>
            <w:noWrap/>
            <w:vAlign w:val="center"/>
          </w:tcPr>
          <w:p w:rsidR="001B529A" w:rsidRPr="002801D7" w:rsidRDefault="001B529A" w:rsidP="001B529A">
            <w:pPr>
              <w:jc w:val="center"/>
              <w:rPr>
                <w:sz w:val="22"/>
                <w:szCs w:val="22"/>
              </w:rPr>
            </w:pPr>
            <w:r w:rsidRPr="002801D7">
              <w:rPr>
                <w:sz w:val="22"/>
                <w:szCs w:val="22"/>
              </w:rPr>
              <w:t>5,0</w:t>
            </w:r>
          </w:p>
        </w:tc>
        <w:tc>
          <w:tcPr>
            <w:tcW w:w="465" w:type="pct"/>
            <w:tcBorders>
              <w:top w:val="single" w:sz="4" w:space="0" w:color="auto"/>
              <w:left w:val="nil"/>
              <w:bottom w:val="single" w:sz="4" w:space="0" w:color="auto"/>
              <w:right w:val="single" w:sz="4" w:space="0" w:color="auto"/>
            </w:tcBorders>
            <w:shd w:val="clear" w:color="auto" w:fill="auto"/>
            <w:noWrap/>
            <w:vAlign w:val="center"/>
          </w:tcPr>
          <w:p w:rsidR="001B529A" w:rsidRPr="002801D7" w:rsidRDefault="001B529A" w:rsidP="001B529A">
            <w:pPr>
              <w:jc w:val="center"/>
              <w:rPr>
                <w:sz w:val="22"/>
                <w:szCs w:val="22"/>
              </w:rPr>
            </w:pPr>
            <w:r w:rsidRPr="002801D7">
              <w:rPr>
                <w:sz w:val="22"/>
                <w:szCs w:val="22"/>
              </w:rPr>
              <w:t>5,1</w:t>
            </w:r>
          </w:p>
        </w:tc>
        <w:tc>
          <w:tcPr>
            <w:tcW w:w="825" w:type="pct"/>
            <w:tcBorders>
              <w:top w:val="single" w:sz="4" w:space="0" w:color="auto"/>
              <w:left w:val="nil"/>
              <w:bottom w:val="single" w:sz="4" w:space="0" w:color="auto"/>
              <w:right w:val="single" w:sz="4" w:space="0" w:color="auto"/>
            </w:tcBorders>
            <w:shd w:val="clear" w:color="auto" w:fill="auto"/>
            <w:vAlign w:val="bottom"/>
          </w:tcPr>
          <w:p w:rsidR="001B529A" w:rsidRPr="002801D7" w:rsidRDefault="001B529A" w:rsidP="001B529A">
            <w:pPr>
              <w:jc w:val="center"/>
              <w:rPr>
                <w:sz w:val="22"/>
                <w:szCs w:val="22"/>
              </w:rPr>
            </w:pPr>
          </w:p>
        </w:tc>
      </w:tr>
    </w:tbl>
    <w:p w:rsidR="001B529A" w:rsidRPr="002801D7" w:rsidRDefault="001B529A" w:rsidP="001B529A">
      <w:pPr>
        <w:ind w:firstLine="708"/>
        <w:jc w:val="both"/>
        <w:rPr>
          <w:sz w:val="28"/>
          <w:szCs w:val="28"/>
        </w:rPr>
      </w:pPr>
    </w:p>
    <w:p w:rsidR="001B529A" w:rsidRPr="001B529A" w:rsidRDefault="001B529A" w:rsidP="001B529A">
      <w:pPr>
        <w:ind w:firstLine="708"/>
        <w:jc w:val="both"/>
        <w:rPr>
          <w:sz w:val="28"/>
          <w:szCs w:val="28"/>
        </w:rPr>
      </w:pPr>
      <w:r w:rsidRPr="002801D7">
        <w:rPr>
          <w:sz w:val="28"/>
          <w:szCs w:val="28"/>
        </w:rPr>
        <w:t>Комфортность жилья напрямую</w:t>
      </w:r>
      <w:r w:rsidRPr="001B529A">
        <w:rPr>
          <w:sz w:val="28"/>
          <w:szCs w:val="28"/>
        </w:rPr>
        <w:t xml:space="preserve"> зависит от его благоустройства основными видами коммунальных услуг. Так, в 2018 году в Холмогорском районе уровень благоустройства жилья оборудованного водопроводом составлял 33,8 %, системами водоотведения 31,1%, центральным отоплением 32,3%, системами ГВС 12,5% и газоснабжением 38,3%. В целом обеспеченность жилищного фонда Холмогорского района коммунальными услугами ниже </w:t>
      </w:r>
      <w:proofErr w:type="spellStart"/>
      <w:r w:rsidRPr="001B529A">
        <w:rPr>
          <w:sz w:val="28"/>
          <w:szCs w:val="28"/>
        </w:rPr>
        <w:t>среднеобластного</w:t>
      </w:r>
      <w:proofErr w:type="spellEnd"/>
      <w:r w:rsidRPr="001B529A">
        <w:rPr>
          <w:sz w:val="28"/>
          <w:szCs w:val="28"/>
        </w:rPr>
        <w:t xml:space="preserve"> уровня.</w:t>
      </w:r>
    </w:p>
    <w:p w:rsidR="001B529A" w:rsidRPr="001B529A" w:rsidRDefault="001B529A" w:rsidP="001B529A">
      <w:pPr>
        <w:ind w:firstLine="708"/>
        <w:jc w:val="both"/>
        <w:rPr>
          <w:sz w:val="28"/>
          <w:szCs w:val="28"/>
        </w:rPr>
      </w:pPr>
    </w:p>
    <w:p w:rsidR="001B529A" w:rsidRPr="001B529A" w:rsidRDefault="001B529A" w:rsidP="001B529A">
      <w:pPr>
        <w:jc w:val="center"/>
      </w:pPr>
      <w:r w:rsidRPr="001B529A">
        <w:t xml:space="preserve">Таблица </w:t>
      </w:r>
      <w:r w:rsidR="00DC2DE0" w:rsidRPr="000B67B6">
        <w:t>50</w:t>
      </w:r>
      <w:r w:rsidRPr="001B529A">
        <w:t xml:space="preserve"> – Благоустройство жилищного фонда</w:t>
      </w:r>
    </w:p>
    <w:p w:rsidR="001B529A" w:rsidRPr="001B529A" w:rsidRDefault="001B529A" w:rsidP="001B529A">
      <w:pPr>
        <w:jc w:val="center"/>
      </w:pPr>
      <w:r w:rsidRPr="001B529A">
        <w:t>(на конец года; в процентах к общей площади жилых помещений)</w:t>
      </w:r>
    </w:p>
    <w:tbl>
      <w:tblPr>
        <w:tblW w:w="4834" w:type="pct"/>
        <w:jc w:val="center"/>
        <w:tblLook w:val="04A0" w:firstRow="1" w:lastRow="0" w:firstColumn="1" w:lastColumn="0" w:noHBand="0" w:noVBand="1"/>
      </w:tblPr>
      <w:tblGrid>
        <w:gridCol w:w="4379"/>
        <w:gridCol w:w="57"/>
        <w:gridCol w:w="746"/>
        <w:gridCol w:w="33"/>
        <w:gridCol w:w="100"/>
        <w:gridCol w:w="19"/>
        <w:gridCol w:w="600"/>
        <w:gridCol w:w="133"/>
        <w:gridCol w:w="774"/>
        <w:gridCol w:w="14"/>
        <w:gridCol w:w="111"/>
        <w:gridCol w:w="788"/>
        <w:gridCol w:w="16"/>
        <w:gridCol w:w="101"/>
        <w:gridCol w:w="835"/>
        <w:gridCol w:w="20"/>
        <w:gridCol w:w="50"/>
        <w:gridCol w:w="9"/>
        <w:gridCol w:w="720"/>
      </w:tblGrid>
      <w:tr w:rsidR="001B529A" w:rsidRPr="001B529A" w:rsidTr="001B529A">
        <w:trPr>
          <w:cantSplit/>
          <w:trHeight w:val="20"/>
          <w:jc w:val="center"/>
        </w:trPr>
        <w:tc>
          <w:tcPr>
            <w:tcW w:w="2321"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1B529A" w:rsidRPr="001B529A" w:rsidRDefault="001B529A" w:rsidP="001B529A">
            <w:pPr>
              <w:jc w:val="center"/>
              <w:rPr>
                <w:sz w:val="22"/>
                <w:szCs w:val="22"/>
              </w:rPr>
            </w:pPr>
            <w:r w:rsidRPr="001B529A">
              <w:rPr>
                <w:sz w:val="22"/>
                <w:szCs w:val="22"/>
              </w:rPr>
              <w:t>Район</w:t>
            </w:r>
          </w:p>
        </w:tc>
        <w:tc>
          <w:tcPr>
            <w:tcW w:w="2304" w:type="pct"/>
            <w:gridSpan w:val="15"/>
            <w:tcBorders>
              <w:top w:val="single" w:sz="4" w:space="0" w:color="auto"/>
              <w:left w:val="nil"/>
              <w:bottom w:val="single" w:sz="4" w:space="0" w:color="auto"/>
              <w:right w:val="single" w:sz="4" w:space="0" w:color="auto"/>
            </w:tcBorders>
            <w:shd w:val="clear" w:color="auto" w:fill="auto"/>
            <w:noWrap/>
            <w:vAlign w:val="bottom"/>
          </w:tcPr>
          <w:p w:rsidR="001B529A" w:rsidRPr="001B529A" w:rsidRDefault="001B529A" w:rsidP="001B529A">
            <w:pPr>
              <w:jc w:val="center"/>
              <w:rPr>
                <w:sz w:val="22"/>
                <w:szCs w:val="22"/>
              </w:rPr>
            </w:pPr>
            <w:r w:rsidRPr="001B529A">
              <w:rPr>
                <w:sz w:val="22"/>
                <w:szCs w:val="22"/>
              </w:rPr>
              <w:t>Годы</w:t>
            </w:r>
          </w:p>
        </w:tc>
        <w:tc>
          <w:tcPr>
            <w:tcW w:w="375" w:type="pct"/>
            <w:gridSpan w:val="3"/>
            <w:vMerge w:val="restart"/>
            <w:tcBorders>
              <w:top w:val="single" w:sz="4" w:space="0" w:color="auto"/>
              <w:left w:val="single" w:sz="4" w:space="0" w:color="auto"/>
              <w:right w:val="single" w:sz="4" w:space="0" w:color="auto"/>
            </w:tcBorders>
            <w:shd w:val="clear" w:color="auto" w:fill="auto"/>
            <w:vAlign w:val="center"/>
          </w:tcPr>
          <w:p w:rsidR="001B529A" w:rsidRPr="001B529A" w:rsidRDefault="001B529A" w:rsidP="001B529A">
            <w:pPr>
              <w:jc w:val="center"/>
              <w:rPr>
                <w:sz w:val="22"/>
                <w:szCs w:val="22"/>
              </w:rPr>
            </w:pPr>
            <w:r w:rsidRPr="001B529A">
              <w:rPr>
                <w:sz w:val="22"/>
                <w:szCs w:val="22"/>
              </w:rPr>
              <w:t>201</w:t>
            </w:r>
            <w:r w:rsidRPr="001B529A">
              <w:rPr>
                <w:sz w:val="22"/>
                <w:szCs w:val="22"/>
                <w:lang w:val="en-US"/>
              </w:rPr>
              <w:t>8</w:t>
            </w:r>
            <w:r w:rsidRPr="001B529A">
              <w:rPr>
                <w:sz w:val="22"/>
                <w:szCs w:val="22"/>
              </w:rPr>
              <w:t xml:space="preserve"> г. к</w:t>
            </w:r>
          </w:p>
          <w:p w:rsidR="001B529A" w:rsidRPr="001B529A" w:rsidRDefault="001B529A" w:rsidP="001B529A">
            <w:pPr>
              <w:jc w:val="center"/>
              <w:rPr>
                <w:sz w:val="22"/>
                <w:szCs w:val="22"/>
              </w:rPr>
            </w:pPr>
            <w:r w:rsidRPr="001B529A">
              <w:rPr>
                <w:sz w:val="22"/>
                <w:szCs w:val="22"/>
              </w:rPr>
              <w:t xml:space="preserve"> 2014 г., %</w:t>
            </w:r>
          </w:p>
        </w:tc>
      </w:tr>
      <w:tr w:rsidR="001B529A" w:rsidRPr="001B529A" w:rsidTr="001B529A">
        <w:trPr>
          <w:cantSplit/>
          <w:trHeight w:val="20"/>
          <w:jc w:val="center"/>
        </w:trPr>
        <w:tc>
          <w:tcPr>
            <w:tcW w:w="2321" w:type="pct"/>
            <w:vMerge/>
            <w:tcBorders>
              <w:top w:val="single" w:sz="4" w:space="0" w:color="auto"/>
              <w:left w:val="single" w:sz="4" w:space="0" w:color="auto"/>
              <w:bottom w:val="single" w:sz="4" w:space="0" w:color="auto"/>
              <w:right w:val="single" w:sz="4" w:space="0" w:color="auto"/>
            </w:tcBorders>
            <w:vAlign w:val="center"/>
          </w:tcPr>
          <w:p w:rsidR="001B529A" w:rsidRPr="001B529A" w:rsidRDefault="001B529A" w:rsidP="001B529A">
            <w:pPr>
              <w:rPr>
                <w:sz w:val="22"/>
                <w:szCs w:val="22"/>
              </w:rPr>
            </w:pPr>
          </w:p>
        </w:tc>
        <w:tc>
          <w:tcPr>
            <w:tcW w:w="425" w:type="pct"/>
            <w:gridSpan w:val="2"/>
            <w:tcBorders>
              <w:top w:val="nil"/>
              <w:left w:val="nil"/>
              <w:bottom w:val="single" w:sz="4" w:space="0" w:color="auto"/>
              <w:right w:val="single" w:sz="4" w:space="0" w:color="auto"/>
            </w:tcBorders>
            <w:shd w:val="clear" w:color="auto" w:fill="auto"/>
            <w:noWrap/>
            <w:vAlign w:val="center"/>
          </w:tcPr>
          <w:p w:rsidR="001B529A" w:rsidRPr="001B529A" w:rsidRDefault="001B529A" w:rsidP="001B529A">
            <w:pPr>
              <w:jc w:val="center"/>
              <w:rPr>
                <w:sz w:val="22"/>
                <w:szCs w:val="22"/>
              </w:rPr>
            </w:pPr>
            <w:r w:rsidRPr="001B529A">
              <w:rPr>
                <w:sz w:val="22"/>
                <w:szCs w:val="22"/>
              </w:rPr>
              <w:t>2014</w:t>
            </w:r>
          </w:p>
        </w:tc>
        <w:tc>
          <w:tcPr>
            <w:tcW w:w="398" w:type="pct"/>
            <w:gridSpan w:val="4"/>
            <w:tcBorders>
              <w:top w:val="nil"/>
              <w:left w:val="nil"/>
              <w:bottom w:val="single" w:sz="4" w:space="0" w:color="auto"/>
              <w:right w:val="single" w:sz="4" w:space="0" w:color="auto"/>
            </w:tcBorders>
            <w:shd w:val="clear" w:color="auto" w:fill="auto"/>
            <w:noWrap/>
            <w:vAlign w:val="center"/>
          </w:tcPr>
          <w:p w:rsidR="001B529A" w:rsidRPr="001B529A" w:rsidRDefault="001B529A" w:rsidP="001B529A">
            <w:pPr>
              <w:jc w:val="center"/>
              <w:rPr>
                <w:sz w:val="22"/>
                <w:szCs w:val="22"/>
              </w:rPr>
            </w:pPr>
            <w:r w:rsidRPr="001B529A">
              <w:rPr>
                <w:sz w:val="22"/>
                <w:szCs w:val="22"/>
              </w:rPr>
              <w:t>2015</w:t>
            </w:r>
          </w:p>
        </w:tc>
        <w:tc>
          <w:tcPr>
            <w:tcW w:w="487" w:type="pct"/>
            <w:gridSpan w:val="3"/>
            <w:tcBorders>
              <w:top w:val="nil"/>
              <w:left w:val="nil"/>
              <w:bottom w:val="single" w:sz="4" w:space="0" w:color="auto"/>
              <w:right w:val="single" w:sz="4" w:space="0" w:color="auto"/>
            </w:tcBorders>
            <w:shd w:val="clear" w:color="auto" w:fill="auto"/>
            <w:noWrap/>
            <w:vAlign w:val="center"/>
          </w:tcPr>
          <w:p w:rsidR="001B529A" w:rsidRPr="001B529A" w:rsidRDefault="001B529A" w:rsidP="001B529A">
            <w:pPr>
              <w:jc w:val="center"/>
              <w:rPr>
                <w:sz w:val="22"/>
                <w:szCs w:val="22"/>
              </w:rPr>
            </w:pPr>
            <w:r w:rsidRPr="001B529A">
              <w:rPr>
                <w:sz w:val="22"/>
                <w:szCs w:val="22"/>
              </w:rPr>
              <w:t>2016</w:t>
            </w:r>
          </w:p>
        </w:tc>
        <w:tc>
          <w:tcPr>
            <w:tcW w:w="486" w:type="pct"/>
            <w:gridSpan w:val="3"/>
            <w:tcBorders>
              <w:top w:val="nil"/>
              <w:left w:val="nil"/>
              <w:bottom w:val="single" w:sz="4" w:space="0" w:color="auto"/>
              <w:right w:val="single" w:sz="4" w:space="0" w:color="auto"/>
            </w:tcBorders>
            <w:shd w:val="clear" w:color="auto" w:fill="auto"/>
            <w:noWrap/>
            <w:vAlign w:val="center"/>
          </w:tcPr>
          <w:p w:rsidR="001B529A" w:rsidRPr="001B529A" w:rsidRDefault="001B529A" w:rsidP="001B529A">
            <w:pPr>
              <w:jc w:val="center"/>
              <w:rPr>
                <w:sz w:val="22"/>
                <w:szCs w:val="22"/>
              </w:rPr>
            </w:pPr>
            <w:r w:rsidRPr="001B529A">
              <w:rPr>
                <w:sz w:val="22"/>
                <w:szCs w:val="22"/>
              </w:rPr>
              <w:t>2017</w:t>
            </w:r>
          </w:p>
        </w:tc>
        <w:tc>
          <w:tcPr>
            <w:tcW w:w="508" w:type="pct"/>
            <w:gridSpan w:val="3"/>
            <w:tcBorders>
              <w:top w:val="nil"/>
              <w:left w:val="nil"/>
              <w:bottom w:val="single" w:sz="4" w:space="0" w:color="auto"/>
              <w:right w:val="single" w:sz="4" w:space="0" w:color="auto"/>
            </w:tcBorders>
            <w:shd w:val="clear" w:color="auto" w:fill="auto"/>
            <w:noWrap/>
            <w:vAlign w:val="center"/>
          </w:tcPr>
          <w:p w:rsidR="001B529A" w:rsidRPr="001B529A" w:rsidRDefault="001B529A" w:rsidP="001B529A">
            <w:pPr>
              <w:jc w:val="center"/>
              <w:rPr>
                <w:sz w:val="22"/>
                <w:szCs w:val="22"/>
              </w:rPr>
            </w:pPr>
            <w:r w:rsidRPr="001B529A">
              <w:rPr>
                <w:sz w:val="22"/>
                <w:szCs w:val="22"/>
              </w:rPr>
              <w:t>2018</w:t>
            </w:r>
          </w:p>
        </w:tc>
        <w:tc>
          <w:tcPr>
            <w:tcW w:w="375" w:type="pct"/>
            <w:gridSpan w:val="3"/>
            <w:vMerge/>
            <w:tcBorders>
              <w:left w:val="single" w:sz="4" w:space="0" w:color="auto"/>
              <w:bottom w:val="single" w:sz="4" w:space="0" w:color="auto"/>
              <w:right w:val="single" w:sz="4" w:space="0" w:color="auto"/>
            </w:tcBorders>
            <w:vAlign w:val="center"/>
          </w:tcPr>
          <w:p w:rsidR="001B529A" w:rsidRPr="001B529A" w:rsidRDefault="001B529A" w:rsidP="001B529A">
            <w:pPr>
              <w:rPr>
                <w:sz w:val="22"/>
                <w:szCs w:val="22"/>
              </w:rPr>
            </w:pPr>
          </w:p>
        </w:tc>
      </w:tr>
      <w:tr w:rsidR="001B529A" w:rsidRPr="001B529A" w:rsidTr="001B529A">
        <w:trPr>
          <w:cantSplit/>
          <w:trHeight w:val="235"/>
          <w:jc w:val="center"/>
        </w:trPr>
        <w:tc>
          <w:tcPr>
            <w:tcW w:w="5000" w:type="pct"/>
            <w:gridSpan w:val="19"/>
            <w:tcBorders>
              <w:top w:val="single" w:sz="4" w:space="0" w:color="auto"/>
              <w:left w:val="single" w:sz="4" w:space="0" w:color="auto"/>
              <w:bottom w:val="single" w:sz="4" w:space="0" w:color="auto"/>
              <w:right w:val="single" w:sz="4" w:space="0" w:color="auto"/>
            </w:tcBorders>
            <w:shd w:val="clear" w:color="auto" w:fill="auto"/>
            <w:noWrap/>
            <w:vAlign w:val="bottom"/>
          </w:tcPr>
          <w:p w:rsidR="001B529A" w:rsidRPr="001B529A" w:rsidRDefault="001B529A" w:rsidP="001B529A">
            <w:pPr>
              <w:jc w:val="center"/>
              <w:rPr>
                <w:i/>
                <w:sz w:val="22"/>
                <w:szCs w:val="22"/>
              </w:rPr>
            </w:pPr>
            <w:r w:rsidRPr="001B529A">
              <w:rPr>
                <w:i/>
                <w:sz w:val="22"/>
                <w:szCs w:val="22"/>
              </w:rPr>
              <w:t>Удельный вес общей площади жилых помещений, оборудованных водопроводом</w:t>
            </w:r>
          </w:p>
        </w:tc>
      </w:tr>
      <w:tr w:rsidR="001B529A" w:rsidRPr="001B529A" w:rsidTr="001B529A">
        <w:trPr>
          <w:cantSplit/>
          <w:trHeight w:val="20"/>
          <w:jc w:val="center"/>
        </w:trPr>
        <w:tc>
          <w:tcPr>
            <w:tcW w:w="2321" w:type="pct"/>
            <w:tcBorders>
              <w:top w:val="single" w:sz="4" w:space="0" w:color="auto"/>
              <w:left w:val="single" w:sz="4" w:space="0" w:color="auto"/>
              <w:bottom w:val="single" w:sz="4" w:space="0" w:color="auto"/>
              <w:right w:val="single" w:sz="4" w:space="0" w:color="auto"/>
            </w:tcBorders>
            <w:shd w:val="clear" w:color="auto" w:fill="auto"/>
            <w:noWrap/>
            <w:vAlign w:val="bottom"/>
          </w:tcPr>
          <w:p w:rsidR="001B529A" w:rsidRPr="001B529A" w:rsidRDefault="001B529A" w:rsidP="001B529A">
            <w:pPr>
              <w:rPr>
                <w:sz w:val="22"/>
                <w:szCs w:val="22"/>
              </w:rPr>
            </w:pPr>
            <w:r w:rsidRPr="001B529A">
              <w:rPr>
                <w:sz w:val="22"/>
                <w:szCs w:val="22"/>
              </w:rPr>
              <w:t>Холмогорский</w:t>
            </w:r>
          </w:p>
        </w:tc>
        <w:tc>
          <w:tcPr>
            <w:tcW w:w="425" w:type="pct"/>
            <w:gridSpan w:val="2"/>
            <w:tcBorders>
              <w:top w:val="single" w:sz="4" w:space="0" w:color="auto"/>
              <w:left w:val="nil"/>
              <w:bottom w:val="single" w:sz="4" w:space="0" w:color="auto"/>
              <w:right w:val="single" w:sz="4" w:space="0" w:color="auto"/>
            </w:tcBorders>
            <w:shd w:val="clear" w:color="auto" w:fill="auto"/>
            <w:noWrap/>
            <w:vAlign w:val="bottom"/>
          </w:tcPr>
          <w:p w:rsidR="001B529A" w:rsidRPr="001B529A" w:rsidRDefault="001B529A" w:rsidP="001B529A">
            <w:pPr>
              <w:spacing w:before="40" w:line="218" w:lineRule="auto"/>
              <w:ind w:left="-113" w:right="-41"/>
              <w:jc w:val="right"/>
              <w:rPr>
                <w:sz w:val="22"/>
                <w:szCs w:val="22"/>
              </w:rPr>
            </w:pPr>
            <w:r w:rsidRPr="001B529A">
              <w:rPr>
                <w:sz w:val="22"/>
                <w:szCs w:val="22"/>
              </w:rPr>
              <w:t>32,1</w:t>
            </w:r>
          </w:p>
        </w:tc>
        <w:tc>
          <w:tcPr>
            <w:tcW w:w="398" w:type="pct"/>
            <w:gridSpan w:val="4"/>
            <w:tcBorders>
              <w:top w:val="single" w:sz="4" w:space="0" w:color="auto"/>
              <w:left w:val="nil"/>
              <w:bottom w:val="single" w:sz="4" w:space="0" w:color="auto"/>
              <w:right w:val="single" w:sz="4" w:space="0" w:color="auto"/>
            </w:tcBorders>
            <w:shd w:val="clear" w:color="auto" w:fill="auto"/>
            <w:noWrap/>
            <w:vAlign w:val="bottom"/>
          </w:tcPr>
          <w:p w:rsidR="001B529A" w:rsidRPr="001B529A" w:rsidRDefault="001B529A" w:rsidP="001B529A">
            <w:pPr>
              <w:spacing w:before="40" w:line="218" w:lineRule="auto"/>
              <w:ind w:left="-113" w:right="18"/>
              <w:jc w:val="right"/>
              <w:rPr>
                <w:sz w:val="22"/>
                <w:szCs w:val="22"/>
              </w:rPr>
            </w:pPr>
            <w:r w:rsidRPr="001B529A">
              <w:rPr>
                <w:sz w:val="22"/>
                <w:szCs w:val="22"/>
              </w:rPr>
              <w:t>32,6</w:t>
            </w:r>
          </w:p>
        </w:tc>
        <w:tc>
          <w:tcPr>
            <w:tcW w:w="487" w:type="pct"/>
            <w:gridSpan w:val="3"/>
            <w:tcBorders>
              <w:top w:val="single" w:sz="4" w:space="0" w:color="auto"/>
              <w:left w:val="nil"/>
              <w:bottom w:val="single" w:sz="4" w:space="0" w:color="auto"/>
              <w:right w:val="single" w:sz="4" w:space="0" w:color="auto"/>
            </w:tcBorders>
            <w:shd w:val="clear" w:color="auto" w:fill="auto"/>
            <w:noWrap/>
            <w:vAlign w:val="bottom"/>
          </w:tcPr>
          <w:p w:rsidR="001B529A" w:rsidRPr="001B529A" w:rsidRDefault="001B529A" w:rsidP="001B529A">
            <w:pPr>
              <w:spacing w:before="40" w:line="218" w:lineRule="auto"/>
              <w:ind w:left="-113" w:right="18"/>
              <w:jc w:val="right"/>
              <w:rPr>
                <w:sz w:val="22"/>
                <w:szCs w:val="22"/>
              </w:rPr>
            </w:pPr>
            <w:r w:rsidRPr="001B529A">
              <w:rPr>
                <w:sz w:val="22"/>
                <w:szCs w:val="22"/>
              </w:rPr>
              <w:t>34,5</w:t>
            </w:r>
          </w:p>
        </w:tc>
        <w:tc>
          <w:tcPr>
            <w:tcW w:w="486" w:type="pct"/>
            <w:gridSpan w:val="3"/>
            <w:tcBorders>
              <w:top w:val="single" w:sz="4" w:space="0" w:color="auto"/>
              <w:left w:val="nil"/>
              <w:bottom w:val="single" w:sz="4" w:space="0" w:color="auto"/>
              <w:right w:val="single" w:sz="4" w:space="0" w:color="auto"/>
            </w:tcBorders>
            <w:shd w:val="clear" w:color="auto" w:fill="auto"/>
            <w:noWrap/>
            <w:vAlign w:val="bottom"/>
          </w:tcPr>
          <w:p w:rsidR="001B529A" w:rsidRPr="001B529A" w:rsidRDefault="001B529A" w:rsidP="001B529A">
            <w:pPr>
              <w:spacing w:before="40" w:line="218" w:lineRule="auto"/>
              <w:ind w:left="-113" w:right="224"/>
              <w:jc w:val="right"/>
              <w:rPr>
                <w:sz w:val="22"/>
                <w:szCs w:val="22"/>
              </w:rPr>
            </w:pPr>
            <w:r w:rsidRPr="001B529A">
              <w:rPr>
                <w:sz w:val="22"/>
                <w:szCs w:val="22"/>
              </w:rPr>
              <w:t>34,2</w:t>
            </w:r>
          </w:p>
        </w:tc>
        <w:tc>
          <w:tcPr>
            <w:tcW w:w="497" w:type="pct"/>
            <w:gridSpan w:val="2"/>
            <w:tcBorders>
              <w:top w:val="single" w:sz="4" w:space="0" w:color="auto"/>
              <w:left w:val="nil"/>
              <w:bottom w:val="single" w:sz="4" w:space="0" w:color="auto"/>
              <w:right w:val="single" w:sz="4" w:space="0" w:color="auto"/>
            </w:tcBorders>
            <w:shd w:val="clear" w:color="auto" w:fill="auto"/>
            <w:noWrap/>
            <w:vAlign w:val="bottom"/>
          </w:tcPr>
          <w:p w:rsidR="001B529A" w:rsidRPr="001B529A" w:rsidRDefault="001B529A" w:rsidP="001B529A">
            <w:pPr>
              <w:spacing w:before="40" w:line="218" w:lineRule="auto"/>
              <w:ind w:left="-113" w:right="139"/>
              <w:jc w:val="right"/>
              <w:rPr>
                <w:sz w:val="22"/>
                <w:szCs w:val="22"/>
              </w:rPr>
            </w:pPr>
            <w:r w:rsidRPr="001B529A">
              <w:rPr>
                <w:sz w:val="22"/>
                <w:szCs w:val="22"/>
              </w:rPr>
              <w:t>33,8</w:t>
            </w:r>
          </w:p>
        </w:tc>
        <w:tc>
          <w:tcPr>
            <w:tcW w:w="386" w:type="pct"/>
            <w:gridSpan w:val="4"/>
            <w:tcBorders>
              <w:top w:val="single" w:sz="4" w:space="0" w:color="auto"/>
              <w:left w:val="nil"/>
              <w:bottom w:val="single" w:sz="4" w:space="0" w:color="auto"/>
              <w:right w:val="single" w:sz="4" w:space="0" w:color="auto"/>
            </w:tcBorders>
            <w:shd w:val="clear" w:color="auto" w:fill="auto"/>
            <w:vAlign w:val="bottom"/>
          </w:tcPr>
          <w:p w:rsidR="001B529A" w:rsidRPr="001B529A" w:rsidRDefault="001B529A" w:rsidP="001B529A">
            <w:pPr>
              <w:jc w:val="right"/>
              <w:rPr>
                <w:sz w:val="22"/>
                <w:szCs w:val="22"/>
              </w:rPr>
            </w:pPr>
            <w:r w:rsidRPr="001B529A">
              <w:rPr>
                <w:sz w:val="22"/>
                <w:szCs w:val="22"/>
              </w:rPr>
              <w:t>105,3</w:t>
            </w:r>
          </w:p>
        </w:tc>
      </w:tr>
      <w:tr w:rsidR="001B529A" w:rsidRPr="001B529A" w:rsidTr="001B529A">
        <w:trPr>
          <w:cantSplit/>
          <w:trHeight w:val="20"/>
          <w:jc w:val="center"/>
        </w:trPr>
        <w:tc>
          <w:tcPr>
            <w:tcW w:w="2321" w:type="pct"/>
            <w:tcBorders>
              <w:top w:val="single" w:sz="4" w:space="0" w:color="auto"/>
              <w:left w:val="single" w:sz="4" w:space="0" w:color="auto"/>
              <w:bottom w:val="single" w:sz="4" w:space="0" w:color="auto"/>
              <w:right w:val="single" w:sz="4" w:space="0" w:color="auto"/>
            </w:tcBorders>
            <w:shd w:val="clear" w:color="auto" w:fill="auto"/>
            <w:noWrap/>
            <w:vAlign w:val="bottom"/>
          </w:tcPr>
          <w:p w:rsidR="001B529A" w:rsidRPr="001B529A" w:rsidRDefault="001B529A" w:rsidP="001B529A">
            <w:pPr>
              <w:rPr>
                <w:sz w:val="22"/>
                <w:szCs w:val="22"/>
              </w:rPr>
            </w:pPr>
            <w:r w:rsidRPr="001B529A">
              <w:rPr>
                <w:sz w:val="22"/>
                <w:szCs w:val="22"/>
              </w:rPr>
              <w:lastRenderedPageBreak/>
              <w:t xml:space="preserve">Архангельская область </w:t>
            </w:r>
            <w:r w:rsidRPr="001B529A">
              <w:rPr>
                <w:sz w:val="22"/>
                <w:szCs w:val="22"/>
              </w:rPr>
              <w:br/>
              <w:t>без Ненецкого автономного округа</w:t>
            </w:r>
          </w:p>
        </w:tc>
        <w:tc>
          <w:tcPr>
            <w:tcW w:w="425" w:type="pct"/>
            <w:gridSpan w:val="2"/>
            <w:tcBorders>
              <w:top w:val="single" w:sz="4" w:space="0" w:color="auto"/>
              <w:left w:val="nil"/>
              <w:bottom w:val="single" w:sz="4" w:space="0" w:color="auto"/>
              <w:right w:val="single" w:sz="4" w:space="0" w:color="auto"/>
            </w:tcBorders>
            <w:shd w:val="clear" w:color="auto" w:fill="auto"/>
            <w:noWrap/>
            <w:vAlign w:val="bottom"/>
          </w:tcPr>
          <w:p w:rsidR="001B529A" w:rsidRPr="001B529A" w:rsidRDefault="001B529A" w:rsidP="001B529A">
            <w:pPr>
              <w:spacing w:before="40" w:line="218" w:lineRule="auto"/>
              <w:ind w:left="-113" w:right="-41"/>
              <w:jc w:val="right"/>
              <w:rPr>
                <w:sz w:val="22"/>
                <w:szCs w:val="22"/>
              </w:rPr>
            </w:pPr>
            <w:r w:rsidRPr="001B529A">
              <w:rPr>
                <w:sz w:val="22"/>
                <w:szCs w:val="22"/>
              </w:rPr>
              <w:t>62,9</w:t>
            </w:r>
          </w:p>
        </w:tc>
        <w:tc>
          <w:tcPr>
            <w:tcW w:w="398" w:type="pct"/>
            <w:gridSpan w:val="4"/>
            <w:tcBorders>
              <w:top w:val="single" w:sz="4" w:space="0" w:color="auto"/>
              <w:left w:val="nil"/>
              <w:bottom w:val="single" w:sz="4" w:space="0" w:color="auto"/>
              <w:right w:val="single" w:sz="4" w:space="0" w:color="auto"/>
            </w:tcBorders>
            <w:shd w:val="clear" w:color="auto" w:fill="auto"/>
            <w:noWrap/>
            <w:vAlign w:val="bottom"/>
          </w:tcPr>
          <w:p w:rsidR="001B529A" w:rsidRPr="001B529A" w:rsidRDefault="001B529A" w:rsidP="001B529A">
            <w:pPr>
              <w:spacing w:before="40" w:line="218" w:lineRule="auto"/>
              <w:ind w:left="-113" w:right="18"/>
              <w:jc w:val="right"/>
              <w:rPr>
                <w:sz w:val="22"/>
                <w:szCs w:val="22"/>
              </w:rPr>
            </w:pPr>
            <w:r w:rsidRPr="001B529A">
              <w:rPr>
                <w:sz w:val="22"/>
                <w:szCs w:val="22"/>
              </w:rPr>
              <w:t>63,2</w:t>
            </w:r>
          </w:p>
        </w:tc>
        <w:tc>
          <w:tcPr>
            <w:tcW w:w="487" w:type="pct"/>
            <w:gridSpan w:val="3"/>
            <w:tcBorders>
              <w:top w:val="single" w:sz="4" w:space="0" w:color="auto"/>
              <w:left w:val="nil"/>
              <w:bottom w:val="single" w:sz="4" w:space="0" w:color="auto"/>
              <w:right w:val="single" w:sz="4" w:space="0" w:color="auto"/>
            </w:tcBorders>
            <w:shd w:val="clear" w:color="auto" w:fill="auto"/>
            <w:noWrap/>
            <w:vAlign w:val="bottom"/>
          </w:tcPr>
          <w:p w:rsidR="001B529A" w:rsidRPr="001B529A" w:rsidRDefault="001B529A" w:rsidP="001B529A">
            <w:pPr>
              <w:spacing w:before="40" w:line="218" w:lineRule="auto"/>
              <w:ind w:left="-113" w:right="18"/>
              <w:jc w:val="right"/>
              <w:rPr>
                <w:sz w:val="22"/>
                <w:szCs w:val="22"/>
              </w:rPr>
            </w:pPr>
            <w:r w:rsidRPr="001B529A">
              <w:rPr>
                <w:sz w:val="22"/>
                <w:szCs w:val="22"/>
              </w:rPr>
              <w:t>63,4</w:t>
            </w:r>
          </w:p>
        </w:tc>
        <w:tc>
          <w:tcPr>
            <w:tcW w:w="486" w:type="pct"/>
            <w:gridSpan w:val="3"/>
            <w:tcBorders>
              <w:top w:val="single" w:sz="4" w:space="0" w:color="auto"/>
              <w:left w:val="nil"/>
              <w:bottom w:val="single" w:sz="4" w:space="0" w:color="auto"/>
              <w:right w:val="single" w:sz="4" w:space="0" w:color="auto"/>
            </w:tcBorders>
            <w:shd w:val="clear" w:color="auto" w:fill="auto"/>
            <w:noWrap/>
            <w:vAlign w:val="bottom"/>
          </w:tcPr>
          <w:p w:rsidR="001B529A" w:rsidRPr="001B529A" w:rsidRDefault="001B529A" w:rsidP="001B529A">
            <w:pPr>
              <w:spacing w:before="40" w:line="218" w:lineRule="auto"/>
              <w:ind w:left="-113" w:right="224"/>
              <w:jc w:val="right"/>
              <w:rPr>
                <w:sz w:val="22"/>
                <w:szCs w:val="22"/>
              </w:rPr>
            </w:pPr>
            <w:r w:rsidRPr="001B529A">
              <w:rPr>
                <w:sz w:val="22"/>
                <w:szCs w:val="22"/>
              </w:rPr>
              <w:t>64,0</w:t>
            </w:r>
          </w:p>
        </w:tc>
        <w:tc>
          <w:tcPr>
            <w:tcW w:w="497" w:type="pct"/>
            <w:gridSpan w:val="2"/>
            <w:tcBorders>
              <w:top w:val="single" w:sz="4" w:space="0" w:color="auto"/>
              <w:left w:val="nil"/>
              <w:bottom w:val="single" w:sz="4" w:space="0" w:color="auto"/>
              <w:right w:val="single" w:sz="4" w:space="0" w:color="auto"/>
            </w:tcBorders>
            <w:shd w:val="clear" w:color="auto" w:fill="auto"/>
            <w:noWrap/>
            <w:vAlign w:val="bottom"/>
          </w:tcPr>
          <w:p w:rsidR="001B529A" w:rsidRPr="001B529A" w:rsidRDefault="001B529A" w:rsidP="001B529A">
            <w:pPr>
              <w:spacing w:before="40" w:line="218" w:lineRule="auto"/>
              <w:ind w:left="-113" w:right="139"/>
              <w:jc w:val="right"/>
              <w:rPr>
                <w:sz w:val="22"/>
                <w:szCs w:val="22"/>
              </w:rPr>
            </w:pPr>
            <w:r w:rsidRPr="001B529A">
              <w:rPr>
                <w:sz w:val="22"/>
                <w:szCs w:val="22"/>
              </w:rPr>
              <w:t>63,9</w:t>
            </w:r>
          </w:p>
        </w:tc>
        <w:tc>
          <w:tcPr>
            <w:tcW w:w="386" w:type="pct"/>
            <w:gridSpan w:val="4"/>
            <w:tcBorders>
              <w:top w:val="single" w:sz="4" w:space="0" w:color="auto"/>
              <w:left w:val="nil"/>
              <w:bottom w:val="single" w:sz="4" w:space="0" w:color="auto"/>
              <w:right w:val="single" w:sz="4" w:space="0" w:color="auto"/>
            </w:tcBorders>
            <w:shd w:val="clear" w:color="auto" w:fill="auto"/>
            <w:vAlign w:val="bottom"/>
          </w:tcPr>
          <w:p w:rsidR="001B529A" w:rsidRPr="001B529A" w:rsidRDefault="001B529A" w:rsidP="001B529A">
            <w:pPr>
              <w:jc w:val="right"/>
              <w:rPr>
                <w:sz w:val="22"/>
                <w:szCs w:val="22"/>
              </w:rPr>
            </w:pPr>
            <w:r w:rsidRPr="001B529A">
              <w:rPr>
                <w:sz w:val="22"/>
                <w:szCs w:val="22"/>
              </w:rPr>
              <w:t>101,6</w:t>
            </w:r>
          </w:p>
        </w:tc>
      </w:tr>
      <w:tr w:rsidR="001B529A" w:rsidRPr="001B529A" w:rsidTr="001B529A">
        <w:trPr>
          <w:cantSplit/>
          <w:trHeight w:val="20"/>
          <w:jc w:val="center"/>
        </w:trPr>
        <w:tc>
          <w:tcPr>
            <w:tcW w:w="5000" w:type="pct"/>
            <w:gridSpan w:val="19"/>
            <w:tcBorders>
              <w:top w:val="single" w:sz="4" w:space="0" w:color="auto"/>
              <w:left w:val="single" w:sz="4" w:space="0" w:color="auto"/>
              <w:bottom w:val="single" w:sz="4" w:space="0" w:color="auto"/>
              <w:right w:val="single" w:sz="4" w:space="0" w:color="auto"/>
            </w:tcBorders>
            <w:shd w:val="clear" w:color="auto" w:fill="auto"/>
            <w:noWrap/>
            <w:vAlign w:val="bottom"/>
          </w:tcPr>
          <w:p w:rsidR="001B529A" w:rsidRPr="001B529A" w:rsidRDefault="001B529A" w:rsidP="001B529A">
            <w:pPr>
              <w:jc w:val="center"/>
              <w:rPr>
                <w:i/>
                <w:sz w:val="22"/>
                <w:szCs w:val="22"/>
              </w:rPr>
            </w:pPr>
            <w:r w:rsidRPr="001B529A">
              <w:rPr>
                <w:i/>
                <w:sz w:val="22"/>
                <w:szCs w:val="22"/>
              </w:rPr>
              <w:t>Удельный вес общей площади жилых помещений, оборудованных водоотведением (канализацией)</w:t>
            </w:r>
          </w:p>
        </w:tc>
      </w:tr>
      <w:tr w:rsidR="001B529A" w:rsidRPr="001B529A" w:rsidTr="001B529A">
        <w:trPr>
          <w:cantSplit/>
          <w:trHeight w:val="20"/>
          <w:jc w:val="center"/>
        </w:trPr>
        <w:tc>
          <w:tcPr>
            <w:tcW w:w="2321" w:type="pct"/>
            <w:tcBorders>
              <w:top w:val="single" w:sz="4" w:space="0" w:color="auto"/>
              <w:left w:val="single" w:sz="4" w:space="0" w:color="auto"/>
              <w:bottom w:val="single" w:sz="4" w:space="0" w:color="auto"/>
              <w:right w:val="single" w:sz="4" w:space="0" w:color="auto"/>
            </w:tcBorders>
            <w:shd w:val="clear" w:color="auto" w:fill="auto"/>
            <w:noWrap/>
            <w:vAlign w:val="bottom"/>
          </w:tcPr>
          <w:p w:rsidR="001B529A" w:rsidRPr="001B529A" w:rsidRDefault="001B529A" w:rsidP="001B529A">
            <w:pPr>
              <w:rPr>
                <w:sz w:val="22"/>
                <w:szCs w:val="22"/>
              </w:rPr>
            </w:pPr>
            <w:r w:rsidRPr="001B529A">
              <w:rPr>
                <w:sz w:val="22"/>
                <w:szCs w:val="22"/>
              </w:rPr>
              <w:t>Холмогорский</w:t>
            </w:r>
          </w:p>
        </w:tc>
        <w:tc>
          <w:tcPr>
            <w:tcW w:w="425" w:type="pct"/>
            <w:gridSpan w:val="2"/>
            <w:tcBorders>
              <w:top w:val="single" w:sz="4" w:space="0" w:color="auto"/>
              <w:left w:val="nil"/>
              <w:bottom w:val="single" w:sz="4" w:space="0" w:color="auto"/>
              <w:right w:val="single" w:sz="4" w:space="0" w:color="auto"/>
            </w:tcBorders>
            <w:shd w:val="clear" w:color="auto" w:fill="auto"/>
            <w:noWrap/>
            <w:vAlign w:val="bottom"/>
          </w:tcPr>
          <w:p w:rsidR="001B529A" w:rsidRPr="001B529A" w:rsidRDefault="001B529A" w:rsidP="001B529A">
            <w:pPr>
              <w:spacing w:before="40" w:line="218" w:lineRule="auto"/>
              <w:ind w:left="-113"/>
              <w:jc w:val="right"/>
              <w:rPr>
                <w:sz w:val="22"/>
                <w:szCs w:val="22"/>
              </w:rPr>
            </w:pPr>
            <w:r w:rsidRPr="001B529A">
              <w:rPr>
                <w:sz w:val="22"/>
                <w:szCs w:val="22"/>
              </w:rPr>
              <w:t>29,2</w:t>
            </w:r>
          </w:p>
        </w:tc>
        <w:tc>
          <w:tcPr>
            <w:tcW w:w="398" w:type="pct"/>
            <w:gridSpan w:val="4"/>
            <w:tcBorders>
              <w:top w:val="single" w:sz="4" w:space="0" w:color="auto"/>
              <w:left w:val="nil"/>
              <w:bottom w:val="single" w:sz="4" w:space="0" w:color="auto"/>
              <w:right w:val="single" w:sz="4" w:space="0" w:color="auto"/>
            </w:tcBorders>
            <w:shd w:val="clear" w:color="auto" w:fill="auto"/>
            <w:noWrap/>
            <w:vAlign w:val="bottom"/>
          </w:tcPr>
          <w:p w:rsidR="001B529A" w:rsidRPr="001B529A" w:rsidRDefault="001B529A" w:rsidP="001B529A">
            <w:pPr>
              <w:spacing w:before="40" w:line="218" w:lineRule="auto"/>
              <w:ind w:left="-113"/>
              <w:jc w:val="right"/>
              <w:rPr>
                <w:sz w:val="22"/>
                <w:szCs w:val="22"/>
              </w:rPr>
            </w:pPr>
            <w:r w:rsidRPr="001B529A">
              <w:rPr>
                <w:sz w:val="22"/>
                <w:szCs w:val="22"/>
              </w:rPr>
              <w:t>29,8</w:t>
            </w:r>
          </w:p>
        </w:tc>
        <w:tc>
          <w:tcPr>
            <w:tcW w:w="487" w:type="pct"/>
            <w:gridSpan w:val="3"/>
            <w:tcBorders>
              <w:top w:val="single" w:sz="4" w:space="0" w:color="auto"/>
              <w:left w:val="nil"/>
              <w:bottom w:val="single" w:sz="4" w:space="0" w:color="auto"/>
              <w:right w:val="single" w:sz="4" w:space="0" w:color="auto"/>
            </w:tcBorders>
            <w:shd w:val="clear" w:color="auto" w:fill="auto"/>
            <w:noWrap/>
            <w:vAlign w:val="bottom"/>
          </w:tcPr>
          <w:p w:rsidR="001B529A" w:rsidRPr="001B529A" w:rsidRDefault="001B529A" w:rsidP="001B529A">
            <w:pPr>
              <w:spacing w:before="40" w:line="218" w:lineRule="auto"/>
              <w:ind w:left="-113"/>
              <w:jc w:val="right"/>
              <w:rPr>
                <w:sz w:val="22"/>
                <w:szCs w:val="22"/>
              </w:rPr>
            </w:pPr>
            <w:r w:rsidRPr="001B529A">
              <w:rPr>
                <w:sz w:val="22"/>
                <w:szCs w:val="22"/>
              </w:rPr>
              <w:t>31,4</w:t>
            </w:r>
          </w:p>
        </w:tc>
        <w:tc>
          <w:tcPr>
            <w:tcW w:w="486" w:type="pct"/>
            <w:gridSpan w:val="3"/>
            <w:tcBorders>
              <w:top w:val="single" w:sz="4" w:space="0" w:color="auto"/>
              <w:left w:val="nil"/>
              <w:bottom w:val="single" w:sz="4" w:space="0" w:color="auto"/>
              <w:right w:val="single" w:sz="4" w:space="0" w:color="auto"/>
            </w:tcBorders>
            <w:shd w:val="clear" w:color="auto" w:fill="auto"/>
            <w:noWrap/>
            <w:vAlign w:val="bottom"/>
          </w:tcPr>
          <w:p w:rsidR="001B529A" w:rsidRPr="001B529A" w:rsidRDefault="001B529A" w:rsidP="001B529A">
            <w:pPr>
              <w:spacing w:before="40" w:line="218" w:lineRule="auto"/>
              <w:ind w:left="-113"/>
              <w:jc w:val="right"/>
              <w:rPr>
                <w:sz w:val="22"/>
                <w:szCs w:val="22"/>
              </w:rPr>
            </w:pPr>
            <w:r w:rsidRPr="001B529A">
              <w:rPr>
                <w:sz w:val="22"/>
                <w:szCs w:val="22"/>
              </w:rPr>
              <w:t>31,5</w:t>
            </w:r>
          </w:p>
        </w:tc>
        <w:tc>
          <w:tcPr>
            <w:tcW w:w="497" w:type="pct"/>
            <w:gridSpan w:val="2"/>
            <w:tcBorders>
              <w:top w:val="single" w:sz="4" w:space="0" w:color="auto"/>
              <w:left w:val="nil"/>
              <w:bottom w:val="single" w:sz="4" w:space="0" w:color="auto"/>
              <w:right w:val="single" w:sz="4" w:space="0" w:color="auto"/>
            </w:tcBorders>
            <w:shd w:val="clear" w:color="auto" w:fill="auto"/>
            <w:noWrap/>
            <w:vAlign w:val="bottom"/>
          </w:tcPr>
          <w:p w:rsidR="001B529A" w:rsidRPr="001B529A" w:rsidRDefault="001B529A" w:rsidP="001B529A">
            <w:pPr>
              <w:spacing w:before="40" w:line="218" w:lineRule="auto"/>
              <w:ind w:left="-113"/>
              <w:jc w:val="right"/>
              <w:rPr>
                <w:sz w:val="22"/>
                <w:szCs w:val="22"/>
              </w:rPr>
            </w:pPr>
            <w:r w:rsidRPr="001B529A">
              <w:rPr>
                <w:sz w:val="22"/>
                <w:szCs w:val="22"/>
              </w:rPr>
              <w:t>31,1</w:t>
            </w:r>
          </w:p>
        </w:tc>
        <w:tc>
          <w:tcPr>
            <w:tcW w:w="386" w:type="pct"/>
            <w:gridSpan w:val="4"/>
            <w:tcBorders>
              <w:top w:val="single" w:sz="4" w:space="0" w:color="auto"/>
              <w:left w:val="nil"/>
              <w:bottom w:val="single" w:sz="4" w:space="0" w:color="auto"/>
              <w:right w:val="single" w:sz="4" w:space="0" w:color="auto"/>
            </w:tcBorders>
            <w:shd w:val="clear" w:color="auto" w:fill="auto"/>
            <w:vAlign w:val="bottom"/>
          </w:tcPr>
          <w:p w:rsidR="001B529A" w:rsidRPr="001B529A" w:rsidRDefault="001B529A" w:rsidP="001B529A">
            <w:pPr>
              <w:jc w:val="right"/>
              <w:rPr>
                <w:sz w:val="22"/>
                <w:szCs w:val="22"/>
              </w:rPr>
            </w:pPr>
            <w:r w:rsidRPr="001B529A">
              <w:rPr>
                <w:sz w:val="22"/>
                <w:szCs w:val="22"/>
              </w:rPr>
              <w:t>106,5</w:t>
            </w:r>
          </w:p>
        </w:tc>
      </w:tr>
      <w:tr w:rsidR="001B529A" w:rsidRPr="001B529A" w:rsidTr="001B529A">
        <w:trPr>
          <w:cantSplit/>
          <w:trHeight w:val="20"/>
          <w:jc w:val="center"/>
        </w:trPr>
        <w:tc>
          <w:tcPr>
            <w:tcW w:w="2321" w:type="pct"/>
            <w:tcBorders>
              <w:top w:val="single" w:sz="4" w:space="0" w:color="auto"/>
              <w:left w:val="single" w:sz="4" w:space="0" w:color="auto"/>
              <w:bottom w:val="single" w:sz="4" w:space="0" w:color="auto"/>
              <w:right w:val="single" w:sz="4" w:space="0" w:color="auto"/>
            </w:tcBorders>
            <w:shd w:val="clear" w:color="auto" w:fill="auto"/>
            <w:noWrap/>
            <w:vAlign w:val="bottom"/>
          </w:tcPr>
          <w:p w:rsidR="001B529A" w:rsidRPr="001B529A" w:rsidRDefault="001B529A" w:rsidP="001B529A">
            <w:pPr>
              <w:rPr>
                <w:sz w:val="22"/>
                <w:szCs w:val="22"/>
              </w:rPr>
            </w:pPr>
            <w:r w:rsidRPr="001B529A">
              <w:rPr>
                <w:sz w:val="22"/>
                <w:szCs w:val="22"/>
              </w:rPr>
              <w:t xml:space="preserve">Архангельская область </w:t>
            </w:r>
            <w:r w:rsidRPr="001B529A">
              <w:rPr>
                <w:sz w:val="22"/>
                <w:szCs w:val="22"/>
              </w:rPr>
              <w:br/>
              <w:t>без Ненецкого автономного округа</w:t>
            </w:r>
          </w:p>
        </w:tc>
        <w:tc>
          <w:tcPr>
            <w:tcW w:w="425" w:type="pct"/>
            <w:gridSpan w:val="2"/>
            <w:tcBorders>
              <w:top w:val="single" w:sz="4" w:space="0" w:color="auto"/>
              <w:left w:val="nil"/>
              <w:bottom w:val="single" w:sz="4" w:space="0" w:color="auto"/>
              <w:right w:val="single" w:sz="4" w:space="0" w:color="auto"/>
            </w:tcBorders>
            <w:shd w:val="clear" w:color="auto" w:fill="auto"/>
            <w:noWrap/>
            <w:vAlign w:val="bottom"/>
          </w:tcPr>
          <w:p w:rsidR="001B529A" w:rsidRPr="001B529A" w:rsidRDefault="001B529A" w:rsidP="001B529A">
            <w:pPr>
              <w:spacing w:before="40" w:line="218" w:lineRule="auto"/>
              <w:ind w:left="-113"/>
              <w:jc w:val="right"/>
              <w:rPr>
                <w:sz w:val="22"/>
                <w:szCs w:val="22"/>
              </w:rPr>
            </w:pPr>
            <w:r w:rsidRPr="001B529A">
              <w:rPr>
                <w:sz w:val="22"/>
                <w:szCs w:val="22"/>
              </w:rPr>
              <w:t>60,4</w:t>
            </w:r>
          </w:p>
        </w:tc>
        <w:tc>
          <w:tcPr>
            <w:tcW w:w="398" w:type="pct"/>
            <w:gridSpan w:val="4"/>
            <w:tcBorders>
              <w:top w:val="single" w:sz="4" w:space="0" w:color="auto"/>
              <w:left w:val="nil"/>
              <w:bottom w:val="single" w:sz="4" w:space="0" w:color="auto"/>
              <w:right w:val="single" w:sz="4" w:space="0" w:color="auto"/>
            </w:tcBorders>
            <w:shd w:val="clear" w:color="auto" w:fill="auto"/>
            <w:noWrap/>
            <w:vAlign w:val="bottom"/>
          </w:tcPr>
          <w:p w:rsidR="001B529A" w:rsidRPr="001B529A" w:rsidRDefault="001B529A" w:rsidP="001B529A">
            <w:pPr>
              <w:spacing w:before="40" w:line="218" w:lineRule="auto"/>
              <w:ind w:left="-113"/>
              <w:jc w:val="right"/>
              <w:rPr>
                <w:sz w:val="22"/>
                <w:szCs w:val="22"/>
              </w:rPr>
            </w:pPr>
            <w:r w:rsidRPr="001B529A">
              <w:rPr>
                <w:sz w:val="22"/>
                <w:szCs w:val="22"/>
              </w:rPr>
              <w:t>60,7</w:t>
            </w:r>
          </w:p>
        </w:tc>
        <w:tc>
          <w:tcPr>
            <w:tcW w:w="487" w:type="pct"/>
            <w:gridSpan w:val="3"/>
            <w:tcBorders>
              <w:top w:val="single" w:sz="4" w:space="0" w:color="auto"/>
              <w:left w:val="nil"/>
              <w:bottom w:val="single" w:sz="4" w:space="0" w:color="auto"/>
              <w:right w:val="single" w:sz="4" w:space="0" w:color="auto"/>
            </w:tcBorders>
            <w:shd w:val="clear" w:color="auto" w:fill="auto"/>
            <w:noWrap/>
            <w:vAlign w:val="bottom"/>
          </w:tcPr>
          <w:p w:rsidR="001B529A" w:rsidRPr="001B529A" w:rsidRDefault="001B529A" w:rsidP="001B529A">
            <w:pPr>
              <w:spacing w:before="40" w:line="218" w:lineRule="auto"/>
              <w:ind w:left="-113"/>
              <w:jc w:val="right"/>
              <w:rPr>
                <w:sz w:val="22"/>
                <w:szCs w:val="22"/>
              </w:rPr>
            </w:pPr>
            <w:r w:rsidRPr="001B529A">
              <w:rPr>
                <w:sz w:val="22"/>
                <w:szCs w:val="22"/>
              </w:rPr>
              <w:t>60,8</w:t>
            </w:r>
          </w:p>
        </w:tc>
        <w:tc>
          <w:tcPr>
            <w:tcW w:w="486" w:type="pct"/>
            <w:gridSpan w:val="3"/>
            <w:tcBorders>
              <w:top w:val="single" w:sz="4" w:space="0" w:color="auto"/>
              <w:left w:val="nil"/>
              <w:bottom w:val="single" w:sz="4" w:space="0" w:color="auto"/>
              <w:right w:val="single" w:sz="4" w:space="0" w:color="auto"/>
            </w:tcBorders>
            <w:shd w:val="clear" w:color="auto" w:fill="auto"/>
            <w:noWrap/>
            <w:vAlign w:val="bottom"/>
          </w:tcPr>
          <w:p w:rsidR="001B529A" w:rsidRPr="001B529A" w:rsidRDefault="001B529A" w:rsidP="001B529A">
            <w:pPr>
              <w:spacing w:before="40" w:line="218" w:lineRule="auto"/>
              <w:ind w:left="-113"/>
              <w:jc w:val="right"/>
              <w:rPr>
                <w:sz w:val="22"/>
                <w:szCs w:val="22"/>
              </w:rPr>
            </w:pPr>
            <w:r w:rsidRPr="001B529A">
              <w:rPr>
                <w:sz w:val="22"/>
                <w:szCs w:val="22"/>
              </w:rPr>
              <w:t>61,4</w:t>
            </w:r>
          </w:p>
        </w:tc>
        <w:tc>
          <w:tcPr>
            <w:tcW w:w="497" w:type="pct"/>
            <w:gridSpan w:val="2"/>
            <w:tcBorders>
              <w:top w:val="single" w:sz="4" w:space="0" w:color="auto"/>
              <w:left w:val="nil"/>
              <w:bottom w:val="single" w:sz="4" w:space="0" w:color="auto"/>
              <w:right w:val="single" w:sz="4" w:space="0" w:color="auto"/>
            </w:tcBorders>
            <w:shd w:val="clear" w:color="auto" w:fill="auto"/>
            <w:noWrap/>
            <w:vAlign w:val="bottom"/>
          </w:tcPr>
          <w:p w:rsidR="001B529A" w:rsidRPr="001B529A" w:rsidRDefault="001B529A" w:rsidP="001B529A">
            <w:pPr>
              <w:spacing w:before="40" w:line="218" w:lineRule="auto"/>
              <w:ind w:left="-113"/>
              <w:jc w:val="right"/>
              <w:rPr>
                <w:sz w:val="22"/>
                <w:szCs w:val="22"/>
              </w:rPr>
            </w:pPr>
            <w:r w:rsidRPr="001B529A">
              <w:rPr>
                <w:sz w:val="22"/>
                <w:szCs w:val="22"/>
              </w:rPr>
              <w:t>61,2</w:t>
            </w:r>
          </w:p>
        </w:tc>
        <w:tc>
          <w:tcPr>
            <w:tcW w:w="386" w:type="pct"/>
            <w:gridSpan w:val="4"/>
            <w:tcBorders>
              <w:top w:val="single" w:sz="4" w:space="0" w:color="auto"/>
              <w:left w:val="nil"/>
              <w:bottom w:val="single" w:sz="4" w:space="0" w:color="auto"/>
              <w:right w:val="single" w:sz="4" w:space="0" w:color="auto"/>
            </w:tcBorders>
            <w:shd w:val="clear" w:color="auto" w:fill="auto"/>
            <w:vAlign w:val="bottom"/>
          </w:tcPr>
          <w:p w:rsidR="001B529A" w:rsidRPr="001B529A" w:rsidRDefault="001B529A" w:rsidP="001B529A">
            <w:pPr>
              <w:jc w:val="right"/>
              <w:rPr>
                <w:sz w:val="22"/>
                <w:szCs w:val="22"/>
              </w:rPr>
            </w:pPr>
            <w:r w:rsidRPr="001B529A">
              <w:rPr>
                <w:sz w:val="22"/>
                <w:szCs w:val="22"/>
              </w:rPr>
              <w:t>101,3</w:t>
            </w:r>
          </w:p>
        </w:tc>
      </w:tr>
      <w:tr w:rsidR="001B529A" w:rsidRPr="001B529A" w:rsidTr="001B529A">
        <w:trPr>
          <w:cantSplit/>
          <w:trHeight w:val="20"/>
          <w:jc w:val="center"/>
        </w:trPr>
        <w:tc>
          <w:tcPr>
            <w:tcW w:w="5000" w:type="pct"/>
            <w:gridSpan w:val="19"/>
            <w:tcBorders>
              <w:top w:val="single" w:sz="4" w:space="0" w:color="auto"/>
              <w:left w:val="single" w:sz="4" w:space="0" w:color="auto"/>
              <w:bottom w:val="single" w:sz="4" w:space="0" w:color="auto"/>
              <w:right w:val="single" w:sz="4" w:space="0" w:color="auto"/>
            </w:tcBorders>
            <w:shd w:val="clear" w:color="auto" w:fill="auto"/>
            <w:noWrap/>
            <w:vAlign w:val="bottom"/>
          </w:tcPr>
          <w:p w:rsidR="001B529A" w:rsidRPr="001B529A" w:rsidRDefault="001B529A" w:rsidP="001B529A">
            <w:pPr>
              <w:jc w:val="center"/>
              <w:rPr>
                <w:i/>
                <w:sz w:val="22"/>
                <w:szCs w:val="22"/>
              </w:rPr>
            </w:pPr>
            <w:r w:rsidRPr="001B529A">
              <w:rPr>
                <w:i/>
                <w:sz w:val="22"/>
                <w:szCs w:val="22"/>
              </w:rPr>
              <w:t>Удельный вес общей площади жилых помещений, оборудованных отоплением</w:t>
            </w:r>
          </w:p>
        </w:tc>
      </w:tr>
      <w:tr w:rsidR="001B529A" w:rsidRPr="001B529A" w:rsidTr="001B529A">
        <w:trPr>
          <w:cantSplit/>
          <w:trHeight w:val="20"/>
          <w:jc w:val="center"/>
        </w:trPr>
        <w:tc>
          <w:tcPr>
            <w:tcW w:w="2351" w:type="pct"/>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1B529A" w:rsidRPr="001B529A" w:rsidRDefault="001B529A" w:rsidP="001B529A">
            <w:pPr>
              <w:rPr>
                <w:sz w:val="22"/>
                <w:szCs w:val="22"/>
              </w:rPr>
            </w:pPr>
            <w:r w:rsidRPr="001B529A">
              <w:rPr>
                <w:sz w:val="22"/>
                <w:szCs w:val="22"/>
              </w:rPr>
              <w:t>Холмогорский</w:t>
            </w:r>
          </w:p>
        </w:tc>
        <w:tc>
          <w:tcPr>
            <w:tcW w:w="412" w:type="pct"/>
            <w:gridSpan w:val="2"/>
            <w:tcBorders>
              <w:top w:val="single" w:sz="4" w:space="0" w:color="auto"/>
              <w:left w:val="nil"/>
              <w:bottom w:val="single" w:sz="4" w:space="0" w:color="auto"/>
              <w:right w:val="single" w:sz="4" w:space="0" w:color="auto"/>
            </w:tcBorders>
            <w:shd w:val="clear" w:color="auto" w:fill="auto"/>
            <w:noWrap/>
            <w:vAlign w:val="bottom"/>
          </w:tcPr>
          <w:p w:rsidR="001B529A" w:rsidRPr="001B529A" w:rsidRDefault="001B529A" w:rsidP="001B529A">
            <w:pPr>
              <w:spacing w:before="40" w:line="218" w:lineRule="auto"/>
              <w:ind w:left="-113"/>
              <w:jc w:val="right"/>
              <w:rPr>
                <w:sz w:val="22"/>
                <w:szCs w:val="22"/>
              </w:rPr>
            </w:pPr>
            <w:r w:rsidRPr="001B529A">
              <w:rPr>
                <w:sz w:val="22"/>
                <w:szCs w:val="22"/>
              </w:rPr>
              <w:t>31,6</w:t>
            </w:r>
          </w:p>
        </w:tc>
        <w:tc>
          <w:tcPr>
            <w:tcW w:w="381" w:type="pct"/>
            <w:gridSpan w:val="3"/>
            <w:tcBorders>
              <w:top w:val="single" w:sz="4" w:space="0" w:color="auto"/>
              <w:left w:val="nil"/>
              <w:bottom w:val="single" w:sz="4" w:space="0" w:color="auto"/>
              <w:right w:val="single" w:sz="4" w:space="0" w:color="auto"/>
            </w:tcBorders>
            <w:shd w:val="clear" w:color="auto" w:fill="auto"/>
            <w:noWrap/>
            <w:vAlign w:val="bottom"/>
          </w:tcPr>
          <w:p w:rsidR="001B529A" w:rsidRPr="001B529A" w:rsidRDefault="001B529A" w:rsidP="001B529A">
            <w:pPr>
              <w:spacing w:before="40" w:line="218" w:lineRule="auto"/>
              <w:ind w:left="-113"/>
              <w:jc w:val="right"/>
              <w:rPr>
                <w:sz w:val="22"/>
                <w:szCs w:val="22"/>
              </w:rPr>
            </w:pPr>
            <w:r w:rsidRPr="001B529A">
              <w:rPr>
                <w:sz w:val="22"/>
                <w:szCs w:val="22"/>
              </w:rPr>
              <w:t>32,0</w:t>
            </w:r>
          </w:p>
        </w:tc>
        <w:tc>
          <w:tcPr>
            <w:tcW w:w="480" w:type="pct"/>
            <w:gridSpan w:val="2"/>
            <w:tcBorders>
              <w:top w:val="single" w:sz="4" w:space="0" w:color="auto"/>
              <w:left w:val="nil"/>
              <w:bottom w:val="single" w:sz="4" w:space="0" w:color="auto"/>
              <w:right w:val="single" w:sz="4" w:space="0" w:color="auto"/>
            </w:tcBorders>
            <w:shd w:val="clear" w:color="auto" w:fill="auto"/>
            <w:noWrap/>
            <w:vAlign w:val="bottom"/>
          </w:tcPr>
          <w:p w:rsidR="001B529A" w:rsidRPr="001B529A" w:rsidRDefault="001B529A" w:rsidP="001B529A">
            <w:pPr>
              <w:spacing w:before="40" w:line="218" w:lineRule="auto"/>
              <w:ind w:left="-113"/>
              <w:jc w:val="right"/>
              <w:rPr>
                <w:sz w:val="22"/>
                <w:szCs w:val="22"/>
              </w:rPr>
            </w:pPr>
            <w:r w:rsidRPr="001B529A">
              <w:rPr>
                <w:sz w:val="22"/>
                <w:szCs w:val="22"/>
              </w:rPr>
              <w:t>33,4</w:t>
            </w:r>
          </w:p>
        </w:tc>
        <w:tc>
          <w:tcPr>
            <w:tcW w:w="484" w:type="pct"/>
            <w:gridSpan w:val="3"/>
            <w:tcBorders>
              <w:top w:val="single" w:sz="4" w:space="0" w:color="auto"/>
              <w:left w:val="nil"/>
              <w:bottom w:val="single" w:sz="4" w:space="0" w:color="auto"/>
              <w:right w:val="single" w:sz="4" w:space="0" w:color="auto"/>
            </w:tcBorders>
            <w:shd w:val="clear" w:color="auto" w:fill="auto"/>
            <w:noWrap/>
            <w:vAlign w:val="bottom"/>
          </w:tcPr>
          <w:p w:rsidR="001B529A" w:rsidRPr="001B529A" w:rsidRDefault="001B529A" w:rsidP="001B529A">
            <w:pPr>
              <w:spacing w:before="40" w:line="218" w:lineRule="auto"/>
              <w:ind w:left="-113"/>
              <w:jc w:val="right"/>
              <w:rPr>
                <w:sz w:val="22"/>
                <w:szCs w:val="22"/>
              </w:rPr>
            </w:pPr>
            <w:r w:rsidRPr="001B529A">
              <w:rPr>
                <w:sz w:val="22"/>
                <w:szCs w:val="22"/>
              </w:rPr>
              <w:t>32,6</w:t>
            </w:r>
          </w:p>
        </w:tc>
        <w:tc>
          <w:tcPr>
            <w:tcW w:w="503" w:type="pct"/>
            <w:gridSpan w:val="3"/>
            <w:tcBorders>
              <w:top w:val="single" w:sz="4" w:space="0" w:color="auto"/>
              <w:left w:val="nil"/>
              <w:bottom w:val="single" w:sz="4" w:space="0" w:color="auto"/>
              <w:right w:val="single" w:sz="4" w:space="0" w:color="auto"/>
            </w:tcBorders>
            <w:shd w:val="clear" w:color="auto" w:fill="auto"/>
            <w:noWrap/>
            <w:vAlign w:val="bottom"/>
          </w:tcPr>
          <w:p w:rsidR="001B529A" w:rsidRPr="001B529A" w:rsidRDefault="001B529A" w:rsidP="001B529A">
            <w:pPr>
              <w:spacing w:before="40" w:line="218" w:lineRule="auto"/>
              <w:ind w:left="-113"/>
              <w:jc w:val="right"/>
              <w:rPr>
                <w:sz w:val="22"/>
                <w:szCs w:val="22"/>
              </w:rPr>
            </w:pPr>
            <w:r w:rsidRPr="001B529A">
              <w:rPr>
                <w:sz w:val="22"/>
                <w:szCs w:val="22"/>
              </w:rPr>
              <w:t>32,3</w:t>
            </w:r>
          </w:p>
        </w:tc>
        <w:tc>
          <w:tcPr>
            <w:tcW w:w="390" w:type="pct"/>
            <w:gridSpan w:val="4"/>
            <w:tcBorders>
              <w:top w:val="single" w:sz="4" w:space="0" w:color="auto"/>
              <w:left w:val="nil"/>
              <w:bottom w:val="single" w:sz="4" w:space="0" w:color="auto"/>
              <w:right w:val="single" w:sz="4" w:space="0" w:color="auto"/>
            </w:tcBorders>
            <w:shd w:val="clear" w:color="auto" w:fill="auto"/>
            <w:vAlign w:val="bottom"/>
          </w:tcPr>
          <w:p w:rsidR="001B529A" w:rsidRPr="001B529A" w:rsidRDefault="001B529A" w:rsidP="001B529A">
            <w:pPr>
              <w:jc w:val="right"/>
              <w:rPr>
                <w:sz w:val="22"/>
                <w:szCs w:val="22"/>
              </w:rPr>
            </w:pPr>
            <w:r w:rsidRPr="001B529A">
              <w:rPr>
                <w:sz w:val="22"/>
                <w:szCs w:val="22"/>
              </w:rPr>
              <w:t>102,2</w:t>
            </w:r>
          </w:p>
        </w:tc>
      </w:tr>
      <w:tr w:rsidR="001B529A" w:rsidRPr="001B529A" w:rsidTr="001B529A">
        <w:trPr>
          <w:cantSplit/>
          <w:trHeight w:val="20"/>
          <w:jc w:val="center"/>
        </w:trPr>
        <w:tc>
          <w:tcPr>
            <w:tcW w:w="2351" w:type="pct"/>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1B529A" w:rsidRPr="001B529A" w:rsidRDefault="001B529A" w:rsidP="001B529A">
            <w:pPr>
              <w:rPr>
                <w:sz w:val="22"/>
                <w:szCs w:val="22"/>
              </w:rPr>
            </w:pPr>
            <w:r w:rsidRPr="001B529A">
              <w:rPr>
                <w:sz w:val="22"/>
                <w:szCs w:val="22"/>
              </w:rPr>
              <w:t xml:space="preserve">Архангельская область </w:t>
            </w:r>
            <w:r w:rsidRPr="001B529A">
              <w:rPr>
                <w:sz w:val="22"/>
                <w:szCs w:val="22"/>
              </w:rPr>
              <w:br/>
              <w:t>без Ненецкого автономного округа</w:t>
            </w:r>
          </w:p>
        </w:tc>
        <w:tc>
          <w:tcPr>
            <w:tcW w:w="412" w:type="pct"/>
            <w:gridSpan w:val="2"/>
            <w:tcBorders>
              <w:top w:val="single" w:sz="4" w:space="0" w:color="auto"/>
              <w:left w:val="nil"/>
              <w:bottom w:val="single" w:sz="4" w:space="0" w:color="auto"/>
              <w:right w:val="single" w:sz="4" w:space="0" w:color="auto"/>
            </w:tcBorders>
            <w:shd w:val="clear" w:color="auto" w:fill="auto"/>
            <w:noWrap/>
            <w:vAlign w:val="bottom"/>
          </w:tcPr>
          <w:p w:rsidR="001B529A" w:rsidRPr="001B529A" w:rsidRDefault="001B529A" w:rsidP="001B529A">
            <w:pPr>
              <w:spacing w:before="40" w:line="218" w:lineRule="auto"/>
              <w:ind w:left="-113"/>
              <w:jc w:val="right"/>
              <w:rPr>
                <w:sz w:val="22"/>
                <w:szCs w:val="22"/>
              </w:rPr>
            </w:pPr>
            <w:r w:rsidRPr="001B529A">
              <w:rPr>
                <w:sz w:val="22"/>
                <w:szCs w:val="22"/>
              </w:rPr>
              <w:t>63,8</w:t>
            </w:r>
          </w:p>
        </w:tc>
        <w:tc>
          <w:tcPr>
            <w:tcW w:w="381" w:type="pct"/>
            <w:gridSpan w:val="3"/>
            <w:tcBorders>
              <w:top w:val="single" w:sz="4" w:space="0" w:color="auto"/>
              <w:left w:val="nil"/>
              <w:bottom w:val="single" w:sz="4" w:space="0" w:color="auto"/>
              <w:right w:val="single" w:sz="4" w:space="0" w:color="auto"/>
            </w:tcBorders>
            <w:shd w:val="clear" w:color="auto" w:fill="auto"/>
            <w:noWrap/>
            <w:vAlign w:val="bottom"/>
          </w:tcPr>
          <w:p w:rsidR="001B529A" w:rsidRPr="001B529A" w:rsidRDefault="001B529A" w:rsidP="001B529A">
            <w:pPr>
              <w:spacing w:before="40" w:line="218" w:lineRule="auto"/>
              <w:ind w:left="-113"/>
              <w:jc w:val="right"/>
              <w:rPr>
                <w:sz w:val="22"/>
                <w:szCs w:val="22"/>
              </w:rPr>
            </w:pPr>
            <w:r w:rsidRPr="001B529A">
              <w:rPr>
                <w:sz w:val="22"/>
                <w:szCs w:val="22"/>
              </w:rPr>
              <w:t>63,9</w:t>
            </w:r>
          </w:p>
        </w:tc>
        <w:tc>
          <w:tcPr>
            <w:tcW w:w="480" w:type="pct"/>
            <w:gridSpan w:val="2"/>
            <w:tcBorders>
              <w:top w:val="single" w:sz="4" w:space="0" w:color="auto"/>
              <w:left w:val="nil"/>
              <w:bottom w:val="single" w:sz="4" w:space="0" w:color="auto"/>
              <w:right w:val="single" w:sz="4" w:space="0" w:color="auto"/>
            </w:tcBorders>
            <w:shd w:val="clear" w:color="auto" w:fill="auto"/>
            <w:noWrap/>
            <w:vAlign w:val="bottom"/>
          </w:tcPr>
          <w:p w:rsidR="001B529A" w:rsidRPr="001B529A" w:rsidRDefault="001B529A" w:rsidP="001B529A">
            <w:pPr>
              <w:spacing w:before="40" w:line="218" w:lineRule="auto"/>
              <w:ind w:left="-113"/>
              <w:jc w:val="right"/>
              <w:rPr>
                <w:sz w:val="22"/>
                <w:szCs w:val="22"/>
              </w:rPr>
            </w:pPr>
            <w:r w:rsidRPr="001B529A">
              <w:rPr>
                <w:sz w:val="22"/>
                <w:szCs w:val="22"/>
              </w:rPr>
              <w:t>63,8</w:t>
            </w:r>
          </w:p>
        </w:tc>
        <w:tc>
          <w:tcPr>
            <w:tcW w:w="484" w:type="pct"/>
            <w:gridSpan w:val="3"/>
            <w:tcBorders>
              <w:top w:val="single" w:sz="4" w:space="0" w:color="auto"/>
              <w:left w:val="nil"/>
              <w:bottom w:val="single" w:sz="4" w:space="0" w:color="auto"/>
              <w:right w:val="single" w:sz="4" w:space="0" w:color="auto"/>
            </w:tcBorders>
            <w:shd w:val="clear" w:color="auto" w:fill="auto"/>
            <w:noWrap/>
            <w:vAlign w:val="bottom"/>
          </w:tcPr>
          <w:p w:rsidR="001B529A" w:rsidRPr="001B529A" w:rsidRDefault="001B529A" w:rsidP="001B529A">
            <w:pPr>
              <w:spacing w:before="40" w:line="218" w:lineRule="auto"/>
              <w:ind w:left="-113"/>
              <w:jc w:val="right"/>
              <w:rPr>
                <w:sz w:val="22"/>
                <w:szCs w:val="22"/>
              </w:rPr>
            </w:pPr>
            <w:r w:rsidRPr="001B529A">
              <w:rPr>
                <w:sz w:val="22"/>
                <w:szCs w:val="22"/>
              </w:rPr>
              <w:t>64,1</w:t>
            </w:r>
          </w:p>
        </w:tc>
        <w:tc>
          <w:tcPr>
            <w:tcW w:w="503" w:type="pct"/>
            <w:gridSpan w:val="3"/>
            <w:tcBorders>
              <w:top w:val="single" w:sz="4" w:space="0" w:color="auto"/>
              <w:left w:val="nil"/>
              <w:bottom w:val="single" w:sz="4" w:space="0" w:color="auto"/>
              <w:right w:val="single" w:sz="4" w:space="0" w:color="auto"/>
            </w:tcBorders>
            <w:shd w:val="clear" w:color="auto" w:fill="auto"/>
            <w:noWrap/>
            <w:vAlign w:val="bottom"/>
          </w:tcPr>
          <w:p w:rsidR="001B529A" w:rsidRPr="001B529A" w:rsidRDefault="001B529A" w:rsidP="001B529A">
            <w:pPr>
              <w:spacing w:before="40" w:line="218" w:lineRule="auto"/>
              <w:ind w:left="-113"/>
              <w:jc w:val="right"/>
              <w:rPr>
                <w:sz w:val="22"/>
                <w:szCs w:val="22"/>
              </w:rPr>
            </w:pPr>
            <w:r w:rsidRPr="001B529A">
              <w:rPr>
                <w:sz w:val="22"/>
                <w:szCs w:val="22"/>
              </w:rPr>
              <w:t>64,2</w:t>
            </w:r>
          </w:p>
        </w:tc>
        <w:tc>
          <w:tcPr>
            <w:tcW w:w="390" w:type="pct"/>
            <w:gridSpan w:val="4"/>
            <w:tcBorders>
              <w:top w:val="single" w:sz="4" w:space="0" w:color="auto"/>
              <w:left w:val="nil"/>
              <w:bottom w:val="single" w:sz="4" w:space="0" w:color="auto"/>
              <w:right w:val="single" w:sz="4" w:space="0" w:color="auto"/>
            </w:tcBorders>
            <w:shd w:val="clear" w:color="auto" w:fill="auto"/>
            <w:vAlign w:val="bottom"/>
          </w:tcPr>
          <w:p w:rsidR="001B529A" w:rsidRPr="001B529A" w:rsidRDefault="001B529A" w:rsidP="001B529A">
            <w:pPr>
              <w:jc w:val="right"/>
              <w:rPr>
                <w:sz w:val="22"/>
                <w:szCs w:val="22"/>
              </w:rPr>
            </w:pPr>
            <w:r w:rsidRPr="001B529A">
              <w:rPr>
                <w:sz w:val="22"/>
                <w:szCs w:val="22"/>
              </w:rPr>
              <w:t>100,6</w:t>
            </w:r>
          </w:p>
        </w:tc>
      </w:tr>
      <w:tr w:rsidR="001B529A" w:rsidRPr="001B529A" w:rsidTr="001B529A">
        <w:trPr>
          <w:cantSplit/>
          <w:trHeight w:val="20"/>
          <w:jc w:val="center"/>
        </w:trPr>
        <w:tc>
          <w:tcPr>
            <w:tcW w:w="5000" w:type="pct"/>
            <w:gridSpan w:val="19"/>
            <w:tcBorders>
              <w:top w:val="single" w:sz="4" w:space="0" w:color="auto"/>
              <w:left w:val="single" w:sz="4" w:space="0" w:color="auto"/>
              <w:bottom w:val="single" w:sz="4" w:space="0" w:color="auto"/>
              <w:right w:val="single" w:sz="4" w:space="0" w:color="auto"/>
            </w:tcBorders>
            <w:shd w:val="clear" w:color="auto" w:fill="auto"/>
            <w:noWrap/>
            <w:vAlign w:val="bottom"/>
          </w:tcPr>
          <w:p w:rsidR="001B529A" w:rsidRPr="001B529A" w:rsidRDefault="001B529A" w:rsidP="001B529A">
            <w:pPr>
              <w:jc w:val="center"/>
              <w:rPr>
                <w:i/>
                <w:sz w:val="22"/>
                <w:szCs w:val="22"/>
              </w:rPr>
            </w:pPr>
            <w:r w:rsidRPr="001B529A">
              <w:rPr>
                <w:i/>
                <w:sz w:val="22"/>
                <w:szCs w:val="22"/>
              </w:rPr>
              <w:t>Удельный вес общей площади жилых помещений, оборудованных ваннами (душем)</w:t>
            </w:r>
          </w:p>
        </w:tc>
      </w:tr>
      <w:tr w:rsidR="001B529A" w:rsidRPr="001B529A" w:rsidTr="001B529A">
        <w:trPr>
          <w:cantSplit/>
          <w:trHeight w:val="20"/>
          <w:jc w:val="center"/>
        </w:trPr>
        <w:tc>
          <w:tcPr>
            <w:tcW w:w="2351" w:type="pct"/>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1B529A" w:rsidRPr="001B529A" w:rsidRDefault="001B529A" w:rsidP="001B529A">
            <w:pPr>
              <w:rPr>
                <w:sz w:val="22"/>
                <w:szCs w:val="22"/>
              </w:rPr>
            </w:pPr>
            <w:r w:rsidRPr="001B529A">
              <w:rPr>
                <w:sz w:val="22"/>
                <w:szCs w:val="22"/>
              </w:rPr>
              <w:t>Холмогорский</w:t>
            </w:r>
          </w:p>
        </w:tc>
        <w:tc>
          <w:tcPr>
            <w:tcW w:w="412" w:type="pct"/>
            <w:gridSpan w:val="2"/>
            <w:tcBorders>
              <w:top w:val="single" w:sz="4" w:space="0" w:color="auto"/>
              <w:left w:val="nil"/>
              <w:bottom w:val="single" w:sz="4" w:space="0" w:color="auto"/>
              <w:right w:val="single" w:sz="4" w:space="0" w:color="auto"/>
            </w:tcBorders>
            <w:shd w:val="clear" w:color="auto" w:fill="auto"/>
            <w:noWrap/>
            <w:vAlign w:val="bottom"/>
          </w:tcPr>
          <w:p w:rsidR="001B529A" w:rsidRPr="001B529A" w:rsidRDefault="001B529A" w:rsidP="001B529A">
            <w:pPr>
              <w:spacing w:before="40" w:line="218" w:lineRule="auto"/>
              <w:ind w:left="-113" w:right="-195"/>
              <w:jc w:val="center"/>
              <w:rPr>
                <w:sz w:val="22"/>
                <w:szCs w:val="22"/>
              </w:rPr>
            </w:pPr>
            <w:r w:rsidRPr="001B529A">
              <w:rPr>
                <w:sz w:val="22"/>
                <w:szCs w:val="22"/>
              </w:rPr>
              <w:t>20,2</w:t>
            </w:r>
          </w:p>
        </w:tc>
        <w:tc>
          <w:tcPr>
            <w:tcW w:w="381" w:type="pct"/>
            <w:gridSpan w:val="3"/>
            <w:tcBorders>
              <w:top w:val="single" w:sz="4" w:space="0" w:color="auto"/>
              <w:left w:val="nil"/>
              <w:bottom w:val="single" w:sz="4" w:space="0" w:color="auto"/>
              <w:right w:val="single" w:sz="4" w:space="0" w:color="auto"/>
            </w:tcBorders>
            <w:shd w:val="clear" w:color="auto" w:fill="auto"/>
            <w:noWrap/>
            <w:vAlign w:val="bottom"/>
          </w:tcPr>
          <w:p w:rsidR="001B529A" w:rsidRPr="001B529A" w:rsidRDefault="001B529A" w:rsidP="001B529A">
            <w:pPr>
              <w:spacing w:before="40" w:line="218" w:lineRule="auto"/>
              <w:ind w:left="-113" w:right="-195"/>
              <w:jc w:val="center"/>
              <w:rPr>
                <w:sz w:val="22"/>
                <w:szCs w:val="22"/>
              </w:rPr>
            </w:pPr>
            <w:r w:rsidRPr="001B529A">
              <w:rPr>
                <w:sz w:val="22"/>
                <w:szCs w:val="22"/>
              </w:rPr>
              <w:t>20,5</w:t>
            </w:r>
          </w:p>
        </w:tc>
        <w:tc>
          <w:tcPr>
            <w:tcW w:w="480" w:type="pct"/>
            <w:gridSpan w:val="2"/>
            <w:tcBorders>
              <w:top w:val="single" w:sz="4" w:space="0" w:color="auto"/>
              <w:left w:val="nil"/>
              <w:bottom w:val="single" w:sz="4" w:space="0" w:color="auto"/>
              <w:right w:val="single" w:sz="4" w:space="0" w:color="auto"/>
            </w:tcBorders>
            <w:shd w:val="clear" w:color="auto" w:fill="auto"/>
            <w:noWrap/>
            <w:vAlign w:val="bottom"/>
          </w:tcPr>
          <w:p w:rsidR="001B529A" w:rsidRPr="001B529A" w:rsidRDefault="001B529A" w:rsidP="001B529A">
            <w:pPr>
              <w:spacing w:before="40" w:line="218" w:lineRule="auto"/>
              <w:ind w:left="-113" w:right="-195"/>
              <w:jc w:val="center"/>
              <w:rPr>
                <w:sz w:val="22"/>
                <w:szCs w:val="22"/>
              </w:rPr>
            </w:pPr>
            <w:r w:rsidRPr="001B529A">
              <w:rPr>
                <w:sz w:val="22"/>
                <w:szCs w:val="22"/>
              </w:rPr>
              <w:t>23,1</w:t>
            </w:r>
          </w:p>
        </w:tc>
        <w:tc>
          <w:tcPr>
            <w:tcW w:w="484" w:type="pct"/>
            <w:gridSpan w:val="3"/>
            <w:tcBorders>
              <w:top w:val="single" w:sz="4" w:space="0" w:color="auto"/>
              <w:left w:val="nil"/>
              <w:bottom w:val="single" w:sz="4" w:space="0" w:color="auto"/>
              <w:right w:val="single" w:sz="4" w:space="0" w:color="auto"/>
            </w:tcBorders>
            <w:shd w:val="clear" w:color="auto" w:fill="auto"/>
            <w:noWrap/>
            <w:vAlign w:val="bottom"/>
          </w:tcPr>
          <w:p w:rsidR="001B529A" w:rsidRPr="001B529A" w:rsidRDefault="001B529A" w:rsidP="001B529A">
            <w:pPr>
              <w:spacing w:before="40" w:line="218" w:lineRule="auto"/>
              <w:ind w:left="-113" w:right="-195"/>
              <w:jc w:val="center"/>
              <w:rPr>
                <w:sz w:val="22"/>
                <w:szCs w:val="22"/>
              </w:rPr>
            </w:pPr>
            <w:r w:rsidRPr="001B529A">
              <w:rPr>
                <w:sz w:val="22"/>
                <w:szCs w:val="22"/>
              </w:rPr>
              <w:t>17,3</w:t>
            </w:r>
          </w:p>
        </w:tc>
        <w:tc>
          <w:tcPr>
            <w:tcW w:w="503" w:type="pct"/>
            <w:gridSpan w:val="3"/>
            <w:tcBorders>
              <w:top w:val="single" w:sz="4" w:space="0" w:color="auto"/>
              <w:left w:val="nil"/>
              <w:bottom w:val="single" w:sz="4" w:space="0" w:color="auto"/>
              <w:right w:val="single" w:sz="4" w:space="0" w:color="auto"/>
            </w:tcBorders>
            <w:shd w:val="clear" w:color="auto" w:fill="auto"/>
            <w:noWrap/>
            <w:vAlign w:val="bottom"/>
          </w:tcPr>
          <w:p w:rsidR="001B529A" w:rsidRPr="001B529A" w:rsidRDefault="001B529A" w:rsidP="001B529A">
            <w:pPr>
              <w:spacing w:before="40" w:line="218" w:lineRule="auto"/>
              <w:ind w:left="-113" w:right="-195"/>
              <w:jc w:val="center"/>
              <w:rPr>
                <w:sz w:val="22"/>
                <w:szCs w:val="22"/>
              </w:rPr>
            </w:pPr>
            <w:r w:rsidRPr="001B529A">
              <w:rPr>
                <w:sz w:val="22"/>
                <w:szCs w:val="22"/>
              </w:rPr>
              <w:t>16,7</w:t>
            </w:r>
          </w:p>
        </w:tc>
        <w:tc>
          <w:tcPr>
            <w:tcW w:w="390" w:type="pct"/>
            <w:gridSpan w:val="4"/>
            <w:tcBorders>
              <w:top w:val="single" w:sz="4" w:space="0" w:color="auto"/>
              <w:left w:val="nil"/>
              <w:bottom w:val="single" w:sz="4" w:space="0" w:color="auto"/>
              <w:right w:val="single" w:sz="4" w:space="0" w:color="auto"/>
            </w:tcBorders>
            <w:shd w:val="clear" w:color="auto" w:fill="auto"/>
            <w:vAlign w:val="bottom"/>
          </w:tcPr>
          <w:p w:rsidR="001B529A" w:rsidRPr="001B529A" w:rsidRDefault="001B529A" w:rsidP="001B529A">
            <w:pPr>
              <w:jc w:val="right"/>
              <w:rPr>
                <w:sz w:val="22"/>
                <w:szCs w:val="22"/>
              </w:rPr>
            </w:pPr>
            <w:r w:rsidRPr="001B529A">
              <w:rPr>
                <w:sz w:val="22"/>
                <w:szCs w:val="22"/>
              </w:rPr>
              <w:t>82,7</w:t>
            </w:r>
          </w:p>
        </w:tc>
      </w:tr>
      <w:tr w:rsidR="001B529A" w:rsidRPr="001B529A" w:rsidTr="001B529A">
        <w:trPr>
          <w:cantSplit/>
          <w:trHeight w:val="20"/>
          <w:jc w:val="center"/>
        </w:trPr>
        <w:tc>
          <w:tcPr>
            <w:tcW w:w="2351" w:type="pct"/>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1B529A" w:rsidRPr="001B529A" w:rsidRDefault="001B529A" w:rsidP="001B529A">
            <w:pPr>
              <w:rPr>
                <w:sz w:val="22"/>
                <w:szCs w:val="22"/>
              </w:rPr>
            </w:pPr>
            <w:r w:rsidRPr="001B529A">
              <w:rPr>
                <w:sz w:val="22"/>
                <w:szCs w:val="22"/>
              </w:rPr>
              <w:t xml:space="preserve">Архангельская область </w:t>
            </w:r>
            <w:r w:rsidRPr="001B529A">
              <w:rPr>
                <w:sz w:val="22"/>
                <w:szCs w:val="22"/>
              </w:rPr>
              <w:br/>
              <w:t>без Ненецкого автономного округа</w:t>
            </w:r>
          </w:p>
        </w:tc>
        <w:tc>
          <w:tcPr>
            <w:tcW w:w="412" w:type="pct"/>
            <w:gridSpan w:val="2"/>
            <w:tcBorders>
              <w:top w:val="single" w:sz="4" w:space="0" w:color="auto"/>
              <w:left w:val="nil"/>
              <w:bottom w:val="single" w:sz="4" w:space="0" w:color="auto"/>
              <w:right w:val="single" w:sz="4" w:space="0" w:color="auto"/>
            </w:tcBorders>
            <w:shd w:val="clear" w:color="auto" w:fill="auto"/>
            <w:noWrap/>
            <w:vAlign w:val="bottom"/>
          </w:tcPr>
          <w:p w:rsidR="001B529A" w:rsidRPr="001B529A" w:rsidRDefault="001B529A" w:rsidP="001B529A">
            <w:pPr>
              <w:tabs>
                <w:tab w:val="left" w:pos="468"/>
              </w:tabs>
              <w:spacing w:before="40" w:line="218" w:lineRule="auto"/>
              <w:ind w:left="-113" w:right="-21"/>
              <w:jc w:val="right"/>
              <w:rPr>
                <w:sz w:val="22"/>
                <w:szCs w:val="22"/>
              </w:rPr>
            </w:pPr>
            <w:r w:rsidRPr="001B529A">
              <w:rPr>
                <w:sz w:val="22"/>
                <w:szCs w:val="22"/>
              </w:rPr>
              <w:t>55,4</w:t>
            </w:r>
          </w:p>
        </w:tc>
        <w:tc>
          <w:tcPr>
            <w:tcW w:w="381" w:type="pct"/>
            <w:gridSpan w:val="3"/>
            <w:tcBorders>
              <w:top w:val="single" w:sz="4" w:space="0" w:color="auto"/>
              <w:left w:val="nil"/>
              <w:bottom w:val="single" w:sz="4" w:space="0" w:color="auto"/>
              <w:right w:val="single" w:sz="4" w:space="0" w:color="auto"/>
            </w:tcBorders>
            <w:shd w:val="clear" w:color="auto" w:fill="auto"/>
            <w:noWrap/>
            <w:vAlign w:val="bottom"/>
          </w:tcPr>
          <w:p w:rsidR="001B529A" w:rsidRPr="001B529A" w:rsidRDefault="001B529A" w:rsidP="001B529A">
            <w:pPr>
              <w:tabs>
                <w:tab w:val="left" w:pos="468"/>
              </w:tabs>
              <w:spacing w:before="40" w:line="218" w:lineRule="auto"/>
              <w:ind w:left="-113" w:right="-21"/>
              <w:jc w:val="right"/>
              <w:rPr>
                <w:sz w:val="22"/>
                <w:szCs w:val="22"/>
              </w:rPr>
            </w:pPr>
            <w:r w:rsidRPr="001B529A">
              <w:rPr>
                <w:sz w:val="22"/>
                <w:szCs w:val="22"/>
              </w:rPr>
              <w:t>55,7</w:t>
            </w:r>
          </w:p>
        </w:tc>
        <w:tc>
          <w:tcPr>
            <w:tcW w:w="480" w:type="pct"/>
            <w:gridSpan w:val="2"/>
            <w:tcBorders>
              <w:top w:val="single" w:sz="4" w:space="0" w:color="auto"/>
              <w:left w:val="nil"/>
              <w:bottom w:val="single" w:sz="4" w:space="0" w:color="auto"/>
              <w:right w:val="single" w:sz="4" w:space="0" w:color="auto"/>
            </w:tcBorders>
            <w:shd w:val="clear" w:color="auto" w:fill="auto"/>
            <w:noWrap/>
            <w:vAlign w:val="bottom"/>
          </w:tcPr>
          <w:p w:rsidR="001B529A" w:rsidRPr="001B529A" w:rsidRDefault="001B529A" w:rsidP="001B529A">
            <w:pPr>
              <w:tabs>
                <w:tab w:val="left" w:pos="468"/>
              </w:tabs>
              <w:spacing w:before="40" w:line="218" w:lineRule="auto"/>
              <w:ind w:left="-113" w:right="-21"/>
              <w:jc w:val="right"/>
              <w:rPr>
                <w:sz w:val="22"/>
                <w:szCs w:val="22"/>
              </w:rPr>
            </w:pPr>
            <w:r w:rsidRPr="001B529A">
              <w:rPr>
                <w:sz w:val="22"/>
                <w:szCs w:val="22"/>
              </w:rPr>
              <w:t>55,8</w:t>
            </w:r>
          </w:p>
        </w:tc>
        <w:tc>
          <w:tcPr>
            <w:tcW w:w="484" w:type="pct"/>
            <w:gridSpan w:val="3"/>
            <w:tcBorders>
              <w:top w:val="single" w:sz="4" w:space="0" w:color="auto"/>
              <w:left w:val="nil"/>
              <w:bottom w:val="single" w:sz="4" w:space="0" w:color="auto"/>
              <w:right w:val="single" w:sz="4" w:space="0" w:color="auto"/>
            </w:tcBorders>
            <w:shd w:val="clear" w:color="auto" w:fill="auto"/>
            <w:noWrap/>
            <w:vAlign w:val="bottom"/>
          </w:tcPr>
          <w:p w:rsidR="001B529A" w:rsidRPr="001B529A" w:rsidRDefault="001B529A" w:rsidP="001B529A">
            <w:pPr>
              <w:tabs>
                <w:tab w:val="left" w:pos="468"/>
              </w:tabs>
              <w:spacing w:before="40" w:line="218" w:lineRule="auto"/>
              <w:ind w:left="-113" w:right="-21"/>
              <w:jc w:val="right"/>
              <w:rPr>
                <w:sz w:val="22"/>
                <w:szCs w:val="22"/>
              </w:rPr>
            </w:pPr>
            <w:r w:rsidRPr="001B529A">
              <w:rPr>
                <w:sz w:val="22"/>
                <w:szCs w:val="22"/>
              </w:rPr>
              <w:t>56,0</w:t>
            </w:r>
          </w:p>
        </w:tc>
        <w:tc>
          <w:tcPr>
            <w:tcW w:w="503" w:type="pct"/>
            <w:gridSpan w:val="3"/>
            <w:tcBorders>
              <w:top w:val="single" w:sz="4" w:space="0" w:color="auto"/>
              <w:left w:val="nil"/>
              <w:bottom w:val="single" w:sz="4" w:space="0" w:color="auto"/>
              <w:right w:val="single" w:sz="4" w:space="0" w:color="auto"/>
            </w:tcBorders>
            <w:shd w:val="clear" w:color="auto" w:fill="auto"/>
            <w:noWrap/>
            <w:vAlign w:val="bottom"/>
          </w:tcPr>
          <w:p w:rsidR="001B529A" w:rsidRPr="001B529A" w:rsidRDefault="001B529A" w:rsidP="001B529A">
            <w:pPr>
              <w:tabs>
                <w:tab w:val="left" w:pos="468"/>
              </w:tabs>
              <w:spacing w:before="40" w:line="218" w:lineRule="auto"/>
              <w:ind w:left="-113" w:right="-21"/>
              <w:jc w:val="right"/>
              <w:rPr>
                <w:sz w:val="22"/>
                <w:szCs w:val="22"/>
              </w:rPr>
            </w:pPr>
            <w:r w:rsidRPr="001B529A">
              <w:rPr>
                <w:sz w:val="22"/>
                <w:szCs w:val="22"/>
              </w:rPr>
              <w:t>55,7</w:t>
            </w:r>
          </w:p>
        </w:tc>
        <w:tc>
          <w:tcPr>
            <w:tcW w:w="390" w:type="pct"/>
            <w:gridSpan w:val="4"/>
            <w:tcBorders>
              <w:top w:val="single" w:sz="4" w:space="0" w:color="auto"/>
              <w:left w:val="nil"/>
              <w:bottom w:val="single" w:sz="4" w:space="0" w:color="auto"/>
              <w:right w:val="single" w:sz="4" w:space="0" w:color="auto"/>
            </w:tcBorders>
            <w:shd w:val="clear" w:color="auto" w:fill="auto"/>
            <w:vAlign w:val="bottom"/>
          </w:tcPr>
          <w:p w:rsidR="001B529A" w:rsidRPr="001B529A" w:rsidRDefault="001B529A" w:rsidP="001B529A">
            <w:pPr>
              <w:jc w:val="right"/>
              <w:rPr>
                <w:sz w:val="22"/>
                <w:szCs w:val="22"/>
              </w:rPr>
            </w:pPr>
            <w:r w:rsidRPr="001B529A">
              <w:rPr>
                <w:sz w:val="22"/>
                <w:szCs w:val="22"/>
              </w:rPr>
              <w:t>100,5</w:t>
            </w:r>
          </w:p>
        </w:tc>
      </w:tr>
      <w:tr w:rsidR="001B529A" w:rsidRPr="001B529A" w:rsidTr="001B529A">
        <w:trPr>
          <w:cantSplit/>
          <w:trHeight w:val="20"/>
          <w:jc w:val="center"/>
        </w:trPr>
        <w:tc>
          <w:tcPr>
            <w:tcW w:w="5000" w:type="pct"/>
            <w:gridSpan w:val="19"/>
            <w:tcBorders>
              <w:top w:val="single" w:sz="4" w:space="0" w:color="auto"/>
              <w:left w:val="single" w:sz="4" w:space="0" w:color="auto"/>
              <w:bottom w:val="single" w:sz="4" w:space="0" w:color="auto"/>
              <w:right w:val="single" w:sz="4" w:space="0" w:color="auto"/>
            </w:tcBorders>
            <w:shd w:val="clear" w:color="auto" w:fill="auto"/>
            <w:noWrap/>
            <w:vAlign w:val="bottom"/>
          </w:tcPr>
          <w:p w:rsidR="001B529A" w:rsidRPr="001B529A" w:rsidRDefault="001B529A" w:rsidP="001B529A">
            <w:pPr>
              <w:jc w:val="center"/>
              <w:rPr>
                <w:i/>
                <w:sz w:val="22"/>
                <w:szCs w:val="22"/>
              </w:rPr>
            </w:pPr>
            <w:r w:rsidRPr="001B529A">
              <w:rPr>
                <w:i/>
                <w:sz w:val="22"/>
                <w:szCs w:val="22"/>
              </w:rPr>
              <w:t>Удельный вес общей площади жилых помещений, оборудованных ГВС</w:t>
            </w:r>
          </w:p>
        </w:tc>
      </w:tr>
      <w:tr w:rsidR="001B529A" w:rsidRPr="001B529A" w:rsidTr="001B529A">
        <w:trPr>
          <w:cantSplit/>
          <w:trHeight w:val="20"/>
          <w:jc w:val="center"/>
        </w:trPr>
        <w:tc>
          <w:tcPr>
            <w:tcW w:w="2321" w:type="pct"/>
            <w:tcBorders>
              <w:top w:val="single" w:sz="4" w:space="0" w:color="auto"/>
              <w:left w:val="single" w:sz="4" w:space="0" w:color="auto"/>
              <w:bottom w:val="single" w:sz="4" w:space="0" w:color="auto"/>
              <w:right w:val="single" w:sz="4" w:space="0" w:color="auto"/>
            </w:tcBorders>
            <w:shd w:val="clear" w:color="auto" w:fill="auto"/>
            <w:noWrap/>
            <w:vAlign w:val="bottom"/>
          </w:tcPr>
          <w:p w:rsidR="001B529A" w:rsidRPr="001B529A" w:rsidRDefault="001B529A" w:rsidP="001B529A">
            <w:pPr>
              <w:rPr>
                <w:sz w:val="22"/>
                <w:szCs w:val="22"/>
              </w:rPr>
            </w:pPr>
            <w:r w:rsidRPr="001B529A">
              <w:rPr>
                <w:sz w:val="22"/>
                <w:szCs w:val="22"/>
              </w:rPr>
              <w:t>Холмогорский</w:t>
            </w:r>
          </w:p>
        </w:tc>
        <w:tc>
          <w:tcPr>
            <w:tcW w:w="505" w:type="pct"/>
            <w:gridSpan w:val="5"/>
            <w:tcBorders>
              <w:top w:val="single" w:sz="4" w:space="0" w:color="auto"/>
              <w:left w:val="nil"/>
              <w:bottom w:val="single" w:sz="4" w:space="0" w:color="auto"/>
              <w:right w:val="single" w:sz="4" w:space="0" w:color="auto"/>
            </w:tcBorders>
            <w:shd w:val="clear" w:color="auto" w:fill="auto"/>
            <w:noWrap/>
            <w:vAlign w:val="bottom"/>
          </w:tcPr>
          <w:p w:rsidR="001B529A" w:rsidRPr="001B529A" w:rsidRDefault="001B529A" w:rsidP="001B529A">
            <w:pPr>
              <w:spacing w:before="40" w:line="218" w:lineRule="auto"/>
              <w:ind w:left="-113"/>
              <w:jc w:val="right"/>
              <w:rPr>
                <w:sz w:val="22"/>
                <w:szCs w:val="22"/>
              </w:rPr>
            </w:pPr>
            <w:r w:rsidRPr="001B529A">
              <w:rPr>
                <w:sz w:val="22"/>
                <w:szCs w:val="22"/>
              </w:rPr>
              <w:t>14,5</w:t>
            </w:r>
          </w:p>
        </w:tc>
        <w:tc>
          <w:tcPr>
            <w:tcW w:w="388" w:type="pct"/>
            <w:gridSpan w:val="2"/>
            <w:tcBorders>
              <w:top w:val="single" w:sz="4" w:space="0" w:color="auto"/>
              <w:left w:val="nil"/>
              <w:bottom w:val="single" w:sz="4" w:space="0" w:color="auto"/>
              <w:right w:val="single" w:sz="4" w:space="0" w:color="auto"/>
            </w:tcBorders>
            <w:shd w:val="clear" w:color="auto" w:fill="auto"/>
            <w:noWrap/>
            <w:vAlign w:val="bottom"/>
          </w:tcPr>
          <w:p w:rsidR="001B529A" w:rsidRPr="001B529A" w:rsidRDefault="001B529A" w:rsidP="001B529A">
            <w:pPr>
              <w:spacing w:before="40" w:line="218" w:lineRule="auto"/>
              <w:ind w:left="-113"/>
              <w:jc w:val="right"/>
              <w:rPr>
                <w:sz w:val="22"/>
                <w:szCs w:val="22"/>
              </w:rPr>
            </w:pPr>
            <w:r w:rsidRPr="001B529A">
              <w:rPr>
                <w:sz w:val="22"/>
                <w:szCs w:val="22"/>
              </w:rPr>
              <w:t>14,6</w:t>
            </w:r>
          </w:p>
        </w:tc>
        <w:tc>
          <w:tcPr>
            <w:tcW w:w="476" w:type="pct"/>
            <w:gridSpan w:val="3"/>
            <w:tcBorders>
              <w:top w:val="single" w:sz="4" w:space="0" w:color="auto"/>
              <w:left w:val="nil"/>
              <w:bottom w:val="single" w:sz="4" w:space="0" w:color="auto"/>
              <w:right w:val="single" w:sz="4" w:space="0" w:color="auto"/>
            </w:tcBorders>
            <w:shd w:val="clear" w:color="auto" w:fill="auto"/>
            <w:noWrap/>
            <w:vAlign w:val="bottom"/>
          </w:tcPr>
          <w:p w:rsidR="001B529A" w:rsidRPr="001B529A" w:rsidRDefault="001B529A" w:rsidP="001B529A">
            <w:pPr>
              <w:spacing w:before="40" w:line="218" w:lineRule="auto"/>
              <w:ind w:left="-113"/>
              <w:jc w:val="right"/>
              <w:rPr>
                <w:sz w:val="22"/>
                <w:szCs w:val="22"/>
              </w:rPr>
            </w:pPr>
            <w:r w:rsidRPr="001B529A">
              <w:rPr>
                <w:sz w:val="22"/>
                <w:szCs w:val="22"/>
              </w:rPr>
              <w:t>14,7</w:t>
            </w:r>
          </w:p>
        </w:tc>
        <w:tc>
          <w:tcPr>
            <w:tcW w:w="481" w:type="pct"/>
            <w:gridSpan w:val="3"/>
            <w:tcBorders>
              <w:top w:val="single" w:sz="4" w:space="0" w:color="auto"/>
              <w:left w:val="nil"/>
              <w:bottom w:val="single" w:sz="4" w:space="0" w:color="auto"/>
              <w:right w:val="single" w:sz="4" w:space="0" w:color="auto"/>
            </w:tcBorders>
            <w:shd w:val="clear" w:color="auto" w:fill="auto"/>
            <w:noWrap/>
            <w:vAlign w:val="bottom"/>
          </w:tcPr>
          <w:p w:rsidR="001B529A" w:rsidRPr="001B529A" w:rsidRDefault="001B529A" w:rsidP="001B529A">
            <w:pPr>
              <w:spacing w:before="40" w:line="218" w:lineRule="auto"/>
              <w:ind w:left="-113"/>
              <w:jc w:val="right"/>
              <w:rPr>
                <w:sz w:val="22"/>
                <w:szCs w:val="22"/>
              </w:rPr>
            </w:pPr>
            <w:r w:rsidRPr="001B529A">
              <w:rPr>
                <w:sz w:val="22"/>
                <w:szCs w:val="22"/>
              </w:rPr>
              <w:t>13,1</w:t>
            </w:r>
          </w:p>
        </w:tc>
        <w:tc>
          <w:tcPr>
            <w:tcW w:w="486" w:type="pct"/>
            <w:gridSpan w:val="4"/>
            <w:tcBorders>
              <w:top w:val="single" w:sz="4" w:space="0" w:color="auto"/>
              <w:left w:val="nil"/>
              <w:bottom w:val="single" w:sz="4" w:space="0" w:color="auto"/>
              <w:right w:val="single" w:sz="4" w:space="0" w:color="auto"/>
            </w:tcBorders>
            <w:shd w:val="clear" w:color="auto" w:fill="auto"/>
            <w:noWrap/>
            <w:vAlign w:val="bottom"/>
          </w:tcPr>
          <w:p w:rsidR="001B529A" w:rsidRPr="001B529A" w:rsidRDefault="001B529A" w:rsidP="001B529A">
            <w:pPr>
              <w:spacing w:before="40" w:line="218" w:lineRule="auto"/>
              <w:ind w:left="-113"/>
              <w:jc w:val="right"/>
              <w:rPr>
                <w:sz w:val="22"/>
                <w:szCs w:val="22"/>
              </w:rPr>
            </w:pPr>
            <w:r w:rsidRPr="001B529A">
              <w:rPr>
                <w:sz w:val="22"/>
                <w:szCs w:val="22"/>
              </w:rPr>
              <w:t>12,5</w:t>
            </w:r>
          </w:p>
        </w:tc>
        <w:tc>
          <w:tcPr>
            <w:tcW w:w="344" w:type="pct"/>
            <w:tcBorders>
              <w:top w:val="single" w:sz="4" w:space="0" w:color="auto"/>
              <w:left w:val="nil"/>
              <w:bottom w:val="single" w:sz="4" w:space="0" w:color="auto"/>
              <w:right w:val="single" w:sz="4" w:space="0" w:color="auto"/>
            </w:tcBorders>
            <w:shd w:val="clear" w:color="auto" w:fill="auto"/>
            <w:vAlign w:val="bottom"/>
          </w:tcPr>
          <w:p w:rsidR="001B529A" w:rsidRPr="001B529A" w:rsidRDefault="001B529A" w:rsidP="001B529A">
            <w:pPr>
              <w:jc w:val="right"/>
              <w:rPr>
                <w:sz w:val="22"/>
                <w:szCs w:val="22"/>
              </w:rPr>
            </w:pPr>
            <w:r w:rsidRPr="001B529A">
              <w:rPr>
                <w:sz w:val="22"/>
                <w:szCs w:val="22"/>
              </w:rPr>
              <w:t>86,2</w:t>
            </w:r>
          </w:p>
        </w:tc>
      </w:tr>
      <w:tr w:rsidR="001B529A" w:rsidRPr="001B529A" w:rsidTr="001B529A">
        <w:trPr>
          <w:cantSplit/>
          <w:trHeight w:val="20"/>
          <w:jc w:val="center"/>
        </w:trPr>
        <w:tc>
          <w:tcPr>
            <w:tcW w:w="2321" w:type="pct"/>
            <w:tcBorders>
              <w:top w:val="single" w:sz="4" w:space="0" w:color="auto"/>
              <w:left w:val="single" w:sz="4" w:space="0" w:color="auto"/>
              <w:bottom w:val="single" w:sz="4" w:space="0" w:color="auto"/>
              <w:right w:val="single" w:sz="4" w:space="0" w:color="auto"/>
            </w:tcBorders>
            <w:shd w:val="clear" w:color="auto" w:fill="auto"/>
            <w:noWrap/>
            <w:vAlign w:val="bottom"/>
          </w:tcPr>
          <w:p w:rsidR="001B529A" w:rsidRPr="001B529A" w:rsidRDefault="001B529A" w:rsidP="001B529A">
            <w:pPr>
              <w:rPr>
                <w:sz w:val="22"/>
                <w:szCs w:val="22"/>
              </w:rPr>
            </w:pPr>
            <w:r w:rsidRPr="001B529A">
              <w:rPr>
                <w:sz w:val="22"/>
                <w:szCs w:val="22"/>
              </w:rPr>
              <w:t xml:space="preserve">Архангельская область </w:t>
            </w:r>
            <w:r w:rsidRPr="001B529A">
              <w:rPr>
                <w:sz w:val="22"/>
                <w:szCs w:val="22"/>
              </w:rPr>
              <w:br/>
              <w:t>без Ненецкого автономного округа</w:t>
            </w:r>
          </w:p>
        </w:tc>
        <w:tc>
          <w:tcPr>
            <w:tcW w:w="505" w:type="pct"/>
            <w:gridSpan w:val="5"/>
            <w:tcBorders>
              <w:top w:val="single" w:sz="4" w:space="0" w:color="auto"/>
              <w:left w:val="nil"/>
              <w:bottom w:val="single" w:sz="4" w:space="0" w:color="auto"/>
              <w:right w:val="single" w:sz="4" w:space="0" w:color="auto"/>
            </w:tcBorders>
            <w:shd w:val="clear" w:color="auto" w:fill="auto"/>
            <w:noWrap/>
            <w:vAlign w:val="bottom"/>
          </w:tcPr>
          <w:p w:rsidR="001B529A" w:rsidRPr="001B529A" w:rsidRDefault="001B529A" w:rsidP="001B529A">
            <w:pPr>
              <w:spacing w:before="40" w:line="218" w:lineRule="auto"/>
              <w:ind w:left="-113"/>
              <w:jc w:val="right"/>
              <w:rPr>
                <w:sz w:val="22"/>
                <w:szCs w:val="22"/>
              </w:rPr>
            </w:pPr>
            <w:r w:rsidRPr="001B529A">
              <w:rPr>
                <w:sz w:val="22"/>
                <w:szCs w:val="22"/>
              </w:rPr>
              <w:t>54,9</w:t>
            </w:r>
          </w:p>
        </w:tc>
        <w:tc>
          <w:tcPr>
            <w:tcW w:w="388" w:type="pct"/>
            <w:gridSpan w:val="2"/>
            <w:tcBorders>
              <w:top w:val="single" w:sz="4" w:space="0" w:color="auto"/>
              <w:left w:val="nil"/>
              <w:bottom w:val="single" w:sz="4" w:space="0" w:color="auto"/>
              <w:right w:val="single" w:sz="4" w:space="0" w:color="auto"/>
            </w:tcBorders>
            <w:shd w:val="clear" w:color="auto" w:fill="auto"/>
            <w:noWrap/>
            <w:vAlign w:val="bottom"/>
          </w:tcPr>
          <w:p w:rsidR="001B529A" w:rsidRPr="001B529A" w:rsidRDefault="001B529A" w:rsidP="001B529A">
            <w:pPr>
              <w:spacing w:before="40" w:line="218" w:lineRule="auto"/>
              <w:ind w:left="-113"/>
              <w:jc w:val="right"/>
              <w:rPr>
                <w:sz w:val="22"/>
                <w:szCs w:val="22"/>
              </w:rPr>
            </w:pPr>
            <w:r w:rsidRPr="001B529A">
              <w:rPr>
                <w:sz w:val="22"/>
                <w:szCs w:val="22"/>
              </w:rPr>
              <w:t>55,1</w:t>
            </w:r>
          </w:p>
        </w:tc>
        <w:tc>
          <w:tcPr>
            <w:tcW w:w="476" w:type="pct"/>
            <w:gridSpan w:val="3"/>
            <w:tcBorders>
              <w:top w:val="single" w:sz="4" w:space="0" w:color="auto"/>
              <w:left w:val="nil"/>
              <w:bottom w:val="single" w:sz="4" w:space="0" w:color="auto"/>
              <w:right w:val="single" w:sz="4" w:space="0" w:color="auto"/>
            </w:tcBorders>
            <w:shd w:val="clear" w:color="auto" w:fill="auto"/>
            <w:noWrap/>
            <w:vAlign w:val="bottom"/>
          </w:tcPr>
          <w:p w:rsidR="001B529A" w:rsidRPr="001B529A" w:rsidRDefault="001B529A" w:rsidP="001B529A">
            <w:pPr>
              <w:spacing w:before="40" w:line="218" w:lineRule="auto"/>
              <w:ind w:left="-113"/>
              <w:jc w:val="right"/>
              <w:rPr>
                <w:sz w:val="22"/>
                <w:szCs w:val="22"/>
              </w:rPr>
            </w:pPr>
            <w:r w:rsidRPr="001B529A">
              <w:rPr>
                <w:sz w:val="22"/>
                <w:szCs w:val="22"/>
              </w:rPr>
              <w:t>55,0</w:t>
            </w:r>
          </w:p>
        </w:tc>
        <w:tc>
          <w:tcPr>
            <w:tcW w:w="481" w:type="pct"/>
            <w:gridSpan w:val="3"/>
            <w:tcBorders>
              <w:top w:val="single" w:sz="4" w:space="0" w:color="auto"/>
              <w:left w:val="nil"/>
              <w:bottom w:val="single" w:sz="4" w:space="0" w:color="auto"/>
              <w:right w:val="single" w:sz="4" w:space="0" w:color="auto"/>
            </w:tcBorders>
            <w:shd w:val="clear" w:color="auto" w:fill="auto"/>
            <w:noWrap/>
            <w:vAlign w:val="bottom"/>
          </w:tcPr>
          <w:p w:rsidR="001B529A" w:rsidRPr="001B529A" w:rsidRDefault="001B529A" w:rsidP="001B529A">
            <w:pPr>
              <w:spacing w:before="40" w:line="218" w:lineRule="auto"/>
              <w:ind w:left="-113"/>
              <w:jc w:val="right"/>
              <w:rPr>
                <w:sz w:val="22"/>
                <w:szCs w:val="22"/>
              </w:rPr>
            </w:pPr>
            <w:r w:rsidRPr="001B529A">
              <w:rPr>
                <w:sz w:val="22"/>
                <w:szCs w:val="22"/>
              </w:rPr>
              <w:t>55,4</w:t>
            </w:r>
          </w:p>
        </w:tc>
        <w:tc>
          <w:tcPr>
            <w:tcW w:w="486" w:type="pct"/>
            <w:gridSpan w:val="4"/>
            <w:tcBorders>
              <w:top w:val="single" w:sz="4" w:space="0" w:color="auto"/>
              <w:left w:val="nil"/>
              <w:bottom w:val="single" w:sz="4" w:space="0" w:color="auto"/>
              <w:right w:val="single" w:sz="4" w:space="0" w:color="auto"/>
            </w:tcBorders>
            <w:shd w:val="clear" w:color="auto" w:fill="auto"/>
            <w:noWrap/>
            <w:vAlign w:val="bottom"/>
          </w:tcPr>
          <w:p w:rsidR="001B529A" w:rsidRPr="001B529A" w:rsidRDefault="001B529A" w:rsidP="001B529A">
            <w:pPr>
              <w:spacing w:before="40" w:line="218" w:lineRule="auto"/>
              <w:ind w:left="-113"/>
              <w:jc w:val="right"/>
              <w:rPr>
                <w:sz w:val="22"/>
                <w:szCs w:val="22"/>
              </w:rPr>
            </w:pPr>
            <w:r w:rsidRPr="001B529A">
              <w:rPr>
                <w:sz w:val="22"/>
                <w:szCs w:val="22"/>
              </w:rPr>
              <w:t>55,7</w:t>
            </w:r>
          </w:p>
        </w:tc>
        <w:tc>
          <w:tcPr>
            <w:tcW w:w="344" w:type="pct"/>
            <w:tcBorders>
              <w:top w:val="single" w:sz="4" w:space="0" w:color="auto"/>
              <w:left w:val="nil"/>
              <w:bottom w:val="single" w:sz="4" w:space="0" w:color="auto"/>
              <w:right w:val="single" w:sz="4" w:space="0" w:color="auto"/>
            </w:tcBorders>
            <w:shd w:val="clear" w:color="auto" w:fill="auto"/>
            <w:vAlign w:val="bottom"/>
          </w:tcPr>
          <w:p w:rsidR="001B529A" w:rsidRPr="001B529A" w:rsidRDefault="001B529A" w:rsidP="001B529A">
            <w:pPr>
              <w:jc w:val="right"/>
              <w:rPr>
                <w:sz w:val="22"/>
                <w:szCs w:val="22"/>
              </w:rPr>
            </w:pPr>
            <w:r w:rsidRPr="001B529A">
              <w:rPr>
                <w:sz w:val="22"/>
                <w:szCs w:val="22"/>
              </w:rPr>
              <w:t>101,5</w:t>
            </w:r>
          </w:p>
        </w:tc>
      </w:tr>
      <w:tr w:rsidR="001B529A" w:rsidRPr="001B529A" w:rsidTr="001B529A">
        <w:trPr>
          <w:cantSplit/>
          <w:trHeight w:val="287"/>
          <w:jc w:val="center"/>
        </w:trPr>
        <w:tc>
          <w:tcPr>
            <w:tcW w:w="5000" w:type="pct"/>
            <w:gridSpan w:val="19"/>
            <w:tcBorders>
              <w:top w:val="single" w:sz="4" w:space="0" w:color="auto"/>
              <w:left w:val="single" w:sz="4" w:space="0" w:color="auto"/>
              <w:bottom w:val="single" w:sz="4" w:space="0" w:color="auto"/>
              <w:right w:val="single" w:sz="4" w:space="0" w:color="auto"/>
            </w:tcBorders>
            <w:shd w:val="clear" w:color="auto" w:fill="auto"/>
            <w:noWrap/>
            <w:vAlign w:val="bottom"/>
          </w:tcPr>
          <w:p w:rsidR="001B529A" w:rsidRPr="001B529A" w:rsidRDefault="001B529A" w:rsidP="001B529A">
            <w:pPr>
              <w:jc w:val="center"/>
              <w:rPr>
                <w:i/>
                <w:sz w:val="22"/>
                <w:szCs w:val="22"/>
              </w:rPr>
            </w:pPr>
            <w:r w:rsidRPr="001B529A">
              <w:rPr>
                <w:i/>
                <w:sz w:val="22"/>
                <w:szCs w:val="22"/>
              </w:rPr>
              <w:t>Удельный вес общей площади жилых помещений, оборудованных газом (сетевой и сжиженный)</w:t>
            </w:r>
          </w:p>
        </w:tc>
      </w:tr>
      <w:tr w:rsidR="001B529A" w:rsidRPr="001B529A" w:rsidTr="001B529A">
        <w:trPr>
          <w:cantSplit/>
          <w:trHeight w:val="20"/>
          <w:jc w:val="center"/>
        </w:trPr>
        <w:tc>
          <w:tcPr>
            <w:tcW w:w="2321" w:type="pct"/>
            <w:tcBorders>
              <w:top w:val="single" w:sz="4" w:space="0" w:color="auto"/>
              <w:left w:val="single" w:sz="4" w:space="0" w:color="auto"/>
              <w:bottom w:val="single" w:sz="4" w:space="0" w:color="auto"/>
              <w:right w:val="single" w:sz="4" w:space="0" w:color="auto"/>
            </w:tcBorders>
            <w:shd w:val="clear" w:color="auto" w:fill="auto"/>
            <w:noWrap/>
            <w:vAlign w:val="bottom"/>
          </w:tcPr>
          <w:p w:rsidR="001B529A" w:rsidRPr="001B529A" w:rsidRDefault="001B529A" w:rsidP="001B529A">
            <w:pPr>
              <w:rPr>
                <w:sz w:val="22"/>
                <w:szCs w:val="22"/>
              </w:rPr>
            </w:pPr>
            <w:r w:rsidRPr="001B529A">
              <w:rPr>
                <w:sz w:val="22"/>
                <w:szCs w:val="22"/>
              </w:rPr>
              <w:t>Холмогорский</w:t>
            </w:r>
          </w:p>
        </w:tc>
        <w:tc>
          <w:tcPr>
            <w:tcW w:w="495" w:type="pct"/>
            <w:gridSpan w:val="4"/>
            <w:tcBorders>
              <w:top w:val="single" w:sz="4" w:space="0" w:color="auto"/>
              <w:left w:val="nil"/>
              <w:bottom w:val="single" w:sz="4" w:space="0" w:color="auto"/>
              <w:right w:val="single" w:sz="4" w:space="0" w:color="auto"/>
            </w:tcBorders>
            <w:shd w:val="clear" w:color="auto" w:fill="auto"/>
            <w:noWrap/>
            <w:vAlign w:val="bottom"/>
          </w:tcPr>
          <w:p w:rsidR="001B529A" w:rsidRPr="001B529A" w:rsidRDefault="001B529A" w:rsidP="001B529A">
            <w:pPr>
              <w:spacing w:before="40" w:line="218" w:lineRule="auto"/>
              <w:ind w:left="-113"/>
              <w:jc w:val="right"/>
              <w:rPr>
                <w:sz w:val="22"/>
                <w:szCs w:val="22"/>
              </w:rPr>
            </w:pPr>
            <w:r w:rsidRPr="001B529A">
              <w:rPr>
                <w:sz w:val="22"/>
                <w:szCs w:val="22"/>
              </w:rPr>
              <w:t>49,0</w:t>
            </w:r>
          </w:p>
        </w:tc>
        <w:tc>
          <w:tcPr>
            <w:tcW w:w="397" w:type="pct"/>
            <w:gridSpan w:val="3"/>
            <w:tcBorders>
              <w:top w:val="single" w:sz="4" w:space="0" w:color="auto"/>
              <w:left w:val="nil"/>
              <w:bottom w:val="single" w:sz="4" w:space="0" w:color="auto"/>
              <w:right w:val="single" w:sz="4" w:space="0" w:color="auto"/>
            </w:tcBorders>
            <w:shd w:val="clear" w:color="auto" w:fill="auto"/>
            <w:noWrap/>
            <w:vAlign w:val="bottom"/>
          </w:tcPr>
          <w:p w:rsidR="001B529A" w:rsidRPr="001B529A" w:rsidRDefault="001B529A" w:rsidP="001B529A">
            <w:pPr>
              <w:spacing w:before="40" w:line="218" w:lineRule="auto"/>
              <w:ind w:left="-113"/>
              <w:jc w:val="right"/>
              <w:rPr>
                <w:sz w:val="22"/>
                <w:szCs w:val="22"/>
              </w:rPr>
            </w:pPr>
            <w:r w:rsidRPr="001B529A">
              <w:rPr>
                <w:sz w:val="22"/>
                <w:szCs w:val="22"/>
              </w:rPr>
              <w:t>48,7</w:t>
            </w:r>
          </w:p>
        </w:tc>
        <w:tc>
          <w:tcPr>
            <w:tcW w:w="476" w:type="pct"/>
            <w:gridSpan w:val="3"/>
            <w:tcBorders>
              <w:top w:val="single" w:sz="4" w:space="0" w:color="auto"/>
              <w:left w:val="nil"/>
              <w:bottom w:val="single" w:sz="4" w:space="0" w:color="auto"/>
              <w:right w:val="single" w:sz="4" w:space="0" w:color="auto"/>
            </w:tcBorders>
            <w:shd w:val="clear" w:color="auto" w:fill="auto"/>
            <w:noWrap/>
            <w:vAlign w:val="bottom"/>
          </w:tcPr>
          <w:p w:rsidR="001B529A" w:rsidRPr="001B529A" w:rsidRDefault="001B529A" w:rsidP="001B529A">
            <w:pPr>
              <w:spacing w:before="40" w:line="218" w:lineRule="auto"/>
              <w:ind w:left="-113"/>
              <w:jc w:val="right"/>
              <w:rPr>
                <w:sz w:val="22"/>
                <w:szCs w:val="22"/>
              </w:rPr>
            </w:pPr>
            <w:r w:rsidRPr="001B529A">
              <w:rPr>
                <w:sz w:val="22"/>
                <w:szCs w:val="22"/>
              </w:rPr>
              <w:t>44,7</w:t>
            </w:r>
          </w:p>
        </w:tc>
        <w:tc>
          <w:tcPr>
            <w:tcW w:w="481" w:type="pct"/>
            <w:gridSpan w:val="3"/>
            <w:tcBorders>
              <w:top w:val="single" w:sz="4" w:space="0" w:color="auto"/>
              <w:left w:val="nil"/>
              <w:bottom w:val="single" w:sz="4" w:space="0" w:color="auto"/>
              <w:right w:val="single" w:sz="4" w:space="0" w:color="auto"/>
            </w:tcBorders>
            <w:shd w:val="clear" w:color="auto" w:fill="auto"/>
            <w:noWrap/>
            <w:vAlign w:val="bottom"/>
          </w:tcPr>
          <w:p w:rsidR="001B529A" w:rsidRPr="001B529A" w:rsidRDefault="001B529A" w:rsidP="001B529A">
            <w:pPr>
              <w:spacing w:before="40" w:line="218" w:lineRule="auto"/>
              <w:ind w:left="-113"/>
              <w:jc w:val="right"/>
              <w:rPr>
                <w:sz w:val="22"/>
                <w:szCs w:val="22"/>
              </w:rPr>
            </w:pPr>
            <w:r w:rsidRPr="001B529A">
              <w:rPr>
                <w:sz w:val="22"/>
                <w:szCs w:val="22"/>
              </w:rPr>
              <w:t>38,3</w:t>
            </w:r>
          </w:p>
        </w:tc>
        <w:tc>
          <w:tcPr>
            <w:tcW w:w="481" w:type="pct"/>
            <w:gridSpan w:val="3"/>
            <w:tcBorders>
              <w:top w:val="single" w:sz="4" w:space="0" w:color="auto"/>
              <w:left w:val="nil"/>
              <w:bottom w:val="single" w:sz="4" w:space="0" w:color="auto"/>
              <w:right w:val="single" w:sz="4" w:space="0" w:color="auto"/>
            </w:tcBorders>
            <w:shd w:val="clear" w:color="auto" w:fill="auto"/>
            <w:noWrap/>
            <w:vAlign w:val="bottom"/>
          </w:tcPr>
          <w:p w:rsidR="001B529A" w:rsidRPr="001B529A" w:rsidRDefault="001B529A" w:rsidP="001B529A">
            <w:pPr>
              <w:spacing w:before="40" w:line="218" w:lineRule="auto"/>
              <w:ind w:left="-113"/>
              <w:jc w:val="right"/>
              <w:rPr>
                <w:sz w:val="22"/>
                <w:szCs w:val="22"/>
              </w:rPr>
            </w:pPr>
            <w:r w:rsidRPr="001B529A">
              <w:rPr>
                <w:sz w:val="22"/>
                <w:szCs w:val="22"/>
              </w:rPr>
              <w:t>38,3</w:t>
            </w:r>
          </w:p>
        </w:tc>
        <w:tc>
          <w:tcPr>
            <w:tcW w:w="348" w:type="pct"/>
            <w:gridSpan w:val="2"/>
            <w:tcBorders>
              <w:top w:val="single" w:sz="4" w:space="0" w:color="auto"/>
              <w:left w:val="nil"/>
              <w:bottom w:val="single" w:sz="4" w:space="0" w:color="auto"/>
              <w:right w:val="single" w:sz="4" w:space="0" w:color="auto"/>
            </w:tcBorders>
            <w:shd w:val="clear" w:color="auto" w:fill="auto"/>
            <w:vAlign w:val="bottom"/>
          </w:tcPr>
          <w:p w:rsidR="001B529A" w:rsidRPr="001B529A" w:rsidRDefault="001B529A" w:rsidP="001B529A">
            <w:pPr>
              <w:jc w:val="right"/>
              <w:rPr>
                <w:sz w:val="22"/>
                <w:szCs w:val="22"/>
              </w:rPr>
            </w:pPr>
            <w:r w:rsidRPr="001B529A">
              <w:rPr>
                <w:sz w:val="22"/>
                <w:szCs w:val="22"/>
              </w:rPr>
              <w:t>78,2</w:t>
            </w:r>
          </w:p>
        </w:tc>
      </w:tr>
      <w:tr w:rsidR="001B529A" w:rsidRPr="001B529A" w:rsidTr="001B529A">
        <w:trPr>
          <w:cantSplit/>
          <w:trHeight w:val="20"/>
          <w:jc w:val="center"/>
        </w:trPr>
        <w:tc>
          <w:tcPr>
            <w:tcW w:w="2321" w:type="pct"/>
            <w:tcBorders>
              <w:top w:val="single" w:sz="4" w:space="0" w:color="auto"/>
              <w:left w:val="single" w:sz="4" w:space="0" w:color="auto"/>
              <w:bottom w:val="single" w:sz="4" w:space="0" w:color="auto"/>
              <w:right w:val="single" w:sz="4" w:space="0" w:color="auto"/>
            </w:tcBorders>
            <w:shd w:val="clear" w:color="auto" w:fill="auto"/>
            <w:noWrap/>
            <w:vAlign w:val="bottom"/>
          </w:tcPr>
          <w:p w:rsidR="001B529A" w:rsidRPr="001B529A" w:rsidRDefault="001B529A" w:rsidP="001B529A">
            <w:pPr>
              <w:rPr>
                <w:sz w:val="22"/>
                <w:szCs w:val="22"/>
              </w:rPr>
            </w:pPr>
            <w:r w:rsidRPr="001B529A">
              <w:rPr>
                <w:sz w:val="22"/>
                <w:szCs w:val="22"/>
              </w:rPr>
              <w:t xml:space="preserve">Архангельская область </w:t>
            </w:r>
            <w:r w:rsidRPr="001B529A">
              <w:rPr>
                <w:sz w:val="22"/>
                <w:szCs w:val="22"/>
              </w:rPr>
              <w:br/>
              <w:t>без Ненецкого автономного округа</w:t>
            </w:r>
          </w:p>
        </w:tc>
        <w:tc>
          <w:tcPr>
            <w:tcW w:w="495" w:type="pct"/>
            <w:gridSpan w:val="4"/>
            <w:tcBorders>
              <w:top w:val="single" w:sz="4" w:space="0" w:color="auto"/>
              <w:left w:val="nil"/>
              <w:bottom w:val="single" w:sz="4" w:space="0" w:color="auto"/>
              <w:right w:val="single" w:sz="4" w:space="0" w:color="auto"/>
            </w:tcBorders>
            <w:shd w:val="clear" w:color="auto" w:fill="auto"/>
            <w:noWrap/>
            <w:vAlign w:val="bottom"/>
          </w:tcPr>
          <w:p w:rsidR="001B529A" w:rsidRPr="001B529A" w:rsidRDefault="001B529A" w:rsidP="001B529A">
            <w:pPr>
              <w:spacing w:before="40" w:line="218" w:lineRule="auto"/>
              <w:ind w:left="-113"/>
              <w:jc w:val="right"/>
              <w:rPr>
                <w:sz w:val="22"/>
                <w:szCs w:val="22"/>
              </w:rPr>
            </w:pPr>
            <w:r w:rsidRPr="001B529A">
              <w:rPr>
                <w:sz w:val="22"/>
                <w:szCs w:val="22"/>
              </w:rPr>
              <w:t>52,9</w:t>
            </w:r>
          </w:p>
        </w:tc>
        <w:tc>
          <w:tcPr>
            <w:tcW w:w="397" w:type="pct"/>
            <w:gridSpan w:val="3"/>
            <w:tcBorders>
              <w:top w:val="single" w:sz="4" w:space="0" w:color="auto"/>
              <w:left w:val="nil"/>
              <w:bottom w:val="single" w:sz="4" w:space="0" w:color="auto"/>
              <w:right w:val="single" w:sz="4" w:space="0" w:color="auto"/>
            </w:tcBorders>
            <w:shd w:val="clear" w:color="auto" w:fill="auto"/>
            <w:noWrap/>
            <w:vAlign w:val="bottom"/>
          </w:tcPr>
          <w:p w:rsidR="001B529A" w:rsidRPr="001B529A" w:rsidRDefault="001B529A" w:rsidP="001B529A">
            <w:pPr>
              <w:spacing w:before="40" w:line="218" w:lineRule="auto"/>
              <w:ind w:left="-113"/>
              <w:jc w:val="right"/>
              <w:rPr>
                <w:sz w:val="22"/>
                <w:szCs w:val="22"/>
              </w:rPr>
            </w:pPr>
            <w:r w:rsidRPr="001B529A">
              <w:rPr>
                <w:sz w:val="22"/>
                <w:szCs w:val="22"/>
              </w:rPr>
              <w:t>52,4</w:t>
            </w:r>
          </w:p>
        </w:tc>
        <w:tc>
          <w:tcPr>
            <w:tcW w:w="476" w:type="pct"/>
            <w:gridSpan w:val="3"/>
            <w:tcBorders>
              <w:top w:val="single" w:sz="4" w:space="0" w:color="auto"/>
              <w:left w:val="nil"/>
              <w:bottom w:val="single" w:sz="4" w:space="0" w:color="auto"/>
              <w:right w:val="single" w:sz="4" w:space="0" w:color="auto"/>
            </w:tcBorders>
            <w:shd w:val="clear" w:color="auto" w:fill="auto"/>
            <w:noWrap/>
            <w:vAlign w:val="bottom"/>
          </w:tcPr>
          <w:p w:rsidR="001B529A" w:rsidRPr="001B529A" w:rsidRDefault="001B529A" w:rsidP="001B529A">
            <w:pPr>
              <w:spacing w:before="40" w:line="218" w:lineRule="auto"/>
              <w:ind w:left="-113"/>
              <w:jc w:val="right"/>
              <w:rPr>
                <w:sz w:val="22"/>
                <w:szCs w:val="22"/>
              </w:rPr>
            </w:pPr>
            <w:r w:rsidRPr="001B529A">
              <w:rPr>
                <w:sz w:val="22"/>
                <w:szCs w:val="22"/>
              </w:rPr>
              <w:t>51,4</w:t>
            </w:r>
          </w:p>
        </w:tc>
        <w:tc>
          <w:tcPr>
            <w:tcW w:w="481" w:type="pct"/>
            <w:gridSpan w:val="3"/>
            <w:tcBorders>
              <w:top w:val="single" w:sz="4" w:space="0" w:color="auto"/>
              <w:left w:val="nil"/>
              <w:bottom w:val="single" w:sz="4" w:space="0" w:color="auto"/>
              <w:right w:val="single" w:sz="4" w:space="0" w:color="auto"/>
            </w:tcBorders>
            <w:shd w:val="clear" w:color="auto" w:fill="auto"/>
            <w:noWrap/>
            <w:vAlign w:val="bottom"/>
          </w:tcPr>
          <w:p w:rsidR="001B529A" w:rsidRPr="001B529A" w:rsidRDefault="001B529A" w:rsidP="001B529A">
            <w:pPr>
              <w:spacing w:before="40" w:line="218" w:lineRule="auto"/>
              <w:ind w:left="-113"/>
              <w:jc w:val="right"/>
              <w:rPr>
                <w:sz w:val="22"/>
                <w:szCs w:val="22"/>
              </w:rPr>
            </w:pPr>
            <w:r w:rsidRPr="001B529A">
              <w:rPr>
                <w:sz w:val="22"/>
                <w:szCs w:val="22"/>
              </w:rPr>
              <w:t>51,2</w:t>
            </w:r>
          </w:p>
        </w:tc>
        <w:tc>
          <w:tcPr>
            <w:tcW w:w="481" w:type="pct"/>
            <w:gridSpan w:val="3"/>
            <w:tcBorders>
              <w:top w:val="single" w:sz="4" w:space="0" w:color="auto"/>
              <w:left w:val="nil"/>
              <w:bottom w:val="single" w:sz="4" w:space="0" w:color="auto"/>
              <w:right w:val="single" w:sz="4" w:space="0" w:color="auto"/>
            </w:tcBorders>
            <w:shd w:val="clear" w:color="auto" w:fill="auto"/>
            <w:noWrap/>
            <w:vAlign w:val="bottom"/>
          </w:tcPr>
          <w:p w:rsidR="001B529A" w:rsidRPr="001B529A" w:rsidRDefault="001B529A" w:rsidP="001B529A">
            <w:pPr>
              <w:spacing w:before="40" w:line="218" w:lineRule="auto"/>
              <w:ind w:left="-113"/>
              <w:jc w:val="right"/>
              <w:rPr>
                <w:sz w:val="22"/>
                <w:szCs w:val="22"/>
              </w:rPr>
            </w:pPr>
            <w:r w:rsidRPr="001B529A">
              <w:rPr>
                <w:sz w:val="22"/>
                <w:szCs w:val="22"/>
              </w:rPr>
              <w:t>50,9</w:t>
            </w:r>
          </w:p>
        </w:tc>
        <w:tc>
          <w:tcPr>
            <w:tcW w:w="348" w:type="pct"/>
            <w:gridSpan w:val="2"/>
            <w:tcBorders>
              <w:top w:val="single" w:sz="4" w:space="0" w:color="auto"/>
              <w:left w:val="nil"/>
              <w:bottom w:val="single" w:sz="4" w:space="0" w:color="auto"/>
              <w:right w:val="single" w:sz="4" w:space="0" w:color="auto"/>
            </w:tcBorders>
            <w:shd w:val="clear" w:color="auto" w:fill="auto"/>
            <w:vAlign w:val="bottom"/>
          </w:tcPr>
          <w:p w:rsidR="001B529A" w:rsidRPr="001B529A" w:rsidRDefault="001B529A" w:rsidP="001B529A">
            <w:pPr>
              <w:jc w:val="right"/>
              <w:rPr>
                <w:sz w:val="22"/>
                <w:szCs w:val="22"/>
              </w:rPr>
            </w:pPr>
            <w:r w:rsidRPr="001B529A">
              <w:rPr>
                <w:sz w:val="22"/>
                <w:szCs w:val="22"/>
              </w:rPr>
              <w:t>96,2</w:t>
            </w:r>
          </w:p>
        </w:tc>
      </w:tr>
    </w:tbl>
    <w:p w:rsidR="001B529A" w:rsidRPr="001B529A" w:rsidRDefault="001B529A" w:rsidP="001B529A">
      <w:pPr>
        <w:ind w:firstLine="720"/>
        <w:jc w:val="both"/>
        <w:rPr>
          <w:b/>
          <w:i/>
          <w:sz w:val="26"/>
          <w:szCs w:val="26"/>
        </w:rPr>
      </w:pPr>
    </w:p>
    <w:p w:rsidR="001B529A" w:rsidRPr="001B529A" w:rsidRDefault="001B529A" w:rsidP="002801D7">
      <w:pPr>
        <w:spacing w:after="120" w:line="276" w:lineRule="auto"/>
        <w:ind w:firstLine="709"/>
        <w:rPr>
          <w:rFonts w:eastAsiaTheme="minorHAnsi"/>
          <w:b/>
          <w:i/>
          <w:sz w:val="28"/>
          <w:szCs w:val="28"/>
          <w:lang w:eastAsia="en-US"/>
        </w:rPr>
      </w:pPr>
      <w:r w:rsidRPr="001B529A">
        <w:rPr>
          <w:rFonts w:eastAsiaTheme="minorHAnsi"/>
          <w:b/>
          <w:i/>
          <w:sz w:val="28"/>
          <w:szCs w:val="28"/>
          <w:lang w:eastAsia="en-US"/>
        </w:rPr>
        <w:t>Коммунальная инфраструктура.</w:t>
      </w:r>
    </w:p>
    <w:p w:rsidR="001B529A" w:rsidRPr="001B529A" w:rsidRDefault="001B529A" w:rsidP="001B529A">
      <w:pPr>
        <w:ind w:firstLine="720"/>
        <w:jc w:val="both"/>
        <w:rPr>
          <w:rFonts w:eastAsiaTheme="minorHAnsi"/>
          <w:sz w:val="28"/>
          <w:szCs w:val="28"/>
          <w:lang w:eastAsia="en-US"/>
        </w:rPr>
      </w:pPr>
      <w:r w:rsidRPr="001B529A">
        <w:rPr>
          <w:rFonts w:eastAsiaTheme="minorHAnsi"/>
          <w:sz w:val="28"/>
          <w:szCs w:val="28"/>
          <w:lang w:eastAsia="en-US"/>
        </w:rPr>
        <w:t>Система холодного водоснабжения в Холмогорском районе эксплуатируется от 17 до 54 лет. Поэтому время от времени на трассах водопровода происходят аварии  и технические эксплуатационные неисправности. Из 106,8 км</w:t>
      </w:r>
      <w:proofErr w:type="gramStart"/>
      <w:r w:rsidRPr="001B529A">
        <w:rPr>
          <w:rFonts w:eastAsiaTheme="minorHAnsi"/>
          <w:sz w:val="28"/>
          <w:szCs w:val="28"/>
          <w:lang w:eastAsia="en-US"/>
        </w:rPr>
        <w:t>.</w:t>
      </w:r>
      <w:proofErr w:type="gramEnd"/>
      <w:r w:rsidRPr="001B529A">
        <w:rPr>
          <w:rFonts w:eastAsiaTheme="minorHAnsi"/>
          <w:sz w:val="28"/>
          <w:szCs w:val="28"/>
          <w:lang w:eastAsia="en-US"/>
        </w:rPr>
        <w:t xml:space="preserve"> </w:t>
      </w:r>
      <w:proofErr w:type="gramStart"/>
      <w:r w:rsidRPr="001B529A">
        <w:rPr>
          <w:rFonts w:eastAsiaTheme="minorHAnsi"/>
          <w:sz w:val="28"/>
          <w:szCs w:val="28"/>
          <w:lang w:eastAsia="en-US"/>
        </w:rPr>
        <w:t>в</w:t>
      </w:r>
      <w:proofErr w:type="gramEnd"/>
      <w:r w:rsidRPr="001B529A">
        <w:rPr>
          <w:rFonts w:eastAsiaTheme="minorHAnsi"/>
          <w:sz w:val="28"/>
          <w:szCs w:val="28"/>
          <w:lang w:eastAsia="en-US"/>
        </w:rPr>
        <w:t xml:space="preserve">одопроводных сетей 17,3 км. нуждаются в замене. Ежегодно проводятся капитальные работы по замене трубопроводов системы холодного водоснабжения, и удельный вес аварийных участков постепенно снижается. Установленная производственная мощность водопроводов, </w:t>
      </w:r>
      <w:proofErr w:type="gramStart"/>
      <w:r w:rsidRPr="001B529A">
        <w:rPr>
          <w:rFonts w:eastAsiaTheme="minorHAnsi"/>
          <w:sz w:val="28"/>
          <w:szCs w:val="28"/>
          <w:lang w:eastAsia="en-US"/>
        </w:rPr>
        <w:t>на конец</w:t>
      </w:r>
      <w:proofErr w:type="gramEnd"/>
      <w:r w:rsidRPr="001B529A">
        <w:rPr>
          <w:rFonts w:eastAsiaTheme="minorHAnsi"/>
          <w:sz w:val="28"/>
          <w:szCs w:val="28"/>
          <w:lang w:eastAsia="en-US"/>
        </w:rPr>
        <w:t xml:space="preserve"> 2018 года составляет 9,0 тыс. м</w:t>
      </w:r>
      <w:r w:rsidRPr="001B529A">
        <w:rPr>
          <w:rFonts w:eastAsiaTheme="minorHAnsi"/>
          <w:sz w:val="28"/>
          <w:szCs w:val="28"/>
          <w:vertAlign w:val="superscript"/>
          <w:lang w:eastAsia="en-US"/>
        </w:rPr>
        <w:t>3</w:t>
      </w:r>
      <w:r w:rsidRPr="001B529A">
        <w:rPr>
          <w:rFonts w:eastAsiaTheme="minorHAnsi"/>
          <w:sz w:val="28"/>
          <w:szCs w:val="28"/>
          <w:lang w:eastAsia="en-US"/>
        </w:rPr>
        <w:t xml:space="preserve"> в сутки. За 2018 год подано в сеть 571,8 тыс. м</w:t>
      </w:r>
      <w:r w:rsidRPr="001B529A">
        <w:rPr>
          <w:rFonts w:eastAsiaTheme="minorHAnsi"/>
          <w:sz w:val="28"/>
          <w:szCs w:val="28"/>
          <w:vertAlign w:val="superscript"/>
          <w:lang w:eastAsia="en-US"/>
        </w:rPr>
        <w:t xml:space="preserve">3 </w:t>
      </w:r>
      <w:r w:rsidRPr="001B529A">
        <w:rPr>
          <w:rFonts w:eastAsiaTheme="minorHAnsi"/>
          <w:sz w:val="28"/>
          <w:szCs w:val="28"/>
          <w:lang w:eastAsia="en-US"/>
        </w:rPr>
        <w:t xml:space="preserve">из </w:t>
      </w:r>
      <w:proofErr w:type="gramStart"/>
      <w:r w:rsidRPr="001B529A">
        <w:rPr>
          <w:rFonts w:eastAsiaTheme="minorHAnsi"/>
          <w:sz w:val="28"/>
          <w:szCs w:val="28"/>
          <w:lang w:eastAsia="en-US"/>
        </w:rPr>
        <w:t>которых</w:t>
      </w:r>
      <w:proofErr w:type="gramEnd"/>
      <w:r w:rsidRPr="001B529A">
        <w:rPr>
          <w:rFonts w:eastAsiaTheme="minorHAnsi"/>
          <w:sz w:val="28"/>
          <w:szCs w:val="28"/>
          <w:lang w:eastAsia="en-US"/>
        </w:rPr>
        <w:t xml:space="preserve"> 559,9 тыс. м</w:t>
      </w:r>
      <w:r w:rsidRPr="001B529A">
        <w:rPr>
          <w:rFonts w:eastAsiaTheme="minorHAnsi"/>
          <w:sz w:val="28"/>
          <w:szCs w:val="28"/>
          <w:vertAlign w:val="superscript"/>
          <w:lang w:eastAsia="en-US"/>
        </w:rPr>
        <w:t>3</w:t>
      </w:r>
      <w:r w:rsidRPr="001B529A">
        <w:rPr>
          <w:rFonts w:eastAsiaTheme="minorHAnsi"/>
          <w:sz w:val="28"/>
          <w:szCs w:val="28"/>
          <w:lang w:eastAsia="en-US"/>
        </w:rPr>
        <w:t xml:space="preserve"> воды пропущено через очистные сооружения, что составляет 97,9% от всего объема воды поданного в сеть. Из общего объема воды поданного потребителям 402,8 тыс. м</w:t>
      </w:r>
      <w:r w:rsidRPr="001B529A">
        <w:rPr>
          <w:rFonts w:eastAsiaTheme="minorHAnsi"/>
          <w:sz w:val="28"/>
          <w:szCs w:val="28"/>
          <w:vertAlign w:val="superscript"/>
          <w:lang w:eastAsia="en-US"/>
        </w:rPr>
        <w:t>3</w:t>
      </w:r>
      <w:r w:rsidRPr="001B529A">
        <w:rPr>
          <w:rFonts w:eastAsiaTheme="minorHAnsi"/>
          <w:sz w:val="28"/>
          <w:szCs w:val="28"/>
          <w:lang w:eastAsia="en-US"/>
        </w:rPr>
        <w:t xml:space="preserve"> воды подано населению, или 82% и 24,5 тыс. м</w:t>
      </w:r>
      <w:r w:rsidRPr="001B529A">
        <w:rPr>
          <w:rFonts w:eastAsiaTheme="minorHAnsi"/>
          <w:sz w:val="28"/>
          <w:szCs w:val="28"/>
          <w:vertAlign w:val="superscript"/>
          <w:lang w:eastAsia="en-US"/>
        </w:rPr>
        <w:t>3</w:t>
      </w:r>
      <w:r w:rsidRPr="001B529A">
        <w:rPr>
          <w:rFonts w:eastAsiaTheme="minorHAnsi"/>
          <w:sz w:val="28"/>
          <w:szCs w:val="28"/>
          <w:lang w:eastAsia="en-US"/>
        </w:rPr>
        <w:t xml:space="preserve"> воды подано бюджетным организациям или 5,0%.</w:t>
      </w:r>
    </w:p>
    <w:p w:rsidR="001B529A" w:rsidRPr="001B529A" w:rsidRDefault="001B529A" w:rsidP="001B529A">
      <w:pPr>
        <w:ind w:firstLine="720"/>
        <w:jc w:val="both"/>
        <w:rPr>
          <w:rFonts w:eastAsiaTheme="minorHAnsi"/>
          <w:sz w:val="28"/>
          <w:szCs w:val="28"/>
          <w:lang w:eastAsia="en-US"/>
        </w:rPr>
      </w:pPr>
      <w:r w:rsidRPr="001B529A">
        <w:rPr>
          <w:rFonts w:eastAsiaTheme="minorHAnsi"/>
          <w:sz w:val="28"/>
          <w:szCs w:val="28"/>
          <w:lang w:eastAsia="en-US"/>
        </w:rPr>
        <w:t>К системам водоснабжения также относятся и насосные станции водозабора в количестве 15 сооружений и 5 станций очистки воды, которых недостаточно для обеспечения чистой воды соответствующей СНиПу «Питьевая вода».</w:t>
      </w:r>
    </w:p>
    <w:p w:rsidR="001B529A" w:rsidRPr="001B529A" w:rsidRDefault="001B529A" w:rsidP="001B529A">
      <w:pPr>
        <w:ind w:firstLine="720"/>
        <w:jc w:val="both"/>
        <w:rPr>
          <w:rFonts w:eastAsiaTheme="minorHAnsi"/>
          <w:color w:val="000000"/>
          <w:sz w:val="28"/>
          <w:szCs w:val="28"/>
          <w:lang w:eastAsia="en-US"/>
        </w:rPr>
      </w:pPr>
      <w:r w:rsidRPr="001B529A">
        <w:rPr>
          <w:rFonts w:eastAsiaTheme="minorHAnsi"/>
          <w:color w:val="000000"/>
          <w:sz w:val="28"/>
          <w:szCs w:val="28"/>
          <w:lang w:eastAsia="en-US"/>
        </w:rPr>
        <w:t>Другим сложным вопросом является неудовлетворительное водоснабжение населенных пунктов. В большинстве населенных пунктов Холмогорского района, децентрализованное водоснабжение, которое осуществляется непосредственно из рек, скважин и озер, как правило, без специальной водоподготовки и обеззараживания.</w:t>
      </w:r>
    </w:p>
    <w:p w:rsidR="001B529A" w:rsidRPr="001B529A" w:rsidRDefault="001B529A" w:rsidP="001B529A">
      <w:pPr>
        <w:ind w:firstLine="709"/>
        <w:jc w:val="both"/>
        <w:rPr>
          <w:rFonts w:eastAsiaTheme="minorHAnsi"/>
          <w:sz w:val="26"/>
          <w:szCs w:val="26"/>
          <w:lang w:eastAsia="en-US"/>
        </w:rPr>
      </w:pPr>
    </w:p>
    <w:p w:rsidR="00DC2DE0" w:rsidRPr="001B529A" w:rsidRDefault="001B529A" w:rsidP="00DC2DE0">
      <w:pPr>
        <w:jc w:val="center"/>
      </w:pPr>
      <w:r w:rsidRPr="001B529A">
        <w:t>Таблица 5</w:t>
      </w:r>
      <w:r w:rsidR="00DC2DE0" w:rsidRPr="00DC2DE0">
        <w:t>1</w:t>
      </w:r>
      <w:r w:rsidR="00DC2DE0" w:rsidRPr="001B529A">
        <w:t xml:space="preserve">– Протяженность </w:t>
      </w:r>
      <w:r w:rsidR="00DC2DE0">
        <w:t>водопроводной сети</w:t>
      </w:r>
      <w:r w:rsidR="00DC2DE0" w:rsidRPr="001B529A">
        <w:t xml:space="preserve">, </w:t>
      </w:r>
      <w:proofErr w:type="gramStart"/>
      <w:r w:rsidR="00DC2DE0" w:rsidRPr="001B529A">
        <w:t>нуждающихся</w:t>
      </w:r>
      <w:proofErr w:type="gramEnd"/>
      <w:r w:rsidR="00DC2DE0" w:rsidRPr="001B529A">
        <w:t xml:space="preserve"> в замене</w:t>
      </w:r>
      <w:r w:rsidR="00DC2DE0" w:rsidRPr="001B529A">
        <w:rPr>
          <w:b/>
        </w:rPr>
        <w:t xml:space="preserve"> (</w:t>
      </w:r>
      <w:r w:rsidR="00DC2DE0" w:rsidRPr="001B529A">
        <w:t>тыс. м.)</w:t>
      </w:r>
    </w:p>
    <w:p w:rsidR="001B529A" w:rsidRPr="001B529A" w:rsidRDefault="001B529A" w:rsidP="00DC2DE0">
      <w:pPr>
        <w:jc w:val="center"/>
      </w:pPr>
    </w:p>
    <w:tbl>
      <w:tblPr>
        <w:tblW w:w="4778" w:type="pct"/>
        <w:jc w:val="center"/>
        <w:tblInd w:w="255" w:type="dxa"/>
        <w:tblLook w:val="04A0" w:firstRow="1" w:lastRow="0" w:firstColumn="1" w:lastColumn="0" w:noHBand="0" w:noVBand="1"/>
      </w:tblPr>
      <w:tblGrid>
        <w:gridCol w:w="4790"/>
        <w:gridCol w:w="656"/>
        <w:gridCol w:w="656"/>
        <w:gridCol w:w="711"/>
        <w:gridCol w:w="732"/>
        <w:gridCol w:w="739"/>
        <w:gridCol w:w="862"/>
      </w:tblGrid>
      <w:tr w:rsidR="001B529A" w:rsidRPr="001B529A" w:rsidTr="001B529A">
        <w:trPr>
          <w:cantSplit/>
          <w:trHeight w:val="20"/>
          <w:jc w:val="center"/>
        </w:trPr>
        <w:tc>
          <w:tcPr>
            <w:tcW w:w="2619"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1B529A" w:rsidRPr="001B529A" w:rsidRDefault="001B529A" w:rsidP="001B529A">
            <w:pPr>
              <w:jc w:val="center"/>
              <w:rPr>
                <w:sz w:val="22"/>
                <w:szCs w:val="22"/>
              </w:rPr>
            </w:pPr>
            <w:r w:rsidRPr="001B529A">
              <w:rPr>
                <w:sz w:val="22"/>
                <w:szCs w:val="22"/>
              </w:rPr>
              <w:t>Район</w:t>
            </w:r>
          </w:p>
        </w:tc>
        <w:tc>
          <w:tcPr>
            <w:tcW w:w="1904" w:type="pct"/>
            <w:gridSpan w:val="5"/>
            <w:tcBorders>
              <w:top w:val="single" w:sz="4" w:space="0" w:color="auto"/>
              <w:left w:val="nil"/>
              <w:bottom w:val="single" w:sz="4" w:space="0" w:color="auto"/>
              <w:right w:val="single" w:sz="4" w:space="0" w:color="auto"/>
            </w:tcBorders>
            <w:shd w:val="clear" w:color="auto" w:fill="auto"/>
            <w:noWrap/>
            <w:vAlign w:val="bottom"/>
          </w:tcPr>
          <w:p w:rsidR="001B529A" w:rsidRPr="001B529A" w:rsidRDefault="001B529A" w:rsidP="001B529A">
            <w:pPr>
              <w:jc w:val="center"/>
              <w:rPr>
                <w:sz w:val="22"/>
                <w:szCs w:val="22"/>
              </w:rPr>
            </w:pPr>
            <w:r w:rsidRPr="001B529A">
              <w:rPr>
                <w:sz w:val="22"/>
                <w:szCs w:val="22"/>
              </w:rPr>
              <w:t>Годы</w:t>
            </w:r>
          </w:p>
        </w:tc>
        <w:tc>
          <w:tcPr>
            <w:tcW w:w="478" w:type="pct"/>
            <w:vMerge w:val="restart"/>
            <w:tcBorders>
              <w:top w:val="single" w:sz="4" w:space="0" w:color="auto"/>
              <w:left w:val="single" w:sz="4" w:space="0" w:color="auto"/>
              <w:right w:val="single" w:sz="4" w:space="0" w:color="auto"/>
            </w:tcBorders>
            <w:shd w:val="clear" w:color="auto" w:fill="auto"/>
            <w:vAlign w:val="center"/>
          </w:tcPr>
          <w:p w:rsidR="001B529A" w:rsidRPr="001B529A" w:rsidRDefault="001B529A" w:rsidP="001B529A">
            <w:pPr>
              <w:jc w:val="center"/>
              <w:rPr>
                <w:sz w:val="22"/>
                <w:szCs w:val="22"/>
              </w:rPr>
            </w:pPr>
            <w:r w:rsidRPr="001B529A">
              <w:rPr>
                <w:sz w:val="22"/>
                <w:szCs w:val="22"/>
              </w:rPr>
              <w:t>2018 г. к</w:t>
            </w:r>
          </w:p>
          <w:p w:rsidR="001B529A" w:rsidRPr="001B529A" w:rsidRDefault="001B529A" w:rsidP="001B529A">
            <w:pPr>
              <w:jc w:val="center"/>
              <w:rPr>
                <w:sz w:val="22"/>
                <w:szCs w:val="22"/>
              </w:rPr>
            </w:pPr>
            <w:r w:rsidRPr="001B529A">
              <w:rPr>
                <w:sz w:val="22"/>
                <w:szCs w:val="22"/>
              </w:rPr>
              <w:t>2014 г., %</w:t>
            </w:r>
          </w:p>
        </w:tc>
      </w:tr>
      <w:tr w:rsidR="001B529A" w:rsidRPr="001B529A" w:rsidTr="001B529A">
        <w:trPr>
          <w:cantSplit/>
          <w:trHeight w:val="20"/>
          <w:jc w:val="center"/>
        </w:trPr>
        <w:tc>
          <w:tcPr>
            <w:tcW w:w="2619" w:type="pct"/>
            <w:vMerge/>
            <w:tcBorders>
              <w:top w:val="single" w:sz="4" w:space="0" w:color="auto"/>
              <w:left w:val="single" w:sz="4" w:space="0" w:color="auto"/>
              <w:bottom w:val="single" w:sz="4" w:space="0" w:color="auto"/>
              <w:right w:val="single" w:sz="4" w:space="0" w:color="auto"/>
            </w:tcBorders>
            <w:vAlign w:val="center"/>
          </w:tcPr>
          <w:p w:rsidR="001B529A" w:rsidRPr="001B529A" w:rsidRDefault="001B529A" w:rsidP="001B529A">
            <w:pPr>
              <w:rPr>
                <w:sz w:val="22"/>
                <w:szCs w:val="22"/>
              </w:rPr>
            </w:pPr>
          </w:p>
        </w:tc>
        <w:tc>
          <w:tcPr>
            <w:tcW w:w="359" w:type="pct"/>
            <w:tcBorders>
              <w:top w:val="nil"/>
              <w:left w:val="nil"/>
              <w:bottom w:val="single" w:sz="4" w:space="0" w:color="auto"/>
              <w:right w:val="single" w:sz="4" w:space="0" w:color="auto"/>
            </w:tcBorders>
            <w:shd w:val="clear" w:color="auto" w:fill="auto"/>
            <w:noWrap/>
            <w:vAlign w:val="center"/>
          </w:tcPr>
          <w:p w:rsidR="001B529A" w:rsidRPr="001B529A" w:rsidRDefault="001B529A" w:rsidP="001B529A">
            <w:pPr>
              <w:jc w:val="center"/>
              <w:rPr>
                <w:sz w:val="22"/>
                <w:szCs w:val="22"/>
              </w:rPr>
            </w:pPr>
            <w:r w:rsidRPr="001B529A">
              <w:rPr>
                <w:sz w:val="22"/>
                <w:szCs w:val="22"/>
              </w:rPr>
              <w:t>2014</w:t>
            </w:r>
          </w:p>
        </w:tc>
        <w:tc>
          <w:tcPr>
            <w:tcW w:w="359" w:type="pct"/>
            <w:tcBorders>
              <w:top w:val="nil"/>
              <w:left w:val="nil"/>
              <w:bottom w:val="single" w:sz="4" w:space="0" w:color="auto"/>
              <w:right w:val="single" w:sz="4" w:space="0" w:color="auto"/>
            </w:tcBorders>
            <w:shd w:val="clear" w:color="auto" w:fill="auto"/>
            <w:noWrap/>
            <w:vAlign w:val="center"/>
          </w:tcPr>
          <w:p w:rsidR="001B529A" w:rsidRPr="001B529A" w:rsidRDefault="001B529A" w:rsidP="001B529A">
            <w:pPr>
              <w:jc w:val="center"/>
              <w:rPr>
                <w:sz w:val="22"/>
                <w:szCs w:val="22"/>
              </w:rPr>
            </w:pPr>
            <w:r w:rsidRPr="001B529A">
              <w:rPr>
                <w:sz w:val="22"/>
                <w:szCs w:val="22"/>
              </w:rPr>
              <w:t>2015</w:t>
            </w:r>
          </w:p>
        </w:tc>
        <w:tc>
          <w:tcPr>
            <w:tcW w:w="359" w:type="pct"/>
            <w:tcBorders>
              <w:top w:val="nil"/>
              <w:left w:val="nil"/>
              <w:bottom w:val="single" w:sz="4" w:space="0" w:color="auto"/>
              <w:right w:val="single" w:sz="4" w:space="0" w:color="auto"/>
            </w:tcBorders>
            <w:shd w:val="clear" w:color="auto" w:fill="auto"/>
            <w:noWrap/>
            <w:vAlign w:val="center"/>
          </w:tcPr>
          <w:p w:rsidR="001B529A" w:rsidRPr="001B529A" w:rsidRDefault="001B529A" w:rsidP="001B529A">
            <w:pPr>
              <w:jc w:val="center"/>
              <w:rPr>
                <w:sz w:val="22"/>
                <w:szCs w:val="22"/>
              </w:rPr>
            </w:pPr>
            <w:r w:rsidRPr="001B529A">
              <w:rPr>
                <w:sz w:val="22"/>
                <w:szCs w:val="22"/>
              </w:rPr>
              <w:t>2016</w:t>
            </w:r>
          </w:p>
        </w:tc>
        <w:tc>
          <w:tcPr>
            <w:tcW w:w="419" w:type="pct"/>
            <w:tcBorders>
              <w:top w:val="nil"/>
              <w:left w:val="nil"/>
              <w:bottom w:val="single" w:sz="4" w:space="0" w:color="auto"/>
              <w:right w:val="single" w:sz="4" w:space="0" w:color="auto"/>
            </w:tcBorders>
            <w:shd w:val="clear" w:color="auto" w:fill="auto"/>
            <w:noWrap/>
            <w:vAlign w:val="center"/>
          </w:tcPr>
          <w:p w:rsidR="001B529A" w:rsidRPr="001B529A" w:rsidRDefault="001B529A" w:rsidP="001B529A">
            <w:pPr>
              <w:jc w:val="center"/>
              <w:rPr>
                <w:sz w:val="22"/>
                <w:szCs w:val="22"/>
              </w:rPr>
            </w:pPr>
            <w:r w:rsidRPr="001B529A">
              <w:rPr>
                <w:sz w:val="22"/>
                <w:szCs w:val="22"/>
              </w:rPr>
              <w:t>2017</w:t>
            </w:r>
          </w:p>
        </w:tc>
        <w:tc>
          <w:tcPr>
            <w:tcW w:w="409" w:type="pct"/>
            <w:tcBorders>
              <w:top w:val="nil"/>
              <w:left w:val="nil"/>
              <w:bottom w:val="single" w:sz="4" w:space="0" w:color="auto"/>
              <w:right w:val="single" w:sz="4" w:space="0" w:color="auto"/>
            </w:tcBorders>
            <w:shd w:val="clear" w:color="auto" w:fill="auto"/>
            <w:noWrap/>
            <w:vAlign w:val="center"/>
          </w:tcPr>
          <w:p w:rsidR="001B529A" w:rsidRPr="001B529A" w:rsidRDefault="001B529A" w:rsidP="001B529A">
            <w:pPr>
              <w:jc w:val="center"/>
              <w:rPr>
                <w:sz w:val="22"/>
                <w:szCs w:val="22"/>
              </w:rPr>
            </w:pPr>
            <w:r w:rsidRPr="001B529A">
              <w:rPr>
                <w:sz w:val="22"/>
                <w:szCs w:val="22"/>
              </w:rPr>
              <w:t>2018</w:t>
            </w:r>
          </w:p>
        </w:tc>
        <w:tc>
          <w:tcPr>
            <w:tcW w:w="478" w:type="pct"/>
            <w:vMerge/>
            <w:tcBorders>
              <w:left w:val="single" w:sz="4" w:space="0" w:color="auto"/>
              <w:bottom w:val="single" w:sz="4" w:space="0" w:color="auto"/>
              <w:right w:val="single" w:sz="4" w:space="0" w:color="auto"/>
            </w:tcBorders>
            <w:vAlign w:val="center"/>
          </w:tcPr>
          <w:p w:rsidR="001B529A" w:rsidRPr="001B529A" w:rsidRDefault="001B529A" w:rsidP="001B529A">
            <w:pPr>
              <w:rPr>
                <w:sz w:val="22"/>
                <w:szCs w:val="22"/>
              </w:rPr>
            </w:pPr>
          </w:p>
        </w:tc>
      </w:tr>
      <w:tr w:rsidR="001B529A" w:rsidRPr="001B529A" w:rsidTr="001B529A">
        <w:trPr>
          <w:cantSplit/>
          <w:trHeight w:val="20"/>
          <w:jc w:val="center"/>
        </w:trPr>
        <w:tc>
          <w:tcPr>
            <w:tcW w:w="2619" w:type="pct"/>
            <w:tcBorders>
              <w:top w:val="single" w:sz="4" w:space="0" w:color="auto"/>
              <w:left w:val="single" w:sz="4" w:space="0" w:color="auto"/>
              <w:bottom w:val="single" w:sz="4" w:space="0" w:color="auto"/>
              <w:right w:val="single" w:sz="4" w:space="0" w:color="auto"/>
            </w:tcBorders>
            <w:shd w:val="clear" w:color="auto" w:fill="auto"/>
            <w:noWrap/>
            <w:vAlign w:val="bottom"/>
          </w:tcPr>
          <w:p w:rsidR="001B529A" w:rsidRPr="001B529A" w:rsidRDefault="001B529A" w:rsidP="001B529A">
            <w:pPr>
              <w:rPr>
                <w:color w:val="000000"/>
                <w:sz w:val="22"/>
                <w:szCs w:val="22"/>
                <w:shd w:val="clear" w:color="auto" w:fill="FFFFFF"/>
              </w:rPr>
            </w:pPr>
            <w:r w:rsidRPr="001B529A">
              <w:rPr>
                <w:color w:val="000000"/>
                <w:sz w:val="22"/>
                <w:szCs w:val="22"/>
                <w:shd w:val="clear" w:color="auto" w:fill="FFFFFF"/>
              </w:rPr>
              <w:t xml:space="preserve">Одиночное протяжение </w:t>
            </w:r>
            <w:proofErr w:type="gramStart"/>
            <w:r w:rsidRPr="001B529A">
              <w:rPr>
                <w:color w:val="000000"/>
                <w:sz w:val="22"/>
                <w:szCs w:val="22"/>
                <w:shd w:val="clear" w:color="auto" w:fill="FFFFFF"/>
              </w:rPr>
              <w:t>уличной</w:t>
            </w:r>
            <w:proofErr w:type="gramEnd"/>
            <w:r w:rsidRPr="001B529A">
              <w:rPr>
                <w:color w:val="000000"/>
                <w:sz w:val="22"/>
                <w:szCs w:val="22"/>
                <w:shd w:val="clear" w:color="auto" w:fill="FFFFFF"/>
              </w:rPr>
              <w:t xml:space="preserve"> водопроводной</w:t>
            </w:r>
          </w:p>
          <w:p w:rsidR="001B529A" w:rsidRPr="001B529A" w:rsidRDefault="001B529A" w:rsidP="001B529A">
            <w:pPr>
              <w:rPr>
                <w:b/>
                <w:sz w:val="22"/>
                <w:szCs w:val="22"/>
              </w:rPr>
            </w:pPr>
            <w:r w:rsidRPr="001B529A">
              <w:rPr>
                <w:color w:val="000000"/>
                <w:sz w:val="22"/>
                <w:szCs w:val="22"/>
                <w:shd w:val="clear" w:color="auto" w:fill="FFFFFF"/>
              </w:rPr>
              <w:t xml:space="preserve"> сети </w:t>
            </w:r>
          </w:p>
        </w:tc>
        <w:tc>
          <w:tcPr>
            <w:tcW w:w="359" w:type="pct"/>
            <w:tcBorders>
              <w:top w:val="single" w:sz="4" w:space="0" w:color="auto"/>
              <w:left w:val="nil"/>
              <w:bottom w:val="single" w:sz="4" w:space="0" w:color="auto"/>
              <w:right w:val="single" w:sz="4" w:space="0" w:color="auto"/>
            </w:tcBorders>
            <w:shd w:val="clear" w:color="auto" w:fill="auto"/>
            <w:noWrap/>
            <w:vAlign w:val="center"/>
          </w:tcPr>
          <w:p w:rsidR="001B529A" w:rsidRPr="001B529A" w:rsidRDefault="001B529A" w:rsidP="001B529A">
            <w:pPr>
              <w:jc w:val="center"/>
              <w:rPr>
                <w:sz w:val="22"/>
                <w:szCs w:val="22"/>
              </w:rPr>
            </w:pPr>
            <w:r w:rsidRPr="001B529A">
              <w:rPr>
                <w:sz w:val="22"/>
                <w:szCs w:val="22"/>
              </w:rPr>
              <w:t>84,9</w:t>
            </w:r>
          </w:p>
        </w:tc>
        <w:tc>
          <w:tcPr>
            <w:tcW w:w="359" w:type="pct"/>
            <w:tcBorders>
              <w:top w:val="single" w:sz="4" w:space="0" w:color="auto"/>
              <w:left w:val="nil"/>
              <w:bottom w:val="single" w:sz="4" w:space="0" w:color="auto"/>
              <w:right w:val="single" w:sz="4" w:space="0" w:color="auto"/>
            </w:tcBorders>
            <w:shd w:val="clear" w:color="auto" w:fill="auto"/>
            <w:noWrap/>
            <w:vAlign w:val="center"/>
          </w:tcPr>
          <w:p w:rsidR="001B529A" w:rsidRPr="001B529A" w:rsidRDefault="001B529A" w:rsidP="001B529A">
            <w:pPr>
              <w:jc w:val="center"/>
              <w:rPr>
                <w:sz w:val="22"/>
                <w:szCs w:val="22"/>
              </w:rPr>
            </w:pPr>
            <w:r w:rsidRPr="001B529A">
              <w:rPr>
                <w:sz w:val="22"/>
                <w:szCs w:val="22"/>
              </w:rPr>
              <w:t>78,5</w:t>
            </w:r>
          </w:p>
        </w:tc>
        <w:tc>
          <w:tcPr>
            <w:tcW w:w="359" w:type="pct"/>
            <w:tcBorders>
              <w:top w:val="single" w:sz="4" w:space="0" w:color="auto"/>
              <w:left w:val="nil"/>
              <w:bottom w:val="single" w:sz="4" w:space="0" w:color="auto"/>
              <w:right w:val="single" w:sz="4" w:space="0" w:color="auto"/>
            </w:tcBorders>
            <w:shd w:val="clear" w:color="auto" w:fill="auto"/>
            <w:noWrap/>
            <w:vAlign w:val="center"/>
          </w:tcPr>
          <w:p w:rsidR="001B529A" w:rsidRPr="001B529A" w:rsidRDefault="001B529A" w:rsidP="001B529A">
            <w:pPr>
              <w:jc w:val="center"/>
              <w:rPr>
                <w:sz w:val="22"/>
                <w:szCs w:val="22"/>
              </w:rPr>
            </w:pPr>
            <w:r w:rsidRPr="001B529A">
              <w:rPr>
                <w:sz w:val="22"/>
                <w:szCs w:val="22"/>
              </w:rPr>
              <w:t>78,5</w:t>
            </w:r>
          </w:p>
        </w:tc>
        <w:tc>
          <w:tcPr>
            <w:tcW w:w="419" w:type="pct"/>
            <w:tcBorders>
              <w:top w:val="single" w:sz="4" w:space="0" w:color="auto"/>
              <w:left w:val="nil"/>
              <w:bottom w:val="single" w:sz="4" w:space="0" w:color="auto"/>
              <w:right w:val="single" w:sz="4" w:space="0" w:color="auto"/>
            </w:tcBorders>
            <w:shd w:val="clear" w:color="auto" w:fill="auto"/>
            <w:noWrap/>
            <w:vAlign w:val="center"/>
          </w:tcPr>
          <w:p w:rsidR="001B529A" w:rsidRPr="001B529A" w:rsidRDefault="001B529A" w:rsidP="001B529A">
            <w:pPr>
              <w:jc w:val="center"/>
              <w:rPr>
                <w:sz w:val="22"/>
                <w:szCs w:val="22"/>
              </w:rPr>
            </w:pPr>
            <w:r w:rsidRPr="001B529A">
              <w:rPr>
                <w:sz w:val="22"/>
                <w:szCs w:val="22"/>
              </w:rPr>
              <w:t>77,2</w:t>
            </w:r>
          </w:p>
        </w:tc>
        <w:tc>
          <w:tcPr>
            <w:tcW w:w="409" w:type="pct"/>
            <w:tcBorders>
              <w:top w:val="single" w:sz="4" w:space="0" w:color="auto"/>
              <w:left w:val="nil"/>
              <w:bottom w:val="single" w:sz="4" w:space="0" w:color="auto"/>
              <w:right w:val="single" w:sz="4" w:space="0" w:color="auto"/>
            </w:tcBorders>
            <w:shd w:val="clear" w:color="auto" w:fill="auto"/>
            <w:noWrap/>
            <w:vAlign w:val="center"/>
          </w:tcPr>
          <w:p w:rsidR="001B529A" w:rsidRPr="001B529A" w:rsidRDefault="001B529A" w:rsidP="001B529A">
            <w:pPr>
              <w:jc w:val="center"/>
              <w:rPr>
                <w:sz w:val="22"/>
                <w:szCs w:val="22"/>
              </w:rPr>
            </w:pPr>
            <w:r w:rsidRPr="001B529A">
              <w:rPr>
                <w:sz w:val="22"/>
                <w:szCs w:val="22"/>
              </w:rPr>
              <w:t>106,8</w:t>
            </w:r>
          </w:p>
        </w:tc>
        <w:tc>
          <w:tcPr>
            <w:tcW w:w="478" w:type="pct"/>
            <w:tcBorders>
              <w:top w:val="single" w:sz="4" w:space="0" w:color="auto"/>
              <w:left w:val="nil"/>
              <w:bottom w:val="single" w:sz="4" w:space="0" w:color="auto"/>
              <w:right w:val="single" w:sz="4" w:space="0" w:color="auto"/>
            </w:tcBorders>
            <w:shd w:val="clear" w:color="auto" w:fill="auto"/>
            <w:vAlign w:val="bottom"/>
          </w:tcPr>
          <w:p w:rsidR="001B529A" w:rsidRPr="001B529A" w:rsidRDefault="001B529A" w:rsidP="001B529A">
            <w:pPr>
              <w:jc w:val="center"/>
              <w:rPr>
                <w:sz w:val="22"/>
                <w:szCs w:val="22"/>
              </w:rPr>
            </w:pPr>
            <w:r w:rsidRPr="001B529A">
              <w:rPr>
                <w:sz w:val="22"/>
                <w:szCs w:val="22"/>
              </w:rPr>
              <w:t>125,8</w:t>
            </w:r>
          </w:p>
        </w:tc>
      </w:tr>
      <w:tr w:rsidR="001B529A" w:rsidRPr="001B529A" w:rsidTr="001B529A">
        <w:trPr>
          <w:cantSplit/>
          <w:trHeight w:val="20"/>
          <w:jc w:val="center"/>
        </w:trPr>
        <w:tc>
          <w:tcPr>
            <w:tcW w:w="2619" w:type="pct"/>
            <w:tcBorders>
              <w:top w:val="single" w:sz="4" w:space="0" w:color="auto"/>
              <w:left w:val="single" w:sz="4" w:space="0" w:color="auto"/>
              <w:bottom w:val="single" w:sz="4" w:space="0" w:color="auto"/>
              <w:right w:val="single" w:sz="4" w:space="0" w:color="auto"/>
            </w:tcBorders>
            <w:shd w:val="clear" w:color="auto" w:fill="auto"/>
            <w:noWrap/>
            <w:vAlign w:val="bottom"/>
          </w:tcPr>
          <w:p w:rsidR="001B529A" w:rsidRPr="001B529A" w:rsidRDefault="001B529A" w:rsidP="001B529A">
            <w:pPr>
              <w:rPr>
                <w:sz w:val="22"/>
                <w:szCs w:val="22"/>
              </w:rPr>
            </w:pPr>
            <w:r w:rsidRPr="001B529A">
              <w:rPr>
                <w:sz w:val="22"/>
                <w:szCs w:val="22"/>
              </w:rPr>
              <w:t xml:space="preserve">Одиночное протяжение </w:t>
            </w:r>
            <w:proofErr w:type="gramStart"/>
            <w:r w:rsidRPr="001B529A">
              <w:rPr>
                <w:sz w:val="22"/>
                <w:szCs w:val="22"/>
              </w:rPr>
              <w:t>уличной</w:t>
            </w:r>
            <w:proofErr w:type="gramEnd"/>
            <w:r w:rsidRPr="001B529A">
              <w:rPr>
                <w:sz w:val="22"/>
                <w:szCs w:val="22"/>
              </w:rPr>
              <w:t xml:space="preserve"> водопроводной </w:t>
            </w:r>
          </w:p>
          <w:p w:rsidR="001B529A" w:rsidRPr="001B529A" w:rsidRDefault="001B529A" w:rsidP="001B529A">
            <w:pPr>
              <w:rPr>
                <w:sz w:val="22"/>
                <w:szCs w:val="22"/>
              </w:rPr>
            </w:pPr>
            <w:r w:rsidRPr="001B529A">
              <w:rPr>
                <w:sz w:val="22"/>
                <w:szCs w:val="22"/>
              </w:rPr>
              <w:t>сети, нуждающейся в замене</w:t>
            </w:r>
          </w:p>
        </w:tc>
        <w:tc>
          <w:tcPr>
            <w:tcW w:w="359" w:type="pct"/>
            <w:tcBorders>
              <w:top w:val="single" w:sz="4" w:space="0" w:color="auto"/>
              <w:left w:val="nil"/>
              <w:bottom w:val="single" w:sz="4" w:space="0" w:color="auto"/>
              <w:right w:val="single" w:sz="4" w:space="0" w:color="auto"/>
            </w:tcBorders>
            <w:shd w:val="clear" w:color="auto" w:fill="auto"/>
            <w:noWrap/>
            <w:vAlign w:val="center"/>
          </w:tcPr>
          <w:p w:rsidR="001B529A" w:rsidRPr="001B529A" w:rsidRDefault="001B529A" w:rsidP="001B529A">
            <w:pPr>
              <w:jc w:val="center"/>
              <w:rPr>
                <w:sz w:val="22"/>
                <w:szCs w:val="22"/>
              </w:rPr>
            </w:pPr>
            <w:r w:rsidRPr="001B529A">
              <w:rPr>
                <w:sz w:val="22"/>
                <w:szCs w:val="22"/>
              </w:rPr>
              <w:t>38,3</w:t>
            </w:r>
          </w:p>
        </w:tc>
        <w:tc>
          <w:tcPr>
            <w:tcW w:w="359" w:type="pct"/>
            <w:tcBorders>
              <w:top w:val="single" w:sz="4" w:space="0" w:color="auto"/>
              <w:left w:val="nil"/>
              <w:bottom w:val="single" w:sz="4" w:space="0" w:color="auto"/>
              <w:right w:val="single" w:sz="4" w:space="0" w:color="auto"/>
            </w:tcBorders>
            <w:shd w:val="clear" w:color="auto" w:fill="auto"/>
            <w:noWrap/>
            <w:vAlign w:val="center"/>
          </w:tcPr>
          <w:p w:rsidR="001B529A" w:rsidRPr="001B529A" w:rsidRDefault="001B529A" w:rsidP="001B529A">
            <w:pPr>
              <w:jc w:val="center"/>
              <w:rPr>
                <w:sz w:val="22"/>
                <w:szCs w:val="22"/>
              </w:rPr>
            </w:pPr>
            <w:r w:rsidRPr="001B529A">
              <w:rPr>
                <w:sz w:val="22"/>
                <w:szCs w:val="22"/>
              </w:rPr>
              <w:t>27,1</w:t>
            </w:r>
          </w:p>
        </w:tc>
        <w:tc>
          <w:tcPr>
            <w:tcW w:w="359" w:type="pct"/>
            <w:tcBorders>
              <w:top w:val="single" w:sz="4" w:space="0" w:color="auto"/>
              <w:left w:val="nil"/>
              <w:bottom w:val="single" w:sz="4" w:space="0" w:color="auto"/>
              <w:right w:val="single" w:sz="4" w:space="0" w:color="auto"/>
            </w:tcBorders>
            <w:shd w:val="clear" w:color="auto" w:fill="auto"/>
            <w:noWrap/>
            <w:vAlign w:val="center"/>
          </w:tcPr>
          <w:p w:rsidR="001B529A" w:rsidRPr="001B529A" w:rsidRDefault="001B529A" w:rsidP="001B529A">
            <w:pPr>
              <w:jc w:val="center"/>
              <w:rPr>
                <w:sz w:val="22"/>
                <w:szCs w:val="22"/>
              </w:rPr>
            </w:pPr>
            <w:r w:rsidRPr="001B529A">
              <w:rPr>
                <w:sz w:val="22"/>
                <w:szCs w:val="22"/>
              </w:rPr>
              <w:t>22,7</w:t>
            </w:r>
          </w:p>
        </w:tc>
        <w:tc>
          <w:tcPr>
            <w:tcW w:w="419" w:type="pct"/>
            <w:tcBorders>
              <w:top w:val="single" w:sz="4" w:space="0" w:color="auto"/>
              <w:left w:val="nil"/>
              <w:bottom w:val="single" w:sz="4" w:space="0" w:color="auto"/>
              <w:right w:val="single" w:sz="4" w:space="0" w:color="auto"/>
            </w:tcBorders>
            <w:shd w:val="clear" w:color="auto" w:fill="auto"/>
            <w:noWrap/>
            <w:vAlign w:val="center"/>
          </w:tcPr>
          <w:p w:rsidR="001B529A" w:rsidRPr="001B529A" w:rsidRDefault="001B529A" w:rsidP="001B529A">
            <w:pPr>
              <w:jc w:val="center"/>
              <w:rPr>
                <w:sz w:val="22"/>
                <w:szCs w:val="22"/>
              </w:rPr>
            </w:pPr>
            <w:r w:rsidRPr="001B529A">
              <w:rPr>
                <w:sz w:val="22"/>
                <w:szCs w:val="22"/>
              </w:rPr>
              <w:t>25,0</w:t>
            </w:r>
          </w:p>
        </w:tc>
        <w:tc>
          <w:tcPr>
            <w:tcW w:w="409" w:type="pct"/>
            <w:tcBorders>
              <w:top w:val="single" w:sz="4" w:space="0" w:color="auto"/>
              <w:left w:val="nil"/>
              <w:bottom w:val="single" w:sz="4" w:space="0" w:color="auto"/>
              <w:right w:val="single" w:sz="4" w:space="0" w:color="auto"/>
            </w:tcBorders>
            <w:shd w:val="clear" w:color="auto" w:fill="auto"/>
            <w:noWrap/>
            <w:vAlign w:val="center"/>
          </w:tcPr>
          <w:p w:rsidR="001B529A" w:rsidRPr="001B529A" w:rsidRDefault="001B529A" w:rsidP="001B529A">
            <w:pPr>
              <w:jc w:val="center"/>
              <w:rPr>
                <w:sz w:val="22"/>
                <w:szCs w:val="22"/>
              </w:rPr>
            </w:pPr>
            <w:r w:rsidRPr="001B529A">
              <w:rPr>
                <w:sz w:val="22"/>
                <w:szCs w:val="22"/>
              </w:rPr>
              <w:t>17,3</w:t>
            </w:r>
          </w:p>
        </w:tc>
        <w:tc>
          <w:tcPr>
            <w:tcW w:w="478" w:type="pct"/>
            <w:tcBorders>
              <w:top w:val="single" w:sz="4" w:space="0" w:color="auto"/>
              <w:left w:val="nil"/>
              <w:bottom w:val="single" w:sz="4" w:space="0" w:color="auto"/>
              <w:right w:val="single" w:sz="4" w:space="0" w:color="auto"/>
            </w:tcBorders>
            <w:shd w:val="clear" w:color="auto" w:fill="auto"/>
            <w:vAlign w:val="bottom"/>
          </w:tcPr>
          <w:p w:rsidR="001B529A" w:rsidRPr="001B529A" w:rsidRDefault="001B529A" w:rsidP="001B529A">
            <w:pPr>
              <w:jc w:val="center"/>
              <w:rPr>
                <w:sz w:val="22"/>
                <w:szCs w:val="22"/>
              </w:rPr>
            </w:pPr>
            <w:r w:rsidRPr="001B529A">
              <w:rPr>
                <w:sz w:val="22"/>
                <w:szCs w:val="22"/>
              </w:rPr>
              <w:t>45,2</w:t>
            </w:r>
          </w:p>
        </w:tc>
      </w:tr>
      <w:tr w:rsidR="001B529A" w:rsidRPr="001B529A" w:rsidTr="001B529A">
        <w:trPr>
          <w:cantSplit/>
          <w:trHeight w:val="20"/>
          <w:jc w:val="center"/>
        </w:trPr>
        <w:tc>
          <w:tcPr>
            <w:tcW w:w="2619" w:type="pct"/>
            <w:tcBorders>
              <w:top w:val="single" w:sz="4" w:space="0" w:color="auto"/>
              <w:left w:val="single" w:sz="4" w:space="0" w:color="auto"/>
              <w:bottom w:val="single" w:sz="4" w:space="0" w:color="auto"/>
              <w:right w:val="single" w:sz="4" w:space="0" w:color="auto"/>
            </w:tcBorders>
            <w:shd w:val="clear" w:color="auto" w:fill="auto"/>
            <w:noWrap/>
            <w:vAlign w:val="bottom"/>
          </w:tcPr>
          <w:p w:rsidR="001B529A" w:rsidRPr="001B529A" w:rsidRDefault="001B529A" w:rsidP="001B529A">
            <w:pPr>
              <w:rPr>
                <w:sz w:val="22"/>
                <w:szCs w:val="22"/>
              </w:rPr>
            </w:pPr>
            <w:r w:rsidRPr="001B529A">
              <w:rPr>
                <w:sz w:val="22"/>
                <w:szCs w:val="22"/>
              </w:rPr>
              <w:t xml:space="preserve">Одиночное протяжение </w:t>
            </w:r>
            <w:proofErr w:type="gramStart"/>
            <w:r w:rsidRPr="001B529A">
              <w:rPr>
                <w:sz w:val="22"/>
                <w:szCs w:val="22"/>
              </w:rPr>
              <w:t>уличной</w:t>
            </w:r>
            <w:proofErr w:type="gramEnd"/>
            <w:r w:rsidRPr="001B529A">
              <w:rPr>
                <w:sz w:val="22"/>
                <w:szCs w:val="22"/>
              </w:rPr>
              <w:t xml:space="preserve"> водопроводной</w:t>
            </w:r>
          </w:p>
          <w:p w:rsidR="001B529A" w:rsidRPr="001B529A" w:rsidRDefault="001B529A" w:rsidP="001B529A">
            <w:pPr>
              <w:rPr>
                <w:sz w:val="22"/>
                <w:szCs w:val="22"/>
              </w:rPr>
            </w:pPr>
            <w:r w:rsidRPr="001B529A">
              <w:rPr>
                <w:sz w:val="22"/>
                <w:szCs w:val="22"/>
              </w:rPr>
              <w:t xml:space="preserve"> сети, которая заменена и отремонтирована </w:t>
            </w:r>
            <w:proofErr w:type="gramStart"/>
            <w:r w:rsidRPr="001B529A">
              <w:rPr>
                <w:sz w:val="22"/>
                <w:szCs w:val="22"/>
              </w:rPr>
              <w:t>за</w:t>
            </w:r>
            <w:proofErr w:type="gramEnd"/>
            <w:r w:rsidRPr="001B529A">
              <w:rPr>
                <w:sz w:val="22"/>
                <w:szCs w:val="22"/>
              </w:rPr>
              <w:t xml:space="preserve"> </w:t>
            </w:r>
          </w:p>
          <w:p w:rsidR="001B529A" w:rsidRPr="001B529A" w:rsidRDefault="001B529A" w:rsidP="001B529A">
            <w:pPr>
              <w:rPr>
                <w:sz w:val="22"/>
                <w:szCs w:val="22"/>
              </w:rPr>
            </w:pPr>
            <w:r w:rsidRPr="001B529A">
              <w:rPr>
                <w:sz w:val="22"/>
                <w:szCs w:val="22"/>
              </w:rPr>
              <w:t>отчетный год</w:t>
            </w:r>
          </w:p>
        </w:tc>
        <w:tc>
          <w:tcPr>
            <w:tcW w:w="359" w:type="pct"/>
            <w:tcBorders>
              <w:top w:val="single" w:sz="4" w:space="0" w:color="auto"/>
              <w:left w:val="nil"/>
              <w:bottom w:val="single" w:sz="4" w:space="0" w:color="auto"/>
              <w:right w:val="single" w:sz="4" w:space="0" w:color="auto"/>
            </w:tcBorders>
            <w:shd w:val="clear" w:color="auto" w:fill="auto"/>
            <w:noWrap/>
            <w:vAlign w:val="center"/>
          </w:tcPr>
          <w:p w:rsidR="001B529A" w:rsidRPr="001B529A" w:rsidRDefault="001B529A" w:rsidP="001B529A">
            <w:pPr>
              <w:jc w:val="center"/>
              <w:rPr>
                <w:sz w:val="22"/>
                <w:szCs w:val="22"/>
              </w:rPr>
            </w:pPr>
            <w:r w:rsidRPr="001B529A">
              <w:rPr>
                <w:sz w:val="22"/>
                <w:szCs w:val="22"/>
              </w:rPr>
              <w:t>0,1</w:t>
            </w:r>
          </w:p>
        </w:tc>
        <w:tc>
          <w:tcPr>
            <w:tcW w:w="359" w:type="pct"/>
            <w:tcBorders>
              <w:top w:val="single" w:sz="4" w:space="0" w:color="auto"/>
              <w:left w:val="nil"/>
              <w:bottom w:val="single" w:sz="4" w:space="0" w:color="auto"/>
              <w:right w:val="single" w:sz="4" w:space="0" w:color="auto"/>
            </w:tcBorders>
            <w:shd w:val="clear" w:color="auto" w:fill="auto"/>
            <w:noWrap/>
            <w:vAlign w:val="center"/>
          </w:tcPr>
          <w:p w:rsidR="001B529A" w:rsidRPr="001B529A" w:rsidRDefault="001B529A" w:rsidP="001B529A">
            <w:pPr>
              <w:jc w:val="center"/>
              <w:rPr>
                <w:sz w:val="22"/>
                <w:szCs w:val="22"/>
              </w:rPr>
            </w:pPr>
            <w:r w:rsidRPr="001B529A">
              <w:rPr>
                <w:sz w:val="22"/>
                <w:szCs w:val="22"/>
              </w:rPr>
              <w:t>0,3</w:t>
            </w:r>
          </w:p>
        </w:tc>
        <w:tc>
          <w:tcPr>
            <w:tcW w:w="359" w:type="pct"/>
            <w:tcBorders>
              <w:top w:val="single" w:sz="4" w:space="0" w:color="auto"/>
              <w:left w:val="nil"/>
              <w:bottom w:val="single" w:sz="4" w:space="0" w:color="auto"/>
              <w:right w:val="single" w:sz="4" w:space="0" w:color="auto"/>
            </w:tcBorders>
            <w:shd w:val="clear" w:color="auto" w:fill="auto"/>
            <w:noWrap/>
            <w:vAlign w:val="center"/>
          </w:tcPr>
          <w:p w:rsidR="001B529A" w:rsidRPr="001B529A" w:rsidRDefault="001B529A" w:rsidP="001B529A">
            <w:pPr>
              <w:jc w:val="center"/>
              <w:rPr>
                <w:sz w:val="22"/>
                <w:szCs w:val="22"/>
              </w:rPr>
            </w:pPr>
            <w:r w:rsidRPr="001B529A">
              <w:rPr>
                <w:sz w:val="22"/>
                <w:szCs w:val="22"/>
              </w:rPr>
              <w:t>1,900</w:t>
            </w:r>
          </w:p>
        </w:tc>
        <w:tc>
          <w:tcPr>
            <w:tcW w:w="419" w:type="pct"/>
            <w:tcBorders>
              <w:top w:val="single" w:sz="4" w:space="0" w:color="auto"/>
              <w:left w:val="nil"/>
              <w:bottom w:val="single" w:sz="4" w:space="0" w:color="auto"/>
              <w:right w:val="single" w:sz="4" w:space="0" w:color="auto"/>
            </w:tcBorders>
            <w:shd w:val="clear" w:color="auto" w:fill="auto"/>
            <w:noWrap/>
            <w:vAlign w:val="center"/>
          </w:tcPr>
          <w:p w:rsidR="001B529A" w:rsidRPr="001B529A" w:rsidRDefault="001B529A" w:rsidP="001B529A">
            <w:pPr>
              <w:jc w:val="center"/>
              <w:rPr>
                <w:sz w:val="22"/>
                <w:szCs w:val="22"/>
              </w:rPr>
            </w:pPr>
            <w:r w:rsidRPr="001B529A">
              <w:rPr>
                <w:sz w:val="22"/>
                <w:szCs w:val="22"/>
              </w:rPr>
              <w:t>0,7</w:t>
            </w:r>
          </w:p>
        </w:tc>
        <w:tc>
          <w:tcPr>
            <w:tcW w:w="409" w:type="pct"/>
            <w:tcBorders>
              <w:top w:val="single" w:sz="4" w:space="0" w:color="auto"/>
              <w:left w:val="nil"/>
              <w:bottom w:val="single" w:sz="4" w:space="0" w:color="auto"/>
              <w:right w:val="single" w:sz="4" w:space="0" w:color="auto"/>
            </w:tcBorders>
            <w:shd w:val="clear" w:color="auto" w:fill="auto"/>
            <w:noWrap/>
            <w:vAlign w:val="center"/>
          </w:tcPr>
          <w:p w:rsidR="001B529A" w:rsidRPr="001B529A" w:rsidRDefault="001B529A" w:rsidP="001B529A">
            <w:pPr>
              <w:jc w:val="center"/>
              <w:rPr>
                <w:sz w:val="22"/>
                <w:szCs w:val="22"/>
              </w:rPr>
            </w:pPr>
            <w:r w:rsidRPr="001B529A">
              <w:rPr>
                <w:sz w:val="22"/>
                <w:szCs w:val="22"/>
              </w:rPr>
              <w:t>0</w:t>
            </w:r>
          </w:p>
        </w:tc>
        <w:tc>
          <w:tcPr>
            <w:tcW w:w="478" w:type="pct"/>
            <w:tcBorders>
              <w:top w:val="single" w:sz="4" w:space="0" w:color="auto"/>
              <w:left w:val="nil"/>
              <w:bottom w:val="single" w:sz="4" w:space="0" w:color="auto"/>
              <w:right w:val="single" w:sz="4" w:space="0" w:color="auto"/>
            </w:tcBorders>
            <w:shd w:val="clear" w:color="auto" w:fill="auto"/>
            <w:vAlign w:val="bottom"/>
          </w:tcPr>
          <w:p w:rsidR="001B529A" w:rsidRPr="001B529A" w:rsidRDefault="001B529A" w:rsidP="001B529A">
            <w:pPr>
              <w:jc w:val="center"/>
              <w:rPr>
                <w:sz w:val="22"/>
                <w:szCs w:val="22"/>
              </w:rPr>
            </w:pPr>
          </w:p>
        </w:tc>
      </w:tr>
    </w:tbl>
    <w:p w:rsidR="001B529A" w:rsidRPr="001B529A" w:rsidRDefault="001B529A" w:rsidP="001B529A">
      <w:pPr>
        <w:rPr>
          <w:rFonts w:eastAsiaTheme="minorHAnsi"/>
          <w:sz w:val="26"/>
          <w:szCs w:val="26"/>
          <w:lang w:eastAsia="en-US"/>
        </w:rPr>
      </w:pPr>
    </w:p>
    <w:p w:rsidR="001B529A" w:rsidRPr="001B529A" w:rsidRDefault="001B529A" w:rsidP="001B529A">
      <w:pPr>
        <w:ind w:firstLine="709"/>
        <w:jc w:val="both"/>
        <w:rPr>
          <w:rFonts w:eastAsiaTheme="minorHAnsi"/>
          <w:sz w:val="28"/>
          <w:szCs w:val="28"/>
          <w:lang w:eastAsia="en-US"/>
        </w:rPr>
      </w:pPr>
      <w:r w:rsidRPr="001B529A">
        <w:rPr>
          <w:rFonts w:eastAsiaTheme="minorHAnsi"/>
          <w:sz w:val="28"/>
          <w:szCs w:val="28"/>
          <w:lang w:eastAsia="en-US"/>
        </w:rPr>
        <w:t>Протяженность сетей водоотведения канализационных вод в 11 населенных пунктах составляет 45,6 тыс. м., из которых 10,6 тыс. м. являются ветхими и нуждаются в замене.</w:t>
      </w:r>
    </w:p>
    <w:p w:rsidR="001B529A" w:rsidRPr="001B529A" w:rsidRDefault="001B529A" w:rsidP="001B529A">
      <w:pPr>
        <w:ind w:firstLine="709"/>
        <w:jc w:val="both"/>
        <w:rPr>
          <w:rFonts w:eastAsiaTheme="minorHAnsi"/>
          <w:sz w:val="28"/>
          <w:szCs w:val="28"/>
          <w:lang w:eastAsia="en-US"/>
        </w:rPr>
      </w:pPr>
      <w:r w:rsidRPr="001B529A">
        <w:rPr>
          <w:rFonts w:eastAsiaTheme="minorHAnsi"/>
          <w:sz w:val="28"/>
          <w:szCs w:val="28"/>
          <w:lang w:eastAsia="en-US"/>
        </w:rPr>
        <w:t>Также к системам водоотведения относятся КНС (канализационно насосные станции) в количестве 19 единиц, СБО (станции биологической очистки) в количестве 10 сооружений общей пропускной способностью 10,4 тыс. куб. м. в сутки. Всего принято и пропущено за 2018 год 295,4 тыс. м</w:t>
      </w:r>
      <w:r w:rsidRPr="001B529A">
        <w:rPr>
          <w:rFonts w:eastAsiaTheme="minorHAnsi"/>
          <w:sz w:val="28"/>
          <w:szCs w:val="28"/>
          <w:vertAlign w:val="superscript"/>
          <w:lang w:eastAsia="en-US"/>
        </w:rPr>
        <w:t>3,</w:t>
      </w:r>
      <w:r w:rsidRPr="001B529A">
        <w:rPr>
          <w:rFonts w:eastAsiaTheme="minorHAnsi"/>
          <w:sz w:val="28"/>
          <w:szCs w:val="28"/>
          <w:lang w:eastAsia="en-US"/>
        </w:rPr>
        <w:t xml:space="preserve"> в том числе через очистные сооружения 295,4 тыс. м</w:t>
      </w:r>
      <w:r w:rsidRPr="001B529A">
        <w:rPr>
          <w:rFonts w:eastAsiaTheme="minorHAnsi"/>
          <w:sz w:val="28"/>
          <w:szCs w:val="28"/>
          <w:vertAlign w:val="superscript"/>
          <w:lang w:eastAsia="en-US"/>
        </w:rPr>
        <w:t>3</w:t>
      </w:r>
      <w:r w:rsidRPr="001B529A">
        <w:rPr>
          <w:rFonts w:eastAsiaTheme="minorHAnsi"/>
          <w:sz w:val="28"/>
          <w:szCs w:val="28"/>
          <w:lang w:eastAsia="en-US"/>
        </w:rPr>
        <w:t xml:space="preserve">. </w:t>
      </w:r>
    </w:p>
    <w:p w:rsidR="001B529A" w:rsidRPr="001B529A" w:rsidRDefault="001B529A" w:rsidP="001B529A">
      <w:pPr>
        <w:ind w:firstLine="709"/>
        <w:jc w:val="both"/>
        <w:rPr>
          <w:rFonts w:eastAsiaTheme="minorHAnsi"/>
          <w:sz w:val="28"/>
          <w:szCs w:val="28"/>
          <w:lang w:eastAsia="en-US"/>
        </w:rPr>
      </w:pPr>
    </w:p>
    <w:p w:rsidR="001B529A" w:rsidRPr="001B529A" w:rsidRDefault="001B529A" w:rsidP="001B529A">
      <w:pPr>
        <w:jc w:val="center"/>
      </w:pPr>
      <w:r w:rsidRPr="001B529A">
        <w:t>Таблица 5</w:t>
      </w:r>
      <w:r w:rsidR="00DC2DE0" w:rsidRPr="00DC2DE0">
        <w:t>2</w:t>
      </w:r>
      <w:r w:rsidRPr="001B529A">
        <w:t xml:space="preserve"> – Протяженность сетей водоотведения (канализации), нуждающихся в замене</w:t>
      </w:r>
      <w:r w:rsidRPr="001B529A">
        <w:rPr>
          <w:b/>
        </w:rPr>
        <w:t xml:space="preserve"> (</w:t>
      </w:r>
      <w:r w:rsidRPr="001B529A">
        <w:t>тыс. м.)</w:t>
      </w:r>
    </w:p>
    <w:tbl>
      <w:tblPr>
        <w:tblW w:w="4902" w:type="pct"/>
        <w:jc w:val="center"/>
        <w:tblLook w:val="04A0" w:firstRow="1" w:lastRow="0" w:firstColumn="1" w:lastColumn="0" w:noHBand="0" w:noVBand="1"/>
      </w:tblPr>
      <w:tblGrid>
        <w:gridCol w:w="4987"/>
        <w:gridCol w:w="711"/>
        <w:gridCol w:w="711"/>
        <w:gridCol w:w="711"/>
        <w:gridCol w:w="711"/>
        <w:gridCol w:w="657"/>
        <w:gridCol w:w="895"/>
      </w:tblGrid>
      <w:tr w:rsidR="001B529A" w:rsidRPr="001B529A" w:rsidTr="001B529A">
        <w:trPr>
          <w:cantSplit/>
          <w:trHeight w:val="20"/>
          <w:jc w:val="center"/>
        </w:trPr>
        <w:tc>
          <w:tcPr>
            <w:tcW w:w="2657"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1B529A" w:rsidRPr="001B529A" w:rsidRDefault="001B529A" w:rsidP="001B529A">
            <w:pPr>
              <w:jc w:val="center"/>
              <w:rPr>
                <w:sz w:val="22"/>
                <w:szCs w:val="22"/>
              </w:rPr>
            </w:pPr>
            <w:r w:rsidRPr="001B529A">
              <w:rPr>
                <w:sz w:val="22"/>
                <w:szCs w:val="22"/>
              </w:rPr>
              <w:t>Район</w:t>
            </w:r>
          </w:p>
        </w:tc>
        <w:tc>
          <w:tcPr>
            <w:tcW w:w="1866" w:type="pct"/>
            <w:gridSpan w:val="5"/>
            <w:tcBorders>
              <w:top w:val="single" w:sz="4" w:space="0" w:color="auto"/>
              <w:left w:val="nil"/>
              <w:bottom w:val="single" w:sz="4" w:space="0" w:color="auto"/>
              <w:right w:val="single" w:sz="4" w:space="0" w:color="auto"/>
            </w:tcBorders>
            <w:shd w:val="clear" w:color="auto" w:fill="auto"/>
            <w:noWrap/>
            <w:vAlign w:val="bottom"/>
          </w:tcPr>
          <w:p w:rsidR="001B529A" w:rsidRPr="001B529A" w:rsidRDefault="001B529A" w:rsidP="001B529A">
            <w:pPr>
              <w:jc w:val="center"/>
              <w:rPr>
                <w:sz w:val="22"/>
                <w:szCs w:val="22"/>
              </w:rPr>
            </w:pPr>
            <w:r w:rsidRPr="001B529A">
              <w:rPr>
                <w:sz w:val="22"/>
                <w:szCs w:val="22"/>
              </w:rPr>
              <w:t>Годы</w:t>
            </w:r>
          </w:p>
        </w:tc>
        <w:tc>
          <w:tcPr>
            <w:tcW w:w="477" w:type="pct"/>
            <w:vMerge w:val="restart"/>
            <w:tcBorders>
              <w:top w:val="single" w:sz="4" w:space="0" w:color="auto"/>
              <w:left w:val="single" w:sz="4" w:space="0" w:color="auto"/>
              <w:right w:val="single" w:sz="4" w:space="0" w:color="auto"/>
            </w:tcBorders>
            <w:shd w:val="clear" w:color="auto" w:fill="auto"/>
            <w:vAlign w:val="center"/>
          </w:tcPr>
          <w:p w:rsidR="001B529A" w:rsidRPr="001B529A" w:rsidRDefault="001B529A" w:rsidP="001B529A">
            <w:pPr>
              <w:jc w:val="center"/>
              <w:rPr>
                <w:sz w:val="22"/>
                <w:szCs w:val="22"/>
              </w:rPr>
            </w:pPr>
            <w:r w:rsidRPr="001B529A">
              <w:rPr>
                <w:sz w:val="22"/>
                <w:szCs w:val="22"/>
              </w:rPr>
              <w:t>2018 г. к</w:t>
            </w:r>
          </w:p>
          <w:p w:rsidR="001B529A" w:rsidRPr="001B529A" w:rsidRDefault="001B529A" w:rsidP="001B529A">
            <w:pPr>
              <w:jc w:val="center"/>
              <w:rPr>
                <w:sz w:val="22"/>
                <w:szCs w:val="22"/>
              </w:rPr>
            </w:pPr>
            <w:r w:rsidRPr="001B529A">
              <w:rPr>
                <w:sz w:val="22"/>
                <w:szCs w:val="22"/>
              </w:rPr>
              <w:t xml:space="preserve"> 2014 г., %</w:t>
            </w:r>
          </w:p>
        </w:tc>
      </w:tr>
      <w:tr w:rsidR="001B529A" w:rsidRPr="001B529A" w:rsidTr="001B529A">
        <w:trPr>
          <w:cantSplit/>
          <w:trHeight w:val="20"/>
          <w:jc w:val="center"/>
        </w:trPr>
        <w:tc>
          <w:tcPr>
            <w:tcW w:w="2657" w:type="pct"/>
            <w:vMerge/>
            <w:tcBorders>
              <w:top w:val="single" w:sz="4" w:space="0" w:color="auto"/>
              <w:left w:val="single" w:sz="4" w:space="0" w:color="auto"/>
              <w:bottom w:val="single" w:sz="4" w:space="0" w:color="auto"/>
              <w:right w:val="single" w:sz="4" w:space="0" w:color="auto"/>
            </w:tcBorders>
            <w:vAlign w:val="center"/>
          </w:tcPr>
          <w:p w:rsidR="001B529A" w:rsidRPr="001B529A" w:rsidRDefault="001B529A" w:rsidP="001B529A">
            <w:pPr>
              <w:rPr>
                <w:sz w:val="22"/>
                <w:szCs w:val="22"/>
              </w:rPr>
            </w:pPr>
          </w:p>
        </w:tc>
        <w:tc>
          <w:tcPr>
            <w:tcW w:w="379" w:type="pct"/>
            <w:tcBorders>
              <w:top w:val="nil"/>
              <w:left w:val="nil"/>
              <w:bottom w:val="single" w:sz="4" w:space="0" w:color="auto"/>
              <w:right w:val="single" w:sz="4" w:space="0" w:color="auto"/>
            </w:tcBorders>
            <w:shd w:val="clear" w:color="auto" w:fill="auto"/>
            <w:noWrap/>
            <w:vAlign w:val="center"/>
          </w:tcPr>
          <w:p w:rsidR="001B529A" w:rsidRPr="001B529A" w:rsidRDefault="001B529A" w:rsidP="001B529A">
            <w:pPr>
              <w:jc w:val="center"/>
              <w:rPr>
                <w:sz w:val="22"/>
                <w:szCs w:val="22"/>
              </w:rPr>
            </w:pPr>
            <w:r w:rsidRPr="001B529A">
              <w:rPr>
                <w:sz w:val="22"/>
                <w:szCs w:val="22"/>
              </w:rPr>
              <w:t>2014</w:t>
            </w:r>
          </w:p>
        </w:tc>
        <w:tc>
          <w:tcPr>
            <w:tcW w:w="379" w:type="pct"/>
            <w:tcBorders>
              <w:top w:val="nil"/>
              <w:left w:val="nil"/>
              <w:bottom w:val="single" w:sz="4" w:space="0" w:color="auto"/>
              <w:right w:val="single" w:sz="4" w:space="0" w:color="auto"/>
            </w:tcBorders>
            <w:shd w:val="clear" w:color="auto" w:fill="auto"/>
            <w:noWrap/>
            <w:vAlign w:val="center"/>
          </w:tcPr>
          <w:p w:rsidR="001B529A" w:rsidRPr="001B529A" w:rsidRDefault="001B529A" w:rsidP="001B529A">
            <w:pPr>
              <w:jc w:val="center"/>
              <w:rPr>
                <w:sz w:val="22"/>
                <w:szCs w:val="22"/>
              </w:rPr>
            </w:pPr>
            <w:r w:rsidRPr="001B529A">
              <w:rPr>
                <w:sz w:val="22"/>
                <w:szCs w:val="22"/>
              </w:rPr>
              <w:t>2015</w:t>
            </w:r>
          </w:p>
        </w:tc>
        <w:tc>
          <w:tcPr>
            <w:tcW w:w="379" w:type="pct"/>
            <w:tcBorders>
              <w:top w:val="nil"/>
              <w:left w:val="nil"/>
              <w:bottom w:val="single" w:sz="4" w:space="0" w:color="auto"/>
              <w:right w:val="single" w:sz="4" w:space="0" w:color="auto"/>
            </w:tcBorders>
            <w:shd w:val="clear" w:color="auto" w:fill="auto"/>
            <w:noWrap/>
            <w:vAlign w:val="center"/>
          </w:tcPr>
          <w:p w:rsidR="001B529A" w:rsidRPr="001B529A" w:rsidRDefault="001B529A" w:rsidP="001B529A">
            <w:pPr>
              <w:jc w:val="center"/>
              <w:rPr>
                <w:sz w:val="22"/>
                <w:szCs w:val="22"/>
              </w:rPr>
            </w:pPr>
            <w:r w:rsidRPr="001B529A">
              <w:rPr>
                <w:sz w:val="22"/>
                <w:szCs w:val="22"/>
              </w:rPr>
              <w:t>2016</w:t>
            </w:r>
          </w:p>
        </w:tc>
        <w:tc>
          <w:tcPr>
            <w:tcW w:w="379" w:type="pct"/>
            <w:tcBorders>
              <w:top w:val="nil"/>
              <w:left w:val="nil"/>
              <w:bottom w:val="single" w:sz="4" w:space="0" w:color="auto"/>
              <w:right w:val="single" w:sz="4" w:space="0" w:color="auto"/>
            </w:tcBorders>
            <w:shd w:val="clear" w:color="auto" w:fill="auto"/>
            <w:noWrap/>
            <w:vAlign w:val="center"/>
          </w:tcPr>
          <w:p w:rsidR="001B529A" w:rsidRPr="001B529A" w:rsidRDefault="001B529A" w:rsidP="001B529A">
            <w:pPr>
              <w:jc w:val="center"/>
              <w:rPr>
                <w:sz w:val="22"/>
                <w:szCs w:val="22"/>
              </w:rPr>
            </w:pPr>
            <w:r w:rsidRPr="001B529A">
              <w:rPr>
                <w:sz w:val="22"/>
                <w:szCs w:val="22"/>
              </w:rPr>
              <w:t>2017</w:t>
            </w:r>
          </w:p>
        </w:tc>
        <w:tc>
          <w:tcPr>
            <w:tcW w:w="350" w:type="pct"/>
            <w:tcBorders>
              <w:top w:val="nil"/>
              <w:left w:val="nil"/>
              <w:bottom w:val="single" w:sz="4" w:space="0" w:color="auto"/>
              <w:right w:val="single" w:sz="4" w:space="0" w:color="auto"/>
            </w:tcBorders>
            <w:shd w:val="clear" w:color="auto" w:fill="auto"/>
            <w:noWrap/>
            <w:vAlign w:val="center"/>
          </w:tcPr>
          <w:p w:rsidR="001B529A" w:rsidRPr="001B529A" w:rsidRDefault="001B529A" w:rsidP="001B529A">
            <w:pPr>
              <w:jc w:val="center"/>
              <w:rPr>
                <w:sz w:val="22"/>
                <w:szCs w:val="22"/>
              </w:rPr>
            </w:pPr>
            <w:r w:rsidRPr="001B529A">
              <w:rPr>
                <w:sz w:val="22"/>
                <w:szCs w:val="22"/>
              </w:rPr>
              <w:t>2018</w:t>
            </w:r>
          </w:p>
        </w:tc>
        <w:tc>
          <w:tcPr>
            <w:tcW w:w="477" w:type="pct"/>
            <w:vMerge/>
            <w:tcBorders>
              <w:left w:val="single" w:sz="4" w:space="0" w:color="auto"/>
              <w:bottom w:val="single" w:sz="4" w:space="0" w:color="auto"/>
              <w:right w:val="single" w:sz="4" w:space="0" w:color="auto"/>
            </w:tcBorders>
            <w:vAlign w:val="center"/>
          </w:tcPr>
          <w:p w:rsidR="001B529A" w:rsidRPr="001B529A" w:rsidRDefault="001B529A" w:rsidP="001B529A">
            <w:pPr>
              <w:rPr>
                <w:sz w:val="22"/>
                <w:szCs w:val="22"/>
              </w:rPr>
            </w:pPr>
          </w:p>
        </w:tc>
      </w:tr>
      <w:tr w:rsidR="001B529A" w:rsidRPr="001B529A" w:rsidTr="001B529A">
        <w:trPr>
          <w:cantSplit/>
          <w:trHeight w:val="20"/>
          <w:jc w:val="center"/>
        </w:trPr>
        <w:tc>
          <w:tcPr>
            <w:tcW w:w="2657" w:type="pct"/>
            <w:tcBorders>
              <w:top w:val="single" w:sz="4" w:space="0" w:color="auto"/>
              <w:left w:val="single" w:sz="4" w:space="0" w:color="auto"/>
              <w:bottom w:val="single" w:sz="4" w:space="0" w:color="auto"/>
              <w:right w:val="single" w:sz="4" w:space="0" w:color="auto"/>
            </w:tcBorders>
            <w:shd w:val="clear" w:color="auto" w:fill="auto"/>
            <w:noWrap/>
            <w:vAlign w:val="bottom"/>
          </w:tcPr>
          <w:p w:rsidR="001B529A" w:rsidRPr="001B529A" w:rsidRDefault="001B529A" w:rsidP="001B529A">
            <w:pPr>
              <w:rPr>
                <w:color w:val="000000"/>
                <w:sz w:val="22"/>
                <w:szCs w:val="22"/>
                <w:shd w:val="clear" w:color="auto" w:fill="FFFFFF"/>
              </w:rPr>
            </w:pPr>
            <w:r w:rsidRPr="001B529A">
              <w:rPr>
                <w:color w:val="000000"/>
                <w:sz w:val="22"/>
                <w:szCs w:val="22"/>
                <w:shd w:val="clear" w:color="auto" w:fill="FFFFFF"/>
              </w:rPr>
              <w:t xml:space="preserve">Одиночное протяжение </w:t>
            </w:r>
            <w:proofErr w:type="gramStart"/>
            <w:r w:rsidRPr="001B529A">
              <w:rPr>
                <w:color w:val="000000"/>
                <w:sz w:val="22"/>
                <w:szCs w:val="22"/>
                <w:shd w:val="clear" w:color="auto" w:fill="FFFFFF"/>
              </w:rPr>
              <w:t>уличной</w:t>
            </w:r>
            <w:proofErr w:type="gramEnd"/>
            <w:r w:rsidRPr="001B529A">
              <w:rPr>
                <w:color w:val="000000"/>
                <w:sz w:val="22"/>
                <w:szCs w:val="22"/>
                <w:shd w:val="clear" w:color="auto" w:fill="FFFFFF"/>
              </w:rPr>
              <w:t xml:space="preserve"> </w:t>
            </w:r>
          </w:p>
          <w:p w:rsidR="001B529A" w:rsidRPr="001B529A" w:rsidRDefault="001B529A" w:rsidP="001B529A">
            <w:pPr>
              <w:rPr>
                <w:sz w:val="22"/>
                <w:szCs w:val="22"/>
              </w:rPr>
            </w:pPr>
            <w:r w:rsidRPr="001B529A">
              <w:rPr>
                <w:color w:val="000000"/>
                <w:sz w:val="22"/>
                <w:szCs w:val="22"/>
                <w:shd w:val="clear" w:color="auto" w:fill="FFFFFF"/>
              </w:rPr>
              <w:t>канализационной сети </w:t>
            </w:r>
          </w:p>
        </w:tc>
        <w:tc>
          <w:tcPr>
            <w:tcW w:w="379" w:type="pct"/>
            <w:tcBorders>
              <w:top w:val="single" w:sz="4" w:space="0" w:color="auto"/>
              <w:left w:val="nil"/>
              <w:bottom w:val="single" w:sz="4" w:space="0" w:color="auto"/>
              <w:right w:val="single" w:sz="4" w:space="0" w:color="auto"/>
            </w:tcBorders>
            <w:shd w:val="clear" w:color="auto" w:fill="auto"/>
            <w:noWrap/>
            <w:vAlign w:val="center"/>
          </w:tcPr>
          <w:p w:rsidR="001B529A" w:rsidRPr="001B529A" w:rsidRDefault="001B529A" w:rsidP="001B529A">
            <w:pPr>
              <w:jc w:val="center"/>
              <w:rPr>
                <w:sz w:val="22"/>
                <w:szCs w:val="22"/>
              </w:rPr>
            </w:pPr>
            <w:r w:rsidRPr="001B529A">
              <w:rPr>
                <w:sz w:val="22"/>
                <w:szCs w:val="22"/>
              </w:rPr>
              <w:t>34,5</w:t>
            </w:r>
          </w:p>
        </w:tc>
        <w:tc>
          <w:tcPr>
            <w:tcW w:w="379" w:type="pct"/>
            <w:tcBorders>
              <w:top w:val="single" w:sz="4" w:space="0" w:color="auto"/>
              <w:left w:val="nil"/>
              <w:bottom w:val="single" w:sz="4" w:space="0" w:color="auto"/>
              <w:right w:val="single" w:sz="4" w:space="0" w:color="auto"/>
            </w:tcBorders>
            <w:shd w:val="clear" w:color="auto" w:fill="auto"/>
            <w:noWrap/>
            <w:vAlign w:val="center"/>
          </w:tcPr>
          <w:p w:rsidR="001B529A" w:rsidRPr="001B529A" w:rsidRDefault="001B529A" w:rsidP="001B529A">
            <w:pPr>
              <w:jc w:val="center"/>
              <w:rPr>
                <w:sz w:val="22"/>
                <w:szCs w:val="22"/>
              </w:rPr>
            </w:pPr>
            <w:r w:rsidRPr="001B529A">
              <w:rPr>
                <w:sz w:val="22"/>
                <w:szCs w:val="22"/>
              </w:rPr>
              <w:t>26,2</w:t>
            </w:r>
          </w:p>
        </w:tc>
        <w:tc>
          <w:tcPr>
            <w:tcW w:w="379" w:type="pct"/>
            <w:tcBorders>
              <w:top w:val="single" w:sz="4" w:space="0" w:color="auto"/>
              <w:left w:val="nil"/>
              <w:bottom w:val="single" w:sz="4" w:space="0" w:color="auto"/>
              <w:right w:val="single" w:sz="4" w:space="0" w:color="auto"/>
            </w:tcBorders>
            <w:shd w:val="clear" w:color="auto" w:fill="auto"/>
            <w:noWrap/>
            <w:vAlign w:val="center"/>
          </w:tcPr>
          <w:p w:rsidR="001B529A" w:rsidRPr="001B529A" w:rsidRDefault="001B529A" w:rsidP="001B529A">
            <w:pPr>
              <w:jc w:val="center"/>
              <w:rPr>
                <w:sz w:val="22"/>
                <w:szCs w:val="22"/>
              </w:rPr>
            </w:pPr>
            <w:r w:rsidRPr="001B529A">
              <w:rPr>
                <w:sz w:val="22"/>
                <w:szCs w:val="22"/>
              </w:rPr>
              <w:t>26,1</w:t>
            </w:r>
          </w:p>
        </w:tc>
        <w:tc>
          <w:tcPr>
            <w:tcW w:w="379" w:type="pct"/>
            <w:tcBorders>
              <w:top w:val="single" w:sz="4" w:space="0" w:color="auto"/>
              <w:left w:val="nil"/>
              <w:bottom w:val="single" w:sz="4" w:space="0" w:color="auto"/>
              <w:right w:val="single" w:sz="4" w:space="0" w:color="auto"/>
            </w:tcBorders>
            <w:shd w:val="clear" w:color="auto" w:fill="auto"/>
            <w:noWrap/>
            <w:vAlign w:val="center"/>
          </w:tcPr>
          <w:p w:rsidR="001B529A" w:rsidRPr="001B529A" w:rsidRDefault="001B529A" w:rsidP="001B529A">
            <w:pPr>
              <w:jc w:val="center"/>
              <w:rPr>
                <w:sz w:val="22"/>
                <w:szCs w:val="22"/>
              </w:rPr>
            </w:pPr>
            <w:r w:rsidRPr="001B529A">
              <w:rPr>
                <w:sz w:val="22"/>
                <w:szCs w:val="22"/>
              </w:rPr>
              <w:t>34,9</w:t>
            </w:r>
          </w:p>
        </w:tc>
        <w:tc>
          <w:tcPr>
            <w:tcW w:w="350" w:type="pct"/>
            <w:tcBorders>
              <w:top w:val="single" w:sz="4" w:space="0" w:color="auto"/>
              <w:left w:val="nil"/>
              <w:bottom w:val="single" w:sz="4" w:space="0" w:color="auto"/>
              <w:right w:val="single" w:sz="4" w:space="0" w:color="auto"/>
            </w:tcBorders>
            <w:shd w:val="clear" w:color="auto" w:fill="auto"/>
            <w:noWrap/>
            <w:vAlign w:val="center"/>
          </w:tcPr>
          <w:p w:rsidR="001B529A" w:rsidRPr="001B529A" w:rsidRDefault="001B529A" w:rsidP="001B529A">
            <w:pPr>
              <w:jc w:val="center"/>
              <w:rPr>
                <w:sz w:val="22"/>
                <w:szCs w:val="22"/>
              </w:rPr>
            </w:pPr>
            <w:r w:rsidRPr="001B529A">
              <w:rPr>
                <w:sz w:val="22"/>
                <w:szCs w:val="22"/>
              </w:rPr>
              <w:t>45,6</w:t>
            </w:r>
          </w:p>
        </w:tc>
        <w:tc>
          <w:tcPr>
            <w:tcW w:w="477" w:type="pct"/>
            <w:tcBorders>
              <w:top w:val="single" w:sz="4" w:space="0" w:color="auto"/>
              <w:left w:val="nil"/>
              <w:bottom w:val="single" w:sz="4" w:space="0" w:color="auto"/>
              <w:right w:val="single" w:sz="4" w:space="0" w:color="auto"/>
            </w:tcBorders>
            <w:shd w:val="clear" w:color="auto" w:fill="auto"/>
            <w:vAlign w:val="center"/>
          </w:tcPr>
          <w:p w:rsidR="001B529A" w:rsidRPr="001B529A" w:rsidRDefault="001B529A" w:rsidP="001B529A">
            <w:pPr>
              <w:jc w:val="center"/>
              <w:rPr>
                <w:sz w:val="22"/>
                <w:szCs w:val="22"/>
              </w:rPr>
            </w:pPr>
            <w:r w:rsidRPr="001B529A">
              <w:rPr>
                <w:sz w:val="22"/>
                <w:szCs w:val="22"/>
              </w:rPr>
              <w:t>132,2</w:t>
            </w:r>
          </w:p>
        </w:tc>
      </w:tr>
      <w:tr w:rsidR="001B529A" w:rsidRPr="001B529A" w:rsidTr="001B529A">
        <w:trPr>
          <w:cantSplit/>
          <w:trHeight w:val="20"/>
          <w:jc w:val="center"/>
        </w:trPr>
        <w:tc>
          <w:tcPr>
            <w:tcW w:w="2657" w:type="pct"/>
            <w:tcBorders>
              <w:top w:val="single" w:sz="4" w:space="0" w:color="auto"/>
              <w:left w:val="single" w:sz="4" w:space="0" w:color="auto"/>
              <w:bottom w:val="single" w:sz="4" w:space="0" w:color="auto"/>
              <w:right w:val="single" w:sz="4" w:space="0" w:color="auto"/>
            </w:tcBorders>
            <w:shd w:val="clear" w:color="auto" w:fill="auto"/>
            <w:noWrap/>
            <w:vAlign w:val="bottom"/>
          </w:tcPr>
          <w:p w:rsidR="001B529A" w:rsidRPr="001B529A" w:rsidRDefault="001B529A" w:rsidP="001B529A">
            <w:pPr>
              <w:rPr>
                <w:sz w:val="22"/>
                <w:szCs w:val="22"/>
              </w:rPr>
            </w:pPr>
            <w:r w:rsidRPr="001B529A">
              <w:rPr>
                <w:sz w:val="22"/>
                <w:szCs w:val="22"/>
              </w:rPr>
              <w:t xml:space="preserve">Одиночное протяжение </w:t>
            </w:r>
            <w:proofErr w:type="gramStart"/>
            <w:r w:rsidRPr="001B529A">
              <w:rPr>
                <w:sz w:val="22"/>
                <w:szCs w:val="22"/>
              </w:rPr>
              <w:t>уличной</w:t>
            </w:r>
            <w:proofErr w:type="gramEnd"/>
            <w:r w:rsidRPr="001B529A">
              <w:rPr>
                <w:sz w:val="22"/>
                <w:szCs w:val="22"/>
              </w:rPr>
              <w:t xml:space="preserve"> </w:t>
            </w:r>
          </w:p>
          <w:p w:rsidR="001B529A" w:rsidRPr="001B529A" w:rsidRDefault="001B529A" w:rsidP="001B529A">
            <w:pPr>
              <w:rPr>
                <w:sz w:val="22"/>
                <w:szCs w:val="22"/>
              </w:rPr>
            </w:pPr>
            <w:r w:rsidRPr="001B529A">
              <w:rPr>
                <w:sz w:val="22"/>
                <w:szCs w:val="22"/>
              </w:rPr>
              <w:t>канализационной сети, нуждающейся в замене</w:t>
            </w:r>
          </w:p>
        </w:tc>
        <w:tc>
          <w:tcPr>
            <w:tcW w:w="379" w:type="pct"/>
            <w:tcBorders>
              <w:top w:val="single" w:sz="4" w:space="0" w:color="auto"/>
              <w:left w:val="nil"/>
              <w:bottom w:val="single" w:sz="4" w:space="0" w:color="auto"/>
              <w:right w:val="single" w:sz="4" w:space="0" w:color="auto"/>
            </w:tcBorders>
            <w:shd w:val="clear" w:color="auto" w:fill="auto"/>
            <w:noWrap/>
            <w:vAlign w:val="center"/>
          </w:tcPr>
          <w:p w:rsidR="001B529A" w:rsidRPr="001B529A" w:rsidRDefault="001B529A" w:rsidP="001B529A">
            <w:pPr>
              <w:jc w:val="center"/>
              <w:rPr>
                <w:sz w:val="22"/>
                <w:szCs w:val="22"/>
              </w:rPr>
            </w:pPr>
            <w:r w:rsidRPr="001B529A">
              <w:rPr>
                <w:sz w:val="22"/>
                <w:szCs w:val="22"/>
              </w:rPr>
              <w:t>15</w:t>
            </w:r>
          </w:p>
        </w:tc>
        <w:tc>
          <w:tcPr>
            <w:tcW w:w="379" w:type="pct"/>
            <w:tcBorders>
              <w:top w:val="single" w:sz="4" w:space="0" w:color="auto"/>
              <w:left w:val="nil"/>
              <w:bottom w:val="single" w:sz="4" w:space="0" w:color="auto"/>
              <w:right w:val="single" w:sz="4" w:space="0" w:color="auto"/>
            </w:tcBorders>
            <w:shd w:val="clear" w:color="auto" w:fill="auto"/>
            <w:noWrap/>
            <w:vAlign w:val="center"/>
          </w:tcPr>
          <w:p w:rsidR="001B529A" w:rsidRPr="001B529A" w:rsidRDefault="001B529A" w:rsidP="001B529A">
            <w:pPr>
              <w:jc w:val="center"/>
              <w:rPr>
                <w:sz w:val="22"/>
                <w:szCs w:val="22"/>
              </w:rPr>
            </w:pPr>
            <w:r w:rsidRPr="001B529A">
              <w:rPr>
                <w:sz w:val="22"/>
                <w:szCs w:val="22"/>
              </w:rPr>
              <w:t>7,9</w:t>
            </w:r>
          </w:p>
        </w:tc>
        <w:tc>
          <w:tcPr>
            <w:tcW w:w="379" w:type="pct"/>
            <w:tcBorders>
              <w:top w:val="single" w:sz="4" w:space="0" w:color="auto"/>
              <w:left w:val="nil"/>
              <w:bottom w:val="single" w:sz="4" w:space="0" w:color="auto"/>
              <w:right w:val="single" w:sz="4" w:space="0" w:color="auto"/>
            </w:tcBorders>
            <w:shd w:val="clear" w:color="auto" w:fill="auto"/>
            <w:noWrap/>
            <w:vAlign w:val="center"/>
          </w:tcPr>
          <w:p w:rsidR="001B529A" w:rsidRPr="001B529A" w:rsidRDefault="001B529A" w:rsidP="001B529A">
            <w:pPr>
              <w:jc w:val="center"/>
              <w:rPr>
                <w:sz w:val="22"/>
                <w:szCs w:val="22"/>
              </w:rPr>
            </w:pPr>
            <w:r w:rsidRPr="001B529A">
              <w:rPr>
                <w:sz w:val="22"/>
                <w:szCs w:val="22"/>
              </w:rPr>
              <w:t>7,8</w:t>
            </w:r>
          </w:p>
        </w:tc>
        <w:tc>
          <w:tcPr>
            <w:tcW w:w="379" w:type="pct"/>
            <w:tcBorders>
              <w:top w:val="single" w:sz="4" w:space="0" w:color="auto"/>
              <w:left w:val="nil"/>
              <w:bottom w:val="single" w:sz="4" w:space="0" w:color="auto"/>
              <w:right w:val="single" w:sz="4" w:space="0" w:color="auto"/>
            </w:tcBorders>
            <w:shd w:val="clear" w:color="auto" w:fill="auto"/>
            <w:noWrap/>
            <w:vAlign w:val="center"/>
          </w:tcPr>
          <w:p w:rsidR="001B529A" w:rsidRPr="001B529A" w:rsidRDefault="001B529A" w:rsidP="001B529A">
            <w:pPr>
              <w:jc w:val="center"/>
              <w:rPr>
                <w:sz w:val="22"/>
                <w:szCs w:val="22"/>
              </w:rPr>
            </w:pPr>
            <w:r w:rsidRPr="001B529A">
              <w:rPr>
                <w:sz w:val="22"/>
                <w:szCs w:val="22"/>
              </w:rPr>
              <w:t>10,8</w:t>
            </w:r>
          </w:p>
        </w:tc>
        <w:tc>
          <w:tcPr>
            <w:tcW w:w="350" w:type="pct"/>
            <w:tcBorders>
              <w:top w:val="single" w:sz="4" w:space="0" w:color="auto"/>
              <w:left w:val="nil"/>
              <w:bottom w:val="single" w:sz="4" w:space="0" w:color="auto"/>
              <w:right w:val="single" w:sz="4" w:space="0" w:color="auto"/>
            </w:tcBorders>
            <w:shd w:val="clear" w:color="auto" w:fill="auto"/>
            <w:noWrap/>
            <w:vAlign w:val="center"/>
          </w:tcPr>
          <w:p w:rsidR="001B529A" w:rsidRPr="001B529A" w:rsidRDefault="001B529A" w:rsidP="001B529A">
            <w:pPr>
              <w:jc w:val="center"/>
              <w:rPr>
                <w:sz w:val="22"/>
                <w:szCs w:val="22"/>
              </w:rPr>
            </w:pPr>
            <w:r w:rsidRPr="001B529A">
              <w:rPr>
                <w:sz w:val="22"/>
                <w:szCs w:val="22"/>
              </w:rPr>
              <w:t>10,6</w:t>
            </w:r>
          </w:p>
        </w:tc>
        <w:tc>
          <w:tcPr>
            <w:tcW w:w="477" w:type="pct"/>
            <w:tcBorders>
              <w:top w:val="single" w:sz="4" w:space="0" w:color="auto"/>
              <w:left w:val="nil"/>
              <w:bottom w:val="single" w:sz="4" w:space="0" w:color="auto"/>
              <w:right w:val="single" w:sz="4" w:space="0" w:color="auto"/>
            </w:tcBorders>
            <w:shd w:val="clear" w:color="auto" w:fill="auto"/>
            <w:vAlign w:val="center"/>
          </w:tcPr>
          <w:p w:rsidR="001B529A" w:rsidRPr="001B529A" w:rsidRDefault="001B529A" w:rsidP="001B529A">
            <w:pPr>
              <w:jc w:val="center"/>
              <w:rPr>
                <w:sz w:val="22"/>
                <w:szCs w:val="22"/>
              </w:rPr>
            </w:pPr>
            <w:r w:rsidRPr="001B529A">
              <w:rPr>
                <w:sz w:val="22"/>
                <w:szCs w:val="22"/>
              </w:rPr>
              <w:t>70,6</w:t>
            </w:r>
          </w:p>
        </w:tc>
      </w:tr>
      <w:tr w:rsidR="001B529A" w:rsidRPr="001B529A" w:rsidTr="001B529A">
        <w:trPr>
          <w:cantSplit/>
          <w:trHeight w:val="20"/>
          <w:jc w:val="center"/>
        </w:trPr>
        <w:tc>
          <w:tcPr>
            <w:tcW w:w="2657" w:type="pct"/>
            <w:tcBorders>
              <w:top w:val="single" w:sz="4" w:space="0" w:color="auto"/>
              <w:left w:val="single" w:sz="4" w:space="0" w:color="auto"/>
              <w:bottom w:val="single" w:sz="4" w:space="0" w:color="auto"/>
              <w:right w:val="single" w:sz="4" w:space="0" w:color="auto"/>
            </w:tcBorders>
            <w:shd w:val="clear" w:color="auto" w:fill="auto"/>
            <w:noWrap/>
            <w:vAlign w:val="bottom"/>
          </w:tcPr>
          <w:p w:rsidR="001B529A" w:rsidRPr="001B529A" w:rsidRDefault="001B529A" w:rsidP="001B529A">
            <w:pPr>
              <w:rPr>
                <w:sz w:val="22"/>
                <w:szCs w:val="22"/>
              </w:rPr>
            </w:pPr>
            <w:r w:rsidRPr="001B529A">
              <w:rPr>
                <w:sz w:val="22"/>
                <w:szCs w:val="22"/>
              </w:rPr>
              <w:t xml:space="preserve">Одиночное протяжение </w:t>
            </w:r>
            <w:proofErr w:type="gramStart"/>
            <w:r w:rsidRPr="001B529A">
              <w:rPr>
                <w:sz w:val="22"/>
                <w:szCs w:val="22"/>
              </w:rPr>
              <w:t>уличной</w:t>
            </w:r>
            <w:proofErr w:type="gramEnd"/>
            <w:r w:rsidRPr="001B529A">
              <w:rPr>
                <w:sz w:val="22"/>
                <w:szCs w:val="22"/>
              </w:rPr>
              <w:t xml:space="preserve"> канализационной</w:t>
            </w:r>
          </w:p>
          <w:p w:rsidR="001B529A" w:rsidRPr="001B529A" w:rsidRDefault="001B529A" w:rsidP="001B529A">
            <w:pPr>
              <w:rPr>
                <w:sz w:val="22"/>
                <w:szCs w:val="22"/>
              </w:rPr>
            </w:pPr>
            <w:r w:rsidRPr="001B529A">
              <w:rPr>
                <w:sz w:val="22"/>
                <w:szCs w:val="22"/>
              </w:rPr>
              <w:t xml:space="preserve">сети, которая заменена и отремонтирована </w:t>
            </w:r>
            <w:proofErr w:type="gramStart"/>
            <w:r w:rsidRPr="001B529A">
              <w:rPr>
                <w:sz w:val="22"/>
                <w:szCs w:val="22"/>
              </w:rPr>
              <w:t>за</w:t>
            </w:r>
            <w:proofErr w:type="gramEnd"/>
            <w:r w:rsidRPr="001B529A">
              <w:rPr>
                <w:sz w:val="22"/>
                <w:szCs w:val="22"/>
              </w:rPr>
              <w:t xml:space="preserve"> </w:t>
            </w:r>
          </w:p>
          <w:p w:rsidR="001B529A" w:rsidRPr="001B529A" w:rsidRDefault="001B529A" w:rsidP="001B529A">
            <w:pPr>
              <w:rPr>
                <w:sz w:val="22"/>
                <w:szCs w:val="22"/>
              </w:rPr>
            </w:pPr>
            <w:r w:rsidRPr="001B529A">
              <w:rPr>
                <w:sz w:val="22"/>
                <w:szCs w:val="22"/>
              </w:rPr>
              <w:t>отчетный год</w:t>
            </w:r>
          </w:p>
        </w:tc>
        <w:tc>
          <w:tcPr>
            <w:tcW w:w="379" w:type="pct"/>
            <w:tcBorders>
              <w:top w:val="single" w:sz="4" w:space="0" w:color="auto"/>
              <w:left w:val="nil"/>
              <w:bottom w:val="single" w:sz="4" w:space="0" w:color="auto"/>
              <w:right w:val="single" w:sz="4" w:space="0" w:color="auto"/>
            </w:tcBorders>
            <w:shd w:val="clear" w:color="auto" w:fill="auto"/>
            <w:noWrap/>
            <w:vAlign w:val="center"/>
          </w:tcPr>
          <w:p w:rsidR="001B529A" w:rsidRPr="001B529A" w:rsidRDefault="001B529A" w:rsidP="002801D7">
            <w:pPr>
              <w:jc w:val="center"/>
              <w:rPr>
                <w:sz w:val="22"/>
                <w:szCs w:val="22"/>
              </w:rPr>
            </w:pPr>
            <w:r w:rsidRPr="001B529A">
              <w:rPr>
                <w:sz w:val="22"/>
                <w:szCs w:val="22"/>
              </w:rPr>
              <w:t>0,22</w:t>
            </w:r>
          </w:p>
        </w:tc>
        <w:tc>
          <w:tcPr>
            <w:tcW w:w="379" w:type="pct"/>
            <w:tcBorders>
              <w:top w:val="single" w:sz="4" w:space="0" w:color="auto"/>
              <w:left w:val="nil"/>
              <w:bottom w:val="single" w:sz="4" w:space="0" w:color="auto"/>
              <w:right w:val="single" w:sz="4" w:space="0" w:color="auto"/>
            </w:tcBorders>
            <w:shd w:val="clear" w:color="auto" w:fill="auto"/>
            <w:noWrap/>
            <w:vAlign w:val="center"/>
          </w:tcPr>
          <w:p w:rsidR="001B529A" w:rsidRPr="001B529A" w:rsidRDefault="001B529A" w:rsidP="001B529A">
            <w:pPr>
              <w:jc w:val="center"/>
              <w:rPr>
                <w:sz w:val="22"/>
                <w:szCs w:val="22"/>
              </w:rPr>
            </w:pPr>
            <w:r w:rsidRPr="001B529A">
              <w:rPr>
                <w:sz w:val="22"/>
                <w:szCs w:val="22"/>
              </w:rPr>
              <w:t>0,2</w:t>
            </w:r>
          </w:p>
        </w:tc>
        <w:tc>
          <w:tcPr>
            <w:tcW w:w="379" w:type="pct"/>
            <w:tcBorders>
              <w:top w:val="single" w:sz="4" w:space="0" w:color="auto"/>
              <w:left w:val="nil"/>
              <w:bottom w:val="single" w:sz="4" w:space="0" w:color="auto"/>
              <w:right w:val="single" w:sz="4" w:space="0" w:color="auto"/>
            </w:tcBorders>
            <w:shd w:val="clear" w:color="auto" w:fill="auto"/>
            <w:noWrap/>
            <w:vAlign w:val="center"/>
          </w:tcPr>
          <w:p w:rsidR="001B529A" w:rsidRPr="001B529A" w:rsidRDefault="001B529A" w:rsidP="001B529A">
            <w:pPr>
              <w:jc w:val="center"/>
              <w:rPr>
                <w:sz w:val="22"/>
                <w:szCs w:val="22"/>
              </w:rPr>
            </w:pPr>
            <w:r w:rsidRPr="001B529A">
              <w:rPr>
                <w:sz w:val="22"/>
                <w:szCs w:val="22"/>
              </w:rPr>
              <w:t>0,3</w:t>
            </w:r>
          </w:p>
        </w:tc>
        <w:tc>
          <w:tcPr>
            <w:tcW w:w="379" w:type="pct"/>
            <w:tcBorders>
              <w:top w:val="single" w:sz="4" w:space="0" w:color="auto"/>
              <w:left w:val="nil"/>
              <w:bottom w:val="single" w:sz="4" w:space="0" w:color="auto"/>
              <w:right w:val="single" w:sz="4" w:space="0" w:color="auto"/>
            </w:tcBorders>
            <w:shd w:val="clear" w:color="auto" w:fill="auto"/>
            <w:noWrap/>
            <w:vAlign w:val="center"/>
          </w:tcPr>
          <w:p w:rsidR="001B529A" w:rsidRPr="001B529A" w:rsidRDefault="001B529A" w:rsidP="001B529A">
            <w:pPr>
              <w:jc w:val="center"/>
              <w:rPr>
                <w:sz w:val="22"/>
                <w:szCs w:val="22"/>
              </w:rPr>
            </w:pPr>
            <w:r w:rsidRPr="001B529A">
              <w:rPr>
                <w:sz w:val="22"/>
                <w:szCs w:val="22"/>
              </w:rPr>
              <w:t>0,2</w:t>
            </w:r>
          </w:p>
        </w:tc>
        <w:tc>
          <w:tcPr>
            <w:tcW w:w="350" w:type="pct"/>
            <w:tcBorders>
              <w:top w:val="single" w:sz="4" w:space="0" w:color="auto"/>
              <w:left w:val="nil"/>
              <w:bottom w:val="single" w:sz="4" w:space="0" w:color="auto"/>
              <w:right w:val="single" w:sz="4" w:space="0" w:color="auto"/>
            </w:tcBorders>
            <w:shd w:val="clear" w:color="auto" w:fill="auto"/>
            <w:noWrap/>
            <w:vAlign w:val="center"/>
          </w:tcPr>
          <w:p w:rsidR="001B529A" w:rsidRPr="001B529A" w:rsidRDefault="001B529A" w:rsidP="001B529A">
            <w:pPr>
              <w:jc w:val="center"/>
              <w:rPr>
                <w:sz w:val="22"/>
                <w:szCs w:val="22"/>
              </w:rPr>
            </w:pPr>
            <w:r w:rsidRPr="001B529A">
              <w:rPr>
                <w:sz w:val="22"/>
                <w:szCs w:val="22"/>
              </w:rPr>
              <w:t>0,22</w:t>
            </w:r>
          </w:p>
        </w:tc>
        <w:tc>
          <w:tcPr>
            <w:tcW w:w="477" w:type="pct"/>
            <w:tcBorders>
              <w:top w:val="single" w:sz="4" w:space="0" w:color="auto"/>
              <w:left w:val="nil"/>
              <w:bottom w:val="single" w:sz="4" w:space="0" w:color="auto"/>
              <w:right w:val="single" w:sz="4" w:space="0" w:color="auto"/>
            </w:tcBorders>
            <w:shd w:val="clear" w:color="auto" w:fill="auto"/>
            <w:vAlign w:val="center"/>
          </w:tcPr>
          <w:p w:rsidR="001B529A" w:rsidRPr="001B529A" w:rsidRDefault="001B529A" w:rsidP="001B529A">
            <w:pPr>
              <w:jc w:val="center"/>
              <w:rPr>
                <w:sz w:val="22"/>
                <w:szCs w:val="22"/>
              </w:rPr>
            </w:pPr>
          </w:p>
        </w:tc>
      </w:tr>
    </w:tbl>
    <w:p w:rsidR="001B529A" w:rsidRPr="001B529A" w:rsidRDefault="001B529A" w:rsidP="001B529A">
      <w:pPr>
        <w:rPr>
          <w:rFonts w:eastAsiaTheme="minorHAnsi"/>
          <w:sz w:val="26"/>
          <w:szCs w:val="26"/>
          <w:lang w:eastAsia="en-US"/>
        </w:rPr>
      </w:pPr>
    </w:p>
    <w:p w:rsidR="001B529A" w:rsidRPr="001B529A" w:rsidRDefault="001B529A" w:rsidP="001B529A">
      <w:pPr>
        <w:ind w:firstLine="709"/>
        <w:jc w:val="both"/>
        <w:rPr>
          <w:rFonts w:eastAsiaTheme="minorHAnsi"/>
          <w:sz w:val="28"/>
          <w:szCs w:val="28"/>
          <w:lang w:eastAsia="en-US"/>
        </w:rPr>
      </w:pPr>
      <w:r w:rsidRPr="001B529A">
        <w:rPr>
          <w:rFonts w:eastAsiaTheme="minorHAnsi"/>
          <w:sz w:val="28"/>
          <w:szCs w:val="28"/>
          <w:lang w:eastAsia="en-US"/>
        </w:rPr>
        <w:t xml:space="preserve">Теплоснабжение  объектов и жилищного фонда осуществляется на территории Холмогорского района от 28 котельных, из которых 2 котельные -  ведомственные, 10 - муниципальные и 16 - частные. Суммарная  мощность котельных составляет 75,3 Гкал/час. </w:t>
      </w:r>
    </w:p>
    <w:p w:rsidR="001B529A" w:rsidRPr="001B529A" w:rsidRDefault="001B529A" w:rsidP="001B529A">
      <w:pPr>
        <w:ind w:firstLine="709"/>
        <w:jc w:val="both"/>
        <w:rPr>
          <w:rFonts w:eastAsiaTheme="minorHAnsi"/>
          <w:sz w:val="28"/>
          <w:szCs w:val="28"/>
          <w:lang w:eastAsia="en-US"/>
        </w:rPr>
      </w:pPr>
      <w:r w:rsidRPr="001B529A">
        <w:rPr>
          <w:rFonts w:eastAsiaTheme="minorHAnsi"/>
          <w:sz w:val="28"/>
          <w:szCs w:val="28"/>
          <w:lang w:eastAsia="en-US"/>
        </w:rPr>
        <w:t xml:space="preserve">За 2018 год в общем количестве теплоснабжающими организациями было отпущено тепловой энергии потребителям 105,6 тыс. Гкал, из которых 98,7 тыс. Гкал населению и бюджетным организациям. При норме расхода топлива (в перерасчете на </w:t>
      </w:r>
      <w:proofErr w:type="gramStart"/>
      <w:r w:rsidRPr="001B529A">
        <w:rPr>
          <w:rFonts w:eastAsiaTheme="minorHAnsi"/>
          <w:sz w:val="28"/>
          <w:szCs w:val="28"/>
          <w:lang w:eastAsia="en-US"/>
        </w:rPr>
        <w:t>условное</w:t>
      </w:r>
      <w:proofErr w:type="gramEnd"/>
      <w:r w:rsidRPr="001B529A">
        <w:rPr>
          <w:rFonts w:eastAsiaTheme="minorHAnsi"/>
          <w:sz w:val="28"/>
          <w:szCs w:val="28"/>
          <w:lang w:eastAsia="en-US"/>
        </w:rPr>
        <w:t xml:space="preserve">) на весь объем произведенной </w:t>
      </w:r>
      <w:proofErr w:type="spellStart"/>
      <w:r w:rsidRPr="001B529A">
        <w:rPr>
          <w:rFonts w:eastAsiaTheme="minorHAnsi"/>
          <w:sz w:val="28"/>
          <w:szCs w:val="28"/>
          <w:lang w:eastAsia="en-US"/>
        </w:rPr>
        <w:t>теплоэнергии</w:t>
      </w:r>
      <w:proofErr w:type="spellEnd"/>
      <w:r w:rsidRPr="001B529A">
        <w:rPr>
          <w:rFonts w:eastAsiaTheme="minorHAnsi"/>
          <w:sz w:val="28"/>
          <w:szCs w:val="28"/>
          <w:lang w:eastAsia="en-US"/>
        </w:rPr>
        <w:t xml:space="preserve"> 26,9 тыс. тонн условного топлива (</w:t>
      </w:r>
      <w:proofErr w:type="spellStart"/>
      <w:r w:rsidRPr="001B529A">
        <w:rPr>
          <w:rFonts w:eastAsiaTheme="minorHAnsi"/>
          <w:sz w:val="28"/>
          <w:szCs w:val="28"/>
          <w:lang w:eastAsia="en-US"/>
        </w:rPr>
        <w:t>т.у.т</w:t>
      </w:r>
      <w:proofErr w:type="spellEnd"/>
      <w:r w:rsidRPr="001B529A">
        <w:rPr>
          <w:rFonts w:eastAsiaTheme="minorHAnsi"/>
          <w:sz w:val="28"/>
          <w:szCs w:val="28"/>
          <w:lang w:eastAsia="en-US"/>
        </w:rPr>
        <w:t xml:space="preserve">.), фактический расход составил 28 тыс. </w:t>
      </w:r>
      <w:proofErr w:type="spellStart"/>
      <w:r w:rsidRPr="001B529A">
        <w:rPr>
          <w:rFonts w:eastAsiaTheme="minorHAnsi"/>
          <w:sz w:val="28"/>
          <w:szCs w:val="28"/>
          <w:lang w:eastAsia="en-US"/>
        </w:rPr>
        <w:t>т.у.т</w:t>
      </w:r>
      <w:proofErr w:type="spellEnd"/>
      <w:r w:rsidRPr="001B529A">
        <w:rPr>
          <w:rFonts w:eastAsiaTheme="minorHAnsi"/>
          <w:sz w:val="28"/>
          <w:szCs w:val="28"/>
          <w:lang w:eastAsia="en-US"/>
        </w:rPr>
        <w:t xml:space="preserve">.  </w:t>
      </w:r>
    </w:p>
    <w:p w:rsidR="001B529A" w:rsidRPr="001B529A" w:rsidRDefault="001B529A" w:rsidP="001B529A">
      <w:pPr>
        <w:ind w:firstLine="709"/>
        <w:jc w:val="both"/>
        <w:rPr>
          <w:rFonts w:eastAsiaTheme="minorHAnsi"/>
          <w:sz w:val="28"/>
          <w:szCs w:val="28"/>
          <w:lang w:eastAsia="en-US"/>
        </w:rPr>
      </w:pPr>
      <w:r w:rsidRPr="001B529A">
        <w:rPr>
          <w:rFonts w:eastAsiaTheme="minorHAnsi"/>
          <w:sz w:val="28"/>
          <w:szCs w:val="28"/>
          <w:lang w:eastAsia="en-US"/>
        </w:rPr>
        <w:lastRenderedPageBreak/>
        <w:t>Это в первую очередь говорит о том, что оборудование стареет, снижается КПД (</w:t>
      </w:r>
      <w:proofErr w:type="spellStart"/>
      <w:r w:rsidRPr="001B529A">
        <w:rPr>
          <w:rFonts w:eastAsiaTheme="minorHAnsi"/>
          <w:sz w:val="28"/>
          <w:szCs w:val="28"/>
          <w:lang w:eastAsia="en-US"/>
        </w:rPr>
        <w:t>коэфициент</w:t>
      </w:r>
      <w:proofErr w:type="spellEnd"/>
      <w:r w:rsidRPr="001B529A">
        <w:rPr>
          <w:rFonts w:eastAsiaTheme="minorHAnsi"/>
          <w:sz w:val="28"/>
          <w:szCs w:val="28"/>
          <w:lang w:eastAsia="en-US"/>
        </w:rPr>
        <w:t xml:space="preserve"> полезного действия) котлов, увеличивается удельный расход топлива.</w:t>
      </w:r>
    </w:p>
    <w:p w:rsidR="001B529A" w:rsidRPr="001B529A" w:rsidRDefault="001B529A" w:rsidP="001B529A">
      <w:pPr>
        <w:ind w:firstLine="709"/>
        <w:jc w:val="both"/>
      </w:pPr>
    </w:p>
    <w:p w:rsidR="001B529A" w:rsidRPr="001B529A" w:rsidRDefault="001B529A" w:rsidP="001B529A">
      <w:pPr>
        <w:ind w:firstLine="709"/>
        <w:jc w:val="both"/>
        <w:rPr>
          <w:rFonts w:eastAsiaTheme="minorHAnsi"/>
          <w:sz w:val="28"/>
          <w:szCs w:val="28"/>
          <w:lang w:eastAsia="en-US"/>
        </w:rPr>
      </w:pPr>
      <w:r w:rsidRPr="001B529A">
        <w:rPr>
          <w:rFonts w:eastAsiaTheme="minorHAnsi"/>
          <w:sz w:val="28"/>
          <w:szCs w:val="28"/>
          <w:lang w:eastAsia="en-US"/>
        </w:rPr>
        <w:t xml:space="preserve">Из 67,9 тыс. м тепловых сетей в двухтрубном исчислении 15,57 тыс. м. находятся в ветхом и аварийном состоянии, которые требуют замены. Ежегодно идет капитальный ремонт тепловых сетей, но финансовых средств не хватает на полную замену ветхих сетей. </w:t>
      </w:r>
    </w:p>
    <w:p w:rsidR="001B529A" w:rsidRPr="001B529A" w:rsidRDefault="001B529A" w:rsidP="001B529A">
      <w:pPr>
        <w:ind w:firstLine="709"/>
        <w:jc w:val="both"/>
        <w:rPr>
          <w:rFonts w:eastAsiaTheme="minorHAnsi"/>
          <w:sz w:val="26"/>
          <w:szCs w:val="26"/>
          <w:lang w:eastAsia="en-US"/>
        </w:rPr>
      </w:pPr>
    </w:p>
    <w:p w:rsidR="001B529A" w:rsidRPr="001B529A" w:rsidRDefault="001B529A" w:rsidP="001B529A">
      <w:pPr>
        <w:jc w:val="center"/>
      </w:pPr>
      <w:r w:rsidRPr="001B529A">
        <w:t>Таблица 5</w:t>
      </w:r>
      <w:r w:rsidR="00DC2DE0">
        <w:t>3</w:t>
      </w:r>
      <w:r w:rsidRPr="001B529A">
        <w:t xml:space="preserve"> – Протяженность сетей теплоснабжения, нуждающихся в замене</w:t>
      </w:r>
      <w:r w:rsidRPr="001B529A">
        <w:rPr>
          <w:b/>
        </w:rPr>
        <w:t xml:space="preserve"> (</w:t>
      </w:r>
      <w:r w:rsidRPr="001B529A">
        <w:t>тыс. м.)</w:t>
      </w:r>
    </w:p>
    <w:tbl>
      <w:tblPr>
        <w:tblW w:w="4776" w:type="pct"/>
        <w:jc w:val="center"/>
        <w:tblLayout w:type="fixed"/>
        <w:tblLook w:val="04A0" w:firstRow="1" w:lastRow="0" w:firstColumn="1" w:lastColumn="0" w:noHBand="0" w:noVBand="1"/>
      </w:tblPr>
      <w:tblGrid>
        <w:gridCol w:w="4715"/>
        <w:gridCol w:w="764"/>
        <w:gridCol w:w="651"/>
        <w:gridCol w:w="713"/>
        <w:gridCol w:w="667"/>
        <w:gridCol w:w="656"/>
        <w:gridCol w:w="976"/>
      </w:tblGrid>
      <w:tr w:rsidR="001B529A" w:rsidRPr="001B529A" w:rsidTr="001B529A">
        <w:trPr>
          <w:cantSplit/>
          <w:trHeight w:val="20"/>
          <w:jc w:val="center"/>
        </w:trPr>
        <w:tc>
          <w:tcPr>
            <w:tcW w:w="2578"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1B529A" w:rsidRPr="001B529A" w:rsidRDefault="001B529A" w:rsidP="001B529A">
            <w:pPr>
              <w:jc w:val="center"/>
              <w:rPr>
                <w:sz w:val="22"/>
                <w:szCs w:val="22"/>
              </w:rPr>
            </w:pPr>
          </w:p>
        </w:tc>
        <w:tc>
          <w:tcPr>
            <w:tcW w:w="1888" w:type="pct"/>
            <w:gridSpan w:val="5"/>
            <w:tcBorders>
              <w:top w:val="single" w:sz="4" w:space="0" w:color="auto"/>
              <w:left w:val="nil"/>
              <w:bottom w:val="single" w:sz="4" w:space="0" w:color="auto"/>
              <w:right w:val="single" w:sz="4" w:space="0" w:color="auto"/>
            </w:tcBorders>
            <w:shd w:val="clear" w:color="auto" w:fill="auto"/>
            <w:noWrap/>
            <w:vAlign w:val="bottom"/>
          </w:tcPr>
          <w:p w:rsidR="001B529A" w:rsidRPr="001B529A" w:rsidRDefault="001B529A" w:rsidP="001B529A">
            <w:pPr>
              <w:jc w:val="center"/>
              <w:rPr>
                <w:sz w:val="22"/>
                <w:szCs w:val="22"/>
              </w:rPr>
            </w:pPr>
            <w:r w:rsidRPr="001B529A">
              <w:rPr>
                <w:sz w:val="22"/>
                <w:szCs w:val="22"/>
              </w:rPr>
              <w:t>Годы</w:t>
            </w:r>
          </w:p>
        </w:tc>
        <w:tc>
          <w:tcPr>
            <w:tcW w:w="534" w:type="pct"/>
            <w:vMerge w:val="restart"/>
            <w:tcBorders>
              <w:top w:val="single" w:sz="4" w:space="0" w:color="auto"/>
              <w:left w:val="single" w:sz="4" w:space="0" w:color="auto"/>
              <w:right w:val="single" w:sz="4" w:space="0" w:color="auto"/>
            </w:tcBorders>
            <w:shd w:val="clear" w:color="auto" w:fill="auto"/>
            <w:vAlign w:val="center"/>
          </w:tcPr>
          <w:p w:rsidR="001B529A" w:rsidRPr="001B529A" w:rsidRDefault="001B529A" w:rsidP="001B529A">
            <w:pPr>
              <w:jc w:val="center"/>
              <w:rPr>
                <w:sz w:val="22"/>
                <w:szCs w:val="22"/>
              </w:rPr>
            </w:pPr>
            <w:r w:rsidRPr="001B529A">
              <w:rPr>
                <w:sz w:val="22"/>
                <w:szCs w:val="22"/>
              </w:rPr>
              <w:t>2018 г. к</w:t>
            </w:r>
          </w:p>
          <w:p w:rsidR="001B529A" w:rsidRPr="001B529A" w:rsidRDefault="001B529A" w:rsidP="001B529A">
            <w:pPr>
              <w:jc w:val="center"/>
              <w:rPr>
                <w:sz w:val="22"/>
                <w:szCs w:val="22"/>
              </w:rPr>
            </w:pPr>
            <w:r w:rsidRPr="001B529A">
              <w:rPr>
                <w:sz w:val="22"/>
                <w:szCs w:val="22"/>
              </w:rPr>
              <w:t xml:space="preserve"> 2014 г., %</w:t>
            </w:r>
          </w:p>
        </w:tc>
      </w:tr>
      <w:tr w:rsidR="001B529A" w:rsidRPr="001B529A" w:rsidTr="001B529A">
        <w:trPr>
          <w:cantSplit/>
          <w:trHeight w:val="349"/>
          <w:jc w:val="center"/>
        </w:trPr>
        <w:tc>
          <w:tcPr>
            <w:tcW w:w="2578" w:type="pct"/>
            <w:vMerge/>
            <w:tcBorders>
              <w:top w:val="single" w:sz="4" w:space="0" w:color="auto"/>
              <w:left w:val="single" w:sz="4" w:space="0" w:color="auto"/>
              <w:bottom w:val="single" w:sz="4" w:space="0" w:color="auto"/>
              <w:right w:val="single" w:sz="4" w:space="0" w:color="auto"/>
            </w:tcBorders>
            <w:vAlign w:val="center"/>
          </w:tcPr>
          <w:p w:rsidR="001B529A" w:rsidRPr="001B529A" w:rsidRDefault="001B529A" w:rsidP="001B529A">
            <w:pPr>
              <w:rPr>
                <w:sz w:val="22"/>
                <w:szCs w:val="22"/>
              </w:rPr>
            </w:pPr>
          </w:p>
        </w:tc>
        <w:tc>
          <w:tcPr>
            <w:tcW w:w="418" w:type="pct"/>
            <w:tcBorders>
              <w:top w:val="nil"/>
              <w:left w:val="nil"/>
              <w:bottom w:val="single" w:sz="4" w:space="0" w:color="auto"/>
              <w:right w:val="single" w:sz="4" w:space="0" w:color="auto"/>
            </w:tcBorders>
            <w:shd w:val="clear" w:color="auto" w:fill="auto"/>
            <w:noWrap/>
            <w:vAlign w:val="center"/>
          </w:tcPr>
          <w:p w:rsidR="001B529A" w:rsidRPr="001B529A" w:rsidRDefault="001B529A" w:rsidP="001B529A">
            <w:pPr>
              <w:ind w:right="-77"/>
              <w:jc w:val="center"/>
              <w:rPr>
                <w:sz w:val="22"/>
                <w:szCs w:val="22"/>
              </w:rPr>
            </w:pPr>
            <w:r w:rsidRPr="001B529A">
              <w:rPr>
                <w:sz w:val="22"/>
                <w:szCs w:val="22"/>
              </w:rPr>
              <w:t>2014</w:t>
            </w:r>
          </w:p>
        </w:tc>
        <w:tc>
          <w:tcPr>
            <w:tcW w:w="356" w:type="pct"/>
            <w:tcBorders>
              <w:top w:val="nil"/>
              <w:left w:val="nil"/>
              <w:bottom w:val="single" w:sz="4" w:space="0" w:color="auto"/>
              <w:right w:val="single" w:sz="4" w:space="0" w:color="auto"/>
            </w:tcBorders>
            <w:shd w:val="clear" w:color="auto" w:fill="auto"/>
            <w:noWrap/>
            <w:vAlign w:val="center"/>
          </w:tcPr>
          <w:p w:rsidR="001B529A" w:rsidRPr="001B529A" w:rsidRDefault="001B529A" w:rsidP="001B529A">
            <w:pPr>
              <w:ind w:right="-77"/>
              <w:jc w:val="center"/>
              <w:rPr>
                <w:sz w:val="22"/>
                <w:szCs w:val="22"/>
              </w:rPr>
            </w:pPr>
            <w:r w:rsidRPr="001B529A">
              <w:rPr>
                <w:sz w:val="22"/>
                <w:szCs w:val="22"/>
              </w:rPr>
              <w:t>2015</w:t>
            </w:r>
          </w:p>
        </w:tc>
        <w:tc>
          <w:tcPr>
            <w:tcW w:w="390" w:type="pct"/>
            <w:tcBorders>
              <w:top w:val="nil"/>
              <w:left w:val="nil"/>
              <w:bottom w:val="single" w:sz="4" w:space="0" w:color="auto"/>
              <w:right w:val="single" w:sz="4" w:space="0" w:color="auto"/>
            </w:tcBorders>
            <w:shd w:val="clear" w:color="auto" w:fill="auto"/>
            <w:noWrap/>
            <w:vAlign w:val="center"/>
          </w:tcPr>
          <w:p w:rsidR="001B529A" w:rsidRPr="001B529A" w:rsidRDefault="001B529A" w:rsidP="001B529A">
            <w:pPr>
              <w:ind w:right="-77"/>
              <w:jc w:val="center"/>
              <w:rPr>
                <w:sz w:val="22"/>
                <w:szCs w:val="22"/>
              </w:rPr>
            </w:pPr>
            <w:r w:rsidRPr="001B529A">
              <w:rPr>
                <w:sz w:val="22"/>
                <w:szCs w:val="22"/>
              </w:rPr>
              <w:t>2016</w:t>
            </w:r>
          </w:p>
        </w:tc>
        <w:tc>
          <w:tcPr>
            <w:tcW w:w="365" w:type="pct"/>
            <w:tcBorders>
              <w:top w:val="nil"/>
              <w:left w:val="nil"/>
              <w:bottom w:val="single" w:sz="4" w:space="0" w:color="auto"/>
              <w:right w:val="single" w:sz="4" w:space="0" w:color="auto"/>
            </w:tcBorders>
            <w:shd w:val="clear" w:color="auto" w:fill="auto"/>
            <w:noWrap/>
            <w:vAlign w:val="center"/>
          </w:tcPr>
          <w:p w:rsidR="001B529A" w:rsidRPr="001B529A" w:rsidRDefault="001B529A" w:rsidP="001B529A">
            <w:pPr>
              <w:ind w:right="-77"/>
              <w:jc w:val="center"/>
              <w:rPr>
                <w:sz w:val="22"/>
                <w:szCs w:val="22"/>
              </w:rPr>
            </w:pPr>
            <w:r w:rsidRPr="001B529A">
              <w:rPr>
                <w:sz w:val="22"/>
                <w:szCs w:val="22"/>
              </w:rPr>
              <w:t>2017</w:t>
            </w:r>
          </w:p>
        </w:tc>
        <w:tc>
          <w:tcPr>
            <w:tcW w:w="358" w:type="pct"/>
            <w:tcBorders>
              <w:top w:val="nil"/>
              <w:left w:val="nil"/>
              <w:bottom w:val="single" w:sz="4" w:space="0" w:color="auto"/>
              <w:right w:val="single" w:sz="4" w:space="0" w:color="auto"/>
            </w:tcBorders>
            <w:shd w:val="clear" w:color="auto" w:fill="auto"/>
            <w:noWrap/>
            <w:vAlign w:val="center"/>
          </w:tcPr>
          <w:p w:rsidR="001B529A" w:rsidRPr="001B529A" w:rsidRDefault="001B529A" w:rsidP="001B529A">
            <w:pPr>
              <w:ind w:right="-77"/>
              <w:jc w:val="center"/>
              <w:rPr>
                <w:sz w:val="22"/>
                <w:szCs w:val="22"/>
              </w:rPr>
            </w:pPr>
            <w:r w:rsidRPr="001B529A">
              <w:rPr>
                <w:sz w:val="22"/>
                <w:szCs w:val="22"/>
              </w:rPr>
              <w:t>2018</w:t>
            </w:r>
          </w:p>
        </w:tc>
        <w:tc>
          <w:tcPr>
            <w:tcW w:w="534" w:type="pct"/>
            <w:vMerge/>
            <w:tcBorders>
              <w:left w:val="single" w:sz="4" w:space="0" w:color="auto"/>
              <w:bottom w:val="single" w:sz="4" w:space="0" w:color="auto"/>
              <w:right w:val="single" w:sz="4" w:space="0" w:color="auto"/>
            </w:tcBorders>
            <w:vAlign w:val="center"/>
          </w:tcPr>
          <w:p w:rsidR="001B529A" w:rsidRPr="001B529A" w:rsidRDefault="001B529A" w:rsidP="001B529A">
            <w:pPr>
              <w:rPr>
                <w:sz w:val="22"/>
                <w:szCs w:val="22"/>
              </w:rPr>
            </w:pPr>
          </w:p>
        </w:tc>
      </w:tr>
      <w:tr w:rsidR="001B529A" w:rsidRPr="001B529A" w:rsidTr="001B529A">
        <w:trPr>
          <w:cantSplit/>
          <w:trHeight w:val="349"/>
          <w:jc w:val="center"/>
        </w:trPr>
        <w:tc>
          <w:tcPr>
            <w:tcW w:w="2578" w:type="pct"/>
            <w:tcBorders>
              <w:top w:val="single" w:sz="4" w:space="0" w:color="auto"/>
              <w:left w:val="single" w:sz="4" w:space="0" w:color="auto"/>
              <w:bottom w:val="single" w:sz="4" w:space="0" w:color="auto"/>
              <w:right w:val="single" w:sz="4" w:space="0" w:color="auto"/>
            </w:tcBorders>
            <w:vAlign w:val="center"/>
          </w:tcPr>
          <w:p w:rsidR="001B529A" w:rsidRPr="001B529A" w:rsidRDefault="001B529A" w:rsidP="001B529A">
            <w:pPr>
              <w:rPr>
                <w:sz w:val="22"/>
                <w:szCs w:val="22"/>
              </w:rPr>
            </w:pPr>
            <w:r w:rsidRPr="001B529A">
              <w:rPr>
                <w:color w:val="000000"/>
                <w:sz w:val="22"/>
                <w:szCs w:val="22"/>
                <w:shd w:val="clear" w:color="auto" w:fill="FFFFFF"/>
              </w:rPr>
              <w:t>Протяженность тепловых и паровых сетей в двухтрубном исчислении</w:t>
            </w:r>
          </w:p>
        </w:tc>
        <w:tc>
          <w:tcPr>
            <w:tcW w:w="418" w:type="pct"/>
            <w:tcBorders>
              <w:top w:val="nil"/>
              <w:left w:val="nil"/>
              <w:bottom w:val="single" w:sz="4" w:space="0" w:color="auto"/>
              <w:right w:val="single" w:sz="4" w:space="0" w:color="auto"/>
            </w:tcBorders>
            <w:shd w:val="clear" w:color="auto" w:fill="auto"/>
            <w:noWrap/>
            <w:vAlign w:val="center"/>
          </w:tcPr>
          <w:p w:rsidR="001B529A" w:rsidRPr="001B529A" w:rsidRDefault="001B529A" w:rsidP="001B529A">
            <w:pPr>
              <w:ind w:left="-137" w:right="-195"/>
              <w:jc w:val="center"/>
              <w:rPr>
                <w:sz w:val="22"/>
                <w:szCs w:val="22"/>
              </w:rPr>
            </w:pPr>
            <w:r w:rsidRPr="001B529A">
              <w:rPr>
                <w:sz w:val="22"/>
                <w:szCs w:val="22"/>
              </w:rPr>
              <w:t>67,4</w:t>
            </w:r>
          </w:p>
        </w:tc>
        <w:tc>
          <w:tcPr>
            <w:tcW w:w="356" w:type="pct"/>
            <w:tcBorders>
              <w:top w:val="nil"/>
              <w:left w:val="nil"/>
              <w:bottom w:val="single" w:sz="4" w:space="0" w:color="auto"/>
              <w:right w:val="single" w:sz="4" w:space="0" w:color="auto"/>
            </w:tcBorders>
            <w:shd w:val="clear" w:color="auto" w:fill="auto"/>
            <w:noWrap/>
            <w:vAlign w:val="center"/>
          </w:tcPr>
          <w:p w:rsidR="001B529A" w:rsidRPr="001B529A" w:rsidRDefault="001B529A" w:rsidP="001B529A">
            <w:pPr>
              <w:ind w:left="-137" w:right="-195"/>
              <w:jc w:val="center"/>
              <w:rPr>
                <w:sz w:val="22"/>
                <w:szCs w:val="22"/>
              </w:rPr>
            </w:pPr>
            <w:r w:rsidRPr="001B529A">
              <w:rPr>
                <w:sz w:val="22"/>
                <w:szCs w:val="22"/>
              </w:rPr>
              <w:t>65,2</w:t>
            </w:r>
          </w:p>
        </w:tc>
        <w:tc>
          <w:tcPr>
            <w:tcW w:w="390" w:type="pct"/>
            <w:tcBorders>
              <w:top w:val="nil"/>
              <w:left w:val="nil"/>
              <w:bottom w:val="single" w:sz="4" w:space="0" w:color="auto"/>
              <w:right w:val="single" w:sz="4" w:space="0" w:color="auto"/>
            </w:tcBorders>
            <w:shd w:val="clear" w:color="auto" w:fill="auto"/>
            <w:noWrap/>
            <w:vAlign w:val="center"/>
          </w:tcPr>
          <w:p w:rsidR="001B529A" w:rsidRPr="001B529A" w:rsidRDefault="001B529A" w:rsidP="001B529A">
            <w:pPr>
              <w:ind w:left="-137" w:right="-195"/>
              <w:jc w:val="center"/>
              <w:rPr>
                <w:sz w:val="22"/>
                <w:szCs w:val="22"/>
              </w:rPr>
            </w:pPr>
            <w:r w:rsidRPr="001B529A">
              <w:rPr>
                <w:sz w:val="22"/>
                <w:szCs w:val="22"/>
              </w:rPr>
              <w:t>67,4</w:t>
            </w:r>
          </w:p>
        </w:tc>
        <w:tc>
          <w:tcPr>
            <w:tcW w:w="365" w:type="pct"/>
            <w:tcBorders>
              <w:top w:val="nil"/>
              <w:left w:val="nil"/>
              <w:bottom w:val="single" w:sz="4" w:space="0" w:color="auto"/>
              <w:right w:val="single" w:sz="4" w:space="0" w:color="auto"/>
            </w:tcBorders>
            <w:shd w:val="clear" w:color="auto" w:fill="auto"/>
            <w:noWrap/>
            <w:vAlign w:val="center"/>
          </w:tcPr>
          <w:p w:rsidR="001B529A" w:rsidRPr="001B529A" w:rsidRDefault="001B529A" w:rsidP="001B529A">
            <w:pPr>
              <w:ind w:left="-137" w:right="-195"/>
              <w:jc w:val="center"/>
              <w:rPr>
                <w:sz w:val="22"/>
                <w:szCs w:val="22"/>
              </w:rPr>
            </w:pPr>
            <w:r w:rsidRPr="001B529A">
              <w:rPr>
                <w:sz w:val="22"/>
                <w:szCs w:val="22"/>
              </w:rPr>
              <w:t>62,4</w:t>
            </w:r>
          </w:p>
        </w:tc>
        <w:tc>
          <w:tcPr>
            <w:tcW w:w="358" w:type="pct"/>
            <w:tcBorders>
              <w:top w:val="nil"/>
              <w:left w:val="nil"/>
              <w:bottom w:val="single" w:sz="4" w:space="0" w:color="auto"/>
              <w:right w:val="single" w:sz="4" w:space="0" w:color="auto"/>
            </w:tcBorders>
            <w:shd w:val="clear" w:color="auto" w:fill="auto"/>
            <w:noWrap/>
            <w:vAlign w:val="center"/>
          </w:tcPr>
          <w:p w:rsidR="001B529A" w:rsidRPr="001B529A" w:rsidRDefault="001B529A" w:rsidP="001B529A">
            <w:pPr>
              <w:ind w:left="-137" w:right="-195"/>
              <w:jc w:val="center"/>
              <w:rPr>
                <w:sz w:val="22"/>
                <w:szCs w:val="22"/>
              </w:rPr>
            </w:pPr>
            <w:r w:rsidRPr="001B529A">
              <w:rPr>
                <w:sz w:val="22"/>
                <w:szCs w:val="22"/>
              </w:rPr>
              <w:t>67,9</w:t>
            </w:r>
          </w:p>
        </w:tc>
        <w:tc>
          <w:tcPr>
            <w:tcW w:w="534" w:type="pct"/>
            <w:tcBorders>
              <w:left w:val="single" w:sz="4" w:space="0" w:color="auto"/>
              <w:bottom w:val="single" w:sz="4" w:space="0" w:color="auto"/>
              <w:right w:val="single" w:sz="4" w:space="0" w:color="auto"/>
            </w:tcBorders>
            <w:vAlign w:val="center"/>
          </w:tcPr>
          <w:p w:rsidR="001B529A" w:rsidRPr="001B529A" w:rsidRDefault="001B529A" w:rsidP="001B529A">
            <w:pPr>
              <w:jc w:val="center"/>
              <w:rPr>
                <w:color w:val="000000"/>
                <w:sz w:val="22"/>
                <w:szCs w:val="22"/>
              </w:rPr>
            </w:pPr>
            <w:r w:rsidRPr="001B529A">
              <w:rPr>
                <w:color w:val="000000"/>
                <w:sz w:val="22"/>
                <w:szCs w:val="22"/>
              </w:rPr>
              <w:t>100,7</w:t>
            </w:r>
          </w:p>
        </w:tc>
      </w:tr>
      <w:tr w:rsidR="001B529A" w:rsidRPr="001B529A" w:rsidTr="001B529A">
        <w:trPr>
          <w:cantSplit/>
          <w:trHeight w:val="20"/>
          <w:jc w:val="center"/>
        </w:trPr>
        <w:tc>
          <w:tcPr>
            <w:tcW w:w="2578" w:type="pct"/>
            <w:tcBorders>
              <w:top w:val="single" w:sz="4" w:space="0" w:color="auto"/>
              <w:left w:val="single" w:sz="4" w:space="0" w:color="auto"/>
              <w:bottom w:val="single" w:sz="4" w:space="0" w:color="auto"/>
              <w:right w:val="single" w:sz="4" w:space="0" w:color="auto"/>
            </w:tcBorders>
            <w:shd w:val="clear" w:color="auto" w:fill="auto"/>
            <w:noWrap/>
            <w:vAlign w:val="bottom"/>
          </w:tcPr>
          <w:p w:rsidR="001B529A" w:rsidRPr="001B529A" w:rsidRDefault="001B529A" w:rsidP="001B529A">
            <w:pPr>
              <w:rPr>
                <w:sz w:val="22"/>
                <w:szCs w:val="22"/>
              </w:rPr>
            </w:pPr>
            <w:r w:rsidRPr="001B529A">
              <w:rPr>
                <w:sz w:val="22"/>
                <w:szCs w:val="22"/>
              </w:rPr>
              <w:t xml:space="preserve">Протяженность тепловых и паровых сетей </w:t>
            </w:r>
            <w:proofErr w:type="gramStart"/>
            <w:r w:rsidRPr="001B529A">
              <w:rPr>
                <w:sz w:val="22"/>
                <w:szCs w:val="22"/>
              </w:rPr>
              <w:t>в</w:t>
            </w:r>
            <w:proofErr w:type="gramEnd"/>
            <w:r w:rsidRPr="001B529A">
              <w:rPr>
                <w:sz w:val="22"/>
                <w:szCs w:val="22"/>
              </w:rPr>
              <w:t xml:space="preserve"> </w:t>
            </w:r>
          </w:p>
          <w:p w:rsidR="001B529A" w:rsidRPr="001B529A" w:rsidRDefault="001B529A" w:rsidP="001B529A">
            <w:pPr>
              <w:rPr>
                <w:sz w:val="22"/>
                <w:szCs w:val="22"/>
              </w:rPr>
            </w:pPr>
            <w:r w:rsidRPr="001B529A">
              <w:rPr>
                <w:sz w:val="22"/>
                <w:szCs w:val="22"/>
              </w:rPr>
              <w:t xml:space="preserve">двухтрубном исчислении, </w:t>
            </w:r>
            <w:proofErr w:type="gramStart"/>
            <w:r w:rsidRPr="001B529A">
              <w:rPr>
                <w:sz w:val="22"/>
                <w:szCs w:val="22"/>
              </w:rPr>
              <w:t>нуждающихся</w:t>
            </w:r>
            <w:proofErr w:type="gramEnd"/>
            <w:r w:rsidRPr="001B529A">
              <w:rPr>
                <w:sz w:val="22"/>
                <w:szCs w:val="22"/>
              </w:rPr>
              <w:t xml:space="preserve"> в </w:t>
            </w:r>
          </w:p>
          <w:p w:rsidR="001B529A" w:rsidRPr="001B529A" w:rsidRDefault="001B529A" w:rsidP="001B529A">
            <w:pPr>
              <w:rPr>
                <w:sz w:val="22"/>
                <w:szCs w:val="22"/>
              </w:rPr>
            </w:pPr>
            <w:r w:rsidRPr="001B529A">
              <w:rPr>
                <w:sz w:val="22"/>
                <w:szCs w:val="22"/>
              </w:rPr>
              <w:t>замене</w:t>
            </w:r>
          </w:p>
        </w:tc>
        <w:tc>
          <w:tcPr>
            <w:tcW w:w="418" w:type="pct"/>
            <w:tcBorders>
              <w:top w:val="single" w:sz="4" w:space="0" w:color="auto"/>
              <w:left w:val="nil"/>
              <w:bottom w:val="single" w:sz="4" w:space="0" w:color="auto"/>
              <w:right w:val="single" w:sz="4" w:space="0" w:color="auto"/>
            </w:tcBorders>
            <w:shd w:val="clear" w:color="auto" w:fill="auto"/>
            <w:noWrap/>
            <w:vAlign w:val="center"/>
          </w:tcPr>
          <w:p w:rsidR="001B529A" w:rsidRPr="001B529A" w:rsidRDefault="001B529A" w:rsidP="001B529A">
            <w:pPr>
              <w:ind w:left="-137" w:right="-195"/>
              <w:jc w:val="center"/>
              <w:rPr>
                <w:sz w:val="22"/>
                <w:szCs w:val="22"/>
              </w:rPr>
            </w:pPr>
            <w:r w:rsidRPr="001B529A">
              <w:rPr>
                <w:sz w:val="22"/>
                <w:szCs w:val="22"/>
              </w:rPr>
              <w:t>12,4</w:t>
            </w:r>
          </w:p>
        </w:tc>
        <w:tc>
          <w:tcPr>
            <w:tcW w:w="356" w:type="pct"/>
            <w:tcBorders>
              <w:top w:val="single" w:sz="4" w:space="0" w:color="auto"/>
              <w:left w:val="nil"/>
              <w:bottom w:val="single" w:sz="4" w:space="0" w:color="auto"/>
              <w:right w:val="single" w:sz="4" w:space="0" w:color="auto"/>
            </w:tcBorders>
            <w:shd w:val="clear" w:color="auto" w:fill="auto"/>
            <w:noWrap/>
            <w:vAlign w:val="center"/>
          </w:tcPr>
          <w:p w:rsidR="001B529A" w:rsidRPr="001B529A" w:rsidRDefault="001B529A" w:rsidP="001B529A">
            <w:pPr>
              <w:ind w:left="-137" w:right="-195"/>
              <w:jc w:val="center"/>
              <w:rPr>
                <w:sz w:val="22"/>
                <w:szCs w:val="22"/>
              </w:rPr>
            </w:pPr>
            <w:r w:rsidRPr="001B529A">
              <w:rPr>
                <w:sz w:val="22"/>
                <w:szCs w:val="22"/>
              </w:rPr>
              <w:t>16,9</w:t>
            </w:r>
          </w:p>
        </w:tc>
        <w:tc>
          <w:tcPr>
            <w:tcW w:w="390" w:type="pct"/>
            <w:tcBorders>
              <w:top w:val="single" w:sz="4" w:space="0" w:color="auto"/>
              <w:left w:val="nil"/>
              <w:bottom w:val="single" w:sz="4" w:space="0" w:color="auto"/>
              <w:right w:val="single" w:sz="4" w:space="0" w:color="auto"/>
            </w:tcBorders>
            <w:shd w:val="clear" w:color="auto" w:fill="auto"/>
            <w:noWrap/>
            <w:vAlign w:val="center"/>
          </w:tcPr>
          <w:p w:rsidR="001B529A" w:rsidRPr="001B529A" w:rsidRDefault="001B529A" w:rsidP="001B529A">
            <w:pPr>
              <w:ind w:left="-137" w:right="-195"/>
              <w:jc w:val="center"/>
              <w:rPr>
                <w:sz w:val="22"/>
                <w:szCs w:val="22"/>
              </w:rPr>
            </w:pPr>
            <w:r w:rsidRPr="001B529A">
              <w:rPr>
                <w:sz w:val="22"/>
                <w:szCs w:val="22"/>
              </w:rPr>
              <w:t>11,7</w:t>
            </w:r>
          </w:p>
        </w:tc>
        <w:tc>
          <w:tcPr>
            <w:tcW w:w="365" w:type="pct"/>
            <w:tcBorders>
              <w:top w:val="single" w:sz="4" w:space="0" w:color="auto"/>
              <w:left w:val="nil"/>
              <w:bottom w:val="single" w:sz="4" w:space="0" w:color="auto"/>
              <w:right w:val="single" w:sz="4" w:space="0" w:color="auto"/>
            </w:tcBorders>
            <w:shd w:val="clear" w:color="auto" w:fill="auto"/>
            <w:noWrap/>
            <w:vAlign w:val="center"/>
          </w:tcPr>
          <w:p w:rsidR="001B529A" w:rsidRPr="001B529A" w:rsidRDefault="001B529A" w:rsidP="001B529A">
            <w:pPr>
              <w:ind w:left="-137" w:right="-195"/>
              <w:jc w:val="center"/>
              <w:rPr>
                <w:sz w:val="22"/>
                <w:szCs w:val="22"/>
              </w:rPr>
            </w:pPr>
            <w:r w:rsidRPr="001B529A">
              <w:rPr>
                <w:sz w:val="22"/>
                <w:szCs w:val="22"/>
              </w:rPr>
              <w:t>12,6</w:t>
            </w:r>
          </w:p>
        </w:tc>
        <w:tc>
          <w:tcPr>
            <w:tcW w:w="358" w:type="pct"/>
            <w:tcBorders>
              <w:top w:val="single" w:sz="4" w:space="0" w:color="auto"/>
              <w:left w:val="nil"/>
              <w:bottom w:val="single" w:sz="4" w:space="0" w:color="auto"/>
              <w:right w:val="single" w:sz="4" w:space="0" w:color="auto"/>
            </w:tcBorders>
            <w:shd w:val="clear" w:color="auto" w:fill="auto"/>
            <w:noWrap/>
            <w:vAlign w:val="center"/>
          </w:tcPr>
          <w:p w:rsidR="001B529A" w:rsidRPr="001B529A" w:rsidRDefault="001B529A" w:rsidP="001B529A">
            <w:pPr>
              <w:ind w:left="-137" w:right="-195"/>
              <w:jc w:val="center"/>
              <w:rPr>
                <w:sz w:val="22"/>
                <w:szCs w:val="22"/>
              </w:rPr>
            </w:pPr>
            <w:r w:rsidRPr="001B529A">
              <w:rPr>
                <w:sz w:val="22"/>
                <w:szCs w:val="22"/>
              </w:rPr>
              <w:t>15,6</w:t>
            </w:r>
          </w:p>
        </w:tc>
        <w:tc>
          <w:tcPr>
            <w:tcW w:w="534" w:type="pct"/>
            <w:tcBorders>
              <w:top w:val="single" w:sz="4" w:space="0" w:color="auto"/>
              <w:left w:val="nil"/>
              <w:bottom w:val="single" w:sz="4" w:space="0" w:color="auto"/>
              <w:right w:val="single" w:sz="4" w:space="0" w:color="auto"/>
            </w:tcBorders>
            <w:shd w:val="clear" w:color="auto" w:fill="auto"/>
            <w:vAlign w:val="center"/>
          </w:tcPr>
          <w:p w:rsidR="001B529A" w:rsidRPr="001B529A" w:rsidRDefault="001B529A" w:rsidP="001B529A">
            <w:pPr>
              <w:jc w:val="center"/>
              <w:rPr>
                <w:color w:val="000000"/>
                <w:sz w:val="22"/>
                <w:szCs w:val="22"/>
              </w:rPr>
            </w:pPr>
            <w:r w:rsidRPr="001B529A">
              <w:rPr>
                <w:color w:val="000000"/>
                <w:sz w:val="22"/>
                <w:szCs w:val="22"/>
              </w:rPr>
              <w:t>125,8</w:t>
            </w:r>
          </w:p>
        </w:tc>
      </w:tr>
      <w:tr w:rsidR="001B529A" w:rsidRPr="001B529A" w:rsidTr="001B529A">
        <w:trPr>
          <w:cantSplit/>
          <w:trHeight w:val="20"/>
          <w:jc w:val="center"/>
        </w:trPr>
        <w:tc>
          <w:tcPr>
            <w:tcW w:w="2578" w:type="pct"/>
            <w:tcBorders>
              <w:top w:val="single" w:sz="4" w:space="0" w:color="auto"/>
              <w:left w:val="single" w:sz="4" w:space="0" w:color="auto"/>
              <w:bottom w:val="single" w:sz="4" w:space="0" w:color="auto"/>
              <w:right w:val="single" w:sz="4" w:space="0" w:color="auto"/>
            </w:tcBorders>
            <w:shd w:val="clear" w:color="auto" w:fill="auto"/>
            <w:noWrap/>
            <w:vAlign w:val="bottom"/>
          </w:tcPr>
          <w:p w:rsidR="001B529A" w:rsidRPr="001B529A" w:rsidRDefault="001B529A" w:rsidP="001B529A">
            <w:pPr>
              <w:rPr>
                <w:sz w:val="22"/>
                <w:szCs w:val="22"/>
              </w:rPr>
            </w:pPr>
            <w:r w:rsidRPr="001B529A">
              <w:rPr>
                <w:sz w:val="22"/>
                <w:szCs w:val="22"/>
              </w:rPr>
              <w:t xml:space="preserve">Протяженность тепловых и паровых сетей, </w:t>
            </w:r>
          </w:p>
          <w:p w:rsidR="001B529A" w:rsidRPr="001B529A" w:rsidRDefault="001B529A" w:rsidP="001B529A">
            <w:pPr>
              <w:rPr>
                <w:sz w:val="22"/>
                <w:szCs w:val="22"/>
              </w:rPr>
            </w:pPr>
            <w:r w:rsidRPr="001B529A">
              <w:rPr>
                <w:sz w:val="22"/>
                <w:szCs w:val="22"/>
              </w:rPr>
              <w:t xml:space="preserve">которые были заменены и отремонтированы </w:t>
            </w:r>
            <w:proofErr w:type="gramStart"/>
            <w:r w:rsidRPr="001B529A">
              <w:rPr>
                <w:sz w:val="22"/>
                <w:szCs w:val="22"/>
              </w:rPr>
              <w:t>за</w:t>
            </w:r>
            <w:proofErr w:type="gramEnd"/>
            <w:r w:rsidRPr="001B529A">
              <w:rPr>
                <w:sz w:val="22"/>
                <w:szCs w:val="22"/>
              </w:rPr>
              <w:t xml:space="preserve"> </w:t>
            </w:r>
          </w:p>
          <w:p w:rsidR="001B529A" w:rsidRPr="001B529A" w:rsidRDefault="001B529A" w:rsidP="001B529A">
            <w:pPr>
              <w:rPr>
                <w:sz w:val="22"/>
                <w:szCs w:val="22"/>
              </w:rPr>
            </w:pPr>
            <w:r w:rsidRPr="001B529A">
              <w:rPr>
                <w:sz w:val="22"/>
                <w:szCs w:val="22"/>
              </w:rPr>
              <w:t>отчетный год</w:t>
            </w:r>
          </w:p>
        </w:tc>
        <w:tc>
          <w:tcPr>
            <w:tcW w:w="418" w:type="pct"/>
            <w:tcBorders>
              <w:top w:val="single" w:sz="4" w:space="0" w:color="auto"/>
              <w:left w:val="nil"/>
              <w:bottom w:val="single" w:sz="4" w:space="0" w:color="auto"/>
              <w:right w:val="single" w:sz="4" w:space="0" w:color="auto"/>
            </w:tcBorders>
            <w:shd w:val="clear" w:color="auto" w:fill="auto"/>
            <w:noWrap/>
            <w:vAlign w:val="center"/>
          </w:tcPr>
          <w:p w:rsidR="001B529A" w:rsidRPr="001B529A" w:rsidRDefault="001B529A" w:rsidP="001B529A">
            <w:pPr>
              <w:ind w:left="-137" w:right="-195"/>
              <w:jc w:val="center"/>
              <w:rPr>
                <w:sz w:val="22"/>
                <w:szCs w:val="22"/>
              </w:rPr>
            </w:pPr>
            <w:r w:rsidRPr="001B529A">
              <w:rPr>
                <w:sz w:val="22"/>
                <w:szCs w:val="22"/>
              </w:rPr>
              <w:t>0,7</w:t>
            </w:r>
          </w:p>
        </w:tc>
        <w:tc>
          <w:tcPr>
            <w:tcW w:w="356" w:type="pct"/>
            <w:tcBorders>
              <w:top w:val="single" w:sz="4" w:space="0" w:color="auto"/>
              <w:left w:val="nil"/>
              <w:bottom w:val="single" w:sz="4" w:space="0" w:color="auto"/>
              <w:right w:val="single" w:sz="4" w:space="0" w:color="auto"/>
            </w:tcBorders>
            <w:shd w:val="clear" w:color="auto" w:fill="auto"/>
            <w:noWrap/>
            <w:vAlign w:val="center"/>
          </w:tcPr>
          <w:p w:rsidR="001B529A" w:rsidRPr="001B529A" w:rsidRDefault="001B529A" w:rsidP="001B529A">
            <w:pPr>
              <w:ind w:left="-137" w:right="-195"/>
              <w:jc w:val="center"/>
              <w:rPr>
                <w:sz w:val="22"/>
                <w:szCs w:val="22"/>
              </w:rPr>
            </w:pPr>
            <w:r w:rsidRPr="001B529A">
              <w:rPr>
                <w:sz w:val="22"/>
                <w:szCs w:val="22"/>
              </w:rPr>
              <w:t>1,6</w:t>
            </w:r>
          </w:p>
        </w:tc>
        <w:tc>
          <w:tcPr>
            <w:tcW w:w="390" w:type="pct"/>
            <w:tcBorders>
              <w:top w:val="single" w:sz="4" w:space="0" w:color="auto"/>
              <w:left w:val="nil"/>
              <w:bottom w:val="single" w:sz="4" w:space="0" w:color="auto"/>
              <w:right w:val="single" w:sz="4" w:space="0" w:color="auto"/>
            </w:tcBorders>
            <w:shd w:val="clear" w:color="auto" w:fill="auto"/>
            <w:noWrap/>
            <w:vAlign w:val="center"/>
          </w:tcPr>
          <w:p w:rsidR="001B529A" w:rsidRPr="001B529A" w:rsidRDefault="001B529A" w:rsidP="001B529A">
            <w:pPr>
              <w:ind w:left="-137" w:right="-195"/>
              <w:jc w:val="center"/>
              <w:rPr>
                <w:sz w:val="22"/>
                <w:szCs w:val="22"/>
              </w:rPr>
            </w:pPr>
            <w:r w:rsidRPr="001B529A">
              <w:rPr>
                <w:sz w:val="22"/>
                <w:szCs w:val="22"/>
              </w:rPr>
              <w:t>0,33</w:t>
            </w:r>
          </w:p>
        </w:tc>
        <w:tc>
          <w:tcPr>
            <w:tcW w:w="365" w:type="pct"/>
            <w:tcBorders>
              <w:top w:val="single" w:sz="4" w:space="0" w:color="auto"/>
              <w:left w:val="nil"/>
              <w:bottom w:val="single" w:sz="4" w:space="0" w:color="auto"/>
              <w:right w:val="single" w:sz="4" w:space="0" w:color="auto"/>
            </w:tcBorders>
            <w:shd w:val="clear" w:color="auto" w:fill="auto"/>
            <w:noWrap/>
            <w:vAlign w:val="center"/>
          </w:tcPr>
          <w:p w:rsidR="001B529A" w:rsidRPr="001B529A" w:rsidRDefault="001B529A" w:rsidP="001B529A">
            <w:pPr>
              <w:ind w:left="-137" w:right="-195"/>
              <w:jc w:val="center"/>
              <w:rPr>
                <w:sz w:val="22"/>
                <w:szCs w:val="22"/>
              </w:rPr>
            </w:pPr>
            <w:r w:rsidRPr="001B529A">
              <w:rPr>
                <w:sz w:val="22"/>
                <w:szCs w:val="22"/>
              </w:rPr>
              <w:t>0,58</w:t>
            </w:r>
          </w:p>
        </w:tc>
        <w:tc>
          <w:tcPr>
            <w:tcW w:w="358" w:type="pct"/>
            <w:tcBorders>
              <w:top w:val="single" w:sz="4" w:space="0" w:color="auto"/>
              <w:left w:val="nil"/>
              <w:bottom w:val="single" w:sz="4" w:space="0" w:color="auto"/>
              <w:right w:val="single" w:sz="4" w:space="0" w:color="auto"/>
            </w:tcBorders>
            <w:shd w:val="clear" w:color="auto" w:fill="auto"/>
            <w:noWrap/>
            <w:vAlign w:val="center"/>
          </w:tcPr>
          <w:p w:rsidR="001B529A" w:rsidRPr="001B529A" w:rsidRDefault="001B529A" w:rsidP="001B529A">
            <w:pPr>
              <w:ind w:left="-137" w:right="-195"/>
              <w:jc w:val="center"/>
              <w:rPr>
                <w:sz w:val="22"/>
                <w:szCs w:val="22"/>
              </w:rPr>
            </w:pPr>
            <w:r w:rsidRPr="001B529A">
              <w:rPr>
                <w:sz w:val="22"/>
                <w:szCs w:val="22"/>
              </w:rPr>
              <w:t>1,0</w:t>
            </w:r>
          </w:p>
        </w:tc>
        <w:tc>
          <w:tcPr>
            <w:tcW w:w="534" w:type="pct"/>
            <w:tcBorders>
              <w:top w:val="single" w:sz="4" w:space="0" w:color="auto"/>
              <w:left w:val="nil"/>
              <w:bottom w:val="single" w:sz="4" w:space="0" w:color="auto"/>
              <w:right w:val="single" w:sz="4" w:space="0" w:color="auto"/>
            </w:tcBorders>
            <w:shd w:val="clear" w:color="auto" w:fill="auto"/>
            <w:vAlign w:val="center"/>
          </w:tcPr>
          <w:p w:rsidR="001B529A" w:rsidRPr="001B529A" w:rsidRDefault="001B529A" w:rsidP="001B529A">
            <w:pPr>
              <w:jc w:val="center"/>
              <w:rPr>
                <w:sz w:val="22"/>
                <w:szCs w:val="22"/>
              </w:rPr>
            </w:pPr>
          </w:p>
        </w:tc>
      </w:tr>
    </w:tbl>
    <w:p w:rsidR="001B529A" w:rsidRPr="001B529A" w:rsidRDefault="001B529A" w:rsidP="001B529A">
      <w:pPr>
        <w:ind w:firstLine="709"/>
        <w:rPr>
          <w:rFonts w:eastAsiaTheme="minorHAnsi"/>
          <w:sz w:val="26"/>
          <w:szCs w:val="26"/>
          <w:lang w:eastAsia="en-US"/>
        </w:rPr>
      </w:pPr>
    </w:p>
    <w:p w:rsidR="001B529A" w:rsidRPr="001B529A" w:rsidRDefault="001B529A" w:rsidP="001B529A">
      <w:pPr>
        <w:ind w:firstLine="709"/>
        <w:jc w:val="both"/>
        <w:rPr>
          <w:rFonts w:eastAsiaTheme="minorHAnsi"/>
          <w:sz w:val="28"/>
          <w:szCs w:val="28"/>
          <w:lang w:eastAsia="en-US"/>
        </w:rPr>
      </w:pPr>
      <w:r w:rsidRPr="001B529A">
        <w:rPr>
          <w:rFonts w:eastAsiaTheme="minorHAnsi"/>
          <w:sz w:val="28"/>
          <w:szCs w:val="28"/>
          <w:lang w:eastAsia="en-US"/>
        </w:rPr>
        <w:t>В процессе эксплуатации идет ремонт, модернизация и замена ветхих сетей коммунальной инфраструктуры. За пять лет (2014-2018 годы) всего отремонтировано теплотрассы (в двух трубном исчислении) 4,21 тыс. м., 0,92 тыс. м. канализационных сетей и 3,0 тыс. м. трубопровода системы холодного водоснабжения.</w:t>
      </w:r>
    </w:p>
    <w:p w:rsidR="001B529A" w:rsidRPr="001B529A" w:rsidRDefault="001B529A" w:rsidP="001B529A">
      <w:pPr>
        <w:ind w:firstLine="709"/>
        <w:jc w:val="both"/>
        <w:rPr>
          <w:rFonts w:eastAsiaTheme="minorHAnsi"/>
          <w:sz w:val="28"/>
          <w:szCs w:val="28"/>
          <w:lang w:eastAsia="en-US"/>
        </w:rPr>
      </w:pPr>
    </w:p>
    <w:p w:rsidR="001B529A" w:rsidRPr="001B529A" w:rsidRDefault="001B529A" w:rsidP="001B529A">
      <w:pPr>
        <w:jc w:val="center"/>
      </w:pPr>
      <w:r w:rsidRPr="001B529A">
        <w:t>Таблица 5</w:t>
      </w:r>
      <w:r w:rsidR="00DC2DE0">
        <w:t>4</w:t>
      </w:r>
      <w:r w:rsidRPr="001B529A">
        <w:t xml:space="preserve"> – Протяженность сетей, отремонтированных в процессе эксплуатации (</w:t>
      </w:r>
      <w:proofErr w:type="gramStart"/>
      <w:r w:rsidRPr="001B529A">
        <w:t>м</w:t>
      </w:r>
      <w:proofErr w:type="gramEnd"/>
      <w:r w:rsidRPr="001B529A">
        <w:t>.)</w:t>
      </w:r>
    </w:p>
    <w:tbl>
      <w:tblPr>
        <w:tblW w:w="4796" w:type="pct"/>
        <w:jc w:val="center"/>
        <w:tblLayout w:type="fixed"/>
        <w:tblLook w:val="04A0" w:firstRow="1" w:lastRow="0" w:firstColumn="1" w:lastColumn="0" w:noHBand="0" w:noVBand="1"/>
      </w:tblPr>
      <w:tblGrid>
        <w:gridCol w:w="4447"/>
        <w:gridCol w:w="757"/>
        <w:gridCol w:w="780"/>
        <w:gridCol w:w="799"/>
        <w:gridCol w:w="718"/>
        <w:gridCol w:w="665"/>
        <w:gridCol w:w="1015"/>
      </w:tblGrid>
      <w:tr w:rsidR="001B529A" w:rsidRPr="001B529A" w:rsidTr="001B529A">
        <w:trPr>
          <w:cantSplit/>
          <w:trHeight w:val="20"/>
          <w:jc w:val="center"/>
        </w:trPr>
        <w:tc>
          <w:tcPr>
            <w:tcW w:w="2422"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1B529A" w:rsidRPr="001B529A" w:rsidRDefault="001B529A" w:rsidP="001B529A">
            <w:pPr>
              <w:jc w:val="center"/>
              <w:rPr>
                <w:sz w:val="22"/>
                <w:szCs w:val="22"/>
              </w:rPr>
            </w:pPr>
            <w:r w:rsidRPr="001B529A">
              <w:rPr>
                <w:sz w:val="22"/>
                <w:szCs w:val="22"/>
              </w:rPr>
              <w:t xml:space="preserve">Холмогорский район </w:t>
            </w:r>
          </w:p>
        </w:tc>
        <w:tc>
          <w:tcPr>
            <w:tcW w:w="2025" w:type="pct"/>
            <w:gridSpan w:val="5"/>
            <w:tcBorders>
              <w:top w:val="single" w:sz="4" w:space="0" w:color="auto"/>
              <w:left w:val="nil"/>
              <w:bottom w:val="single" w:sz="4" w:space="0" w:color="auto"/>
              <w:right w:val="single" w:sz="4" w:space="0" w:color="auto"/>
            </w:tcBorders>
            <w:shd w:val="clear" w:color="auto" w:fill="auto"/>
            <w:noWrap/>
            <w:vAlign w:val="bottom"/>
          </w:tcPr>
          <w:p w:rsidR="001B529A" w:rsidRPr="001B529A" w:rsidRDefault="001B529A" w:rsidP="001B529A">
            <w:pPr>
              <w:jc w:val="center"/>
              <w:rPr>
                <w:sz w:val="22"/>
                <w:szCs w:val="22"/>
              </w:rPr>
            </w:pPr>
            <w:r w:rsidRPr="001B529A">
              <w:rPr>
                <w:sz w:val="22"/>
                <w:szCs w:val="22"/>
              </w:rPr>
              <w:t>Годы</w:t>
            </w:r>
          </w:p>
        </w:tc>
        <w:tc>
          <w:tcPr>
            <w:tcW w:w="553" w:type="pct"/>
            <w:vMerge w:val="restart"/>
            <w:tcBorders>
              <w:top w:val="single" w:sz="4" w:space="0" w:color="auto"/>
              <w:left w:val="single" w:sz="4" w:space="0" w:color="auto"/>
              <w:right w:val="single" w:sz="4" w:space="0" w:color="auto"/>
            </w:tcBorders>
            <w:shd w:val="clear" w:color="auto" w:fill="auto"/>
            <w:vAlign w:val="center"/>
          </w:tcPr>
          <w:p w:rsidR="001B529A" w:rsidRPr="001B529A" w:rsidRDefault="001B529A" w:rsidP="001B529A">
            <w:pPr>
              <w:jc w:val="center"/>
              <w:rPr>
                <w:sz w:val="22"/>
                <w:szCs w:val="22"/>
              </w:rPr>
            </w:pPr>
            <w:r w:rsidRPr="001B529A">
              <w:rPr>
                <w:sz w:val="22"/>
                <w:szCs w:val="22"/>
              </w:rPr>
              <w:t>Всего за 2014-2018 годы</w:t>
            </w:r>
          </w:p>
        </w:tc>
      </w:tr>
      <w:tr w:rsidR="001B529A" w:rsidRPr="001B529A" w:rsidTr="001B529A">
        <w:trPr>
          <w:cantSplit/>
          <w:trHeight w:val="20"/>
          <w:jc w:val="center"/>
        </w:trPr>
        <w:tc>
          <w:tcPr>
            <w:tcW w:w="2422" w:type="pct"/>
            <w:vMerge/>
            <w:tcBorders>
              <w:top w:val="single" w:sz="4" w:space="0" w:color="auto"/>
              <w:left w:val="single" w:sz="4" w:space="0" w:color="auto"/>
              <w:bottom w:val="single" w:sz="4" w:space="0" w:color="auto"/>
              <w:right w:val="single" w:sz="4" w:space="0" w:color="auto"/>
            </w:tcBorders>
            <w:vAlign w:val="center"/>
          </w:tcPr>
          <w:p w:rsidR="001B529A" w:rsidRPr="001B529A" w:rsidRDefault="001B529A" w:rsidP="001B529A">
            <w:pPr>
              <w:rPr>
                <w:sz w:val="22"/>
                <w:szCs w:val="22"/>
              </w:rPr>
            </w:pPr>
          </w:p>
        </w:tc>
        <w:tc>
          <w:tcPr>
            <w:tcW w:w="412" w:type="pct"/>
            <w:tcBorders>
              <w:top w:val="nil"/>
              <w:left w:val="nil"/>
              <w:bottom w:val="single" w:sz="4" w:space="0" w:color="auto"/>
              <w:right w:val="single" w:sz="4" w:space="0" w:color="auto"/>
            </w:tcBorders>
            <w:shd w:val="clear" w:color="auto" w:fill="auto"/>
            <w:noWrap/>
            <w:vAlign w:val="center"/>
          </w:tcPr>
          <w:p w:rsidR="001B529A" w:rsidRPr="001B529A" w:rsidRDefault="001B529A" w:rsidP="001B529A">
            <w:pPr>
              <w:ind w:right="-80"/>
              <w:jc w:val="center"/>
              <w:rPr>
                <w:sz w:val="22"/>
                <w:szCs w:val="22"/>
              </w:rPr>
            </w:pPr>
            <w:r w:rsidRPr="001B529A">
              <w:rPr>
                <w:sz w:val="22"/>
                <w:szCs w:val="22"/>
              </w:rPr>
              <w:t>2014</w:t>
            </w:r>
          </w:p>
        </w:tc>
        <w:tc>
          <w:tcPr>
            <w:tcW w:w="425" w:type="pct"/>
            <w:tcBorders>
              <w:top w:val="nil"/>
              <w:left w:val="nil"/>
              <w:bottom w:val="single" w:sz="4" w:space="0" w:color="auto"/>
              <w:right w:val="single" w:sz="4" w:space="0" w:color="auto"/>
            </w:tcBorders>
            <w:shd w:val="clear" w:color="auto" w:fill="auto"/>
            <w:noWrap/>
            <w:vAlign w:val="center"/>
          </w:tcPr>
          <w:p w:rsidR="001B529A" w:rsidRPr="001B529A" w:rsidRDefault="001B529A" w:rsidP="001B529A">
            <w:pPr>
              <w:ind w:right="-80"/>
              <w:jc w:val="center"/>
              <w:rPr>
                <w:sz w:val="22"/>
                <w:szCs w:val="22"/>
              </w:rPr>
            </w:pPr>
            <w:r w:rsidRPr="001B529A">
              <w:rPr>
                <w:sz w:val="22"/>
                <w:szCs w:val="22"/>
              </w:rPr>
              <w:t>2015</w:t>
            </w:r>
          </w:p>
        </w:tc>
        <w:tc>
          <w:tcPr>
            <w:tcW w:w="435" w:type="pct"/>
            <w:tcBorders>
              <w:top w:val="nil"/>
              <w:left w:val="nil"/>
              <w:bottom w:val="single" w:sz="4" w:space="0" w:color="auto"/>
              <w:right w:val="single" w:sz="4" w:space="0" w:color="auto"/>
            </w:tcBorders>
            <w:shd w:val="clear" w:color="auto" w:fill="auto"/>
            <w:noWrap/>
            <w:vAlign w:val="center"/>
          </w:tcPr>
          <w:p w:rsidR="001B529A" w:rsidRPr="001B529A" w:rsidRDefault="001B529A" w:rsidP="001B529A">
            <w:pPr>
              <w:ind w:right="-80"/>
              <w:jc w:val="center"/>
              <w:rPr>
                <w:sz w:val="22"/>
                <w:szCs w:val="22"/>
              </w:rPr>
            </w:pPr>
            <w:r w:rsidRPr="001B529A">
              <w:rPr>
                <w:sz w:val="22"/>
                <w:szCs w:val="22"/>
              </w:rPr>
              <w:t>2016</w:t>
            </w:r>
          </w:p>
        </w:tc>
        <w:tc>
          <w:tcPr>
            <w:tcW w:w="391" w:type="pct"/>
            <w:tcBorders>
              <w:top w:val="nil"/>
              <w:left w:val="nil"/>
              <w:bottom w:val="single" w:sz="4" w:space="0" w:color="auto"/>
              <w:right w:val="single" w:sz="4" w:space="0" w:color="auto"/>
            </w:tcBorders>
            <w:shd w:val="clear" w:color="auto" w:fill="auto"/>
            <w:noWrap/>
            <w:vAlign w:val="center"/>
          </w:tcPr>
          <w:p w:rsidR="001B529A" w:rsidRPr="001B529A" w:rsidRDefault="001B529A" w:rsidP="001B529A">
            <w:pPr>
              <w:ind w:right="-80"/>
              <w:jc w:val="center"/>
              <w:rPr>
                <w:sz w:val="22"/>
                <w:szCs w:val="22"/>
              </w:rPr>
            </w:pPr>
            <w:r w:rsidRPr="001B529A">
              <w:rPr>
                <w:sz w:val="22"/>
                <w:szCs w:val="22"/>
              </w:rPr>
              <w:t>2017</w:t>
            </w:r>
          </w:p>
        </w:tc>
        <w:tc>
          <w:tcPr>
            <w:tcW w:w="362" w:type="pct"/>
            <w:tcBorders>
              <w:top w:val="nil"/>
              <w:left w:val="nil"/>
              <w:bottom w:val="single" w:sz="4" w:space="0" w:color="auto"/>
              <w:right w:val="single" w:sz="4" w:space="0" w:color="auto"/>
            </w:tcBorders>
            <w:shd w:val="clear" w:color="auto" w:fill="auto"/>
            <w:noWrap/>
            <w:vAlign w:val="center"/>
          </w:tcPr>
          <w:p w:rsidR="001B529A" w:rsidRPr="001B529A" w:rsidRDefault="001B529A" w:rsidP="001B529A">
            <w:pPr>
              <w:ind w:right="-80"/>
              <w:jc w:val="center"/>
              <w:rPr>
                <w:sz w:val="22"/>
                <w:szCs w:val="22"/>
              </w:rPr>
            </w:pPr>
            <w:r w:rsidRPr="001B529A">
              <w:rPr>
                <w:sz w:val="22"/>
                <w:szCs w:val="22"/>
              </w:rPr>
              <w:t>2018</w:t>
            </w:r>
          </w:p>
        </w:tc>
        <w:tc>
          <w:tcPr>
            <w:tcW w:w="553" w:type="pct"/>
            <w:vMerge/>
            <w:tcBorders>
              <w:left w:val="single" w:sz="4" w:space="0" w:color="auto"/>
              <w:bottom w:val="single" w:sz="4" w:space="0" w:color="auto"/>
              <w:right w:val="single" w:sz="4" w:space="0" w:color="auto"/>
            </w:tcBorders>
            <w:vAlign w:val="center"/>
          </w:tcPr>
          <w:p w:rsidR="001B529A" w:rsidRPr="001B529A" w:rsidRDefault="001B529A" w:rsidP="001B529A">
            <w:pPr>
              <w:rPr>
                <w:sz w:val="22"/>
                <w:szCs w:val="22"/>
              </w:rPr>
            </w:pPr>
          </w:p>
        </w:tc>
      </w:tr>
      <w:tr w:rsidR="001B529A" w:rsidRPr="001B529A" w:rsidTr="002801D7">
        <w:trPr>
          <w:cantSplit/>
          <w:trHeight w:val="474"/>
          <w:jc w:val="center"/>
        </w:trPr>
        <w:tc>
          <w:tcPr>
            <w:tcW w:w="2422" w:type="pct"/>
            <w:tcBorders>
              <w:top w:val="single" w:sz="4" w:space="0" w:color="auto"/>
              <w:left w:val="single" w:sz="4" w:space="0" w:color="auto"/>
              <w:bottom w:val="single" w:sz="4" w:space="0" w:color="auto"/>
              <w:right w:val="single" w:sz="4" w:space="0" w:color="auto"/>
            </w:tcBorders>
            <w:shd w:val="clear" w:color="auto" w:fill="auto"/>
            <w:noWrap/>
            <w:vAlign w:val="center"/>
          </w:tcPr>
          <w:p w:rsidR="001B529A" w:rsidRPr="001B529A" w:rsidRDefault="001B529A" w:rsidP="001B529A">
            <w:pPr>
              <w:rPr>
                <w:color w:val="000000"/>
                <w:sz w:val="22"/>
                <w:szCs w:val="22"/>
                <w:shd w:val="clear" w:color="auto" w:fill="FFFFFF"/>
              </w:rPr>
            </w:pPr>
            <w:r w:rsidRPr="001B529A">
              <w:rPr>
                <w:color w:val="000000"/>
                <w:sz w:val="22"/>
                <w:szCs w:val="22"/>
                <w:shd w:val="clear" w:color="auto" w:fill="FFFFFF"/>
              </w:rPr>
              <w:t xml:space="preserve">Протяженность тепловых и паровых сетей, </w:t>
            </w:r>
          </w:p>
          <w:p w:rsidR="001B529A" w:rsidRPr="001B529A" w:rsidRDefault="001B529A" w:rsidP="001B529A">
            <w:pPr>
              <w:rPr>
                <w:sz w:val="22"/>
                <w:szCs w:val="22"/>
              </w:rPr>
            </w:pPr>
            <w:r w:rsidRPr="001B529A">
              <w:rPr>
                <w:color w:val="000000"/>
                <w:sz w:val="22"/>
                <w:szCs w:val="22"/>
                <w:shd w:val="clear" w:color="auto" w:fill="FFFFFF"/>
              </w:rPr>
              <w:t>которые были заменены и отремонтированы  за отчетный год</w:t>
            </w:r>
          </w:p>
        </w:tc>
        <w:tc>
          <w:tcPr>
            <w:tcW w:w="412" w:type="pct"/>
            <w:tcBorders>
              <w:top w:val="single" w:sz="4" w:space="0" w:color="auto"/>
              <w:left w:val="nil"/>
              <w:bottom w:val="single" w:sz="4" w:space="0" w:color="auto"/>
              <w:right w:val="single" w:sz="4" w:space="0" w:color="auto"/>
            </w:tcBorders>
            <w:shd w:val="clear" w:color="auto" w:fill="auto"/>
            <w:noWrap/>
            <w:vAlign w:val="center"/>
          </w:tcPr>
          <w:p w:rsidR="001B529A" w:rsidRPr="001B529A" w:rsidRDefault="001B529A" w:rsidP="002801D7">
            <w:pPr>
              <w:ind w:left="-41" w:right="-139"/>
              <w:jc w:val="center"/>
              <w:rPr>
                <w:sz w:val="22"/>
                <w:szCs w:val="22"/>
              </w:rPr>
            </w:pPr>
            <w:r w:rsidRPr="001B529A">
              <w:rPr>
                <w:sz w:val="22"/>
                <w:szCs w:val="22"/>
              </w:rPr>
              <w:t>700</w:t>
            </w:r>
          </w:p>
        </w:tc>
        <w:tc>
          <w:tcPr>
            <w:tcW w:w="425" w:type="pct"/>
            <w:tcBorders>
              <w:top w:val="single" w:sz="4" w:space="0" w:color="auto"/>
              <w:left w:val="nil"/>
              <w:bottom w:val="single" w:sz="4" w:space="0" w:color="auto"/>
              <w:right w:val="single" w:sz="4" w:space="0" w:color="auto"/>
            </w:tcBorders>
            <w:shd w:val="clear" w:color="auto" w:fill="auto"/>
            <w:noWrap/>
            <w:vAlign w:val="center"/>
          </w:tcPr>
          <w:p w:rsidR="001B529A" w:rsidRPr="001B529A" w:rsidRDefault="001B529A" w:rsidP="002801D7">
            <w:pPr>
              <w:ind w:left="-41" w:right="-139"/>
              <w:jc w:val="center"/>
              <w:rPr>
                <w:sz w:val="22"/>
                <w:szCs w:val="22"/>
              </w:rPr>
            </w:pPr>
            <w:r w:rsidRPr="001B529A">
              <w:rPr>
                <w:sz w:val="22"/>
                <w:szCs w:val="22"/>
              </w:rPr>
              <w:t>1600</w:t>
            </w:r>
          </w:p>
        </w:tc>
        <w:tc>
          <w:tcPr>
            <w:tcW w:w="435" w:type="pct"/>
            <w:tcBorders>
              <w:top w:val="single" w:sz="4" w:space="0" w:color="auto"/>
              <w:left w:val="nil"/>
              <w:bottom w:val="single" w:sz="4" w:space="0" w:color="auto"/>
              <w:right w:val="single" w:sz="4" w:space="0" w:color="auto"/>
            </w:tcBorders>
            <w:shd w:val="clear" w:color="auto" w:fill="auto"/>
            <w:noWrap/>
            <w:vAlign w:val="center"/>
          </w:tcPr>
          <w:p w:rsidR="001B529A" w:rsidRPr="001B529A" w:rsidRDefault="001B529A" w:rsidP="002801D7">
            <w:pPr>
              <w:ind w:left="-41" w:right="-139"/>
              <w:jc w:val="center"/>
              <w:rPr>
                <w:sz w:val="22"/>
                <w:szCs w:val="22"/>
              </w:rPr>
            </w:pPr>
            <w:r w:rsidRPr="001B529A">
              <w:rPr>
                <w:sz w:val="22"/>
                <w:szCs w:val="22"/>
              </w:rPr>
              <w:t>330</w:t>
            </w:r>
          </w:p>
        </w:tc>
        <w:tc>
          <w:tcPr>
            <w:tcW w:w="391" w:type="pct"/>
            <w:tcBorders>
              <w:top w:val="single" w:sz="4" w:space="0" w:color="auto"/>
              <w:left w:val="nil"/>
              <w:bottom w:val="single" w:sz="4" w:space="0" w:color="auto"/>
              <w:right w:val="single" w:sz="4" w:space="0" w:color="auto"/>
            </w:tcBorders>
            <w:shd w:val="clear" w:color="auto" w:fill="auto"/>
            <w:noWrap/>
            <w:vAlign w:val="center"/>
          </w:tcPr>
          <w:p w:rsidR="001B529A" w:rsidRPr="001B529A" w:rsidRDefault="001B529A" w:rsidP="002801D7">
            <w:pPr>
              <w:ind w:left="-41" w:right="-139"/>
              <w:jc w:val="center"/>
              <w:rPr>
                <w:sz w:val="22"/>
                <w:szCs w:val="22"/>
              </w:rPr>
            </w:pPr>
            <w:r w:rsidRPr="001B529A">
              <w:rPr>
                <w:sz w:val="22"/>
                <w:szCs w:val="22"/>
              </w:rPr>
              <w:t>580</w:t>
            </w:r>
          </w:p>
        </w:tc>
        <w:tc>
          <w:tcPr>
            <w:tcW w:w="362" w:type="pct"/>
            <w:tcBorders>
              <w:top w:val="single" w:sz="4" w:space="0" w:color="auto"/>
              <w:left w:val="nil"/>
              <w:bottom w:val="single" w:sz="4" w:space="0" w:color="auto"/>
              <w:right w:val="single" w:sz="4" w:space="0" w:color="auto"/>
            </w:tcBorders>
            <w:shd w:val="clear" w:color="auto" w:fill="auto"/>
            <w:noWrap/>
            <w:vAlign w:val="center"/>
          </w:tcPr>
          <w:p w:rsidR="001B529A" w:rsidRPr="001B529A" w:rsidRDefault="001B529A" w:rsidP="002801D7">
            <w:pPr>
              <w:ind w:left="-41" w:right="-139"/>
              <w:jc w:val="center"/>
              <w:rPr>
                <w:sz w:val="22"/>
                <w:szCs w:val="22"/>
              </w:rPr>
            </w:pPr>
            <w:r w:rsidRPr="001B529A">
              <w:rPr>
                <w:sz w:val="22"/>
                <w:szCs w:val="22"/>
              </w:rPr>
              <w:t>1000</w:t>
            </w:r>
          </w:p>
        </w:tc>
        <w:tc>
          <w:tcPr>
            <w:tcW w:w="553" w:type="pct"/>
            <w:tcBorders>
              <w:top w:val="single" w:sz="4" w:space="0" w:color="auto"/>
              <w:left w:val="nil"/>
              <w:bottom w:val="single" w:sz="4" w:space="0" w:color="auto"/>
              <w:right w:val="single" w:sz="4" w:space="0" w:color="auto"/>
            </w:tcBorders>
            <w:shd w:val="clear" w:color="auto" w:fill="auto"/>
            <w:vAlign w:val="center"/>
          </w:tcPr>
          <w:p w:rsidR="001B529A" w:rsidRPr="001B529A" w:rsidRDefault="001B529A" w:rsidP="002801D7">
            <w:pPr>
              <w:ind w:left="-41"/>
              <w:jc w:val="center"/>
              <w:rPr>
                <w:sz w:val="22"/>
                <w:szCs w:val="22"/>
              </w:rPr>
            </w:pPr>
            <w:r w:rsidRPr="001B529A">
              <w:rPr>
                <w:sz w:val="22"/>
                <w:szCs w:val="22"/>
              </w:rPr>
              <w:t>4210</w:t>
            </w:r>
          </w:p>
        </w:tc>
      </w:tr>
      <w:tr w:rsidR="001B529A" w:rsidRPr="001B529A" w:rsidTr="002801D7">
        <w:trPr>
          <w:cantSplit/>
          <w:trHeight w:val="393"/>
          <w:jc w:val="center"/>
        </w:trPr>
        <w:tc>
          <w:tcPr>
            <w:tcW w:w="2422" w:type="pct"/>
            <w:tcBorders>
              <w:top w:val="single" w:sz="4" w:space="0" w:color="auto"/>
              <w:left w:val="single" w:sz="4" w:space="0" w:color="auto"/>
              <w:bottom w:val="single" w:sz="4" w:space="0" w:color="auto"/>
              <w:right w:val="single" w:sz="4" w:space="0" w:color="auto"/>
            </w:tcBorders>
            <w:shd w:val="clear" w:color="auto" w:fill="auto"/>
            <w:noWrap/>
          </w:tcPr>
          <w:p w:rsidR="001B529A" w:rsidRPr="001B529A" w:rsidRDefault="001B529A" w:rsidP="001B529A">
            <w:pPr>
              <w:rPr>
                <w:sz w:val="22"/>
                <w:szCs w:val="22"/>
              </w:rPr>
            </w:pPr>
            <w:r w:rsidRPr="001B529A">
              <w:rPr>
                <w:sz w:val="22"/>
                <w:szCs w:val="22"/>
              </w:rPr>
              <w:t>Канализационные сети</w:t>
            </w:r>
          </w:p>
        </w:tc>
        <w:tc>
          <w:tcPr>
            <w:tcW w:w="412" w:type="pct"/>
            <w:tcBorders>
              <w:top w:val="single" w:sz="4" w:space="0" w:color="auto"/>
              <w:left w:val="nil"/>
              <w:bottom w:val="single" w:sz="4" w:space="0" w:color="auto"/>
              <w:right w:val="single" w:sz="4" w:space="0" w:color="auto"/>
            </w:tcBorders>
            <w:shd w:val="clear" w:color="auto" w:fill="auto"/>
            <w:noWrap/>
            <w:vAlign w:val="center"/>
          </w:tcPr>
          <w:p w:rsidR="001B529A" w:rsidRPr="001B529A" w:rsidRDefault="001B529A" w:rsidP="002801D7">
            <w:pPr>
              <w:spacing w:after="200" w:line="276" w:lineRule="auto"/>
              <w:jc w:val="center"/>
              <w:rPr>
                <w:sz w:val="22"/>
                <w:szCs w:val="22"/>
                <w:lang w:eastAsia="en-US"/>
              </w:rPr>
            </w:pPr>
            <w:r w:rsidRPr="001B529A">
              <w:rPr>
                <w:sz w:val="22"/>
                <w:szCs w:val="22"/>
                <w:lang w:eastAsia="en-US"/>
              </w:rPr>
              <w:t>224</w:t>
            </w:r>
          </w:p>
        </w:tc>
        <w:tc>
          <w:tcPr>
            <w:tcW w:w="425" w:type="pct"/>
            <w:tcBorders>
              <w:top w:val="single" w:sz="4" w:space="0" w:color="auto"/>
              <w:left w:val="nil"/>
              <w:bottom w:val="single" w:sz="4" w:space="0" w:color="auto"/>
              <w:right w:val="single" w:sz="4" w:space="0" w:color="auto"/>
            </w:tcBorders>
            <w:shd w:val="clear" w:color="auto" w:fill="auto"/>
            <w:noWrap/>
            <w:vAlign w:val="center"/>
          </w:tcPr>
          <w:p w:rsidR="001B529A" w:rsidRPr="001B529A" w:rsidRDefault="001B529A" w:rsidP="002801D7">
            <w:pPr>
              <w:spacing w:after="200" w:line="276" w:lineRule="auto"/>
              <w:jc w:val="center"/>
              <w:rPr>
                <w:sz w:val="22"/>
                <w:szCs w:val="22"/>
                <w:lang w:eastAsia="en-US"/>
              </w:rPr>
            </w:pPr>
            <w:r w:rsidRPr="001B529A">
              <w:rPr>
                <w:sz w:val="22"/>
                <w:szCs w:val="22"/>
                <w:lang w:eastAsia="en-US"/>
              </w:rPr>
              <w:t>200</w:t>
            </w:r>
          </w:p>
        </w:tc>
        <w:tc>
          <w:tcPr>
            <w:tcW w:w="435" w:type="pct"/>
            <w:tcBorders>
              <w:top w:val="single" w:sz="4" w:space="0" w:color="auto"/>
              <w:left w:val="nil"/>
              <w:bottom w:val="single" w:sz="4" w:space="0" w:color="auto"/>
              <w:right w:val="single" w:sz="4" w:space="0" w:color="auto"/>
            </w:tcBorders>
            <w:shd w:val="clear" w:color="auto" w:fill="auto"/>
            <w:noWrap/>
            <w:vAlign w:val="center"/>
          </w:tcPr>
          <w:p w:rsidR="001B529A" w:rsidRPr="001B529A" w:rsidRDefault="001B529A" w:rsidP="002801D7">
            <w:pPr>
              <w:spacing w:after="200" w:line="276" w:lineRule="auto"/>
              <w:jc w:val="center"/>
              <w:rPr>
                <w:sz w:val="22"/>
                <w:szCs w:val="22"/>
                <w:lang w:eastAsia="en-US"/>
              </w:rPr>
            </w:pPr>
            <w:r w:rsidRPr="001B529A">
              <w:rPr>
                <w:sz w:val="22"/>
                <w:szCs w:val="22"/>
                <w:lang w:eastAsia="en-US"/>
              </w:rPr>
              <w:t>300</w:t>
            </w:r>
          </w:p>
        </w:tc>
        <w:tc>
          <w:tcPr>
            <w:tcW w:w="391" w:type="pct"/>
            <w:tcBorders>
              <w:top w:val="single" w:sz="4" w:space="0" w:color="auto"/>
              <w:left w:val="nil"/>
              <w:bottom w:val="single" w:sz="4" w:space="0" w:color="auto"/>
              <w:right w:val="single" w:sz="4" w:space="0" w:color="auto"/>
            </w:tcBorders>
            <w:shd w:val="clear" w:color="auto" w:fill="auto"/>
            <w:noWrap/>
            <w:vAlign w:val="center"/>
          </w:tcPr>
          <w:p w:rsidR="001B529A" w:rsidRPr="001B529A" w:rsidRDefault="001B529A" w:rsidP="002801D7">
            <w:pPr>
              <w:spacing w:after="200" w:line="276" w:lineRule="auto"/>
              <w:jc w:val="center"/>
              <w:rPr>
                <w:sz w:val="22"/>
                <w:szCs w:val="22"/>
                <w:lang w:eastAsia="en-US"/>
              </w:rPr>
            </w:pPr>
            <w:r w:rsidRPr="001B529A">
              <w:rPr>
                <w:sz w:val="22"/>
                <w:szCs w:val="22"/>
                <w:lang w:eastAsia="en-US"/>
              </w:rPr>
              <w:t>200</w:t>
            </w:r>
          </w:p>
        </w:tc>
        <w:tc>
          <w:tcPr>
            <w:tcW w:w="362" w:type="pct"/>
            <w:tcBorders>
              <w:top w:val="single" w:sz="4" w:space="0" w:color="auto"/>
              <w:left w:val="nil"/>
              <w:bottom w:val="single" w:sz="4" w:space="0" w:color="auto"/>
              <w:right w:val="single" w:sz="4" w:space="0" w:color="auto"/>
            </w:tcBorders>
            <w:shd w:val="clear" w:color="auto" w:fill="auto"/>
            <w:noWrap/>
            <w:vAlign w:val="center"/>
          </w:tcPr>
          <w:p w:rsidR="001B529A" w:rsidRPr="001B529A" w:rsidRDefault="001B529A" w:rsidP="002801D7">
            <w:pPr>
              <w:spacing w:after="200" w:line="276" w:lineRule="auto"/>
              <w:jc w:val="center"/>
              <w:rPr>
                <w:sz w:val="22"/>
                <w:szCs w:val="22"/>
                <w:lang w:eastAsia="en-US"/>
              </w:rPr>
            </w:pPr>
            <w:r w:rsidRPr="001B529A">
              <w:rPr>
                <w:sz w:val="22"/>
                <w:szCs w:val="22"/>
                <w:lang w:eastAsia="en-US"/>
              </w:rPr>
              <w:t>0</w:t>
            </w:r>
          </w:p>
        </w:tc>
        <w:tc>
          <w:tcPr>
            <w:tcW w:w="553" w:type="pct"/>
            <w:tcBorders>
              <w:top w:val="single" w:sz="4" w:space="0" w:color="auto"/>
              <w:left w:val="nil"/>
              <w:bottom w:val="single" w:sz="4" w:space="0" w:color="auto"/>
              <w:right w:val="single" w:sz="4" w:space="0" w:color="auto"/>
            </w:tcBorders>
            <w:shd w:val="clear" w:color="auto" w:fill="auto"/>
            <w:vAlign w:val="center"/>
          </w:tcPr>
          <w:p w:rsidR="001B529A" w:rsidRPr="001B529A" w:rsidRDefault="001B529A" w:rsidP="002801D7">
            <w:pPr>
              <w:jc w:val="center"/>
              <w:rPr>
                <w:sz w:val="22"/>
                <w:szCs w:val="22"/>
              </w:rPr>
            </w:pPr>
            <w:r w:rsidRPr="001B529A">
              <w:rPr>
                <w:sz w:val="22"/>
                <w:szCs w:val="22"/>
              </w:rPr>
              <w:t>921</w:t>
            </w:r>
          </w:p>
        </w:tc>
      </w:tr>
      <w:tr w:rsidR="001B529A" w:rsidRPr="001B529A" w:rsidTr="002801D7">
        <w:trPr>
          <w:cantSplit/>
          <w:trHeight w:val="292"/>
          <w:jc w:val="center"/>
        </w:trPr>
        <w:tc>
          <w:tcPr>
            <w:tcW w:w="2422" w:type="pct"/>
            <w:tcBorders>
              <w:top w:val="nil"/>
              <w:left w:val="single" w:sz="4" w:space="0" w:color="auto"/>
              <w:bottom w:val="single" w:sz="4" w:space="0" w:color="auto"/>
              <w:right w:val="single" w:sz="4" w:space="0" w:color="auto"/>
            </w:tcBorders>
            <w:shd w:val="clear" w:color="auto" w:fill="auto"/>
            <w:noWrap/>
          </w:tcPr>
          <w:p w:rsidR="001B529A" w:rsidRPr="001B529A" w:rsidRDefault="001B529A" w:rsidP="001B529A">
            <w:pPr>
              <w:rPr>
                <w:sz w:val="22"/>
                <w:szCs w:val="22"/>
              </w:rPr>
            </w:pPr>
            <w:r w:rsidRPr="001B529A">
              <w:rPr>
                <w:sz w:val="22"/>
                <w:szCs w:val="22"/>
              </w:rPr>
              <w:t>Водопровод</w:t>
            </w:r>
          </w:p>
        </w:tc>
        <w:tc>
          <w:tcPr>
            <w:tcW w:w="412" w:type="pct"/>
            <w:tcBorders>
              <w:top w:val="nil"/>
              <w:left w:val="nil"/>
              <w:bottom w:val="single" w:sz="4" w:space="0" w:color="auto"/>
              <w:right w:val="single" w:sz="4" w:space="0" w:color="auto"/>
            </w:tcBorders>
            <w:shd w:val="clear" w:color="auto" w:fill="auto"/>
            <w:noWrap/>
            <w:vAlign w:val="center"/>
          </w:tcPr>
          <w:p w:rsidR="001B529A" w:rsidRPr="001B529A" w:rsidRDefault="001B529A" w:rsidP="002801D7">
            <w:pPr>
              <w:spacing w:after="200" w:line="276" w:lineRule="auto"/>
              <w:jc w:val="center"/>
              <w:rPr>
                <w:sz w:val="22"/>
                <w:szCs w:val="22"/>
                <w:lang w:eastAsia="en-US"/>
              </w:rPr>
            </w:pPr>
            <w:r w:rsidRPr="001B529A">
              <w:rPr>
                <w:sz w:val="22"/>
                <w:szCs w:val="22"/>
                <w:lang w:eastAsia="en-US"/>
              </w:rPr>
              <w:t>100</w:t>
            </w:r>
          </w:p>
        </w:tc>
        <w:tc>
          <w:tcPr>
            <w:tcW w:w="425" w:type="pct"/>
            <w:tcBorders>
              <w:top w:val="nil"/>
              <w:left w:val="nil"/>
              <w:bottom w:val="single" w:sz="4" w:space="0" w:color="auto"/>
              <w:right w:val="single" w:sz="4" w:space="0" w:color="auto"/>
            </w:tcBorders>
            <w:shd w:val="clear" w:color="auto" w:fill="auto"/>
            <w:noWrap/>
            <w:vAlign w:val="center"/>
          </w:tcPr>
          <w:p w:rsidR="001B529A" w:rsidRPr="001B529A" w:rsidRDefault="001B529A" w:rsidP="002801D7">
            <w:pPr>
              <w:spacing w:after="200" w:line="276" w:lineRule="auto"/>
              <w:jc w:val="center"/>
              <w:rPr>
                <w:sz w:val="22"/>
                <w:szCs w:val="22"/>
                <w:lang w:eastAsia="en-US"/>
              </w:rPr>
            </w:pPr>
            <w:r w:rsidRPr="001B529A">
              <w:rPr>
                <w:sz w:val="22"/>
                <w:szCs w:val="22"/>
                <w:lang w:eastAsia="en-US"/>
              </w:rPr>
              <w:t>300</w:t>
            </w:r>
          </w:p>
        </w:tc>
        <w:tc>
          <w:tcPr>
            <w:tcW w:w="435" w:type="pct"/>
            <w:tcBorders>
              <w:top w:val="nil"/>
              <w:left w:val="nil"/>
              <w:bottom w:val="single" w:sz="4" w:space="0" w:color="auto"/>
              <w:right w:val="single" w:sz="4" w:space="0" w:color="auto"/>
            </w:tcBorders>
            <w:shd w:val="clear" w:color="auto" w:fill="auto"/>
            <w:noWrap/>
            <w:vAlign w:val="center"/>
          </w:tcPr>
          <w:p w:rsidR="001B529A" w:rsidRPr="001B529A" w:rsidRDefault="001B529A" w:rsidP="002801D7">
            <w:pPr>
              <w:spacing w:after="200" w:line="276" w:lineRule="auto"/>
              <w:jc w:val="center"/>
              <w:rPr>
                <w:sz w:val="22"/>
                <w:szCs w:val="22"/>
                <w:lang w:eastAsia="en-US"/>
              </w:rPr>
            </w:pPr>
            <w:r w:rsidRPr="001B529A">
              <w:rPr>
                <w:sz w:val="22"/>
                <w:szCs w:val="22"/>
                <w:lang w:eastAsia="en-US"/>
              </w:rPr>
              <w:t>1900</w:t>
            </w:r>
          </w:p>
        </w:tc>
        <w:tc>
          <w:tcPr>
            <w:tcW w:w="391" w:type="pct"/>
            <w:tcBorders>
              <w:top w:val="nil"/>
              <w:left w:val="nil"/>
              <w:bottom w:val="single" w:sz="4" w:space="0" w:color="auto"/>
              <w:right w:val="single" w:sz="4" w:space="0" w:color="auto"/>
            </w:tcBorders>
            <w:shd w:val="clear" w:color="auto" w:fill="auto"/>
            <w:noWrap/>
            <w:vAlign w:val="center"/>
          </w:tcPr>
          <w:p w:rsidR="001B529A" w:rsidRPr="001B529A" w:rsidRDefault="001B529A" w:rsidP="002801D7">
            <w:pPr>
              <w:spacing w:after="200" w:line="276" w:lineRule="auto"/>
              <w:jc w:val="center"/>
              <w:rPr>
                <w:sz w:val="22"/>
                <w:szCs w:val="22"/>
                <w:lang w:eastAsia="en-US"/>
              </w:rPr>
            </w:pPr>
            <w:r w:rsidRPr="001B529A">
              <w:rPr>
                <w:sz w:val="22"/>
                <w:szCs w:val="22"/>
                <w:lang w:eastAsia="en-US"/>
              </w:rPr>
              <w:t>700</w:t>
            </w:r>
          </w:p>
        </w:tc>
        <w:tc>
          <w:tcPr>
            <w:tcW w:w="362" w:type="pct"/>
            <w:tcBorders>
              <w:top w:val="nil"/>
              <w:left w:val="nil"/>
              <w:bottom w:val="single" w:sz="4" w:space="0" w:color="auto"/>
              <w:right w:val="single" w:sz="4" w:space="0" w:color="auto"/>
            </w:tcBorders>
            <w:shd w:val="clear" w:color="auto" w:fill="auto"/>
            <w:noWrap/>
            <w:vAlign w:val="center"/>
          </w:tcPr>
          <w:p w:rsidR="001B529A" w:rsidRPr="001B529A" w:rsidRDefault="001B529A" w:rsidP="002801D7">
            <w:pPr>
              <w:spacing w:after="200" w:line="276" w:lineRule="auto"/>
              <w:jc w:val="center"/>
              <w:rPr>
                <w:sz w:val="22"/>
                <w:szCs w:val="22"/>
                <w:lang w:eastAsia="en-US"/>
              </w:rPr>
            </w:pPr>
            <w:r w:rsidRPr="001B529A">
              <w:rPr>
                <w:sz w:val="22"/>
                <w:szCs w:val="22"/>
                <w:lang w:eastAsia="en-US"/>
              </w:rPr>
              <w:t>0</w:t>
            </w:r>
          </w:p>
        </w:tc>
        <w:tc>
          <w:tcPr>
            <w:tcW w:w="553" w:type="pct"/>
            <w:tcBorders>
              <w:top w:val="nil"/>
              <w:left w:val="nil"/>
              <w:bottom w:val="single" w:sz="4" w:space="0" w:color="auto"/>
              <w:right w:val="single" w:sz="4" w:space="0" w:color="auto"/>
            </w:tcBorders>
            <w:shd w:val="clear" w:color="auto" w:fill="auto"/>
            <w:vAlign w:val="center"/>
          </w:tcPr>
          <w:p w:rsidR="001B529A" w:rsidRPr="001B529A" w:rsidRDefault="001B529A" w:rsidP="002801D7">
            <w:pPr>
              <w:jc w:val="center"/>
              <w:rPr>
                <w:sz w:val="22"/>
                <w:szCs w:val="22"/>
              </w:rPr>
            </w:pPr>
            <w:r w:rsidRPr="001B529A">
              <w:rPr>
                <w:sz w:val="22"/>
                <w:szCs w:val="22"/>
              </w:rPr>
              <w:t>3000</w:t>
            </w:r>
          </w:p>
        </w:tc>
      </w:tr>
    </w:tbl>
    <w:p w:rsidR="001B529A" w:rsidRPr="001B529A" w:rsidRDefault="001B529A" w:rsidP="001B529A">
      <w:pPr>
        <w:ind w:firstLine="709"/>
        <w:jc w:val="both"/>
        <w:rPr>
          <w:rFonts w:eastAsiaTheme="minorHAnsi"/>
          <w:sz w:val="26"/>
          <w:szCs w:val="26"/>
          <w:lang w:eastAsia="en-US"/>
        </w:rPr>
      </w:pPr>
    </w:p>
    <w:p w:rsidR="001B529A" w:rsidRPr="001B529A" w:rsidRDefault="001B529A" w:rsidP="001B529A">
      <w:pPr>
        <w:ind w:firstLine="709"/>
        <w:jc w:val="both"/>
        <w:rPr>
          <w:rFonts w:eastAsiaTheme="minorHAnsi"/>
          <w:sz w:val="28"/>
          <w:szCs w:val="28"/>
          <w:lang w:eastAsia="en-US"/>
        </w:rPr>
      </w:pPr>
      <w:r w:rsidRPr="001B529A">
        <w:rPr>
          <w:rFonts w:eastAsiaTheme="minorHAnsi"/>
          <w:sz w:val="28"/>
          <w:szCs w:val="28"/>
          <w:lang w:eastAsia="en-US"/>
        </w:rPr>
        <w:t>Если учитывать, что физический износ стальных трубопроводов составляет 30 лет, следовательно, ежегодно необходимо проводить реконструкцию в рамках капитального ремонта 2,5 тыс. м. теплотра</w:t>
      </w:r>
      <w:proofErr w:type="gramStart"/>
      <w:r w:rsidRPr="001B529A">
        <w:rPr>
          <w:rFonts w:eastAsiaTheme="minorHAnsi"/>
          <w:sz w:val="28"/>
          <w:szCs w:val="28"/>
          <w:lang w:eastAsia="en-US"/>
        </w:rPr>
        <w:t>сс в дв</w:t>
      </w:r>
      <w:proofErr w:type="gramEnd"/>
      <w:r w:rsidRPr="001B529A">
        <w:rPr>
          <w:rFonts w:eastAsiaTheme="minorHAnsi"/>
          <w:sz w:val="28"/>
          <w:szCs w:val="28"/>
          <w:lang w:eastAsia="en-US"/>
        </w:rPr>
        <w:t>ухтрубном исчислении, более 3,0 тыс. м. труб водопровода и 1,1 тыс. м. труб системы водоотведения (канализации).</w:t>
      </w:r>
    </w:p>
    <w:p w:rsidR="002A79DC" w:rsidRDefault="002A79DC" w:rsidP="002A79DC">
      <w:pPr>
        <w:ind w:firstLine="709"/>
        <w:jc w:val="both"/>
        <w:rPr>
          <w:sz w:val="28"/>
          <w:szCs w:val="28"/>
        </w:rPr>
      </w:pPr>
      <w:r w:rsidRPr="002A79DC">
        <w:rPr>
          <w:sz w:val="28"/>
          <w:szCs w:val="28"/>
        </w:rPr>
        <w:lastRenderedPageBreak/>
        <w:t xml:space="preserve">Жилищные условия являются одной из базовых характеристик, оказывающих </w:t>
      </w:r>
      <w:r w:rsidRPr="002A79DC">
        <w:rPr>
          <w:sz w:val="28"/>
        </w:rPr>
        <w:t>непосредственное</w:t>
      </w:r>
      <w:r w:rsidRPr="002A79DC">
        <w:rPr>
          <w:sz w:val="28"/>
          <w:szCs w:val="28"/>
        </w:rPr>
        <w:t xml:space="preserve"> влияние на качество жизни и воспроизводство человеческого капитала. По степени обеспеченности населения жильем и его благоустроенности можно судить об общем уровне социально-экономического развития муниципального образования. </w:t>
      </w:r>
    </w:p>
    <w:p w:rsidR="002A79DC" w:rsidRPr="002A79DC" w:rsidRDefault="002A79DC" w:rsidP="002A79DC">
      <w:pPr>
        <w:shd w:val="clear" w:color="auto" w:fill="FFFFFF"/>
        <w:ind w:firstLine="720"/>
        <w:jc w:val="both"/>
        <w:rPr>
          <w:sz w:val="28"/>
          <w:szCs w:val="28"/>
        </w:rPr>
      </w:pPr>
      <w:r w:rsidRPr="00494B9D">
        <w:rPr>
          <w:sz w:val="28"/>
          <w:szCs w:val="28"/>
        </w:rPr>
        <w:t xml:space="preserve">Жилищно-коммунальные услуги на территории района преимущественно оказывают предприятия частной формы собственности. В том числе: жилищные услуги – 9 управляющих компаний и 14 ТСЖ, коммунальные услуги – 22 </w:t>
      </w:r>
      <w:proofErr w:type="spellStart"/>
      <w:r w:rsidRPr="00494B9D">
        <w:rPr>
          <w:sz w:val="28"/>
          <w:szCs w:val="28"/>
        </w:rPr>
        <w:t>ресурсоснабжающие</w:t>
      </w:r>
      <w:proofErr w:type="spellEnd"/>
      <w:r w:rsidRPr="00494B9D">
        <w:rPr>
          <w:sz w:val="28"/>
          <w:szCs w:val="28"/>
        </w:rPr>
        <w:t xml:space="preserve"> организации.</w:t>
      </w:r>
    </w:p>
    <w:p w:rsidR="002A79DC" w:rsidRPr="002A79DC" w:rsidRDefault="002A79DC" w:rsidP="002A79DC">
      <w:pPr>
        <w:ind w:firstLine="709"/>
        <w:jc w:val="both"/>
        <w:rPr>
          <w:sz w:val="28"/>
          <w:szCs w:val="28"/>
        </w:rPr>
      </w:pPr>
    </w:p>
    <w:p w:rsidR="002A79DC" w:rsidRPr="002A79DC" w:rsidRDefault="002A79DC" w:rsidP="002A79DC">
      <w:pPr>
        <w:spacing w:after="120"/>
        <w:ind w:firstLine="720"/>
        <w:jc w:val="both"/>
        <w:rPr>
          <w:b/>
          <w:i/>
          <w:sz w:val="28"/>
          <w:szCs w:val="28"/>
        </w:rPr>
      </w:pPr>
      <w:r w:rsidRPr="00494B9D">
        <w:rPr>
          <w:b/>
          <w:i/>
          <w:sz w:val="28"/>
          <w:szCs w:val="28"/>
        </w:rPr>
        <w:t>Газификация</w:t>
      </w:r>
      <w:r w:rsidR="00494B9D" w:rsidRPr="00494B9D">
        <w:rPr>
          <w:b/>
          <w:i/>
          <w:sz w:val="28"/>
          <w:szCs w:val="28"/>
        </w:rPr>
        <w:t xml:space="preserve">  </w:t>
      </w:r>
    </w:p>
    <w:p w:rsidR="002A79DC" w:rsidRPr="002A79DC" w:rsidRDefault="002A79DC" w:rsidP="002A79DC">
      <w:pPr>
        <w:ind w:firstLine="709"/>
        <w:jc w:val="both"/>
        <w:rPr>
          <w:sz w:val="28"/>
          <w:szCs w:val="28"/>
        </w:rPr>
      </w:pPr>
      <w:r w:rsidRPr="002A79DC">
        <w:rPr>
          <w:sz w:val="28"/>
          <w:szCs w:val="28"/>
        </w:rPr>
        <w:t>ОАО «</w:t>
      </w:r>
      <w:proofErr w:type="spellStart"/>
      <w:r w:rsidRPr="002A79DC">
        <w:rPr>
          <w:sz w:val="28"/>
          <w:szCs w:val="28"/>
        </w:rPr>
        <w:t>Архоблгаз</w:t>
      </w:r>
      <w:proofErr w:type="spellEnd"/>
      <w:r w:rsidRPr="002A79DC">
        <w:rPr>
          <w:sz w:val="28"/>
          <w:szCs w:val="28"/>
        </w:rPr>
        <w:t xml:space="preserve">» оказывает услуги газоснабжения и обслуживания газового оборудования на территории Холмогорского муниципального района. Газоснабжение населения осуществляется с использованием привозного баллонного газа и </w:t>
      </w:r>
      <w:proofErr w:type="spellStart"/>
      <w:r w:rsidRPr="002A79DC">
        <w:rPr>
          <w:sz w:val="28"/>
          <w:szCs w:val="28"/>
        </w:rPr>
        <w:t>газгольдерных</w:t>
      </w:r>
      <w:proofErr w:type="spellEnd"/>
      <w:r w:rsidRPr="002A79DC">
        <w:rPr>
          <w:sz w:val="28"/>
          <w:szCs w:val="28"/>
        </w:rPr>
        <w:t xml:space="preserve"> установок. Удельный вес общей площади жилых помещений, оборудованных газом (сетевой и сжиженный) имеет тенденцию снижения в связи с тем, что все больше населения переходит на </w:t>
      </w:r>
      <w:r w:rsidR="00BE6BA2" w:rsidRPr="002A79DC">
        <w:rPr>
          <w:sz w:val="28"/>
          <w:szCs w:val="28"/>
        </w:rPr>
        <w:t>электроплиты</w:t>
      </w:r>
      <w:r w:rsidRPr="002A79DC">
        <w:rPr>
          <w:sz w:val="28"/>
          <w:szCs w:val="28"/>
        </w:rPr>
        <w:t>, как более безопасный вид энергии</w:t>
      </w:r>
    </w:p>
    <w:p w:rsidR="002A79DC" w:rsidRPr="002A79DC" w:rsidRDefault="002A79DC" w:rsidP="002A79DC">
      <w:pPr>
        <w:suppressAutoHyphens/>
        <w:ind w:firstLine="720"/>
        <w:rPr>
          <w:b/>
          <w:sz w:val="28"/>
          <w:szCs w:val="28"/>
        </w:rPr>
      </w:pPr>
    </w:p>
    <w:p w:rsidR="002A79DC" w:rsidRPr="002A79DC" w:rsidRDefault="002A79DC" w:rsidP="002A79DC">
      <w:pPr>
        <w:suppressAutoHyphens/>
        <w:spacing w:before="120"/>
        <w:ind w:firstLine="720"/>
        <w:jc w:val="both"/>
        <w:rPr>
          <w:b/>
          <w:i/>
          <w:sz w:val="28"/>
          <w:szCs w:val="28"/>
        </w:rPr>
      </w:pPr>
      <w:r w:rsidRPr="002A79DC">
        <w:rPr>
          <w:b/>
          <w:i/>
          <w:sz w:val="28"/>
          <w:szCs w:val="28"/>
        </w:rPr>
        <w:t>Капитальный ремонт</w:t>
      </w:r>
      <w:r w:rsidR="00494B9D">
        <w:rPr>
          <w:b/>
          <w:i/>
          <w:sz w:val="28"/>
          <w:szCs w:val="28"/>
        </w:rPr>
        <w:t xml:space="preserve">   </w:t>
      </w:r>
    </w:p>
    <w:p w:rsidR="002E5DA0" w:rsidRPr="002E5DA0" w:rsidRDefault="002E5DA0" w:rsidP="002E5DA0">
      <w:pPr>
        <w:suppressAutoHyphens/>
        <w:ind w:firstLine="720"/>
        <w:jc w:val="both"/>
        <w:rPr>
          <w:sz w:val="28"/>
          <w:szCs w:val="28"/>
        </w:rPr>
      </w:pPr>
      <w:r w:rsidRPr="002E5DA0">
        <w:rPr>
          <w:sz w:val="28"/>
          <w:szCs w:val="28"/>
        </w:rPr>
        <w:t xml:space="preserve">К 2018 году проведен капитальный ремонт 20 многоквартирных домов на территории сельских поселений муниципального образования «Холмогорский муниципальный район»» на сумму 96,69 млн. рублей за счет средств Фонда содействия реформированию жилищно-коммунального хозяйства, средств областного, местного бюджетов и собственников жилых помещений. Фонд капитального ремонта (2015 – 2017 </w:t>
      </w:r>
      <w:proofErr w:type="spellStart"/>
      <w:r w:rsidRPr="002E5DA0">
        <w:rPr>
          <w:sz w:val="28"/>
          <w:szCs w:val="28"/>
        </w:rPr>
        <w:t>г.г</w:t>
      </w:r>
      <w:proofErr w:type="spellEnd"/>
      <w:r w:rsidRPr="002E5DA0">
        <w:rPr>
          <w:sz w:val="28"/>
          <w:szCs w:val="28"/>
        </w:rPr>
        <w:t>.) провел комплексный ремонт 11 домов на сумму 37857,7 тыс. руб. и в 2018 году в 5 МКД проведен конструктивный капитальный ремонт на сумму 51546,31 тыс. руб.</w:t>
      </w:r>
    </w:p>
    <w:p w:rsidR="002E5DA0" w:rsidRPr="002E5DA0" w:rsidRDefault="002E5DA0" w:rsidP="002E5DA0">
      <w:pPr>
        <w:ind w:firstLine="720"/>
        <w:jc w:val="both"/>
        <w:rPr>
          <w:b/>
          <w:i/>
          <w:sz w:val="28"/>
          <w:szCs w:val="28"/>
          <w:highlight w:val="yellow"/>
        </w:rPr>
      </w:pPr>
    </w:p>
    <w:p w:rsidR="002A79DC" w:rsidRPr="002A79DC" w:rsidRDefault="002A79DC" w:rsidP="002A79DC">
      <w:pPr>
        <w:spacing w:after="120"/>
        <w:ind w:firstLine="720"/>
        <w:jc w:val="both"/>
        <w:rPr>
          <w:b/>
          <w:i/>
          <w:sz w:val="28"/>
          <w:szCs w:val="28"/>
        </w:rPr>
      </w:pPr>
      <w:r w:rsidRPr="002A79DC">
        <w:rPr>
          <w:b/>
          <w:i/>
          <w:sz w:val="28"/>
          <w:szCs w:val="28"/>
        </w:rPr>
        <w:t>Аварийный жилфонд</w:t>
      </w:r>
      <w:r w:rsidR="00494B9D" w:rsidRPr="00494B9D">
        <w:rPr>
          <w:b/>
          <w:i/>
          <w:sz w:val="28"/>
          <w:szCs w:val="28"/>
          <w:highlight w:val="yellow"/>
        </w:rPr>
        <w:t xml:space="preserve"> </w:t>
      </w:r>
    </w:p>
    <w:p w:rsidR="002E5DA0" w:rsidRPr="002E5DA0" w:rsidRDefault="002E5DA0" w:rsidP="002E5DA0">
      <w:pPr>
        <w:ind w:firstLine="720"/>
        <w:jc w:val="both"/>
        <w:rPr>
          <w:sz w:val="28"/>
          <w:szCs w:val="28"/>
        </w:rPr>
      </w:pPr>
      <w:r w:rsidRPr="002E5DA0">
        <w:rPr>
          <w:sz w:val="28"/>
          <w:szCs w:val="28"/>
        </w:rPr>
        <w:t>На территории района за период с 2013 г. по 2018 г. 154 жилых дома в установленном порядке признаны аварийными и непригодными для проживания. Площадь аварийного жилого фонда составляет на 1 января 2019 года 25,68522 тыс. кв. м. Для решения проблемы жилья в Холмогорском районе необходимо построить на территории крупных населенных пунктов более 25,0 тыс. кв. м., чтобы можно было обеспечить вновь построенные жилые дома коммунальной инфраструктурой.</w:t>
      </w:r>
    </w:p>
    <w:p w:rsidR="002E5DA0" w:rsidRPr="002E5DA0" w:rsidRDefault="002E5DA0" w:rsidP="002E5DA0">
      <w:pPr>
        <w:suppressAutoHyphens/>
        <w:ind w:firstLine="720"/>
        <w:jc w:val="both"/>
        <w:rPr>
          <w:sz w:val="28"/>
          <w:szCs w:val="28"/>
        </w:rPr>
      </w:pPr>
      <w:r w:rsidRPr="002E5DA0">
        <w:rPr>
          <w:sz w:val="28"/>
          <w:szCs w:val="28"/>
        </w:rPr>
        <w:t xml:space="preserve">В рамках АЦП «Переселение граждан из аварийного жилищного фонда на 2013-2017 годы» на территории  МО «Холмогорский муниципальный район» в районе построено и введено в эксплуатацию 13 жилых домов. Благодаря этому мероприятию жилищные условия улучшили 225 семей, </w:t>
      </w:r>
      <w:r w:rsidRPr="002E5DA0">
        <w:rPr>
          <w:sz w:val="28"/>
          <w:szCs w:val="28"/>
        </w:rPr>
        <w:lastRenderedPageBreak/>
        <w:t>проживавших в многоквартирных домах, признанных в уставленном порядке аварийными.</w:t>
      </w:r>
    </w:p>
    <w:p w:rsidR="002E5DA0" w:rsidRPr="002E5DA0" w:rsidRDefault="002E5DA0" w:rsidP="002E5DA0">
      <w:pPr>
        <w:suppressAutoHyphens/>
        <w:ind w:firstLine="720"/>
        <w:jc w:val="both"/>
        <w:rPr>
          <w:sz w:val="28"/>
          <w:szCs w:val="28"/>
        </w:rPr>
      </w:pPr>
      <w:r w:rsidRPr="002E5DA0">
        <w:rPr>
          <w:sz w:val="28"/>
          <w:szCs w:val="28"/>
        </w:rPr>
        <w:t>По состоянию на 1 декабря 2019 г. 1019 человек нуждаются в переселении из аварийного жилья, или требуется построить 562 жилых помещений (квартир).</w:t>
      </w:r>
    </w:p>
    <w:p w:rsidR="002A79DC" w:rsidRPr="002A79DC" w:rsidRDefault="002A79DC" w:rsidP="002A79DC">
      <w:pPr>
        <w:suppressAutoHyphens/>
        <w:ind w:firstLine="720"/>
        <w:jc w:val="both"/>
        <w:rPr>
          <w:sz w:val="28"/>
          <w:szCs w:val="28"/>
        </w:rPr>
      </w:pPr>
    </w:p>
    <w:p w:rsidR="002A79DC" w:rsidRPr="002A79DC" w:rsidRDefault="00B12B68" w:rsidP="002A79DC">
      <w:pPr>
        <w:spacing w:after="120"/>
        <w:ind w:firstLine="720"/>
        <w:jc w:val="both"/>
        <w:rPr>
          <w:b/>
          <w:i/>
          <w:sz w:val="28"/>
          <w:szCs w:val="28"/>
        </w:rPr>
      </w:pPr>
      <w:r>
        <w:rPr>
          <w:b/>
          <w:i/>
          <w:sz w:val="28"/>
          <w:szCs w:val="28"/>
        </w:rPr>
        <w:t>Коммунальные</w:t>
      </w:r>
      <w:r w:rsidR="002A79DC" w:rsidRPr="002A79DC">
        <w:rPr>
          <w:b/>
          <w:i/>
          <w:sz w:val="28"/>
          <w:szCs w:val="28"/>
        </w:rPr>
        <w:t xml:space="preserve"> и промышленные отходы</w:t>
      </w:r>
      <w:r w:rsidR="002E5DA0">
        <w:rPr>
          <w:b/>
          <w:i/>
          <w:sz w:val="28"/>
          <w:szCs w:val="28"/>
          <w:highlight w:val="yellow"/>
        </w:rPr>
        <w:t xml:space="preserve"> </w:t>
      </w:r>
    </w:p>
    <w:p w:rsidR="002A79DC" w:rsidRPr="002A79DC" w:rsidRDefault="002A79DC" w:rsidP="00FE3C89">
      <w:pPr>
        <w:widowControl w:val="0"/>
        <w:autoSpaceDE w:val="0"/>
        <w:autoSpaceDN w:val="0"/>
        <w:adjustRightInd w:val="0"/>
        <w:ind w:firstLine="709"/>
        <w:jc w:val="both"/>
        <w:rPr>
          <w:sz w:val="28"/>
          <w:szCs w:val="28"/>
        </w:rPr>
      </w:pPr>
      <w:r w:rsidRPr="002A79DC">
        <w:rPr>
          <w:sz w:val="28"/>
          <w:szCs w:val="28"/>
        </w:rPr>
        <w:t xml:space="preserve">В целом Холмогорский район является районом с благоприятной экологической ситуацией. К источникам загрязнения окружающей среды можно отнести коммунальное хозяйство, промышленные предприятия местного значения и транспорт. Негативное воздействие на окружающую среду оказывается в основном из-за </w:t>
      </w:r>
      <w:r w:rsidRPr="002A79DC">
        <w:rPr>
          <w:color w:val="000000"/>
          <w:sz w:val="28"/>
          <w:szCs w:val="28"/>
        </w:rPr>
        <w:t xml:space="preserve">несовершенства системы обращения с отходами производства и потребления. </w:t>
      </w:r>
      <w:r w:rsidRPr="002A79DC">
        <w:rPr>
          <w:sz w:val="28"/>
          <w:szCs w:val="28"/>
        </w:rPr>
        <w:t>Ежегодно на территории муниципального образования «Холмогорский муниципальный район» образуется более 10 тысяч тонн отходов производства и потребления.</w:t>
      </w:r>
    </w:p>
    <w:p w:rsidR="002A79DC" w:rsidRPr="002A79DC" w:rsidRDefault="002A79DC" w:rsidP="00FE3C89">
      <w:pPr>
        <w:ind w:firstLine="539"/>
        <w:jc w:val="both"/>
        <w:rPr>
          <w:sz w:val="28"/>
          <w:szCs w:val="28"/>
        </w:rPr>
      </w:pPr>
      <w:r w:rsidRPr="002A79DC">
        <w:rPr>
          <w:sz w:val="28"/>
          <w:szCs w:val="28"/>
        </w:rPr>
        <w:t xml:space="preserve">Неблагоприятная ситуация сложилась с размещением твердых </w:t>
      </w:r>
      <w:r w:rsidR="00B12B68">
        <w:rPr>
          <w:sz w:val="28"/>
          <w:szCs w:val="28"/>
        </w:rPr>
        <w:t>коммунальных</w:t>
      </w:r>
      <w:r w:rsidRPr="002A79DC">
        <w:rPr>
          <w:sz w:val="28"/>
          <w:szCs w:val="28"/>
        </w:rPr>
        <w:t xml:space="preserve"> отходов. Основной причиной невыполнения природоохранного законодательства является отсутствие финансовых средств на перенос свалок, расположенных с нарушением санитарных норм, на другие земельные участки и оформление необходимой документации по всем несанкционированным объектам размещения отходов. </w:t>
      </w:r>
    </w:p>
    <w:p w:rsidR="002A79DC" w:rsidRPr="002A79DC" w:rsidRDefault="002A79DC" w:rsidP="00FE3C89">
      <w:pPr>
        <w:ind w:firstLine="539"/>
        <w:jc w:val="both"/>
        <w:rPr>
          <w:sz w:val="28"/>
          <w:szCs w:val="28"/>
        </w:rPr>
      </w:pPr>
      <w:r w:rsidRPr="002A79DC">
        <w:rPr>
          <w:color w:val="000000"/>
          <w:sz w:val="28"/>
          <w:szCs w:val="28"/>
        </w:rPr>
        <w:t xml:space="preserve">Практически 100 процентов твердых </w:t>
      </w:r>
      <w:r w:rsidR="00B12B68">
        <w:rPr>
          <w:color w:val="000000"/>
          <w:sz w:val="28"/>
          <w:szCs w:val="28"/>
        </w:rPr>
        <w:t>коммунальных</w:t>
      </w:r>
      <w:r w:rsidRPr="002A79DC">
        <w:rPr>
          <w:color w:val="000000"/>
          <w:sz w:val="28"/>
          <w:szCs w:val="28"/>
        </w:rPr>
        <w:t xml:space="preserve"> отходов размещаются на свалках, которые большей частью были организованы более 30 лет назад, без учета экологических, санитарных и противопожарных правил. </w:t>
      </w:r>
      <w:r w:rsidRPr="002A79DC">
        <w:rPr>
          <w:sz w:val="28"/>
          <w:szCs w:val="28"/>
        </w:rPr>
        <w:t xml:space="preserve">По результатам инвентаризации свалок на территории муниципального образования «Холмогорский муниципальный район» не </w:t>
      </w:r>
      <w:proofErr w:type="gramStart"/>
      <w:r w:rsidRPr="002A79DC">
        <w:rPr>
          <w:sz w:val="28"/>
          <w:szCs w:val="28"/>
        </w:rPr>
        <w:t xml:space="preserve">имеют разрешительных документов на эксплуатацию 15 свалок твердых </w:t>
      </w:r>
      <w:r w:rsidR="00B12B68">
        <w:rPr>
          <w:sz w:val="28"/>
          <w:szCs w:val="28"/>
        </w:rPr>
        <w:t>коммунальных</w:t>
      </w:r>
      <w:r w:rsidRPr="002A79DC">
        <w:rPr>
          <w:sz w:val="28"/>
          <w:szCs w:val="28"/>
        </w:rPr>
        <w:t xml:space="preserve"> и промышленных отходов и только 1 является</w:t>
      </w:r>
      <w:proofErr w:type="gramEnd"/>
      <w:r w:rsidRPr="002A79DC">
        <w:rPr>
          <w:sz w:val="28"/>
          <w:szCs w:val="28"/>
        </w:rPr>
        <w:t xml:space="preserve"> </w:t>
      </w:r>
      <w:r w:rsidR="00B12B68">
        <w:rPr>
          <w:sz w:val="28"/>
          <w:szCs w:val="28"/>
        </w:rPr>
        <w:t>лицензированной.</w:t>
      </w:r>
    </w:p>
    <w:p w:rsidR="002A79DC" w:rsidRPr="002A79DC" w:rsidRDefault="002A79DC" w:rsidP="00FE3C89">
      <w:pPr>
        <w:ind w:firstLine="720"/>
        <w:jc w:val="both"/>
        <w:rPr>
          <w:sz w:val="28"/>
          <w:szCs w:val="28"/>
        </w:rPr>
      </w:pPr>
      <w:r w:rsidRPr="002A79DC">
        <w:rPr>
          <w:sz w:val="28"/>
          <w:szCs w:val="28"/>
        </w:rPr>
        <w:t xml:space="preserve">На территории Холмогорского муниципального района в весенне-летний период проводятся  мероприятия по благоустройству территорий населенных пунктов. В результате организованных мероприятий за </w:t>
      </w:r>
      <w:proofErr w:type="gramStart"/>
      <w:r w:rsidRPr="002A79DC">
        <w:rPr>
          <w:sz w:val="28"/>
          <w:szCs w:val="28"/>
        </w:rPr>
        <w:t>последние</w:t>
      </w:r>
      <w:proofErr w:type="gramEnd"/>
      <w:r w:rsidRPr="002A79DC">
        <w:rPr>
          <w:sz w:val="28"/>
          <w:szCs w:val="28"/>
        </w:rPr>
        <w:t xml:space="preserve"> 5 лет вывезено более 3500 куб. м. мусора. За 2017 год вывезено более 860 куб.</w:t>
      </w:r>
      <w:r w:rsidR="008A620D">
        <w:rPr>
          <w:sz w:val="28"/>
          <w:szCs w:val="28"/>
        </w:rPr>
        <w:t xml:space="preserve"> </w:t>
      </w:r>
      <w:r w:rsidRPr="002A79DC">
        <w:rPr>
          <w:sz w:val="28"/>
          <w:szCs w:val="28"/>
        </w:rPr>
        <w:t>м. мусора с территорий населенных пунктов. В работах ежегодно принимают участие более 700 человек, задействуется более 30 единиц техники. Более 30 организаций, учреждений и индивидуальных предпринимателей  задействовано ежегодно на уборке мусора.</w:t>
      </w:r>
    </w:p>
    <w:p w:rsidR="002A79DC" w:rsidRPr="002A79DC" w:rsidRDefault="002A79DC" w:rsidP="002A79DC">
      <w:pPr>
        <w:ind w:firstLine="709"/>
        <w:jc w:val="both"/>
        <w:rPr>
          <w:rFonts w:eastAsiaTheme="minorHAnsi"/>
          <w:sz w:val="28"/>
          <w:szCs w:val="28"/>
          <w:lang w:eastAsia="en-US"/>
        </w:rPr>
      </w:pPr>
      <w:r w:rsidRPr="002A79DC">
        <w:rPr>
          <w:rFonts w:eastAsiaTheme="minorHAnsi"/>
          <w:color w:val="000000"/>
          <w:sz w:val="28"/>
          <w:szCs w:val="28"/>
          <w:lang w:eastAsia="en-US"/>
        </w:rPr>
        <w:t xml:space="preserve">Одной из самых актуальных и масштабных проблем, связанных с ухудшением качества окружающей среды, остается нерациональное, экологически опасное и не всегда организованное размещение </w:t>
      </w:r>
      <w:r w:rsidR="00B12B68">
        <w:rPr>
          <w:rFonts w:eastAsiaTheme="minorHAnsi"/>
          <w:color w:val="000000"/>
          <w:sz w:val="28"/>
          <w:szCs w:val="28"/>
          <w:lang w:eastAsia="en-US"/>
        </w:rPr>
        <w:t>коммунальных</w:t>
      </w:r>
      <w:r w:rsidRPr="002A79DC">
        <w:rPr>
          <w:rFonts w:eastAsiaTheme="minorHAnsi"/>
          <w:color w:val="000000"/>
          <w:sz w:val="28"/>
          <w:szCs w:val="28"/>
          <w:lang w:eastAsia="en-US"/>
        </w:rPr>
        <w:t xml:space="preserve"> отходов. </w:t>
      </w:r>
      <w:r w:rsidRPr="002A79DC">
        <w:rPr>
          <w:rFonts w:eastAsiaTheme="minorHAnsi"/>
          <w:sz w:val="28"/>
          <w:szCs w:val="28"/>
        </w:rPr>
        <w:t xml:space="preserve">Всего на территории Холмогорского района только один полигон внесен в государственный реестр объектов размещения отходов (ГРОРО). Опасные отходы (ртутьсодержащие) собираются и </w:t>
      </w:r>
      <w:r w:rsidRPr="002A79DC">
        <w:rPr>
          <w:rFonts w:eastAsiaTheme="minorHAnsi"/>
          <w:sz w:val="28"/>
          <w:szCs w:val="28"/>
        </w:rPr>
        <w:lastRenderedPageBreak/>
        <w:t>вывозятся за пределы района для их дальнейшей утилизации специализированной службой.</w:t>
      </w:r>
      <w:r w:rsidRPr="002A79DC">
        <w:rPr>
          <w:rFonts w:eastAsiaTheme="minorHAnsi"/>
          <w:sz w:val="28"/>
          <w:szCs w:val="28"/>
          <w:lang w:eastAsia="en-US"/>
        </w:rPr>
        <w:t xml:space="preserve"> Основной причиной невыполнения природоохранного законодательства является отсутствие финансовых средств на перенос свалок, расположенных с нарушением санитарных норм, на другие земельные участки и оформление необходимой документации по всем несанкционированным объектам размещения отходов.</w:t>
      </w:r>
    </w:p>
    <w:p w:rsidR="002A79DC" w:rsidRPr="002A79DC" w:rsidRDefault="002A79DC" w:rsidP="002A79DC">
      <w:pPr>
        <w:ind w:firstLine="709"/>
        <w:jc w:val="both"/>
        <w:rPr>
          <w:rFonts w:eastAsiaTheme="minorHAnsi"/>
          <w:sz w:val="28"/>
          <w:szCs w:val="28"/>
          <w:lang w:eastAsia="en-US"/>
        </w:rPr>
      </w:pPr>
      <w:r w:rsidRPr="002A79DC">
        <w:rPr>
          <w:rFonts w:eastAsiaTheme="minorHAnsi"/>
          <w:sz w:val="28"/>
          <w:szCs w:val="28"/>
          <w:lang w:eastAsia="en-US"/>
        </w:rPr>
        <w:t>Объекты размещения отходов не отвечающие требованиям действующего законодательства на территории Холмогорского муниципального района подлежат ликвидации. Существующие места размещения отходов (МО «</w:t>
      </w:r>
      <w:proofErr w:type="spellStart"/>
      <w:r w:rsidRPr="002A79DC">
        <w:rPr>
          <w:rFonts w:eastAsiaTheme="minorHAnsi"/>
          <w:sz w:val="28"/>
          <w:szCs w:val="28"/>
          <w:lang w:eastAsia="en-US"/>
        </w:rPr>
        <w:t>Емецкое</w:t>
      </w:r>
      <w:proofErr w:type="spellEnd"/>
      <w:r w:rsidRPr="002A79DC">
        <w:rPr>
          <w:rFonts w:eastAsiaTheme="minorHAnsi"/>
          <w:sz w:val="28"/>
          <w:szCs w:val="28"/>
          <w:lang w:eastAsia="en-US"/>
        </w:rPr>
        <w:t xml:space="preserve">», дер. </w:t>
      </w:r>
      <w:proofErr w:type="spellStart"/>
      <w:r w:rsidRPr="002A79DC">
        <w:rPr>
          <w:rFonts w:eastAsiaTheme="minorHAnsi"/>
          <w:sz w:val="28"/>
          <w:szCs w:val="28"/>
          <w:lang w:eastAsia="en-US"/>
        </w:rPr>
        <w:t>Кязьмеш</w:t>
      </w:r>
      <w:proofErr w:type="spellEnd"/>
      <w:r w:rsidRPr="002A79DC">
        <w:rPr>
          <w:rFonts w:eastAsiaTheme="minorHAnsi"/>
          <w:sz w:val="28"/>
          <w:szCs w:val="28"/>
          <w:lang w:eastAsia="en-US"/>
        </w:rPr>
        <w:t xml:space="preserve"> на 60% заполнен</w:t>
      </w:r>
      <w:r w:rsidR="008A620D">
        <w:rPr>
          <w:rFonts w:eastAsiaTheme="minorHAnsi"/>
          <w:sz w:val="28"/>
          <w:szCs w:val="28"/>
          <w:lang w:eastAsia="en-US"/>
        </w:rPr>
        <w:t>ы</w:t>
      </w:r>
      <w:r w:rsidRPr="002A79DC">
        <w:rPr>
          <w:rFonts w:eastAsiaTheme="minorHAnsi"/>
          <w:sz w:val="28"/>
          <w:szCs w:val="28"/>
          <w:lang w:eastAsia="en-US"/>
        </w:rPr>
        <w:t>; МО «</w:t>
      </w:r>
      <w:proofErr w:type="spellStart"/>
      <w:r w:rsidRPr="002A79DC">
        <w:rPr>
          <w:rFonts w:eastAsiaTheme="minorHAnsi"/>
          <w:sz w:val="28"/>
          <w:szCs w:val="28"/>
          <w:lang w:eastAsia="en-US"/>
        </w:rPr>
        <w:t>Матигорское</w:t>
      </w:r>
      <w:proofErr w:type="spellEnd"/>
      <w:r w:rsidRPr="002A79DC">
        <w:rPr>
          <w:rFonts w:eastAsiaTheme="minorHAnsi"/>
          <w:sz w:val="28"/>
          <w:szCs w:val="28"/>
          <w:lang w:eastAsia="en-US"/>
        </w:rPr>
        <w:t xml:space="preserve">», с. </w:t>
      </w:r>
      <w:proofErr w:type="spellStart"/>
      <w:r w:rsidRPr="002A79DC">
        <w:rPr>
          <w:rFonts w:eastAsiaTheme="minorHAnsi"/>
          <w:sz w:val="28"/>
          <w:szCs w:val="28"/>
          <w:lang w:eastAsia="en-US"/>
        </w:rPr>
        <w:t>Матигоры</w:t>
      </w:r>
      <w:proofErr w:type="spellEnd"/>
      <w:r w:rsidRPr="002A79DC">
        <w:rPr>
          <w:rFonts w:eastAsiaTheme="minorHAnsi"/>
          <w:sz w:val="28"/>
          <w:szCs w:val="28"/>
          <w:lang w:eastAsia="en-US"/>
        </w:rPr>
        <w:t xml:space="preserve"> на 65 % заполнен</w:t>
      </w:r>
      <w:r w:rsidR="008A620D">
        <w:rPr>
          <w:rFonts w:eastAsiaTheme="minorHAnsi"/>
          <w:sz w:val="28"/>
          <w:szCs w:val="28"/>
          <w:lang w:eastAsia="en-US"/>
        </w:rPr>
        <w:t>ы</w:t>
      </w:r>
      <w:r w:rsidRPr="002A79DC">
        <w:rPr>
          <w:rFonts w:eastAsiaTheme="minorHAnsi"/>
          <w:sz w:val="28"/>
          <w:szCs w:val="28"/>
          <w:lang w:eastAsia="en-US"/>
        </w:rPr>
        <w:t>, МО «</w:t>
      </w:r>
      <w:proofErr w:type="spellStart"/>
      <w:r w:rsidRPr="002A79DC">
        <w:rPr>
          <w:rFonts w:eastAsiaTheme="minorHAnsi"/>
          <w:sz w:val="28"/>
          <w:szCs w:val="28"/>
          <w:lang w:eastAsia="en-US"/>
        </w:rPr>
        <w:t>Светлозерское</w:t>
      </w:r>
      <w:proofErr w:type="spellEnd"/>
      <w:r w:rsidRPr="002A79DC">
        <w:rPr>
          <w:rFonts w:eastAsiaTheme="minorHAnsi"/>
          <w:sz w:val="28"/>
          <w:szCs w:val="28"/>
          <w:lang w:eastAsia="en-US"/>
        </w:rPr>
        <w:t xml:space="preserve">», пос. </w:t>
      </w:r>
      <w:proofErr w:type="gramStart"/>
      <w:r w:rsidRPr="002A79DC">
        <w:rPr>
          <w:rFonts w:eastAsiaTheme="minorHAnsi"/>
          <w:sz w:val="28"/>
          <w:szCs w:val="28"/>
          <w:lang w:eastAsia="en-US"/>
        </w:rPr>
        <w:t>Светлый</w:t>
      </w:r>
      <w:proofErr w:type="gramEnd"/>
      <w:r w:rsidRPr="002A79DC">
        <w:rPr>
          <w:rFonts w:eastAsiaTheme="minorHAnsi"/>
          <w:sz w:val="28"/>
          <w:szCs w:val="28"/>
          <w:lang w:eastAsia="en-US"/>
        </w:rPr>
        <w:t xml:space="preserve"> на 60% заполнено) планируется ликвидировать после начала фактической работы регионального оператора.</w:t>
      </w:r>
    </w:p>
    <w:p w:rsidR="002A79DC" w:rsidRPr="002A79DC" w:rsidRDefault="002A79DC" w:rsidP="002A79DC">
      <w:pPr>
        <w:spacing w:after="200"/>
        <w:ind w:firstLine="708"/>
        <w:jc w:val="both"/>
        <w:rPr>
          <w:rFonts w:eastAsiaTheme="minorHAnsi"/>
          <w:sz w:val="28"/>
          <w:szCs w:val="28"/>
          <w:lang w:eastAsia="en-US"/>
        </w:rPr>
      </w:pPr>
    </w:p>
    <w:p w:rsidR="009D236D" w:rsidRPr="009D236D" w:rsidRDefault="009D236D" w:rsidP="009D236D">
      <w:pPr>
        <w:spacing w:after="200"/>
        <w:ind w:firstLine="720"/>
        <w:jc w:val="center"/>
        <w:rPr>
          <w:rFonts w:eastAsiaTheme="minorHAnsi"/>
          <w:sz w:val="28"/>
          <w:szCs w:val="28"/>
          <w:lang w:eastAsia="en-US"/>
        </w:rPr>
      </w:pPr>
      <w:r w:rsidRPr="009D236D">
        <w:rPr>
          <w:rFonts w:eastAsiaTheme="minorHAnsi"/>
          <w:b/>
          <w:color w:val="000000"/>
          <w:sz w:val="28"/>
          <w:szCs w:val="28"/>
          <w:lang w:eastAsia="en-US"/>
        </w:rPr>
        <w:t>Экология</w:t>
      </w:r>
      <w:r w:rsidR="002E5DA0">
        <w:rPr>
          <w:b/>
          <w:i/>
          <w:sz w:val="28"/>
          <w:szCs w:val="28"/>
          <w:highlight w:val="yellow"/>
        </w:rPr>
        <w:t xml:space="preserve"> </w:t>
      </w:r>
    </w:p>
    <w:p w:rsidR="009D236D" w:rsidRPr="009D236D" w:rsidRDefault="009D236D" w:rsidP="00BD7C60">
      <w:pPr>
        <w:ind w:firstLine="709"/>
        <w:jc w:val="both"/>
        <w:rPr>
          <w:rFonts w:eastAsiaTheme="minorHAnsi"/>
          <w:sz w:val="28"/>
          <w:szCs w:val="28"/>
          <w:lang w:eastAsia="en-US"/>
        </w:rPr>
      </w:pPr>
      <w:r w:rsidRPr="009D236D">
        <w:rPr>
          <w:rFonts w:eastAsiaTheme="minorHAnsi"/>
          <w:sz w:val="28"/>
          <w:szCs w:val="28"/>
          <w:lang w:eastAsia="en-US"/>
        </w:rPr>
        <w:t>Холмогорский район является районом с благоприятной экологической ситуацией. К источникам загрязнения окружающей среды можно отнести коммунальное хозяйство, промышленные предприятия местного значения и транспорт. Сложившаяся на территории района отраслевая структура практически исключает возможность чрезвычайных ситуаций техногенного характера, так как отсутствуют потенциально опасные атомные объекты, химическая и нефтеперерабатывающая промышленность и трубопроводный транспорт. Несмотря на это в районе имеются экологические проблемы.</w:t>
      </w:r>
    </w:p>
    <w:p w:rsidR="009D236D" w:rsidRPr="009D236D" w:rsidRDefault="009D236D" w:rsidP="00BD7C60">
      <w:pPr>
        <w:ind w:firstLine="709"/>
        <w:jc w:val="both"/>
        <w:rPr>
          <w:rFonts w:eastAsiaTheme="minorHAnsi"/>
          <w:color w:val="000000"/>
          <w:sz w:val="28"/>
          <w:szCs w:val="28"/>
          <w:lang w:eastAsia="en-US"/>
        </w:rPr>
      </w:pPr>
      <w:r w:rsidRPr="009D236D">
        <w:rPr>
          <w:rFonts w:eastAsiaTheme="minorHAnsi"/>
          <w:color w:val="000000"/>
          <w:sz w:val="28"/>
          <w:szCs w:val="28"/>
          <w:lang w:eastAsia="en-US"/>
        </w:rPr>
        <w:t xml:space="preserve">Одним из основных отрицательных факторов, влияющих на экологическую обстановку в районе, остается значительный объем сбросов загрязненных сточных вод. </w:t>
      </w:r>
    </w:p>
    <w:p w:rsidR="009D236D" w:rsidRPr="009D236D" w:rsidRDefault="009D236D" w:rsidP="00BD7C60">
      <w:pPr>
        <w:ind w:firstLine="709"/>
        <w:jc w:val="both"/>
        <w:rPr>
          <w:rFonts w:eastAsiaTheme="minorHAnsi"/>
          <w:sz w:val="28"/>
          <w:szCs w:val="28"/>
          <w:lang w:eastAsia="en-US"/>
        </w:rPr>
      </w:pPr>
      <w:r w:rsidRPr="009D236D">
        <w:rPr>
          <w:rFonts w:eastAsiaTheme="minorHAnsi"/>
          <w:sz w:val="28"/>
          <w:szCs w:val="28"/>
          <w:lang w:eastAsia="en-US"/>
        </w:rPr>
        <w:t xml:space="preserve">Совместно с представителями регионального оператора, с выездами на местность, проанализировав территорию Холмогорского муниципального района, было решено внести изменения в территориальную схему обращения с отходами, утвержденную постановлением правительства Архангельской области 11 апреля 2017 года № 144 – </w:t>
      </w:r>
      <w:proofErr w:type="spellStart"/>
      <w:r w:rsidRPr="009D236D">
        <w:rPr>
          <w:rFonts w:eastAsiaTheme="minorHAnsi"/>
          <w:sz w:val="28"/>
          <w:szCs w:val="28"/>
          <w:lang w:eastAsia="en-US"/>
        </w:rPr>
        <w:t>пп</w:t>
      </w:r>
      <w:proofErr w:type="spellEnd"/>
      <w:r w:rsidRPr="009D236D">
        <w:rPr>
          <w:rFonts w:eastAsiaTheme="minorHAnsi"/>
          <w:sz w:val="28"/>
          <w:szCs w:val="28"/>
          <w:lang w:eastAsia="en-US"/>
        </w:rPr>
        <w:t>. На территории Холмогорского муниципального района планируется строительство полигонов временного накопления (ПВН) отходов в МО «Холмогорского», МО «</w:t>
      </w:r>
      <w:proofErr w:type="spellStart"/>
      <w:r w:rsidRPr="009D236D">
        <w:rPr>
          <w:rFonts w:eastAsiaTheme="minorHAnsi"/>
          <w:sz w:val="28"/>
          <w:szCs w:val="28"/>
          <w:lang w:eastAsia="en-US"/>
        </w:rPr>
        <w:t>Емецкое</w:t>
      </w:r>
      <w:proofErr w:type="spellEnd"/>
      <w:r w:rsidRPr="009D236D">
        <w:rPr>
          <w:rFonts w:eastAsiaTheme="minorHAnsi"/>
          <w:sz w:val="28"/>
          <w:szCs w:val="28"/>
          <w:lang w:eastAsia="en-US"/>
        </w:rPr>
        <w:t>», МО «</w:t>
      </w:r>
      <w:proofErr w:type="spellStart"/>
      <w:r w:rsidRPr="009D236D">
        <w:rPr>
          <w:rFonts w:eastAsiaTheme="minorHAnsi"/>
          <w:sz w:val="28"/>
          <w:szCs w:val="28"/>
          <w:lang w:eastAsia="en-US"/>
        </w:rPr>
        <w:t>Усть-Пинежское</w:t>
      </w:r>
      <w:proofErr w:type="spellEnd"/>
      <w:r w:rsidRPr="009D236D">
        <w:rPr>
          <w:rFonts w:eastAsiaTheme="minorHAnsi"/>
          <w:sz w:val="28"/>
          <w:szCs w:val="28"/>
          <w:lang w:eastAsia="en-US"/>
        </w:rPr>
        <w:t>» МО «Двинское», МО «</w:t>
      </w:r>
      <w:proofErr w:type="spellStart"/>
      <w:r w:rsidRPr="009D236D">
        <w:rPr>
          <w:rFonts w:eastAsiaTheme="minorHAnsi"/>
          <w:sz w:val="28"/>
          <w:szCs w:val="28"/>
          <w:lang w:eastAsia="en-US"/>
        </w:rPr>
        <w:t>Луковецкое</w:t>
      </w:r>
      <w:proofErr w:type="spellEnd"/>
      <w:r w:rsidRPr="009D236D">
        <w:rPr>
          <w:rFonts w:eastAsiaTheme="minorHAnsi"/>
          <w:sz w:val="28"/>
          <w:szCs w:val="28"/>
          <w:lang w:eastAsia="en-US"/>
        </w:rPr>
        <w:t>»</w:t>
      </w:r>
      <w:r w:rsidR="00B12B68">
        <w:rPr>
          <w:rFonts w:eastAsiaTheme="minorHAnsi"/>
          <w:sz w:val="28"/>
          <w:szCs w:val="28"/>
          <w:lang w:eastAsia="en-US"/>
        </w:rPr>
        <w:t>, МО «</w:t>
      </w:r>
      <w:proofErr w:type="spellStart"/>
      <w:r w:rsidR="00B12B68">
        <w:rPr>
          <w:rFonts w:eastAsiaTheme="minorHAnsi"/>
          <w:sz w:val="28"/>
          <w:szCs w:val="28"/>
          <w:lang w:eastAsia="en-US"/>
        </w:rPr>
        <w:t>Ухтостровское</w:t>
      </w:r>
      <w:proofErr w:type="spellEnd"/>
      <w:r w:rsidR="00B12B68">
        <w:rPr>
          <w:rFonts w:eastAsiaTheme="minorHAnsi"/>
          <w:sz w:val="28"/>
          <w:szCs w:val="28"/>
          <w:lang w:eastAsia="en-US"/>
        </w:rPr>
        <w:t>»</w:t>
      </w:r>
      <w:r w:rsidRPr="009D236D">
        <w:rPr>
          <w:rFonts w:eastAsiaTheme="minorHAnsi"/>
          <w:sz w:val="28"/>
          <w:szCs w:val="28"/>
          <w:lang w:eastAsia="en-US"/>
        </w:rPr>
        <w:t>. Заказчиком данных объектов является региональный оператор.</w:t>
      </w:r>
    </w:p>
    <w:p w:rsidR="002E5DA0" w:rsidRDefault="002E5DA0" w:rsidP="007240D0">
      <w:pPr>
        <w:tabs>
          <w:tab w:val="num" w:pos="0"/>
        </w:tabs>
        <w:ind w:firstLine="720"/>
        <w:jc w:val="both"/>
        <w:rPr>
          <w:b/>
        </w:rPr>
      </w:pPr>
    </w:p>
    <w:p w:rsidR="007240D0" w:rsidRDefault="007240D0" w:rsidP="007240D0">
      <w:pPr>
        <w:tabs>
          <w:tab w:val="num" w:pos="0"/>
        </w:tabs>
        <w:ind w:firstLine="720"/>
        <w:jc w:val="both"/>
        <w:rPr>
          <w:b/>
        </w:rPr>
      </w:pPr>
      <w:r w:rsidRPr="007240D0">
        <w:rPr>
          <w:b/>
        </w:rPr>
        <w:t>Выводы:</w:t>
      </w:r>
    </w:p>
    <w:p w:rsidR="009D236D" w:rsidRPr="007240D0" w:rsidRDefault="009D236D" w:rsidP="007240D0">
      <w:pPr>
        <w:tabs>
          <w:tab w:val="num" w:pos="0"/>
        </w:tabs>
        <w:ind w:firstLine="720"/>
        <w:jc w:val="both"/>
        <w:rPr>
          <w:b/>
        </w:rPr>
      </w:pPr>
    </w:p>
    <w:p w:rsidR="007240D0" w:rsidRPr="007240D0" w:rsidRDefault="007240D0" w:rsidP="00B00DE0">
      <w:pPr>
        <w:numPr>
          <w:ilvl w:val="0"/>
          <w:numId w:val="2"/>
        </w:numPr>
        <w:tabs>
          <w:tab w:val="num" w:pos="0"/>
          <w:tab w:val="num" w:pos="72"/>
          <w:tab w:val="left" w:pos="142"/>
          <w:tab w:val="num" w:pos="176"/>
        </w:tabs>
        <w:ind w:left="142" w:firstLine="709"/>
        <w:jc w:val="both"/>
      </w:pPr>
      <w:r w:rsidRPr="007240D0">
        <w:t xml:space="preserve">Обеспеченность жильем населения </w:t>
      </w:r>
      <w:r w:rsidRPr="009D236D">
        <w:t xml:space="preserve">Холмогорского </w:t>
      </w:r>
      <w:r w:rsidRPr="007240D0">
        <w:t xml:space="preserve">района на </w:t>
      </w:r>
      <w:r w:rsidRPr="009D236D">
        <w:t>7</w:t>
      </w:r>
      <w:r w:rsidR="002801D7">
        <w:t>5</w:t>
      </w:r>
      <w:r w:rsidRPr="007240D0">
        <w:t xml:space="preserve">% </w:t>
      </w:r>
      <w:r w:rsidRPr="009D236D">
        <w:t>выше</w:t>
      </w:r>
      <w:r w:rsidRPr="007240D0">
        <w:t xml:space="preserve"> среднего значения по </w:t>
      </w:r>
      <w:r w:rsidRPr="009D236D">
        <w:t>Архангельской</w:t>
      </w:r>
      <w:r w:rsidRPr="007240D0">
        <w:t xml:space="preserve"> области</w:t>
      </w:r>
      <w:r w:rsidR="002801D7">
        <w:t xml:space="preserve"> без Ненецкого автономного округа</w:t>
      </w:r>
      <w:r w:rsidRPr="009D236D">
        <w:t>.</w:t>
      </w:r>
    </w:p>
    <w:p w:rsidR="002E5DA0" w:rsidRPr="002E5DA0" w:rsidRDefault="002E5DA0" w:rsidP="002E5DA0">
      <w:pPr>
        <w:pStyle w:val="aa"/>
        <w:numPr>
          <w:ilvl w:val="0"/>
          <w:numId w:val="2"/>
        </w:numPr>
        <w:ind w:left="1276" w:hanging="425"/>
        <w:jc w:val="both"/>
      </w:pPr>
      <w:r w:rsidRPr="002E5DA0">
        <w:t xml:space="preserve">Снижение площади ветхого жилфонда на </w:t>
      </w:r>
      <w:r w:rsidR="002801D7">
        <w:t>35,9</w:t>
      </w:r>
      <w:r w:rsidRPr="002E5DA0">
        <w:t xml:space="preserve"> % и аварийного жилфонда на </w:t>
      </w:r>
      <w:r w:rsidR="002801D7">
        <w:t>34,4</w:t>
      </w:r>
      <w:r w:rsidRPr="002E5DA0">
        <w:t xml:space="preserve"> % (2018/201</w:t>
      </w:r>
      <w:r w:rsidR="002801D7">
        <w:t>4</w:t>
      </w:r>
      <w:r w:rsidRPr="002E5DA0">
        <w:t>гг).</w:t>
      </w:r>
    </w:p>
    <w:p w:rsidR="007D7013" w:rsidRPr="009D236D" w:rsidRDefault="007D7013" w:rsidP="00B00DE0">
      <w:pPr>
        <w:numPr>
          <w:ilvl w:val="0"/>
          <w:numId w:val="2"/>
        </w:numPr>
        <w:tabs>
          <w:tab w:val="num" w:pos="0"/>
          <w:tab w:val="num" w:pos="72"/>
          <w:tab w:val="left" w:pos="142"/>
          <w:tab w:val="num" w:pos="176"/>
        </w:tabs>
        <w:ind w:left="142" w:firstLine="709"/>
        <w:jc w:val="both"/>
      </w:pPr>
      <w:r w:rsidRPr="009D236D">
        <w:lastRenderedPageBreak/>
        <w:t>Низкий уровень благоустройства жилфонда.</w:t>
      </w:r>
    </w:p>
    <w:p w:rsidR="007D7013" w:rsidRPr="009D236D" w:rsidRDefault="00B640DB" w:rsidP="00B00DE0">
      <w:pPr>
        <w:numPr>
          <w:ilvl w:val="0"/>
          <w:numId w:val="2"/>
        </w:numPr>
        <w:tabs>
          <w:tab w:val="num" w:pos="0"/>
          <w:tab w:val="num" w:pos="72"/>
          <w:tab w:val="left" w:pos="142"/>
          <w:tab w:val="num" w:pos="176"/>
        </w:tabs>
        <w:ind w:left="142" w:firstLine="709"/>
        <w:jc w:val="both"/>
      </w:pPr>
      <w:r w:rsidRPr="009D236D">
        <w:t>За период 2013-201</w:t>
      </w:r>
      <w:r w:rsidR="002801D7">
        <w:t>8</w:t>
      </w:r>
      <w:r w:rsidRPr="009D236D">
        <w:t xml:space="preserve"> гг. введено в эксплуатацию 1</w:t>
      </w:r>
      <w:r w:rsidR="004C3DA1">
        <w:t>5</w:t>
      </w:r>
      <w:r w:rsidRPr="009D236D">
        <w:t xml:space="preserve"> многоквартирных домов.</w:t>
      </w:r>
    </w:p>
    <w:p w:rsidR="00B640DB" w:rsidRPr="009D236D" w:rsidRDefault="00B640DB" w:rsidP="00B00DE0">
      <w:pPr>
        <w:numPr>
          <w:ilvl w:val="0"/>
          <w:numId w:val="2"/>
        </w:numPr>
        <w:tabs>
          <w:tab w:val="num" w:pos="0"/>
          <w:tab w:val="num" w:pos="72"/>
          <w:tab w:val="left" w:pos="142"/>
          <w:tab w:val="num" w:pos="176"/>
        </w:tabs>
        <w:ind w:left="142" w:firstLine="709"/>
        <w:jc w:val="both"/>
      </w:pPr>
      <w:r w:rsidRPr="009D236D">
        <w:t xml:space="preserve">Высокий уровень </w:t>
      </w:r>
      <w:r w:rsidR="009D236D" w:rsidRPr="009D236D">
        <w:t>коммунальных сетей</w:t>
      </w:r>
      <w:r w:rsidR="004C3DA1">
        <w:t>,</w:t>
      </w:r>
      <w:r w:rsidR="009D236D" w:rsidRPr="009D236D">
        <w:t xml:space="preserve"> нуждающихся в замене.</w:t>
      </w:r>
    </w:p>
    <w:p w:rsidR="009D236D" w:rsidRPr="009D236D" w:rsidRDefault="009D236D" w:rsidP="00B00DE0">
      <w:pPr>
        <w:pStyle w:val="aa"/>
        <w:numPr>
          <w:ilvl w:val="0"/>
          <w:numId w:val="2"/>
        </w:numPr>
        <w:tabs>
          <w:tab w:val="left" w:pos="142"/>
        </w:tabs>
        <w:ind w:left="142" w:firstLine="709"/>
        <w:jc w:val="both"/>
        <w:rPr>
          <w:color w:val="000000"/>
        </w:rPr>
      </w:pPr>
      <w:r w:rsidRPr="009D236D">
        <w:rPr>
          <w:color w:val="000000"/>
        </w:rPr>
        <w:t>Недостаток мощностей централизованных систем водоснабжения и водоотведения в населенных пунктах с преобладающей частной застройкой.</w:t>
      </w:r>
    </w:p>
    <w:p w:rsidR="007240D0" w:rsidRPr="007240D0" w:rsidRDefault="007240D0" w:rsidP="00B00DE0">
      <w:pPr>
        <w:numPr>
          <w:ilvl w:val="0"/>
          <w:numId w:val="2"/>
        </w:numPr>
        <w:tabs>
          <w:tab w:val="left" w:pos="142"/>
        </w:tabs>
        <w:ind w:left="142" w:firstLine="709"/>
        <w:jc w:val="both"/>
      </w:pPr>
      <w:r w:rsidRPr="007240D0">
        <w:rPr>
          <w:color w:val="000000"/>
        </w:rPr>
        <w:t xml:space="preserve">Наличие несанкционированных мусорных свалок </w:t>
      </w:r>
      <w:r w:rsidR="009D236D" w:rsidRPr="009D236D">
        <w:rPr>
          <w:color w:val="000000"/>
        </w:rPr>
        <w:t>на территории района.</w:t>
      </w:r>
    </w:p>
    <w:p w:rsidR="007240D0" w:rsidRPr="007240D0" w:rsidRDefault="007240D0" w:rsidP="007240D0">
      <w:pPr>
        <w:pStyle w:val="aa"/>
        <w:tabs>
          <w:tab w:val="left" w:pos="142"/>
        </w:tabs>
        <w:ind w:left="142"/>
        <w:rPr>
          <w:sz w:val="28"/>
          <w:szCs w:val="28"/>
        </w:rPr>
        <w:sectPr w:rsidR="007240D0" w:rsidRPr="007240D0" w:rsidSect="00B04A18">
          <w:footerReference w:type="default" r:id="rId14"/>
          <w:pgSz w:w="11906" w:h="16838"/>
          <w:pgMar w:top="1134" w:right="850" w:bottom="1702" w:left="1701" w:header="708" w:footer="708" w:gutter="0"/>
          <w:pgNumType w:start="0"/>
          <w:cols w:space="708"/>
          <w:titlePg/>
          <w:docGrid w:linePitch="360"/>
        </w:sectPr>
      </w:pPr>
    </w:p>
    <w:p w:rsidR="00D73549" w:rsidRDefault="0095005C" w:rsidP="00F3131E">
      <w:pPr>
        <w:pStyle w:val="2"/>
        <w:jc w:val="center"/>
        <w:rPr>
          <w:rFonts w:ascii="Times New Roman" w:hAnsi="Times New Roman" w:cs="Times New Roman"/>
          <w:caps/>
          <w:color w:val="auto"/>
          <w:sz w:val="28"/>
          <w:szCs w:val="28"/>
          <w:lang w:eastAsia="x-none"/>
        </w:rPr>
      </w:pPr>
      <w:bookmarkStart w:id="30" w:name="_Toc31271537"/>
      <w:bookmarkStart w:id="31" w:name="_Toc437593994"/>
      <w:r>
        <w:rPr>
          <w:rFonts w:ascii="Times New Roman" w:hAnsi="Times New Roman" w:cs="Times New Roman"/>
          <w:caps/>
          <w:color w:val="auto"/>
          <w:sz w:val="28"/>
          <w:szCs w:val="28"/>
          <w:lang w:eastAsia="x-none"/>
        </w:rPr>
        <w:lastRenderedPageBreak/>
        <w:t xml:space="preserve">раздел 2. </w:t>
      </w:r>
      <w:r w:rsidR="00D73549">
        <w:rPr>
          <w:rFonts w:ascii="Times New Roman" w:hAnsi="Times New Roman" w:cs="Times New Roman"/>
          <w:caps/>
          <w:color w:val="auto"/>
          <w:sz w:val="28"/>
          <w:szCs w:val="28"/>
          <w:lang w:eastAsia="x-none"/>
        </w:rPr>
        <w:t>Анализ конкурентоспособности Холмогорского муниципального района</w:t>
      </w:r>
      <w:bookmarkEnd w:id="30"/>
    </w:p>
    <w:p w:rsidR="00A846D1" w:rsidRPr="00F3131E" w:rsidRDefault="0095005C" w:rsidP="00F3131E">
      <w:pPr>
        <w:pStyle w:val="2"/>
        <w:jc w:val="center"/>
        <w:rPr>
          <w:rFonts w:ascii="Times New Roman" w:hAnsi="Times New Roman" w:cs="Times New Roman"/>
          <w:color w:val="auto"/>
          <w:sz w:val="28"/>
          <w:szCs w:val="28"/>
          <w:u w:val="single"/>
          <w:lang w:eastAsia="x-none"/>
        </w:rPr>
      </w:pPr>
      <w:bookmarkStart w:id="32" w:name="_Toc31271538"/>
      <w:r>
        <w:rPr>
          <w:rFonts w:ascii="Times New Roman" w:hAnsi="Times New Roman" w:cs="Times New Roman"/>
          <w:caps/>
          <w:color w:val="auto"/>
          <w:sz w:val="28"/>
          <w:szCs w:val="28"/>
          <w:lang w:eastAsia="x-none"/>
        </w:rPr>
        <w:t>2.1</w:t>
      </w:r>
      <w:r w:rsidR="00A846D1" w:rsidRPr="00F3131E">
        <w:rPr>
          <w:rFonts w:ascii="Times New Roman" w:hAnsi="Times New Roman" w:cs="Times New Roman"/>
          <w:caps/>
          <w:color w:val="auto"/>
          <w:sz w:val="28"/>
          <w:szCs w:val="28"/>
          <w:lang w:eastAsia="x-none"/>
        </w:rPr>
        <w:t xml:space="preserve">. </w:t>
      </w:r>
      <w:r w:rsidR="00D73549">
        <w:rPr>
          <w:rFonts w:ascii="Times New Roman" w:hAnsi="Times New Roman" w:cs="Times New Roman"/>
          <w:caps/>
          <w:color w:val="auto"/>
          <w:sz w:val="28"/>
          <w:szCs w:val="28"/>
          <w:lang w:eastAsia="x-none"/>
        </w:rPr>
        <w:t xml:space="preserve">иТОГИ </w:t>
      </w:r>
      <w:r w:rsidR="00A846D1" w:rsidRPr="00F3131E">
        <w:rPr>
          <w:rFonts w:ascii="Times New Roman" w:hAnsi="Times New Roman" w:cs="Times New Roman"/>
          <w:color w:val="auto"/>
          <w:sz w:val="28"/>
          <w:szCs w:val="28"/>
          <w:lang w:val="en-US" w:eastAsia="x-none"/>
        </w:rPr>
        <w:t>SWOT</w:t>
      </w:r>
      <w:r w:rsidR="00A846D1" w:rsidRPr="00F3131E">
        <w:rPr>
          <w:rFonts w:ascii="Times New Roman" w:hAnsi="Times New Roman" w:cs="Times New Roman"/>
          <w:color w:val="auto"/>
          <w:sz w:val="28"/>
          <w:szCs w:val="28"/>
          <w:lang w:eastAsia="x-none"/>
        </w:rPr>
        <w:t xml:space="preserve"> - анализ</w:t>
      </w:r>
      <w:r w:rsidR="00D73549">
        <w:rPr>
          <w:rFonts w:ascii="Times New Roman" w:hAnsi="Times New Roman" w:cs="Times New Roman"/>
          <w:color w:val="auto"/>
          <w:sz w:val="28"/>
          <w:szCs w:val="28"/>
          <w:lang w:eastAsia="x-none"/>
        </w:rPr>
        <w:t>а</w:t>
      </w:r>
      <w:r w:rsidR="00A846D1" w:rsidRPr="00F3131E">
        <w:rPr>
          <w:rFonts w:ascii="Times New Roman" w:hAnsi="Times New Roman" w:cs="Times New Roman"/>
          <w:color w:val="auto"/>
          <w:sz w:val="28"/>
          <w:szCs w:val="28"/>
          <w:lang w:eastAsia="x-none"/>
        </w:rPr>
        <w:t xml:space="preserve"> социально-экономического развития</w:t>
      </w:r>
      <w:bookmarkEnd w:id="32"/>
      <w:r w:rsidR="00A846D1" w:rsidRPr="00F3131E">
        <w:rPr>
          <w:rFonts w:ascii="Times New Roman" w:hAnsi="Times New Roman" w:cs="Times New Roman"/>
          <w:color w:val="auto"/>
          <w:sz w:val="28"/>
          <w:szCs w:val="28"/>
          <w:lang w:eastAsia="x-none"/>
        </w:rPr>
        <w:t xml:space="preserve"> </w:t>
      </w:r>
      <w:bookmarkEnd w:id="31"/>
    </w:p>
    <w:p w:rsidR="00A846D1" w:rsidRPr="00A846D1" w:rsidRDefault="00A846D1" w:rsidP="00A846D1">
      <w:pPr>
        <w:ind w:firstLine="720"/>
        <w:jc w:val="both"/>
        <w:rPr>
          <w:sz w:val="28"/>
          <w:szCs w:val="28"/>
        </w:rPr>
      </w:pPr>
    </w:p>
    <w:p w:rsidR="00D550D0" w:rsidRPr="00D550D0" w:rsidRDefault="00D550D0" w:rsidP="00D550D0">
      <w:pPr>
        <w:ind w:firstLine="709"/>
        <w:contextualSpacing/>
        <w:jc w:val="both"/>
        <w:rPr>
          <w:sz w:val="28"/>
          <w:szCs w:val="28"/>
        </w:rPr>
      </w:pPr>
      <w:r w:rsidRPr="00D550D0">
        <w:rPr>
          <w:sz w:val="28"/>
          <w:szCs w:val="28"/>
        </w:rPr>
        <w:t>Анализ пространственного и социально-экономического развития, человеческого и инфраструктурного потенциала, с учетом опросов населения и выявления желаемого образа будущего, в том числе по различным направлениям позволяет выделить сильные и слабые стороны, возможности и ограничения, риски и угрозы в развитии муниципального района на современном этапе.</w:t>
      </w:r>
    </w:p>
    <w:p w:rsidR="00D550D0" w:rsidRPr="00D550D0" w:rsidRDefault="00D550D0" w:rsidP="00D550D0">
      <w:pPr>
        <w:autoSpaceDE w:val="0"/>
        <w:autoSpaceDN w:val="0"/>
        <w:adjustRightInd w:val="0"/>
        <w:ind w:firstLine="709"/>
        <w:jc w:val="both"/>
        <w:rPr>
          <w:sz w:val="28"/>
          <w:szCs w:val="28"/>
        </w:rPr>
      </w:pPr>
      <w:r w:rsidRPr="00D550D0">
        <w:rPr>
          <w:sz w:val="28"/>
          <w:szCs w:val="28"/>
        </w:rPr>
        <w:t>Сильные стороны – факторы, которые в перспективе могут стать конкурентными преимуществами района.</w:t>
      </w:r>
    </w:p>
    <w:p w:rsidR="00D550D0" w:rsidRPr="00D550D0" w:rsidRDefault="00D550D0" w:rsidP="00D550D0">
      <w:pPr>
        <w:autoSpaceDE w:val="0"/>
        <w:autoSpaceDN w:val="0"/>
        <w:adjustRightInd w:val="0"/>
        <w:ind w:firstLine="709"/>
        <w:jc w:val="both"/>
        <w:rPr>
          <w:sz w:val="28"/>
          <w:szCs w:val="28"/>
        </w:rPr>
      </w:pPr>
      <w:r w:rsidRPr="00D550D0">
        <w:rPr>
          <w:sz w:val="28"/>
          <w:szCs w:val="28"/>
        </w:rPr>
        <w:t>Слабые стороны - слаборазвитые конкурентные факторы социально-экономического развития района.</w:t>
      </w:r>
    </w:p>
    <w:p w:rsidR="00D550D0" w:rsidRPr="00D550D0" w:rsidRDefault="00D550D0" w:rsidP="00D550D0">
      <w:pPr>
        <w:autoSpaceDE w:val="0"/>
        <w:autoSpaceDN w:val="0"/>
        <w:adjustRightInd w:val="0"/>
        <w:ind w:firstLine="709"/>
        <w:jc w:val="both"/>
        <w:rPr>
          <w:sz w:val="28"/>
          <w:szCs w:val="28"/>
        </w:rPr>
      </w:pPr>
      <w:r w:rsidRPr="00D550D0">
        <w:rPr>
          <w:sz w:val="28"/>
          <w:szCs w:val="28"/>
        </w:rPr>
        <w:t>Возможности - благоприятные тенденции и внешние потенциалы развития территории.</w:t>
      </w:r>
    </w:p>
    <w:p w:rsidR="00D550D0" w:rsidRDefault="00D550D0" w:rsidP="00D550D0">
      <w:pPr>
        <w:ind w:firstLine="709"/>
        <w:jc w:val="both"/>
        <w:rPr>
          <w:sz w:val="28"/>
          <w:szCs w:val="28"/>
        </w:rPr>
      </w:pPr>
      <w:r w:rsidRPr="00D550D0">
        <w:rPr>
          <w:sz w:val="28"/>
          <w:szCs w:val="28"/>
        </w:rPr>
        <w:t>Угрозы (риски) - неблагоприятные тенденции и внешние риски для развития района, вероятность возникновения которых необходимо минимизировать</w:t>
      </w:r>
      <w:r>
        <w:rPr>
          <w:sz w:val="28"/>
          <w:szCs w:val="28"/>
        </w:rPr>
        <w:t>.</w:t>
      </w:r>
    </w:p>
    <w:p w:rsidR="00A846D1" w:rsidRPr="00A846D1" w:rsidRDefault="00A846D1" w:rsidP="00D550D0">
      <w:pPr>
        <w:ind w:firstLine="709"/>
        <w:jc w:val="both"/>
        <w:rPr>
          <w:sz w:val="28"/>
          <w:szCs w:val="28"/>
        </w:rPr>
      </w:pPr>
      <w:r w:rsidRPr="00A846D1">
        <w:rPr>
          <w:sz w:val="28"/>
          <w:szCs w:val="28"/>
        </w:rPr>
        <w:t xml:space="preserve">Результаты комплексной оценки социально-экономического развития </w:t>
      </w:r>
      <w:r w:rsidR="006A2E1B">
        <w:rPr>
          <w:sz w:val="28"/>
          <w:szCs w:val="28"/>
        </w:rPr>
        <w:t>Холмогорского</w:t>
      </w:r>
      <w:r w:rsidRPr="00A846D1">
        <w:rPr>
          <w:sz w:val="28"/>
          <w:szCs w:val="28"/>
        </w:rPr>
        <w:t xml:space="preserve"> муниципального района позволяют выделить его сильные и слабые стороны, возможности и угрозы, вы</w:t>
      </w:r>
      <w:r w:rsidR="007E2C4F">
        <w:rPr>
          <w:sz w:val="28"/>
          <w:szCs w:val="28"/>
        </w:rPr>
        <w:t>я</w:t>
      </w:r>
      <w:r w:rsidRPr="00A846D1">
        <w:rPr>
          <w:sz w:val="28"/>
          <w:szCs w:val="28"/>
        </w:rPr>
        <w:t xml:space="preserve">вить конкурентные преимущества. </w:t>
      </w:r>
      <w:proofErr w:type="gramStart"/>
      <w:r w:rsidRPr="00A846D1">
        <w:rPr>
          <w:sz w:val="28"/>
          <w:szCs w:val="28"/>
        </w:rPr>
        <w:t>Агрегировано они представлены</w:t>
      </w:r>
      <w:proofErr w:type="gramEnd"/>
      <w:r w:rsidRPr="00A846D1">
        <w:rPr>
          <w:sz w:val="28"/>
          <w:szCs w:val="28"/>
        </w:rPr>
        <w:t xml:space="preserve"> в таблице.</w:t>
      </w:r>
    </w:p>
    <w:p w:rsidR="00A846D1" w:rsidRPr="00A846D1" w:rsidRDefault="00A846D1" w:rsidP="00A846D1">
      <w:pPr>
        <w:tabs>
          <w:tab w:val="left" w:pos="993"/>
        </w:tabs>
        <w:contextualSpacing/>
        <w:jc w:val="center"/>
      </w:pPr>
    </w:p>
    <w:p w:rsidR="00394A79" w:rsidRDefault="00394A79" w:rsidP="00A846D1">
      <w:pPr>
        <w:tabs>
          <w:tab w:val="left" w:pos="993"/>
        </w:tabs>
        <w:contextualSpacing/>
        <w:jc w:val="center"/>
        <w:rPr>
          <w:sz w:val="28"/>
          <w:szCs w:val="28"/>
        </w:rPr>
      </w:pPr>
    </w:p>
    <w:p w:rsidR="00394A79" w:rsidRDefault="00394A79" w:rsidP="00A846D1">
      <w:pPr>
        <w:tabs>
          <w:tab w:val="left" w:pos="993"/>
        </w:tabs>
        <w:contextualSpacing/>
        <w:jc w:val="center"/>
        <w:rPr>
          <w:sz w:val="28"/>
          <w:szCs w:val="28"/>
        </w:rPr>
      </w:pPr>
    </w:p>
    <w:p w:rsidR="00394A79" w:rsidRDefault="00394A79" w:rsidP="00A846D1">
      <w:pPr>
        <w:tabs>
          <w:tab w:val="left" w:pos="993"/>
        </w:tabs>
        <w:contextualSpacing/>
        <w:jc w:val="center"/>
        <w:rPr>
          <w:sz w:val="28"/>
          <w:szCs w:val="28"/>
        </w:rPr>
      </w:pPr>
    </w:p>
    <w:p w:rsidR="00394A79" w:rsidRDefault="00394A79" w:rsidP="00A846D1">
      <w:pPr>
        <w:tabs>
          <w:tab w:val="left" w:pos="993"/>
        </w:tabs>
        <w:contextualSpacing/>
        <w:jc w:val="center"/>
        <w:rPr>
          <w:sz w:val="28"/>
          <w:szCs w:val="28"/>
        </w:rPr>
      </w:pPr>
    </w:p>
    <w:p w:rsidR="00394A79" w:rsidRDefault="00394A79" w:rsidP="00A846D1">
      <w:pPr>
        <w:tabs>
          <w:tab w:val="left" w:pos="993"/>
        </w:tabs>
        <w:contextualSpacing/>
        <w:jc w:val="center"/>
        <w:rPr>
          <w:sz w:val="28"/>
          <w:szCs w:val="28"/>
        </w:rPr>
      </w:pPr>
    </w:p>
    <w:p w:rsidR="00394A79" w:rsidRDefault="00394A79" w:rsidP="00A846D1">
      <w:pPr>
        <w:tabs>
          <w:tab w:val="left" w:pos="993"/>
        </w:tabs>
        <w:contextualSpacing/>
        <w:jc w:val="center"/>
        <w:rPr>
          <w:sz w:val="28"/>
          <w:szCs w:val="28"/>
        </w:rPr>
      </w:pPr>
    </w:p>
    <w:p w:rsidR="00394A79" w:rsidRDefault="00394A79" w:rsidP="00A846D1">
      <w:pPr>
        <w:tabs>
          <w:tab w:val="left" w:pos="993"/>
        </w:tabs>
        <w:contextualSpacing/>
        <w:jc w:val="center"/>
        <w:rPr>
          <w:sz w:val="28"/>
          <w:szCs w:val="28"/>
        </w:rPr>
      </w:pPr>
    </w:p>
    <w:p w:rsidR="00394A79" w:rsidRDefault="00394A79" w:rsidP="00A846D1">
      <w:pPr>
        <w:tabs>
          <w:tab w:val="left" w:pos="993"/>
        </w:tabs>
        <w:contextualSpacing/>
        <w:jc w:val="center"/>
        <w:rPr>
          <w:sz w:val="28"/>
          <w:szCs w:val="28"/>
        </w:rPr>
      </w:pPr>
    </w:p>
    <w:p w:rsidR="00394A79" w:rsidRDefault="00394A79" w:rsidP="00A846D1">
      <w:pPr>
        <w:tabs>
          <w:tab w:val="left" w:pos="993"/>
        </w:tabs>
        <w:contextualSpacing/>
        <w:jc w:val="center"/>
        <w:rPr>
          <w:sz w:val="28"/>
          <w:szCs w:val="28"/>
        </w:rPr>
      </w:pPr>
    </w:p>
    <w:p w:rsidR="00A846D1" w:rsidRPr="007E2C4F" w:rsidRDefault="00A846D1" w:rsidP="00A846D1">
      <w:pPr>
        <w:tabs>
          <w:tab w:val="left" w:pos="993"/>
        </w:tabs>
        <w:contextualSpacing/>
        <w:jc w:val="center"/>
        <w:rPr>
          <w:b/>
          <w:sz w:val="28"/>
          <w:szCs w:val="28"/>
        </w:rPr>
      </w:pPr>
      <w:r w:rsidRPr="007E2C4F">
        <w:rPr>
          <w:sz w:val="28"/>
          <w:szCs w:val="28"/>
        </w:rPr>
        <w:lastRenderedPageBreak/>
        <w:t>Таблица</w:t>
      </w:r>
      <w:r w:rsidR="00AB0760" w:rsidRPr="007E2C4F">
        <w:rPr>
          <w:sz w:val="28"/>
          <w:szCs w:val="28"/>
        </w:rPr>
        <w:t xml:space="preserve"> </w:t>
      </w:r>
      <w:r w:rsidRPr="007E2C4F">
        <w:rPr>
          <w:sz w:val="28"/>
          <w:szCs w:val="28"/>
        </w:rPr>
        <w:t xml:space="preserve">– </w:t>
      </w:r>
      <w:r w:rsidRPr="007E2C4F">
        <w:rPr>
          <w:b/>
          <w:sz w:val="28"/>
          <w:szCs w:val="28"/>
          <w:lang w:val="en-US"/>
        </w:rPr>
        <w:t>SWOT</w:t>
      </w:r>
      <w:r w:rsidRPr="007E2C4F">
        <w:rPr>
          <w:b/>
          <w:sz w:val="28"/>
          <w:szCs w:val="28"/>
        </w:rPr>
        <w:t xml:space="preserve">-анализ основных условий развития </w:t>
      </w:r>
      <w:r w:rsidR="006A2E1B" w:rsidRPr="007E2C4F">
        <w:rPr>
          <w:b/>
          <w:sz w:val="28"/>
          <w:szCs w:val="28"/>
        </w:rPr>
        <w:t>Холмогорского</w:t>
      </w:r>
      <w:r w:rsidRPr="007E2C4F">
        <w:rPr>
          <w:b/>
          <w:sz w:val="28"/>
          <w:szCs w:val="28"/>
        </w:rPr>
        <w:t xml:space="preserve"> района</w:t>
      </w:r>
    </w:p>
    <w:p w:rsidR="00AB0760" w:rsidRPr="00A846D1" w:rsidRDefault="00AB0760" w:rsidP="00A846D1">
      <w:pPr>
        <w:tabs>
          <w:tab w:val="left" w:pos="993"/>
        </w:tabs>
        <w:contextualSpacing/>
        <w:jc w:val="cente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0"/>
        <w:gridCol w:w="2827"/>
        <w:gridCol w:w="3384"/>
        <w:gridCol w:w="3108"/>
        <w:gridCol w:w="2810"/>
      </w:tblGrid>
      <w:tr w:rsidR="002A48B6" w:rsidRPr="00A846D1" w:rsidTr="002A48B6">
        <w:trPr>
          <w:cantSplit/>
          <w:tblHeader/>
        </w:trPr>
        <w:tc>
          <w:tcPr>
            <w:tcW w:w="735" w:type="pct"/>
            <w:shd w:val="clear" w:color="auto" w:fill="auto"/>
          </w:tcPr>
          <w:p w:rsidR="00EA538A" w:rsidRPr="00A846D1" w:rsidRDefault="00EA538A" w:rsidP="00A846D1">
            <w:pPr>
              <w:tabs>
                <w:tab w:val="left" w:pos="993"/>
              </w:tabs>
              <w:contextualSpacing/>
              <w:jc w:val="center"/>
              <w:rPr>
                <w:b/>
                <w:sz w:val="22"/>
                <w:szCs w:val="22"/>
              </w:rPr>
            </w:pPr>
            <w:r w:rsidRPr="00A846D1">
              <w:rPr>
                <w:b/>
                <w:sz w:val="22"/>
                <w:szCs w:val="22"/>
              </w:rPr>
              <w:t>Условие</w:t>
            </w:r>
          </w:p>
        </w:tc>
        <w:tc>
          <w:tcPr>
            <w:tcW w:w="994" w:type="pct"/>
            <w:shd w:val="clear" w:color="auto" w:fill="auto"/>
          </w:tcPr>
          <w:p w:rsidR="00EA538A" w:rsidRPr="00A846D1" w:rsidRDefault="00EA538A" w:rsidP="00EA538A">
            <w:pPr>
              <w:tabs>
                <w:tab w:val="left" w:pos="993"/>
              </w:tabs>
              <w:contextualSpacing/>
              <w:jc w:val="center"/>
              <w:rPr>
                <w:b/>
                <w:sz w:val="22"/>
                <w:szCs w:val="22"/>
              </w:rPr>
            </w:pPr>
            <w:r w:rsidRPr="00A846D1">
              <w:rPr>
                <w:b/>
                <w:sz w:val="22"/>
                <w:szCs w:val="22"/>
              </w:rPr>
              <w:t xml:space="preserve">Сильные стороны </w:t>
            </w:r>
          </w:p>
        </w:tc>
        <w:tc>
          <w:tcPr>
            <w:tcW w:w="1190" w:type="pct"/>
            <w:shd w:val="clear" w:color="auto" w:fill="auto"/>
          </w:tcPr>
          <w:p w:rsidR="00EA538A" w:rsidRPr="00A846D1" w:rsidRDefault="00EA538A" w:rsidP="00EA538A">
            <w:pPr>
              <w:tabs>
                <w:tab w:val="left" w:pos="993"/>
              </w:tabs>
              <w:contextualSpacing/>
              <w:jc w:val="center"/>
              <w:rPr>
                <w:b/>
                <w:sz w:val="22"/>
                <w:szCs w:val="22"/>
              </w:rPr>
            </w:pPr>
            <w:r w:rsidRPr="00A846D1">
              <w:rPr>
                <w:b/>
                <w:sz w:val="22"/>
                <w:szCs w:val="22"/>
              </w:rPr>
              <w:t xml:space="preserve">Слабые стороны </w:t>
            </w:r>
          </w:p>
        </w:tc>
        <w:tc>
          <w:tcPr>
            <w:tcW w:w="1093" w:type="pct"/>
          </w:tcPr>
          <w:p w:rsidR="00EA538A" w:rsidRPr="00A846D1" w:rsidRDefault="00EA538A" w:rsidP="00A846D1">
            <w:pPr>
              <w:tabs>
                <w:tab w:val="left" w:pos="993"/>
              </w:tabs>
              <w:contextualSpacing/>
              <w:jc w:val="center"/>
              <w:rPr>
                <w:b/>
                <w:sz w:val="22"/>
                <w:szCs w:val="22"/>
              </w:rPr>
            </w:pPr>
            <w:r>
              <w:rPr>
                <w:b/>
                <w:sz w:val="22"/>
                <w:szCs w:val="22"/>
              </w:rPr>
              <w:t>П</w:t>
            </w:r>
            <w:r w:rsidRPr="00A846D1">
              <w:rPr>
                <w:b/>
                <w:sz w:val="22"/>
                <w:szCs w:val="22"/>
              </w:rPr>
              <w:t>отенциальные возможности</w:t>
            </w:r>
          </w:p>
        </w:tc>
        <w:tc>
          <w:tcPr>
            <w:tcW w:w="988" w:type="pct"/>
          </w:tcPr>
          <w:p w:rsidR="00EA538A" w:rsidRPr="00A846D1" w:rsidRDefault="00EA538A" w:rsidP="00A846D1">
            <w:pPr>
              <w:tabs>
                <w:tab w:val="left" w:pos="993"/>
              </w:tabs>
              <w:contextualSpacing/>
              <w:jc w:val="center"/>
              <w:rPr>
                <w:b/>
                <w:sz w:val="22"/>
                <w:szCs w:val="22"/>
              </w:rPr>
            </w:pPr>
            <w:r>
              <w:rPr>
                <w:b/>
                <w:sz w:val="22"/>
                <w:szCs w:val="22"/>
              </w:rPr>
              <w:t>П</w:t>
            </w:r>
            <w:r w:rsidRPr="00A846D1">
              <w:rPr>
                <w:b/>
                <w:sz w:val="22"/>
                <w:szCs w:val="22"/>
              </w:rPr>
              <w:t>отенциальные угрозы</w:t>
            </w:r>
          </w:p>
        </w:tc>
      </w:tr>
      <w:tr w:rsidR="002A48B6" w:rsidRPr="00A846D1" w:rsidTr="002A48B6">
        <w:trPr>
          <w:cantSplit/>
        </w:trPr>
        <w:tc>
          <w:tcPr>
            <w:tcW w:w="735" w:type="pct"/>
            <w:shd w:val="clear" w:color="auto" w:fill="auto"/>
          </w:tcPr>
          <w:p w:rsidR="00EA538A" w:rsidRPr="00957598" w:rsidRDefault="00EA538A" w:rsidP="00825596">
            <w:pPr>
              <w:tabs>
                <w:tab w:val="left" w:pos="993"/>
              </w:tabs>
              <w:contextualSpacing/>
              <w:jc w:val="both"/>
            </w:pPr>
            <w:r w:rsidRPr="00957598">
              <w:t xml:space="preserve">Географическое положение </w:t>
            </w:r>
          </w:p>
        </w:tc>
        <w:tc>
          <w:tcPr>
            <w:tcW w:w="994" w:type="pct"/>
            <w:shd w:val="clear" w:color="auto" w:fill="auto"/>
          </w:tcPr>
          <w:p w:rsidR="00EA538A" w:rsidRPr="00957598" w:rsidRDefault="00EA538A" w:rsidP="00A846D1">
            <w:pPr>
              <w:tabs>
                <w:tab w:val="left" w:pos="993"/>
              </w:tabs>
              <w:contextualSpacing/>
              <w:jc w:val="both"/>
            </w:pPr>
            <w:r w:rsidRPr="00957598">
              <w:t>Удобное географическое положение.</w:t>
            </w:r>
          </w:p>
          <w:p w:rsidR="00EA538A" w:rsidRPr="00957598" w:rsidRDefault="00EA538A" w:rsidP="008C408F">
            <w:pPr>
              <w:spacing w:line="26" w:lineRule="atLeast"/>
              <w:ind w:left="57" w:right="57"/>
              <w:jc w:val="both"/>
            </w:pPr>
            <w:r w:rsidRPr="00957598">
              <w:t>Расположен в 90 км</w:t>
            </w:r>
            <w:proofErr w:type="gramStart"/>
            <w:r w:rsidRPr="00957598">
              <w:t>.</w:t>
            </w:r>
            <w:proofErr w:type="gramEnd"/>
            <w:r w:rsidRPr="00957598">
              <w:t xml:space="preserve"> </w:t>
            </w:r>
            <w:proofErr w:type="gramStart"/>
            <w:r w:rsidRPr="00957598">
              <w:t>о</w:t>
            </w:r>
            <w:proofErr w:type="gramEnd"/>
            <w:r w:rsidRPr="00957598">
              <w:t>т областного центра - г. Архангельска.</w:t>
            </w:r>
          </w:p>
          <w:p w:rsidR="00EA538A" w:rsidRPr="00957598" w:rsidRDefault="00EA538A" w:rsidP="008C408F">
            <w:pPr>
              <w:spacing w:line="26" w:lineRule="atLeast"/>
              <w:ind w:left="57" w:right="57"/>
              <w:jc w:val="both"/>
            </w:pPr>
            <w:r w:rsidRPr="00957598">
              <w:t xml:space="preserve">Граничит с крупным городом регионального значения </w:t>
            </w:r>
            <w:proofErr w:type="spellStart"/>
            <w:r w:rsidRPr="00957598">
              <w:t>Новодвинском</w:t>
            </w:r>
            <w:proofErr w:type="spellEnd"/>
            <w:r w:rsidRPr="00957598">
              <w:t>.</w:t>
            </w:r>
          </w:p>
          <w:p w:rsidR="00EA538A" w:rsidRPr="00957598" w:rsidRDefault="00EA538A" w:rsidP="006D3269">
            <w:pPr>
              <w:spacing w:line="26" w:lineRule="atLeast"/>
              <w:ind w:left="57" w:right="57"/>
              <w:jc w:val="both"/>
            </w:pPr>
            <w:r w:rsidRPr="00957598">
              <w:t xml:space="preserve">С севера на юг Холмогорский район пересекает автомобильная дорога федерального значения М – 8 Архангельск – Москва протяженностью </w:t>
            </w:r>
            <w:smartTag w:uri="urn:schemas-microsoft-com:office:smarttags" w:element="metricconverter">
              <w:smartTagPr>
                <w:attr w:name="ProductID" w:val="160,8 км"/>
              </w:smartTagPr>
              <w:r w:rsidRPr="00957598">
                <w:t>160,8 км.</w:t>
              </w:r>
            </w:smartTag>
          </w:p>
        </w:tc>
        <w:tc>
          <w:tcPr>
            <w:tcW w:w="1190" w:type="pct"/>
            <w:shd w:val="clear" w:color="auto" w:fill="auto"/>
          </w:tcPr>
          <w:p w:rsidR="00EA538A" w:rsidRPr="00957598" w:rsidRDefault="00EA538A" w:rsidP="00825596">
            <w:pPr>
              <w:spacing w:line="26" w:lineRule="atLeast"/>
              <w:ind w:left="57" w:right="57"/>
              <w:jc w:val="both"/>
            </w:pPr>
            <w:r w:rsidRPr="00957598">
              <w:t>Нахождение в зоне континентального климата с низкими температурами в зимнее время и прохладным климатом в летнее время.</w:t>
            </w:r>
          </w:p>
          <w:p w:rsidR="00EA538A" w:rsidRPr="00957598" w:rsidRDefault="00EA538A" w:rsidP="00825596">
            <w:pPr>
              <w:jc w:val="both"/>
            </w:pPr>
            <w:r w:rsidRPr="00957598">
              <w:t>Обширные территории и не развитая сеть транспортных коммуникаций;</w:t>
            </w:r>
          </w:p>
          <w:p w:rsidR="00EA538A" w:rsidRPr="00957598" w:rsidRDefault="00EA538A" w:rsidP="00825596">
            <w:pPr>
              <w:tabs>
                <w:tab w:val="left" w:pos="993"/>
              </w:tabs>
              <w:contextualSpacing/>
              <w:jc w:val="both"/>
            </w:pPr>
            <w:r w:rsidRPr="00957598">
              <w:t>Наличие побережных территорий и отдаленность их от районного центра.</w:t>
            </w:r>
          </w:p>
          <w:p w:rsidR="00EA538A" w:rsidRPr="00957598" w:rsidRDefault="00EA538A" w:rsidP="008A5436">
            <w:pPr>
              <w:jc w:val="both"/>
            </w:pPr>
            <w:r w:rsidRPr="00957598">
              <w:t xml:space="preserve">Территория района подвержена наводнениям и подтоплениям. </w:t>
            </w:r>
          </w:p>
          <w:p w:rsidR="00EA538A" w:rsidRPr="00957598" w:rsidRDefault="00EA538A" w:rsidP="00825596">
            <w:pPr>
              <w:tabs>
                <w:tab w:val="left" w:pos="993"/>
              </w:tabs>
              <w:contextualSpacing/>
              <w:jc w:val="both"/>
            </w:pPr>
          </w:p>
        </w:tc>
        <w:tc>
          <w:tcPr>
            <w:tcW w:w="1093" w:type="pct"/>
          </w:tcPr>
          <w:p w:rsidR="00EA538A" w:rsidRPr="00957598" w:rsidRDefault="00EA538A" w:rsidP="00EA538A">
            <w:pPr>
              <w:spacing w:line="26" w:lineRule="atLeast"/>
              <w:ind w:left="28" w:right="57"/>
              <w:jc w:val="both"/>
            </w:pPr>
            <w:r w:rsidRPr="00957598">
              <w:t>Месторасположение Холмогорского района позволяет обеспечить развитие туризма.</w:t>
            </w:r>
          </w:p>
          <w:p w:rsidR="00EA538A" w:rsidRPr="00957598" w:rsidRDefault="00EA538A" w:rsidP="00AF4DAB">
            <w:pPr>
              <w:rPr>
                <w:rFonts w:eastAsia="Calibri"/>
                <w:lang w:eastAsia="en-US"/>
              </w:rPr>
            </w:pPr>
            <w:r w:rsidRPr="00957598">
              <w:rPr>
                <w:rFonts w:eastAsia="Calibri"/>
                <w:lang w:eastAsia="en-US"/>
              </w:rPr>
              <w:t>Возможность  формирования бренда территории, основанного на культурных и экологических особенностях территории.</w:t>
            </w:r>
          </w:p>
          <w:p w:rsidR="00EA538A" w:rsidRPr="00957598" w:rsidRDefault="00EA538A" w:rsidP="00EA538A">
            <w:pPr>
              <w:spacing w:line="26" w:lineRule="atLeast"/>
              <w:ind w:left="28" w:right="57"/>
              <w:jc w:val="both"/>
            </w:pPr>
          </w:p>
        </w:tc>
        <w:tc>
          <w:tcPr>
            <w:tcW w:w="988" w:type="pct"/>
          </w:tcPr>
          <w:p w:rsidR="00EA538A" w:rsidRPr="00957598" w:rsidRDefault="00EA538A" w:rsidP="00EA538A">
            <w:pPr>
              <w:spacing w:line="26" w:lineRule="atLeast"/>
              <w:ind w:left="57" w:right="57"/>
              <w:jc w:val="both"/>
            </w:pPr>
          </w:p>
        </w:tc>
      </w:tr>
      <w:tr w:rsidR="002A48B6" w:rsidRPr="00A846D1" w:rsidTr="002A48B6">
        <w:trPr>
          <w:cantSplit/>
        </w:trPr>
        <w:tc>
          <w:tcPr>
            <w:tcW w:w="735" w:type="pct"/>
            <w:shd w:val="clear" w:color="auto" w:fill="auto"/>
          </w:tcPr>
          <w:p w:rsidR="00AF4DAB" w:rsidRPr="00957598" w:rsidRDefault="00AF4DAB" w:rsidP="00A846D1">
            <w:pPr>
              <w:tabs>
                <w:tab w:val="left" w:pos="993"/>
              </w:tabs>
              <w:contextualSpacing/>
              <w:jc w:val="both"/>
            </w:pPr>
            <w:r w:rsidRPr="00957598">
              <w:lastRenderedPageBreak/>
              <w:t>Природные ресурсы</w:t>
            </w:r>
          </w:p>
        </w:tc>
        <w:tc>
          <w:tcPr>
            <w:tcW w:w="994" w:type="pct"/>
            <w:shd w:val="clear" w:color="auto" w:fill="auto"/>
          </w:tcPr>
          <w:p w:rsidR="00AF4DAB" w:rsidRPr="00957598" w:rsidRDefault="00AF4DAB" w:rsidP="001C4C19">
            <w:pPr>
              <w:spacing w:line="26" w:lineRule="atLeast"/>
              <w:jc w:val="both"/>
              <w:rPr>
                <w:color w:val="000000"/>
              </w:rPr>
            </w:pPr>
            <w:r w:rsidRPr="00957598">
              <w:rPr>
                <w:color w:val="000000"/>
              </w:rPr>
              <w:t>Наличие больших площадей земель, пригодных для сельскохозяйственного производства.</w:t>
            </w:r>
          </w:p>
          <w:p w:rsidR="00AF4DAB" w:rsidRPr="00957598" w:rsidRDefault="00AF4DAB" w:rsidP="001C4C19">
            <w:pPr>
              <w:spacing w:line="26" w:lineRule="atLeast"/>
              <w:jc w:val="both"/>
              <w:rPr>
                <w:color w:val="000000"/>
              </w:rPr>
            </w:pPr>
            <w:r w:rsidRPr="00957598">
              <w:rPr>
                <w:color w:val="000000"/>
              </w:rPr>
              <w:t>Наличие лесных ресурсов.</w:t>
            </w:r>
          </w:p>
          <w:p w:rsidR="00AF4DAB" w:rsidRPr="00957598" w:rsidRDefault="00AF4DAB" w:rsidP="001C4C19">
            <w:pPr>
              <w:spacing w:line="26" w:lineRule="atLeast"/>
              <w:jc w:val="both"/>
              <w:rPr>
                <w:color w:val="000000"/>
              </w:rPr>
            </w:pPr>
            <w:r w:rsidRPr="00957598">
              <w:rPr>
                <w:color w:val="000000"/>
              </w:rPr>
              <w:t>Наличие строительных минерально-сырьевых ресурсов (песок, глина).</w:t>
            </w:r>
          </w:p>
          <w:p w:rsidR="00AF4DAB" w:rsidRPr="00957598" w:rsidRDefault="00AF4DAB" w:rsidP="001C4C19">
            <w:pPr>
              <w:spacing w:line="26" w:lineRule="atLeast"/>
              <w:jc w:val="both"/>
              <w:rPr>
                <w:color w:val="000000"/>
              </w:rPr>
            </w:pPr>
            <w:r w:rsidRPr="00957598">
              <w:rPr>
                <w:color w:val="000000"/>
              </w:rPr>
              <w:t xml:space="preserve">Месторождение гипса. </w:t>
            </w:r>
          </w:p>
          <w:p w:rsidR="00AF4DAB" w:rsidRPr="00957598" w:rsidRDefault="00AF4DAB" w:rsidP="001C4C19">
            <w:pPr>
              <w:tabs>
                <w:tab w:val="left" w:pos="993"/>
              </w:tabs>
              <w:contextualSpacing/>
              <w:jc w:val="both"/>
            </w:pPr>
            <w:r w:rsidRPr="00957598">
              <w:t>Большие водные пространства (реки, озера).</w:t>
            </w:r>
          </w:p>
        </w:tc>
        <w:tc>
          <w:tcPr>
            <w:tcW w:w="1190" w:type="pct"/>
            <w:shd w:val="clear" w:color="auto" w:fill="auto"/>
          </w:tcPr>
          <w:p w:rsidR="00AF4DAB" w:rsidRPr="00957598" w:rsidRDefault="00AF4DAB" w:rsidP="00E53131">
            <w:pPr>
              <w:tabs>
                <w:tab w:val="left" w:pos="993"/>
              </w:tabs>
              <w:contextualSpacing/>
              <w:jc w:val="both"/>
            </w:pPr>
            <w:r w:rsidRPr="00957598">
              <w:t>Низкая сельскохозяйственная освоенность территории.</w:t>
            </w:r>
          </w:p>
          <w:p w:rsidR="00AF4DAB" w:rsidRPr="00957598" w:rsidRDefault="00AF4DAB" w:rsidP="00E53131">
            <w:pPr>
              <w:tabs>
                <w:tab w:val="left" w:pos="993"/>
              </w:tabs>
              <w:contextualSpacing/>
              <w:jc w:val="both"/>
            </w:pPr>
            <w:r w:rsidRPr="00957598">
              <w:t xml:space="preserve">Недостаточные темпы </w:t>
            </w:r>
            <w:proofErr w:type="spellStart"/>
            <w:r w:rsidRPr="00957598">
              <w:t>лесовосстановления</w:t>
            </w:r>
            <w:proofErr w:type="spellEnd"/>
            <w:r w:rsidRPr="00957598">
              <w:t>.</w:t>
            </w:r>
          </w:p>
          <w:p w:rsidR="00AF4DAB" w:rsidRPr="00957598" w:rsidRDefault="00AF4DAB" w:rsidP="00E53131">
            <w:pPr>
              <w:tabs>
                <w:tab w:val="left" w:pos="993"/>
              </w:tabs>
              <w:contextualSpacing/>
              <w:jc w:val="both"/>
            </w:pPr>
            <w:r w:rsidRPr="00957598">
              <w:t>Неиспользуемый потенциал полезных ископаемых.</w:t>
            </w:r>
          </w:p>
          <w:p w:rsidR="00AF4DAB" w:rsidRPr="00957598" w:rsidRDefault="00AF4DAB" w:rsidP="00E53131">
            <w:pPr>
              <w:tabs>
                <w:tab w:val="left" w:pos="993"/>
              </w:tabs>
              <w:contextualSpacing/>
              <w:jc w:val="both"/>
            </w:pPr>
          </w:p>
        </w:tc>
        <w:tc>
          <w:tcPr>
            <w:tcW w:w="1093" w:type="pct"/>
          </w:tcPr>
          <w:p w:rsidR="00AF4DAB" w:rsidRPr="00957598" w:rsidRDefault="00AF4DAB" w:rsidP="00E53131">
            <w:pPr>
              <w:tabs>
                <w:tab w:val="left" w:pos="993"/>
              </w:tabs>
              <w:contextualSpacing/>
              <w:jc w:val="both"/>
            </w:pPr>
            <w:r w:rsidRPr="00957598">
              <w:rPr>
                <w:rFonts w:eastAsia="Calibri"/>
                <w:lang w:eastAsia="en-US"/>
              </w:rPr>
              <w:t>Внедрение современных технологий утилизации отходов, повышение экологического самосознания граждан, применение жестких требований экологического законодательства.</w:t>
            </w:r>
          </w:p>
        </w:tc>
        <w:tc>
          <w:tcPr>
            <w:tcW w:w="988" w:type="pct"/>
          </w:tcPr>
          <w:p w:rsidR="00AF4DAB" w:rsidRPr="00957598" w:rsidRDefault="00AF4DAB" w:rsidP="00AB0760">
            <w:pPr>
              <w:jc w:val="both"/>
              <w:rPr>
                <w:rFonts w:eastAsia="Calibri"/>
                <w:lang w:eastAsia="en-US"/>
              </w:rPr>
            </w:pPr>
            <w:r w:rsidRPr="00957598">
              <w:rPr>
                <w:rFonts w:eastAsia="Calibri"/>
                <w:lang w:eastAsia="en-US"/>
              </w:rPr>
              <w:t>Сочетание ряда факторов, связанных с воздействием на окружающую среду могут привести к изменению экологических условий.</w:t>
            </w:r>
          </w:p>
          <w:p w:rsidR="00AF4DAB" w:rsidRPr="00957598" w:rsidRDefault="00AF4DAB" w:rsidP="00AB0760">
            <w:pPr>
              <w:spacing w:line="26" w:lineRule="atLeast"/>
              <w:ind w:left="57" w:right="57"/>
              <w:jc w:val="both"/>
            </w:pPr>
            <w:r w:rsidRPr="00957598">
              <w:rPr>
                <w:rFonts w:eastAsia="Calibri"/>
                <w:lang w:eastAsia="en-US"/>
              </w:rPr>
              <w:t>Критический уровень загрязнения района, отсутствие свободных территорий для размещения отходов.</w:t>
            </w:r>
          </w:p>
        </w:tc>
      </w:tr>
      <w:tr w:rsidR="002A48B6" w:rsidRPr="00A846D1" w:rsidTr="002A48B6">
        <w:trPr>
          <w:cantSplit/>
        </w:trPr>
        <w:tc>
          <w:tcPr>
            <w:tcW w:w="735" w:type="pct"/>
            <w:shd w:val="clear" w:color="auto" w:fill="auto"/>
          </w:tcPr>
          <w:p w:rsidR="00AF4DAB" w:rsidRPr="00957598" w:rsidRDefault="00AF4DAB" w:rsidP="002A6A8C">
            <w:pPr>
              <w:tabs>
                <w:tab w:val="left" w:pos="993"/>
              </w:tabs>
              <w:contextualSpacing/>
              <w:jc w:val="both"/>
            </w:pPr>
            <w:r w:rsidRPr="00957598">
              <w:lastRenderedPageBreak/>
              <w:t>Демографическая ситуация, труд и занятость</w:t>
            </w:r>
          </w:p>
        </w:tc>
        <w:tc>
          <w:tcPr>
            <w:tcW w:w="994" w:type="pct"/>
            <w:shd w:val="clear" w:color="auto" w:fill="auto"/>
          </w:tcPr>
          <w:p w:rsidR="00AF4DAB" w:rsidRPr="00957598" w:rsidRDefault="00AF4DAB" w:rsidP="00A846D1">
            <w:pPr>
              <w:tabs>
                <w:tab w:val="left" w:pos="993"/>
              </w:tabs>
              <w:contextualSpacing/>
              <w:jc w:val="both"/>
            </w:pPr>
            <w:r w:rsidRPr="00957598">
              <w:t>Увеличение населения моложе трудоспособного возраста.</w:t>
            </w:r>
          </w:p>
          <w:p w:rsidR="00AF4DAB" w:rsidRPr="00957598" w:rsidRDefault="00AF4DAB" w:rsidP="00A846D1">
            <w:pPr>
              <w:tabs>
                <w:tab w:val="left" w:pos="993"/>
              </w:tabs>
              <w:contextualSpacing/>
              <w:jc w:val="both"/>
            </w:pPr>
            <w:r w:rsidRPr="00957598">
              <w:t>Наличие на территории района двух учреждений профессионального образования.</w:t>
            </w:r>
          </w:p>
          <w:p w:rsidR="00AF4DAB" w:rsidRPr="00957598" w:rsidRDefault="00AF4DAB" w:rsidP="00A846D1">
            <w:pPr>
              <w:tabs>
                <w:tab w:val="left" w:pos="993"/>
              </w:tabs>
              <w:contextualSpacing/>
              <w:jc w:val="both"/>
            </w:pPr>
          </w:p>
          <w:p w:rsidR="00AF4DAB" w:rsidRPr="00957598" w:rsidRDefault="00AF4DAB" w:rsidP="00A846D1">
            <w:pPr>
              <w:tabs>
                <w:tab w:val="left" w:pos="993"/>
              </w:tabs>
              <w:contextualSpacing/>
              <w:jc w:val="both"/>
            </w:pPr>
          </w:p>
        </w:tc>
        <w:tc>
          <w:tcPr>
            <w:tcW w:w="1190" w:type="pct"/>
            <w:shd w:val="clear" w:color="auto" w:fill="auto"/>
          </w:tcPr>
          <w:p w:rsidR="00AF4DAB" w:rsidRPr="00957598" w:rsidRDefault="00AF4DAB" w:rsidP="00A846D1">
            <w:pPr>
              <w:tabs>
                <w:tab w:val="left" w:pos="993"/>
              </w:tabs>
              <w:contextualSpacing/>
              <w:jc w:val="both"/>
            </w:pPr>
            <w:r w:rsidRPr="00957598">
              <w:t>Сокращение численности населения района.</w:t>
            </w:r>
          </w:p>
          <w:p w:rsidR="00AF4DAB" w:rsidRPr="00957598" w:rsidRDefault="00AF4DAB" w:rsidP="00A846D1">
            <w:pPr>
              <w:tabs>
                <w:tab w:val="left" w:pos="993"/>
              </w:tabs>
              <w:contextualSpacing/>
              <w:jc w:val="both"/>
            </w:pPr>
            <w:r w:rsidRPr="00957598">
              <w:t>Низкая рождаемость, высокая смертность населения.</w:t>
            </w:r>
          </w:p>
          <w:p w:rsidR="00AF4DAB" w:rsidRPr="00957598" w:rsidRDefault="00AF4DAB" w:rsidP="00CD1141">
            <w:pPr>
              <w:jc w:val="both"/>
            </w:pPr>
            <w:r w:rsidRPr="00957598">
              <w:t>Снижение удельного веса трудоспособного населения.</w:t>
            </w:r>
          </w:p>
          <w:p w:rsidR="00AF4DAB" w:rsidRPr="00957598" w:rsidRDefault="00AF4DAB" w:rsidP="00CD1141">
            <w:pPr>
              <w:tabs>
                <w:tab w:val="left" w:pos="993"/>
              </w:tabs>
              <w:contextualSpacing/>
              <w:jc w:val="both"/>
            </w:pPr>
            <w:r w:rsidRPr="00957598">
              <w:t>Ярко выраженная трудовая миграция населения, связанная с отсутствием рабочих мест на селе и привлекательностью более высокооплачиваемых вакансий в областном центре и других городах.</w:t>
            </w:r>
          </w:p>
          <w:p w:rsidR="00AF4DAB" w:rsidRPr="00957598" w:rsidRDefault="00AF4DAB" w:rsidP="00A846D1">
            <w:pPr>
              <w:tabs>
                <w:tab w:val="left" w:pos="993"/>
              </w:tabs>
              <w:contextualSpacing/>
              <w:jc w:val="both"/>
            </w:pPr>
            <w:r w:rsidRPr="00957598">
              <w:t>Старение населения.</w:t>
            </w:r>
          </w:p>
          <w:p w:rsidR="00AF4DAB" w:rsidRPr="00957598" w:rsidRDefault="00AF4DAB" w:rsidP="00CD1141">
            <w:pPr>
              <w:tabs>
                <w:tab w:val="left" w:pos="993"/>
              </w:tabs>
              <w:contextualSpacing/>
              <w:jc w:val="both"/>
            </w:pPr>
            <w:r w:rsidRPr="00957598">
              <w:t>Высокий уровень скрытой безработицы.</w:t>
            </w:r>
          </w:p>
          <w:p w:rsidR="00AF4DAB" w:rsidRPr="00957598" w:rsidRDefault="00AF4DAB" w:rsidP="00CD1141">
            <w:pPr>
              <w:tabs>
                <w:tab w:val="left" w:pos="993"/>
              </w:tabs>
              <w:contextualSpacing/>
              <w:jc w:val="both"/>
            </w:pPr>
            <w:r w:rsidRPr="00957598">
              <w:t>Рост напряжённости на рынке труда.</w:t>
            </w:r>
          </w:p>
        </w:tc>
        <w:tc>
          <w:tcPr>
            <w:tcW w:w="1093" w:type="pct"/>
          </w:tcPr>
          <w:p w:rsidR="00AF4DAB" w:rsidRPr="00957598" w:rsidRDefault="00541DFA" w:rsidP="00A846D1">
            <w:pPr>
              <w:tabs>
                <w:tab w:val="left" w:pos="993"/>
              </w:tabs>
              <w:contextualSpacing/>
              <w:jc w:val="both"/>
            </w:pPr>
            <w:r w:rsidRPr="00957598">
              <w:t>Реализация проектов в сфере демографической политики.</w:t>
            </w:r>
          </w:p>
          <w:p w:rsidR="00541DFA" w:rsidRPr="00957598" w:rsidRDefault="00541DFA" w:rsidP="00A846D1">
            <w:pPr>
              <w:tabs>
                <w:tab w:val="left" w:pos="993"/>
              </w:tabs>
              <w:contextualSpacing/>
              <w:jc w:val="both"/>
            </w:pPr>
            <w:r w:rsidRPr="00957598">
              <w:t>Государственная поддержка социально незащищенных слоев населения.</w:t>
            </w:r>
          </w:p>
          <w:p w:rsidR="00541DFA" w:rsidRPr="00957598" w:rsidRDefault="00541DFA" w:rsidP="00541DFA">
            <w:pPr>
              <w:rPr>
                <w:rFonts w:eastAsia="Calibri"/>
                <w:lang w:eastAsia="en-US"/>
              </w:rPr>
            </w:pPr>
            <w:r w:rsidRPr="00957598">
              <w:rPr>
                <w:rFonts w:eastAsia="Calibri"/>
                <w:lang w:eastAsia="en-US"/>
              </w:rPr>
              <w:t>Создание условий для развития малого и среднего бизнеса с  целью образования новых рабочих мест.</w:t>
            </w:r>
          </w:p>
          <w:p w:rsidR="00541DFA" w:rsidRPr="00957598" w:rsidRDefault="00541DFA" w:rsidP="00541DFA">
            <w:pPr>
              <w:tabs>
                <w:tab w:val="left" w:pos="993"/>
              </w:tabs>
              <w:contextualSpacing/>
              <w:jc w:val="both"/>
            </w:pPr>
            <w:r w:rsidRPr="00957598">
              <w:rPr>
                <w:rFonts w:eastAsia="Calibri"/>
                <w:lang w:eastAsia="en-US"/>
              </w:rPr>
              <w:t>Профессиональная подготовка, переподготовка и повышение квалификации граждан.</w:t>
            </w:r>
          </w:p>
        </w:tc>
        <w:tc>
          <w:tcPr>
            <w:tcW w:w="988" w:type="pct"/>
          </w:tcPr>
          <w:p w:rsidR="00AF4DAB" w:rsidRPr="00957598" w:rsidRDefault="00541DFA" w:rsidP="00A846D1">
            <w:pPr>
              <w:tabs>
                <w:tab w:val="left" w:pos="993"/>
              </w:tabs>
              <w:contextualSpacing/>
              <w:jc w:val="both"/>
            </w:pPr>
            <w:r w:rsidRPr="00957598">
              <w:t>Усиление миграционного оттока трудоспособного населения за пределы района.</w:t>
            </w:r>
          </w:p>
          <w:p w:rsidR="00541DFA" w:rsidRPr="00957598" w:rsidRDefault="00541DFA" w:rsidP="00A846D1">
            <w:pPr>
              <w:tabs>
                <w:tab w:val="left" w:pos="993"/>
              </w:tabs>
              <w:contextualSpacing/>
              <w:jc w:val="both"/>
            </w:pPr>
            <w:r w:rsidRPr="00957598">
              <w:t>Более высокий уровень и качество жизни других территорий.</w:t>
            </w:r>
          </w:p>
          <w:tbl>
            <w:tblPr>
              <w:tblW w:w="0" w:type="auto"/>
              <w:tblBorders>
                <w:top w:val="nil"/>
                <w:left w:val="nil"/>
                <w:bottom w:val="nil"/>
                <w:right w:val="nil"/>
              </w:tblBorders>
              <w:tblLayout w:type="fixed"/>
              <w:tblLook w:val="0000" w:firstRow="0" w:lastRow="0" w:firstColumn="0" w:lastColumn="0" w:noHBand="0" w:noVBand="0"/>
            </w:tblPr>
            <w:tblGrid>
              <w:gridCol w:w="2813"/>
            </w:tblGrid>
            <w:tr w:rsidR="00BC1515" w:rsidRPr="00957598" w:rsidTr="00C050C4">
              <w:trPr>
                <w:trHeight w:val="931"/>
              </w:trPr>
              <w:tc>
                <w:tcPr>
                  <w:tcW w:w="2813" w:type="dxa"/>
                </w:tcPr>
                <w:p w:rsidR="00BC1515" w:rsidRPr="00957598" w:rsidRDefault="00BC1515" w:rsidP="00BC1515">
                  <w:pPr>
                    <w:autoSpaceDE w:val="0"/>
                    <w:autoSpaceDN w:val="0"/>
                    <w:adjustRightInd w:val="0"/>
                    <w:ind w:left="-76"/>
                    <w:rPr>
                      <w:rFonts w:eastAsiaTheme="minorHAnsi"/>
                      <w:color w:val="000000"/>
                      <w:lang w:eastAsia="en-US"/>
                    </w:rPr>
                  </w:pPr>
                  <w:r w:rsidRPr="00957598">
                    <w:rPr>
                      <w:rFonts w:eastAsiaTheme="minorHAnsi"/>
                      <w:color w:val="000000"/>
                      <w:lang w:eastAsia="en-US"/>
                    </w:rPr>
                    <w:t xml:space="preserve">Высокий уровень смертности, усиливаемый общими структурными тенденциями групп населения (старение) при низком потенциале миграционного притока лиц трудоспособного возраста. </w:t>
                  </w:r>
                </w:p>
              </w:tc>
            </w:tr>
          </w:tbl>
          <w:p w:rsidR="00541DFA" w:rsidRPr="00957598" w:rsidRDefault="00541DFA" w:rsidP="00A846D1">
            <w:pPr>
              <w:tabs>
                <w:tab w:val="left" w:pos="993"/>
              </w:tabs>
              <w:contextualSpacing/>
              <w:jc w:val="both"/>
            </w:pPr>
          </w:p>
        </w:tc>
      </w:tr>
      <w:tr w:rsidR="002A48B6" w:rsidRPr="00A846D1" w:rsidTr="002A48B6">
        <w:trPr>
          <w:cantSplit/>
        </w:trPr>
        <w:tc>
          <w:tcPr>
            <w:tcW w:w="735" w:type="pct"/>
            <w:shd w:val="clear" w:color="auto" w:fill="auto"/>
          </w:tcPr>
          <w:p w:rsidR="00AF4DAB" w:rsidRPr="00957598" w:rsidRDefault="00AF4DAB" w:rsidP="00A846D1">
            <w:pPr>
              <w:tabs>
                <w:tab w:val="left" w:pos="993"/>
              </w:tabs>
              <w:contextualSpacing/>
              <w:jc w:val="both"/>
            </w:pPr>
            <w:r w:rsidRPr="00957598">
              <w:lastRenderedPageBreak/>
              <w:t xml:space="preserve">Здравоохранение </w:t>
            </w:r>
          </w:p>
        </w:tc>
        <w:tc>
          <w:tcPr>
            <w:tcW w:w="994" w:type="pct"/>
            <w:shd w:val="clear" w:color="auto" w:fill="auto"/>
          </w:tcPr>
          <w:p w:rsidR="007D540C" w:rsidRPr="00957598" w:rsidRDefault="007D540C" w:rsidP="006521FF">
            <w:pPr>
              <w:tabs>
                <w:tab w:val="left" w:pos="993"/>
              </w:tabs>
              <w:contextualSpacing/>
            </w:pPr>
            <w:r w:rsidRPr="00957598">
              <w:t>Доступность медицинской помощи.</w:t>
            </w:r>
          </w:p>
          <w:p w:rsidR="00AF4DAB" w:rsidRPr="00957598" w:rsidRDefault="00AF4DAB" w:rsidP="006521FF">
            <w:pPr>
              <w:tabs>
                <w:tab w:val="left" w:pos="993"/>
              </w:tabs>
              <w:contextualSpacing/>
            </w:pPr>
            <w:r w:rsidRPr="00957598">
              <w:t xml:space="preserve">Близость к административному центру региона </w:t>
            </w:r>
            <w:r w:rsidRPr="00957598">
              <w:br/>
              <w:t xml:space="preserve">(г. </w:t>
            </w:r>
            <w:r w:rsidR="006521FF" w:rsidRPr="00957598">
              <w:t>Архангельск</w:t>
            </w:r>
            <w:r w:rsidRPr="00957598">
              <w:t>).</w:t>
            </w:r>
          </w:p>
          <w:p w:rsidR="007D540C" w:rsidRPr="00957598" w:rsidRDefault="007D540C" w:rsidP="007D540C">
            <w:pPr>
              <w:jc w:val="both"/>
              <w:rPr>
                <w:rFonts w:eastAsia="Calibri"/>
                <w:lang w:eastAsia="en-US"/>
              </w:rPr>
            </w:pPr>
            <w:r w:rsidRPr="00957598">
              <w:rPr>
                <w:rFonts w:eastAsia="Calibri"/>
                <w:lang w:eastAsia="en-US"/>
              </w:rPr>
              <w:t>Эффективная профилактическая  составляющая деятельности здравоохранения. Осуществление диспансеризации.</w:t>
            </w:r>
          </w:p>
          <w:p w:rsidR="007D540C" w:rsidRPr="00957598" w:rsidRDefault="007D540C" w:rsidP="006521FF">
            <w:pPr>
              <w:tabs>
                <w:tab w:val="left" w:pos="993"/>
              </w:tabs>
              <w:contextualSpacing/>
            </w:pPr>
          </w:p>
          <w:p w:rsidR="00AF4DAB" w:rsidRPr="00957598" w:rsidRDefault="00AF4DAB" w:rsidP="00A846D1">
            <w:pPr>
              <w:tabs>
                <w:tab w:val="left" w:pos="993"/>
              </w:tabs>
              <w:contextualSpacing/>
              <w:jc w:val="both"/>
            </w:pPr>
          </w:p>
        </w:tc>
        <w:tc>
          <w:tcPr>
            <w:tcW w:w="1190" w:type="pct"/>
            <w:shd w:val="clear" w:color="auto" w:fill="auto"/>
          </w:tcPr>
          <w:p w:rsidR="00AF4DAB" w:rsidRPr="00957598" w:rsidRDefault="00AF4DAB" w:rsidP="007D540C">
            <w:pPr>
              <w:tabs>
                <w:tab w:val="left" w:pos="993"/>
              </w:tabs>
              <w:contextualSpacing/>
            </w:pPr>
            <w:r w:rsidRPr="00957598">
              <w:t xml:space="preserve">Низкая обеспеченность врачами </w:t>
            </w:r>
            <w:r w:rsidR="007D540C" w:rsidRPr="00957598">
              <w:t>и средним мед</w:t>
            </w:r>
            <w:proofErr w:type="gramStart"/>
            <w:r w:rsidR="007D540C" w:rsidRPr="00957598">
              <w:t>.</w:t>
            </w:r>
            <w:proofErr w:type="gramEnd"/>
            <w:r w:rsidR="007D540C" w:rsidRPr="00957598">
              <w:t xml:space="preserve"> </w:t>
            </w:r>
            <w:proofErr w:type="gramStart"/>
            <w:r w:rsidR="007D540C" w:rsidRPr="00957598">
              <w:t>п</w:t>
            </w:r>
            <w:proofErr w:type="gramEnd"/>
            <w:r w:rsidR="007D540C" w:rsidRPr="00957598">
              <w:t xml:space="preserve">ерсоналом </w:t>
            </w:r>
            <w:r w:rsidRPr="00957598">
              <w:t>(в сравнении со средними</w:t>
            </w:r>
            <w:r w:rsidR="007D540C" w:rsidRPr="00957598">
              <w:t xml:space="preserve"> значениями показателей </w:t>
            </w:r>
            <w:r w:rsidRPr="00957598">
              <w:t>по области и районам).</w:t>
            </w:r>
          </w:p>
          <w:p w:rsidR="004E34D9" w:rsidRPr="00957598" w:rsidRDefault="004E34D9" w:rsidP="007D540C">
            <w:pPr>
              <w:rPr>
                <w:rFonts w:eastAsia="Calibri"/>
                <w:lang w:eastAsia="en-US"/>
              </w:rPr>
            </w:pPr>
            <w:r w:rsidRPr="00957598">
              <w:rPr>
                <w:rFonts w:eastAsia="Calibri"/>
                <w:lang w:eastAsia="en-US"/>
              </w:rPr>
              <w:t>Недостаточное материально-техническое  обеспечение лечебных учреждений района современным медицинским оборудованием и организационной техникой.</w:t>
            </w:r>
          </w:p>
          <w:p w:rsidR="004E34D9" w:rsidRPr="00957598" w:rsidRDefault="004E34D9" w:rsidP="007D540C">
            <w:r w:rsidRPr="00957598">
              <w:rPr>
                <w:lang w:eastAsia="zh-CN"/>
              </w:rPr>
              <w:t xml:space="preserve">В районе много вакантных медицинских должностей. </w:t>
            </w:r>
          </w:p>
        </w:tc>
        <w:tc>
          <w:tcPr>
            <w:tcW w:w="1093" w:type="pct"/>
          </w:tcPr>
          <w:p w:rsidR="00AF4DAB" w:rsidRPr="00957598" w:rsidRDefault="006521FF" w:rsidP="004047A0">
            <w:pPr>
              <w:tabs>
                <w:tab w:val="left" w:pos="993"/>
              </w:tabs>
              <w:contextualSpacing/>
            </w:pPr>
            <w:r w:rsidRPr="00957598">
              <w:t>Возможности развития частной медицины.</w:t>
            </w:r>
          </w:p>
          <w:p w:rsidR="004047A0" w:rsidRPr="00957598" w:rsidRDefault="004047A0" w:rsidP="004047A0">
            <w:pPr>
              <w:rPr>
                <w:rFonts w:eastAsia="Calibri"/>
                <w:lang w:eastAsia="en-US"/>
              </w:rPr>
            </w:pPr>
            <w:r w:rsidRPr="00957598">
              <w:rPr>
                <w:rFonts w:eastAsia="Calibri"/>
                <w:lang w:eastAsia="en-US"/>
              </w:rPr>
              <w:t xml:space="preserve">Приоритетное развитие первичной медико-санитарной помощи, включающее повышение уровня оплаты труда, подготовку и </w:t>
            </w:r>
            <w:r w:rsidR="007D540C" w:rsidRPr="00957598">
              <w:rPr>
                <w:rFonts w:eastAsia="Calibri"/>
                <w:lang w:eastAsia="en-US"/>
              </w:rPr>
              <w:t>п</w:t>
            </w:r>
            <w:r w:rsidRPr="00957598">
              <w:rPr>
                <w:rFonts w:eastAsia="Calibri"/>
                <w:lang w:eastAsia="en-US"/>
              </w:rPr>
              <w:t xml:space="preserve">ереподготовку врачей общей (семейной) практики, участковых терапевтов и педиатров, повышение уровня  укомплектованности и обеспеченности врачами и средними медицинскими работниками первичного звена здравоохранения, снижение коэффициента </w:t>
            </w:r>
          </w:p>
          <w:p w:rsidR="00BC1515" w:rsidRPr="00957598" w:rsidRDefault="004047A0" w:rsidP="004047A0">
            <w:pPr>
              <w:rPr>
                <w:rFonts w:eastAsia="Calibri"/>
                <w:lang w:eastAsia="en-US"/>
              </w:rPr>
            </w:pPr>
            <w:r w:rsidRPr="00957598">
              <w:rPr>
                <w:rFonts w:eastAsia="Calibri"/>
                <w:lang w:eastAsia="en-US"/>
              </w:rPr>
              <w:t xml:space="preserve">совместительства. </w:t>
            </w:r>
          </w:p>
          <w:p w:rsidR="004047A0" w:rsidRPr="00957598" w:rsidRDefault="004047A0" w:rsidP="004047A0">
            <w:pPr>
              <w:rPr>
                <w:rFonts w:eastAsia="Calibri"/>
                <w:lang w:eastAsia="en-US"/>
              </w:rPr>
            </w:pPr>
            <w:r w:rsidRPr="00957598">
              <w:rPr>
                <w:rFonts w:eastAsia="Calibri"/>
                <w:lang w:eastAsia="en-US"/>
              </w:rPr>
              <w:t xml:space="preserve">Усиление </w:t>
            </w:r>
            <w:proofErr w:type="gramStart"/>
            <w:r w:rsidRPr="00957598">
              <w:rPr>
                <w:rFonts w:eastAsia="Calibri"/>
                <w:lang w:eastAsia="en-US"/>
              </w:rPr>
              <w:t>профилактической</w:t>
            </w:r>
            <w:proofErr w:type="gramEnd"/>
            <w:r w:rsidRPr="00957598">
              <w:rPr>
                <w:rFonts w:eastAsia="Calibri"/>
                <w:lang w:eastAsia="en-US"/>
              </w:rPr>
              <w:t xml:space="preserve"> </w:t>
            </w:r>
          </w:p>
          <w:p w:rsidR="004047A0" w:rsidRPr="00957598" w:rsidRDefault="004047A0" w:rsidP="004047A0">
            <w:pPr>
              <w:rPr>
                <w:rFonts w:eastAsia="Calibri"/>
                <w:lang w:eastAsia="en-US"/>
              </w:rPr>
            </w:pPr>
            <w:r w:rsidRPr="00957598">
              <w:rPr>
                <w:rFonts w:eastAsia="Calibri"/>
                <w:lang w:eastAsia="en-US"/>
              </w:rPr>
              <w:t>направленности медицины</w:t>
            </w:r>
            <w:r w:rsidR="00BC1515" w:rsidRPr="00957598">
              <w:rPr>
                <w:rFonts w:eastAsia="Calibri"/>
                <w:lang w:eastAsia="en-US"/>
              </w:rPr>
              <w:t>.</w:t>
            </w:r>
          </w:p>
          <w:p w:rsidR="00E3162B" w:rsidRPr="00957598" w:rsidRDefault="007D540C" w:rsidP="007D540C">
            <w:r w:rsidRPr="00957598">
              <w:rPr>
                <w:rFonts w:eastAsia="Calibri"/>
                <w:lang w:eastAsia="en-US"/>
              </w:rPr>
              <w:t xml:space="preserve">Участие в федеральных и целевых программах по строительству </w:t>
            </w:r>
            <w:proofErr w:type="spellStart"/>
            <w:r w:rsidRPr="00957598">
              <w:rPr>
                <w:rFonts w:eastAsia="Calibri"/>
                <w:lang w:eastAsia="en-US"/>
              </w:rPr>
              <w:t>ФАПов</w:t>
            </w:r>
            <w:proofErr w:type="spellEnd"/>
            <w:r w:rsidRPr="00957598">
              <w:rPr>
                <w:rFonts w:eastAsia="Calibri"/>
                <w:lang w:eastAsia="en-US"/>
              </w:rPr>
              <w:t xml:space="preserve"> и приведению существующих зданий в нормативное состояние.</w:t>
            </w:r>
          </w:p>
        </w:tc>
        <w:tc>
          <w:tcPr>
            <w:tcW w:w="988" w:type="pct"/>
          </w:tcPr>
          <w:p w:rsidR="00AF4DAB" w:rsidRPr="00957598" w:rsidRDefault="004E34D9" w:rsidP="00A846D1">
            <w:pPr>
              <w:tabs>
                <w:tab w:val="left" w:pos="993"/>
              </w:tabs>
              <w:contextualSpacing/>
              <w:jc w:val="both"/>
            </w:pPr>
            <w:r w:rsidRPr="00957598">
              <w:t>«Старение» профессиональных  кадров.</w:t>
            </w:r>
          </w:p>
          <w:p w:rsidR="004E34D9" w:rsidRPr="00957598" w:rsidRDefault="004E34D9" w:rsidP="007D540C">
            <w:pPr>
              <w:rPr>
                <w:rFonts w:eastAsia="Calibri"/>
                <w:lang w:eastAsia="en-US"/>
              </w:rPr>
            </w:pPr>
            <w:r w:rsidRPr="00957598">
              <w:rPr>
                <w:rFonts w:eastAsia="Calibri"/>
                <w:lang w:eastAsia="en-US"/>
              </w:rPr>
              <w:t>Отток медицинских кадров в другие регионы</w:t>
            </w:r>
            <w:r w:rsidR="0016157B" w:rsidRPr="00957598">
              <w:rPr>
                <w:rFonts w:eastAsia="Calibri"/>
                <w:lang w:eastAsia="en-US"/>
              </w:rPr>
              <w:t xml:space="preserve"> страны.</w:t>
            </w:r>
            <w:r w:rsidRPr="00957598">
              <w:rPr>
                <w:rFonts w:eastAsia="Calibri"/>
                <w:lang w:eastAsia="en-US"/>
              </w:rPr>
              <w:t xml:space="preserve"> </w:t>
            </w:r>
          </w:p>
          <w:p w:rsidR="004E34D9" w:rsidRPr="00957598" w:rsidRDefault="004E34D9" w:rsidP="00A846D1">
            <w:pPr>
              <w:tabs>
                <w:tab w:val="left" w:pos="993"/>
              </w:tabs>
              <w:contextualSpacing/>
              <w:jc w:val="both"/>
            </w:pPr>
          </w:p>
        </w:tc>
      </w:tr>
      <w:tr w:rsidR="002A48B6" w:rsidRPr="00A846D1" w:rsidTr="002A48B6">
        <w:trPr>
          <w:cantSplit/>
        </w:trPr>
        <w:tc>
          <w:tcPr>
            <w:tcW w:w="735" w:type="pct"/>
            <w:shd w:val="clear" w:color="auto" w:fill="auto"/>
          </w:tcPr>
          <w:p w:rsidR="00AF4DAB" w:rsidRPr="00957598" w:rsidRDefault="00AF4DAB" w:rsidP="00A846D1">
            <w:pPr>
              <w:tabs>
                <w:tab w:val="left" w:pos="993"/>
              </w:tabs>
              <w:contextualSpacing/>
              <w:jc w:val="both"/>
            </w:pPr>
            <w:r w:rsidRPr="00957598">
              <w:lastRenderedPageBreak/>
              <w:t>Образование</w:t>
            </w:r>
          </w:p>
        </w:tc>
        <w:tc>
          <w:tcPr>
            <w:tcW w:w="994" w:type="pct"/>
            <w:shd w:val="clear" w:color="auto" w:fill="auto"/>
          </w:tcPr>
          <w:p w:rsidR="00AF4DAB" w:rsidRPr="00957598" w:rsidRDefault="00AF4DAB" w:rsidP="00A846D1">
            <w:pPr>
              <w:tabs>
                <w:tab w:val="left" w:pos="993"/>
              </w:tabs>
              <w:contextualSpacing/>
              <w:jc w:val="both"/>
            </w:pPr>
            <w:r w:rsidRPr="00957598">
              <w:t>100%-</w:t>
            </w:r>
            <w:proofErr w:type="spellStart"/>
            <w:r w:rsidRPr="00957598">
              <w:t>ное</w:t>
            </w:r>
            <w:proofErr w:type="spellEnd"/>
            <w:r w:rsidRPr="00957598">
              <w:t xml:space="preserve"> обеспечение местами в дошкольных образовательных </w:t>
            </w:r>
            <w:r w:rsidR="00854182" w:rsidRPr="00957598">
              <w:t>о</w:t>
            </w:r>
            <w:r w:rsidRPr="00957598">
              <w:t>рганизациях детей в возрасте 3-7 лет.</w:t>
            </w:r>
          </w:p>
          <w:p w:rsidR="00AF4DAB" w:rsidRPr="00957598" w:rsidRDefault="00AF4DAB" w:rsidP="00A846D1">
            <w:pPr>
              <w:tabs>
                <w:tab w:val="left" w:pos="993"/>
              </w:tabs>
              <w:contextualSpacing/>
              <w:jc w:val="both"/>
            </w:pPr>
            <w:r w:rsidRPr="00957598">
              <w:t>Отсутствие очередей в ДОУ.</w:t>
            </w:r>
          </w:p>
          <w:p w:rsidR="00AF4DAB" w:rsidRPr="00957598" w:rsidRDefault="00AF4DAB" w:rsidP="00A846D1">
            <w:pPr>
              <w:tabs>
                <w:tab w:val="left" w:pos="993"/>
              </w:tabs>
              <w:contextualSpacing/>
              <w:jc w:val="both"/>
            </w:pPr>
            <w:r w:rsidRPr="00957598">
              <w:t>Высокий уровень заработной платы работников сферы образования.</w:t>
            </w:r>
          </w:p>
          <w:p w:rsidR="00AF4DAB" w:rsidRPr="00957598" w:rsidRDefault="00AF4DAB" w:rsidP="00A846D1">
            <w:pPr>
              <w:tabs>
                <w:tab w:val="left" w:pos="993"/>
              </w:tabs>
              <w:contextualSpacing/>
              <w:jc w:val="both"/>
            </w:pPr>
            <w:r w:rsidRPr="00957598">
              <w:t>Наличие в районе учреждений профессионального образования.</w:t>
            </w:r>
          </w:p>
          <w:p w:rsidR="00AF4DAB" w:rsidRPr="00957598" w:rsidRDefault="00AF4DAB" w:rsidP="00A846D1">
            <w:pPr>
              <w:tabs>
                <w:tab w:val="left" w:pos="993"/>
              </w:tabs>
              <w:contextualSpacing/>
              <w:jc w:val="both"/>
            </w:pPr>
            <w:r w:rsidRPr="00957598">
              <w:t>Высокая квалификация преподавательского состава.</w:t>
            </w:r>
          </w:p>
          <w:p w:rsidR="00187534" w:rsidRPr="00957598" w:rsidRDefault="00187534" w:rsidP="00187534">
            <w:pPr>
              <w:tabs>
                <w:tab w:val="left" w:pos="993"/>
              </w:tabs>
              <w:contextualSpacing/>
            </w:pPr>
            <w:r w:rsidRPr="00957598">
              <w:t>Поддержка молодых специалистов на селе (единовременные выплаты) из регионального и местного бюджетов.</w:t>
            </w:r>
          </w:p>
          <w:p w:rsidR="00854182" w:rsidRPr="00957598" w:rsidRDefault="00854182" w:rsidP="00A846D1">
            <w:pPr>
              <w:tabs>
                <w:tab w:val="left" w:pos="993"/>
              </w:tabs>
              <w:contextualSpacing/>
              <w:jc w:val="both"/>
            </w:pPr>
          </w:p>
        </w:tc>
        <w:tc>
          <w:tcPr>
            <w:tcW w:w="1190" w:type="pct"/>
            <w:shd w:val="clear" w:color="auto" w:fill="auto"/>
          </w:tcPr>
          <w:p w:rsidR="00AF4DAB" w:rsidRPr="00957598" w:rsidRDefault="00AF4DAB" w:rsidP="00A846D1">
            <w:pPr>
              <w:jc w:val="both"/>
            </w:pPr>
            <w:r w:rsidRPr="00957598">
              <w:t>Снижение численности воспитанников дошкольных образовательных учреждений и численности учащихся.</w:t>
            </w:r>
          </w:p>
          <w:p w:rsidR="00AF4DAB" w:rsidRPr="00957598" w:rsidRDefault="00AF4DAB" w:rsidP="00A846D1">
            <w:pPr>
              <w:tabs>
                <w:tab w:val="left" w:pos="993"/>
              </w:tabs>
              <w:contextualSpacing/>
              <w:jc w:val="both"/>
            </w:pPr>
            <w:r w:rsidRPr="00957598">
              <w:t>Недостаточный охват детей дополнительным образованием.</w:t>
            </w:r>
          </w:p>
          <w:p w:rsidR="00AF4DAB" w:rsidRPr="00957598" w:rsidRDefault="00AF4DAB" w:rsidP="00A846D1">
            <w:pPr>
              <w:tabs>
                <w:tab w:val="left" w:pos="993"/>
              </w:tabs>
              <w:contextualSpacing/>
              <w:jc w:val="both"/>
            </w:pPr>
            <w:r w:rsidRPr="00957598">
              <w:t>Низкая наполняемость классов.</w:t>
            </w:r>
          </w:p>
          <w:p w:rsidR="00AF4DAB" w:rsidRPr="00957598" w:rsidRDefault="00AF4DAB" w:rsidP="00237A18">
            <w:pPr>
              <w:tabs>
                <w:tab w:val="left" w:pos="993"/>
              </w:tabs>
              <w:contextualSpacing/>
              <w:jc w:val="both"/>
            </w:pPr>
            <w:r w:rsidRPr="00957598">
              <w:t>«Старение» профессиональных кадров, недостаточный приток молодых специалистов.</w:t>
            </w:r>
          </w:p>
          <w:p w:rsidR="00E3162B" w:rsidRPr="00957598" w:rsidRDefault="00E3162B" w:rsidP="00237A18">
            <w:pPr>
              <w:tabs>
                <w:tab w:val="left" w:pos="993"/>
              </w:tabs>
              <w:contextualSpacing/>
              <w:jc w:val="both"/>
            </w:pPr>
            <w:r w:rsidRPr="00957598">
              <w:t>Недостаточный уровень безопасности образовательных учреждений.</w:t>
            </w:r>
          </w:p>
          <w:p w:rsidR="00E3162B" w:rsidRPr="00957598" w:rsidRDefault="00E3162B" w:rsidP="00237A18">
            <w:pPr>
              <w:tabs>
                <w:tab w:val="left" w:pos="993"/>
              </w:tabs>
              <w:contextualSpacing/>
              <w:jc w:val="both"/>
              <w:rPr>
                <w:highlight w:val="yellow"/>
              </w:rPr>
            </w:pPr>
            <w:r w:rsidRPr="00957598">
              <w:t>Недостаточный уровень материально-технического оснащения детских садов и школ.</w:t>
            </w:r>
          </w:p>
        </w:tc>
        <w:tc>
          <w:tcPr>
            <w:tcW w:w="1093" w:type="pct"/>
          </w:tcPr>
          <w:p w:rsidR="00AF4DAB" w:rsidRPr="00957598" w:rsidRDefault="006521FF" w:rsidP="00187534">
            <w:r w:rsidRPr="00957598">
              <w:t>Развитие форм дополнительного образования.</w:t>
            </w:r>
          </w:p>
          <w:p w:rsidR="00187534" w:rsidRPr="00957598" w:rsidRDefault="00187534" w:rsidP="00187534">
            <w:pPr>
              <w:jc w:val="both"/>
              <w:rPr>
                <w:rFonts w:eastAsia="Calibri"/>
                <w:lang w:eastAsia="en-US"/>
              </w:rPr>
            </w:pPr>
            <w:r w:rsidRPr="00957598">
              <w:rPr>
                <w:rFonts w:eastAsia="Calibri"/>
                <w:lang w:eastAsia="en-US"/>
              </w:rPr>
              <w:t>Участие в федеральных и областных программах по строительству зданий общеобразовательных учреждений и приведению существующих зданий в нормативное состояние.</w:t>
            </w:r>
          </w:p>
          <w:p w:rsidR="00187534" w:rsidRPr="00957598" w:rsidRDefault="00187534" w:rsidP="00187534">
            <w:pPr>
              <w:jc w:val="both"/>
              <w:rPr>
                <w:rFonts w:eastAsia="Calibri"/>
                <w:lang w:eastAsia="en-US"/>
              </w:rPr>
            </w:pPr>
            <w:r w:rsidRPr="00957598">
              <w:rPr>
                <w:rFonts w:eastAsia="Calibri"/>
                <w:lang w:eastAsia="en-US"/>
              </w:rPr>
              <w:t>Участие в конкурсах на получение грантов в целях направления данных средств на развитие системы образования.</w:t>
            </w:r>
          </w:p>
          <w:p w:rsidR="00187534" w:rsidRPr="00957598" w:rsidRDefault="00187534" w:rsidP="00187534">
            <w:pPr>
              <w:rPr>
                <w:rFonts w:eastAsia="Calibri"/>
                <w:lang w:eastAsia="en-US"/>
              </w:rPr>
            </w:pPr>
            <w:r w:rsidRPr="00957598">
              <w:rPr>
                <w:rFonts w:eastAsia="Calibri"/>
                <w:lang w:eastAsia="en-US"/>
              </w:rPr>
              <w:t>Сотрудничество с органами исполнительной власти по решению проблем обеспечения жильем молодых специалистов-педагогов.</w:t>
            </w:r>
          </w:p>
          <w:p w:rsidR="00187534" w:rsidRPr="00957598" w:rsidRDefault="00187534" w:rsidP="00187534">
            <w:r w:rsidRPr="00957598">
              <w:rPr>
                <w:rFonts w:eastAsia="Calibri"/>
                <w:lang w:eastAsia="en-US"/>
              </w:rPr>
              <w:t>Сотрудничество с органами исполнительной власти по решению вопросов выделения земельных участков под строительство жилья молодым специалистам-педагогам.</w:t>
            </w:r>
          </w:p>
        </w:tc>
        <w:tc>
          <w:tcPr>
            <w:tcW w:w="988" w:type="pct"/>
          </w:tcPr>
          <w:p w:rsidR="00187534" w:rsidRPr="00957598" w:rsidRDefault="00187534" w:rsidP="00187534">
            <w:r w:rsidRPr="00957598">
              <w:t>Снижение численности детей.</w:t>
            </w:r>
          </w:p>
          <w:p w:rsidR="00AF4DAB" w:rsidRPr="00957598" w:rsidRDefault="00E3162B" w:rsidP="00187534">
            <w:r w:rsidRPr="00957598">
              <w:t>Недостаточный уровень оснащенности материально-технической базы системы общего образования на фоне низких инвестиционных возможностей бюджета.</w:t>
            </w:r>
          </w:p>
          <w:p w:rsidR="00187534" w:rsidRPr="00957598" w:rsidRDefault="00187534" w:rsidP="00187534">
            <w:pPr>
              <w:rPr>
                <w:rFonts w:eastAsia="Calibri"/>
                <w:lang w:eastAsia="en-US"/>
              </w:rPr>
            </w:pPr>
            <w:r w:rsidRPr="00957598">
              <w:rPr>
                <w:rFonts w:eastAsia="Calibri"/>
                <w:lang w:eastAsia="en-US"/>
              </w:rPr>
              <w:t>Закрытие образовательных учреждений по причине несоответствия зданий требованиям надзорных органов.</w:t>
            </w:r>
          </w:p>
          <w:p w:rsidR="00187534" w:rsidRPr="00957598" w:rsidRDefault="00187534" w:rsidP="00187534"/>
        </w:tc>
      </w:tr>
      <w:tr w:rsidR="002A48B6" w:rsidRPr="00A846D1" w:rsidTr="002A48B6">
        <w:trPr>
          <w:cantSplit/>
        </w:trPr>
        <w:tc>
          <w:tcPr>
            <w:tcW w:w="735" w:type="pct"/>
            <w:shd w:val="clear" w:color="auto" w:fill="auto"/>
          </w:tcPr>
          <w:p w:rsidR="00AF4DAB" w:rsidRPr="00957598" w:rsidRDefault="00AF4DAB" w:rsidP="00A846D1">
            <w:pPr>
              <w:tabs>
                <w:tab w:val="left" w:pos="993"/>
              </w:tabs>
              <w:contextualSpacing/>
              <w:jc w:val="both"/>
            </w:pPr>
            <w:r w:rsidRPr="00957598">
              <w:lastRenderedPageBreak/>
              <w:t>Культура</w:t>
            </w:r>
          </w:p>
        </w:tc>
        <w:tc>
          <w:tcPr>
            <w:tcW w:w="994" w:type="pct"/>
            <w:shd w:val="clear" w:color="auto" w:fill="auto"/>
          </w:tcPr>
          <w:p w:rsidR="00BC1515" w:rsidRPr="00957598" w:rsidRDefault="00BC1515" w:rsidP="008E578F">
            <w:pPr>
              <w:tabs>
                <w:tab w:val="left" w:pos="993"/>
              </w:tabs>
              <w:contextualSpacing/>
            </w:pPr>
            <w:r w:rsidRPr="00957598">
              <w:t>Богатое культурное насле</w:t>
            </w:r>
            <w:r w:rsidR="008E578F" w:rsidRPr="00957598">
              <w:t>д</w:t>
            </w:r>
            <w:r w:rsidRPr="00957598">
              <w:t>ие.</w:t>
            </w:r>
          </w:p>
          <w:p w:rsidR="00AF4DAB" w:rsidRPr="00957598" w:rsidRDefault="00AF4DAB" w:rsidP="008E578F">
            <w:pPr>
              <w:tabs>
                <w:tab w:val="left" w:pos="993"/>
              </w:tabs>
              <w:contextualSpacing/>
            </w:pPr>
            <w:r w:rsidRPr="00957598">
              <w:t>Территориальная близость к административному центру.</w:t>
            </w:r>
          </w:p>
          <w:p w:rsidR="00AF4DAB" w:rsidRPr="00957598" w:rsidRDefault="00AF4DAB" w:rsidP="008E578F">
            <w:pPr>
              <w:tabs>
                <w:tab w:val="left" w:pos="993"/>
              </w:tabs>
              <w:contextualSpacing/>
            </w:pPr>
            <w:r w:rsidRPr="00957598">
              <w:t>Рост уровня заработной платы.</w:t>
            </w:r>
          </w:p>
          <w:p w:rsidR="00BC1515" w:rsidRPr="00957598" w:rsidRDefault="00BC1515" w:rsidP="008E578F">
            <w:pPr>
              <w:tabs>
                <w:tab w:val="left" w:pos="993"/>
              </w:tabs>
              <w:contextualSpacing/>
            </w:pPr>
            <w:r w:rsidRPr="00957598">
              <w:t>Наличие сети клубов и ДК</w:t>
            </w:r>
            <w:r w:rsidR="008E578F" w:rsidRPr="00957598">
              <w:t>.</w:t>
            </w:r>
          </w:p>
          <w:p w:rsidR="00AF4DAB" w:rsidRPr="00957598" w:rsidRDefault="00AF4DAB" w:rsidP="008E578F">
            <w:pPr>
              <w:tabs>
                <w:tab w:val="left" w:pos="993"/>
              </w:tabs>
              <w:contextualSpacing/>
            </w:pPr>
          </w:p>
        </w:tc>
        <w:tc>
          <w:tcPr>
            <w:tcW w:w="1190" w:type="pct"/>
            <w:shd w:val="clear" w:color="auto" w:fill="auto"/>
          </w:tcPr>
          <w:p w:rsidR="00AF4DAB" w:rsidRPr="00957598" w:rsidRDefault="00BC1515" w:rsidP="008E578F">
            <w:r w:rsidRPr="00957598">
              <w:t xml:space="preserve">Ветхость материально-технической базы </w:t>
            </w:r>
          </w:p>
          <w:p w:rsidR="00AF4DAB" w:rsidRPr="00957598" w:rsidRDefault="00AF4DAB" w:rsidP="008E578F">
            <w:pPr>
              <w:tabs>
                <w:tab w:val="left" w:pos="993"/>
              </w:tabs>
              <w:contextualSpacing/>
            </w:pPr>
            <w:r w:rsidRPr="00957598">
              <w:t>Низкая посещаемость (ежегодное снижение посещаемости) культурных учреждений и мероприятий приводит к сокращению доходной базы учреждений, снижая возможности расширения ассортимента и улучшения качества предоставляемых услуг.</w:t>
            </w:r>
          </w:p>
        </w:tc>
        <w:tc>
          <w:tcPr>
            <w:tcW w:w="1093" w:type="pct"/>
          </w:tcPr>
          <w:p w:rsidR="002124DA" w:rsidRPr="00957598" w:rsidRDefault="002124DA" w:rsidP="002124DA">
            <w:pPr>
              <w:ind w:left="-15" w:firstLine="15"/>
            </w:pPr>
            <w:r w:rsidRPr="00957598">
              <w:t>Дальнейшее укрепление материально-технической базы отрасли.</w:t>
            </w:r>
          </w:p>
          <w:p w:rsidR="002124DA" w:rsidRPr="00957598" w:rsidRDefault="002124DA" w:rsidP="002124DA">
            <w:pPr>
              <w:ind w:left="-15" w:firstLine="15"/>
            </w:pPr>
            <w:r w:rsidRPr="00957598">
              <w:t>Рост привлекательности сферы культуры с целью привлечения молодёжи совершенствование форм и методов культурно-массовой работы, стимулирующих культурно-творческую активность различных категорий населения.</w:t>
            </w:r>
          </w:p>
          <w:p w:rsidR="00AF4DAB" w:rsidRPr="00957598" w:rsidRDefault="002124DA" w:rsidP="002124DA">
            <w:pPr>
              <w:jc w:val="both"/>
            </w:pPr>
            <w:r w:rsidRPr="00957598">
              <w:rPr>
                <w:rFonts w:eastAsia="Calibri"/>
                <w:lang w:eastAsia="en-US"/>
              </w:rPr>
              <w:t>Целенаправленная деятельность коллективов с целью сохранения и развития всех жанров народного творчества, поиска и воспитания талантливых авторов и исполнителей</w:t>
            </w:r>
          </w:p>
        </w:tc>
        <w:tc>
          <w:tcPr>
            <w:tcW w:w="988" w:type="pct"/>
          </w:tcPr>
          <w:p w:rsidR="00AF4DAB" w:rsidRPr="00957598" w:rsidRDefault="002124DA" w:rsidP="002124DA">
            <w:r w:rsidRPr="00957598">
              <w:rPr>
                <w:iCs/>
              </w:rPr>
              <w:t>Разрушение памятников культуры</w:t>
            </w:r>
          </w:p>
        </w:tc>
      </w:tr>
      <w:tr w:rsidR="002A48B6" w:rsidRPr="00A846D1" w:rsidTr="002A48B6">
        <w:trPr>
          <w:cantSplit/>
        </w:trPr>
        <w:tc>
          <w:tcPr>
            <w:tcW w:w="735" w:type="pct"/>
            <w:shd w:val="clear" w:color="auto" w:fill="auto"/>
          </w:tcPr>
          <w:p w:rsidR="00AF4DAB" w:rsidRPr="00957598" w:rsidRDefault="00AF4DAB" w:rsidP="00A846D1">
            <w:pPr>
              <w:tabs>
                <w:tab w:val="left" w:pos="993"/>
              </w:tabs>
              <w:contextualSpacing/>
              <w:jc w:val="both"/>
            </w:pPr>
            <w:r w:rsidRPr="00957598">
              <w:lastRenderedPageBreak/>
              <w:t>Физкультура и спорт</w:t>
            </w:r>
          </w:p>
        </w:tc>
        <w:tc>
          <w:tcPr>
            <w:tcW w:w="994" w:type="pct"/>
            <w:shd w:val="clear" w:color="auto" w:fill="auto"/>
          </w:tcPr>
          <w:p w:rsidR="007D540C" w:rsidRPr="00957598" w:rsidRDefault="007D540C" w:rsidP="007D540C">
            <w:pPr>
              <w:rPr>
                <w:rFonts w:eastAsia="Calibri"/>
                <w:lang w:eastAsia="en-US"/>
              </w:rPr>
            </w:pPr>
            <w:r w:rsidRPr="00957598">
              <w:rPr>
                <w:rFonts w:eastAsia="Calibri"/>
                <w:lang w:eastAsia="en-US"/>
              </w:rPr>
              <w:t>Рост численности населения, занимающегося физической культурой и спортом;</w:t>
            </w:r>
          </w:p>
          <w:p w:rsidR="007D540C" w:rsidRPr="00957598" w:rsidRDefault="007D540C" w:rsidP="007D540C">
            <w:pPr>
              <w:shd w:val="clear" w:color="auto" w:fill="FFFFFF"/>
              <w:rPr>
                <w:rFonts w:eastAsia="Calibri"/>
                <w:lang w:eastAsia="en-US"/>
              </w:rPr>
            </w:pPr>
            <w:r w:rsidRPr="00957598">
              <w:rPr>
                <w:rFonts w:eastAsia="Calibri"/>
                <w:lang w:eastAsia="en-US"/>
              </w:rPr>
              <w:t>регулярное календарное планирование спортивных и физкультурных мероприятий;</w:t>
            </w:r>
          </w:p>
          <w:p w:rsidR="007D540C" w:rsidRPr="00957598" w:rsidRDefault="007D540C" w:rsidP="007D540C">
            <w:pPr>
              <w:shd w:val="clear" w:color="auto" w:fill="FFFFFF"/>
              <w:rPr>
                <w:rFonts w:eastAsia="Calibri"/>
                <w:lang w:eastAsia="en-US"/>
              </w:rPr>
            </w:pPr>
            <w:r w:rsidRPr="00957598">
              <w:rPr>
                <w:rFonts w:eastAsia="Calibri"/>
                <w:lang w:eastAsia="en-US"/>
              </w:rPr>
              <w:t>участие в областных и всероссийских спортивно-массовых проектах;</w:t>
            </w:r>
          </w:p>
          <w:p w:rsidR="007D540C" w:rsidRPr="00957598" w:rsidRDefault="007D540C" w:rsidP="007D540C">
            <w:pPr>
              <w:shd w:val="clear" w:color="auto" w:fill="FFFFFF"/>
              <w:rPr>
                <w:rFonts w:eastAsia="Calibri"/>
                <w:lang w:eastAsia="en-US"/>
              </w:rPr>
            </w:pPr>
            <w:r w:rsidRPr="00957598">
              <w:rPr>
                <w:rFonts w:eastAsia="Calibri"/>
                <w:lang w:eastAsia="en-US"/>
              </w:rPr>
              <w:t>увеличение числа спортивных побед на областных и всероссийских соревнованиях</w:t>
            </w:r>
          </w:p>
          <w:p w:rsidR="007D540C" w:rsidRPr="00957598" w:rsidRDefault="007D540C" w:rsidP="007D540C">
            <w:pPr>
              <w:tabs>
                <w:tab w:val="left" w:pos="993"/>
              </w:tabs>
              <w:contextualSpacing/>
            </w:pPr>
          </w:p>
          <w:p w:rsidR="00AF4DAB" w:rsidRPr="00957598" w:rsidRDefault="00AF4DAB" w:rsidP="007D540C">
            <w:pPr>
              <w:tabs>
                <w:tab w:val="left" w:pos="993"/>
              </w:tabs>
              <w:contextualSpacing/>
            </w:pPr>
          </w:p>
        </w:tc>
        <w:tc>
          <w:tcPr>
            <w:tcW w:w="1190" w:type="pct"/>
            <w:shd w:val="clear" w:color="auto" w:fill="auto"/>
          </w:tcPr>
          <w:p w:rsidR="00C22459" w:rsidRPr="00957598" w:rsidRDefault="00C22459" w:rsidP="00C22459">
            <w:pPr>
              <w:rPr>
                <w:rFonts w:eastAsia="Calibri"/>
                <w:lang w:eastAsia="en-US"/>
              </w:rPr>
            </w:pPr>
            <w:r w:rsidRPr="00957598">
              <w:rPr>
                <w:rFonts w:eastAsia="Calibri"/>
                <w:lang w:eastAsia="en-US"/>
              </w:rPr>
              <w:t>Низкий уровень обеспеченности объектами физической культуры и спорта;</w:t>
            </w:r>
          </w:p>
          <w:p w:rsidR="00C22459" w:rsidRPr="00957598" w:rsidRDefault="00C22459" w:rsidP="00C22459">
            <w:pPr>
              <w:shd w:val="clear" w:color="auto" w:fill="FFFFFF"/>
              <w:rPr>
                <w:rFonts w:eastAsia="Calibri"/>
                <w:lang w:eastAsia="en-US"/>
              </w:rPr>
            </w:pPr>
            <w:r w:rsidRPr="00957598">
              <w:rPr>
                <w:rFonts w:eastAsia="Calibri"/>
                <w:lang w:eastAsia="en-US"/>
              </w:rPr>
              <w:t>несоответствие материальной базы и инфраструктуры современным требованиям;</w:t>
            </w:r>
          </w:p>
          <w:p w:rsidR="00C22459" w:rsidRPr="00957598" w:rsidRDefault="00C22459" w:rsidP="00C22459">
            <w:pPr>
              <w:shd w:val="clear" w:color="auto" w:fill="FFFFFF"/>
              <w:rPr>
                <w:rFonts w:eastAsia="Calibri"/>
                <w:lang w:eastAsia="en-US"/>
              </w:rPr>
            </w:pPr>
            <w:r w:rsidRPr="00957598">
              <w:rPr>
                <w:rFonts w:eastAsia="Calibri"/>
                <w:lang w:eastAsia="en-US"/>
              </w:rPr>
              <w:t>нехватка профессиональных тренерских кадров;</w:t>
            </w:r>
          </w:p>
          <w:p w:rsidR="00C22459" w:rsidRPr="00957598" w:rsidRDefault="00C22459" w:rsidP="00C22459">
            <w:pPr>
              <w:shd w:val="clear" w:color="auto" w:fill="FFFFFF"/>
              <w:rPr>
                <w:rFonts w:eastAsia="Calibri"/>
                <w:lang w:eastAsia="en-US"/>
              </w:rPr>
            </w:pPr>
            <w:r w:rsidRPr="00957598">
              <w:rPr>
                <w:rFonts w:eastAsia="Calibri"/>
                <w:lang w:eastAsia="en-US"/>
              </w:rPr>
              <w:t>высокая степень физического износа ряда спортивных сооружений;</w:t>
            </w:r>
          </w:p>
          <w:p w:rsidR="00C22459" w:rsidRPr="00957598" w:rsidRDefault="00C22459" w:rsidP="00C22459">
            <w:pPr>
              <w:shd w:val="clear" w:color="auto" w:fill="FFFFFF"/>
              <w:rPr>
                <w:rFonts w:eastAsia="Calibri"/>
                <w:lang w:eastAsia="en-US"/>
              </w:rPr>
            </w:pPr>
            <w:r w:rsidRPr="00957598">
              <w:rPr>
                <w:rFonts w:eastAsia="Calibri"/>
                <w:lang w:eastAsia="en-US"/>
              </w:rPr>
              <w:t>недостаточное финансирование физической культуры и спорта.</w:t>
            </w:r>
          </w:p>
          <w:p w:rsidR="00AF4DAB" w:rsidRPr="00957598" w:rsidRDefault="00AF4DAB" w:rsidP="00C22459">
            <w:pPr>
              <w:tabs>
                <w:tab w:val="left" w:pos="993"/>
              </w:tabs>
              <w:contextualSpacing/>
            </w:pPr>
          </w:p>
        </w:tc>
        <w:tc>
          <w:tcPr>
            <w:tcW w:w="1093" w:type="pct"/>
          </w:tcPr>
          <w:p w:rsidR="00AF4DAB" w:rsidRPr="00957598" w:rsidRDefault="00C22459" w:rsidP="00C22459">
            <w:pPr>
              <w:tabs>
                <w:tab w:val="left" w:pos="993"/>
              </w:tabs>
              <w:contextualSpacing/>
            </w:pPr>
            <w:r w:rsidRPr="00957598">
              <w:t>Участие в федеральных и региональных программах по строительству спортивных сооружений на территории района.</w:t>
            </w:r>
          </w:p>
          <w:p w:rsidR="00C22459" w:rsidRPr="00957598" w:rsidRDefault="00C22459" w:rsidP="00C22459">
            <w:pPr>
              <w:tabs>
                <w:tab w:val="left" w:pos="993"/>
              </w:tabs>
              <w:contextualSpacing/>
            </w:pPr>
            <w:r w:rsidRPr="00957598">
              <w:t>Возможность развития в районе зимних видов спорта.</w:t>
            </w:r>
          </w:p>
        </w:tc>
        <w:tc>
          <w:tcPr>
            <w:tcW w:w="988" w:type="pct"/>
          </w:tcPr>
          <w:p w:rsidR="00AF4DAB" w:rsidRPr="00957598" w:rsidRDefault="00C22459" w:rsidP="00A846D1">
            <w:pPr>
              <w:tabs>
                <w:tab w:val="left" w:pos="993"/>
              </w:tabs>
              <w:contextualSpacing/>
              <w:jc w:val="both"/>
            </w:pPr>
            <w:r w:rsidRPr="00957598">
              <w:t>Сокращение финансирования программ в области спорта</w:t>
            </w:r>
          </w:p>
        </w:tc>
      </w:tr>
      <w:tr w:rsidR="002A48B6" w:rsidRPr="00A846D1" w:rsidTr="002A48B6">
        <w:trPr>
          <w:cantSplit/>
        </w:trPr>
        <w:tc>
          <w:tcPr>
            <w:tcW w:w="735" w:type="pct"/>
            <w:shd w:val="clear" w:color="auto" w:fill="auto"/>
          </w:tcPr>
          <w:p w:rsidR="00AF4DAB" w:rsidRPr="00957598" w:rsidRDefault="00AF4DAB" w:rsidP="00A846D1">
            <w:pPr>
              <w:tabs>
                <w:tab w:val="left" w:pos="993"/>
              </w:tabs>
              <w:contextualSpacing/>
              <w:jc w:val="both"/>
            </w:pPr>
            <w:r w:rsidRPr="00957598">
              <w:lastRenderedPageBreak/>
              <w:t>Уровень жизни</w:t>
            </w:r>
          </w:p>
        </w:tc>
        <w:tc>
          <w:tcPr>
            <w:tcW w:w="994" w:type="pct"/>
            <w:shd w:val="clear" w:color="auto" w:fill="auto"/>
          </w:tcPr>
          <w:p w:rsidR="00AF4DAB" w:rsidRPr="00957598" w:rsidRDefault="00AF4DAB" w:rsidP="009B60EF">
            <w:pPr>
              <w:tabs>
                <w:tab w:val="left" w:pos="993"/>
              </w:tabs>
              <w:contextualSpacing/>
            </w:pPr>
            <w:r w:rsidRPr="00957598">
              <w:t xml:space="preserve">Стабильный рост </w:t>
            </w:r>
            <w:r w:rsidR="009B60EF" w:rsidRPr="00957598">
              <w:t>уровня заработной платы и размера пенсий.</w:t>
            </w:r>
          </w:p>
          <w:p w:rsidR="009B60EF" w:rsidRPr="00957598" w:rsidRDefault="009B60EF" w:rsidP="009B60EF">
            <w:pPr>
              <w:tabs>
                <w:tab w:val="left" w:pos="993"/>
              </w:tabs>
              <w:contextualSpacing/>
            </w:pPr>
            <w:r w:rsidRPr="00957598">
              <w:t>Средний размер пенсий выше величины прожиточного минимума, установленного на территории района.</w:t>
            </w:r>
          </w:p>
          <w:p w:rsidR="00AF4DAB" w:rsidRPr="00957598" w:rsidRDefault="00AF4DAB" w:rsidP="009B60EF">
            <w:pPr>
              <w:tabs>
                <w:tab w:val="left" w:pos="993"/>
              </w:tabs>
              <w:contextualSpacing/>
            </w:pPr>
            <w:r w:rsidRPr="00957598">
              <w:t xml:space="preserve">Приоритетность повышения уровня и качества жизни в средне- и долгосрочном развитии России и </w:t>
            </w:r>
            <w:r w:rsidR="009B60EF" w:rsidRPr="00957598">
              <w:t>Архангельской</w:t>
            </w:r>
            <w:r w:rsidRPr="00957598">
              <w:t xml:space="preserve"> области.</w:t>
            </w:r>
          </w:p>
        </w:tc>
        <w:tc>
          <w:tcPr>
            <w:tcW w:w="1190" w:type="pct"/>
            <w:shd w:val="clear" w:color="auto" w:fill="auto"/>
          </w:tcPr>
          <w:p w:rsidR="00AF4DAB" w:rsidRPr="00957598" w:rsidRDefault="009B60EF" w:rsidP="009B60EF">
            <w:r w:rsidRPr="00957598">
              <w:t xml:space="preserve">Размер </w:t>
            </w:r>
            <w:r w:rsidR="00AF4DAB" w:rsidRPr="00957598">
              <w:t>среднемесячн</w:t>
            </w:r>
            <w:r w:rsidRPr="00957598">
              <w:t>ой заработной платы ниже, чем в среднем по Архангельской области</w:t>
            </w:r>
            <w:r w:rsidR="00AF4DAB" w:rsidRPr="00957598">
              <w:t>.</w:t>
            </w:r>
          </w:p>
          <w:p w:rsidR="00AF4DAB" w:rsidRPr="00957598" w:rsidRDefault="009B60EF" w:rsidP="00665EEA">
            <w:r w:rsidRPr="00957598">
              <w:t>Стабильно сложная ситуация на рынке труда: высокий уровень зарегистрированной безработицы, достаточно высокий уровень скрытой безработицы</w:t>
            </w:r>
            <w:r w:rsidR="00665EEA" w:rsidRPr="00957598">
              <w:t>.</w:t>
            </w:r>
          </w:p>
        </w:tc>
        <w:tc>
          <w:tcPr>
            <w:tcW w:w="1093" w:type="pct"/>
          </w:tcPr>
          <w:p w:rsidR="00AF4DAB" w:rsidRPr="00957598" w:rsidRDefault="00665EEA" w:rsidP="00665EEA">
            <w:r w:rsidRPr="00957598">
              <w:t>Стимулирование работодателей выплачивать заработную плату не ниже установленного прожиточного минимума путем введения соответствующих критериев при оказании мер государственной и муниципальной поддержки.</w:t>
            </w:r>
          </w:p>
        </w:tc>
        <w:tc>
          <w:tcPr>
            <w:tcW w:w="988" w:type="pct"/>
          </w:tcPr>
          <w:p w:rsidR="00AF4DAB" w:rsidRPr="00957598" w:rsidRDefault="00665EEA" w:rsidP="00A846D1">
            <w:pPr>
              <w:jc w:val="both"/>
            </w:pPr>
            <w:r w:rsidRPr="00957598">
              <w:t>Отставание по уровню и качеству жизни от других территорий</w:t>
            </w:r>
          </w:p>
        </w:tc>
      </w:tr>
      <w:tr w:rsidR="002A48B6" w:rsidRPr="00A846D1" w:rsidTr="002A48B6">
        <w:trPr>
          <w:cantSplit/>
        </w:trPr>
        <w:tc>
          <w:tcPr>
            <w:tcW w:w="735" w:type="pct"/>
            <w:shd w:val="clear" w:color="auto" w:fill="auto"/>
          </w:tcPr>
          <w:p w:rsidR="00AF4DAB" w:rsidRPr="00957598" w:rsidRDefault="00353E6E" w:rsidP="00A846D1">
            <w:pPr>
              <w:tabs>
                <w:tab w:val="left" w:pos="993"/>
              </w:tabs>
              <w:contextualSpacing/>
              <w:jc w:val="both"/>
            </w:pPr>
            <w:r w:rsidRPr="00957598">
              <w:lastRenderedPageBreak/>
              <w:t>Экономический потенциал</w:t>
            </w:r>
            <w:r w:rsidR="00861CD6" w:rsidRPr="00957598">
              <w:t xml:space="preserve"> и инвестиционные ресурсы</w:t>
            </w:r>
          </w:p>
        </w:tc>
        <w:tc>
          <w:tcPr>
            <w:tcW w:w="994" w:type="pct"/>
            <w:shd w:val="clear" w:color="auto" w:fill="auto"/>
          </w:tcPr>
          <w:p w:rsidR="007F72E3" w:rsidRPr="00957598" w:rsidRDefault="002C56AC" w:rsidP="002C56AC">
            <w:pPr>
              <w:tabs>
                <w:tab w:val="left" w:pos="993"/>
              </w:tabs>
              <w:contextualSpacing/>
            </w:pPr>
            <w:r w:rsidRPr="00957598">
              <w:t xml:space="preserve">Наличие ресурсного потенциала: лесосырьевая база (возможная ежегодная заготовка древесины около 830 тыс. куб. м. в </w:t>
            </w:r>
            <w:proofErr w:type="spellStart"/>
            <w:r w:rsidRPr="00957598">
              <w:t>ликвиде</w:t>
            </w:r>
            <w:proofErr w:type="spellEnd"/>
            <w:r w:rsidRPr="00957598">
              <w:t>);</w:t>
            </w:r>
          </w:p>
          <w:p w:rsidR="00E31027" w:rsidRPr="00957598" w:rsidRDefault="002C56AC" w:rsidP="002C56AC">
            <w:pPr>
              <w:tabs>
                <w:tab w:val="left" w:pos="993"/>
              </w:tabs>
              <w:contextualSpacing/>
            </w:pPr>
            <w:r w:rsidRPr="00957598">
              <w:t>большие запасы ягод, грибов, ресурсы для заготовки березового сока, а также заготовки и сбора лекарственного сырья; полезные ископаемые – торф, гипс, песчано-гравийная смесь, пески строительные, глины для кирпичного производства, карбонатное сырь</w:t>
            </w:r>
            <w:r w:rsidR="00E31027" w:rsidRPr="00957598">
              <w:t xml:space="preserve">е; обширные </w:t>
            </w:r>
            <w:proofErr w:type="spellStart"/>
            <w:r w:rsidR="00E31027" w:rsidRPr="00957598">
              <w:t>акватерритории</w:t>
            </w:r>
            <w:proofErr w:type="spellEnd"/>
            <w:r w:rsidR="00E31027" w:rsidRPr="00957598">
              <w:t xml:space="preserve"> с запасами водных биоресурсов.</w:t>
            </w:r>
          </w:p>
          <w:p w:rsidR="002C56AC" w:rsidRPr="00957598" w:rsidRDefault="00E31027" w:rsidP="002C56AC">
            <w:pPr>
              <w:tabs>
                <w:tab w:val="left" w:pos="993"/>
              </w:tabs>
              <w:contextualSpacing/>
            </w:pPr>
            <w:r w:rsidRPr="00957598">
              <w:t xml:space="preserve">Наличие на территории района </w:t>
            </w:r>
            <w:r w:rsidR="0026536A" w:rsidRPr="00957598">
              <w:t>крупного предприятия ООО «</w:t>
            </w:r>
            <w:proofErr w:type="spellStart"/>
            <w:r w:rsidR="0026536A" w:rsidRPr="00957598">
              <w:t>Кнауф</w:t>
            </w:r>
            <w:proofErr w:type="spellEnd"/>
            <w:r w:rsidR="0026536A" w:rsidRPr="00957598">
              <w:t xml:space="preserve"> Гипс Колпино».</w:t>
            </w:r>
          </w:p>
          <w:p w:rsidR="00AF4DAB" w:rsidRPr="00957598" w:rsidRDefault="0026536A" w:rsidP="0026536A">
            <w:pPr>
              <w:tabs>
                <w:tab w:val="left" w:pos="993"/>
              </w:tabs>
              <w:contextualSpacing/>
            </w:pPr>
            <w:r w:rsidRPr="00957598">
              <w:t>Инвестиционная активность в обновлении основных фондов в лесопромышленном комплексе.</w:t>
            </w:r>
          </w:p>
        </w:tc>
        <w:tc>
          <w:tcPr>
            <w:tcW w:w="1190" w:type="pct"/>
            <w:shd w:val="clear" w:color="auto" w:fill="auto"/>
          </w:tcPr>
          <w:p w:rsidR="007F72E3" w:rsidRPr="00957598" w:rsidRDefault="007F72E3" w:rsidP="00A846D1">
            <w:pPr>
              <w:jc w:val="both"/>
            </w:pPr>
            <w:r w:rsidRPr="00957598">
              <w:t>Отсутствие на территории района предприятий пищевой и перерабатывающей промышленности.</w:t>
            </w:r>
          </w:p>
          <w:p w:rsidR="0026536A" w:rsidRPr="00957598" w:rsidRDefault="0026536A" w:rsidP="0026536A">
            <w:pPr>
              <w:jc w:val="both"/>
              <w:rPr>
                <w:rFonts w:eastAsia="Calibri"/>
                <w:lang w:eastAsia="en-US"/>
              </w:rPr>
            </w:pPr>
            <w:r w:rsidRPr="00957598">
              <w:rPr>
                <w:rFonts w:eastAsia="Calibri"/>
                <w:lang w:eastAsia="en-US"/>
              </w:rPr>
              <w:t>Невозможность управления и административного влияния на предприятия, находящиеся в частной собственности.</w:t>
            </w:r>
          </w:p>
          <w:p w:rsidR="0026536A" w:rsidRPr="00957598" w:rsidRDefault="001F38AF" w:rsidP="00A846D1">
            <w:pPr>
              <w:jc w:val="both"/>
            </w:pPr>
            <w:r w:rsidRPr="00957598">
              <w:t>Неразвитость дорожно-транспортной сети.</w:t>
            </w:r>
          </w:p>
          <w:p w:rsidR="001F38AF" w:rsidRPr="00957598" w:rsidRDefault="001F38AF" w:rsidP="00A846D1">
            <w:pPr>
              <w:jc w:val="both"/>
            </w:pPr>
            <w:r w:rsidRPr="00957598">
              <w:t>Экономика района практически не диверсифицирована.</w:t>
            </w:r>
          </w:p>
          <w:p w:rsidR="00AF4DAB" w:rsidRPr="00957598" w:rsidRDefault="00AF4DAB" w:rsidP="00A846D1">
            <w:pPr>
              <w:jc w:val="both"/>
            </w:pPr>
            <w:r w:rsidRPr="00957598">
              <w:t>Низкая инвестиционная привлекательность промышленных объектов района для потенциальных инвесторов из регионов РФ</w:t>
            </w:r>
            <w:r w:rsidR="009C7C61" w:rsidRPr="00957598">
              <w:t>.</w:t>
            </w:r>
          </w:p>
          <w:p w:rsidR="00861CD6" w:rsidRPr="00957598" w:rsidRDefault="00861CD6" w:rsidP="00861CD6">
            <w:pPr>
              <w:tabs>
                <w:tab w:val="left" w:pos="0"/>
                <w:tab w:val="left" w:pos="527"/>
              </w:tabs>
              <w:suppressAutoHyphens/>
              <w:autoSpaceDE w:val="0"/>
              <w:ind w:right="78"/>
              <w:jc w:val="both"/>
              <w:rPr>
                <w:lang w:eastAsia="zh-CN"/>
              </w:rPr>
            </w:pPr>
            <w:r w:rsidRPr="00957598">
              <w:rPr>
                <w:lang w:eastAsia="zh-CN"/>
              </w:rPr>
              <w:t>Низкая инвестиционная активность в развитие новых видов производств, связанная с недостаточным уровнем развития инфраструктуры, в связи длительностью процесса окупаемости.</w:t>
            </w:r>
          </w:p>
          <w:p w:rsidR="00AF4DAB" w:rsidRPr="00957598" w:rsidRDefault="00861CD6" w:rsidP="00861CD6">
            <w:r w:rsidRPr="00957598">
              <w:rPr>
                <w:lang w:eastAsia="zh-CN"/>
              </w:rPr>
              <w:t>Значительный объем инвестиций малого бизнеса направлен в сферу торговли.</w:t>
            </w:r>
          </w:p>
        </w:tc>
        <w:tc>
          <w:tcPr>
            <w:tcW w:w="1093" w:type="pct"/>
          </w:tcPr>
          <w:p w:rsidR="009C7C61" w:rsidRPr="00957598" w:rsidRDefault="009C7C61" w:rsidP="009C7C61">
            <w:r w:rsidRPr="00957598">
              <w:t>Развитие малого бизнеса на территории района в области ремесленного производства,  развитии сферы сбора, закупа и переработки дикорастущего сырья.</w:t>
            </w:r>
          </w:p>
          <w:p w:rsidR="00AF4DAB" w:rsidRPr="00957598" w:rsidRDefault="009C7C61" w:rsidP="009C7C61">
            <w:r w:rsidRPr="00957598">
              <w:t>Использование природных минерально-сырьевых ресурсов.</w:t>
            </w:r>
          </w:p>
          <w:p w:rsidR="009C7C61" w:rsidRPr="00957598" w:rsidRDefault="009C7C61" w:rsidP="009C7C61">
            <w:pPr>
              <w:rPr>
                <w:rFonts w:eastAsia="Calibri"/>
                <w:lang w:eastAsia="en-US"/>
              </w:rPr>
            </w:pPr>
            <w:r w:rsidRPr="00957598">
              <w:rPr>
                <w:rFonts w:eastAsia="Calibri"/>
                <w:lang w:eastAsia="en-US"/>
              </w:rPr>
              <w:t>Наличие земельных ресурсов и свободных площадок для промышленного производства</w:t>
            </w:r>
          </w:p>
          <w:p w:rsidR="009C7C61" w:rsidRPr="00957598" w:rsidRDefault="009C7C61" w:rsidP="009C7C61">
            <w:pPr>
              <w:rPr>
                <w:rFonts w:eastAsia="Calibri"/>
                <w:lang w:eastAsia="en-US"/>
              </w:rPr>
            </w:pPr>
            <w:r w:rsidRPr="00957598">
              <w:rPr>
                <w:rFonts w:eastAsia="Calibri"/>
                <w:lang w:eastAsia="en-US"/>
              </w:rPr>
              <w:t>Возможность отвода освоенных территорий (промышленных зон) для реализации инвестиционных  проектов.</w:t>
            </w:r>
          </w:p>
          <w:p w:rsidR="009C7C61" w:rsidRPr="00957598" w:rsidRDefault="009C7C61" w:rsidP="009C7C61"/>
        </w:tc>
        <w:tc>
          <w:tcPr>
            <w:tcW w:w="988" w:type="pct"/>
          </w:tcPr>
          <w:p w:rsidR="009C7C61" w:rsidRPr="00957598" w:rsidRDefault="009C7C61" w:rsidP="00861CD6">
            <w:r w:rsidRPr="00957598">
              <w:t>Снижение объема инвестиций, ухудшение инвестиционного климата.</w:t>
            </w:r>
          </w:p>
          <w:p w:rsidR="00AF4DAB" w:rsidRPr="00957598" w:rsidRDefault="00AF4DAB" w:rsidP="00623F82">
            <w:pPr>
              <w:jc w:val="both"/>
            </w:pPr>
          </w:p>
        </w:tc>
      </w:tr>
      <w:tr w:rsidR="002A48B6" w:rsidRPr="00A846D1" w:rsidTr="002A48B6">
        <w:trPr>
          <w:cantSplit/>
        </w:trPr>
        <w:tc>
          <w:tcPr>
            <w:tcW w:w="735" w:type="pct"/>
            <w:shd w:val="clear" w:color="auto" w:fill="auto"/>
          </w:tcPr>
          <w:p w:rsidR="00AF4DAB" w:rsidRPr="00957598" w:rsidRDefault="00AF4DAB" w:rsidP="00A846D1">
            <w:pPr>
              <w:tabs>
                <w:tab w:val="left" w:pos="993"/>
              </w:tabs>
              <w:contextualSpacing/>
              <w:jc w:val="both"/>
              <w:rPr>
                <w:highlight w:val="yellow"/>
              </w:rPr>
            </w:pPr>
            <w:r w:rsidRPr="00957598">
              <w:lastRenderedPageBreak/>
              <w:t>Сельское хозяйство</w:t>
            </w:r>
          </w:p>
        </w:tc>
        <w:tc>
          <w:tcPr>
            <w:tcW w:w="994" w:type="pct"/>
            <w:shd w:val="clear" w:color="auto" w:fill="auto"/>
          </w:tcPr>
          <w:p w:rsidR="00AF4DAB" w:rsidRPr="00957598" w:rsidRDefault="00AF4DAB" w:rsidP="00623F82">
            <w:pPr>
              <w:tabs>
                <w:tab w:val="left" w:pos="993"/>
              </w:tabs>
              <w:contextualSpacing/>
            </w:pPr>
            <w:r w:rsidRPr="00957598">
              <w:t>Близость к рынкам сбыта продукции и снабжения материально-техническими ресурсами.</w:t>
            </w:r>
          </w:p>
          <w:p w:rsidR="00AF4DAB" w:rsidRPr="00957598" w:rsidRDefault="00AF4DAB" w:rsidP="00623F82">
            <w:pPr>
              <w:tabs>
                <w:tab w:val="left" w:pos="993"/>
              </w:tabs>
              <w:contextualSpacing/>
            </w:pPr>
            <w:r w:rsidRPr="00957598">
              <w:t xml:space="preserve">Наличие </w:t>
            </w:r>
            <w:r w:rsidR="00623F82" w:rsidRPr="00957598">
              <w:t xml:space="preserve">племенных </w:t>
            </w:r>
            <w:r w:rsidRPr="00957598">
              <w:t>хозяйств</w:t>
            </w:r>
            <w:r w:rsidR="00623F82" w:rsidRPr="00957598">
              <w:t xml:space="preserve"> на территории района.</w:t>
            </w:r>
          </w:p>
          <w:p w:rsidR="00AF4DAB" w:rsidRPr="00957598" w:rsidRDefault="00AF4DAB" w:rsidP="00623F82">
            <w:pPr>
              <w:tabs>
                <w:tab w:val="left" w:pos="993"/>
              </w:tabs>
              <w:contextualSpacing/>
            </w:pPr>
            <w:r w:rsidRPr="00957598">
              <w:t xml:space="preserve">Наличие </w:t>
            </w:r>
            <w:proofErr w:type="spellStart"/>
            <w:r w:rsidRPr="00957598">
              <w:t>сельхозорганизаций</w:t>
            </w:r>
            <w:proofErr w:type="spellEnd"/>
            <w:r w:rsidRPr="00957598">
              <w:t xml:space="preserve"> и фермерских хозяйств, активно применяющих эффективную технику и технологии производства.</w:t>
            </w:r>
          </w:p>
          <w:p w:rsidR="00623F82" w:rsidRPr="00957598" w:rsidRDefault="00623F82" w:rsidP="00861CD6">
            <w:r w:rsidRPr="00957598">
              <w:t>Высокий  ресурсный  потенциал (имеющиеся  резервы увеличения посевных культур, поголовья скота).</w:t>
            </w:r>
            <w:r w:rsidR="00861CD6" w:rsidRPr="00957598">
              <w:t xml:space="preserve"> </w:t>
            </w:r>
          </w:p>
          <w:p w:rsidR="00AF4DAB" w:rsidRPr="00957598" w:rsidRDefault="00AF4DAB" w:rsidP="00623F82">
            <w:pPr>
              <w:tabs>
                <w:tab w:val="left" w:pos="993"/>
              </w:tabs>
              <w:contextualSpacing/>
            </w:pPr>
          </w:p>
        </w:tc>
        <w:tc>
          <w:tcPr>
            <w:tcW w:w="1190" w:type="pct"/>
            <w:shd w:val="clear" w:color="auto" w:fill="auto"/>
          </w:tcPr>
          <w:p w:rsidR="00623F82" w:rsidRPr="00957598" w:rsidRDefault="00623F82" w:rsidP="00623F82">
            <w:r w:rsidRPr="00957598">
              <w:t>Отсутствие предприятий, занимающихся переработкой молочной продукции.</w:t>
            </w:r>
          </w:p>
          <w:p w:rsidR="00623F82" w:rsidRPr="00957598" w:rsidRDefault="00623F82" w:rsidP="00623F82">
            <w:r w:rsidRPr="00957598">
              <w:t>Высокая  зависимость от природных климатических условий в  растениеводстве, производстве картофеля и овощей, обеспечении животноводства кормами собственного производства</w:t>
            </w:r>
            <w:r w:rsidR="003B3017" w:rsidRPr="00957598">
              <w:t>.</w:t>
            </w:r>
          </w:p>
          <w:p w:rsidR="00623F82" w:rsidRPr="00957598" w:rsidRDefault="003B3017" w:rsidP="003B3017">
            <w:r w:rsidRPr="00957598">
              <w:rPr>
                <w:bCs/>
                <w:color w:val="000000"/>
              </w:rPr>
              <w:t>Недостаточно эффективное использование сельскохозяйственных угодий (истощение почв).</w:t>
            </w:r>
          </w:p>
          <w:p w:rsidR="00AF4DAB" w:rsidRPr="00957598" w:rsidRDefault="00AF4DAB" w:rsidP="00A846D1">
            <w:pPr>
              <w:jc w:val="both"/>
            </w:pPr>
            <w:r w:rsidRPr="00957598">
              <w:t xml:space="preserve">Высокий </w:t>
            </w:r>
            <w:proofErr w:type="spellStart"/>
            <w:r w:rsidRPr="00957598">
              <w:t>диспаритет</w:t>
            </w:r>
            <w:proofErr w:type="spellEnd"/>
            <w:r w:rsidRPr="00957598">
              <w:t xml:space="preserve"> цен в межотраслевом обмене АПК.</w:t>
            </w:r>
          </w:p>
          <w:p w:rsidR="00E31027" w:rsidRPr="00957598" w:rsidRDefault="003B3017" w:rsidP="00E31027">
            <w:pPr>
              <w:spacing w:line="26" w:lineRule="atLeast"/>
              <w:jc w:val="both"/>
              <w:rPr>
                <w:bCs/>
                <w:color w:val="000000"/>
              </w:rPr>
            </w:pPr>
            <w:r w:rsidRPr="00957598">
              <w:rPr>
                <w:bCs/>
                <w:color w:val="000000"/>
              </w:rPr>
              <w:t>Д</w:t>
            </w:r>
            <w:r w:rsidR="00E31027" w:rsidRPr="00957598">
              <w:rPr>
                <w:bCs/>
                <w:color w:val="000000"/>
              </w:rPr>
              <w:t>ефицит и недостаточный  уровень квалификации кадров,  воспринимающих инновационные технологии  производства и управления</w:t>
            </w:r>
            <w:r w:rsidRPr="00957598">
              <w:rPr>
                <w:bCs/>
                <w:color w:val="000000"/>
              </w:rPr>
              <w:t>.</w:t>
            </w:r>
          </w:p>
          <w:p w:rsidR="003B3017" w:rsidRPr="00957598" w:rsidRDefault="003B3017" w:rsidP="00861CD6">
            <w:r w:rsidRPr="00957598">
              <w:rPr>
                <w:bCs/>
              </w:rPr>
              <w:t>О</w:t>
            </w:r>
            <w:r w:rsidR="00E31027" w:rsidRPr="00957598">
              <w:rPr>
                <w:bCs/>
              </w:rPr>
              <w:t>тсутствие у большинства сельхозпредприятий и крестьянско-фермерских хозяйств финансовых возможностей для ускоренного обновления техники и модернизации производства</w:t>
            </w:r>
            <w:r w:rsidRPr="00957598">
              <w:rPr>
                <w:bCs/>
              </w:rPr>
              <w:t>.</w:t>
            </w:r>
          </w:p>
        </w:tc>
        <w:tc>
          <w:tcPr>
            <w:tcW w:w="1093" w:type="pct"/>
          </w:tcPr>
          <w:p w:rsidR="008E578F" w:rsidRPr="00957598" w:rsidRDefault="008E578F" w:rsidP="008E578F">
            <w:r w:rsidRPr="00957598">
              <w:t>Наличие ресурсов для создания</w:t>
            </w:r>
          </w:p>
          <w:p w:rsidR="008E578F" w:rsidRPr="00957598" w:rsidRDefault="008E578F" w:rsidP="008E578F">
            <w:r w:rsidRPr="00957598">
              <w:t>замкнутых циклов по производству,</w:t>
            </w:r>
          </w:p>
          <w:p w:rsidR="008E578F" w:rsidRPr="00957598" w:rsidRDefault="008E578F" w:rsidP="008E578F">
            <w:r w:rsidRPr="00957598">
              <w:t>переработке и реализации</w:t>
            </w:r>
          </w:p>
          <w:p w:rsidR="008E578F" w:rsidRPr="00957598" w:rsidRDefault="008E578F" w:rsidP="008E578F">
            <w:r w:rsidRPr="00957598">
              <w:t>сельскохозяйственной продукции в виде</w:t>
            </w:r>
          </w:p>
          <w:p w:rsidR="00004D8B" w:rsidRPr="00957598" w:rsidRDefault="008E578F" w:rsidP="008E578F">
            <w:r w:rsidRPr="00957598">
              <w:t>качественных и экологически чистых продуктов питания.</w:t>
            </w:r>
          </w:p>
          <w:p w:rsidR="00004D8B" w:rsidRPr="00957598" w:rsidRDefault="00004D8B" w:rsidP="008E578F">
            <w:pPr>
              <w:widowControl w:val="0"/>
              <w:autoSpaceDE w:val="0"/>
              <w:autoSpaceDN w:val="0"/>
              <w:adjustRightInd w:val="0"/>
              <w:spacing w:before="120"/>
              <w:ind w:left="33"/>
            </w:pPr>
            <w:r w:rsidRPr="00957598">
              <w:t>Наличие резервов для восстановления и развития сельского хозяйства, прежде всего, за счет улучшения существующих сельхозугодий и вовлечения в</w:t>
            </w:r>
            <w:r w:rsidR="008E578F" w:rsidRPr="00957598">
              <w:t xml:space="preserve"> </w:t>
            </w:r>
            <w:r w:rsidRPr="00957598">
              <w:rPr>
                <w:vanish/>
              </w:rPr>
              <w:t xml:space="preserve"> </w:t>
            </w:r>
            <w:r w:rsidRPr="00957598">
              <w:t>оборот неиспользуемой пашни.</w:t>
            </w:r>
          </w:p>
          <w:p w:rsidR="008E578F" w:rsidRPr="00957598" w:rsidRDefault="008E578F" w:rsidP="008E578F">
            <w:r w:rsidRPr="00957598">
              <w:t>У</w:t>
            </w:r>
            <w:r w:rsidR="00004D8B" w:rsidRPr="00957598">
              <w:t>частие  организаций  АПК района в федеральных и областных  программах, конкурсах на получение грантов для начинающ</w:t>
            </w:r>
            <w:r w:rsidRPr="00957598">
              <w:t>их  фермеров и предпринимателей.</w:t>
            </w:r>
          </w:p>
          <w:p w:rsidR="00004D8B" w:rsidRPr="00957598" w:rsidRDefault="00004D8B" w:rsidP="008E578F">
            <w:pPr>
              <w:widowControl w:val="0"/>
              <w:autoSpaceDE w:val="0"/>
              <w:autoSpaceDN w:val="0"/>
              <w:adjustRightInd w:val="0"/>
              <w:spacing w:before="120"/>
              <w:ind w:left="33"/>
            </w:pPr>
          </w:p>
          <w:p w:rsidR="00004D8B" w:rsidRPr="00957598" w:rsidRDefault="00004D8B" w:rsidP="008E578F">
            <w:pPr>
              <w:widowControl w:val="0"/>
              <w:autoSpaceDE w:val="0"/>
              <w:autoSpaceDN w:val="0"/>
              <w:adjustRightInd w:val="0"/>
              <w:spacing w:before="120"/>
              <w:ind w:left="33"/>
            </w:pPr>
          </w:p>
          <w:p w:rsidR="00AF4DAB" w:rsidRPr="00957598" w:rsidRDefault="00AF4DAB" w:rsidP="008E578F"/>
        </w:tc>
        <w:tc>
          <w:tcPr>
            <w:tcW w:w="988" w:type="pct"/>
          </w:tcPr>
          <w:p w:rsidR="00AF4DAB" w:rsidRPr="00957598" w:rsidRDefault="00004D8B" w:rsidP="00A846D1">
            <w:pPr>
              <w:jc w:val="both"/>
            </w:pPr>
            <w:r w:rsidRPr="00957598">
              <w:t xml:space="preserve">Снижение государственной поддержки </w:t>
            </w:r>
            <w:proofErr w:type="spellStart"/>
            <w:r w:rsidRPr="00957598">
              <w:t>сельхозтоваропрои</w:t>
            </w:r>
            <w:r w:rsidR="007E2C4F" w:rsidRPr="00957598">
              <w:t>з</w:t>
            </w:r>
            <w:r w:rsidRPr="00957598">
              <w:t>водителей</w:t>
            </w:r>
            <w:proofErr w:type="spellEnd"/>
            <w:r w:rsidRPr="00957598">
              <w:t>.</w:t>
            </w:r>
          </w:p>
          <w:p w:rsidR="008E578F" w:rsidRPr="00957598" w:rsidRDefault="008E578F" w:rsidP="00A846D1">
            <w:pPr>
              <w:jc w:val="both"/>
            </w:pPr>
            <w:r w:rsidRPr="00957598">
              <w:t>Зависимость от погодных условий.</w:t>
            </w:r>
          </w:p>
          <w:p w:rsidR="008E578F" w:rsidRPr="00957598" w:rsidRDefault="008E578F" w:rsidP="008E578F">
            <w:r w:rsidRPr="00957598">
              <w:t>Рост тарифов на энергоресурсы.</w:t>
            </w:r>
          </w:p>
        </w:tc>
      </w:tr>
      <w:tr w:rsidR="002A48B6" w:rsidRPr="00A846D1" w:rsidTr="002A48B6">
        <w:trPr>
          <w:cantSplit/>
        </w:trPr>
        <w:tc>
          <w:tcPr>
            <w:tcW w:w="735" w:type="pct"/>
            <w:shd w:val="clear" w:color="auto" w:fill="auto"/>
          </w:tcPr>
          <w:p w:rsidR="00F63879" w:rsidRPr="00957598" w:rsidRDefault="00F63879" w:rsidP="00A846D1">
            <w:pPr>
              <w:tabs>
                <w:tab w:val="left" w:pos="993"/>
              </w:tabs>
              <w:contextualSpacing/>
              <w:jc w:val="both"/>
            </w:pPr>
            <w:r w:rsidRPr="00957598">
              <w:lastRenderedPageBreak/>
              <w:t>Туризм</w:t>
            </w:r>
          </w:p>
        </w:tc>
        <w:tc>
          <w:tcPr>
            <w:tcW w:w="994" w:type="pct"/>
            <w:shd w:val="clear" w:color="auto" w:fill="auto"/>
          </w:tcPr>
          <w:p w:rsidR="00F63879" w:rsidRPr="00957598" w:rsidRDefault="00F63879" w:rsidP="00F63879">
            <w:pPr>
              <w:rPr>
                <w:rFonts w:eastAsia="Calibri"/>
                <w:lang w:eastAsia="en-US"/>
              </w:rPr>
            </w:pPr>
            <w:r w:rsidRPr="00957598">
              <w:rPr>
                <w:rFonts w:eastAsia="Calibri"/>
                <w:lang w:eastAsia="en-US"/>
              </w:rPr>
              <w:t>Близость к областному центру.</w:t>
            </w:r>
          </w:p>
          <w:p w:rsidR="00F63879" w:rsidRPr="00957598" w:rsidRDefault="00F63879" w:rsidP="00F63879">
            <w:pPr>
              <w:rPr>
                <w:rFonts w:eastAsia="Calibri"/>
                <w:lang w:eastAsia="en-US"/>
              </w:rPr>
            </w:pPr>
            <w:r w:rsidRPr="00957598">
              <w:rPr>
                <w:rFonts w:eastAsia="Calibri"/>
                <w:lang w:eastAsia="en-US"/>
              </w:rPr>
              <w:t>Высокий туристский потенциал</w:t>
            </w:r>
            <w:r w:rsidR="00A505FD" w:rsidRPr="00957598">
              <w:rPr>
                <w:rFonts w:eastAsia="Calibri"/>
                <w:lang w:eastAsia="en-US"/>
              </w:rPr>
              <w:t>:</w:t>
            </w:r>
          </w:p>
          <w:p w:rsidR="00F63879" w:rsidRPr="00957598" w:rsidRDefault="00A505FD" w:rsidP="00F63879">
            <w:pPr>
              <w:rPr>
                <w:rFonts w:eastAsia="Calibri"/>
                <w:lang w:eastAsia="en-US"/>
              </w:rPr>
            </w:pPr>
            <w:r w:rsidRPr="00957598">
              <w:rPr>
                <w:color w:val="000000"/>
                <w:spacing w:val="-4"/>
              </w:rPr>
              <w:t xml:space="preserve">26 объектов культурного наследия федерального значения и 116 объектов культурного наследия регионального значения;   район является родиной М.В. Ломоносова, Н.М. Рубцова, П.Г. </w:t>
            </w:r>
            <w:proofErr w:type="spellStart"/>
            <w:r w:rsidRPr="00957598">
              <w:rPr>
                <w:color w:val="000000"/>
                <w:spacing w:val="-4"/>
              </w:rPr>
              <w:t>Лушева</w:t>
            </w:r>
            <w:proofErr w:type="spellEnd"/>
            <w:r w:rsidRPr="00957598">
              <w:rPr>
                <w:color w:val="000000"/>
                <w:spacing w:val="-4"/>
              </w:rPr>
              <w:t xml:space="preserve">, В.Л. Богданова, поэтов В.И. Калинкина, Е.В. Яковлева; писателей Н.К. </w:t>
            </w:r>
            <w:proofErr w:type="spellStart"/>
            <w:r w:rsidRPr="00957598">
              <w:rPr>
                <w:color w:val="000000"/>
                <w:spacing w:val="-4"/>
              </w:rPr>
              <w:t>Жернакова</w:t>
            </w:r>
            <w:proofErr w:type="spellEnd"/>
            <w:r w:rsidRPr="00957598">
              <w:rPr>
                <w:color w:val="000000"/>
                <w:spacing w:val="-4"/>
              </w:rPr>
              <w:t>, Н.П. Леонтьева; художника Л.И. Кислякова; скульптора Ф.И. Шубина</w:t>
            </w:r>
          </w:p>
          <w:p w:rsidR="00F63879" w:rsidRPr="00957598" w:rsidRDefault="00F63879" w:rsidP="00F63879">
            <w:pPr>
              <w:tabs>
                <w:tab w:val="left" w:pos="993"/>
              </w:tabs>
              <w:contextualSpacing/>
            </w:pPr>
          </w:p>
        </w:tc>
        <w:tc>
          <w:tcPr>
            <w:tcW w:w="1190" w:type="pct"/>
            <w:shd w:val="clear" w:color="auto" w:fill="auto"/>
          </w:tcPr>
          <w:p w:rsidR="00A505FD" w:rsidRPr="00957598" w:rsidRDefault="00E566D5" w:rsidP="00A505FD">
            <w:pPr>
              <w:widowControl w:val="0"/>
              <w:autoSpaceDE w:val="0"/>
              <w:autoSpaceDN w:val="0"/>
              <w:adjustRightInd w:val="0"/>
              <w:spacing w:before="120"/>
            </w:pPr>
            <w:r w:rsidRPr="00957598">
              <w:t>Н</w:t>
            </w:r>
            <w:r w:rsidR="00A505FD" w:rsidRPr="00957598">
              <w:t>е достаточно развита сервисная сфера. Отсутствует достаточное количество, отвечающих современным стандартам проживания туристов, гостиниц, экскурсионное обслуживание на территории  большинства памятников, неразвита реклама, не налажен массовый выпуск буклетов и туристических карт.</w:t>
            </w:r>
          </w:p>
          <w:p w:rsidR="00E566D5" w:rsidRPr="00957598" w:rsidRDefault="00E566D5" w:rsidP="00E566D5">
            <w:r w:rsidRPr="00957598">
              <w:t>Ограничение комфортной доступности района автомобильным транспортом.</w:t>
            </w:r>
          </w:p>
          <w:p w:rsidR="00A505FD" w:rsidRPr="00957598" w:rsidRDefault="00A505FD" w:rsidP="00A505FD"/>
        </w:tc>
        <w:tc>
          <w:tcPr>
            <w:tcW w:w="1093" w:type="pct"/>
          </w:tcPr>
          <w:p w:rsidR="00F63879" w:rsidRPr="00957598" w:rsidRDefault="00F63879" w:rsidP="00A505FD">
            <w:pPr>
              <w:rPr>
                <w:rFonts w:eastAsia="Calibri"/>
                <w:lang w:eastAsia="en-US"/>
              </w:rPr>
            </w:pPr>
            <w:r w:rsidRPr="00957598">
              <w:rPr>
                <w:rFonts w:eastAsia="Calibri"/>
                <w:lang w:eastAsia="en-US"/>
              </w:rPr>
              <w:t xml:space="preserve">Развитие туристской инфраструктуры </w:t>
            </w:r>
            <w:proofErr w:type="gramStart"/>
            <w:r w:rsidRPr="00957598">
              <w:rPr>
                <w:rFonts w:eastAsia="Calibri"/>
                <w:lang w:eastAsia="en-US"/>
              </w:rPr>
              <w:t>в</w:t>
            </w:r>
            <w:proofErr w:type="gramEnd"/>
            <w:r w:rsidRPr="00957598">
              <w:rPr>
                <w:rFonts w:eastAsia="Calibri"/>
                <w:lang w:eastAsia="en-US"/>
              </w:rPr>
              <w:t xml:space="preserve"> с. </w:t>
            </w:r>
            <w:proofErr w:type="spellStart"/>
            <w:r w:rsidRPr="00957598">
              <w:rPr>
                <w:rFonts w:eastAsia="Calibri"/>
                <w:lang w:eastAsia="en-US"/>
              </w:rPr>
              <w:t>Ломоносово</w:t>
            </w:r>
            <w:proofErr w:type="spellEnd"/>
            <w:r w:rsidR="00A505FD" w:rsidRPr="00957598">
              <w:rPr>
                <w:rFonts w:eastAsia="Calibri"/>
                <w:lang w:eastAsia="en-US"/>
              </w:rPr>
              <w:t>.</w:t>
            </w:r>
          </w:p>
          <w:p w:rsidR="00A505FD" w:rsidRPr="00957598" w:rsidRDefault="00A505FD" w:rsidP="00A505FD">
            <w:pPr>
              <w:rPr>
                <w:rFonts w:eastAsia="Calibri"/>
                <w:lang w:eastAsia="en-US"/>
              </w:rPr>
            </w:pPr>
            <w:r w:rsidRPr="00957598">
              <w:rPr>
                <w:rFonts w:eastAsia="Calibri"/>
                <w:lang w:eastAsia="en-US"/>
              </w:rPr>
              <w:t>Развитие новых  направлений туризма.</w:t>
            </w:r>
          </w:p>
          <w:p w:rsidR="00A505FD" w:rsidRPr="00957598" w:rsidRDefault="00A505FD" w:rsidP="00A505FD">
            <w:pPr>
              <w:rPr>
                <w:rFonts w:eastAsia="Calibri"/>
                <w:lang w:eastAsia="en-US"/>
              </w:rPr>
            </w:pPr>
            <w:r w:rsidRPr="00957598">
              <w:rPr>
                <w:rFonts w:eastAsia="Calibri"/>
                <w:lang w:eastAsia="en-US"/>
              </w:rPr>
              <w:t>Расширение  ассортимента турпродуктов; появление новых туристических маршрутов.</w:t>
            </w:r>
          </w:p>
          <w:p w:rsidR="00A505FD" w:rsidRPr="00957598" w:rsidRDefault="00A505FD" w:rsidP="00A505FD">
            <w:pPr>
              <w:rPr>
                <w:rFonts w:eastAsia="Calibri"/>
                <w:lang w:eastAsia="en-US"/>
              </w:rPr>
            </w:pPr>
            <w:r w:rsidRPr="00957598">
              <w:rPr>
                <w:rFonts w:eastAsia="Calibri"/>
                <w:lang w:eastAsia="en-US"/>
              </w:rPr>
              <w:t>Строительство гостевых домов</w:t>
            </w:r>
            <w:r w:rsidR="00E566D5" w:rsidRPr="00957598">
              <w:rPr>
                <w:rFonts w:eastAsia="Calibri"/>
                <w:lang w:eastAsia="en-US"/>
              </w:rPr>
              <w:t>.</w:t>
            </w:r>
          </w:p>
          <w:p w:rsidR="00E566D5" w:rsidRPr="00957598" w:rsidRDefault="00E566D5" w:rsidP="00A505FD">
            <w:pPr>
              <w:rPr>
                <w:rFonts w:eastAsia="Calibri"/>
                <w:lang w:eastAsia="en-US"/>
              </w:rPr>
            </w:pPr>
            <w:r w:rsidRPr="00957598">
              <w:rPr>
                <w:rFonts w:eastAsia="Calibri"/>
                <w:lang w:eastAsia="en-US"/>
              </w:rPr>
              <w:t>Участие в федеральных и региональных программах в сфере туризма.</w:t>
            </w:r>
          </w:p>
          <w:p w:rsidR="00E566D5" w:rsidRPr="00957598" w:rsidRDefault="00E566D5" w:rsidP="00A505FD">
            <w:pPr>
              <w:rPr>
                <w:rFonts w:eastAsia="Calibri"/>
                <w:lang w:eastAsia="en-US"/>
              </w:rPr>
            </w:pPr>
          </w:p>
          <w:p w:rsidR="00A505FD" w:rsidRPr="00957598" w:rsidRDefault="00A505FD" w:rsidP="00A505FD"/>
        </w:tc>
        <w:tc>
          <w:tcPr>
            <w:tcW w:w="988" w:type="pct"/>
          </w:tcPr>
          <w:p w:rsidR="00F63879" w:rsidRPr="00957598" w:rsidRDefault="00A505FD" w:rsidP="00861CD6">
            <w:r w:rsidRPr="00957598">
              <w:t>Сокращение финансирования</w:t>
            </w:r>
            <w:r w:rsidR="00E566D5" w:rsidRPr="00957598">
              <w:t xml:space="preserve"> региональных и муниципальных программ, направленных на развитие туризма.</w:t>
            </w:r>
            <w:r w:rsidRPr="00957598">
              <w:t xml:space="preserve"> </w:t>
            </w:r>
          </w:p>
          <w:p w:rsidR="00861CD6" w:rsidRPr="00957598" w:rsidRDefault="00861CD6" w:rsidP="00861CD6">
            <w:r w:rsidRPr="00957598">
              <w:t>Зависимость развития сферы туризма от климатических условий (отсутствие лета, зимы).</w:t>
            </w:r>
          </w:p>
        </w:tc>
      </w:tr>
      <w:tr w:rsidR="002A48B6" w:rsidRPr="00A846D1" w:rsidTr="002A48B6">
        <w:trPr>
          <w:cantSplit/>
        </w:trPr>
        <w:tc>
          <w:tcPr>
            <w:tcW w:w="735" w:type="pct"/>
            <w:shd w:val="clear" w:color="auto" w:fill="auto"/>
          </w:tcPr>
          <w:p w:rsidR="00AF4DAB" w:rsidRPr="00957598" w:rsidRDefault="00F01A95" w:rsidP="00F01A95">
            <w:pPr>
              <w:tabs>
                <w:tab w:val="left" w:pos="993"/>
              </w:tabs>
              <w:contextualSpacing/>
              <w:jc w:val="both"/>
            </w:pPr>
            <w:r w:rsidRPr="00957598">
              <w:lastRenderedPageBreak/>
              <w:t>Б</w:t>
            </w:r>
            <w:r w:rsidR="00AF4DAB" w:rsidRPr="00957598">
              <w:t>юджет</w:t>
            </w:r>
            <w:r w:rsidRPr="00957598">
              <w:t>ная политика</w:t>
            </w:r>
          </w:p>
        </w:tc>
        <w:tc>
          <w:tcPr>
            <w:tcW w:w="994" w:type="pct"/>
            <w:shd w:val="clear" w:color="auto" w:fill="auto"/>
          </w:tcPr>
          <w:p w:rsidR="00F01A95" w:rsidRPr="00957598" w:rsidRDefault="00F01A95" w:rsidP="00861CD6">
            <w:r w:rsidRPr="00957598">
              <w:t>Отсутствие муниципального долга и долговых обязательств.</w:t>
            </w:r>
          </w:p>
          <w:p w:rsidR="00861CD6" w:rsidRPr="00957598" w:rsidRDefault="00861CD6" w:rsidP="00861CD6">
            <w:r w:rsidRPr="00957598">
              <w:t xml:space="preserve">Эффективная работа межведомственной комиссии по </w:t>
            </w:r>
            <w:r w:rsidR="00F01A95" w:rsidRPr="00957598">
              <w:t>взысканию просроченной недоимки.</w:t>
            </w:r>
          </w:p>
          <w:p w:rsidR="00861CD6" w:rsidRPr="00957598" w:rsidRDefault="00861CD6" w:rsidP="00861CD6">
            <w:r w:rsidRPr="00957598">
              <w:t xml:space="preserve">Переход к программно-целевым методам бюджетного планирования. </w:t>
            </w:r>
          </w:p>
          <w:p w:rsidR="00AF4DAB" w:rsidRPr="00957598" w:rsidRDefault="00AF4DAB" w:rsidP="00861CD6">
            <w:pPr>
              <w:tabs>
                <w:tab w:val="left" w:pos="993"/>
              </w:tabs>
              <w:contextualSpacing/>
            </w:pPr>
          </w:p>
        </w:tc>
        <w:tc>
          <w:tcPr>
            <w:tcW w:w="1190" w:type="pct"/>
            <w:shd w:val="clear" w:color="auto" w:fill="auto"/>
          </w:tcPr>
          <w:p w:rsidR="00861CD6" w:rsidRPr="00957598" w:rsidRDefault="00861CD6" w:rsidP="00861CD6">
            <w:r w:rsidRPr="00957598">
              <w:t>Отсутствие на территории района крупных налогоплательщиков.</w:t>
            </w:r>
          </w:p>
          <w:p w:rsidR="00861CD6" w:rsidRPr="00957598" w:rsidRDefault="00861CD6" w:rsidP="00861CD6">
            <w:r w:rsidRPr="00957598">
              <w:t>Высокий уровень дотаций и других трансфертов из вышестоящих бюджетов по отношению к собственным доходам бюджета муниципального образования</w:t>
            </w:r>
            <w:r w:rsidR="00F01A95" w:rsidRPr="00957598">
              <w:t>.</w:t>
            </w:r>
          </w:p>
          <w:p w:rsidR="00AF4DAB" w:rsidRPr="00957598" w:rsidRDefault="00AF4DAB" w:rsidP="00861CD6">
            <w:r w:rsidRPr="00957598">
              <w:t>Низкая инвестиционная активность, не способствующая повышению доходного потенциала территории.</w:t>
            </w:r>
          </w:p>
          <w:p w:rsidR="00AF4DAB" w:rsidRPr="00957598" w:rsidRDefault="00AF4DAB" w:rsidP="00861CD6">
            <w:r w:rsidRPr="00957598">
              <w:t>Низкая эффективность использования имущества, находящегося в государственной и муниципальной собственности.</w:t>
            </w:r>
          </w:p>
          <w:p w:rsidR="00AF4DAB" w:rsidRPr="00957598" w:rsidRDefault="00AF4DAB" w:rsidP="00861CD6">
            <w:pPr>
              <w:tabs>
                <w:tab w:val="left" w:pos="993"/>
              </w:tabs>
              <w:contextualSpacing/>
            </w:pPr>
            <w:r w:rsidRPr="00957598">
              <w:t>Значительный объем задолженности по платежам в бюджет района.</w:t>
            </w:r>
          </w:p>
        </w:tc>
        <w:tc>
          <w:tcPr>
            <w:tcW w:w="1093" w:type="pct"/>
          </w:tcPr>
          <w:p w:rsidR="00F01A95" w:rsidRPr="00957598" w:rsidRDefault="00F01A95" w:rsidP="00F01A95">
            <w:pPr>
              <w:autoSpaceDE w:val="0"/>
              <w:autoSpaceDN w:val="0"/>
              <w:adjustRightInd w:val="0"/>
              <w:ind w:right="-145"/>
              <w:rPr>
                <w:rFonts w:ascii="TimesNewRoman" w:hAnsi="TimesNewRoman" w:cs="TimesNewRoman"/>
              </w:rPr>
            </w:pPr>
            <w:r w:rsidRPr="00957598">
              <w:rPr>
                <w:rFonts w:cs="Times"/>
              </w:rPr>
              <w:t>С</w:t>
            </w:r>
            <w:r w:rsidRPr="00957598">
              <w:rPr>
                <w:rFonts w:ascii="TimesNewRoman" w:hAnsi="TimesNewRoman" w:cs="TimesNewRoman"/>
              </w:rPr>
              <w:t xml:space="preserve">тимулирование </w:t>
            </w:r>
            <w:proofErr w:type="gramStart"/>
            <w:r w:rsidRPr="00957598">
              <w:rPr>
                <w:rFonts w:ascii="TimesNewRoman" w:hAnsi="TimesNewRoman" w:cs="TimesNewRoman"/>
              </w:rPr>
              <w:t>инвестиционной</w:t>
            </w:r>
            <w:proofErr w:type="gramEnd"/>
          </w:p>
          <w:p w:rsidR="00AF4DAB" w:rsidRPr="00957598" w:rsidRDefault="00F01A95" w:rsidP="00F01A95">
            <w:r w:rsidRPr="00957598">
              <w:rPr>
                <w:rFonts w:ascii="TimesNewRoman" w:hAnsi="TimesNewRoman" w:cs="TimesNewRoman"/>
              </w:rPr>
              <w:t>деятельности на законодательном уровне.</w:t>
            </w:r>
          </w:p>
        </w:tc>
        <w:tc>
          <w:tcPr>
            <w:tcW w:w="988" w:type="pct"/>
          </w:tcPr>
          <w:p w:rsidR="00AF4DAB" w:rsidRPr="00957598" w:rsidRDefault="00F01A95" w:rsidP="00F01A95">
            <w:r w:rsidRPr="00957598">
              <w:rPr>
                <w:rFonts w:ascii="TimesNewRoman" w:hAnsi="TimesNewRoman" w:cs="TimesNewRoman"/>
              </w:rPr>
              <w:t>Сокращение инвестиций из федерального и областного бюджетов</w:t>
            </w:r>
          </w:p>
        </w:tc>
      </w:tr>
      <w:tr w:rsidR="002A48B6" w:rsidRPr="00A846D1" w:rsidTr="002A48B6">
        <w:trPr>
          <w:cantSplit/>
        </w:trPr>
        <w:tc>
          <w:tcPr>
            <w:tcW w:w="735" w:type="pct"/>
            <w:shd w:val="clear" w:color="auto" w:fill="auto"/>
          </w:tcPr>
          <w:p w:rsidR="00585E9C" w:rsidRPr="00957598" w:rsidRDefault="00585E9C" w:rsidP="00C3643E">
            <w:pPr>
              <w:tabs>
                <w:tab w:val="left" w:pos="993"/>
              </w:tabs>
              <w:contextualSpacing/>
              <w:jc w:val="both"/>
            </w:pPr>
            <w:r w:rsidRPr="00957598">
              <w:lastRenderedPageBreak/>
              <w:t>Жилищно-коммунальный комплекс</w:t>
            </w:r>
          </w:p>
        </w:tc>
        <w:tc>
          <w:tcPr>
            <w:tcW w:w="994" w:type="pct"/>
            <w:shd w:val="clear" w:color="auto" w:fill="auto"/>
          </w:tcPr>
          <w:p w:rsidR="00585E9C" w:rsidRPr="00957598" w:rsidRDefault="00585E9C" w:rsidP="002A79DC">
            <w:pPr>
              <w:jc w:val="both"/>
            </w:pPr>
            <w:r w:rsidRPr="00957598">
              <w:t>Высокий по сравнению с другими районами уровень жилищной обеспеченности.</w:t>
            </w:r>
          </w:p>
          <w:p w:rsidR="00957598" w:rsidRPr="00957598" w:rsidRDefault="00957598" w:rsidP="00957598">
            <w:pPr>
              <w:tabs>
                <w:tab w:val="left" w:pos="64"/>
                <w:tab w:val="left" w:pos="385"/>
              </w:tabs>
              <w:suppressAutoHyphens/>
              <w:autoSpaceDE w:val="0"/>
              <w:ind w:right="173"/>
              <w:jc w:val="both"/>
              <w:rPr>
                <w:lang w:eastAsia="zh-CN"/>
              </w:rPr>
            </w:pPr>
            <w:r w:rsidRPr="00957598">
              <w:rPr>
                <w:lang w:eastAsia="zh-CN"/>
              </w:rPr>
              <w:t>Наличие территорий, пригодных для застройки под жилье.</w:t>
            </w:r>
          </w:p>
          <w:p w:rsidR="003067B3" w:rsidRPr="00957598" w:rsidRDefault="00957598" w:rsidP="00957598">
            <w:pPr>
              <w:jc w:val="both"/>
            </w:pPr>
            <w:r w:rsidRPr="00957598">
              <w:rPr>
                <w:lang w:eastAsia="zh-CN"/>
              </w:rPr>
              <w:t>Наличие в районе схемы территориального планирования.</w:t>
            </w:r>
          </w:p>
          <w:p w:rsidR="00585E9C" w:rsidRPr="00957598" w:rsidRDefault="00585E9C" w:rsidP="002A79DC">
            <w:pPr>
              <w:pStyle w:val="aa"/>
              <w:tabs>
                <w:tab w:val="left" w:pos="993"/>
              </w:tabs>
              <w:ind w:left="0"/>
              <w:jc w:val="both"/>
            </w:pPr>
          </w:p>
        </w:tc>
        <w:tc>
          <w:tcPr>
            <w:tcW w:w="1190" w:type="pct"/>
            <w:shd w:val="clear" w:color="auto" w:fill="auto"/>
          </w:tcPr>
          <w:p w:rsidR="00585E9C" w:rsidRPr="00957598" w:rsidRDefault="00585E9C" w:rsidP="002A79DC">
            <w:pPr>
              <w:pStyle w:val="aa"/>
              <w:tabs>
                <w:tab w:val="left" w:pos="993"/>
              </w:tabs>
              <w:ind w:left="0"/>
              <w:jc w:val="both"/>
            </w:pPr>
            <w:r w:rsidRPr="00957598">
              <w:t>Высокая доля ветхого и аварийного жилфонда.</w:t>
            </w:r>
          </w:p>
          <w:p w:rsidR="00585E9C" w:rsidRPr="00957598" w:rsidRDefault="003067B3" w:rsidP="002A79DC">
            <w:pPr>
              <w:pStyle w:val="aa"/>
              <w:tabs>
                <w:tab w:val="left" w:pos="993"/>
              </w:tabs>
              <w:ind w:left="0"/>
              <w:jc w:val="both"/>
            </w:pPr>
            <w:r w:rsidRPr="00957598">
              <w:t>Низкий уровень благоустройства жилищного фонда.</w:t>
            </w:r>
          </w:p>
          <w:p w:rsidR="00585E9C" w:rsidRPr="00957598" w:rsidRDefault="00585E9C" w:rsidP="002A79DC">
            <w:pPr>
              <w:pStyle w:val="aa"/>
              <w:tabs>
                <w:tab w:val="left" w:pos="993"/>
              </w:tabs>
              <w:ind w:left="0"/>
              <w:jc w:val="both"/>
            </w:pPr>
            <w:r w:rsidRPr="00957598">
              <w:t>Низкий уровень очистки сточных вод.</w:t>
            </w:r>
          </w:p>
          <w:p w:rsidR="003067B3" w:rsidRPr="00957598" w:rsidRDefault="003067B3" w:rsidP="002A79DC">
            <w:pPr>
              <w:pStyle w:val="aa"/>
              <w:tabs>
                <w:tab w:val="left" w:pos="993"/>
              </w:tabs>
              <w:ind w:left="0"/>
              <w:jc w:val="both"/>
            </w:pPr>
            <w:r w:rsidRPr="00957598">
              <w:t>Недостаток очистных сооружений на территории района.</w:t>
            </w:r>
          </w:p>
          <w:p w:rsidR="003067B3" w:rsidRPr="00957598" w:rsidRDefault="003067B3" w:rsidP="002A79DC">
            <w:pPr>
              <w:pStyle w:val="aa"/>
              <w:tabs>
                <w:tab w:val="left" w:pos="993"/>
              </w:tabs>
              <w:ind w:left="0"/>
              <w:jc w:val="both"/>
            </w:pPr>
            <w:r w:rsidRPr="00957598">
              <w:t>Низкое качество питьевой воды.</w:t>
            </w:r>
          </w:p>
          <w:p w:rsidR="003067B3" w:rsidRPr="00957598" w:rsidRDefault="003067B3" w:rsidP="002A79DC">
            <w:pPr>
              <w:pStyle w:val="aa"/>
              <w:tabs>
                <w:tab w:val="left" w:pos="993"/>
              </w:tabs>
              <w:ind w:left="0"/>
              <w:jc w:val="both"/>
            </w:pPr>
            <w:r w:rsidRPr="00957598">
              <w:t>Несанкционированные свалки ТКО.</w:t>
            </w:r>
          </w:p>
          <w:p w:rsidR="003067B3" w:rsidRPr="00957598" w:rsidRDefault="003067B3" w:rsidP="002A79DC">
            <w:pPr>
              <w:pStyle w:val="aa"/>
              <w:tabs>
                <w:tab w:val="left" w:pos="993"/>
              </w:tabs>
              <w:ind w:left="0"/>
              <w:jc w:val="both"/>
            </w:pPr>
            <w:r w:rsidRPr="00957598">
              <w:t>Износ объектов энергетики и ЖКХ.</w:t>
            </w:r>
          </w:p>
          <w:p w:rsidR="003067B3" w:rsidRPr="00957598" w:rsidRDefault="003067B3" w:rsidP="002A48B6">
            <w:pPr>
              <w:pStyle w:val="af2"/>
              <w:jc w:val="both"/>
            </w:pPr>
            <w:r w:rsidRPr="00957598">
              <w:t>Дефицит инженерно подготовленных для н</w:t>
            </w:r>
            <w:r w:rsidR="002A48B6">
              <w:t>ового строительства территорий</w:t>
            </w:r>
          </w:p>
          <w:p w:rsidR="00585E9C" w:rsidRPr="00957598" w:rsidRDefault="00585E9C" w:rsidP="002A79DC">
            <w:pPr>
              <w:pStyle w:val="aa"/>
              <w:tabs>
                <w:tab w:val="left" w:pos="993"/>
              </w:tabs>
              <w:ind w:left="0"/>
              <w:jc w:val="both"/>
            </w:pPr>
          </w:p>
        </w:tc>
        <w:tc>
          <w:tcPr>
            <w:tcW w:w="1093" w:type="pct"/>
          </w:tcPr>
          <w:p w:rsidR="00957598" w:rsidRPr="00957598" w:rsidRDefault="00957598" w:rsidP="00957598">
            <w:pPr>
              <w:tabs>
                <w:tab w:val="left" w:pos="385"/>
              </w:tabs>
              <w:suppressAutoHyphens/>
              <w:autoSpaceDE w:val="0"/>
              <w:ind w:left="101" w:right="126"/>
              <w:jc w:val="both"/>
              <w:rPr>
                <w:lang w:eastAsia="zh-CN"/>
              </w:rPr>
            </w:pPr>
            <w:r w:rsidRPr="00957598">
              <w:rPr>
                <w:lang w:eastAsia="zh-CN"/>
              </w:rPr>
              <w:t>Участие в госпрограммах по переселению из ветхого и аварийного жилья (строительство нового жилья).</w:t>
            </w:r>
          </w:p>
          <w:p w:rsidR="00957598" w:rsidRPr="00957598" w:rsidRDefault="00957598" w:rsidP="00957598">
            <w:pPr>
              <w:tabs>
                <w:tab w:val="left" w:pos="385"/>
              </w:tabs>
              <w:suppressAutoHyphens/>
              <w:autoSpaceDE w:val="0"/>
              <w:ind w:left="101" w:right="126"/>
              <w:jc w:val="both"/>
              <w:rPr>
                <w:lang w:eastAsia="zh-CN"/>
              </w:rPr>
            </w:pPr>
            <w:r w:rsidRPr="00957598">
              <w:rPr>
                <w:lang w:eastAsia="zh-CN"/>
              </w:rPr>
              <w:t>Обеспечение земельных участков коммунальной инфраструктурой для предоставления под ИЖС в рамках муниципальных и областных программ.</w:t>
            </w:r>
          </w:p>
          <w:p w:rsidR="00585E9C" w:rsidRPr="00957598" w:rsidRDefault="00585E9C" w:rsidP="00A846D1">
            <w:pPr>
              <w:tabs>
                <w:tab w:val="left" w:pos="993"/>
              </w:tabs>
              <w:contextualSpacing/>
              <w:jc w:val="both"/>
            </w:pPr>
          </w:p>
        </w:tc>
        <w:tc>
          <w:tcPr>
            <w:tcW w:w="988" w:type="pct"/>
          </w:tcPr>
          <w:p w:rsidR="00957598" w:rsidRPr="00957598" w:rsidRDefault="00957598" w:rsidP="00957598">
            <w:pPr>
              <w:tabs>
                <w:tab w:val="left" w:pos="385"/>
              </w:tabs>
              <w:suppressAutoHyphens/>
              <w:autoSpaceDE w:val="0"/>
              <w:ind w:right="95"/>
              <w:jc w:val="both"/>
              <w:rPr>
                <w:lang w:eastAsia="zh-CN"/>
              </w:rPr>
            </w:pPr>
            <w:r w:rsidRPr="00957598">
              <w:rPr>
                <w:lang w:eastAsia="zh-CN"/>
              </w:rPr>
              <w:t>Изменение условий участия в госпрограммах. Снижение объемов бюджетного финансирования капитального ремонта.</w:t>
            </w:r>
          </w:p>
          <w:p w:rsidR="00585E9C" w:rsidRPr="00957598" w:rsidRDefault="00957598" w:rsidP="00957598">
            <w:pPr>
              <w:tabs>
                <w:tab w:val="left" w:pos="993"/>
              </w:tabs>
              <w:contextualSpacing/>
              <w:jc w:val="both"/>
            </w:pPr>
            <w:r w:rsidRPr="00957598">
              <w:rPr>
                <w:lang w:eastAsia="zh-CN"/>
              </w:rPr>
              <w:t>Рост тарифов на услуги ЖКХ</w:t>
            </w:r>
          </w:p>
        </w:tc>
      </w:tr>
      <w:tr w:rsidR="002A48B6" w:rsidRPr="00A846D1" w:rsidTr="002A48B6">
        <w:trPr>
          <w:cantSplit/>
        </w:trPr>
        <w:tc>
          <w:tcPr>
            <w:tcW w:w="735" w:type="pct"/>
            <w:shd w:val="clear" w:color="auto" w:fill="auto"/>
          </w:tcPr>
          <w:p w:rsidR="00585E9C" w:rsidRPr="00957598" w:rsidRDefault="00585E9C" w:rsidP="00A846D1">
            <w:pPr>
              <w:tabs>
                <w:tab w:val="left" w:pos="993"/>
              </w:tabs>
              <w:contextualSpacing/>
              <w:jc w:val="both"/>
              <w:rPr>
                <w:highlight w:val="yellow"/>
              </w:rPr>
            </w:pPr>
            <w:r w:rsidRPr="00957598">
              <w:lastRenderedPageBreak/>
              <w:t>Транспорт</w:t>
            </w:r>
          </w:p>
        </w:tc>
        <w:tc>
          <w:tcPr>
            <w:tcW w:w="994" w:type="pct"/>
            <w:shd w:val="clear" w:color="auto" w:fill="auto"/>
          </w:tcPr>
          <w:p w:rsidR="00585E9C" w:rsidRPr="00957598" w:rsidRDefault="00585E9C" w:rsidP="001F4584">
            <w:r w:rsidRPr="00957598">
              <w:t>Наличие в районе федеральной трассы М-8 Москва – Ярославль – Вологда – Архангельск, автодорог регионального значения;</w:t>
            </w:r>
          </w:p>
          <w:p w:rsidR="00585E9C" w:rsidRPr="00957598" w:rsidRDefault="00585E9C" w:rsidP="001F4584">
            <w:r w:rsidRPr="00957598">
              <w:t>наличия межмуниципальных автобусных маршрутов из г. Архангельск и г. Северодвинск (всего 25 маршрутов).</w:t>
            </w:r>
          </w:p>
          <w:p w:rsidR="00585E9C" w:rsidRPr="00957598" w:rsidRDefault="00585E9C" w:rsidP="001F4584">
            <w:r w:rsidRPr="00957598">
              <w:t>Наличие речных перевозок на островных и побережных территориях:</w:t>
            </w:r>
          </w:p>
          <w:p w:rsidR="00585E9C" w:rsidRPr="00957598" w:rsidRDefault="00585E9C" w:rsidP="001F4584">
            <w:r w:rsidRPr="00957598">
              <w:t xml:space="preserve">г. Архангельск – дер. </w:t>
            </w:r>
            <w:proofErr w:type="spellStart"/>
            <w:r w:rsidRPr="00957598">
              <w:t>Вавчуга</w:t>
            </w:r>
            <w:proofErr w:type="spellEnd"/>
            <w:r w:rsidRPr="00957598">
              <w:t>;</w:t>
            </w:r>
          </w:p>
          <w:p w:rsidR="00585E9C" w:rsidRPr="00957598" w:rsidRDefault="00585E9C" w:rsidP="001F4584">
            <w:r w:rsidRPr="00957598">
              <w:t>г. Архангельск – дер. Пинега;</w:t>
            </w:r>
          </w:p>
          <w:p w:rsidR="00585E9C" w:rsidRPr="00957598" w:rsidRDefault="00585E9C" w:rsidP="001F4584">
            <w:r w:rsidRPr="00957598">
              <w:rPr>
                <w:lang w:eastAsia="en-US"/>
              </w:rPr>
              <w:t xml:space="preserve">г. Архангельск – п. </w:t>
            </w:r>
            <w:proofErr w:type="spellStart"/>
            <w:r w:rsidRPr="00957598">
              <w:rPr>
                <w:lang w:eastAsia="en-US"/>
              </w:rPr>
              <w:t>Брин</w:t>
            </w:r>
            <w:proofErr w:type="spellEnd"/>
            <w:r w:rsidRPr="00957598">
              <w:rPr>
                <w:lang w:eastAsia="en-US"/>
              </w:rPr>
              <w:t>-Наволок.</w:t>
            </w:r>
            <w:r w:rsidRPr="00957598">
              <w:t xml:space="preserve"> </w:t>
            </w:r>
          </w:p>
          <w:p w:rsidR="00585E9C" w:rsidRPr="00957598" w:rsidRDefault="00585E9C" w:rsidP="006D3269">
            <w:r w:rsidRPr="00957598">
              <w:t xml:space="preserve">Наличие станции на железной дороге: ст. </w:t>
            </w:r>
            <w:proofErr w:type="spellStart"/>
            <w:r w:rsidRPr="00957598">
              <w:t>Кеницы</w:t>
            </w:r>
            <w:proofErr w:type="spellEnd"/>
            <w:r w:rsidRPr="00957598">
              <w:t xml:space="preserve">, ст. </w:t>
            </w:r>
            <w:proofErr w:type="spellStart"/>
            <w:r w:rsidRPr="00957598">
              <w:t>Луковецкий</w:t>
            </w:r>
            <w:proofErr w:type="spellEnd"/>
            <w:r w:rsidRPr="00957598">
              <w:t xml:space="preserve">, ст. </w:t>
            </w:r>
            <w:proofErr w:type="spellStart"/>
            <w:r w:rsidRPr="00957598">
              <w:t>Паленьга</w:t>
            </w:r>
            <w:proofErr w:type="spellEnd"/>
            <w:r w:rsidRPr="00957598">
              <w:t>.</w:t>
            </w:r>
          </w:p>
        </w:tc>
        <w:tc>
          <w:tcPr>
            <w:tcW w:w="1190" w:type="pct"/>
            <w:shd w:val="clear" w:color="auto" w:fill="auto"/>
          </w:tcPr>
          <w:p w:rsidR="00585E9C" w:rsidRPr="00957598" w:rsidRDefault="00585E9C" w:rsidP="00C050C4">
            <w:pPr>
              <w:tabs>
                <w:tab w:val="left" w:pos="993"/>
              </w:tabs>
              <w:contextualSpacing/>
            </w:pPr>
            <w:r w:rsidRPr="00957598">
              <w:t>Отсутствие круглогодичного сообщения между правым и левым берегом р. Северная Двина.</w:t>
            </w:r>
          </w:p>
          <w:p w:rsidR="00585E9C" w:rsidRPr="00957598" w:rsidRDefault="00585E9C" w:rsidP="00C050C4">
            <w:pPr>
              <w:rPr>
                <w:rFonts w:eastAsiaTheme="minorHAnsi"/>
                <w:lang w:eastAsia="en-US"/>
              </w:rPr>
            </w:pPr>
            <w:r w:rsidRPr="00957598">
              <w:t>Слабое развитие дорожно-транспортной сети, несоответствующее возрастающим нагрузкам.</w:t>
            </w:r>
            <w:r w:rsidRPr="00957598">
              <w:rPr>
                <w:rFonts w:eastAsiaTheme="minorHAnsi"/>
                <w:lang w:eastAsia="en-US"/>
              </w:rPr>
              <w:t xml:space="preserve"> Отсутствие пассажирских причалов.</w:t>
            </w:r>
          </w:p>
          <w:p w:rsidR="00585E9C" w:rsidRPr="00957598" w:rsidRDefault="00585E9C" w:rsidP="00C050C4">
            <w:pPr>
              <w:rPr>
                <w:rFonts w:eastAsiaTheme="minorHAnsi"/>
                <w:lang w:eastAsia="en-US"/>
              </w:rPr>
            </w:pPr>
            <w:r w:rsidRPr="00957598">
              <w:rPr>
                <w:rFonts w:eastAsiaTheme="minorHAnsi"/>
                <w:lang w:eastAsia="en-US"/>
              </w:rPr>
              <w:t>Низкий удельный вес дорог местного значения, имеющих твердое покрытие.</w:t>
            </w:r>
          </w:p>
          <w:p w:rsidR="00585E9C" w:rsidRPr="00957598" w:rsidRDefault="00585E9C" w:rsidP="00C050C4">
            <w:pPr>
              <w:rPr>
                <w:rFonts w:eastAsiaTheme="minorHAnsi"/>
                <w:lang w:eastAsia="en-US"/>
              </w:rPr>
            </w:pPr>
            <w:r w:rsidRPr="00957598">
              <w:rPr>
                <w:rFonts w:eastAsiaTheme="minorHAnsi"/>
                <w:lang w:eastAsia="en-US"/>
              </w:rPr>
              <w:t>Значительный износ водного транспорта.</w:t>
            </w:r>
          </w:p>
          <w:p w:rsidR="00585E9C" w:rsidRPr="00957598" w:rsidRDefault="00585E9C" w:rsidP="00C050C4">
            <w:pPr>
              <w:tabs>
                <w:tab w:val="left" w:pos="993"/>
              </w:tabs>
              <w:contextualSpacing/>
            </w:pPr>
          </w:p>
          <w:p w:rsidR="00585E9C" w:rsidRPr="00957598" w:rsidRDefault="00585E9C" w:rsidP="00C050C4">
            <w:pPr>
              <w:tabs>
                <w:tab w:val="left" w:pos="993"/>
              </w:tabs>
              <w:contextualSpacing/>
              <w:rPr>
                <w:highlight w:val="yellow"/>
              </w:rPr>
            </w:pPr>
          </w:p>
        </w:tc>
        <w:tc>
          <w:tcPr>
            <w:tcW w:w="1093" w:type="pct"/>
          </w:tcPr>
          <w:p w:rsidR="00585E9C" w:rsidRPr="00957598" w:rsidRDefault="00585E9C" w:rsidP="00C050C4">
            <w:pPr>
              <w:tabs>
                <w:tab w:val="left" w:pos="993"/>
              </w:tabs>
              <w:contextualSpacing/>
            </w:pPr>
            <w:r w:rsidRPr="00957598">
              <w:t>Реализация проектов развития транспортной инфраструктуры.</w:t>
            </w:r>
          </w:p>
          <w:p w:rsidR="00585E9C" w:rsidRPr="00957598" w:rsidRDefault="00585E9C" w:rsidP="00C050C4">
            <w:pPr>
              <w:tabs>
                <w:tab w:val="left" w:pos="993"/>
              </w:tabs>
              <w:contextualSpacing/>
            </w:pPr>
            <w:r w:rsidRPr="00957598">
              <w:t>Обновление водного транспорта путем участия в госпрограммах.</w:t>
            </w:r>
          </w:p>
          <w:p w:rsidR="00585E9C" w:rsidRPr="00957598" w:rsidRDefault="00585E9C" w:rsidP="00C050C4">
            <w:pPr>
              <w:tabs>
                <w:tab w:val="left" w:pos="993"/>
              </w:tabs>
              <w:contextualSpacing/>
            </w:pPr>
            <w:r w:rsidRPr="00957598">
              <w:t>Строительство подъездных путей к причалам.</w:t>
            </w:r>
          </w:p>
          <w:p w:rsidR="00585E9C" w:rsidRPr="00957598" w:rsidRDefault="00585E9C" w:rsidP="00C050C4">
            <w:pPr>
              <w:tabs>
                <w:tab w:val="left" w:pos="993"/>
              </w:tabs>
              <w:contextualSpacing/>
            </w:pPr>
          </w:p>
          <w:p w:rsidR="00585E9C" w:rsidRPr="00957598" w:rsidRDefault="00585E9C" w:rsidP="00C050C4">
            <w:pPr>
              <w:tabs>
                <w:tab w:val="left" w:pos="993"/>
              </w:tabs>
              <w:contextualSpacing/>
            </w:pPr>
          </w:p>
        </w:tc>
        <w:tc>
          <w:tcPr>
            <w:tcW w:w="988" w:type="pct"/>
          </w:tcPr>
          <w:p w:rsidR="00585E9C" w:rsidRPr="00957598" w:rsidRDefault="00585E9C" w:rsidP="00C050C4">
            <w:pPr>
              <w:tabs>
                <w:tab w:val="left" w:pos="993"/>
              </w:tabs>
              <w:contextualSpacing/>
            </w:pPr>
            <w:r w:rsidRPr="00957598">
              <w:t>Дальнейшее ухудшение транспортной доступности.</w:t>
            </w:r>
          </w:p>
          <w:p w:rsidR="00585E9C" w:rsidRPr="00957598" w:rsidRDefault="00585E9C" w:rsidP="00C050C4">
            <w:pPr>
              <w:tabs>
                <w:tab w:val="left" w:pos="993"/>
              </w:tabs>
              <w:contextualSpacing/>
            </w:pPr>
            <w:r w:rsidRPr="00957598">
              <w:t>Отсутствие денежных сре</w:t>
            </w:r>
            <w:proofErr w:type="gramStart"/>
            <w:r w:rsidRPr="00957598">
              <w:t>дств дл</w:t>
            </w:r>
            <w:proofErr w:type="gramEnd"/>
            <w:r w:rsidRPr="00957598">
              <w:t>я участия в госпрограммах.</w:t>
            </w:r>
          </w:p>
        </w:tc>
      </w:tr>
      <w:tr w:rsidR="002A48B6" w:rsidRPr="00A846D1" w:rsidTr="002A48B6">
        <w:trPr>
          <w:cantSplit/>
        </w:trPr>
        <w:tc>
          <w:tcPr>
            <w:tcW w:w="735" w:type="pct"/>
            <w:shd w:val="clear" w:color="auto" w:fill="auto"/>
          </w:tcPr>
          <w:p w:rsidR="00585E9C" w:rsidRPr="00A846D1" w:rsidRDefault="00585E9C" w:rsidP="00A846D1">
            <w:pPr>
              <w:tabs>
                <w:tab w:val="left" w:pos="993"/>
              </w:tabs>
              <w:contextualSpacing/>
              <w:jc w:val="both"/>
              <w:rPr>
                <w:sz w:val="22"/>
                <w:szCs w:val="22"/>
              </w:rPr>
            </w:pPr>
          </w:p>
        </w:tc>
        <w:tc>
          <w:tcPr>
            <w:tcW w:w="994" w:type="pct"/>
            <w:shd w:val="clear" w:color="auto" w:fill="auto"/>
          </w:tcPr>
          <w:p w:rsidR="00585E9C" w:rsidRPr="00A846D1" w:rsidRDefault="00585E9C" w:rsidP="00A846D1">
            <w:pPr>
              <w:tabs>
                <w:tab w:val="left" w:pos="993"/>
              </w:tabs>
              <w:contextualSpacing/>
              <w:jc w:val="both"/>
              <w:rPr>
                <w:sz w:val="22"/>
                <w:szCs w:val="22"/>
              </w:rPr>
            </w:pPr>
          </w:p>
        </w:tc>
        <w:tc>
          <w:tcPr>
            <w:tcW w:w="1190" w:type="pct"/>
            <w:shd w:val="clear" w:color="auto" w:fill="auto"/>
          </w:tcPr>
          <w:p w:rsidR="00585E9C" w:rsidRPr="00A846D1" w:rsidRDefault="00585E9C" w:rsidP="00E566D5">
            <w:pPr>
              <w:tabs>
                <w:tab w:val="left" w:pos="993"/>
              </w:tabs>
              <w:contextualSpacing/>
              <w:rPr>
                <w:sz w:val="22"/>
                <w:szCs w:val="22"/>
              </w:rPr>
            </w:pPr>
          </w:p>
        </w:tc>
        <w:tc>
          <w:tcPr>
            <w:tcW w:w="1093" w:type="pct"/>
          </w:tcPr>
          <w:p w:rsidR="00585E9C" w:rsidRPr="00A846D1" w:rsidRDefault="00585E9C" w:rsidP="00A846D1">
            <w:pPr>
              <w:tabs>
                <w:tab w:val="left" w:pos="993"/>
              </w:tabs>
              <w:contextualSpacing/>
              <w:jc w:val="both"/>
              <w:rPr>
                <w:sz w:val="22"/>
                <w:szCs w:val="22"/>
              </w:rPr>
            </w:pPr>
          </w:p>
        </w:tc>
        <w:tc>
          <w:tcPr>
            <w:tcW w:w="988" w:type="pct"/>
          </w:tcPr>
          <w:p w:rsidR="00585E9C" w:rsidRPr="00A846D1" w:rsidRDefault="00585E9C" w:rsidP="00A846D1">
            <w:pPr>
              <w:tabs>
                <w:tab w:val="left" w:pos="993"/>
              </w:tabs>
              <w:contextualSpacing/>
              <w:jc w:val="both"/>
              <w:rPr>
                <w:sz w:val="22"/>
                <w:szCs w:val="22"/>
              </w:rPr>
            </w:pPr>
          </w:p>
        </w:tc>
      </w:tr>
    </w:tbl>
    <w:p w:rsidR="00A846D1" w:rsidRPr="00A846D1" w:rsidRDefault="00A846D1" w:rsidP="00A846D1">
      <w:pPr>
        <w:tabs>
          <w:tab w:val="left" w:pos="993"/>
        </w:tabs>
        <w:ind w:firstLine="720"/>
        <w:contextualSpacing/>
        <w:jc w:val="both"/>
        <w:rPr>
          <w:sz w:val="28"/>
          <w:szCs w:val="28"/>
        </w:rPr>
      </w:pPr>
    </w:p>
    <w:p w:rsidR="00A846D1" w:rsidRPr="00A846D1" w:rsidRDefault="00A846D1" w:rsidP="00A846D1">
      <w:pPr>
        <w:tabs>
          <w:tab w:val="left" w:pos="993"/>
        </w:tabs>
        <w:ind w:firstLine="720"/>
        <w:contextualSpacing/>
        <w:jc w:val="both"/>
        <w:rPr>
          <w:sz w:val="28"/>
          <w:szCs w:val="28"/>
        </w:rPr>
      </w:pPr>
    </w:p>
    <w:p w:rsidR="00E67303" w:rsidRDefault="00E67303" w:rsidP="000F3043">
      <w:pPr>
        <w:pStyle w:val="aa"/>
        <w:rPr>
          <w:sz w:val="28"/>
          <w:szCs w:val="28"/>
        </w:rPr>
        <w:sectPr w:rsidR="00E67303" w:rsidSect="00A846D1">
          <w:pgSz w:w="16838" w:h="11906" w:orient="landscape"/>
          <w:pgMar w:top="1701" w:right="1134" w:bottom="851" w:left="1701" w:header="709" w:footer="709" w:gutter="0"/>
          <w:cols w:space="708"/>
          <w:docGrid w:linePitch="360"/>
        </w:sectPr>
      </w:pPr>
    </w:p>
    <w:p w:rsidR="005A7E7C" w:rsidRPr="005A7E7C" w:rsidRDefault="005A7E7C" w:rsidP="00487B6D">
      <w:pPr>
        <w:pStyle w:val="aa"/>
        <w:numPr>
          <w:ilvl w:val="1"/>
          <w:numId w:val="4"/>
        </w:numPr>
        <w:jc w:val="center"/>
        <w:outlineLvl w:val="1"/>
        <w:rPr>
          <w:b/>
          <w:sz w:val="28"/>
          <w:szCs w:val="28"/>
        </w:rPr>
      </w:pPr>
      <w:bookmarkStart w:id="33" w:name="_Toc31271539"/>
      <w:r w:rsidRPr="005A7E7C">
        <w:rPr>
          <w:rFonts w:eastAsiaTheme="minorHAnsi"/>
          <w:b/>
          <w:sz w:val="28"/>
          <w:szCs w:val="28"/>
          <w:lang w:eastAsia="en-US"/>
        </w:rPr>
        <w:lastRenderedPageBreak/>
        <w:t xml:space="preserve">Результаты исследования экспертного мнения представителей населения, предпринимателей, </w:t>
      </w:r>
      <w:r>
        <w:rPr>
          <w:rFonts w:eastAsiaTheme="minorHAnsi"/>
          <w:b/>
          <w:sz w:val="28"/>
          <w:szCs w:val="28"/>
          <w:lang w:eastAsia="en-US"/>
        </w:rPr>
        <w:t xml:space="preserve">организаций, </w:t>
      </w:r>
      <w:r w:rsidRPr="005A7E7C">
        <w:rPr>
          <w:rFonts w:eastAsiaTheme="minorHAnsi"/>
          <w:b/>
          <w:sz w:val="28"/>
          <w:szCs w:val="28"/>
          <w:lang w:eastAsia="en-US"/>
        </w:rPr>
        <w:t>органов власти по вопросам социально-экономического развития Холмогорского муниципального района</w:t>
      </w:r>
      <w:bookmarkEnd w:id="33"/>
    </w:p>
    <w:p w:rsidR="005A7E7C" w:rsidRPr="005A7E7C" w:rsidRDefault="005A7E7C" w:rsidP="005A7E7C">
      <w:pPr>
        <w:pStyle w:val="aa"/>
        <w:ind w:left="1571"/>
        <w:outlineLvl w:val="1"/>
        <w:rPr>
          <w:b/>
          <w:sz w:val="28"/>
          <w:szCs w:val="28"/>
        </w:rPr>
      </w:pPr>
    </w:p>
    <w:p w:rsidR="0048253A" w:rsidRDefault="005A7E7C" w:rsidP="005D45E7">
      <w:pPr>
        <w:ind w:firstLine="851"/>
        <w:jc w:val="both"/>
        <w:rPr>
          <w:rFonts w:eastAsiaTheme="minorHAnsi"/>
          <w:sz w:val="28"/>
          <w:szCs w:val="28"/>
          <w:lang w:eastAsia="en-US"/>
        </w:rPr>
      </w:pPr>
      <w:r w:rsidRPr="005A7E7C">
        <w:rPr>
          <w:rFonts w:eastAsiaTheme="minorHAnsi"/>
          <w:sz w:val="28"/>
          <w:szCs w:val="28"/>
          <w:lang w:eastAsia="en-US"/>
        </w:rPr>
        <w:t xml:space="preserve">Исследование экспертного мнения представителей населения Холмогорского муниципального района по вопросам социально-экономического развития муниципального образования </w:t>
      </w:r>
      <w:r w:rsidR="005D45E7">
        <w:rPr>
          <w:rFonts w:eastAsiaTheme="minorHAnsi"/>
          <w:sz w:val="28"/>
          <w:szCs w:val="28"/>
          <w:lang w:eastAsia="en-US"/>
        </w:rPr>
        <w:t xml:space="preserve">проводилось посредством анкетирования. </w:t>
      </w:r>
    </w:p>
    <w:p w:rsidR="005D45E7" w:rsidRPr="005D45E7" w:rsidRDefault="0048253A" w:rsidP="005D45E7">
      <w:pPr>
        <w:ind w:firstLine="851"/>
        <w:jc w:val="both"/>
        <w:rPr>
          <w:rFonts w:eastAsiaTheme="minorHAnsi"/>
          <w:color w:val="000000"/>
          <w:sz w:val="28"/>
          <w:szCs w:val="28"/>
          <w:lang w:eastAsia="en-US"/>
        </w:rPr>
      </w:pPr>
      <w:r>
        <w:rPr>
          <w:rFonts w:eastAsiaTheme="minorHAnsi"/>
          <w:sz w:val="28"/>
          <w:szCs w:val="28"/>
          <w:lang w:eastAsia="en-US"/>
        </w:rPr>
        <w:t xml:space="preserve">Анкетирование было проведено администрацией МО «Холмогорский муниципальный район» в период с мая по июль 2018 года. </w:t>
      </w:r>
      <w:r w:rsidR="005D45E7">
        <w:rPr>
          <w:rFonts w:eastAsiaTheme="minorHAnsi"/>
          <w:sz w:val="28"/>
          <w:szCs w:val="28"/>
          <w:lang w:eastAsia="en-US"/>
        </w:rPr>
        <w:t>Пройти опрос можно было н</w:t>
      </w:r>
      <w:r w:rsidR="005D45E7" w:rsidRPr="005D45E7">
        <w:rPr>
          <w:rFonts w:eastAsiaTheme="minorHAnsi"/>
          <w:sz w:val="28"/>
          <w:szCs w:val="28"/>
          <w:lang w:eastAsia="en-US"/>
        </w:rPr>
        <w:t>а официальном сайте администрации МО «Холмогорский муниципальный район»</w:t>
      </w:r>
      <w:r>
        <w:rPr>
          <w:rFonts w:eastAsiaTheme="minorHAnsi"/>
          <w:sz w:val="28"/>
          <w:szCs w:val="28"/>
          <w:lang w:eastAsia="en-US"/>
        </w:rPr>
        <w:t xml:space="preserve">, а также </w:t>
      </w:r>
      <w:r w:rsidR="005D45E7">
        <w:rPr>
          <w:rFonts w:eastAsiaTheme="minorHAnsi"/>
          <w:sz w:val="28"/>
          <w:szCs w:val="28"/>
          <w:lang w:eastAsia="en-US"/>
        </w:rPr>
        <w:t>з</w:t>
      </w:r>
      <w:r w:rsidR="005D45E7" w:rsidRPr="005D45E7">
        <w:rPr>
          <w:rFonts w:eastAsiaTheme="minorHAnsi"/>
          <w:sz w:val="28"/>
          <w:szCs w:val="28"/>
          <w:lang w:eastAsia="en-US"/>
        </w:rPr>
        <w:t>аполн</w:t>
      </w:r>
      <w:r w:rsidR="005D45E7">
        <w:rPr>
          <w:rFonts w:eastAsiaTheme="minorHAnsi"/>
          <w:sz w:val="28"/>
          <w:szCs w:val="28"/>
          <w:lang w:eastAsia="en-US"/>
        </w:rPr>
        <w:t>ением</w:t>
      </w:r>
      <w:r w:rsidR="005D45E7" w:rsidRPr="005D45E7">
        <w:rPr>
          <w:rFonts w:eastAsiaTheme="minorHAnsi"/>
          <w:sz w:val="28"/>
          <w:szCs w:val="28"/>
          <w:lang w:eastAsia="en-US"/>
        </w:rPr>
        <w:t xml:space="preserve"> анкет</w:t>
      </w:r>
      <w:r w:rsidR="005D45E7">
        <w:rPr>
          <w:rFonts w:eastAsiaTheme="minorHAnsi"/>
          <w:sz w:val="28"/>
          <w:szCs w:val="28"/>
          <w:lang w:eastAsia="en-US"/>
        </w:rPr>
        <w:t>ы</w:t>
      </w:r>
      <w:r w:rsidR="005D45E7" w:rsidRPr="005D45E7">
        <w:rPr>
          <w:rFonts w:eastAsiaTheme="minorHAnsi"/>
          <w:sz w:val="28"/>
          <w:szCs w:val="28"/>
          <w:lang w:eastAsia="en-US"/>
        </w:rPr>
        <w:t xml:space="preserve"> в электронном виде</w:t>
      </w:r>
      <w:r>
        <w:rPr>
          <w:rFonts w:eastAsiaTheme="minorHAnsi"/>
          <w:sz w:val="28"/>
          <w:szCs w:val="28"/>
          <w:lang w:eastAsia="en-US"/>
        </w:rPr>
        <w:t xml:space="preserve"> или на бумажном носителе.</w:t>
      </w:r>
    </w:p>
    <w:p w:rsidR="0048253A" w:rsidRDefault="0048253A" w:rsidP="005A7E7C">
      <w:pPr>
        <w:ind w:firstLine="709"/>
        <w:jc w:val="both"/>
        <w:rPr>
          <w:rFonts w:eastAsiaTheme="minorHAnsi"/>
          <w:sz w:val="28"/>
          <w:szCs w:val="28"/>
          <w:lang w:eastAsia="en-US"/>
        </w:rPr>
      </w:pPr>
      <w:r>
        <w:rPr>
          <w:rFonts w:eastAsiaTheme="minorHAnsi"/>
          <w:sz w:val="28"/>
          <w:szCs w:val="28"/>
          <w:lang w:eastAsia="en-US"/>
        </w:rPr>
        <w:t xml:space="preserve">Анкетирование </w:t>
      </w:r>
      <w:r w:rsidR="005A7E7C" w:rsidRPr="005A7E7C">
        <w:rPr>
          <w:rFonts w:eastAsiaTheme="minorHAnsi"/>
          <w:sz w:val="28"/>
          <w:szCs w:val="28"/>
          <w:lang w:eastAsia="en-US"/>
        </w:rPr>
        <w:t xml:space="preserve">основано на результатах опроса 247 респондентов, которые проживают и работают на территории </w:t>
      </w:r>
      <w:r>
        <w:rPr>
          <w:rFonts w:eastAsiaTheme="minorHAnsi"/>
          <w:sz w:val="28"/>
          <w:szCs w:val="28"/>
          <w:lang w:eastAsia="en-US"/>
        </w:rPr>
        <w:t xml:space="preserve">Холмогорского </w:t>
      </w:r>
      <w:r w:rsidR="005A7E7C" w:rsidRPr="005A7E7C">
        <w:rPr>
          <w:rFonts w:eastAsiaTheme="minorHAnsi"/>
          <w:sz w:val="28"/>
          <w:szCs w:val="28"/>
          <w:lang w:eastAsia="en-US"/>
        </w:rPr>
        <w:t xml:space="preserve">района. Из них </w:t>
      </w:r>
      <w:r w:rsidR="005D45E7">
        <w:rPr>
          <w:rFonts w:eastAsiaTheme="minorHAnsi"/>
          <w:sz w:val="28"/>
          <w:szCs w:val="28"/>
          <w:lang w:eastAsia="en-US"/>
        </w:rPr>
        <w:t>52</w:t>
      </w:r>
      <w:r w:rsidR="005A7E7C" w:rsidRPr="005A7E7C">
        <w:rPr>
          <w:rFonts w:eastAsiaTheme="minorHAnsi"/>
          <w:sz w:val="28"/>
          <w:szCs w:val="28"/>
          <w:lang w:eastAsia="en-US"/>
        </w:rPr>
        <w:t xml:space="preserve"> % – </w:t>
      </w:r>
      <w:r>
        <w:rPr>
          <w:rFonts w:eastAsiaTheme="minorHAnsi"/>
          <w:sz w:val="28"/>
          <w:szCs w:val="28"/>
          <w:lang w:eastAsia="en-US"/>
        </w:rPr>
        <w:t>население</w:t>
      </w:r>
      <w:r w:rsidR="005A7E7C" w:rsidRPr="005A7E7C">
        <w:rPr>
          <w:rFonts w:eastAsiaTheme="minorHAnsi"/>
          <w:sz w:val="28"/>
          <w:szCs w:val="28"/>
          <w:lang w:eastAsia="en-US"/>
        </w:rPr>
        <w:t>, 19 % – учащиеся, 12 % – работники органов местного самоуправления,</w:t>
      </w:r>
      <w:r>
        <w:rPr>
          <w:rFonts w:eastAsiaTheme="minorHAnsi"/>
          <w:sz w:val="28"/>
          <w:szCs w:val="28"/>
          <w:lang w:eastAsia="en-US"/>
        </w:rPr>
        <w:t xml:space="preserve"> по 6% - представители сельского хозяйства и</w:t>
      </w:r>
      <w:r w:rsidR="00593E78">
        <w:rPr>
          <w:rFonts w:eastAsiaTheme="minorHAnsi"/>
          <w:sz w:val="28"/>
          <w:szCs w:val="28"/>
          <w:lang w:eastAsia="en-US"/>
        </w:rPr>
        <w:t xml:space="preserve"> индивидуальные предприниматели, 3% - сфера ЖКХ, 2% - представители промышленных предприятий.</w:t>
      </w:r>
    </w:p>
    <w:p w:rsidR="005A7E7C" w:rsidRPr="005A7E7C" w:rsidRDefault="005A7E7C" w:rsidP="005A7E7C">
      <w:pPr>
        <w:ind w:firstLine="709"/>
        <w:jc w:val="both"/>
        <w:rPr>
          <w:rFonts w:eastAsiaTheme="minorHAnsi"/>
          <w:sz w:val="28"/>
          <w:szCs w:val="28"/>
          <w:lang w:eastAsia="en-US"/>
        </w:rPr>
      </w:pPr>
      <w:r w:rsidRPr="005A7E7C">
        <w:rPr>
          <w:rFonts w:eastAsiaTheme="minorHAnsi"/>
          <w:sz w:val="28"/>
          <w:szCs w:val="28"/>
          <w:lang w:eastAsia="en-US"/>
        </w:rPr>
        <w:t xml:space="preserve"> </w:t>
      </w:r>
    </w:p>
    <w:p w:rsidR="005D45E7" w:rsidRDefault="0048253A" w:rsidP="00B255B2">
      <w:pPr>
        <w:jc w:val="center"/>
        <w:rPr>
          <w:rFonts w:eastAsiaTheme="minorHAnsi"/>
          <w:sz w:val="28"/>
          <w:szCs w:val="28"/>
          <w:lang w:eastAsia="en-US"/>
        </w:rPr>
      </w:pPr>
      <w:r>
        <w:rPr>
          <w:noProof/>
        </w:rPr>
        <w:drawing>
          <wp:inline distT="0" distB="0" distL="0" distR="0" wp14:anchorId="7D8EF428" wp14:editId="70398D9A">
            <wp:extent cx="5838825" cy="3124200"/>
            <wp:effectExtent l="0" t="0" r="9525" b="19050"/>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5A7E7C" w:rsidRPr="005A7E7C" w:rsidRDefault="005A7E7C" w:rsidP="005A7E7C">
      <w:pPr>
        <w:ind w:firstLine="709"/>
        <w:jc w:val="both"/>
        <w:rPr>
          <w:rFonts w:eastAsiaTheme="minorHAnsi"/>
          <w:sz w:val="28"/>
          <w:szCs w:val="28"/>
          <w:lang w:eastAsia="en-US"/>
        </w:rPr>
      </w:pPr>
      <w:r w:rsidRPr="005A7E7C">
        <w:rPr>
          <w:rFonts w:eastAsiaTheme="minorHAnsi"/>
          <w:sz w:val="28"/>
          <w:szCs w:val="28"/>
          <w:lang w:eastAsia="en-US"/>
        </w:rPr>
        <w:t>Для изучения экспертного мнения населения по вопросам социально-экономического развития Холмогорского муниципального района было опрошено 77 % женщин и 23 % мужчин</w:t>
      </w:r>
      <w:r w:rsidR="00593E78">
        <w:rPr>
          <w:rFonts w:eastAsiaTheme="minorHAnsi"/>
          <w:sz w:val="28"/>
          <w:szCs w:val="28"/>
          <w:lang w:eastAsia="en-US"/>
        </w:rPr>
        <w:t>.</w:t>
      </w:r>
      <w:r w:rsidRPr="005A7E7C">
        <w:rPr>
          <w:rFonts w:eastAsiaTheme="minorHAnsi"/>
          <w:sz w:val="28"/>
          <w:szCs w:val="28"/>
          <w:lang w:eastAsia="en-US"/>
        </w:rPr>
        <w:t xml:space="preserve"> </w:t>
      </w:r>
    </w:p>
    <w:p w:rsidR="005A7E7C" w:rsidRDefault="005A7E7C" w:rsidP="005A7E7C">
      <w:pPr>
        <w:ind w:firstLine="709"/>
        <w:jc w:val="both"/>
        <w:rPr>
          <w:rFonts w:eastAsiaTheme="minorHAnsi"/>
          <w:sz w:val="28"/>
          <w:szCs w:val="28"/>
          <w:lang w:eastAsia="en-US"/>
        </w:rPr>
      </w:pPr>
      <w:r w:rsidRPr="005A7E7C">
        <w:rPr>
          <w:rFonts w:eastAsiaTheme="minorHAnsi"/>
          <w:sz w:val="28"/>
          <w:szCs w:val="28"/>
          <w:lang w:eastAsia="en-US"/>
        </w:rPr>
        <w:t xml:space="preserve">Большинство опрошенных (35 %) – это жители в возрасте от 40 до 54 лет, вторая по численности возрастная категория – от 25 до 39 лет (на их долю приходится 24 % опрошенных), третья – жители возраста 55 и старше </w:t>
      </w:r>
      <w:r w:rsidRPr="005A7E7C">
        <w:rPr>
          <w:rFonts w:eastAsiaTheme="minorHAnsi"/>
          <w:sz w:val="28"/>
          <w:szCs w:val="28"/>
          <w:lang w:eastAsia="en-US"/>
        </w:rPr>
        <w:lastRenderedPageBreak/>
        <w:t xml:space="preserve">(18 %), 15 % опрошенных относятся к возрастной группе до 18 лет, 8 % - </w:t>
      </w:r>
      <w:proofErr w:type="gramStart"/>
      <w:r w:rsidRPr="005A7E7C">
        <w:rPr>
          <w:rFonts w:eastAsiaTheme="minorHAnsi"/>
          <w:sz w:val="28"/>
          <w:szCs w:val="28"/>
          <w:lang w:eastAsia="en-US"/>
        </w:rPr>
        <w:t>от</w:t>
      </w:r>
      <w:proofErr w:type="gramEnd"/>
      <w:r w:rsidRPr="005A7E7C">
        <w:rPr>
          <w:rFonts w:eastAsiaTheme="minorHAnsi"/>
          <w:sz w:val="28"/>
          <w:szCs w:val="28"/>
          <w:lang w:eastAsia="en-US"/>
        </w:rPr>
        <w:t xml:space="preserve"> 18 до 24. </w:t>
      </w:r>
    </w:p>
    <w:p w:rsidR="00593E78" w:rsidRDefault="00593E78" w:rsidP="00593E78">
      <w:pPr>
        <w:spacing w:after="120"/>
        <w:ind w:firstLine="709"/>
        <w:jc w:val="center"/>
        <w:rPr>
          <w:rFonts w:eastAsiaTheme="minorHAnsi"/>
          <w:szCs w:val="28"/>
          <w:lang w:eastAsia="en-US"/>
        </w:rPr>
      </w:pPr>
    </w:p>
    <w:p w:rsidR="005A7E7C" w:rsidRPr="005A7E7C" w:rsidRDefault="005A7E7C" w:rsidP="005A7E7C">
      <w:pPr>
        <w:jc w:val="center"/>
        <w:rPr>
          <w:rFonts w:eastAsiaTheme="minorHAnsi"/>
          <w:sz w:val="28"/>
          <w:szCs w:val="28"/>
          <w:lang w:eastAsia="en-US"/>
        </w:rPr>
      </w:pPr>
      <w:r w:rsidRPr="005A7E7C">
        <w:rPr>
          <w:rFonts w:asciiTheme="minorHAnsi" w:eastAsiaTheme="minorHAnsi" w:hAnsiTheme="minorHAnsi" w:cstheme="minorBidi"/>
          <w:noProof/>
          <w:sz w:val="22"/>
          <w:szCs w:val="22"/>
        </w:rPr>
        <w:drawing>
          <wp:inline distT="0" distB="0" distL="0" distR="0" wp14:anchorId="6AFA3C83" wp14:editId="1CF05944">
            <wp:extent cx="4572000" cy="1866900"/>
            <wp:effectExtent l="0" t="0" r="0" b="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593E78" w:rsidRDefault="00593E78" w:rsidP="005A7E7C">
      <w:pPr>
        <w:ind w:firstLine="709"/>
        <w:jc w:val="both"/>
        <w:rPr>
          <w:sz w:val="28"/>
          <w:szCs w:val="28"/>
        </w:rPr>
      </w:pPr>
      <w:r w:rsidRPr="00AB0F9A">
        <w:rPr>
          <w:sz w:val="28"/>
          <w:szCs w:val="28"/>
        </w:rPr>
        <w:t xml:space="preserve">Вопросы в рамках анкетирования касались различных сторон социально-экономического положения района. </w:t>
      </w:r>
    </w:p>
    <w:p w:rsidR="005A7E7C" w:rsidRPr="005A7E7C" w:rsidRDefault="00190E6A" w:rsidP="005A7E7C">
      <w:pPr>
        <w:ind w:firstLine="709"/>
        <w:jc w:val="both"/>
        <w:rPr>
          <w:rFonts w:eastAsiaTheme="minorHAnsi"/>
          <w:sz w:val="28"/>
          <w:szCs w:val="28"/>
          <w:lang w:eastAsia="en-US"/>
        </w:rPr>
      </w:pPr>
      <w:r w:rsidRPr="00956F7C">
        <w:rPr>
          <w:noProof/>
          <w:color w:val="00B050"/>
        </w:rPr>
        <w:drawing>
          <wp:anchor distT="0" distB="0" distL="114300" distR="114300" simplePos="0" relativeHeight="251667456" behindDoc="0" locked="0" layoutInCell="1" allowOverlap="1" wp14:anchorId="7379D6D0" wp14:editId="2432E19A">
            <wp:simplePos x="0" y="0"/>
            <wp:positionH relativeFrom="column">
              <wp:posOffset>3045460</wp:posOffset>
            </wp:positionH>
            <wp:positionV relativeFrom="paragraph">
              <wp:posOffset>45085</wp:posOffset>
            </wp:positionV>
            <wp:extent cx="2852420" cy="1843405"/>
            <wp:effectExtent l="0" t="0" r="24130" b="23495"/>
            <wp:wrapSquare wrapText="bothSides"/>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page">
              <wp14:pctWidth>0</wp14:pctWidth>
            </wp14:sizeRelH>
            <wp14:sizeRelV relativeFrom="page">
              <wp14:pctHeight>0</wp14:pctHeight>
            </wp14:sizeRelV>
          </wp:anchor>
        </w:drawing>
      </w:r>
      <w:r w:rsidR="005A7E7C" w:rsidRPr="005A7E7C">
        <w:rPr>
          <w:rFonts w:eastAsiaTheme="minorHAnsi"/>
          <w:sz w:val="28"/>
          <w:szCs w:val="28"/>
          <w:lang w:eastAsia="en-US"/>
        </w:rPr>
        <w:t xml:space="preserve">На вопрос о том, насколько комфортно проживание в Холмогорском районе, 55 % </w:t>
      </w:r>
      <w:proofErr w:type="gramStart"/>
      <w:r w:rsidR="005A7E7C" w:rsidRPr="005A7E7C">
        <w:rPr>
          <w:rFonts w:eastAsiaTheme="minorHAnsi"/>
          <w:sz w:val="28"/>
          <w:szCs w:val="28"/>
          <w:lang w:eastAsia="en-US"/>
        </w:rPr>
        <w:t>опрошенных</w:t>
      </w:r>
      <w:proofErr w:type="gramEnd"/>
      <w:r w:rsidR="005A7E7C" w:rsidRPr="005A7E7C">
        <w:rPr>
          <w:rFonts w:eastAsiaTheme="minorHAnsi"/>
          <w:sz w:val="28"/>
          <w:szCs w:val="28"/>
          <w:lang w:eastAsia="en-US"/>
        </w:rPr>
        <w:t xml:space="preserve"> оценили его как комфортное, в том числе 2 % как абсолютно комфортное, 14 % - скорее комфортное. По мнению 8 % респондентов проживание в районе некомфорт</w:t>
      </w:r>
      <w:r w:rsidR="00593E78">
        <w:rPr>
          <w:rFonts w:eastAsiaTheme="minorHAnsi"/>
          <w:sz w:val="28"/>
          <w:szCs w:val="28"/>
          <w:lang w:eastAsia="en-US"/>
        </w:rPr>
        <w:t>ное, 37 % - скорее некомфортное</w:t>
      </w:r>
      <w:r w:rsidR="005A7E7C" w:rsidRPr="005A7E7C">
        <w:rPr>
          <w:rFonts w:eastAsiaTheme="minorHAnsi"/>
          <w:sz w:val="28"/>
          <w:szCs w:val="28"/>
          <w:lang w:eastAsia="en-US"/>
        </w:rPr>
        <w:t xml:space="preserve">. </w:t>
      </w:r>
    </w:p>
    <w:p w:rsidR="005A7E7C" w:rsidRPr="005A7E7C" w:rsidRDefault="00190E6A" w:rsidP="005A7E7C">
      <w:pPr>
        <w:ind w:firstLine="709"/>
        <w:jc w:val="both"/>
        <w:rPr>
          <w:rFonts w:eastAsiaTheme="minorHAnsi"/>
          <w:sz w:val="28"/>
          <w:szCs w:val="28"/>
          <w:lang w:eastAsia="en-US"/>
        </w:rPr>
      </w:pPr>
      <w:r>
        <w:rPr>
          <w:noProof/>
        </w:rPr>
        <w:drawing>
          <wp:anchor distT="0" distB="0" distL="114300" distR="114300" simplePos="0" relativeHeight="251669504" behindDoc="0" locked="0" layoutInCell="1" allowOverlap="1" wp14:anchorId="1675A295" wp14:editId="39EAE98C">
            <wp:simplePos x="0" y="0"/>
            <wp:positionH relativeFrom="column">
              <wp:posOffset>-19685</wp:posOffset>
            </wp:positionH>
            <wp:positionV relativeFrom="paragraph">
              <wp:posOffset>77470</wp:posOffset>
            </wp:positionV>
            <wp:extent cx="2984500" cy="1777365"/>
            <wp:effectExtent l="0" t="0" r="25400" b="13335"/>
            <wp:wrapSquare wrapText="bothSides"/>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page">
              <wp14:pctWidth>0</wp14:pctWidth>
            </wp14:sizeRelH>
            <wp14:sizeRelV relativeFrom="page">
              <wp14:pctHeight>0</wp14:pctHeight>
            </wp14:sizeRelV>
          </wp:anchor>
        </w:drawing>
      </w:r>
      <w:r w:rsidR="005A7E7C" w:rsidRPr="005A7E7C">
        <w:rPr>
          <w:rFonts w:eastAsiaTheme="minorHAnsi"/>
          <w:sz w:val="28"/>
          <w:szCs w:val="28"/>
          <w:lang w:eastAsia="en-US"/>
        </w:rPr>
        <w:t>Большинство опрошенного населения (61 %) считает, что условия жизни в Холмогорском районе по сравнению с другими населенными пунктами  Архангельской области средние. 22 % оценивает их ниже среднего, 9 % – выше среднего. По мнению 5 % респондентов в районе плохие усло</w:t>
      </w:r>
      <w:r w:rsidR="00593E78">
        <w:rPr>
          <w:rFonts w:eastAsiaTheme="minorHAnsi"/>
          <w:sz w:val="28"/>
          <w:szCs w:val="28"/>
          <w:lang w:eastAsia="en-US"/>
        </w:rPr>
        <w:t>вия, по мнению 3 % - лучшие</w:t>
      </w:r>
      <w:r w:rsidR="005A7E7C" w:rsidRPr="005A7E7C">
        <w:rPr>
          <w:rFonts w:eastAsiaTheme="minorHAnsi"/>
          <w:sz w:val="28"/>
          <w:szCs w:val="28"/>
          <w:lang w:eastAsia="en-US"/>
        </w:rPr>
        <w:t xml:space="preserve">. </w:t>
      </w:r>
    </w:p>
    <w:p w:rsidR="00190E6A" w:rsidRPr="00190E6A" w:rsidRDefault="00190E6A" w:rsidP="00190E6A">
      <w:pPr>
        <w:ind w:firstLine="709"/>
        <w:jc w:val="both"/>
        <w:rPr>
          <w:rFonts w:eastAsiaTheme="minorHAnsi"/>
          <w:sz w:val="28"/>
          <w:szCs w:val="28"/>
          <w:lang w:eastAsia="en-US"/>
        </w:rPr>
      </w:pPr>
      <w:r w:rsidRPr="00190E6A">
        <w:rPr>
          <w:rFonts w:eastAsiaTheme="minorHAnsi"/>
          <w:sz w:val="28"/>
          <w:szCs w:val="28"/>
          <w:lang w:eastAsia="en-US"/>
        </w:rPr>
        <w:t xml:space="preserve">На вопрос о преимуществах проживания в Холмогорском районе респондентам было предложено выбрать не более пяти из четырнадцати вариантов ответа. Более половины </w:t>
      </w:r>
      <w:proofErr w:type="gramStart"/>
      <w:r w:rsidRPr="00190E6A">
        <w:rPr>
          <w:rFonts w:eastAsiaTheme="minorHAnsi"/>
          <w:sz w:val="28"/>
          <w:szCs w:val="28"/>
          <w:lang w:eastAsia="en-US"/>
        </w:rPr>
        <w:t>опрошенных</w:t>
      </w:r>
      <w:proofErr w:type="gramEnd"/>
      <w:r w:rsidRPr="00190E6A">
        <w:rPr>
          <w:rFonts w:eastAsiaTheme="minorHAnsi"/>
          <w:sz w:val="28"/>
          <w:szCs w:val="28"/>
          <w:lang w:eastAsia="en-US"/>
        </w:rPr>
        <w:t xml:space="preserve"> выделили следующие преимущества: «Это моя родина» (54,</w:t>
      </w:r>
      <w:r w:rsidR="009F63B0">
        <w:rPr>
          <w:rFonts w:eastAsiaTheme="minorHAnsi"/>
          <w:sz w:val="28"/>
          <w:szCs w:val="28"/>
          <w:lang w:eastAsia="en-US"/>
        </w:rPr>
        <w:t>3</w:t>
      </w:r>
      <w:r w:rsidRPr="00190E6A">
        <w:rPr>
          <w:rFonts w:eastAsiaTheme="minorHAnsi"/>
          <w:sz w:val="28"/>
          <w:szCs w:val="28"/>
          <w:lang w:eastAsia="en-US"/>
        </w:rPr>
        <w:t xml:space="preserve"> %), «Отсутствие межнациональных конфликтов» (51,0 %), «Красивая природа, благоприятная экология» (50,2 %). Почти  половина респондентов отметила возможность жить рядом с работой (44,1 %) и безопасность проживания (43,3 %). Около трети (</w:t>
      </w:r>
      <w:r w:rsidR="009F63B0">
        <w:rPr>
          <w:rFonts w:eastAsiaTheme="minorHAnsi"/>
          <w:sz w:val="28"/>
          <w:szCs w:val="28"/>
          <w:lang w:eastAsia="en-US"/>
        </w:rPr>
        <w:t>27,5</w:t>
      </w:r>
      <w:r w:rsidRPr="00190E6A">
        <w:rPr>
          <w:rFonts w:eastAsiaTheme="minorHAnsi"/>
          <w:sz w:val="28"/>
          <w:szCs w:val="28"/>
          <w:lang w:eastAsia="en-US"/>
        </w:rPr>
        <w:t xml:space="preserve"> %) видит преимущества в добрых и отзывчи</w:t>
      </w:r>
      <w:r w:rsidR="00956F7C">
        <w:rPr>
          <w:rFonts w:eastAsiaTheme="minorHAnsi"/>
          <w:sz w:val="28"/>
          <w:szCs w:val="28"/>
          <w:lang w:eastAsia="en-US"/>
        </w:rPr>
        <w:t>вых людях</w:t>
      </w:r>
      <w:r w:rsidRPr="00190E6A">
        <w:rPr>
          <w:rFonts w:eastAsiaTheme="minorHAnsi"/>
          <w:sz w:val="28"/>
          <w:szCs w:val="28"/>
          <w:lang w:eastAsia="en-US"/>
        </w:rPr>
        <w:t xml:space="preserve">. </w:t>
      </w:r>
    </w:p>
    <w:p w:rsidR="00190E6A" w:rsidRDefault="001D3D8E" w:rsidP="00190E6A">
      <w:pPr>
        <w:widowControl w:val="0"/>
        <w:autoSpaceDE w:val="0"/>
        <w:autoSpaceDN w:val="0"/>
        <w:adjustRightInd w:val="0"/>
        <w:jc w:val="both"/>
        <w:rPr>
          <w:rFonts w:eastAsia="MS Mincho"/>
          <w:b/>
          <w:bCs/>
          <w:color w:val="000000"/>
          <w:kern w:val="24"/>
          <w:sz w:val="28"/>
          <w:szCs w:val="28"/>
        </w:rPr>
      </w:pPr>
      <w:r>
        <w:rPr>
          <w:noProof/>
        </w:rPr>
        <w:lastRenderedPageBreak/>
        <w:drawing>
          <wp:inline distT="0" distB="0" distL="0" distR="0" wp14:anchorId="0083EB48" wp14:editId="5FE5C999">
            <wp:extent cx="5939625" cy="2727297"/>
            <wp:effectExtent l="0" t="0" r="23495" b="16510"/>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190E6A" w:rsidRPr="005A37A9" w:rsidRDefault="00190E6A" w:rsidP="005A37A9">
      <w:pPr>
        <w:widowControl w:val="0"/>
        <w:autoSpaceDE w:val="0"/>
        <w:autoSpaceDN w:val="0"/>
        <w:adjustRightInd w:val="0"/>
        <w:ind w:firstLine="709"/>
        <w:jc w:val="both"/>
        <w:rPr>
          <w:rFonts w:eastAsia="MS Mincho"/>
          <w:b/>
          <w:bCs/>
          <w:color w:val="000000"/>
          <w:kern w:val="24"/>
          <w:sz w:val="28"/>
          <w:szCs w:val="28"/>
        </w:rPr>
      </w:pPr>
    </w:p>
    <w:p w:rsidR="00593E78" w:rsidRDefault="005A7E7C" w:rsidP="005A7E7C">
      <w:pPr>
        <w:ind w:firstLine="709"/>
        <w:jc w:val="both"/>
        <w:rPr>
          <w:rFonts w:eastAsiaTheme="minorHAnsi"/>
          <w:sz w:val="28"/>
          <w:szCs w:val="28"/>
          <w:lang w:eastAsia="en-US"/>
        </w:rPr>
      </w:pPr>
      <w:r w:rsidRPr="005A7E7C">
        <w:rPr>
          <w:rFonts w:eastAsiaTheme="minorHAnsi"/>
          <w:sz w:val="28"/>
          <w:szCs w:val="28"/>
          <w:lang w:eastAsia="en-US"/>
        </w:rPr>
        <w:t xml:space="preserve">Для изучения мнения жителей Холмогорского муниципального района относительно качества предоставляемых социальных и жилищно-коммунальных услуг в девяти сферах им необходимо </w:t>
      </w:r>
      <w:r w:rsidR="006F16EC">
        <w:rPr>
          <w:rFonts w:eastAsiaTheme="minorHAnsi"/>
          <w:sz w:val="28"/>
          <w:szCs w:val="28"/>
          <w:lang w:eastAsia="en-US"/>
        </w:rPr>
        <w:t xml:space="preserve">было </w:t>
      </w:r>
      <w:r w:rsidRPr="005A7E7C">
        <w:rPr>
          <w:rFonts w:eastAsiaTheme="minorHAnsi"/>
          <w:sz w:val="28"/>
          <w:szCs w:val="28"/>
          <w:lang w:eastAsia="en-US"/>
        </w:rPr>
        <w:t>выбрать один из пяти вариантов ответа.</w:t>
      </w:r>
    </w:p>
    <w:p w:rsidR="006F16EC" w:rsidRDefault="006F16EC" w:rsidP="005A7E7C">
      <w:pPr>
        <w:ind w:firstLine="709"/>
        <w:jc w:val="both"/>
        <w:rPr>
          <w:rFonts w:eastAsiaTheme="minorHAnsi"/>
          <w:sz w:val="28"/>
          <w:szCs w:val="28"/>
          <w:lang w:eastAsia="en-US"/>
        </w:rPr>
      </w:pPr>
      <w:r>
        <w:rPr>
          <w:rFonts w:eastAsiaTheme="minorHAnsi"/>
          <w:sz w:val="28"/>
          <w:szCs w:val="28"/>
          <w:lang w:eastAsia="en-US"/>
        </w:rPr>
        <w:t>По</w:t>
      </w:r>
      <w:r w:rsidR="005A7E7C" w:rsidRPr="005A7E7C">
        <w:rPr>
          <w:rFonts w:eastAsiaTheme="minorHAnsi"/>
          <w:sz w:val="28"/>
          <w:szCs w:val="28"/>
          <w:lang w:eastAsia="en-US"/>
        </w:rPr>
        <w:t xml:space="preserve"> результа</w:t>
      </w:r>
      <w:r>
        <w:rPr>
          <w:rFonts w:eastAsiaTheme="minorHAnsi"/>
          <w:sz w:val="28"/>
          <w:szCs w:val="28"/>
          <w:lang w:eastAsia="en-US"/>
        </w:rPr>
        <w:t>там</w:t>
      </w:r>
      <w:r w:rsidR="005A7E7C" w:rsidRPr="005A7E7C">
        <w:rPr>
          <w:rFonts w:eastAsiaTheme="minorHAnsi"/>
          <w:sz w:val="28"/>
          <w:szCs w:val="28"/>
          <w:lang w:eastAsia="en-US"/>
        </w:rPr>
        <w:t xml:space="preserve"> можно сделать следующие выводы: из предоставляемых и рассмотренных услуг выделяются хорошим качеством дошкольное образование (</w:t>
      </w:r>
      <w:r>
        <w:rPr>
          <w:rFonts w:eastAsiaTheme="minorHAnsi"/>
          <w:sz w:val="28"/>
          <w:szCs w:val="28"/>
          <w:lang w:eastAsia="en-US"/>
        </w:rPr>
        <w:t>79</w:t>
      </w:r>
      <w:r w:rsidR="005A7E7C" w:rsidRPr="005A7E7C">
        <w:rPr>
          <w:rFonts w:eastAsiaTheme="minorHAnsi"/>
          <w:sz w:val="28"/>
          <w:szCs w:val="28"/>
          <w:lang w:eastAsia="en-US"/>
        </w:rPr>
        <w:t xml:space="preserve"> % опрошенных)</w:t>
      </w:r>
      <w:r w:rsidR="006228DB">
        <w:rPr>
          <w:rFonts w:eastAsiaTheme="minorHAnsi"/>
          <w:sz w:val="28"/>
          <w:szCs w:val="28"/>
          <w:lang w:eastAsia="en-US"/>
        </w:rPr>
        <w:t>,</w:t>
      </w:r>
      <w:r w:rsidR="005A7E7C" w:rsidRPr="005A7E7C">
        <w:rPr>
          <w:rFonts w:eastAsiaTheme="minorHAnsi"/>
          <w:sz w:val="28"/>
          <w:szCs w:val="28"/>
          <w:lang w:eastAsia="en-US"/>
        </w:rPr>
        <w:t xml:space="preserve"> среднее образование (</w:t>
      </w:r>
      <w:r>
        <w:rPr>
          <w:rFonts w:eastAsiaTheme="minorHAnsi"/>
          <w:sz w:val="28"/>
          <w:szCs w:val="28"/>
          <w:lang w:eastAsia="en-US"/>
        </w:rPr>
        <w:t>81</w:t>
      </w:r>
      <w:r w:rsidR="00B947EB">
        <w:rPr>
          <w:rFonts w:eastAsiaTheme="minorHAnsi"/>
          <w:sz w:val="28"/>
          <w:szCs w:val="28"/>
          <w:lang w:eastAsia="en-US"/>
        </w:rPr>
        <w:t>,4</w:t>
      </w:r>
      <w:r w:rsidR="005A7E7C" w:rsidRPr="005A7E7C">
        <w:rPr>
          <w:rFonts w:eastAsiaTheme="minorHAnsi"/>
          <w:sz w:val="28"/>
          <w:szCs w:val="28"/>
          <w:lang w:eastAsia="en-US"/>
        </w:rPr>
        <w:t xml:space="preserve"> %), также услуги в сфере культуры (</w:t>
      </w:r>
      <w:r>
        <w:rPr>
          <w:rFonts w:eastAsiaTheme="minorHAnsi"/>
          <w:sz w:val="28"/>
          <w:szCs w:val="28"/>
          <w:lang w:eastAsia="en-US"/>
        </w:rPr>
        <w:t>61</w:t>
      </w:r>
      <w:r w:rsidR="00B947EB">
        <w:rPr>
          <w:rFonts w:eastAsiaTheme="minorHAnsi"/>
          <w:sz w:val="28"/>
          <w:szCs w:val="28"/>
          <w:lang w:eastAsia="en-US"/>
        </w:rPr>
        <w:t>,5</w:t>
      </w:r>
      <w:r w:rsidR="005A7E7C" w:rsidRPr="005A7E7C">
        <w:rPr>
          <w:rFonts w:eastAsiaTheme="minorHAnsi"/>
          <w:sz w:val="28"/>
          <w:szCs w:val="28"/>
          <w:lang w:eastAsia="en-US"/>
        </w:rPr>
        <w:t xml:space="preserve"> %)</w:t>
      </w:r>
      <w:r>
        <w:rPr>
          <w:rFonts w:eastAsiaTheme="minorHAnsi"/>
          <w:sz w:val="28"/>
          <w:szCs w:val="28"/>
          <w:lang w:eastAsia="en-US"/>
        </w:rPr>
        <w:t>,</w:t>
      </w:r>
      <w:r w:rsidRPr="006F16EC">
        <w:rPr>
          <w:rFonts w:eastAsiaTheme="minorHAnsi"/>
          <w:sz w:val="28"/>
          <w:szCs w:val="28"/>
          <w:lang w:eastAsia="en-US"/>
        </w:rPr>
        <w:t xml:space="preserve"> </w:t>
      </w:r>
      <w:r w:rsidRPr="005A7E7C">
        <w:rPr>
          <w:rFonts w:eastAsiaTheme="minorHAnsi"/>
          <w:sz w:val="28"/>
          <w:szCs w:val="28"/>
          <w:lang w:eastAsia="en-US"/>
        </w:rPr>
        <w:t>оказании услуг теплоснабжения</w:t>
      </w:r>
      <w:r>
        <w:rPr>
          <w:rFonts w:eastAsiaTheme="minorHAnsi"/>
          <w:sz w:val="28"/>
          <w:szCs w:val="28"/>
          <w:lang w:eastAsia="en-US"/>
        </w:rPr>
        <w:t xml:space="preserve"> (5</w:t>
      </w:r>
      <w:r w:rsidR="00B947EB">
        <w:rPr>
          <w:rFonts w:eastAsiaTheme="minorHAnsi"/>
          <w:sz w:val="28"/>
          <w:szCs w:val="28"/>
          <w:lang w:eastAsia="en-US"/>
        </w:rPr>
        <w:t>5,9</w:t>
      </w:r>
      <w:r>
        <w:rPr>
          <w:rFonts w:eastAsiaTheme="minorHAnsi"/>
          <w:sz w:val="28"/>
          <w:szCs w:val="28"/>
          <w:lang w:eastAsia="en-US"/>
        </w:rPr>
        <w:t xml:space="preserve"> %).</w:t>
      </w:r>
    </w:p>
    <w:p w:rsidR="006F16EC" w:rsidRDefault="006F16EC" w:rsidP="005A7E7C">
      <w:pPr>
        <w:ind w:firstLine="709"/>
        <w:jc w:val="both"/>
        <w:rPr>
          <w:rFonts w:eastAsiaTheme="minorHAnsi"/>
          <w:sz w:val="28"/>
          <w:szCs w:val="28"/>
          <w:lang w:eastAsia="en-US"/>
        </w:rPr>
      </w:pPr>
      <w:r>
        <w:rPr>
          <w:rFonts w:eastAsiaTheme="minorHAnsi"/>
          <w:sz w:val="28"/>
          <w:szCs w:val="28"/>
          <w:lang w:eastAsia="en-US"/>
        </w:rPr>
        <w:t xml:space="preserve">Менее 50 % </w:t>
      </w:r>
      <w:proofErr w:type="gramStart"/>
      <w:r>
        <w:rPr>
          <w:rFonts w:eastAsiaTheme="minorHAnsi"/>
          <w:sz w:val="28"/>
          <w:szCs w:val="28"/>
          <w:lang w:eastAsia="en-US"/>
        </w:rPr>
        <w:t>опрошенных</w:t>
      </w:r>
      <w:proofErr w:type="gramEnd"/>
      <w:r>
        <w:rPr>
          <w:rFonts w:eastAsiaTheme="minorHAnsi"/>
          <w:sz w:val="28"/>
          <w:szCs w:val="28"/>
          <w:lang w:eastAsia="en-US"/>
        </w:rPr>
        <w:t xml:space="preserve"> удовлетворены услугами физкультуры и спорт (</w:t>
      </w:r>
      <w:r w:rsidR="00C61C50">
        <w:rPr>
          <w:rFonts w:eastAsiaTheme="minorHAnsi"/>
          <w:sz w:val="28"/>
          <w:szCs w:val="28"/>
          <w:lang w:eastAsia="en-US"/>
        </w:rPr>
        <w:t>48</w:t>
      </w:r>
      <w:r w:rsidR="00B947EB">
        <w:rPr>
          <w:rFonts w:eastAsiaTheme="minorHAnsi"/>
          <w:sz w:val="28"/>
          <w:szCs w:val="28"/>
          <w:lang w:eastAsia="en-US"/>
        </w:rPr>
        <w:t>,6</w:t>
      </w:r>
      <w:r w:rsidR="00C61C50">
        <w:rPr>
          <w:rFonts w:eastAsiaTheme="minorHAnsi"/>
          <w:sz w:val="28"/>
          <w:szCs w:val="28"/>
          <w:lang w:eastAsia="en-US"/>
        </w:rPr>
        <w:t xml:space="preserve"> %).</w:t>
      </w:r>
    </w:p>
    <w:p w:rsidR="005A7E7C" w:rsidRPr="005A7E7C" w:rsidRDefault="005A7E7C" w:rsidP="005A7E7C">
      <w:pPr>
        <w:ind w:firstLine="709"/>
        <w:jc w:val="both"/>
        <w:rPr>
          <w:rFonts w:eastAsiaTheme="minorHAnsi"/>
          <w:sz w:val="28"/>
          <w:szCs w:val="28"/>
          <w:lang w:eastAsia="en-US"/>
        </w:rPr>
      </w:pPr>
      <w:r w:rsidRPr="005A7E7C">
        <w:rPr>
          <w:rFonts w:eastAsiaTheme="minorHAnsi"/>
          <w:sz w:val="28"/>
          <w:szCs w:val="28"/>
          <w:lang w:eastAsia="en-US"/>
        </w:rPr>
        <w:t xml:space="preserve">Сферы, качеством услуг в которых население недовольно: </w:t>
      </w:r>
      <w:r w:rsidR="00C61C50">
        <w:rPr>
          <w:rFonts w:eastAsiaTheme="minorHAnsi"/>
          <w:sz w:val="28"/>
          <w:szCs w:val="28"/>
          <w:lang w:eastAsia="en-US"/>
        </w:rPr>
        <w:t xml:space="preserve">дороги (качество </w:t>
      </w:r>
      <w:r w:rsidRPr="005A7E7C">
        <w:rPr>
          <w:rFonts w:eastAsiaTheme="minorHAnsi"/>
          <w:sz w:val="28"/>
          <w:szCs w:val="28"/>
          <w:lang w:eastAsia="en-US"/>
        </w:rPr>
        <w:t>дорог</w:t>
      </w:r>
      <w:r w:rsidR="00C61C50">
        <w:rPr>
          <w:rFonts w:eastAsiaTheme="minorHAnsi"/>
          <w:sz w:val="28"/>
          <w:szCs w:val="28"/>
          <w:lang w:eastAsia="en-US"/>
        </w:rPr>
        <w:t xml:space="preserve"> </w:t>
      </w:r>
      <w:r w:rsidR="001D3D8E">
        <w:rPr>
          <w:rFonts w:eastAsiaTheme="minorHAnsi"/>
          <w:sz w:val="28"/>
          <w:szCs w:val="28"/>
          <w:lang w:eastAsia="en-US"/>
        </w:rPr>
        <w:t>–</w:t>
      </w:r>
      <w:r w:rsidR="00C61C50">
        <w:rPr>
          <w:rFonts w:eastAsiaTheme="minorHAnsi"/>
          <w:sz w:val="28"/>
          <w:szCs w:val="28"/>
          <w:lang w:eastAsia="en-US"/>
        </w:rPr>
        <w:t xml:space="preserve"> </w:t>
      </w:r>
      <w:r w:rsidR="001D3D8E">
        <w:rPr>
          <w:rFonts w:eastAsiaTheme="minorHAnsi"/>
          <w:sz w:val="28"/>
          <w:szCs w:val="28"/>
          <w:lang w:eastAsia="en-US"/>
        </w:rPr>
        <w:t>89,9</w:t>
      </w:r>
      <w:r w:rsidR="00C61C50">
        <w:rPr>
          <w:rFonts w:eastAsiaTheme="minorHAnsi"/>
          <w:sz w:val="28"/>
          <w:szCs w:val="28"/>
          <w:lang w:eastAsia="en-US"/>
        </w:rPr>
        <w:t xml:space="preserve"> %), </w:t>
      </w:r>
      <w:r w:rsidRPr="005A7E7C">
        <w:rPr>
          <w:rFonts w:eastAsiaTheme="minorHAnsi"/>
          <w:sz w:val="28"/>
          <w:szCs w:val="28"/>
          <w:lang w:eastAsia="en-US"/>
        </w:rPr>
        <w:t>здравоохранение</w:t>
      </w:r>
      <w:r w:rsidR="00C61C50">
        <w:rPr>
          <w:rFonts w:eastAsiaTheme="minorHAnsi"/>
          <w:sz w:val="28"/>
          <w:szCs w:val="28"/>
          <w:lang w:eastAsia="en-US"/>
        </w:rPr>
        <w:t xml:space="preserve"> (</w:t>
      </w:r>
      <w:r w:rsidR="001D3D8E">
        <w:rPr>
          <w:rFonts w:eastAsiaTheme="minorHAnsi"/>
          <w:sz w:val="28"/>
          <w:szCs w:val="28"/>
          <w:lang w:eastAsia="en-US"/>
        </w:rPr>
        <w:t>69,6</w:t>
      </w:r>
      <w:r w:rsidR="00C61C50">
        <w:rPr>
          <w:rFonts w:eastAsiaTheme="minorHAnsi"/>
          <w:sz w:val="28"/>
          <w:szCs w:val="28"/>
          <w:lang w:eastAsia="en-US"/>
        </w:rPr>
        <w:t xml:space="preserve"> %), </w:t>
      </w:r>
      <w:r w:rsidRPr="005A7E7C">
        <w:rPr>
          <w:rFonts w:eastAsiaTheme="minorHAnsi"/>
          <w:sz w:val="28"/>
          <w:szCs w:val="28"/>
          <w:lang w:eastAsia="en-US"/>
        </w:rPr>
        <w:t xml:space="preserve">водоснабжение </w:t>
      </w:r>
      <w:r w:rsidR="00C61C50">
        <w:rPr>
          <w:rFonts w:eastAsiaTheme="minorHAnsi"/>
          <w:sz w:val="28"/>
          <w:szCs w:val="28"/>
          <w:lang w:eastAsia="en-US"/>
        </w:rPr>
        <w:t>(6</w:t>
      </w:r>
      <w:r w:rsidR="001D3D8E">
        <w:rPr>
          <w:rFonts w:eastAsiaTheme="minorHAnsi"/>
          <w:sz w:val="28"/>
          <w:szCs w:val="28"/>
          <w:lang w:eastAsia="en-US"/>
        </w:rPr>
        <w:t>4,9</w:t>
      </w:r>
      <w:r w:rsidRPr="005A7E7C">
        <w:rPr>
          <w:rFonts w:eastAsiaTheme="minorHAnsi"/>
          <w:sz w:val="28"/>
          <w:szCs w:val="28"/>
          <w:lang w:eastAsia="en-US"/>
        </w:rPr>
        <w:t xml:space="preserve"> %). </w:t>
      </w:r>
    </w:p>
    <w:p w:rsidR="00B947EB" w:rsidRDefault="00B947EB" w:rsidP="005A37A9">
      <w:pPr>
        <w:widowControl w:val="0"/>
        <w:autoSpaceDE w:val="0"/>
        <w:autoSpaceDN w:val="0"/>
        <w:adjustRightInd w:val="0"/>
        <w:ind w:firstLine="709"/>
        <w:jc w:val="both"/>
        <w:rPr>
          <w:rFonts w:eastAsia="MS Mincho"/>
          <w:sz w:val="28"/>
          <w:szCs w:val="28"/>
          <w:lang w:eastAsia="en-US"/>
        </w:rPr>
      </w:pPr>
    </w:p>
    <w:p w:rsidR="00B947EB" w:rsidRDefault="001D3D8E" w:rsidP="00B947EB">
      <w:pPr>
        <w:widowControl w:val="0"/>
        <w:autoSpaceDE w:val="0"/>
        <w:autoSpaceDN w:val="0"/>
        <w:adjustRightInd w:val="0"/>
        <w:jc w:val="both"/>
        <w:rPr>
          <w:rFonts w:eastAsia="MS Mincho"/>
          <w:sz w:val="28"/>
          <w:szCs w:val="28"/>
          <w:lang w:eastAsia="en-US"/>
        </w:rPr>
      </w:pPr>
      <w:r>
        <w:rPr>
          <w:rFonts w:eastAsia="MS Mincho"/>
          <w:noProof/>
          <w:sz w:val="28"/>
          <w:szCs w:val="28"/>
        </w:rPr>
        <w:drawing>
          <wp:inline distT="0" distB="0" distL="0" distR="0" wp14:anchorId="7530CCB8">
            <wp:extent cx="6035040" cy="2822713"/>
            <wp:effectExtent l="0" t="0" r="381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38275" cy="2824226"/>
                    </a:xfrm>
                    <a:prstGeom prst="rect">
                      <a:avLst/>
                    </a:prstGeom>
                    <a:noFill/>
                  </pic:spPr>
                </pic:pic>
              </a:graphicData>
            </a:graphic>
          </wp:inline>
        </w:drawing>
      </w:r>
    </w:p>
    <w:p w:rsidR="00B947EB" w:rsidRDefault="00B947EB" w:rsidP="005A37A9">
      <w:pPr>
        <w:widowControl w:val="0"/>
        <w:autoSpaceDE w:val="0"/>
        <w:autoSpaceDN w:val="0"/>
        <w:adjustRightInd w:val="0"/>
        <w:ind w:firstLine="709"/>
        <w:jc w:val="both"/>
        <w:rPr>
          <w:rFonts w:eastAsia="MS Mincho"/>
          <w:sz w:val="28"/>
          <w:szCs w:val="28"/>
          <w:lang w:eastAsia="en-US"/>
        </w:rPr>
      </w:pPr>
    </w:p>
    <w:p w:rsidR="00B947EB" w:rsidRDefault="00B947EB" w:rsidP="005A37A9">
      <w:pPr>
        <w:widowControl w:val="0"/>
        <w:autoSpaceDE w:val="0"/>
        <w:autoSpaceDN w:val="0"/>
        <w:adjustRightInd w:val="0"/>
        <w:ind w:firstLine="709"/>
        <w:jc w:val="both"/>
        <w:rPr>
          <w:rFonts w:eastAsia="MS Mincho"/>
          <w:sz w:val="28"/>
          <w:szCs w:val="28"/>
          <w:lang w:eastAsia="en-US"/>
        </w:rPr>
      </w:pPr>
    </w:p>
    <w:p w:rsidR="005A37A9" w:rsidRPr="005A37A9" w:rsidRDefault="005A37A9" w:rsidP="005A37A9">
      <w:pPr>
        <w:widowControl w:val="0"/>
        <w:autoSpaceDE w:val="0"/>
        <w:autoSpaceDN w:val="0"/>
        <w:adjustRightInd w:val="0"/>
        <w:ind w:firstLine="709"/>
        <w:jc w:val="both"/>
        <w:rPr>
          <w:rFonts w:eastAsia="MS Mincho"/>
          <w:sz w:val="28"/>
          <w:szCs w:val="28"/>
          <w:lang w:eastAsia="en-US"/>
        </w:rPr>
      </w:pPr>
      <w:r w:rsidRPr="005A37A9">
        <w:rPr>
          <w:rFonts w:eastAsia="MS Mincho"/>
          <w:sz w:val="28"/>
          <w:szCs w:val="28"/>
          <w:lang w:eastAsia="en-US"/>
        </w:rPr>
        <w:t xml:space="preserve">В качестве наиболее острых проблем </w:t>
      </w:r>
      <w:r>
        <w:rPr>
          <w:rFonts w:eastAsia="MS Mincho"/>
          <w:sz w:val="28"/>
          <w:szCs w:val="28"/>
          <w:lang w:eastAsia="en-US"/>
        </w:rPr>
        <w:t>Холмогорского</w:t>
      </w:r>
      <w:r w:rsidRPr="005A37A9">
        <w:rPr>
          <w:rFonts w:eastAsia="MS Mincho"/>
          <w:sz w:val="28"/>
          <w:szCs w:val="28"/>
          <w:lang w:eastAsia="en-US"/>
        </w:rPr>
        <w:t xml:space="preserve"> района его жители назвали:</w:t>
      </w:r>
    </w:p>
    <w:p w:rsidR="005A37A9" w:rsidRDefault="005A37A9" w:rsidP="005A37A9">
      <w:pPr>
        <w:pStyle w:val="26"/>
        <w:widowControl w:val="0"/>
        <w:autoSpaceDE w:val="0"/>
        <w:autoSpaceDN w:val="0"/>
        <w:adjustRightInd w:val="0"/>
        <w:spacing w:after="0" w:line="240" w:lineRule="auto"/>
        <w:ind w:left="0" w:firstLine="720"/>
        <w:jc w:val="both"/>
        <w:rPr>
          <w:rFonts w:ascii="Times New Roman" w:hAnsi="Times New Roman" w:cs="Times New Roman"/>
          <w:sz w:val="28"/>
          <w:szCs w:val="28"/>
        </w:rPr>
      </w:pPr>
      <w:r w:rsidRPr="00AB0F9A">
        <w:rPr>
          <w:rFonts w:ascii="Times New Roman" w:hAnsi="Times New Roman" w:cs="Times New Roman"/>
          <w:sz w:val="28"/>
          <w:szCs w:val="28"/>
        </w:rPr>
        <w:t>недостаточное качество медицинского обслуживания</w:t>
      </w:r>
      <w:r>
        <w:rPr>
          <w:rFonts w:ascii="Times New Roman" w:hAnsi="Times New Roman" w:cs="Times New Roman"/>
          <w:sz w:val="28"/>
          <w:szCs w:val="28"/>
        </w:rPr>
        <w:t xml:space="preserve"> (отметили 42</w:t>
      </w:r>
      <w:r w:rsidR="009A1CE5">
        <w:rPr>
          <w:rFonts w:ascii="Times New Roman" w:hAnsi="Times New Roman" w:cs="Times New Roman"/>
          <w:sz w:val="28"/>
          <w:szCs w:val="28"/>
        </w:rPr>
        <w:t>,5</w:t>
      </w:r>
      <w:r>
        <w:rPr>
          <w:rFonts w:ascii="Times New Roman" w:hAnsi="Times New Roman" w:cs="Times New Roman"/>
          <w:sz w:val="28"/>
          <w:szCs w:val="28"/>
        </w:rPr>
        <w:t xml:space="preserve"> % </w:t>
      </w:r>
      <w:proofErr w:type="gramStart"/>
      <w:r>
        <w:rPr>
          <w:rFonts w:ascii="Times New Roman" w:hAnsi="Times New Roman" w:cs="Times New Roman"/>
          <w:sz w:val="28"/>
          <w:szCs w:val="28"/>
        </w:rPr>
        <w:t>опрошенных</w:t>
      </w:r>
      <w:proofErr w:type="gramEnd"/>
      <w:r>
        <w:rPr>
          <w:rFonts w:ascii="Times New Roman" w:hAnsi="Times New Roman" w:cs="Times New Roman"/>
          <w:sz w:val="28"/>
          <w:szCs w:val="28"/>
        </w:rPr>
        <w:t>)</w:t>
      </w:r>
      <w:r w:rsidRPr="00AB0F9A">
        <w:rPr>
          <w:rFonts w:ascii="Times New Roman" w:hAnsi="Times New Roman" w:cs="Times New Roman"/>
          <w:sz w:val="28"/>
          <w:szCs w:val="28"/>
        </w:rPr>
        <w:t>,</w:t>
      </w:r>
    </w:p>
    <w:p w:rsidR="005A37A9" w:rsidRDefault="005A37A9" w:rsidP="005A37A9">
      <w:pPr>
        <w:pStyle w:val="26"/>
        <w:widowControl w:val="0"/>
        <w:autoSpaceDE w:val="0"/>
        <w:autoSpaceDN w:val="0"/>
        <w:adjustRightInd w:val="0"/>
        <w:spacing w:after="0" w:line="240" w:lineRule="auto"/>
        <w:ind w:left="0" w:firstLine="720"/>
        <w:jc w:val="both"/>
        <w:rPr>
          <w:rFonts w:ascii="Times New Roman" w:hAnsi="Times New Roman" w:cs="Times New Roman"/>
          <w:sz w:val="28"/>
          <w:szCs w:val="28"/>
        </w:rPr>
      </w:pPr>
      <w:r>
        <w:rPr>
          <w:rFonts w:ascii="Times New Roman" w:hAnsi="Times New Roman" w:cs="Times New Roman"/>
          <w:sz w:val="28"/>
          <w:szCs w:val="28"/>
        </w:rPr>
        <w:t>безработица (21</w:t>
      </w:r>
      <w:r w:rsidR="009A1CE5">
        <w:rPr>
          <w:rFonts w:ascii="Times New Roman" w:hAnsi="Times New Roman" w:cs="Times New Roman"/>
          <w:sz w:val="28"/>
          <w:szCs w:val="28"/>
        </w:rPr>
        <w:t>,5</w:t>
      </w:r>
      <w:r>
        <w:rPr>
          <w:rFonts w:ascii="Times New Roman" w:hAnsi="Times New Roman" w:cs="Times New Roman"/>
          <w:sz w:val="28"/>
          <w:szCs w:val="28"/>
        </w:rPr>
        <w:t xml:space="preserve"> %), </w:t>
      </w:r>
    </w:p>
    <w:p w:rsidR="005A37A9" w:rsidRDefault="005A37A9" w:rsidP="005A37A9">
      <w:pPr>
        <w:pStyle w:val="26"/>
        <w:widowControl w:val="0"/>
        <w:autoSpaceDE w:val="0"/>
        <w:autoSpaceDN w:val="0"/>
        <w:adjustRightInd w:val="0"/>
        <w:spacing w:after="0" w:line="240" w:lineRule="auto"/>
        <w:ind w:left="0" w:firstLine="720"/>
        <w:jc w:val="both"/>
        <w:rPr>
          <w:rFonts w:ascii="Times New Roman" w:hAnsi="Times New Roman" w:cs="Times New Roman"/>
          <w:sz w:val="28"/>
          <w:szCs w:val="28"/>
        </w:rPr>
      </w:pPr>
      <w:r>
        <w:rPr>
          <w:rFonts w:ascii="Times New Roman" w:hAnsi="Times New Roman" w:cs="Times New Roman"/>
          <w:sz w:val="28"/>
          <w:szCs w:val="28"/>
        </w:rPr>
        <w:t>плохое качество дорог (19 %),</w:t>
      </w:r>
    </w:p>
    <w:p w:rsidR="005A37A9" w:rsidRDefault="005A37A9" w:rsidP="005A37A9">
      <w:pPr>
        <w:pStyle w:val="26"/>
        <w:widowControl w:val="0"/>
        <w:autoSpaceDE w:val="0"/>
        <w:autoSpaceDN w:val="0"/>
        <w:adjustRightInd w:val="0"/>
        <w:spacing w:after="0" w:line="240" w:lineRule="auto"/>
        <w:ind w:left="0" w:firstLine="720"/>
        <w:jc w:val="both"/>
        <w:rPr>
          <w:rFonts w:ascii="Times New Roman" w:hAnsi="Times New Roman" w:cs="Times New Roman"/>
          <w:sz w:val="28"/>
          <w:szCs w:val="28"/>
        </w:rPr>
      </w:pPr>
      <w:r>
        <w:rPr>
          <w:rFonts w:ascii="Times New Roman" w:hAnsi="Times New Roman" w:cs="Times New Roman"/>
          <w:sz w:val="28"/>
          <w:szCs w:val="28"/>
        </w:rPr>
        <w:t>отсутствие стабильно работающих предприятий (15%),</w:t>
      </w:r>
    </w:p>
    <w:p w:rsidR="005A37A9" w:rsidRDefault="005A37A9" w:rsidP="005A37A9">
      <w:pPr>
        <w:pStyle w:val="26"/>
        <w:widowControl w:val="0"/>
        <w:autoSpaceDE w:val="0"/>
        <w:autoSpaceDN w:val="0"/>
        <w:adjustRightInd w:val="0"/>
        <w:spacing w:after="0" w:line="240" w:lineRule="auto"/>
        <w:ind w:left="0" w:firstLine="720"/>
        <w:jc w:val="both"/>
        <w:rPr>
          <w:rFonts w:ascii="Times New Roman" w:hAnsi="Times New Roman" w:cs="Times New Roman"/>
          <w:sz w:val="28"/>
          <w:szCs w:val="28"/>
        </w:rPr>
      </w:pPr>
      <w:r>
        <w:rPr>
          <w:rFonts w:ascii="Times New Roman" w:hAnsi="Times New Roman" w:cs="Times New Roman"/>
          <w:sz w:val="28"/>
          <w:szCs w:val="28"/>
        </w:rPr>
        <w:t>проблемы ЖКХ (1</w:t>
      </w:r>
      <w:r w:rsidR="009A1CE5">
        <w:rPr>
          <w:rFonts w:ascii="Times New Roman" w:hAnsi="Times New Roman" w:cs="Times New Roman"/>
          <w:sz w:val="28"/>
          <w:szCs w:val="28"/>
        </w:rPr>
        <w:t>0,9</w:t>
      </w:r>
      <w:r>
        <w:rPr>
          <w:rFonts w:ascii="Times New Roman" w:hAnsi="Times New Roman" w:cs="Times New Roman"/>
          <w:sz w:val="28"/>
          <w:szCs w:val="28"/>
        </w:rPr>
        <w:t xml:space="preserve"> %),</w:t>
      </w:r>
    </w:p>
    <w:p w:rsidR="005A37A9" w:rsidRDefault="005A37A9" w:rsidP="005A37A9">
      <w:pPr>
        <w:pStyle w:val="26"/>
        <w:widowControl w:val="0"/>
        <w:autoSpaceDE w:val="0"/>
        <w:autoSpaceDN w:val="0"/>
        <w:adjustRightInd w:val="0"/>
        <w:spacing w:after="0" w:line="240" w:lineRule="auto"/>
        <w:ind w:left="0" w:firstLine="720"/>
        <w:jc w:val="both"/>
        <w:rPr>
          <w:rFonts w:ascii="Times New Roman" w:hAnsi="Times New Roman" w:cs="Times New Roman"/>
          <w:sz w:val="28"/>
          <w:szCs w:val="28"/>
        </w:rPr>
      </w:pPr>
      <w:r>
        <w:rPr>
          <w:rFonts w:ascii="Times New Roman" w:hAnsi="Times New Roman" w:cs="Times New Roman"/>
          <w:sz w:val="28"/>
          <w:szCs w:val="28"/>
        </w:rPr>
        <w:t>неэффективная работа властей (6</w:t>
      </w:r>
      <w:r w:rsidR="009A1CE5">
        <w:rPr>
          <w:rFonts w:ascii="Times New Roman" w:hAnsi="Times New Roman" w:cs="Times New Roman"/>
          <w:sz w:val="28"/>
          <w:szCs w:val="28"/>
        </w:rPr>
        <w:t>,1</w:t>
      </w:r>
      <w:r>
        <w:rPr>
          <w:rFonts w:ascii="Times New Roman" w:hAnsi="Times New Roman" w:cs="Times New Roman"/>
          <w:sz w:val="28"/>
          <w:szCs w:val="28"/>
        </w:rPr>
        <w:t>%).</w:t>
      </w:r>
    </w:p>
    <w:p w:rsidR="009A1CE5" w:rsidRDefault="009A1CE5" w:rsidP="005A37A9">
      <w:pPr>
        <w:pStyle w:val="26"/>
        <w:widowControl w:val="0"/>
        <w:autoSpaceDE w:val="0"/>
        <w:autoSpaceDN w:val="0"/>
        <w:adjustRightInd w:val="0"/>
        <w:spacing w:after="0" w:line="240" w:lineRule="auto"/>
        <w:ind w:left="0" w:firstLine="720"/>
        <w:jc w:val="both"/>
        <w:rPr>
          <w:rFonts w:ascii="Times New Roman" w:hAnsi="Times New Roman" w:cs="Times New Roman"/>
          <w:sz w:val="28"/>
          <w:szCs w:val="28"/>
        </w:rPr>
      </w:pPr>
    </w:p>
    <w:p w:rsidR="009A1CE5" w:rsidRDefault="001D3D8E" w:rsidP="001D3D8E">
      <w:pPr>
        <w:jc w:val="both"/>
        <w:rPr>
          <w:rFonts w:eastAsiaTheme="minorHAnsi"/>
          <w:sz w:val="28"/>
          <w:szCs w:val="28"/>
          <w:lang w:eastAsia="en-US"/>
        </w:rPr>
      </w:pPr>
      <w:r>
        <w:rPr>
          <w:rFonts w:eastAsiaTheme="minorHAnsi"/>
          <w:noProof/>
          <w:sz w:val="28"/>
          <w:szCs w:val="28"/>
        </w:rPr>
        <w:drawing>
          <wp:inline distT="0" distB="0" distL="0" distR="0" wp14:anchorId="56F5770C">
            <wp:extent cx="5939625" cy="1971923"/>
            <wp:effectExtent l="0" t="0" r="4445"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50355" cy="1975485"/>
                    </a:xfrm>
                    <a:prstGeom prst="rect">
                      <a:avLst/>
                    </a:prstGeom>
                    <a:noFill/>
                  </pic:spPr>
                </pic:pic>
              </a:graphicData>
            </a:graphic>
          </wp:inline>
        </w:drawing>
      </w:r>
    </w:p>
    <w:p w:rsidR="009A1CE5" w:rsidRDefault="009A1CE5" w:rsidP="001D3D8E">
      <w:pPr>
        <w:jc w:val="both"/>
        <w:rPr>
          <w:rFonts w:eastAsiaTheme="minorHAnsi"/>
          <w:sz w:val="28"/>
          <w:szCs w:val="28"/>
          <w:lang w:eastAsia="en-US"/>
        </w:rPr>
      </w:pPr>
    </w:p>
    <w:p w:rsidR="001F35EF" w:rsidRDefault="001F35EF" w:rsidP="009A1CE5">
      <w:pPr>
        <w:ind w:firstLine="709"/>
        <w:jc w:val="both"/>
        <w:rPr>
          <w:rFonts w:eastAsiaTheme="minorHAnsi"/>
          <w:sz w:val="28"/>
          <w:szCs w:val="28"/>
          <w:lang w:eastAsia="en-US"/>
        </w:rPr>
      </w:pPr>
      <w:r w:rsidRPr="005A7E7C">
        <w:rPr>
          <w:rFonts w:eastAsiaTheme="minorHAnsi"/>
          <w:sz w:val="28"/>
          <w:szCs w:val="28"/>
          <w:lang w:eastAsia="en-US"/>
        </w:rPr>
        <w:t xml:space="preserve">По результатам опроса также следует отметить, что в развитии </w:t>
      </w:r>
      <w:r>
        <w:rPr>
          <w:rFonts w:eastAsiaTheme="minorHAnsi"/>
          <w:sz w:val="28"/>
          <w:szCs w:val="28"/>
          <w:lang w:eastAsia="en-US"/>
        </w:rPr>
        <w:t xml:space="preserve">Холмогорского </w:t>
      </w:r>
      <w:r w:rsidRPr="005A7E7C">
        <w:rPr>
          <w:rFonts w:eastAsiaTheme="minorHAnsi"/>
          <w:sz w:val="28"/>
          <w:szCs w:val="28"/>
          <w:lang w:eastAsia="en-US"/>
        </w:rPr>
        <w:t xml:space="preserve">района </w:t>
      </w:r>
      <w:r>
        <w:rPr>
          <w:rFonts w:eastAsiaTheme="minorHAnsi"/>
          <w:sz w:val="28"/>
          <w:szCs w:val="28"/>
          <w:lang w:eastAsia="en-US"/>
        </w:rPr>
        <w:t xml:space="preserve">наиболее важным </w:t>
      </w:r>
      <w:r w:rsidRPr="005A7E7C">
        <w:rPr>
          <w:rFonts w:eastAsiaTheme="minorHAnsi"/>
          <w:sz w:val="28"/>
          <w:szCs w:val="28"/>
          <w:lang w:eastAsia="en-US"/>
        </w:rPr>
        <w:t>имеет развитие инфраструктуры</w:t>
      </w:r>
      <w:r>
        <w:rPr>
          <w:rFonts w:eastAsiaTheme="minorHAnsi"/>
          <w:sz w:val="28"/>
          <w:szCs w:val="28"/>
          <w:lang w:eastAsia="en-US"/>
        </w:rPr>
        <w:t xml:space="preserve"> (49</w:t>
      </w:r>
      <w:r w:rsidR="009A1CE5">
        <w:rPr>
          <w:rFonts w:eastAsiaTheme="minorHAnsi"/>
          <w:sz w:val="28"/>
          <w:szCs w:val="28"/>
          <w:lang w:eastAsia="en-US"/>
        </w:rPr>
        <w:t>,</w:t>
      </w:r>
      <w:r w:rsidR="009F63B0">
        <w:rPr>
          <w:rFonts w:eastAsiaTheme="minorHAnsi"/>
          <w:sz w:val="28"/>
          <w:szCs w:val="28"/>
          <w:lang w:eastAsia="en-US"/>
        </w:rPr>
        <w:t>4</w:t>
      </w:r>
      <w:r>
        <w:rPr>
          <w:rFonts w:eastAsiaTheme="minorHAnsi"/>
          <w:sz w:val="28"/>
          <w:szCs w:val="28"/>
          <w:lang w:eastAsia="en-US"/>
        </w:rPr>
        <w:t>% опрошенных)</w:t>
      </w:r>
      <w:r w:rsidRPr="005A7E7C">
        <w:rPr>
          <w:rFonts w:eastAsiaTheme="minorHAnsi"/>
          <w:sz w:val="28"/>
          <w:szCs w:val="28"/>
          <w:lang w:eastAsia="en-US"/>
        </w:rPr>
        <w:t xml:space="preserve">, эффективное управление </w:t>
      </w:r>
      <w:r>
        <w:rPr>
          <w:rFonts w:eastAsiaTheme="minorHAnsi"/>
          <w:sz w:val="28"/>
          <w:szCs w:val="28"/>
          <w:lang w:eastAsia="en-US"/>
        </w:rPr>
        <w:t xml:space="preserve"> (46</w:t>
      </w:r>
      <w:r w:rsidR="009A1CE5">
        <w:rPr>
          <w:rFonts w:eastAsiaTheme="minorHAnsi"/>
          <w:sz w:val="28"/>
          <w:szCs w:val="28"/>
          <w:lang w:eastAsia="en-US"/>
        </w:rPr>
        <w:t>,</w:t>
      </w:r>
      <w:r w:rsidR="009F63B0">
        <w:rPr>
          <w:rFonts w:eastAsiaTheme="minorHAnsi"/>
          <w:sz w:val="28"/>
          <w:szCs w:val="28"/>
          <w:lang w:eastAsia="en-US"/>
        </w:rPr>
        <w:t>2</w:t>
      </w:r>
      <w:r>
        <w:rPr>
          <w:rFonts w:eastAsiaTheme="minorHAnsi"/>
          <w:sz w:val="28"/>
          <w:szCs w:val="28"/>
          <w:lang w:eastAsia="en-US"/>
        </w:rPr>
        <w:t xml:space="preserve"> % опрошенных) </w:t>
      </w:r>
      <w:r w:rsidRPr="005A7E7C">
        <w:rPr>
          <w:rFonts w:eastAsiaTheme="minorHAnsi"/>
          <w:sz w:val="28"/>
          <w:szCs w:val="28"/>
          <w:lang w:eastAsia="en-US"/>
        </w:rPr>
        <w:t>и привлечение инвестиций</w:t>
      </w:r>
      <w:r>
        <w:rPr>
          <w:rFonts w:eastAsiaTheme="minorHAnsi"/>
          <w:sz w:val="28"/>
          <w:szCs w:val="28"/>
          <w:lang w:eastAsia="en-US"/>
        </w:rPr>
        <w:t xml:space="preserve"> (4</w:t>
      </w:r>
      <w:r w:rsidR="009A1CE5">
        <w:rPr>
          <w:rFonts w:eastAsiaTheme="minorHAnsi"/>
          <w:sz w:val="28"/>
          <w:szCs w:val="28"/>
          <w:lang w:eastAsia="en-US"/>
        </w:rPr>
        <w:t>0,9</w:t>
      </w:r>
      <w:r>
        <w:rPr>
          <w:rFonts w:eastAsiaTheme="minorHAnsi"/>
          <w:sz w:val="28"/>
          <w:szCs w:val="28"/>
          <w:lang w:eastAsia="en-US"/>
        </w:rPr>
        <w:t xml:space="preserve"> %), улучшение социальной инфраструктуры (</w:t>
      </w:r>
      <w:r w:rsidR="009F63B0">
        <w:rPr>
          <w:rFonts w:eastAsiaTheme="minorHAnsi"/>
          <w:sz w:val="28"/>
          <w:szCs w:val="28"/>
          <w:lang w:eastAsia="en-US"/>
        </w:rPr>
        <w:t>30</w:t>
      </w:r>
      <w:r>
        <w:rPr>
          <w:rFonts w:eastAsiaTheme="minorHAnsi"/>
          <w:sz w:val="28"/>
          <w:szCs w:val="28"/>
          <w:lang w:eastAsia="en-US"/>
        </w:rPr>
        <w:t xml:space="preserve"> %).</w:t>
      </w:r>
    </w:p>
    <w:p w:rsidR="009A1CE5" w:rsidRDefault="009A1CE5" w:rsidP="009A1CE5">
      <w:pPr>
        <w:ind w:firstLine="709"/>
        <w:jc w:val="both"/>
        <w:rPr>
          <w:rFonts w:eastAsiaTheme="minorHAnsi"/>
          <w:sz w:val="28"/>
          <w:szCs w:val="28"/>
          <w:lang w:eastAsia="en-US"/>
        </w:rPr>
      </w:pPr>
    </w:p>
    <w:p w:rsidR="009A1CE5" w:rsidRDefault="009A1CE5" w:rsidP="009A1CE5">
      <w:pPr>
        <w:jc w:val="both"/>
        <w:rPr>
          <w:rFonts w:eastAsiaTheme="minorHAnsi"/>
          <w:sz w:val="28"/>
          <w:szCs w:val="28"/>
          <w:lang w:eastAsia="en-US"/>
        </w:rPr>
      </w:pPr>
      <w:r>
        <w:rPr>
          <w:noProof/>
        </w:rPr>
        <w:drawing>
          <wp:inline distT="0" distB="0" distL="0" distR="0" wp14:anchorId="21CE4308" wp14:editId="00EE4661">
            <wp:extent cx="5939790" cy="1647097"/>
            <wp:effectExtent l="0" t="0" r="22860" b="10795"/>
            <wp:docPr id="21"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9A1CE5" w:rsidRDefault="009A1CE5" w:rsidP="009A1CE5">
      <w:pPr>
        <w:jc w:val="both"/>
        <w:rPr>
          <w:rFonts w:eastAsiaTheme="minorHAnsi"/>
          <w:sz w:val="28"/>
          <w:szCs w:val="28"/>
          <w:lang w:eastAsia="en-US"/>
        </w:rPr>
      </w:pPr>
    </w:p>
    <w:p w:rsidR="006228DB" w:rsidRPr="006228DB" w:rsidRDefault="001F35EF" w:rsidP="009A1CE5">
      <w:pPr>
        <w:ind w:firstLine="709"/>
        <w:jc w:val="both"/>
        <w:rPr>
          <w:rFonts w:eastAsiaTheme="minorHAnsi"/>
          <w:sz w:val="28"/>
          <w:szCs w:val="28"/>
          <w:lang w:eastAsia="en-US"/>
        </w:rPr>
      </w:pPr>
      <w:r w:rsidRPr="005A7E7C">
        <w:rPr>
          <w:rFonts w:eastAsiaTheme="minorHAnsi"/>
          <w:sz w:val="28"/>
          <w:szCs w:val="28"/>
          <w:lang w:eastAsia="en-US"/>
        </w:rPr>
        <w:t>Приоритетным направлени</w:t>
      </w:r>
      <w:r>
        <w:rPr>
          <w:rFonts w:eastAsiaTheme="minorHAnsi"/>
          <w:sz w:val="28"/>
          <w:szCs w:val="28"/>
          <w:lang w:eastAsia="en-US"/>
        </w:rPr>
        <w:t>е</w:t>
      </w:r>
      <w:r w:rsidRPr="005A7E7C">
        <w:rPr>
          <w:rFonts w:eastAsiaTheme="minorHAnsi"/>
          <w:sz w:val="28"/>
          <w:szCs w:val="28"/>
          <w:lang w:eastAsia="en-US"/>
        </w:rPr>
        <w:t>м</w:t>
      </w:r>
      <w:r>
        <w:rPr>
          <w:rFonts w:eastAsiaTheme="minorHAnsi"/>
          <w:sz w:val="28"/>
          <w:szCs w:val="28"/>
          <w:lang w:eastAsia="en-US"/>
        </w:rPr>
        <w:t>,</w:t>
      </w:r>
      <w:r w:rsidRPr="005A7E7C">
        <w:rPr>
          <w:rFonts w:eastAsiaTheme="minorHAnsi"/>
          <w:sz w:val="28"/>
          <w:szCs w:val="28"/>
          <w:lang w:eastAsia="en-US"/>
        </w:rPr>
        <w:t xml:space="preserve"> обеспечивающим социально-экономическое развитие Холмогорского муниципального района,</w:t>
      </w:r>
      <w:r>
        <w:rPr>
          <w:rFonts w:eastAsiaTheme="minorHAnsi"/>
          <w:sz w:val="28"/>
          <w:szCs w:val="28"/>
          <w:lang w:eastAsia="en-US"/>
        </w:rPr>
        <w:t xml:space="preserve"> по мнению респондентов</w:t>
      </w:r>
      <w:r w:rsidRPr="005A7E7C">
        <w:rPr>
          <w:rFonts w:eastAsiaTheme="minorHAnsi"/>
          <w:sz w:val="28"/>
          <w:szCs w:val="28"/>
          <w:lang w:eastAsia="en-US"/>
        </w:rPr>
        <w:t>, явля</w:t>
      </w:r>
      <w:r>
        <w:rPr>
          <w:rFonts w:eastAsiaTheme="minorHAnsi"/>
          <w:sz w:val="28"/>
          <w:szCs w:val="28"/>
          <w:lang w:eastAsia="en-US"/>
        </w:rPr>
        <w:t>е</w:t>
      </w:r>
      <w:r w:rsidRPr="005A7E7C">
        <w:rPr>
          <w:rFonts w:eastAsiaTheme="minorHAnsi"/>
          <w:sz w:val="28"/>
          <w:szCs w:val="28"/>
          <w:lang w:eastAsia="en-US"/>
        </w:rPr>
        <w:t>тся развитие сельского хозяйства,</w:t>
      </w:r>
      <w:r>
        <w:rPr>
          <w:rFonts w:eastAsiaTheme="minorHAnsi"/>
          <w:sz w:val="28"/>
          <w:szCs w:val="28"/>
          <w:lang w:eastAsia="en-US"/>
        </w:rPr>
        <w:t xml:space="preserve"> </w:t>
      </w:r>
      <w:r w:rsidRPr="005A7E7C">
        <w:rPr>
          <w:rFonts w:eastAsiaTheme="minorHAnsi"/>
          <w:sz w:val="28"/>
          <w:szCs w:val="28"/>
          <w:lang w:eastAsia="en-US"/>
        </w:rPr>
        <w:t>фермерства</w:t>
      </w:r>
      <w:r>
        <w:rPr>
          <w:rFonts w:eastAsiaTheme="minorHAnsi"/>
          <w:sz w:val="28"/>
          <w:szCs w:val="28"/>
          <w:lang w:eastAsia="en-US"/>
        </w:rPr>
        <w:t xml:space="preserve"> (66 % опрошенных).</w:t>
      </w:r>
      <w:r w:rsidRPr="005A7E7C">
        <w:rPr>
          <w:rFonts w:eastAsiaTheme="minorHAnsi"/>
          <w:sz w:val="28"/>
          <w:szCs w:val="28"/>
          <w:lang w:eastAsia="en-US"/>
        </w:rPr>
        <w:t xml:space="preserve"> </w:t>
      </w:r>
      <w:r w:rsidR="006228DB" w:rsidRPr="006228DB">
        <w:rPr>
          <w:rFonts w:eastAsiaTheme="minorHAnsi"/>
          <w:sz w:val="28"/>
          <w:szCs w:val="28"/>
          <w:lang w:eastAsia="en-US"/>
        </w:rPr>
        <w:t xml:space="preserve">Также около трети респондентов выделили развитие лесного </w:t>
      </w:r>
      <w:r w:rsidR="006228DB" w:rsidRPr="006228DB">
        <w:rPr>
          <w:rFonts w:eastAsiaTheme="minorHAnsi"/>
          <w:sz w:val="28"/>
          <w:szCs w:val="28"/>
          <w:lang w:eastAsia="en-US"/>
        </w:rPr>
        <w:lastRenderedPageBreak/>
        <w:t>комплекса (30,</w:t>
      </w:r>
      <w:r w:rsidR="009F63B0">
        <w:rPr>
          <w:rFonts w:eastAsiaTheme="minorHAnsi"/>
          <w:sz w:val="28"/>
          <w:szCs w:val="28"/>
          <w:lang w:eastAsia="en-US"/>
        </w:rPr>
        <w:t>4</w:t>
      </w:r>
      <w:r w:rsidR="006228DB" w:rsidRPr="006228DB">
        <w:rPr>
          <w:rFonts w:eastAsiaTheme="minorHAnsi"/>
          <w:sz w:val="28"/>
          <w:szCs w:val="28"/>
          <w:lang w:eastAsia="en-US"/>
        </w:rPr>
        <w:t xml:space="preserve"> %) и развитие системы науки, образования и здравоохранения (27,5 %). </w:t>
      </w:r>
    </w:p>
    <w:p w:rsidR="001F35EF" w:rsidRDefault="001F35EF" w:rsidP="001F35EF">
      <w:pPr>
        <w:ind w:firstLine="709"/>
        <w:jc w:val="both"/>
        <w:rPr>
          <w:rFonts w:eastAsiaTheme="minorHAnsi"/>
          <w:sz w:val="28"/>
          <w:szCs w:val="28"/>
          <w:lang w:eastAsia="en-US"/>
        </w:rPr>
      </w:pPr>
    </w:p>
    <w:p w:rsidR="006228DB" w:rsidRDefault="009F63B0" w:rsidP="006228DB">
      <w:pPr>
        <w:spacing w:after="120"/>
        <w:jc w:val="center"/>
        <w:rPr>
          <w:rFonts w:eastAsiaTheme="minorHAnsi"/>
          <w:szCs w:val="28"/>
          <w:lang w:eastAsia="en-US"/>
        </w:rPr>
      </w:pPr>
      <w:r>
        <w:rPr>
          <w:rFonts w:eastAsiaTheme="minorHAnsi"/>
          <w:noProof/>
          <w:szCs w:val="28"/>
        </w:rPr>
        <w:drawing>
          <wp:inline distT="0" distB="0" distL="0" distR="0" wp14:anchorId="019284BA">
            <wp:extent cx="5820355" cy="3927945"/>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23523" cy="3930083"/>
                    </a:xfrm>
                    <a:prstGeom prst="rect">
                      <a:avLst/>
                    </a:prstGeom>
                    <a:noFill/>
                  </pic:spPr>
                </pic:pic>
              </a:graphicData>
            </a:graphic>
          </wp:inline>
        </w:drawing>
      </w:r>
    </w:p>
    <w:p w:rsidR="006228DB" w:rsidRDefault="006228DB" w:rsidP="006228DB">
      <w:pPr>
        <w:spacing w:after="120"/>
        <w:jc w:val="center"/>
        <w:rPr>
          <w:rFonts w:eastAsiaTheme="minorHAnsi"/>
          <w:szCs w:val="28"/>
          <w:lang w:eastAsia="en-US"/>
        </w:rPr>
      </w:pPr>
    </w:p>
    <w:p w:rsidR="00C61C50" w:rsidRDefault="005A7E7C" w:rsidP="005A7E7C">
      <w:pPr>
        <w:ind w:firstLine="709"/>
        <w:jc w:val="both"/>
        <w:rPr>
          <w:rFonts w:eastAsiaTheme="minorHAnsi"/>
          <w:sz w:val="28"/>
          <w:szCs w:val="28"/>
          <w:lang w:eastAsia="en-US"/>
        </w:rPr>
      </w:pPr>
      <w:proofErr w:type="gramStart"/>
      <w:r w:rsidRPr="005A7E7C">
        <w:rPr>
          <w:rFonts w:eastAsiaTheme="minorHAnsi"/>
          <w:sz w:val="28"/>
          <w:szCs w:val="28"/>
          <w:lang w:eastAsia="en-US"/>
        </w:rPr>
        <w:t xml:space="preserve">Таким образом, мы видим, что население в Холмогорском муниципальном районе видит как плюсы </w:t>
      </w:r>
      <w:r w:rsidR="00922BAA">
        <w:rPr>
          <w:rFonts w:eastAsiaTheme="minorHAnsi"/>
          <w:sz w:val="28"/>
          <w:szCs w:val="28"/>
          <w:lang w:eastAsia="en-US"/>
        </w:rPr>
        <w:t>проживания</w:t>
      </w:r>
      <w:r w:rsidRPr="005A7E7C">
        <w:rPr>
          <w:rFonts w:eastAsiaTheme="minorHAnsi"/>
          <w:sz w:val="28"/>
          <w:szCs w:val="28"/>
          <w:lang w:eastAsia="en-US"/>
        </w:rPr>
        <w:t xml:space="preserve"> </w:t>
      </w:r>
      <w:r w:rsidR="00922BAA">
        <w:rPr>
          <w:rFonts w:eastAsiaTheme="minorHAnsi"/>
          <w:sz w:val="28"/>
          <w:szCs w:val="28"/>
          <w:lang w:eastAsia="en-US"/>
        </w:rPr>
        <w:t xml:space="preserve"> в районе </w:t>
      </w:r>
      <w:r w:rsidRPr="005A7E7C">
        <w:rPr>
          <w:rFonts w:eastAsiaTheme="minorHAnsi"/>
          <w:sz w:val="28"/>
          <w:szCs w:val="28"/>
          <w:lang w:eastAsia="en-US"/>
        </w:rPr>
        <w:t xml:space="preserve">(в том числе оценивает проживание в районе как комфортное, условия для жизни – средние; хорошее качество некоторых предоставляемых услуг, например, образования и культуры), так и его проблемы (плохое качество отдельных услуг – это дороги, здравоохранение и водоснабжение, </w:t>
      </w:r>
      <w:r w:rsidR="009F63B0">
        <w:rPr>
          <w:rFonts w:eastAsiaTheme="minorHAnsi"/>
          <w:sz w:val="28"/>
          <w:szCs w:val="28"/>
          <w:lang w:eastAsia="en-US"/>
        </w:rPr>
        <w:t xml:space="preserve">а </w:t>
      </w:r>
      <w:r w:rsidRPr="005A7E7C">
        <w:rPr>
          <w:rFonts w:eastAsiaTheme="minorHAnsi"/>
          <w:sz w:val="28"/>
          <w:szCs w:val="28"/>
          <w:lang w:eastAsia="en-US"/>
        </w:rPr>
        <w:t xml:space="preserve">также вопросы безработицы). </w:t>
      </w:r>
      <w:proofErr w:type="gramEnd"/>
    </w:p>
    <w:p w:rsidR="005A7E7C" w:rsidRPr="005A7E7C" w:rsidRDefault="005A7E7C" w:rsidP="005A7E7C">
      <w:pPr>
        <w:pStyle w:val="aa"/>
        <w:ind w:left="1571"/>
        <w:outlineLvl w:val="1"/>
        <w:rPr>
          <w:b/>
          <w:sz w:val="28"/>
          <w:szCs w:val="28"/>
        </w:rPr>
      </w:pPr>
    </w:p>
    <w:p w:rsidR="005A7E7C" w:rsidRPr="005A7E7C" w:rsidRDefault="005A7E7C" w:rsidP="005A7E7C">
      <w:pPr>
        <w:pStyle w:val="aa"/>
        <w:ind w:left="1571"/>
        <w:outlineLvl w:val="1"/>
        <w:rPr>
          <w:b/>
          <w:sz w:val="28"/>
          <w:szCs w:val="28"/>
        </w:rPr>
      </w:pPr>
    </w:p>
    <w:p w:rsidR="00E068C1" w:rsidRPr="0095005C" w:rsidRDefault="00E068C1" w:rsidP="00B00DE0">
      <w:pPr>
        <w:pStyle w:val="aa"/>
        <w:numPr>
          <w:ilvl w:val="1"/>
          <w:numId w:val="4"/>
        </w:numPr>
        <w:jc w:val="center"/>
        <w:outlineLvl w:val="1"/>
        <w:rPr>
          <w:b/>
          <w:sz w:val="28"/>
          <w:szCs w:val="28"/>
        </w:rPr>
      </w:pPr>
      <w:bookmarkStart w:id="34" w:name="_Toc31271540"/>
      <w:r w:rsidRPr="0095005C">
        <w:rPr>
          <w:b/>
          <w:sz w:val="28"/>
          <w:szCs w:val="28"/>
        </w:rPr>
        <w:t>Ключевые проблемы и конкурентные преимущества развития Холмогорского муниципального района</w:t>
      </w:r>
      <w:bookmarkEnd w:id="34"/>
    </w:p>
    <w:p w:rsidR="00E068C1" w:rsidRPr="00C30ECE" w:rsidRDefault="00E068C1" w:rsidP="00E068C1">
      <w:pPr>
        <w:ind w:firstLine="851"/>
        <w:jc w:val="center"/>
        <w:rPr>
          <w:sz w:val="28"/>
          <w:szCs w:val="28"/>
        </w:rPr>
      </w:pPr>
    </w:p>
    <w:p w:rsidR="00E068C1" w:rsidRDefault="00E068C1" w:rsidP="00BD7C60">
      <w:pPr>
        <w:ind w:firstLine="709"/>
        <w:jc w:val="both"/>
        <w:rPr>
          <w:sz w:val="28"/>
          <w:szCs w:val="28"/>
        </w:rPr>
      </w:pPr>
      <w:r w:rsidRPr="00C30ECE">
        <w:rPr>
          <w:sz w:val="28"/>
          <w:szCs w:val="28"/>
        </w:rPr>
        <w:t>Анализ ретроспективы развития района, а также изучение мнений респондент</w:t>
      </w:r>
      <w:r>
        <w:rPr>
          <w:sz w:val="28"/>
          <w:szCs w:val="28"/>
        </w:rPr>
        <w:t xml:space="preserve">ов–участников анкетного опроса </w:t>
      </w:r>
      <w:r w:rsidRPr="00C30ECE">
        <w:rPr>
          <w:sz w:val="28"/>
          <w:szCs w:val="28"/>
        </w:rPr>
        <w:t>позволили определить ключевые проблемы развития района, а именно:</w:t>
      </w:r>
    </w:p>
    <w:p w:rsidR="00E068C1" w:rsidRPr="00C30ECE" w:rsidRDefault="00E068C1" w:rsidP="00BD7C60">
      <w:pPr>
        <w:ind w:firstLine="709"/>
        <w:jc w:val="both"/>
        <w:rPr>
          <w:sz w:val="28"/>
          <w:szCs w:val="28"/>
        </w:rPr>
      </w:pPr>
      <w:r w:rsidRPr="00C30ECE">
        <w:rPr>
          <w:sz w:val="28"/>
          <w:szCs w:val="28"/>
        </w:rPr>
        <w:t>-</w:t>
      </w:r>
      <w:r>
        <w:rPr>
          <w:sz w:val="28"/>
          <w:szCs w:val="28"/>
        </w:rPr>
        <w:t xml:space="preserve"> </w:t>
      </w:r>
      <w:r w:rsidRPr="00C30ECE">
        <w:rPr>
          <w:sz w:val="28"/>
          <w:szCs w:val="28"/>
        </w:rPr>
        <w:t>снижение численности населения трудоспособного возраста;</w:t>
      </w:r>
    </w:p>
    <w:p w:rsidR="00E068C1" w:rsidRDefault="00E068C1" w:rsidP="00BD7C60">
      <w:pPr>
        <w:ind w:firstLine="709"/>
        <w:jc w:val="both"/>
        <w:rPr>
          <w:sz w:val="28"/>
          <w:szCs w:val="28"/>
        </w:rPr>
      </w:pPr>
      <w:r w:rsidRPr="00C30ECE">
        <w:rPr>
          <w:sz w:val="28"/>
          <w:szCs w:val="28"/>
        </w:rPr>
        <w:t>-</w:t>
      </w:r>
      <w:r>
        <w:rPr>
          <w:sz w:val="28"/>
          <w:szCs w:val="28"/>
        </w:rPr>
        <w:t xml:space="preserve"> высокий уровень миграции трудоспособного населения;</w:t>
      </w:r>
    </w:p>
    <w:p w:rsidR="00E068C1" w:rsidRPr="00C30ECE" w:rsidRDefault="00E068C1" w:rsidP="00BD7C60">
      <w:pPr>
        <w:ind w:firstLine="709"/>
        <w:jc w:val="both"/>
        <w:rPr>
          <w:sz w:val="28"/>
          <w:szCs w:val="28"/>
        </w:rPr>
      </w:pPr>
      <w:r>
        <w:rPr>
          <w:sz w:val="28"/>
          <w:szCs w:val="28"/>
        </w:rPr>
        <w:t xml:space="preserve">- безработица, отсутствие </w:t>
      </w:r>
      <w:r w:rsidRPr="00C30ECE">
        <w:rPr>
          <w:sz w:val="28"/>
          <w:szCs w:val="28"/>
        </w:rPr>
        <w:t>свободных привлекательных рабочих мест;</w:t>
      </w:r>
    </w:p>
    <w:p w:rsidR="00E068C1" w:rsidRDefault="00E068C1" w:rsidP="00BD7C60">
      <w:pPr>
        <w:ind w:firstLine="709"/>
        <w:jc w:val="both"/>
        <w:rPr>
          <w:sz w:val="28"/>
          <w:szCs w:val="28"/>
        </w:rPr>
      </w:pPr>
      <w:r w:rsidRPr="00C30ECE">
        <w:rPr>
          <w:sz w:val="28"/>
          <w:szCs w:val="28"/>
        </w:rPr>
        <w:t>-</w:t>
      </w:r>
      <w:r>
        <w:rPr>
          <w:sz w:val="28"/>
          <w:szCs w:val="28"/>
        </w:rPr>
        <w:t xml:space="preserve"> </w:t>
      </w:r>
      <w:r w:rsidRPr="00C30ECE">
        <w:rPr>
          <w:sz w:val="28"/>
          <w:szCs w:val="28"/>
        </w:rPr>
        <w:t>низкое качество дорог местного значения;</w:t>
      </w:r>
    </w:p>
    <w:p w:rsidR="00E068C1" w:rsidRPr="00C30ECE" w:rsidRDefault="00E068C1" w:rsidP="00BD7C60">
      <w:pPr>
        <w:ind w:firstLine="709"/>
        <w:jc w:val="both"/>
        <w:rPr>
          <w:sz w:val="28"/>
          <w:szCs w:val="28"/>
        </w:rPr>
      </w:pPr>
      <w:r>
        <w:rPr>
          <w:sz w:val="28"/>
          <w:szCs w:val="28"/>
        </w:rPr>
        <w:lastRenderedPageBreak/>
        <w:t>- низкий уровень комфортности проживания;</w:t>
      </w:r>
    </w:p>
    <w:p w:rsidR="00E068C1" w:rsidRPr="00C30ECE" w:rsidRDefault="00E068C1" w:rsidP="00BD7C60">
      <w:pPr>
        <w:ind w:firstLine="709"/>
        <w:jc w:val="both"/>
        <w:rPr>
          <w:sz w:val="28"/>
          <w:szCs w:val="28"/>
        </w:rPr>
      </w:pPr>
      <w:r w:rsidRPr="00C30ECE">
        <w:rPr>
          <w:sz w:val="28"/>
          <w:szCs w:val="28"/>
        </w:rPr>
        <w:t>-</w:t>
      </w:r>
      <w:r>
        <w:rPr>
          <w:sz w:val="28"/>
          <w:szCs w:val="28"/>
        </w:rPr>
        <w:t xml:space="preserve"> высокая</w:t>
      </w:r>
      <w:r w:rsidRPr="00C30ECE">
        <w:rPr>
          <w:sz w:val="28"/>
          <w:szCs w:val="28"/>
        </w:rPr>
        <w:t xml:space="preserve"> степень износа основных производственных фондов сельскохозяйственных предприятий и инженерной инфраструктуры;</w:t>
      </w:r>
    </w:p>
    <w:p w:rsidR="00E068C1" w:rsidRPr="00C30ECE" w:rsidRDefault="00E068C1" w:rsidP="00BD7C60">
      <w:pPr>
        <w:ind w:firstLine="709"/>
        <w:jc w:val="both"/>
        <w:rPr>
          <w:sz w:val="28"/>
          <w:szCs w:val="28"/>
        </w:rPr>
      </w:pPr>
      <w:r w:rsidRPr="00C30ECE">
        <w:rPr>
          <w:sz w:val="28"/>
          <w:szCs w:val="28"/>
        </w:rPr>
        <w:t>-</w:t>
      </w:r>
      <w:r>
        <w:rPr>
          <w:sz w:val="28"/>
          <w:szCs w:val="28"/>
        </w:rPr>
        <w:t xml:space="preserve"> низкая</w:t>
      </w:r>
      <w:r w:rsidRPr="00C30ECE">
        <w:rPr>
          <w:sz w:val="28"/>
          <w:szCs w:val="28"/>
        </w:rPr>
        <w:t xml:space="preserve"> предпринимательск</w:t>
      </w:r>
      <w:r>
        <w:rPr>
          <w:sz w:val="28"/>
          <w:szCs w:val="28"/>
        </w:rPr>
        <w:t>ая</w:t>
      </w:r>
      <w:r w:rsidRPr="00C30ECE">
        <w:rPr>
          <w:sz w:val="28"/>
          <w:szCs w:val="28"/>
        </w:rPr>
        <w:t xml:space="preserve"> активность населения;</w:t>
      </w:r>
    </w:p>
    <w:p w:rsidR="00E068C1" w:rsidRDefault="00E068C1" w:rsidP="00BD7C60">
      <w:pPr>
        <w:ind w:firstLine="709"/>
        <w:jc w:val="both"/>
        <w:rPr>
          <w:sz w:val="28"/>
          <w:szCs w:val="28"/>
        </w:rPr>
      </w:pPr>
      <w:r w:rsidRPr="00C30ECE">
        <w:rPr>
          <w:sz w:val="28"/>
          <w:szCs w:val="28"/>
        </w:rPr>
        <w:t>-</w:t>
      </w:r>
      <w:r>
        <w:rPr>
          <w:sz w:val="28"/>
          <w:szCs w:val="28"/>
        </w:rPr>
        <w:t xml:space="preserve"> </w:t>
      </w:r>
      <w:r w:rsidRPr="00C30ECE">
        <w:rPr>
          <w:sz w:val="28"/>
          <w:szCs w:val="28"/>
        </w:rPr>
        <w:t>недостаточн</w:t>
      </w:r>
      <w:r>
        <w:rPr>
          <w:sz w:val="28"/>
          <w:szCs w:val="28"/>
        </w:rPr>
        <w:t xml:space="preserve">ое </w:t>
      </w:r>
      <w:r w:rsidRPr="00C30ECE">
        <w:rPr>
          <w:sz w:val="28"/>
          <w:szCs w:val="28"/>
        </w:rPr>
        <w:t xml:space="preserve"> </w:t>
      </w:r>
      <w:r>
        <w:rPr>
          <w:sz w:val="28"/>
          <w:szCs w:val="28"/>
        </w:rPr>
        <w:t>качество</w:t>
      </w:r>
      <w:r w:rsidRPr="00C30ECE">
        <w:rPr>
          <w:sz w:val="28"/>
          <w:szCs w:val="28"/>
        </w:rPr>
        <w:t xml:space="preserve"> медицинского обслуживания</w:t>
      </w:r>
      <w:r>
        <w:rPr>
          <w:sz w:val="28"/>
          <w:szCs w:val="28"/>
        </w:rPr>
        <w:t>;</w:t>
      </w:r>
    </w:p>
    <w:p w:rsidR="00E068C1" w:rsidRPr="00C30ECE" w:rsidRDefault="00E068C1" w:rsidP="00BD7C60">
      <w:pPr>
        <w:ind w:firstLine="709"/>
        <w:jc w:val="both"/>
        <w:rPr>
          <w:sz w:val="28"/>
          <w:szCs w:val="28"/>
        </w:rPr>
      </w:pPr>
      <w:r>
        <w:rPr>
          <w:sz w:val="28"/>
          <w:szCs w:val="28"/>
        </w:rPr>
        <w:t>- отсутствие на территории района крупных промышленных предприятий.</w:t>
      </w:r>
    </w:p>
    <w:p w:rsidR="00E068C1" w:rsidRDefault="00E068C1" w:rsidP="00BD7C60">
      <w:pPr>
        <w:ind w:firstLine="709"/>
        <w:jc w:val="both"/>
        <w:rPr>
          <w:sz w:val="28"/>
          <w:szCs w:val="28"/>
        </w:rPr>
      </w:pPr>
      <w:r w:rsidRPr="00D77C01">
        <w:rPr>
          <w:sz w:val="28"/>
          <w:szCs w:val="28"/>
        </w:rPr>
        <w:t>К конкурентным преимуществам</w:t>
      </w:r>
      <w:r w:rsidRPr="00C30ECE">
        <w:rPr>
          <w:sz w:val="28"/>
          <w:szCs w:val="28"/>
        </w:rPr>
        <w:t xml:space="preserve"> муниципального района на долгосрочную перспективу можно отнести </w:t>
      </w:r>
      <w:proofErr w:type="gramStart"/>
      <w:r w:rsidRPr="00C30ECE">
        <w:rPr>
          <w:sz w:val="28"/>
          <w:szCs w:val="28"/>
        </w:rPr>
        <w:t>следующие</w:t>
      </w:r>
      <w:proofErr w:type="gramEnd"/>
      <w:r w:rsidRPr="00C30ECE">
        <w:rPr>
          <w:sz w:val="28"/>
          <w:szCs w:val="28"/>
        </w:rPr>
        <w:t xml:space="preserve">: </w:t>
      </w:r>
    </w:p>
    <w:p w:rsidR="00DF2BAF" w:rsidRDefault="00DF2BAF" w:rsidP="00BD7C60">
      <w:pPr>
        <w:ind w:firstLine="709"/>
        <w:rPr>
          <w:sz w:val="28"/>
          <w:szCs w:val="28"/>
        </w:rPr>
      </w:pPr>
      <w:r>
        <w:rPr>
          <w:sz w:val="28"/>
          <w:szCs w:val="28"/>
        </w:rPr>
        <w:t>- благоприятное географическое положение района,</w:t>
      </w:r>
      <w:r w:rsidRPr="00DF2BAF">
        <w:rPr>
          <w:rFonts w:eastAsia="Calibri"/>
          <w:sz w:val="28"/>
          <w:szCs w:val="28"/>
          <w:lang w:eastAsia="en-US"/>
        </w:rPr>
        <w:t xml:space="preserve"> </w:t>
      </w:r>
      <w:r>
        <w:rPr>
          <w:rFonts w:eastAsia="Calibri"/>
          <w:sz w:val="28"/>
          <w:szCs w:val="28"/>
          <w:lang w:eastAsia="en-US"/>
        </w:rPr>
        <w:t>н</w:t>
      </w:r>
      <w:r w:rsidRPr="00647475">
        <w:rPr>
          <w:sz w:val="28"/>
          <w:szCs w:val="28"/>
        </w:rPr>
        <w:t>аличие в районе федеральной трассы М-8 Москва – Ярославль – Вологда – Архангельск</w:t>
      </w:r>
      <w:r>
        <w:rPr>
          <w:sz w:val="28"/>
          <w:szCs w:val="28"/>
        </w:rPr>
        <w:t>;</w:t>
      </w:r>
    </w:p>
    <w:p w:rsidR="00E068C1" w:rsidRDefault="00E068C1" w:rsidP="00BD7C60">
      <w:pPr>
        <w:spacing w:line="26" w:lineRule="atLeast"/>
        <w:ind w:firstLine="709"/>
        <w:jc w:val="both"/>
        <w:rPr>
          <w:sz w:val="28"/>
          <w:szCs w:val="28"/>
        </w:rPr>
      </w:pPr>
      <w:r>
        <w:rPr>
          <w:sz w:val="28"/>
          <w:szCs w:val="28"/>
        </w:rPr>
        <w:t xml:space="preserve">- высокий ресурсный потенциал (наличие больших площадей земель, пригодных для сельскохозяйственного производства; </w:t>
      </w:r>
      <w:r w:rsidRPr="00D77C01">
        <w:rPr>
          <w:sz w:val="28"/>
          <w:szCs w:val="28"/>
        </w:rPr>
        <w:t>н</w:t>
      </w:r>
      <w:r w:rsidRPr="00D77C01">
        <w:rPr>
          <w:color w:val="000000"/>
          <w:sz w:val="28"/>
          <w:szCs w:val="28"/>
        </w:rPr>
        <w:t>аличие лесных ресурсов</w:t>
      </w:r>
      <w:r>
        <w:rPr>
          <w:color w:val="000000"/>
          <w:sz w:val="28"/>
          <w:szCs w:val="28"/>
        </w:rPr>
        <w:t xml:space="preserve">; </w:t>
      </w:r>
      <w:r>
        <w:rPr>
          <w:sz w:val="28"/>
          <w:szCs w:val="28"/>
        </w:rPr>
        <w:t xml:space="preserve"> наличие месторождений гипса, глины, песков, песчано-гравийной смеси и пр.);</w:t>
      </w:r>
    </w:p>
    <w:p w:rsidR="00E068C1" w:rsidRDefault="00E068C1" w:rsidP="00BD7C60">
      <w:pPr>
        <w:ind w:firstLine="709"/>
        <w:rPr>
          <w:rFonts w:eastAsia="Calibri"/>
          <w:sz w:val="28"/>
          <w:szCs w:val="28"/>
          <w:lang w:eastAsia="en-US"/>
        </w:rPr>
      </w:pPr>
      <w:r>
        <w:rPr>
          <w:sz w:val="28"/>
          <w:szCs w:val="28"/>
        </w:rPr>
        <w:t xml:space="preserve">- </w:t>
      </w:r>
      <w:r w:rsidRPr="00647475">
        <w:rPr>
          <w:sz w:val="28"/>
          <w:szCs w:val="28"/>
        </w:rPr>
        <w:t>б</w:t>
      </w:r>
      <w:r w:rsidRPr="00647475">
        <w:rPr>
          <w:rFonts w:eastAsia="Calibri"/>
          <w:sz w:val="28"/>
          <w:szCs w:val="28"/>
          <w:lang w:eastAsia="en-US"/>
        </w:rPr>
        <w:t>лизость к областному центру</w:t>
      </w:r>
      <w:r>
        <w:rPr>
          <w:rFonts w:eastAsia="Calibri"/>
          <w:sz w:val="28"/>
          <w:szCs w:val="28"/>
          <w:lang w:eastAsia="en-US"/>
        </w:rPr>
        <w:t>;</w:t>
      </w:r>
    </w:p>
    <w:p w:rsidR="00E068C1" w:rsidRDefault="00E068C1" w:rsidP="00BD7C60">
      <w:pPr>
        <w:ind w:firstLine="709"/>
        <w:rPr>
          <w:rFonts w:eastAsia="Calibri"/>
          <w:sz w:val="28"/>
          <w:szCs w:val="28"/>
          <w:lang w:eastAsia="en-US"/>
        </w:rPr>
      </w:pPr>
      <w:r>
        <w:rPr>
          <w:rFonts w:eastAsia="Calibri"/>
          <w:sz w:val="28"/>
          <w:szCs w:val="28"/>
          <w:lang w:eastAsia="en-US"/>
        </w:rPr>
        <w:t>- в</w:t>
      </w:r>
      <w:r w:rsidRPr="00647475">
        <w:rPr>
          <w:rFonts w:eastAsia="Calibri"/>
          <w:sz w:val="28"/>
          <w:szCs w:val="28"/>
          <w:lang w:eastAsia="en-US"/>
        </w:rPr>
        <w:t>ысокий туристский потенциал;</w:t>
      </w:r>
    </w:p>
    <w:p w:rsidR="00DF2BAF" w:rsidRDefault="00DF2BAF" w:rsidP="00BD7C60">
      <w:pPr>
        <w:pStyle w:val="Default"/>
        <w:ind w:firstLine="709"/>
        <w:jc w:val="both"/>
        <w:rPr>
          <w:rFonts w:ascii="Times New Roman" w:hAnsi="Times New Roman" w:cs="Times New Roman"/>
          <w:sz w:val="28"/>
          <w:szCs w:val="28"/>
        </w:rPr>
      </w:pPr>
      <w:r>
        <w:rPr>
          <w:sz w:val="28"/>
          <w:szCs w:val="28"/>
        </w:rPr>
        <w:t xml:space="preserve">- </w:t>
      </w:r>
      <w:r w:rsidRPr="00DF2BAF">
        <w:rPr>
          <w:rFonts w:ascii="Times New Roman" w:hAnsi="Times New Roman" w:cs="Times New Roman"/>
          <w:sz w:val="28"/>
          <w:szCs w:val="28"/>
        </w:rPr>
        <w:t xml:space="preserve">наличие большого количества неиспользуемых земельных участков, которые могут быть введены в хозяйственный оборот; </w:t>
      </w:r>
    </w:p>
    <w:p w:rsidR="00DF2BAF" w:rsidRDefault="00DF2BAF" w:rsidP="00BD7C60">
      <w:pPr>
        <w:ind w:firstLine="709"/>
        <w:jc w:val="both"/>
        <w:rPr>
          <w:sz w:val="28"/>
          <w:szCs w:val="28"/>
        </w:rPr>
      </w:pPr>
      <w:r w:rsidRPr="00DF2BAF">
        <w:rPr>
          <w:sz w:val="28"/>
          <w:szCs w:val="28"/>
        </w:rPr>
        <w:t>-</w:t>
      </w:r>
      <w:r w:rsidRPr="00DF2BAF">
        <w:rPr>
          <w:rFonts w:eastAsiaTheme="minorHAnsi"/>
          <w:sz w:val="28"/>
          <w:szCs w:val="28"/>
          <w:lang w:eastAsia="en-US"/>
        </w:rPr>
        <w:t xml:space="preserve"> богатый опыт и традиции ведения сельского хозяйства, лесозаготовки</w:t>
      </w:r>
      <w:r>
        <w:rPr>
          <w:rFonts w:eastAsiaTheme="minorHAnsi"/>
          <w:sz w:val="28"/>
          <w:szCs w:val="28"/>
          <w:lang w:eastAsia="en-US"/>
        </w:rPr>
        <w:t xml:space="preserve">, </w:t>
      </w:r>
      <w:r>
        <w:rPr>
          <w:sz w:val="28"/>
          <w:szCs w:val="28"/>
        </w:rPr>
        <w:t>н</w:t>
      </w:r>
      <w:r w:rsidRPr="00647475">
        <w:rPr>
          <w:sz w:val="28"/>
          <w:szCs w:val="28"/>
        </w:rPr>
        <w:t xml:space="preserve">аличие </w:t>
      </w:r>
      <w:r>
        <w:rPr>
          <w:sz w:val="28"/>
          <w:szCs w:val="28"/>
        </w:rPr>
        <w:t xml:space="preserve">на территории района крупных </w:t>
      </w:r>
      <w:r w:rsidRPr="00647475">
        <w:rPr>
          <w:sz w:val="28"/>
          <w:szCs w:val="28"/>
        </w:rPr>
        <w:t>сель</w:t>
      </w:r>
      <w:r>
        <w:rPr>
          <w:sz w:val="28"/>
          <w:szCs w:val="28"/>
        </w:rPr>
        <w:t>ско</w:t>
      </w:r>
      <w:r w:rsidRPr="00647475">
        <w:rPr>
          <w:sz w:val="28"/>
          <w:szCs w:val="28"/>
        </w:rPr>
        <w:t>хоз</w:t>
      </w:r>
      <w:r>
        <w:rPr>
          <w:sz w:val="28"/>
          <w:szCs w:val="28"/>
        </w:rPr>
        <w:t xml:space="preserve">яйственных </w:t>
      </w:r>
      <w:r w:rsidRPr="00647475">
        <w:rPr>
          <w:sz w:val="28"/>
          <w:szCs w:val="28"/>
        </w:rPr>
        <w:t>ор</w:t>
      </w:r>
      <w:r>
        <w:rPr>
          <w:sz w:val="28"/>
          <w:szCs w:val="28"/>
        </w:rPr>
        <w:t>ганизаций  и предприятий лесного комплекса;</w:t>
      </w:r>
    </w:p>
    <w:p w:rsidR="00DF2BAF" w:rsidRDefault="00DF2BAF" w:rsidP="00BD7C60">
      <w:pPr>
        <w:ind w:firstLine="709"/>
        <w:jc w:val="both"/>
        <w:rPr>
          <w:sz w:val="28"/>
          <w:szCs w:val="28"/>
        </w:rPr>
      </w:pPr>
      <w:r>
        <w:rPr>
          <w:sz w:val="28"/>
          <w:szCs w:val="28"/>
        </w:rPr>
        <w:t>- Холмогорский район обладает богатым культурным наследием, архитектурными ансамблями, а также духовным культурным наследием и традиционными промыслами;</w:t>
      </w:r>
    </w:p>
    <w:p w:rsidR="00DF2BAF" w:rsidRDefault="00DF2BAF" w:rsidP="00BD7C60">
      <w:pPr>
        <w:ind w:firstLine="709"/>
        <w:jc w:val="both"/>
        <w:rPr>
          <w:sz w:val="28"/>
          <w:szCs w:val="28"/>
        </w:rPr>
      </w:pPr>
      <w:r>
        <w:rPr>
          <w:sz w:val="28"/>
          <w:szCs w:val="28"/>
        </w:rPr>
        <w:t>- развитие института территориального общественного самоуправления.</w:t>
      </w:r>
    </w:p>
    <w:p w:rsidR="00DF2BAF" w:rsidRDefault="00DF2BAF" w:rsidP="00BD7C60">
      <w:pPr>
        <w:pStyle w:val="Default"/>
        <w:ind w:firstLine="709"/>
        <w:jc w:val="both"/>
        <w:outlineLvl w:val="1"/>
        <w:rPr>
          <w:rFonts w:ascii="Times New Roman" w:hAnsi="Times New Roman" w:cs="Times New Roman"/>
          <w:sz w:val="28"/>
          <w:szCs w:val="28"/>
        </w:rPr>
      </w:pPr>
    </w:p>
    <w:p w:rsidR="002A48B6" w:rsidRPr="0095005C" w:rsidRDefault="002A48B6" w:rsidP="00BD7C60">
      <w:pPr>
        <w:pStyle w:val="aa"/>
        <w:numPr>
          <w:ilvl w:val="1"/>
          <w:numId w:val="4"/>
        </w:numPr>
        <w:autoSpaceDE w:val="0"/>
        <w:autoSpaceDN w:val="0"/>
        <w:adjustRightInd w:val="0"/>
        <w:ind w:left="0" w:firstLine="709"/>
        <w:jc w:val="center"/>
        <w:outlineLvl w:val="1"/>
        <w:rPr>
          <w:rFonts w:eastAsiaTheme="minorHAnsi"/>
          <w:b/>
          <w:bCs/>
          <w:color w:val="000000"/>
          <w:sz w:val="28"/>
          <w:szCs w:val="28"/>
          <w:lang w:eastAsia="en-US"/>
        </w:rPr>
      </w:pPr>
      <w:bookmarkStart w:id="35" w:name="_Toc31271541"/>
      <w:r w:rsidRPr="0095005C">
        <w:rPr>
          <w:rFonts w:eastAsiaTheme="minorHAnsi"/>
          <w:b/>
          <w:bCs/>
          <w:color w:val="000000"/>
          <w:sz w:val="28"/>
          <w:szCs w:val="28"/>
          <w:lang w:eastAsia="en-US"/>
        </w:rPr>
        <w:t xml:space="preserve">Основные ограничения и сдерживающие факторы развития </w:t>
      </w:r>
      <w:r w:rsidR="009C707A" w:rsidRPr="0095005C">
        <w:rPr>
          <w:rFonts w:eastAsiaTheme="minorHAnsi"/>
          <w:b/>
          <w:bCs/>
          <w:color w:val="000000"/>
          <w:sz w:val="28"/>
          <w:szCs w:val="28"/>
          <w:lang w:eastAsia="en-US"/>
        </w:rPr>
        <w:t>Холмогорского муниципального</w:t>
      </w:r>
      <w:r w:rsidRPr="0095005C">
        <w:rPr>
          <w:rFonts w:eastAsiaTheme="minorHAnsi"/>
          <w:b/>
          <w:bCs/>
          <w:color w:val="000000"/>
          <w:sz w:val="28"/>
          <w:szCs w:val="28"/>
          <w:lang w:eastAsia="en-US"/>
        </w:rPr>
        <w:t xml:space="preserve"> района</w:t>
      </w:r>
      <w:bookmarkEnd w:id="35"/>
    </w:p>
    <w:p w:rsidR="002A48B6" w:rsidRPr="002A48B6" w:rsidRDefault="002A48B6" w:rsidP="00BD7C60">
      <w:pPr>
        <w:autoSpaceDE w:val="0"/>
        <w:autoSpaceDN w:val="0"/>
        <w:adjustRightInd w:val="0"/>
        <w:ind w:firstLine="709"/>
        <w:jc w:val="center"/>
        <w:rPr>
          <w:rFonts w:eastAsiaTheme="minorHAnsi"/>
          <w:color w:val="000000"/>
          <w:sz w:val="28"/>
          <w:szCs w:val="28"/>
          <w:lang w:eastAsia="en-US"/>
        </w:rPr>
      </w:pPr>
    </w:p>
    <w:p w:rsidR="002A48B6" w:rsidRDefault="002A48B6" w:rsidP="00BD7C60">
      <w:pPr>
        <w:autoSpaceDE w:val="0"/>
        <w:autoSpaceDN w:val="0"/>
        <w:adjustRightInd w:val="0"/>
        <w:ind w:firstLine="709"/>
        <w:jc w:val="both"/>
        <w:rPr>
          <w:rFonts w:eastAsiaTheme="minorHAnsi"/>
          <w:color w:val="000000"/>
          <w:sz w:val="28"/>
          <w:szCs w:val="28"/>
          <w:lang w:eastAsia="en-US"/>
        </w:rPr>
      </w:pPr>
      <w:r w:rsidRPr="002A48B6">
        <w:rPr>
          <w:rFonts w:eastAsiaTheme="minorHAnsi"/>
          <w:color w:val="000000"/>
          <w:sz w:val="28"/>
          <w:szCs w:val="28"/>
          <w:lang w:eastAsia="en-US"/>
        </w:rPr>
        <w:t xml:space="preserve">Основные ограничения и сдерживающие факторы по итогам SWOT-анализа связаны </w:t>
      </w:r>
      <w:proofErr w:type="gramStart"/>
      <w:r w:rsidRPr="002A48B6">
        <w:rPr>
          <w:rFonts w:eastAsiaTheme="minorHAnsi"/>
          <w:color w:val="000000"/>
          <w:sz w:val="28"/>
          <w:szCs w:val="28"/>
          <w:lang w:eastAsia="en-US"/>
        </w:rPr>
        <w:t>с</w:t>
      </w:r>
      <w:proofErr w:type="gramEnd"/>
      <w:r w:rsidRPr="002A48B6">
        <w:rPr>
          <w:rFonts w:eastAsiaTheme="minorHAnsi"/>
          <w:color w:val="000000"/>
          <w:sz w:val="28"/>
          <w:szCs w:val="28"/>
          <w:lang w:eastAsia="en-US"/>
        </w:rPr>
        <w:t xml:space="preserve">: </w:t>
      </w:r>
    </w:p>
    <w:p w:rsidR="00434344" w:rsidRDefault="002A48B6" w:rsidP="00BD7C60">
      <w:pPr>
        <w:autoSpaceDE w:val="0"/>
        <w:autoSpaceDN w:val="0"/>
        <w:adjustRightInd w:val="0"/>
        <w:spacing w:after="111"/>
        <w:ind w:firstLine="709"/>
        <w:jc w:val="both"/>
        <w:rPr>
          <w:rFonts w:eastAsiaTheme="minorHAnsi"/>
          <w:color w:val="000000"/>
          <w:sz w:val="28"/>
          <w:szCs w:val="28"/>
          <w:lang w:eastAsia="en-US"/>
        </w:rPr>
      </w:pPr>
      <w:r>
        <w:rPr>
          <w:rFonts w:eastAsiaTheme="minorHAnsi"/>
          <w:color w:val="000000"/>
          <w:sz w:val="28"/>
          <w:szCs w:val="28"/>
          <w:lang w:eastAsia="en-US"/>
        </w:rPr>
        <w:t xml:space="preserve">- </w:t>
      </w:r>
      <w:r w:rsidR="00434344" w:rsidRPr="002A48B6">
        <w:rPr>
          <w:rFonts w:eastAsiaTheme="minorHAnsi"/>
          <w:color w:val="000000"/>
          <w:sz w:val="28"/>
          <w:szCs w:val="28"/>
          <w:lang w:eastAsia="en-US"/>
        </w:rPr>
        <w:t xml:space="preserve">продолжающимся миграционным оттоком населения (в основном, отток молодого, трудоспособного населения в возрасте от 16 до 35 лет из сёл района), сокращением численности трудоспособного населения; </w:t>
      </w:r>
    </w:p>
    <w:p w:rsidR="00434344" w:rsidRDefault="00434344" w:rsidP="00BD7C60">
      <w:pPr>
        <w:autoSpaceDE w:val="0"/>
        <w:autoSpaceDN w:val="0"/>
        <w:adjustRightInd w:val="0"/>
        <w:spacing w:after="111"/>
        <w:ind w:firstLine="709"/>
        <w:jc w:val="both"/>
        <w:rPr>
          <w:rFonts w:eastAsiaTheme="minorHAnsi"/>
          <w:color w:val="000000"/>
          <w:sz w:val="28"/>
          <w:szCs w:val="28"/>
          <w:lang w:eastAsia="en-US"/>
        </w:rPr>
      </w:pPr>
      <w:r>
        <w:rPr>
          <w:rFonts w:eastAsiaTheme="minorHAnsi"/>
          <w:color w:val="000000"/>
          <w:sz w:val="28"/>
          <w:szCs w:val="28"/>
          <w:lang w:eastAsia="en-US"/>
        </w:rPr>
        <w:t>- неблагоприятными погодными условиями для ведения хозяйственной деятельности по сравнению с другими районами Архангельской области, территория района подвержена наводнениям и подтоплениям;</w:t>
      </w:r>
    </w:p>
    <w:p w:rsidR="00434344" w:rsidRDefault="009A3F8E" w:rsidP="00BD7C60">
      <w:pPr>
        <w:autoSpaceDE w:val="0"/>
        <w:autoSpaceDN w:val="0"/>
        <w:adjustRightInd w:val="0"/>
        <w:spacing w:after="111"/>
        <w:ind w:firstLine="709"/>
        <w:jc w:val="both"/>
        <w:rPr>
          <w:sz w:val="28"/>
          <w:szCs w:val="28"/>
        </w:rPr>
      </w:pPr>
      <w:r>
        <w:rPr>
          <w:sz w:val="28"/>
          <w:szCs w:val="28"/>
        </w:rPr>
        <w:t>- значительными инвестициями в сферу государственного управления и обеспечения безопасности имеют невысокий экономический эффект для отраслей экономики Холмогорского района;</w:t>
      </w:r>
    </w:p>
    <w:p w:rsidR="009A3F8E" w:rsidRDefault="009A3F8E" w:rsidP="00BD7C60">
      <w:pPr>
        <w:autoSpaceDE w:val="0"/>
        <w:autoSpaceDN w:val="0"/>
        <w:adjustRightInd w:val="0"/>
        <w:spacing w:after="111"/>
        <w:ind w:firstLine="709"/>
        <w:jc w:val="both"/>
        <w:rPr>
          <w:sz w:val="28"/>
          <w:szCs w:val="28"/>
        </w:rPr>
      </w:pPr>
      <w:r>
        <w:rPr>
          <w:sz w:val="28"/>
          <w:szCs w:val="28"/>
        </w:rPr>
        <w:lastRenderedPageBreak/>
        <w:t>- значительным объемом инвестиций из федерального и областного бюджетов, которые мало зависят от социально-экономического положения Холмогорского района и могут привести к значительному падению инвестиционной активности в условиях прекращения их поступления;</w:t>
      </w:r>
    </w:p>
    <w:p w:rsidR="002A48B6" w:rsidRPr="002A48B6" w:rsidRDefault="009A3F8E" w:rsidP="00BD7C60">
      <w:pPr>
        <w:autoSpaceDE w:val="0"/>
        <w:autoSpaceDN w:val="0"/>
        <w:adjustRightInd w:val="0"/>
        <w:spacing w:after="111"/>
        <w:ind w:firstLine="709"/>
        <w:jc w:val="both"/>
        <w:rPr>
          <w:rFonts w:eastAsiaTheme="minorHAnsi"/>
          <w:color w:val="000000"/>
          <w:sz w:val="28"/>
          <w:szCs w:val="28"/>
          <w:lang w:eastAsia="en-US"/>
        </w:rPr>
      </w:pPr>
      <w:r>
        <w:rPr>
          <w:rFonts w:eastAsiaTheme="minorHAnsi"/>
          <w:color w:val="000000"/>
          <w:sz w:val="28"/>
          <w:szCs w:val="28"/>
          <w:lang w:eastAsia="en-US"/>
        </w:rPr>
        <w:t xml:space="preserve">- </w:t>
      </w:r>
      <w:r w:rsidR="002A48B6" w:rsidRPr="002A48B6">
        <w:rPr>
          <w:rFonts w:eastAsiaTheme="minorHAnsi"/>
          <w:color w:val="000000"/>
          <w:sz w:val="28"/>
          <w:szCs w:val="28"/>
          <w:lang w:eastAsia="en-US"/>
        </w:rPr>
        <w:t xml:space="preserve">отсутствием комплексного обеспечения комфортных условий для проживания, работы и отдыха населения, имеется дефицит качества основных социальных услуг (образования, здравоохранения, культурно-досуговых учреждений и т.д.); </w:t>
      </w:r>
    </w:p>
    <w:p w:rsidR="002A48B6" w:rsidRPr="002A48B6" w:rsidRDefault="009A3F8E" w:rsidP="00BD7C60">
      <w:pPr>
        <w:autoSpaceDE w:val="0"/>
        <w:autoSpaceDN w:val="0"/>
        <w:adjustRightInd w:val="0"/>
        <w:spacing w:after="111"/>
        <w:ind w:firstLine="709"/>
        <w:jc w:val="both"/>
        <w:rPr>
          <w:rFonts w:eastAsiaTheme="minorHAnsi"/>
          <w:color w:val="000000"/>
          <w:sz w:val="28"/>
          <w:szCs w:val="28"/>
          <w:lang w:eastAsia="en-US"/>
        </w:rPr>
      </w:pPr>
      <w:r>
        <w:rPr>
          <w:rFonts w:eastAsiaTheme="minorHAnsi"/>
          <w:color w:val="000000"/>
          <w:sz w:val="28"/>
          <w:szCs w:val="28"/>
          <w:lang w:eastAsia="en-US"/>
        </w:rPr>
        <w:t xml:space="preserve">- </w:t>
      </w:r>
      <w:r w:rsidR="002A48B6" w:rsidRPr="002A48B6">
        <w:rPr>
          <w:rFonts w:eastAsiaTheme="minorHAnsi"/>
          <w:color w:val="000000"/>
          <w:sz w:val="28"/>
          <w:szCs w:val="28"/>
          <w:lang w:eastAsia="en-US"/>
        </w:rPr>
        <w:t xml:space="preserve">отсутствием газификации в районе, наличием неблагоустроенного жилищного фонда, особенно в сельской местности; </w:t>
      </w:r>
    </w:p>
    <w:p w:rsidR="002A48B6" w:rsidRPr="002A48B6" w:rsidRDefault="009A3F8E" w:rsidP="00BD7C60">
      <w:pPr>
        <w:autoSpaceDE w:val="0"/>
        <w:autoSpaceDN w:val="0"/>
        <w:adjustRightInd w:val="0"/>
        <w:spacing w:after="111"/>
        <w:ind w:firstLine="709"/>
        <w:jc w:val="both"/>
        <w:rPr>
          <w:rFonts w:eastAsiaTheme="minorHAnsi"/>
          <w:color w:val="000000"/>
          <w:sz w:val="28"/>
          <w:szCs w:val="28"/>
          <w:lang w:eastAsia="en-US"/>
        </w:rPr>
      </w:pPr>
      <w:r>
        <w:rPr>
          <w:rFonts w:eastAsiaTheme="minorHAnsi"/>
          <w:color w:val="000000"/>
          <w:sz w:val="28"/>
          <w:szCs w:val="28"/>
          <w:lang w:eastAsia="en-US"/>
        </w:rPr>
        <w:t xml:space="preserve">- </w:t>
      </w:r>
      <w:r w:rsidR="002A48B6" w:rsidRPr="002A48B6">
        <w:rPr>
          <w:rFonts w:eastAsiaTheme="minorHAnsi"/>
          <w:color w:val="000000"/>
          <w:sz w:val="28"/>
          <w:szCs w:val="28"/>
          <w:lang w:eastAsia="en-US"/>
        </w:rPr>
        <w:t>инфраструктурными ограничениями, в первую очередь, отсутствием круглогодичной транспортной системы, связывающей район с соседними территориями и населенны</w:t>
      </w:r>
      <w:r>
        <w:rPr>
          <w:rFonts w:eastAsiaTheme="minorHAnsi"/>
          <w:color w:val="000000"/>
          <w:sz w:val="28"/>
          <w:szCs w:val="28"/>
          <w:lang w:eastAsia="en-US"/>
        </w:rPr>
        <w:t>ми</w:t>
      </w:r>
      <w:r w:rsidR="002A48B6" w:rsidRPr="002A48B6">
        <w:rPr>
          <w:rFonts w:eastAsiaTheme="minorHAnsi"/>
          <w:color w:val="000000"/>
          <w:sz w:val="28"/>
          <w:szCs w:val="28"/>
          <w:lang w:eastAsia="en-US"/>
        </w:rPr>
        <w:t xml:space="preserve"> пункт</w:t>
      </w:r>
      <w:r>
        <w:rPr>
          <w:rFonts w:eastAsiaTheme="minorHAnsi"/>
          <w:color w:val="000000"/>
          <w:sz w:val="28"/>
          <w:szCs w:val="28"/>
          <w:lang w:eastAsia="en-US"/>
        </w:rPr>
        <w:t>ами</w:t>
      </w:r>
      <w:r w:rsidR="002A48B6" w:rsidRPr="002A48B6">
        <w:rPr>
          <w:rFonts w:eastAsiaTheme="minorHAnsi"/>
          <w:color w:val="000000"/>
          <w:sz w:val="28"/>
          <w:szCs w:val="28"/>
          <w:lang w:eastAsia="en-US"/>
        </w:rPr>
        <w:t xml:space="preserve"> внутри района; </w:t>
      </w:r>
    </w:p>
    <w:p w:rsidR="002A48B6" w:rsidRPr="002A48B6" w:rsidRDefault="009A3F8E" w:rsidP="00BD7C60">
      <w:pPr>
        <w:autoSpaceDE w:val="0"/>
        <w:autoSpaceDN w:val="0"/>
        <w:adjustRightInd w:val="0"/>
        <w:spacing w:after="111"/>
        <w:ind w:firstLine="709"/>
        <w:jc w:val="both"/>
        <w:rPr>
          <w:rFonts w:eastAsiaTheme="minorHAnsi"/>
          <w:color w:val="000000"/>
          <w:sz w:val="28"/>
          <w:szCs w:val="28"/>
          <w:lang w:eastAsia="en-US"/>
        </w:rPr>
      </w:pPr>
      <w:r>
        <w:rPr>
          <w:rFonts w:eastAsiaTheme="minorHAnsi"/>
          <w:color w:val="000000"/>
          <w:sz w:val="28"/>
          <w:szCs w:val="28"/>
          <w:lang w:eastAsia="en-US"/>
        </w:rPr>
        <w:t xml:space="preserve">- </w:t>
      </w:r>
      <w:r w:rsidR="002A48B6" w:rsidRPr="002A48B6">
        <w:rPr>
          <w:rFonts w:eastAsiaTheme="minorHAnsi"/>
          <w:color w:val="000000"/>
          <w:sz w:val="28"/>
          <w:szCs w:val="28"/>
          <w:lang w:eastAsia="en-US"/>
        </w:rPr>
        <w:t>низкой конкурентоспособностью отраслей местного производства</w:t>
      </w:r>
      <w:r>
        <w:rPr>
          <w:rFonts w:eastAsiaTheme="minorHAnsi"/>
          <w:color w:val="000000"/>
          <w:sz w:val="28"/>
          <w:szCs w:val="28"/>
          <w:lang w:eastAsia="en-US"/>
        </w:rPr>
        <w:t>;</w:t>
      </w:r>
      <w:r w:rsidR="002A48B6" w:rsidRPr="002A48B6">
        <w:rPr>
          <w:rFonts w:eastAsiaTheme="minorHAnsi"/>
          <w:color w:val="000000"/>
          <w:sz w:val="28"/>
          <w:szCs w:val="28"/>
          <w:lang w:eastAsia="en-US"/>
        </w:rPr>
        <w:t xml:space="preserve"> </w:t>
      </w:r>
    </w:p>
    <w:p w:rsidR="002A48B6" w:rsidRPr="002A48B6" w:rsidRDefault="009A3F8E" w:rsidP="00BD7C60">
      <w:pPr>
        <w:autoSpaceDE w:val="0"/>
        <w:autoSpaceDN w:val="0"/>
        <w:adjustRightInd w:val="0"/>
        <w:spacing w:after="111"/>
        <w:ind w:firstLine="709"/>
        <w:jc w:val="both"/>
        <w:rPr>
          <w:rFonts w:eastAsiaTheme="minorHAnsi"/>
          <w:color w:val="000000"/>
          <w:sz w:val="28"/>
          <w:szCs w:val="28"/>
          <w:lang w:eastAsia="en-US"/>
        </w:rPr>
      </w:pPr>
      <w:r>
        <w:rPr>
          <w:rFonts w:eastAsiaTheme="minorHAnsi"/>
          <w:color w:val="000000"/>
          <w:sz w:val="28"/>
          <w:szCs w:val="28"/>
          <w:lang w:eastAsia="en-US"/>
        </w:rPr>
        <w:t>-</w:t>
      </w:r>
      <w:r w:rsidR="002A48B6" w:rsidRPr="002A48B6">
        <w:rPr>
          <w:rFonts w:eastAsiaTheme="minorHAnsi"/>
          <w:color w:val="000000"/>
          <w:sz w:val="28"/>
          <w:szCs w:val="28"/>
          <w:lang w:eastAsia="en-US"/>
        </w:rPr>
        <w:t xml:space="preserve"> необходимостью формирования устойчивых доверительных взаимовыгодных деловых отношений между различными группами: общественность, предпринимательское сообщество, крупный бизнес, органы МСУ. </w:t>
      </w:r>
    </w:p>
    <w:p w:rsidR="002A48B6" w:rsidRDefault="002A48B6" w:rsidP="00BD7C60">
      <w:pPr>
        <w:pStyle w:val="Default"/>
        <w:ind w:firstLine="709"/>
        <w:jc w:val="both"/>
        <w:rPr>
          <w:rFonts w:ascii="Times New Roman" w:hAnsi="Times New Roman" w:cs="Times New Roman"/>
          <w:sz w:val="28"/>
          <w:szCs w:val="28"/>
        </w:rPr>
      </w:pPr>
    </w:p>
    <w:p w:rsidR="00342745" w:rsidRPr="005C1963" w:rsidRDefault="00342745" w:rsidP="00BD7C60">
      <w:pPr>
        <w:ind w:firstLine="709"/>
        <w:jc w:val="center"/>
        <w:outlineLvl w:val="0"/>
      </w:pPr>
      <w:bookmarkStart w:id="36" w:name="_Toc31271542"/>
      <w:r w:rsidRPr="005C1963">
        <w:rPr>
          <w:b/>
          <w:caps/>
          <w:sz w:val="28"/>
          <w:szCs w:val="28"/>
        </w:rPr>
        <w:t xml:space="preserve">Раздел </w:t>
      </w:r>
      <w:r>
        <w:rPr>
          <w:b/>
          <w:caps/>
          <w:sz w:val="28"/>
          <w:szCs w:val="28"/>
        </w:rPr>
        <w:t>3</w:t>
      </w:r>
      <w:r w:rsidRPr="005C1963">
        <w:rPr>
          <w:b/>
        </w:rPr>
        <w:t>.</w:t>
      </w:r>
      <w:r w:rsidRPr="005C1963">
        <w:t xml:space="preserve"> </w:t>
      </w:r>
      <w:r>
        <w:rPr>
          <w:b/>
          <w:caps/>
          <w:sz w:val="28"/>
          <w:szCs w:val="28"/>
        </w:rPr>
        <w:t xml:space="preserve">Стратегическое видение </w:t>
      </w:r>
      <w:r w:rsidRPr="005C1963">
        <w:rPr>
          <w:b/>
          <w:caps/>
          <w:sz w:val="28"/>
          <w:szCs w:val="28"/>
        </w:rPr>
        <w:t xml:space="preserve"> </w:t>
      </w:r>
      <w:r>
        <w:rPr>
          <w:b/>
          <w:caps/>
          <w:sz w:val="28"/>
          <w:szCs w:val="28"/>
        </w:rPr>
        <w:t>холмогорского</w:t>
      </w:r>
      <w:r w:rsidRPr="005C1963">
        <w:rPr>
          <w:b/>
          <w:caps/>
          <w:sz w:val="28"/>
          <w:szCs w:val="28"/>
        </w:rPr>
        <w:t xml:space="preserve"> муниципального района</w:t>
      </w:r>
      <w:r>
        <w:rPr>
          <w:b/>
          <w:caps/>
          <w:sz w:val="28"/>
          <w:szCs w:val="28"/>
        </w:rPr>
        <w:t xml:space="preserve"> до 2035 года</w:t>
      </w:r>
      <w:bookmarkEnd w:id="36"/>
    </w:p>
    <w:p w:rsidR="00342745" w:rsidRPr="00DF2BAF" w:rsidRDefault="00342745" w:rsidP="00BD7C60">
      <w:pPr>
        <w:pStyle w:val="Default"/>
        <w:ind w:firstLine="709"/>
        <w:jc w:val="both"/>
        <w:rPr>
          <w:rFonts w:ascii="Times New Roman" w:hAnsi="Times New Roman" w:cs="Times New Roman"/>
          <w:sz w:val="28"/>
          <w:szCs w:val="28"/>
        </w:rPr>
      </w:pPr>
    </w:p>
    <w:p w:rsidR="00E068C1" w:rsidRPr="00342745" w:rsidRDefault="00342745" w:rsidP="00BD7C60">
      <w:pPr>
        <w:pStyle w:val="aa"/>
        <w:numPr>
          <w:ilvl w:val="1"/>
          <w:numId w:val="5"/>
        </w:numPr>
        <w:ind w:left="0" w:firstLine="709"/>
        <w:jc w:val="center"/>
        <w:outlineLvl w:val="1"/>
        <w:rPr>
          <w:b/>
          <w:bCs/>
          <w:sz w:val="28"/>
          <w:szCs w:val="28"/>
        </w:rPr>
      </w:pPr>
      <w:bookmarkStart w:id="37" w:name="_Toc31271543"/>
      <w:r>
        <w:rPr>
          <w:b/>
          <w:bCs/>
          <w:sz w:val="28"/>
          <w:szCs w:val="28"/>
        </w:rPr>
        <w:t xml:space="preserve">Миссия и стратегическая </w:t>
      </w:r>
      <w:r w:rsidR="00E068C1" w:rsidRPr="00342745">
        <w:rPr>
          <w:b/>
          <w:bCs/>
          <w:sz w:val="28"/>
          <w:szCs w:val="28"/>
        </w:rPr>
        <w:t>цель Холмогорского муниципального района</w:t>
      </w:r>
      <w:bookmarkEnd w:id="37"/>
      <w:r w:rsidR="00E068C1" w:rsidRPr="00342745">
        <w:rPr>
          <w:b/>
          <w:bCs/>
          <w:sz w:val="28"/>
          <w:szCs w:val="28"/>
        </w:rPr>
        <w:t xml:space="preserve"> </w:t>
      </w:r>
    </w:p>
    <w:p w:rsidR="00E068C1" w:rsidRDefault="00E068C1" w:rsidP="00BD7C60">
      <w:pPr>
        <w:ind w:firstLine="709"/>
        <w:jc w:val="center"/>
        <w:rPr>
          <w:b/>
          <w:bCs/>
          <w:sz w:val="28"/>
          <w:szCs w:val="28"/>
        </w:rPr>
      </w:pPr>
    </w:p>
    <w:p w:rsidR="00DB31BF" w:rsidRPr="00DB31BF" w:rsidRDefault="00DB31BF" w:rsidP="00BD7C60">
      <w:pPr>
        <w:autoSpaceDE w:val="0"/>
        <w:autoSpaceDN w:val="0"/>
        <w:adjustRightInd w:val="0"/>
        <w:ind w:firstLine="709"/>
        <w:jc w:val="both"/>
        <w:rPr>
          <w:rFonts w:eastAsiaTheme="minorHAnsi"/>
          <w:color w:val="000000"/>
          <w:sz w:val="28"/>
          <w:szCs w:val="28"/>
          <w:lang w:eastAsia="en-US"/>
        </w:rPr>
      </w:pPr>
      <w:r w:rsidRPr="00DB31BF">
        <w:rPr>
          <w:rFonts w:eastAsiaTheme="minorHAnsi"/>
          <w:color w:val="000000"/>
          <w:sz w:val="28"/>
          <w:szCs w:val="28"/>
          <w:lang w:eastAsia="en-US"/>
        </w:rPr>
        <w:t>Основываясь на результатах диагностики социально-экономического развития муниципального образования «</w:t>
      </w:r>
      <w:r>
        <w:rPr>
          <w:rFonts w:eastAsiaTheme="minorHAnsi"/>
          <w:color w:val="000000"/>
          <w:sz w:val="28"/>
          <w:szCs w:val="28"/>
          <w:lang w:eastAsia="en-US"/>
        </w:rPr>
        <w:t>Холмогорский муниципальный район</w:t>
      </w:r>
      <w:r w:rsidRPr="00DB31BF">
        <w:rPr>
          <w:rFonts w:eastAsiaTheme="minorHAnsi"/>
          <w:color w:val="000000"/>
          <w:sz w:val="28"/>
          <w:szCs w:val="28"/>
          <w:lang w:eastAsia="en-US"/>
        </w:rPr>
        <w:t xml:space="preserve">», результатах SWOT-анализа, выявленных сильных и слабых сторонах, конкурентных преимуществах и ограничениях, рисках развития сформировано видение системы стратегических целей, задач и направлений социально-экономического развития </w:t>
      </w:r>
      <w:r>
        <w:rPr>
          <w:rFonts w:eastAsiaTheme="minorHAnsi"/>
          <w:color w:val="000000"/>
          <w:sz w:val="28"/>
          <w:szCs w:val="28"/>
          <w:lang w:eastAsia="en-US"/>
        </w:rPr>
        <w:t>Холмогорского муниципального</w:t>
      </w:r>
      <w:r w:rsidRPr="00DB31BF">
        <w:rPr>
          <w:rFonts w:eastAsiaTheme="minorHAnsi"/>
          <w:color w:val="000000"/>
          <w:sz w:val="28"/>
          <w:szCs w:val="28"/>
          <w:lang w:eastAsia="en-US"/>
        </w:rPr>
        <w:t xml:space="preserve"> района на долгосрочную перспективу. </w:t>
      </w:r>
    </w:p>
    <w:p w:rsidR="0076744E" w:rsidRPr="0076744E" w:rsidRDefault="00E068C1" w:rsidP="00BD7C60">
      <w:pPr>
        <w:ind w:firstLine="709"/>
        <w:jc w:val="both"/>
        <w:rPr>
          <w:sz w:val="28"/>
          <w:szCs w:val="28"/>
        </w:rPr>
      </w:pPr>
      <w:r w:rsidRPr="0076744E">
        <w:rPr>
          <w:b/>
          <w:i/>
          <w:sz w:val="28"/>
          <w:szCs w:val="28"/>
        </w:rPr>
        <w:t>Миссия</w:t>
      </w:r>
      <w:r w:rsidRPr="0076744E">
        <w:rPr>
          <w:i/>
          <w:sz w:val="28"/>
          <w:szCs w:val="28"/>
        </w:rPr>
        <w:t xml:space="preserve"> </w:t>
      </w:r>
      <w:r w:rsidRPr="0076744E">
        <w:rPr>
          <w:sz w:val="28"/>
          <w:szCs w:val="28"/>
        </w:rPr>
        <w:t xml:space="preserve">социально-экономического развития района заключается в </w:t>
      </w:r>
      <w:r w:rsidR="0076744E" w:rsidRPr="0076744E">
        <w:rPr>
          <w:sz w:val="28"/>
          <w:szCs w:val="28"/>
        </w:rPr>
        <w:t xml:space="preserve">создании  комфортных условий проживания сельского населения посредством повышения доступности благоустроенного жилья, развития рынка труда и создания условий для полноценного развития личности в каждом сельском поселении. </w:t>
      </w:r>
    </w:p>
    <w:p w:rsidR="0076744E" w:rsidRPr="00AE5673" w:rsidRDefault="00137027" w:rsidP="00BD7C60">
      <w:pPr>
        <w:ind w:firstLine="709"/>
        <w:jc w:val="both"/>
        <w:rPr>
          <w:rFonts w:eastAsia="Calibri"/>
          <w:sz w:val="28"/>
          <w:szCs w:val="28"/>
        </w:rPr>
      </w:pPr>
      <w:r w:rsidRPr="0076744E">
        <w:rPr>
          <w:b/>
          <w:sz w:val="28"/>
          <w:szCs w:val="28"/>
        </w:rPr>
        <w:t>Главная с</w:t>
      </w:r>
      <w:r w:rsidR="00E068C1" w:rsidRPr="0076744E">
        <w:rPr>
          <w:b/>
          <w:sz w:val="28"/>
          <w:szCs w:val="28"/>
        </w:rPr>
        <w:t>тратегическ</w:t>
      </w:r>
      <w:r w:rsidR="00DB31BF" w:rsidRPr="0076744E">
        <w:rPr>
          <w:b/>
          <w:sz w:val="28"/>
          <w:szCs w:val="28"/>
        </w:rPr>
        <w:t>ая</w:t>
      </w:r>
      <w:r w:rsidR="00E068C1" w:rsidRPr="0076744E">
        <w:rPr>
          <w:b/>
          <w:sz w:val="28"/>
          <w:szCs w:val="28"/>
        </w:rPr>
        <w:t xml:space="preserve"> цель</w:t>
      </w:r>
      <w:r w:rsidR="00DB31BF" w:rsidRPr="0076744E">
        <w:rPr>
          <w:b/>
          <w:sz w:val="28"/>
          <w:szCs w:val="28"/>
        </w:rPr>
        <w:t xml:space="preserve"> - </w:t>
      </w:r>
      <w:r w:rsidR="00E068C1" w:rsidRPr="0076744E">
        <w:rPr>
          <w:sz w:val="28"/>
          <w:szCs w:val="28"/>
        </w:rPr>
        <w:t xml:space="preserve"> </w:t>
      </w:r>
      <w:r w:rsidR="00DB31BF" w:rsidRPr="0076744E">
        <w:rPr>
          <w:sz w:val="28"/>
          <w:szCs w:val="28"/>
        </w:rPr>
        <w:t>обеспечить достойный уровень и высокое качество жизни населения Холмогорского района на основе формирования комфортной среды для жизнедеятельности и реализации человеческого потенциала за счет консол</w:t>
      </w:r>
      <w:r w:rsidR="00487B6D">
        <w:rPr>
          <w:sz w:val="28"/>
          <w:szCs w:val="28"/>
        </w:rPr>
        <w:t>идации усилий местных сообществ</w:t>
      </w:r>
      <w:r w:rsidR="0076744E" w:rsidRPr="00AE5673">
        <w:rPr>
          <w:rFonts w:eastAsia="Calibri"/>
          <w:sz w:val="28"/>
          <w:szCs w:val="28"/>
        </w:rPr>
        <w:t>.</w:t>
      </w:r>
    </w:p>
    <w:p w:rsidR="00137027" w:rsidRDefault="00137027" w:rsidP="00BD7C60">
      <w:pPr>
        <w:ind w:firstLine="709"/>
        <w:jc w:val="both"/>
        <w:rPr>
          <w:sz w:val="28"/>
          <w:szCs w:val="28"/>
        </w:rPr>
      </w:pPr>
      <w:r>
        <w:rPr>
          <w:sz w:val="28"/>
          <w:szCs w:val="28"/>
        </w:rPr>
        <w:lastRenderedPageBreak/>
        <w:t>Как и в Стратегии социально-экономического развития Архангельской области до 2035 года ядром Стратегии развития Холмогорского района и ее главной ценностью является человек.</w:t>
      </w:r>
    </w:p>
    <w:p w:rsidR="00137027" w:rsidRDefault="00137027" w:rsidP="00BD7C60">
      <w:pPr>
        <w:ind w:firstLine="709"/>
        <w:jc w:val="both"/>
        <w:rPr>
          <w:sz w:val="28"/>
          <w:szCs w:val="28"/>
        </w:rPr>
      </w:pPr>
      <w:r>
        <w:rPr>
          <w:sz w:val="28"/>
          <w:szCs w:val="28"/>
        </w:rPr>
        <w:t>Стратегическая цель направлена на обеспечение комфортных благоприятных условий для жизни, работы, отдыха и самореализации человека.</w:t>
      </w:r>
    </w:p>
    <w:p w:rsidR="00137027" w:rsidRPr="00137027" w:rsidRDefault="00137027" w:rsidP="00BD7C60">
      <w:pPr>
        <w:autoSpaceDE w:val="0"/>
        <w:autoSpaceDN w:val="0"/>
        <w:adjustRightInd w:val="0"/>
        <w:ind w:firstLine="709"/>
        <w:jc w:val="both"/>
        <w:rPr>
          <w:rFonts w:eastAsiaTheme="minorHAnsi"/>
          <w:color w:val="000000"/>
          <w:sz w:val="28"/>
          <w:szCs w:val="28"/>
          <w:lang w:eastAsia="en-US"/>
        </w:rPr>
      </w:pPr>
      <w:r w:rsidRPr="00137027">
        <w:rPr>
          <w:rFonts w:eastAsiaTheme="minorHAnsi"/>
          <w:color w:val="000000"/>
          <w:sz w:val="28"/>
          <w:szCs w:val="28"/>
          <w:lang w:eastAsia="en-US"/>
        </w:rPr>
        <w:t xml:space="preserve">Достижение главной цели обеспечивается реализацией следующих </w:t>
      </w:r>
      <w:r w:rsidRPr="00137027">
        <w:rPr>
          <w:rFonts w:eastAsiaTheme="minorHAnsi"/>
          <w:b/>
          <w:bCs/>
          <w:color w:val="000000"/>
          <w:sz w:val="28"/>
          <w:szCs w:val="28"/>
          <w:lang w:eastAsia="en-US"/>
        </w:rPr>
        <w:t xml:space="preserve">стратегических направлений </w:t>
      </w:r>
      <w:r w:rsidRPr="00137027">
        <w:rPr>
          <w:rFonts w:eastAsiaTheme="minorHAnsi"/>
          <w:color w:val="000000"/>
          <w:sz w:val="28"/>
          <w:szCs w:val="28"/>
          <w:lang w:eastAsia="en-US"/>
        </w:rPr>
        <w:t xml:space="preserve">(каждому стратегическому направлению соответствует стратегическая цель (СЦ)): </w:t>
      </w:r>
    </w:p>
    <w:p w:rsidR="00137027" w:rsidRPr="00137027" w:rsidRDefault="00137027" w:rsidP="00BD7C60">
      <w:pPr>
        <w:autoSpaceDE w:val="0"/>
        <w:autoSpaceDN w:val="0"/>
        <w:adjustRightInd w:val="0"/>
        <w:ind w:firstLine="709"/>
        <w:jc w:val="both"/>
        <w:rPr>
          <w:rFonts w:eastAsiaTheme="minorHAnsi"/>
          <w:color w:val="000000"/>
          <w:sz w:val="28"/>
          <w:szCs w:val="28"/>
          <w:lang w:eastAsia="en-US"/>
        </w:rPr>
      </w:pPr>
      <w:r w:rsidRPr="00137027">
        <w:rPr>
          <w:rFonts w:eastAsiaTheme="minorHAnsi"/>
          <w:b/>
          <w:bCs/>
          <w:color w:val="000000"/>
          <w:sz w:val="28"/>
          <w:szCs w:val="28"/>
          <w:lang w:eastAsia="en-US"/>
        </w:rPr>
        <w:t xml:space="preserve">1. </w:t>
      </w:r>
      <w:r>
        <w:rPr>
          <w:rFonts w:eastAsiaTheme="minorHAnsi"/>
          <w:b/>
          <w:bCs/>
          <w:color w:val="000000"/>
          <w:sz w:val="28"/>
          <w:szCs w:val="28"/>
          <w:lang w:eastAsia="en-US"/>
        </w:rPr>
        <w:t>Сохранение и р</w:t>
      </w:r>
      <w:r w:rsidRPr="00137027">
        <w:rPr>
          <w:rFonts w:eastAsiaTheme="minorHAnsi"/>
          <w:b/>
          <w:bCs/>
          <w:color w:val="000000"/>
          <w:sz w:val="28"/>
          <w:szCs w:val="28"/>
          <w:lang w:eastAsia="en-US"/>
        </w:rPr>
        <w:t xml:space="preserve">азвитие человеческого капитала </w:t>
      </w:r>
    </w:p>
    <w:p w:rsidR="00137027" w:rsidRDefault="00137027" w:rsidP="00BD7C60">
      <w:pPr>
        <w:autoSpaceDE w:val="0"/>
        <w:autoSpaceDN w:val="0"/>
        <w:adjustRightInd w:val="0"/>
        <w:ind w:firstLine="709"/>
        <w:jc w:val="both"/>
        <w:rPr>
          <w:rFonts w:eastAsiaTheme="minorHAnsi"/>
          <w:color w:val="000000"/>
          <w:sz w:val="28"/>
          <w:szCs w:val="28"/>
          <w:lang w:eastAsia="en-US"/>
        </w:rPr>
      </w:pPr>
      <w:r w:rsidRPr="00137027">
        <w:rPr>
          <w:rFonts w:eastAsiaTheme="minorHAnsi"/>
          <w:color w:val="000000"/>
          <w:sz w:val="28"/>
          <w:szCs w:val="28"/>
          <w:lang w:eastAsia="en-US"/>
        </w:rPr>
        <w:t xml:space="preserve">СЦ-1. Создание благоприятных условий для повышения качества жизни и самореализации личности, достижение высоких социальных стандартов (сохранение и развитие конкурентоспособного человеческого капитала, отвечающего вызовам экономики, комфортной среды для всестороннего развития человека). </w:t>
      </w:r>
    </w:p>
    <w:p w:rsidR="00137027" w:rsidRPr="00137027" w:rsidRDefault="00137027" w:rsidP="00BD7C60">
      <w:pPr>
        <w:autoSpaceDE w:val="0"/>
        <w:autoSpaceDN w:val="0"/>
        <w:adjustRightInd w:val="0"/>
        <w:ind w:firstLine="709"/>
        <w:jc w:val="both"/>
        <w:rPr>
          <w:rFonts w:eastAsiaTheme="minorHAnsi"/>
          <w:color w:val="000000"/>
          <w:sz w:val="28"/>
          <w:szCs w:val="28"/>
          <w:lang w:eastAsia="en-US"/>
        </w:rPr>
      </w:pPr>
      <w:r w:rsidRPr="00137027">
        <w:rPr>
          <w:rFonts w:eastAsiaTheme="minorHAnsi"/>
          <w:b/>
          <w:bCs/>
          <w:color w:val="000000"/>
          <w:sz w:val="28"/>
          <w:szCs w:val="28"/>
          <w:lang w:eastAsia="en-US"/>
        </w:rPr>
        <w:t xml:space="preserve">2. Формирование конкурентоспособной муниципальной экономики </w:t>
      </w:r>
    </w:p>
    <w:p w:rsidR="00766C97" w:rsidRPr="00A5342B" w:rsidRDefault="00137027" w:rsidP="00BD7C60">
      <w:pPr>
        <w:ind w:firstLine="709"/>
        <w:jc w:val="both"/>
        <w:rPr>
          <w:bCs/>
          <w:sz w:val="28"/>
          <w:szCs w:val="28"/>
        </w:rPr>
      </w:pPr>
      <w:r w:rsidRPr="00137027">
        <w:rPr>
          <w:rFonts w:eastAsiaTheme="minorHAnsi"/>
          <w:color w:val="000000"/>
          <w:sz w:val="28"/>
          <w:szCs w:val="28"/>
          <w:lang w:eastAsia="en-US"/>
        </w:rPr>
        <w:t xml:space="preserve">СЦ-2. Создание благоприятных условий для экономического развития района, основанного на рациональном </w:t>
      </w:r>
      <w:r w:rsidRPr="00A5342B">
        <w:rPr>
          <w:rFonts w:eastAsiaTheme="minorHAnsi"/>
          <w:color w:val="000000"/>
          <w:sz w:val="28"/>
          <w:szCs w:val="28"/>
          <w:lang w:eastAsia="en-US"/>
        </w:rPr>
        <w:t xml:space="preserve">использовании ресурсного потенциала, развитии </w:t>
      </w:r>
      <w:r w:rsidR="00766C97" w:rsidRPr="00A5342B">
        <w:rPr>
          <w:rFonts w:eastAsiaTheme="minorHAnsi"/>
          <w:color w:val="000000"/>
          <w:sz w:val="28"/>
          <w:szCs w:val="28"/>
          <w:lang w:eastAsia="en-US"/>
        </w:rPr>
        <w:t xml:space="preserve">агропромышленного комплекса, </w:t>
      </w:r>
      <w:r w:rsidR="00766C97" w:rsidRPr="00A5342B">
        <w:rPr>
          <w:bCs/>
          <w:sz w:val="28"/>
          <w:szCs w:val="28"/>
        </w:rPr>
        <w:t>формирования современного и конкурентоспособного туристско-рекреационного комплекса.</w:t>
      </w:r>
    </w:p>
    <w:p w:rsidR="00137027" w:rsidRPr="00A5342B" w:rsidRDefault="00137027" w:rsidP="00BD7C60">
      <w:pPr>
        <w:autoSpaceDE w:val="0"/>
        <w:autoSpaceDN w:val="0"/>
        <w:adjustRightInd w:val="0"/>
        <w:ind w:firstLine="709"/>
        <w:jc w:val="both"/>
        <w:rPr>
          <w:rFonts w:eastAsiaTheme="minorHAnsi"/>
          <w:color w:val="000000"/>
          <w:sz w:val="28"/>
          <w:szCs w:val="28"/>
          <w:lang w:eastAsia="en-US"/>
        </w:rPr>
      </w:pPr>
      <w:r w:rsidRPr="00A5342B">
        <w:rPr>
          <w:rFonts w:eastAsiaTheme="minorHAnsi"/>
          <w:b/>
          <w:bCs/>
          <w:color w:val="000000"/>
          <w:sz w:val="28"/>
          <w:szCs w:val="28"/>
          <w:lang w:eastAsia="en-US"/>
        </w:rPr>
        <w:t xml:space="preserve">3. Создание комфортного пространства </w:t>
      </w:r>
    </w:p>
    <w:p w:rsidR="00137027" w:rsidRPr="00A5342B" w:rsidRDefault="00137027" w:rsidP="00BD7C60">
      <w:pPr>
        <w:autoSpaceDE w:val="0"/>
        <w:autoSpaceDN w:val="0"/>
        <w:adjustRightInd w:val="0"/>
        <w:ind w:firstLine="709"/>
        <w:jc w:val="both"/>
        <w:rPr>
          <w:rFonts w:eastAsiaTheme="minorHAnsi"/>
          <w:color w:val="000000"/>
          <w:sz w:val="28"/>
          <w:szCs w:val="28"/>
          <w:lang w:eastAsia="en-US"/>
        </w:rPr>
      </w:pPr>
      <w:r w:rsidRPr="00A5342B">
        <w:rPr>
          <w:rFonts w:eastAsiaTheme="minorHAnsi"/>
          <w:color w:val="000000"/>
          <w:sz w:val="28"/>
          <w:szCs w:val="28"/>
          <w:lang w:eastAsia="en-US"/>
        </w:rPr>
        <w:t xml:space="preserve">СЦ-3. Формирование эффективной системы жизнеобеспечения (обеспечение развитой транспортной, энергетической, жилищно-коммунальной, коммуникационной инфраструктуры), комфортной среды для жизнедеятельности человека, экологической устойчивости территории. </w:t>
      </w:r>
    </w:p>
    <w:p w:rsidR="00D31B78" w:rsidRDefault="00D31B78" w:rsidP="00BD7C60">
      <w:pPr>
        <w:autoSpaceDE w:val="0"/>
        <w:autoSpaceDN w:val="0"/>
        <w:adjustRightInd w:val="0"/>
        <w:ind w:firstLine="709"/>
        <w:jc w:val="both"/>
        <w:rPr>
          <w:rFonts w:eastAsiaTheme="minorHAnsi"/>
          <w:b/>
          <w:bCs/>
          <w:color w:val="FF0000"/>
          <w:sz w:val="28"/>
          <w:szCs w:val="28"/>
          <w:highlight w:val="yellow"/>
          <w:lang w:eastAsia="en-US"/>
        </w:rPr>
      </w:pPr>
    </w:p>
    <w:p w:rsidR="00B07AF1" w:rsidRDefault="007013D4" w:rsidP="00BD7C60">
      <w:pPr>
        <w:autoSpaceDE w:val="0"/>
        <w:autoSpaceDN w:val="0"/>
        <w:adjustRightInd w:val="0"/>
        <w:ind w:firstLine="709"/>
        <w:jc w:val="both"/>
        <w:rPr>
          <w:rFonts w:eastAsiaTheme="minorHAnsi"/>
          <w:color w:val="000000"/>
          <w:sz w:val="28"/>
          <w:szCs w:val="28"/>
          <w:lang w:eastAsia="en-US"/>
        </w:rPr>
      </w:pPr>
      <w:proofErr w:type="gramStart"/>
      <w:r w:rsidRPr="007013D4">
        <w:rPr>
          <w:rFonts w:eastAsiaTheme="minorHAnsi"/>
          <w:color w:val="000000"/>
          <w:sz w:val="28"/>
          <w:szCs w:val="28"/>
          <w:lang w:eastAsia="en-US"/>
        </w:rPr>
        <w:t xml:space="preserve">Реализация мероприятий </w:t>
      </w:r>
      <w:r w:rsidR="00B07AF1">
        <w:rPr>
          <w:rFonts w:eastAsiaTheme="minorHAnsi"/>
          <w:color w:val="000000"/>
          <w:sz w:val="28"/>
          <w:szCs w:val="28"/>
          <w:lang w:eastAsia="en-US"/>
        </w:rPr>
        <w:t xml:space="preserve">стратегического </w:t>
      </w:r>
      <w:r w:rsidRPr="007013D4">
        <w:rPr>
          <w:rFonts w:eastAsiaTheme="minorHAnsi"/>
          <w:color w:val="000000"/>
          <w:sz w:val="28"/>
          <w:szCs w:val="28"/>
          <w:lang w:eastAsia="en-US"/>
        </w:rPr>
        <w:t>направления</w:t>
      </w:r>
      <w:r w:rsidR="00B07AF1">
        <w:rPr>
          <w:rFonts w:eastAsiaTheme="minorHAnsi"/>
          <w:color w:val="000000"/>
          <w:sz w:val="28"/>
          <w:szCs w:val="28"/>
          <w:lang w:eastAsia="en-US"/>
        </w:rPr>
        <w:t xml:space="preserve"> </w:t>
      </w:r>
      <w:r w:rsidRPr="007013D4">
        <w:rPr>
          <w:rFonts w:eastAsiaTheme="minorHAnsi"/>
          <w:b/>
          <w:bCs/>
          <w:color w:val="000000"/>
          <w:sz w:val="28"/>
          <w:szCs w:val="28"/>
          <w:lang w:eastAsia="en-US"/>
        </w:rPr>
        <w:t>«</w:t>
      </w:r>
      <w:r w:rsidR="00B07AF1">
        <w:rPr>
          <w:rFonts w:eastAsiaTheme="minorHAnsi"/>
          <w:b/>
          <w:bCs/>
          <w:color w:val="000000"/>
          <w:sz w:val="28"/>
          <w:szCs w:val="28"/>
          <w:lang w:eastAsia="en-US"/>
        </w:rPr>
        <w:t>Сохранение и р</w:t>
      </w:r>
      <w:r w:rsidRPr="007013D4">
        <w:rPr>
          <w:rFonts w:eastAsiaTheme="minorHAnsi"/>
          <w:b/>
          <w:bCs/>
          <w:color w:val="000000"/>
          <w:sz w:val="28"/>
          <w:szCs w:val="28"/>
          <w:lang w:eastAsia="en-US"/>
        </w:rPr>
        <w:t>азвитие человеческого капитала»</w:t>
      </w:r>
      <w:r w:rsidR="00B07AF1">
        <w:rPr>
          <w:rFonts w:eastAsiaTheme="minorHAnsi"/>
          <w:b/>
          <w:bCs/>
          <w:color w:val="000000"/>
          <w:sz w:val="28"/>
          <w:szCs w:val="28"/>
          <w:lang w:eastAsia="en-US"/>
        </w:rPr>
        <w:t xml:space="preserve"> </w:t>
      </w:r>
      <w:r w:rsidRPr="007013D4">
        <w:rPr>
          <w:rFonts w:eastAsiaTheme="minorHAnsi"/>
          <w:color w:val="000000"/>
          <w:sz w:val="28"/>
          <w:szCs w:val="28"/>
          <w:lang w:eastAsia="en-US"/>
        </w:rPr>
        <w:t>приведет</w:t>
      </w:r>
      <w:r w:rsidR="00B07AF1">
        <w:rPr>
          <w:rFonts w:eastAsiaTheme="minorHAnsi"/>
          <w:color w:val="000000"/>
          <w:sz w:val="28"/>
          <w:szCs w:val="28"/>
          <w:lang w:eastAsia="en-US"/>
        </w:rPr>
        <w:t xml:space="preserve"> </w:t>
      </w:r>
      <w:r w:rsidRPr="007013D4">
        <w:rPr>
          <w:rFonts w:eastAsiaTheme="minorHAnsi"/>
          <w:color w:val="000000"/>
          <w:sz w:val="28"/>
          <w:szCs w:val="28"/>
          <w:lang w:eastAsia="en-US"/>
        </w:rPr>
        <w:t>к созданию</w:t>
      </w:r>
      <w:r w:rsidR="00B07AF1">
        <w:rPr>
          <w:rFonts w:eastAsiaTheme="minorHAnsi"/>
          <w:color w:val="000000"/>
          <w:sz w:val="28"/>
          <w:szCs w:val="28"/>
          <w:lang w:eastAsia="en-US"/>
        </w:rPr>
        <w:t xml:space="preserve"> </w:t>
      </w:r>
      <w:r w:rsidRPr="007013D4">
        <w:rPr>
          <w:rFonts w:eastAsiaTheme="minorHAnsi"/>
          <w:color w:val="000000"/>
          <w:sz w:val="28"/>
          <w:szCs w:val="28"/>
          <w:lang w:eastAsia="en-US"/>
        </w:rPr>
        <w:t>необходимых условий для комплексного развития личности путем предоставления качественных образовательных услуг с использованием современных технологий и с учётом конкурентной среды, максимального вовлечения каждого человека в разнообразные формы творческой и культурно-досуговой деятельности, обеспечения возможности для населения получать качественную медицинскую помощь, вести здоровый образ жизни и систематически заниматься физической культурой</w:t>
      </w:r>
      <w:proofErr w:type="gramEnd"/>
      <w:r w:rsidRPr="007013D4">
        <w:rPr>
          <w:rFonts w:eastAsiaTheme="minorHAnsi"/>
          <w:color w:val="000000"/>
          <w:sz w:val="28"/>
          <w:szCs w:val="28"/>
          <w:lang w:eastAsia="en-US"/>
        </w:rPr>
        <w:t xml:space="preserve"> и спортом.</w:t>
      </w:r>
      <w:r w:rsidR="00B07AF1">
        <w:rPr>
          <w:rFonts w:eastAsiaTheme="minorHAnsi"/>
          <w:color w:val="000000"/>
          <w:sz w:val="28"/>
          <w:szCs w:val="28"/>
          <w:lang w:eastAsia="en-US"/>
        </w:rPr>
        <w:t xml:space="preserve"> </w:t>
      </w:r>
    </w:p>
    <w:p w:rsidR="007013D4" w:rsidRPr="007013D4" w:rsidRDefault="007013D4" w:rsidP="00BD7C60">
      <w:pPr>
        <w:autoSpaceDE w:val="0"/>
        <w:autoSpaceDN w:val="0"/>
        <w:adjustRightInd w:val="0"/>
        <w:ind w:firstLine="709"/>
        <w:jc w:val="both"/>
        <w:rPr>
          <w:rFonts w:eastAsiaTheme="minorHAnsi"/>
          <w:color w:val="000000"/>
          <w:sz w:val="28"/>
          <w:szCs w:val="28"/>
          <w:lang w:eastAsia="en-US"/>
        </w:rPr>
      </w:pPr>
      <w:r w:rsidRPr="007013D4">
        <w:rPr>
          <w:rFonts w:eastAsiaTheme="minorHAnsi"/>
          <w:color w:val="000000"/>
          <w:sz w:val="28"/>
          <w:szCs w:val="28"/>
          <w:lang w:eastAsia="en-US"/>
        </w:rPr>
        <w:t xml:space="preserve">Ключевыми результатами реализации </w:t>
      </w:r>
      <w:r w:rsidR="007B7973">
        <w:rPr>
          <w:rFonts w:eastAsiaTheme="minorHAnsi"/>
          <w:color w:val="000000"/>
          <w:sz w:val="28"/>
          <w:szCs w:val="28"/>
          <w:lang w:eastAsia="en-US"/>
        </w:rPr>
        <w:t>стратегического</w:t>
      </w:r>
      <w:r w:rsidRPr="007013D4">
        <w:rPr>
          <w:rFonts w:eastAsiaTheme="minorHAnsi"/>
          <w:color w:val="000000"/>
          <w:sz w:val="28"/>
          <w:szCs w:val="28"/>
          <w:lang w:eastAsia="en-US"/>
        </w:rPr>
        <w:t xml:space="preserve"> направления </w:t>
      </w:r>
      <w:r w:rsidR="00B07AF1" w:rsidRPr="007013D4">
        <w:rPr>
          <w:rFonts w:eastAsiaTheme="minorHAnsi"/>
          <w:bCs/>
          <w:color w:val="000000"/>
          <w:sz w:val="28"/>
          <w:szCs w:val="28"/>
          <w:lang w:eastAsia="en-US"/>
        </w:rPr>
        <w:t>«</w:t>
      </w:r>
      <w:r w:rsidR="00B07AF1" w:rsidRPr="00B07AF1">
        <w:rPr>
          <w:rFonts w:eastAsiaTheme="minorHAnsi"/>
          <w:bCs/>
          <w:color w:val="000000"/>
          <w:sz w:val="28"/>
          <w:szCs w:val="28"/>
          <w:lang w:eastAsia="en-US"/>
        </w:rPr>
        <w:t>Сохранение и р</w:t>
      </w:r>
      <w:r w:rsidR="00B07AF1" w:rsidRPr="007013D4">
        <w:rPr>
          <w:rFonts w:eastAsiaTheme="minorHAnsi"/>
          <w:bCs/>
          <w:color w:val="000000"/>
          <w:sz w:val="28"/>
          <w:szCs w:val="28"/>
          <w:lang w:eastAsia="en-US"/>
        </w:rPr>
        <w:t>азвитие человеческого капитала»</w:t>
      </w:r>
      <w:r w:rsidR="00B07AF1">
        <w:rPr>
          <w:rFonts w:eastAsiaTheme="minorHAnsi"/>
          <w:b/>
          <w:bCs/>
          <w:color w:val="000000"/>
          <w:sz w:val="28"/>
          <w:szCs w:val="28"/>
          <w:lang w:eastAsia="en-US"/>
        </w:rPr>
        <w:t xml:space="preserve"> </w:t>
      </w:r>
      <w:r w:rsidRPr="007013D4">
        <w:rPr>
          <w:rFonts w:eastAsiaTheme="minorHAnsi"/>
          <w:color w:val="000000"/>
          <w:sz w:val="28"/>
          <w:szCs w:val="28"/>
          <w:lang w:eastAsia="en-US"/>
        </w:rPr>
        <w:t>к 203</w:t>
      </w:r>
      <w:r w:rsidR="00B07AF1">
        <w:rPr>
          <w:rFonts w:eastAsiaTheme="minorHAnsi"/>
          <w:color w:val="000000"/>
          <w:sz w:val="28"/>
          <w:szCs w:val="28"/>
          <w:lang w:eastAsia="en-US"/>
        </w:rPr>
        <w:t>5</w:t>
      </w:r>
      <w:r w:rsidRPr="007013D4">
        <w:rPr>
          <w:rFonts w:eastAsiaTheme="minorHAnsi"/>
          <w:color w:val="000000"/>
          <w:sz w:val="28"/>
          <w:szCs w:val="28"/>
          <w:lang w:eastAsia="en-US"/>
        </w:rPr>
        <w:t xml:space="preserve"> году должны стать: </w:t>
      </w:r>
    </w:p>
    <w:p w:rsidR="007013D4" w:rsidRPr="007013D4" w:rsidRDefault="007013D4" w:rsidP="00BD7C60">
      <w:pPr>
        <w:autoSpaceDE w:val="0"/>
        <w:autoSpaceDN w:val="0"/>
        <w:adjustRightInd w:val="0"/>
        <w:ind w:firstLine="709"/>
        <w:jc w:val="both"/>
        <w:rPr>
          <w:rFonts w:eastAsiaTheme="minorHAnsi"/>
          <w:sz w:val="28"/>
          <w:szCs w:val="28"/>
          <w:lang w:eastAsia="en-US"/>
        </w:rPr>
      </w:pPr>
      <w:r w:rsidRPr="007013D4">
        <w:rPr>
          <w:rFonts w:eastAsiaTheme="minorHAnsi"/>
          <w:color w:val="000000"/>
          <w:sz w:val="28"/>
          <w:szCs w:val="28"/>
          <w:lang w:eastAsia="en-US"/>
        </w:rPr>
        <w:t xml:space="preserve">доступность культурно-досуговых учреждений и спортивной инфраструктуры в каждом сельском поселении; </w:t>
      </w:r>
    </w:p>
    <w:p w:rsidR="007013D4" w:rsidRPr="007013D4" w:rsidRDefault="007013D4" w:rsidP="00BD7C60">
      <w:pPr>
        <w:autoSpaceDE w:val="0"/>
        <w:autoSpaceDN w:val="0"/>
        <w:adjustRightInd w:val="0"/>
        <w:ind w:firstLine="709"/>
        <w:jc w:val="both"/>
        <w:rPr>
          <w:rFonts w:eastAsiaTheme="minorHAnsi"/>
          <w:sz w:val="28"/>
          <w:szCs w:val="28"/>
          <w:lang w:eastAsia="en-US"/>
        </w:rPr>
      </w:pPr>
      <w:r w:rsidRPr="007013D4">
        <w:rPr>
          <w:rFonts w:eastAsiaTheme="minorHAnsi"/>
          <w:sz w:val="28"/>
          <w:szCs w:val="28"/>
          <w:lang w:eastAsia="en-US"/>
        </w:rPr>
        <w:t>активное участие населения района, прежде всего, молодежи, в организованных массовых культурных и спортивных мероприятиях</w:t>
      </w:r>
      <w:r w:rsidR="00AA370E">
        <w:rPr>
          <w:rFonts w:eastAsiaTheme="minorHAnsi"/>
          <w:sz w:val="28"/>
          <w:szCs w:val="28"/>
          <w:lang w:eastAsia="en-US"/>
        </w:rPr>
        <w:t>.</w:t>
      </w:r>
      <w:r w:rsidRPr="007013D4">
        <w:rPr>
          <w:rFonts w:eastAsiaTheme="minorHAnsi"/>
          <w:sz w:val="28"/>
          <w:szCs w:val="28"/>
          <w:lang w:eastAsia="en-US"/>
        </w:rPr>
        <w:t xml:space="preserve"> </w:t>
      </w:r>
    </w:p>
    <w:p w:rsidR="00D31B78" w:rsidRPr="00D31B78" w:rsidRDefault="00D31B78" w:rsidP="00BD7C60">
      <w:pPr>
        <w:autoSpaceDE w:val="0"/>
        <w:autoSpaceDN w:val="0"/>
        <w:adjustRightInd w:val="0"/>
        <w:ind w:firstLine="709"/>
        <w:jc w:val="both"/>
        <w:rPr>
          <w:rFonts w:eastAsiaTheme="minorHAnsi"/>
          <w:color w:val="000000"/>
          <w:sz w:val="28"/>
          <w:szCs w:val="28"/>
          <w:lang w:eastAsia="en-US"/>
        </w:rPr>
      </w:pPr>
      <w:r w:rsidRPr="00D31B78">
        <w:rPr>
          <w:rFonts w:eastAsiaTheme="minorHAnsi"/>
          <w:color w:val="000000"/>
          <w:sz w:val="28"/>
          <w:szCs w:val="28"/>
          <w:lang w:eastAsia="en-US"/>
        </w:rPr>
        <w:lastRenderedPageBreak/>
        <w:t xml:space="preserve">Стратегическое направления </w:t>
      </w:r>
      <w:r w:rsidRPr="00D31B78">
        <w:rPr>
          <w:rFonts w:eastAsiaTheme="minorHAnsi"/>
          <w:b/>
          <w:bCs/>
          <w:color w:val="000000"/>
          <w:sz w:val="28"/>
          <w:szCs w:val="28"/>
          <w:lang w:eastAsia="en-US"/>
        </w:rPr>
        <w:t>«</w:t>
      </w:r>
      <w:r w:rsidRPr="00137027">
        <w:rPr>
          <w:rFonts w:eastAsiaTheme="minorHAnsi"/>
          <w:b/>
          <w:bCs/>
          <w:color w:val="000000"/>
          <w:sz w:val="28"/>
          <w:szCs w:val="28"/>
          <w:lang w:eastAsia="en-US"/>
        </w:rPr>
        <w:t>Формирование конкурентосп</w:t>
      </w:r>
      <w:r>
        <w:rPr>
          <w:rFonts w:eastAsiaTheme="minorHAnsi"/>
          <w:b/>
          <w:bCs/>
          <w:color w:val="000000"/>
          <w:sz w:val="28"/>
          <w:szCs w:val="28"/>
          <w:lang w:eastAsia="en-US"/>
        </w:rPr>
        <w:t xml:space="preserve">особной муниципальной экономики» </w:t>
      </w:r>
      <w:r w:rsidRPr="00D31B78">
        <w:rPr>
          <w:rFonts w:eastAsiaTheme="minorHAnsi"/>
          <w:color w:val="000000"/>
          <w:sz w:val="28"/>
          <w:szCs w:val="28"/>
          <w:lang w:eastAsia="en-US"/>
        </w:rPr>
        <w:t>объединя</w:t>
      </w:r>
      <w:r>
        <w:rPr>
          <w:rFonts w:eastAsiaTheme="minorHAnsi"/>
          <w:color w:val="000000"/>
          <w:sz w:val="28"/>
          <w:szCs w:val="28"/>
          <w:lang w:eastAsia="en-US"/>
        </w:rPr>
        <w:t>ет</w:t>
      </w:r>
      <w:r w:rsidRPr="00D31B78">
        <w:rPr>
          <w:rFonts w:eastAsiaTheme="minorHAnsi"/>
          <w:color w:val="000000"/>
          <w:sz w:val="28"/>
          <w:szCs w:val="28"/>
          <w:lang w:eastAsia="en-US"/>
        </w:rPr>
        <w:t xml:space="preserve"> деятельность всех субъектов экономической деятельности на территории </w:t>
      </w:r>
      <w:r>
        <w:rPr>
          <w:rFonts w:eastAsiaTheme="minorHAnsi"/>
          <w:color w:val="000000"/>
          <w:sz w:val="28"/>
          <w:szCs w:val="28"/>
          <w:lang w:eastAsia="en-US"/>
        </w:rPr>
        <w:t>Холмогорского</w:t>
      </w:r>
      <w:r w:rsidRPr="00D31B78">
        <w:rPr>
          <w:rFonts w:eastAsiaTheme="minorHAnsi"/>
          <w:color w:val="000000"/>
          <w:sz w:val="28"/>
          <w:szCs w:val="28"/>
          <w:lang w:eastAsia="en-US"/>
        </w:rPr>
        <w:t xml:space="preserve"> муниципального района, в первую очередь, сельскохозяйственные и промышленные предприятия, а также субъекты малого и среднего предпринимательства в потребительском секторе</w:t>
      </w:r>
      <w:r>
        <w:rPr>
          <w:rFonts w:eastAsiaTheme="minorHAnsi"/>
          <w:color w:val="000000"/>
          <w:sz w:val="28"/>
          <w:szCs w:val="28"/>
          <w:lang w:eastAsia="en-US"/>
        </w:rPr>
        <w:t>, коммунальном комплексе</w:t>
      </w:r>
      <w:r w:rsidRPr="00D31B78">
        <w:rPr>
          <w:rFonts w:eastAsiaTheme="minorHAnsi"/>
          <w:color w:val="000000"/>
          <w:sz w:val="28"/>
          <w:szCs w:val="28"/>
          <w:lang w:eastAsia="en-US"/>
        </w:rPr>
        <w:t xml:space="preserve">, сфере услуг и туристической отрасли. Главными принципами реализации направления являются создание диверсифицированной экономики и развитие рынка труда сельских поселений, а также осуществление структурных изменений в экономике путем реализации инвестиционных проектов. Развитие экономического комплекса должно происходить с учетом сформировавшихся конкурентных преимуществ районных предприятий, основным приоритетом является создание высокопроизводительных рабочих мест в сельскохозяйственной отрасли и обрабатывающей промышленности. </w:t>
      </w:r>
    </w:p>
    <w:p w:rsidR="00D31B78" w:rsidRPr="00D31B78" w:rsidRDefault="00D31B78" w:rsidP="00BD7C60">
      <w:pPr>
        <w:autoSpaceDE w:val="0"/>
        <w:autoSpaceDN w:val="0"/>
        <w:adjustRightInd w:val="0"/>
        <w:ind w:firstLine="709"/>
        <w:jc w:val="both"/>
        <w:rPr>
          <w:rFonts w:eastAsiaTheme="minorHAnsi"/>
          <w:color w:val="000000"/>
          <w:sz w:val="28"/>
          <w:szCs w:val="28"/>
          <w:lang w:eastAsia="en-US"/>
        </w:rPr>
      </w:pPr>
      <w:r w:rsidRPr="00D31B78">
        <w:rPr>
          <w:rFonts w:eastAsiaTheme="minorHAnsi"/>
          <w:color w:val="000000"/>
          <w:sz w:val="28"/>
          <w:szCs w:val="28"/>
          <w:lang w:eastAsia="en-US"/>
        </w:rPr>
        <w:t>Ключевыми результатами реализации мероприятий экономического блока к 203</w:t>
      </w:r>
      <w:r w:rsidR="007013D4">
        <w:rPr>
          <w:rFonts w:eastAsiaTheme="minorHAnsi"/>
          <w:color w:val="000000"/>
          <w:sz w:val="28"/>
          <w:szCs w:val="28"/>
          <w:lang w:eastAsia="en-US"/>
        </w:rPr>
        <w:t>5</w:t>
      </w:r>
      <w:r w:rsidRPr="00D31B78">
        <w:rPr>
          <w:rFonts w:eastAsiaTheme="minorHAnsi"/>
          <w:color w:val="000000"/>
          <w:sz w:val="28"/>
          <w:szCs w:val="28"/>
          <w:lang w:eastAsia="en-US"/>
        </w:rPr>
        <w:t xml:space="preserve"> году должны стать: </w:t>
      </w:r>
    </w:p>
    <w:p w:rsidR="00D31B78" w:rsidRPr="00D31B78" w:rsidRDefault="00D31B78" w:rsidP="00BD7C60">
      <w:pPr>
        <w:autoSpaceDE w:val="0"/>
        <w:autoSpaceDN w:val="0"/>
        <w:adjustRightInd w:val="0"/>
        <w:ind w:firstLine="709"/>
        <w:jc w:val="both"/>
        <w:rPr>
          <w:rFonts w:eastAsiaTheme="minorHAnsi"/>
          <w:sz w:val="28"/>
          <w:szCs w:val="28"/>
          <w:lang w:eastAsia="en-US"/>
        </w:rPr>
      </w:pPr>
      <w:r w:rsidRPr="00D31B78">
        <w:rPr>
          <w:rFonts w:eastAsiaTheme="minorHAnsi"/>
          <w:color w:val="000000"/>
          <w:sz w:val="28"/>
          <w:szCs w:val="28"/>
          <w:lang w:eastAsia="en-US"/>
        </w:rPr>
        <w:t xml:space="preserve">повышение производительности труда в базовых отраслях и в целом по экономике; </w:t>
      </w:r>
    </w:p>
    <w:p w:rsidR="00D31B78" w:rsidRPr="00D31B78" w:rsidRDefault="00D31B78" w:rsidP="00BD7C60">
      <w:pPr>
        <w:autoSpaceDE w:val="0"/>
        <w:autoSpaceDN w:val="0"/>
        <w:adjustRightInd w:val="0"/>
        <w:ind w:firstLine="709"/>
        <w:jc w:val="both"/>
        <w:rPr>
          <w:rFonts w:eastAsiaTheme="minorHAnsi"/>
          <w:sz w:val="28"/>
          <w:szCs w:val="28"/>
          <w:lang w:eastAsia="en-US"/>
        </w:rPr>
      </w:pPr>
      <w:r w:rsidRPr="00D31B78">
        <w:rPr>
          <w:rFonts w:eastAsiaTheme="minorHAnsi"/>
          <w:sz w:val="28"/>
          <w:szCs w:val="28"/>
          <w:lang w:eastAsia="en-US"/>
        </w:rPr>
        <w:t xml:space="preserve">формирование производственных цепочек добавленной стоимости в базовых отраслях экономики района – агропромышленном секторе и отраслях обрабатывающей промышленности; </w:t>
      </w:r>
    </w:p>
    <w:p w:rsidR="00D31B78" w:rsidRPr="00D31B78" w:rsidRDefault="00D31B78" w:rsidP="00BD7C60">
      <w:pPr>
        <w:autoSpaceDE w:val="0"/>
        <w:autoSpaceDN w:val="0"/>
        <w:adjustRightInd w:val="0"/>
        <w:ind w:firstLine="709"/>
        <w:jc w:val="both"/>
        <w:rPr>
          <w:rFonts w:eastAsiaTheme="minorHAnsi"/>
          <w:sz w:val="28"/>
          <w:szCs w:val="28"/>
          <w:lang w:eastAsia="en-US"/>
        </w:rPr>
      </w:pPr>
      <w:r w:rsidRPr="00D31B78">
        <w:rPr>
          <w:rFonts w:eastAsiaTheme="minorHAnsi"/>
          <w:sz w:val="28"/>
          <w:szCs w:val="28"/>
          <w:lang w:eastAsia="en-US"/>
        </w:rPr>
        <w:t xml:space="preserve">развитие альтернативных видов занятости в сельской местности; </w:t>
      </w:r>
    </w:p>
    <w:p w:rsidR="00D31B78" w:rsidRPr="00D31B78" w:rsidRDefault="00D31B78" w:rsidP="00BD7C60">
      <w:pPr>
        <w:autoSpaceDE w:val="0"/>
        <w:autoSpaceDN w:val="0"/>
        <w:adjustRightInd w:val="0"/>
        <w:ind w:firstLine="709"/>
        <w:jc w:val="both"/>
        <w:rPr>
          <w:rFonts w:eastAsiaTheme="minorHAnsi"/>
          <w:sz w:val="28"/>
          <w:szCs w:val="28"/>
          <w:lang w:eastAsia="en-US"/>
        </w:rPr>
      </w:pPr>
      <w:r w:rsidRPr="00D31B78">
        <w:rPr>
          <w:rFonts w:eastAsiaTheme="minorHAnsi"/>
          <w:sz w:val="28"/>
          <w:szCs w:val="28"/>
          <w:lang w:eastAsia="en-US"/>
        </w:rPr>
        <w:t>повышение предпринимательской активности населения,</w:t>
      </w:r>
      <w:r w:rsidR="007013D4">
        <w:rPr>
          <w:rFonts w:eastAsiaTheme="minorHAnsi"/>
          <w:sz w:val="28"/>
          <w:szCs w:val="28"/>
          <w:lang w:eastAsia="en-US"/>
        </w:rPr>
        <w:t xml:space="preserve"> </w:t>
      </w:r>
      <w:r w:rsidRPr="00D31B78">
        <w:rPr>
          <w:rFonts w:eastAsiaTheme="minorHAnsi"/>
          <w:sz w:val="28"/>
          <w:szCs w:val="28"/>
          <w:lang w:eastAsia="en-US"/>
        </w:rPr>
        <w:t xml:space="preserve">развитие потребительского рынка и сферы услуг в сельских поселениях, развитие инфраструктуры поддержки МСП; </w:t>
      </w:r>
    </w:p>
    <w:p w:rsidR="00D31B78" w:rsidRPr="00D31B78" w:rsidRDefault="00D31B78" w:rsidP="00BD7C60">
      <w:pPr>
        <w:autoSpaceDE w:val="0"/>
        <w:autoSpaceDN w:val="0"/>
        <w:adjustRightInd w:val="0"/>
        <w:ind w:firstLine="709"/>
        <w:jc w:val="both"/>
        <w:rPr>
          <w:rFonts w:eastAsiaTheme="minorHAnsi"/>
          <w:sz w:val="28"/>
          <w:szCs w:val="28"/>
          <w:lang w:eastAsia="en-US"/>
        </w:rPr>
      </w:pPr>
      <w:r w:rsidRPr="00D31B78">
        <w:rPr>
          <w:rFonts w:eastAsiaTheme="minorHAnsi"/>
          <w:sz w:val="28"/>
          <w:szCs w:val="28"/>
          <w:lang w:eastAsia="en-US"/>
        </w:rPr>
        <w:t xml:space="preserve">увеличение туристического потока и популяризация ключевых точек туристического интереса среди населения </w:t>
      </w:r>
      <w:r w:rsidR="007013D4">
        <w:rPr>
          <w:rFonts w:eastAsiaTheme="minorHAnsi"/>
          <w:sz w:val="28"/>
          <w:szCs w:val="28"/>
          <w:lang w:eastAsia="en-US"/>
        </w:rPr>
        <w:t>Архангельской</w:t>
      </w:r>
      <w:r w:rsidRPr="00D31B78">
        <w:rPr>
          <w:rFonts w:eastAsiaTheme="minorHAnsi"/>
          <w:sz w:val="28"/>
          <w:szCs w:val="28"/>
          <w:lang w:eastAsia="en-US"/>
        </w:rPr>
        <w:t xml:space="preserve"> области и соседних регионов. </w:t>
      </w:r>
    </w:p>
    <w:p w:rsidR="00D31B78" w:rsidRDefault="00D31B78" w:rsidP="00BD7C60">
      <w:pPr>
        <w:autoSpaceDE w:val="0"/>
        <w:autoSpaceDN w:val="0"/>
        <w:adjustRightInd w:val="0"/>
        <w:ind w:firstLine="709"/>
        <w:jc w:val="both"/>
        <w:rPr>
          <w:rFonts w:eastAsiaTheme="minorHAnsi"/>
          <w:b/>
          <w:bCs/>
          <w:color w:val="FF0000"/>
          <w:sz w:val="28"/>
          <w:szCs w:val="28"/>
          <w:highlight w:val="yellow"/>
          <w:lang w:eastAsia="en-US"/>
        </w:rPr>
      </w:pPr>
    </w:p>
    <w:p w:rsidR="007013D4" w:rsidRPr="007013D4" w:rsidRDefault="007013D4" w:rsidP="00BD7C60">
      <w:pPr>
        <w:autoSpaceDE w:val="0"/>
        <w:autoSpaceDN w:val="0"/>
        <w:adjustRightInd w:val="0"/>
        <w:ind w:firstLine="709"/>
        <w:jc w:val="both"/>
        <w:rPr>
          <w:rFonts w:eastAsiaTheme="minorHAnsi"/>
          <w:color w:val="000000"/>
          <w:sz w:val="28"/>
          <w:szCs w:val="28"/>
          <w:lang w:eastAsia="en-US"/>
        </w:rPr>
      </w:pPr>
      <w:r>
        <w:rPr>
          <w:rFonts w:eastAsiaTheme="minorHAnsi"/>
          <w:color w:val="000000"/>
          <w:sz w:val="28"/>
          <w:szCs w:val="28"/>
          <w:lang w:eastAsia="en-US"/>
        </w:rPr>
        <w:t>Стратегическое</w:t>
      </w:r>
      <w:r w:rsidRPr="007013D4">
        <w:rPr>
          <w:rFonts w:eastAsiaTheme="minorHAnsi"/>
          <w:color w:val="000000"/>
          <w:sz w:val="28"/>
          <w:szCs w:val="28"/>
          <w:lang w:eastAsia="en-US"/>
        </w:rPr>
        <w:t xml:space="preserve"> направление </w:t>
      </w:r>
      <w:r w:rsidRPr="007013D4">
        <w:rPr>
          <w:rFonts w:eastAsiaTheme="minorHAnsi"/>
          <w:b/>
          <w:bCs/>
          <w:color w:val="000000"/>
          <w:sz w:val="28"/>
          <w:szCs w:val="28"/>
          <w:lang w:eastAsia="en-US"/>
        </w:rPr>
        <w:t>«</w:t>
      </w:r>
      <w:r>
        <w:rPr>
          <w:rFonts w:eastAsiaTheme="minorHAnsi"/>
          <w:b/>
          <w:bCs/>
          <w:color w:val="000000"/>
          <w:sz w:val="28"/>
          <w:szCs w:val="28"/>
          <w:lang w:eastAsia="en-US"/>
        </w:rPr>
        <w:t>Создание комфортного пространства</w:t>
      </w:r>
      <w:r w:rsidRPr="007013D4">
        <w:rPr>
          <w:rFonts w:eastAsiaTheme="minorHAnsi"/>
          <w:b/>
          <w:bCs/>
          <w:color w:val="000000"/>
          <w:sz w:val="28"/>
          <w:szCs w:val="28"/>
          <w:lang w:eastAsia="en-US"/>
        </w:rPr>
        <w:t>»</w:t>
      </w:r>
      <w:r>
        <w:rPr>
          <w:rFonts w:eastAsiaTheme="minorHAnsi"/>
          <w:b/>
          <w:bCs/>
          <w:color w:val="000000"/>
          <w:sz w:val="28"/>
          <w:szCs w:val="28"/>
          <w:lang w:eastAsia="en-US"/>
        </w:rPr>
        <w:t xml:space="preserve"> </w:t>
      </w:r>
      <w:r w:rsidRPr="007013D4">
        <w:rPr>
          <w:rFonts w:eastAsiaTheme="minorHAnsi"/>
          <w:color w:val="000000"/>
          <w:sz w:val="28"/>
          <w:szCs w:val="28"/>
          <w:lang w:eastAsia="en-US"/>
        </w:rPr>
        <w:t>включает в себя сферу коммунального обслуживания населения</w:t>
      </w:r>
      <w:r w:rsidR="00291669">
        <w:rPr>
          <w:rFonts w:eastAsiaTheme="minorHAnsi"/>
          <w:color w:val="000000"/>
          <w:sz w:val="28"/>
          <w:szCs w:val="28"/>
          <w:lang w:eastAsia="en-US"/>
        </w:rPr>
        <w:t>,</w:t>
      </w:r>
      <w:r w:rsidRPr="007013D4">
        <w:rPr>
          <w:rFonts w:eastAsiaTheme="minorHAnsi"/>
          <w:color w:val="000000"/>
          <w:sz w:val="28"/>
          <w:szCs w:val="28"/>
          <w:lang w:eastAsia="en-US"/>
        </w:rPr>
        <w:t xml:space="preserve"> жилищного строительства</w:t>
      </w:r>
      <w:r w:rsidR="00291669">
        <w:rPr>
          <w:rFonts w:eastAsiaTheme="minorHAnsi"/>
          <w:color w:val="000000"/>
          <w:sz w:val="28"/>
          <w:szCs w:val="28"/>
          <w:lang w:eastAsia="en-US"/>
        </w:rPr>
        <w:t>, транспортного обслуживания населения Холмогорского муниципального района, а также благоустройство сельских территорий</w:t>
      </w:r>
      <w:r w:rsidRPr="007013D4">
        <w:rPr>
          <w:rFonts w:eastAsiaTheme="minorHAnsi"/>
          <w:color w:val="000000"/>
          <w:sz w:val="28"/>
          <w:szCs w:val="28"/>
          <w:lang w:eastAsia="en-US"/>
        </w:rPr>
        <w:t>. Развитие жилищного строительства и сопутствующее инфраструктурное развитие территории является необходимым условием повышения качества жизни населения и увеличения миграционного притока, а также</w:t>
      </w:r>
      <w:r>
        <w:rPr>
          <w:rFonts w:eastAsiaTheme="minorHAnsi"/>
          <w:color w:val="000000"/>
          <w:sz w:val="28"/>
          <w:szCs w:val="28"/>
          <w:lang w:eastAsia="en-US"/>
        </w:rPr>
        <w:t xml:space="preserve"> </w:t>
      </w:r>
      <w:r w:rsidRPr="007013D4">
        <w:rPr>
          <w:rFonts w:eastAsiaTheme="minorHAnsi"/>
          <w:color w:val="000000"/>
          <w:sz w:val="28"/>
          <w:szCs w:val="28"/>
          <w:lang w:eastAsia="en-US"/>
        </w:rPr>
        <w:t>комплексного повышения инвестиционной привлекательности территории. Решение основных задач инфраструктурного развития должно быть ориентировано на качественное развитие</w:t>
      </w:r>
      <w:r>
        <w:rPr>
          <w:rFonts w:eastAsiaTheme="minorHAnsi"/>
          <w:color w:val="000000"/>
          <w:sz w:val="28"/>
          <w:szCs w:val="28"/>
          <w:lang w:eastAsia="en-US"/>
        </w:rPr>
        <w:t xml:space="preserve"> </w:t>
      </w:r>
      <w:r w:rsidRPr="007013D4">
        <w:rPr>
          <w:rFonts w:eastAsiaTheme="minorHAnsi"/>
          <w:color w:val="000000"/>
          <w:sz w:val="28"/>
          <w:szCs w:val="28"/>
          <w:lang w:eastAsia="en-US"/>
        </w:rPr>
        <w:t>коммунальной инфраструктуры, доступной всем категориям населения и удовлетворяющей инфраструктурные потребности развития всех субъектов экономической деятельности,</w:t>
      </w:r>
      <w:r>
        <w:rPr>
          <w:rFonts w:eastAsiaTheme="minorHAnsi"/>
          <w:color w:val="000000"/>
          <w:sz w:val="28"/>
          <w:szCs w:val="28"/>
          <w:lang w:eastAsia="en-US"/>
        </w:rPr>
        <w:t xml:space="preserve"> </w:t>
      </w:r>
      <w:r w:rsidRPr="007013D4">
        <w:rPr>
          <w:rFonts w:eastAsiaTheme="minorHAnsi"/>
          <w:color w:val="000000"/>
          <w:sz w:val="28"/>
          <w:szCs w:val="28"/>
          <w:lang w:eastAsia="en-US"/>
        </w:rPr>
        <w:t xml:space="preserve">в первую очередь, в сельской местности. </w:t>
      </w:r>
    </w:p>
    <w:p w:rsidR="007013D4" w:rsidRPr="007013D4" w:rsidRDefault="007013D4" w:rsidP="00BD7C60">
      <w:pPr>
        <w:autoSpaceDE w:val="0"/>
        <w:autoSpaceDN w:val="0"/>
        <w:adjustRightInd w:val="0"/>
        <w:ind w:firstLine="709"/>
        <w:jc w:val="both"/>
        <w:rPr>
          <w:rFonts w:eastAsiaTheme="minorHAnsi"/>
          <w:color w:val="000000"/>
          <w:sz w:val="28"/>
          <w:szCs w:val="28"/>
          <w:lang w:eastAsia="en-US"/>
        </w:rPr>
      </w:pPr>
      <w:r w:rsidRPr="007013D4">
        <w:rPr>
          <w:rFonts w:eastAsiaTheme="minorHAnsi"/>
          <w:color w:val="000000"/>
          <w:sz w:val="28"/>
          <w:szCs w:val="28"/>
          <w:lang w:eastAsia="en-US"/>
        </w:rPr>
        <w:lastRenderedPageBreak/>
        <w:t xml:space="preserve">Ключевыми результатами реализации </w:t>
      </w:r>
      <w:r>
        <w:rPr>
          <w:rFonts w:eastAsiaTheme="minorHAnsi"/>
          <w:color w:val="000000"/>
          <w:sz w:val="28"/>
          <w:szCs w:val="28"/>
          <w:lang w:eastAsia="en-US"/>
        </w:rPr>
        <w:t>стратегического</w:t>
      </w:r>
      <w:r w:rsidRPr="007013D4">
        <w:rPr>
          <w:rFonts w:eastAsiaTheme="minorHAnsi"/>
          <w:color w:val="000000"/>
          <w:sz w:val="28"/>
          <w:szCs w:val="28"/>
          <w:lang w:eastAsia="en-US"/>
        </w:rPr>
        <w:t xml:space="preserve"> направления </w:t>
      </w:r>
      <w:r>
        <w:rPr>
          <w:rFonts w:eastAsiaTheme="minorHAnsi"/>
          <w:color w:val="000000"/>
          <w:sz w:val="28"/>
          <w:szCs w:val="28"/>
          <w:lang w:eastAsia="en-US"/>
        </w:rPr>
        <w:t>«</w:t>
      </w:r>
      <w:r>
        <w:rPr>
          <w:rFonts w:eastAsiaTheme="minorHAnsi"/>
          <w:b/>
          <w:bCs/>
          <w:color w:val="000000"/>
          <w:sz w:val="28"/>
          <w:szCs w:val="28"/>
          <w:lang w:eastAsia="en-US"/>
        </w:rPr>
        <w:t>Создание комфортного пространства</w:t>
      </w:r>
      <w:r w:rsidRPr="007013D4">
        <w:rPr>
          <w:rFonts w:eastAsiaTheme="minorHAnsi"/>
          <w:b/>
          <w:bCs/>
          <w:color w:val="000000"/>
          <w:sz w:val="28"/>
          <w:szCs w:val="28"/>
          <w:lang w:eastAsia="en-US"/>
        </w:rPr>
        <w:t>»</w:t>
      </w:r>
      <w:r>
        <w:rPr>
          <w:rFonts w:eastAsiaTheme="minorHAnsi"/>
          <w:b/>
          <w:bCs/>
          <w:color w:val="000000"/>
          <w:sz w:val="28"/>
          <w:szCs w:val="28"/>
          <w:lang w:eastAsia="en-US"/>
        </w:rPr>
        <w:t xml:space="preserve"> </w:t>
      </w:r>
      <w:r w:rsidRPr="007013D4">
        <w:rPr>
          <w:rFonts w:eastAsiaTheme="minorHAnsi"/>
          <w:color w:val="000000"/>
          <w:sz w:val="28"/>
          <w:szCs w:val="28"/>
          <w:lang w:eastAsia="en-US"/>
        </w:rPr>
        <w:t>к 203</w:t>
      </w:r>
      <w:r>
        <w:rPr>
          <w:rFonts w:eastAsiaTheme="minorHAnsi"/>
          <w:color w:val="000000"/>
          <w:sz w:val="28"/>
          <w:szCs w:val="28"/>
          <w:lang w:eastAsia="en-US"/>
        </w:rPr>
        <w:t>5</w:t>
      </w:r>
      <w:r w:rsidRPr="007013D4">
        <w:rPr>
          <w:rFonts w:eastAsiaTheme="minorHAnsi"/>
          <w:color w:val="000000"/>
          <w:sz w:val="28"/>
          <w:szCs w:val="28"/>
          <w:lang w:eastAsia="en-US"/>
        </w:rPr>
        <w:t xml:space="preserve"> году должны стать: </w:t>
      </w:r>
    </w:p>
    <w:p w:rsidR="007013D4" w:rsidRPr="007013D4" w:rsidRDefault="007013D4" w:rsidP="00BD7C60">
      <w:pPr>
        <w:autoSpaceDE w:val="0"/>
        <w:autoSpaceDN w:val="0"/>
        <w:adjustRightInd w:val="0"/>
        <w:ind w:firstLine="709"/>
        <w:jc w:val="both"/>
        <w:rPr>
          <w:rFonts w:eastAsiaTheme="minorHAnsi"/>
          <w:color w:val="000000"/>
          <w:sz w:val="28"/>
          <w:szCs w:val="28"/>
          <w:lang w:eastAsia="en-US"/>
        </w:rPr>
      </w:pPr>
      <w:r w:rsidRPr="007013D4">
        <w:rPr>
          <w:rFonts w:eastAsiaTheme="minorHAnsi"/>
          <w:color w:val="000000"/>
          <w:sz w:val="28"/>
          <w:szCs w:val="28"/>
          <w:lang w:eastAsia="en-US"/>
        </w:rPr>
        <w:t xml:space="preserve">полное обеспечение населения </w:t>
      </w:r>
      <w:r>
        <w:rPr>
          <w:rFonts w:eastAsiaTheme="minorHAnsi"/>
          <w:color w:val="000000"/>
          <w:sz w:val="28"/>
          <w:szCs w:val="28"/>
          <w:lang w:eastAsia="en-US"/>
        </w:rPr>
        <w:t>Холмогорского</w:t>
      </w:r>
      <w:r w:rsidRPr="007013D4">
        <w:rPr>
          <w:rFonts w:eastAsiaTheme="minorHAnsi"/>
          <w:color w:val="000000"/>
          <w:sz w:val="28"/>
          <w:szCs w:val="28"/>
          <w:lang w:eastAsia="en-US"/>
        </w:rPr>
        <w:t xml:space="preserve"> муниципального района услугами водо-, тепло- и газоснабжения по доступным ценам; </w:t>
      </w:r>
    </w:p>
    <w:p w:rsidR="007013D4" w:rsidRPr="007013D4" w:rsidRDefault="007013D4" w:rsidP="00BD7C60">
      <w:pPr>
        <w:autoSpaceDE w:val="0"/>
        <w:autoSpaceDN w:val="0"/>
        <w:adjustRightInd w:val="0"/>
        <w:ind w:firstLine="709"/>
        <w:jc w:val="both"/>
        <w:rPr>
          <w:rFonts w:eastAsiaTheme="minorHAnsi"/>
          <w:color w:val="000000"/>
          <w:sz w:val="28"/>
          <w:szCs w:val="28"/>
          <w:lang w:eastAsia="en-US"/>
        </w:rPr>
      </w:pPr>
      <w:r w:rsidRPr="007013D4">
        <w:rPr>
          <w:rFonts w:eastAsiaTheme="minorHAnsi"/>
          <w:color w:val="000000"/>
          <w:sz w:val="28"/>
          <w:szCs w:val="28"/>
          <w:lang w:eastAsia="en-US"/>
        </w:rPr>
        <w:t xml:space="preserve">достижение высокого качества жизни сельского населения путем последовательного улучшения жилищных условий и обеспечения бесперебойного транспортного сообщения на всей территории </w:t>
      </w:r>
      <w:r>
        <w:rPr>
          <w:rFonts w:eastAsiaTheme="minorHAnsi"/>
          <w:color w:val="000000"/>
          <w:sz w:val="28"/>
          <w:szCs w:val="28"/>
          <w:lang w:eastAsia="en-US"/>
        </w:rPr>
        <w:t xml:space="preserve">Холмогорского муниципального </w:t>
      </w:r>
      <w:r w:rsidRPr="007013D4">
        <w:rPr>
          <w:rFonts w:eastAsiaTheme="minorHAnsi"/>
          <w:color w:val="000000"/>
          <w:sz w:val="28"/>
          <w:szCs w:val="28"/>
          <w:lang w:eastAsia="en-US"/>
        </w:rPr>
        <w:t xml:space="preserve">района. </w:t>
      </w:r>
    </w:p>
    <w:p w:rsidR="007013D4" w:rsidRDefault="007013D4" w:rsidP="00BD7C60">
      <w:pPr>
        <w:autoSpaceDE w:val="0"/>
        <w:autoSpaceDN w:val="0"/>
        <w:adjustRightInd w:val="0"/>
        <w:ind w:firstLine="709"/>
        <w:jc w:val="both"/>
        <w:rPr>
          <w:rFonts w:eastAsiaTheme="minorHAnsi"/>
          <w:b/>
          <w:bCs/>
          <w:color w:val="FF0000"/>
          <w:sz w:val="28"/>
          <w:szCs w:val="28"/>
          <w:highlight w:val="yellow"/>
          <w:lang w:eastAsia="en-US"/>
        </w:rPr>
      </w:pPr>
    </w:p>
    <w:p w:rsidR="00342745" w:rsidRPr="00342745" w:rsidRDefault="00342745" w:rsidP="00BD7C60">
      <w:pPr>
        <w:pStyle w:val="aa"/>
        <w:numPr>
          <w:ilvl w:val="1"/>
          <w:numId w:val="5"/>
        </w:numPr>
        <w:ind w:left="0" w:firstLine="709"/>
        <w:jc w:val="center"/>
        <w:outlineLvl w:val="1"/>
        <w:rPr>
          <w:rFonts w:eastAsia="Calibri"/>
          <w:b/>
          <w:iCs/>
          <w:sz w:val="28"/>
          <w:szCs w:val="28"/>
        </w:rPr>
      </w:pPr>
      <w:bookmarkStart w:id="38" w:name="_Toc31271544"/>
      <w:r w:rsidRPr="00342745">
        <w:rPr>
          <w:rFonts w:eastAsia="Calibri"/>
          <w:b/>
          <w:iCs/>
          <w:sz w:val="28"/>
          <w:szCs w:val="28"/>
        </w:rPr>
        <w:t>Сценари</w:t>
      </w:r>
      <w:r w:rsidR="007B1F91">
        <w:rPr>
          <w:rFonts w:eastAsia="Calibri"/>
          <w:b/>
          <w:iCs/>
          <w:sz w:val="28"/>
          <w:szCs w:val="28"/>
        </w:rPr>
        <w:t>й</w:t>
      </w:r>
      <w:r w:rsidRPr="00342745">
        <w:rPr>
          <w:rFonts w:eastAsia="Calibri"/>
          <w:b/>
          <w:iCs/>
          <w:sz w:val="28"/>
          <w:szCs w:val="28"/>
        </w:rPr>
        <w:t xml:space="preserve"> долгосрочного развития</w:t>
      </w:r>
      <w:bookmarkEnd w:id="38"/>
    </w:p>
    <w:p w:rsidR="00AE5673" w:rsidRDefault="00AE5673" w:rsidP="00BD7C60">
      <w:pPr>
        <w:ind w:firstLine="709"/>
        <w:jc w:val="both"/>
        <w:rPr>
          <w:rFonts w:eastAsia="Calibri"/>
          <w:iCs/>
          <w:sz w:val="26"/>
          <w:szCs w:val="26"/>
        </w:rPr>
      </w:pPr>
    </w:p>
    <w:p w:rsidR="00F617BB" w:rsidRDefault="00F617BB" w:rsidP="00BD7C60">
      <w:pPr>
        <w:autoSpaceDE w:val="0"/>
        <w:autoSpaceDN w:val="0"/>
        <w:adjustRightInd w:val="0"/>
        <w:ind w:firstLine="709"/>
        <w:jc w:val="both"/>
        <w:rPr>
          <w:rFonts w:eastAsiaTheme="minorHAnsi"/>
          <w:color w:val="000000"/>
          <w:sz w:val="28"/>
          <w:szCs w:val="28"/>
          <w:lang w:eastAsia="en-US"/>
        </w:rPr>
      </w:pPr>
      <w:r w:rsidRPr="00F617BB">
        <w:rPr>
          <w:rFonts w:eastAsiaTheme="minorHAnsi"/>
          <w:color w:val="000000"/>
          <w:sz w:val="28"/>
          <w:szCs w:val="28"/>
          <w:lang w:eastAsia="en-US"/>
        </w:rPr>
        <w:t xml:space="preserve">Сценарное представление перспектив развития муниципального образования предполагает идентификацию в каждом из сценариев целевой ориентации, институциональной структуры (экономических условий и механизмов, интересов различных субъектов муниципального развития), производственной структуры, ключевых экономических и социальных показателей. </w:t>
      </w:r>
    </w:p>
    <w:p w:rsidR="00F617BB" w:rsidRDefault="00F617BB" w:rsidP="00BD7C60">
      <w:pPr>
        <w:autoSpaceDE w:val="0"/>
        <w:autoSpaceDN w:val="0"/>
        <w:adjustRightInd w:val="0"/>
        <w:ind w:firstLine="709"/>
        <w:jc w:val="both"/>
        <w:rPr>
          <w:rFonts w:eastAsiaTheme="minorHAnsi"/>
          <w:sz w:val="28"/>
          <w:szCs w:val="28"/>
          <w:lang w:eastAsia="en-US"/>
        </w:rPr>
      </w:pPr>
      <w:r w:rsidRPr="00F617BB">
        <w:rPr>
          <w:rFonts w:eastAsiaTheme="minorHAnsi"/>
          <w:sz w:val="28"/>
          <w:szCs w:val="28"/>
          <w:lang w:eastAsia="en-US"/>
        </w:rPr>
        <w:t xml:space="preserve">Долгосрочные тенденции в развитии муниципального образования можно характеризовать с помощью динамики социально-экономических показателей. При этом тенденции развития зависят от факторов, которые могут меняться в зависимости от тех или иных событий, как в мировом масштабе, так и в России, в </w:t>
      </w:r>
      <w:r w:rsidR="00487B6D">
        <w:rPr>
          <w:rFonts w:eastAsiaTheme="minorHAnsi"/>
          <w:sz w:val="28"/>
          <w:szCs w:val="28"/>
          <w:lang w:eastAsia="en-US"/>
        </w:rPr>
        <w:t>регионе</w:t>
      </w:r>
      <w:r w:rsidRPr="00F617BB">
        <w:rPr>
          <w:rFonts w:eastAsiaTheme="minorHAnsi"/>
          <w:sz w:val="28"/>
          <w:szCs w:val="28"/>
          <w:lang w:eastAsia="en-US"/>
        </w:rPr>
        <w:t xml:space="preserve"> и муниципальном районе. </w:t>
      </w:r>
    </w:p>
    <w:p w:rsidR="00F617BB" w:rsidRPr="008525F1" w:rsidRDefault="00F617BB" w:rsidP="00BD7C60">
      <w:pPr>
        <w:ind w:firstLine="709"/>
        <w:jc w:val="both"/>
        <w:rPr>
          <w:rFonts w:eastAsia="Calibri"/>
          <w:iCs/>
          <w:sz w:val="28"/>
          <w:szCs w:val="28"/>
        </w:rPr>
      </w:pPr>
      <w:r w:rsidRPr="008525F1">
        <w:rPr>
          <w:sz w:val="28"/>
          <w:szCs w:val="28"/>
        </w:rPr>
        <w:t xml:space="preserve">При разработке стратегических альтернатив социально-экономического развития Холмогорского муниципального района был учтен </w:t>
      </w:r>
      <w:r>
        <w:rPr>
          <w:sz w:val="28"/>
          <w:szCs w:val="28"/>
        </w:rPr>
        <w:t>целевой сценарий развития Архангельской области</w:t>
      </w:r>
      <w:r w:rsidRPr="008525F1">
        <w:rPr>
          <w:sz w:val="28"/>
          <w:szCs w:val="28"/>
        </w:rPr>
        <w:t xml:space="preserve"> в Стратегии социально-экономического развития Архангельской области на период до 2035 года.</w:t>
      </w:r>
    </w:p>
    <w:p w:rsidR="00F617BB" w:rsidRPr="00F617BB" w:rsidRDefault="00F617BB" w:rsidP="00BD7C60">
      <w:pPr>
        <w:autoSpaceDE w:val="0"/>
        <w:autoSpaceDN w:val="0"/>
        <w:adjustRightInd w:val="0"/>
        <w:ind w:firstLine="709"/>
        <w:jc w:val="both"/>
        <w:rPr>
          <w:rFonts w:eastAsiaTheme="minorHAnsi"/>
          <w:sz w:val="28"/>
          <w:szCs w:val="28"/>
          <w:lang w:eastAsia="en-US"/>
        </w:rPr>
      </w:pPr>
      <w:r w:rsidRPr="00F617BB">
        <w:rPr>
          <w:rFonts w:eastAsiaTheme="minorHAnsi"/>
          <w:sz w:val="28"/>
          <w:szCs w:val="28"/>
          <w:lang w:eastAsia="en-US"/>
        </w:rPr>
        <w:t>При разработке сценари</w:t>
      </w:r>
      <w:r>
        <w:rPr>
          <w:rFonts w:eastAsiaTheme="minorHAnsi"/>
          <w:sz w:val="28"/>
          <w:szCs w:val="28"/>
          <w:lang w:eastAsia="en-US"/>
        </w:rPr>
        <w:t>я</w:t>
      </w:r>
      <w:r w:rsidRPr="00F617BB">
        <w:rPr>
          <w:rFonts w:eastAsiaTheme="minorHAnsi"/>
          <w:sz w:val="28"/>
          <w:szCs w:val="28"/>
          <w:lang w:eastAsia="en-US"/>
        </w:rPr>
        <w:t xml:space="preserve"> развития муниципального образования принято учитывать две группы факторов — внешние по отношению к району (тенденции развития мировой и </w:t>
      </w:r>
      <w:r>
        <w:rPr>
          <w:rFonts w:eastAsiaTheme="minorHAnsi"/>
          <w:sz w:val="28"/>
          <w:szCs w:val="28"/>
          <w:lang w:eastAsia="en-US"/>
        </w:rPr>
        <w:t>региональной</w:t>
      </w:r>
      <w:r w:rsidRPr="00F617BB">
        <w:rPr>
          <w:rFonts w:eastAsiaTheme="minorHAnsi"/>
          <w:sz w:val="28"/>
          <w:szCs w:val="28"/>
          <w:lang w:eastAsia="en-US"/>
        </w:rPr>
        <w:t xml:space="preserve"> экономики), а также внутренние (социально-экономический потенциал конкретной территории). </w:t>
      </w:r>
    </w:p>
    <w:p w:rsidR="00F617BB" w:rsidRDefault="00F617BB" w:rsidP="00BD7C60">
      <w:pPr>
        <w:autoSpaceDE w:val="0"/>
        <w:autoSpaceDN w:val="0"/>
        <w:adjustRightInd w:val="0"/>
        <w:ind w:firstLine="709"/>
        <w:jc w:val="both"/>
        <w:rPr>
          <w:rFonts w:eastAsiaTheme="minorHAnsi"/>
          <w:sz w:val="28"/>
          <w:szCs w:val="28"/>
          <w:lang w:eastAsia="en-US"/>
        </w:rPr>
      </w:pPr>
      <w:r w:rsidRPr="00F617BB">
        <w:rPr>
          <w:rFonts w:eastAsiaTheme="minorHAnsi"/>
          <w:sz w:val="28"/>
          <w:szCs w:val="28"/>
          <w:lang w:eastAsia="en-US"/>
        </w:rPr>
        <w:t xml:space="preserve">Текущее состояние и перспективы социально-экономического развития </w:t>
      </w:r>
      <w:r>
        <w:rPr>
          <w:rFonts w:eastAsiaTheme="minorHAnsi"/>
          <w:sz w:val="28"/>
          <w:szCs w:val="28"/>
          <w:lang w:eastAsia="en-US"/>
        </w:rPr>
        <w:t>Холмогорского</w:t>
      </w:r>
      <w:r w:rsidRPr="00F617BB">
        <w:rPr>
          <w:rFonts w:eastAsiaTheme="minorHAnsi"/>
          <w:sz w:val="28"/>
          <w:szCs w:val="28"/>
          <w:lang w:eastAsia="en-US"/>
        </w:rPr>
        <w:t xml:space="preserve"> района определяются, исходя из его промышленной </w:t>
      </w:r>
      <w:r>
        <w:rPr>
          <w:rFonts w:eastAsiaTheme="minorHAnsi"/>
          <w:sz w:val="28"/>
          <w:szCs w:val="28"/>
          <w:lang w:eastAsia="en-US"/>
        </w:rPr>
        <w:t xml:space="preserve">и сельскохозяйственной </w:t>
      </w:r>
      <w:r w:rsidRPr="00F617BB">
        <w:rPr>
          <w:rFonts w:eastAsiaTheme="minorHAnsi"/>
          <w:sz w:val="28"/>
          <w:szCs w:val="28"/>
          <w:lang w:eastAsia="en-US"/>
        </w:rPr>
        <w:t>специализаци</w:t>
      </w:r>
      <w:r>
        <w:rPr>
          <w:rFonts w:eastAsiaTheme="minorHAnsi"/>
          <w:sz w:val="28"/>
          <w:szCs w:val="28"/>
          <w:lang w:eastAsia="en-US"/>
        </w:rPr>
        <w:t>и</w:t>
      </w:r>
      <w:r w:rsidRPr="00F617BB">
        <w:rPr>
          <w:rFonts w:eastAsiaTheme="minorHAnsi"/>
          <w:sz w:val="28"/>
          <w:szCs w:val="28"/>
          <w:lang w:eastAsia="en-US"/>
        </w:rPr>
        <w:t xml:space="preserve">, внешними условиями, в первую очередь: уровнем спроса и цен на сырьевые товары, политикой крупных промышленных предприятий. </w:t>
      </w:r>
    </w:p>
    <w:p w:rsidR="00F617BB" w:rsidRDefault="00F617BB" w:rsidP="00BD7C60">
      <w:pPr>
        <w:autoSpaceDE w:val="0"/>
        <w:autoSpaceDN w:val="0"/>
        <w:adjustRightInd w:val="0"/>
        <w:ind w:firstLine="709"/>
        <w:jc w:val="both"/>
        <w:rPr>
          <w:sz w:val="28"/>
          <w:szCs w:val="28"/>
        </w:rPr>
      </w:pPr>
      <w:r w:rsidRPr="00F617BB">
        <w:rPr>
          <w:sz w:val="28"/>
          <w:szCs w:val="28"/>
        </w:rPr>
        <w:t>Значимым фактором при построении сценариев развития являются демографические векторы – продолжающая убыль населения вследствие миграционного оттока. Перспективы развития района во многом зависят от того, удастся ли переломить негативный тренд по сокращению численности населения, в первую очередь, трудоспособного.</w:t>
      </w:r>
    </w:p>
    <w:p w:rsidR="009567DF" w:rsidRDefault="00F617BB" w:rsidP="00BD7C60">
      <w:pPr>
        <w:autoSpaceDE w:val="0"/>
        <w:autoSpaceDN w:val="0"/>
        <w:adjustRightInd w:val="0"/>
        <w:ind w:firstLine="709"/>
        <w:jc w:val="both"/>
        <w:rPr>
          <w:rFonts w:eastAsiaTheme="minorHAnsi"/>
          <w:color w:val="000000"/>
          <w:sz w:val="28"/>
          <w:szCs w:val="28"/>
          <w:lang w:eastAsia="en-US"/>
        </w:rPr>
      </w:pPr>
      <w:r w:rsidRPr="007D315A">
        <w:rPr>
          <w:rFonts w:eastAsiaTheme="minorHAnsi"/>
          <w:color w:val="000000"/>
          <w:sz w:val="28"/>
          <w:szCs w:val="28"/>
          <w:lang w:eastAsia="en-US"/>
        </w:rPr>
        <w:t xml:space="preserve">Целевой </w:t>
      </w:r>
      <w:r w:rsidR="009567DF" w:rsidRPr="009567DF">
        <w:rPr>
          <w:rFonts w:eastAsiaTheme="minorHAnsi"/>
          <w:color w:val="000000"/>
          <w:sz w:val="28"/>
          <w:szCs w:val="28"/>
          <w:lang w:eastAsia="en-US"/>
        </w:rPr>
        <w:t xml:space="preserve">сценарий </w:t>
      </w:r>
      <w:r w:rsidRPr="007D315A">
        <w:rPr>
          <w:rFonts w:eastAsiaTheme="minorHAnsi"/>
          <w:color w:val="000000"/>
          <w:sz w:val="28"/>
          <w:szCs w:val="28"/>
          <w:lang w:eastAsia="en-US"/>
        </w:rPr>
        <w:t>социально-экономического развития Холмогорского муниципального района предполагает ум</w:t>
      </w:r>
      <w:r w:rsidR="007D315A" w:rsidRPr="007D315A">
        <w:rPr>
          <w:rFonts w:eastAsiaTheme="minorHAnsi"/>
          <w:color w:val="000000"/>
          <w:sz w:val="28"/>
          <w:szCs w:val="28"/>
          <w:lang w:eastAsia="en-US"/>
        </w:rPr>
        <w:t xml:space="preserve">еренные </w:t>
      </w:r>
      <w:r w:rsidR="009567DF" w:rsidRPr="009567DF">
        <w:rPr>
          <w:rFonts w:eastAsiaTheme="minorHAnsi"/>
          <w:color w:val="000000"/>
          <w:sz w:val="28"/>
          <w:szCs w:val="28"/>
          <w:lang w:eastAsia="en-US"/>
        </w:rPr>
        <w:t xml:space="preserve">темпы социально-экономического развития. При реализации данного сценария будут </w:t>
      </w:r>
      <w:r w:rsidR="009567DF" w:rsidRPr="009567DF">
        <w:rPr>
          <w:rFonts w:eastAsiaTheme="minorHAnsi"/>
          <w:color w:val="000000"/>
          <w:sz w:val="28"/>
          <w:szCs w:val="28"/>
          <w:lang w:eastAsia="en-US"/>
        </w:rPr>
        <w:lastRenderedPageBreak/>
        <w:t xml:space="preserve">использованы все конкурентные преимущества муниципального образования. Реализация сценария предполагает увеличение числа малых и средних предприятий за счет кооперации субъектов предпринимательства в туризме и сельском хозяйстве, созданием новых предприятий, технологических линий по углубленной переработке сельскохозяйственной продукции. Появятся новые предприятия в сфере туризма и услуг. </w:t>
      </w:r>
    </w:p>
    <w:p w:rsidR="007D315A" w:rsidRPr="009567DF" w:rsidRDefault="007D315A" w:rsidP="00BD7C60">
      <w:pPr>
        <w:autoSpaceDE w:val="0"/>
        <w:autoSpaceDN w:val="0"/>
        <w:adjustRightInd w:val="0"/>
        <w:ind w:firstLine="709"/>
        <w:jc w:val="both"/>
        <w:rPr>
          <w:rFonts w:eastAsiaTheme="minorHAnsi"/>
          <w:color w:val="000000"/>
          <w:sz w:val="28"/>
          <w:szCs w:val="28"/>
          <w:lang w:eastAsia="en-US"/>
        </w:rPr>
      </w:pPr>
      <w:r w:rsidRPr="007B1F91">
        <w:rPr>
          <w:sz w:val="28"/>
          <w:szCs w:val="28"/>
        </w:rPr>
        <w:t>Для реализации данного сценария потребуется значительный уровень инвестиционной активности, создание инвестиционной инфраструктуры, обеспечивающей привлечение максимально крупных инвесторов, эффективное управление стратегическим развитием муниципального образования и кадровое обеспечение для эффективного управления данным развитием, значительная бюджетная, законодательная помощь федеральных и региональных органов власти.</w:t>
      </w:r>
    </w:p>
    <w:p w:rsidR="007B1F91" w:rsidRPr="007B1F91" w:rsidRDefault="009567DF" w:rsidP="00BD7C60">
      <w:pPr>
        <w:pStyle w:val="Default"/>
        <w:ind w:firstLine="709"/>
        <w:jc w:val="both"/>
        <w:rPr>
          <w:rFonts w:ascii="Times New Roman" w:hAnsi="Times New Roman" w:cs="Times New Roman"/>
          <w:sz w:val="28"/>
          <w:szCs w:val="28"/>
        </w:rPr>
      </w:pPr>
      <w:r w:rsidRPr="009567DF">
        <w:rPr>
          <w:rFonts w:ascii="Times New Roman" w:hAnsi="Times New Roman" w:cs="Times New Roman"/>
          <w:sz w:val="28"/>
          <w:szCs w:val="28"/>
        </w:rPr>
        <w:t>Основные риски</w:t>
      </w:r>
      <w:r w:rsidR="007B1F91" w:rsidRPr="007B1F91">
        <w:rPr>
          <w:rFonts w:ascii="Times New Roman" w:hAnsi="Times New Roman" w:cs="Times New Roman"/>
          <w:sz w:val="28"/>
          <w:szCs w:val="28"/>
        </w:rPr>
        <w:t xml:space="preserve"> целевого сценария</w:t>
      </w:r>
      <w:r w:rsidRPr="009567DF">
        <w:rPr>
          <w:rFonts w:ascii="Times New Roman" w:hAnsi="Times New Roman" w:cs="Times New Roman"/>
          <w:sz w:val="28"/>
          <w:szCs w:val="28"/>
        </w:rPr>
        <w:t xml:space="preserve">: риск недостаточной инвестиционной привлекательности; ограниченность бюджетных средств; риск кадровой недостаточности по отдельным видам экономической деятельности; </w:t>
      </w:r>
      <w:r w:rsidR="007B1F91" w:rsidRPr="007B1F91">
        <w:rPr>
          <w:rFonts w:ascii="Times New Roman" w:hAnsi="Times New Roman" w:cs="Times New Roman"/>
          <w:sz w:val="28"/>
          <w:szCs w:val="28"/>
        </w:rPr>
        <w:t xml:space="preserve">риск снижения доходов населения вследствие проявления неблагоприятных внешних факторов. </w:t>
      </w:r>
    </w:p>
    <w:p w:rsidR="009567DF" w:rsidRDefault="007B1F91" w:rsidP="00BD7C60">
      <w:pPr>
        <w:autoSpaceDE w:val="0"/>
        <w:autoSpaceDN w:val="0"/>
        <w:adjustRightInd w:val="0"/>
        <w:ind w:firstLine="709"/>
        <w:jc w:val="both"/>
        <w:rPr>
          <w:rFonts w:eastAsiaTheme="minorHAnsi"/>
          <w:color w:val="000000"/>
          <w:sz w:val="28"/>
          <w:szCs w:val="28"/>
          <w:lang w:eastAsia="en-US"/>
        </w:rPr>
      </w:pPr>
      <w:r w:rsidRPr="007B1F91">
        <w:rPr>
          <w:rFonts w:eastAsiaTheme="minorHAnsi"/>
          <w:color w:val="000000"/>
          <w:sz w:val="28"/>
          <w:szCs w:val="28"/>
          <w:lang w:eastAsia="en-US"/>
        </w:rPr>
        <w:t xml:space="preserve">Результаты реализации </w:t>
      </w:r>
      <w:r>
        <w:rPr>
          <w:rFonts w:eastAsiaTheme="minorHAnsi"/>
          <w:color w:val="000000"/>
          <w:sz w:val="28"/>
          <w:szCs w:val="28"/>
          <w:lang w:eastAsia="en-US"/>
        </w:rPr>
        <w:t>целевого</w:t>
      </w:r>
      <w:r w:rsidRPr="007B1F91">
        <w:rPr>
          <w:rFonts w:eastAsiaTheme="minorHAnsi"/>
          <w:color w:val="000000"/>
          <w:sz w:val="28"/>
          <w:szCs w:val="28"/>
          <w:lang w:eastAsia="en-US"/>
        </w:rPr>
        <w:t xml:space="preserve"> сценария развития: </w:t>
      </w:r>
      <w:r w:rsidRPr="007B1F91">
        <w:rPr>
          <w:sz w:val="28"/>
          <w:szCs w:val="28"/>
        </w:rPr>
        <w:t>повысится занятость и уровень доходов населения, будет проведена модернизация материально-технической базы социальной сферы, повысятся темпы жилищного строительства</w:t>
      </w:r>
      <w:r>
        <w:rPr>
          <w:sz w:val="28"/>
          <w:szCs w:val="28"/>
        </w:rPr>
        <w:t xml:space="preserve">, </w:t>
      </w:r>
      <w:r w:rsidRPr="007B1F91">
        <w:rPr>
          <w:rFonts w:eastAsiaTheme="minorHAnsi"/>
          <w:color w:val="000000"/>
          <w:sz w:val="28"/>
          <w:szCs w:val="28"/>
          <w:lang w:eastAsia="en-US"/>
        </w:rPr>
        <w:t>повышение инвестиционной активности; модернизация и технологическое перевооружение предприятий муниципального образования; рост уровня доходов населения; формирование полноценного туристического рынка; сокращение безработицы.</w:t>
      </w:r>
    </w:p>
    <w:p w:rsidR="003053D4" w:rsidRDefault="003053D4" w:rsidP="00BD7C60">
      <w:pPr>
        <w:autoSpaceDE w:val="0"/>
        <w:autoSpaceDN w:val="0"/>
        <w:adjustRightInd w:val="0"/>
        <w:ind w:firstLine="709"/>
        <w:jc w:val="both"/>
        <w:rPr>
          <w:rFonts w:eastAsiaTheme="minorHAnsi"/>
          <w:color w:val="000000"/>
          <w:sz w:val="28"/>
          <w:szCs w:val="28"/>
          <w:lang w:eastAsia="en-US"/>
        </w:rPr>
      </w:pPr>
    </w:p>
    <w:p w:rsidR="003053D4" w:rsidRPr="003053D4" w:rsidRDefault="003053D4" w:rsidP="00BD7C60">
      <w:pPr>
        <w:pStyle w:val="aa"/>
        <w:numPr>
          <w:ilvl w:val="1"/>
          <w:numId w:val="5"/>
        </w:numPr>
        <w:autoSpaceDE w:val="0"/>
        <w:autoSpaceDN w:val="0"/>
        <w:adjustRightInd w:val="0"/>
        <w:ind w:left="0" w:firstLine="709"/>
        <w:jc w:val="center"/>
        <w:outlineLvl w:val="1"/>
        <w:rPr>
          <w:rFonts w:eastAsiaTheme="minorHAnsi"/>
          <w:b/>
          <w:bCs/>
          <w:color w:val="000000"/>
          <w:sz w:val="28"/>
          <w:szCs w:val="28"/>
          <w:lang w:eastAsia="en-US"/>
        </w:rPr>
      </w:pPr>
      <w:bookmarkStart w:id="39" w:name="_Toc31271545"/>
      <w:r w:rsidRPr="003053D4">
        <w:rPr>
          <w:rFonts w:eastAsiaTheme="minorHAnsi"/>
          <w:b/>
          <w:bCs/>
          <w:color w:val="000000"/>
          <w:sz w:val="28"/>
          <w:szCs w:val="28"/>
          <w:lang w:eastAsia="en-US"/>
        </w:rPr>
        <w:t xml:space="preserve">Синергетический эффект реализации основных </w:t>
      </w:r>
      <w:r w:rsidR="00487B6D">
        <w:rPr>
          <w:rFonts w:eastAsiaTheme="minorHAnsi"/>
          <w:b/>
          <w:bCs/>
          <w:color w:val="000000"/>
          <w:sz w:val="28"/>
          <w:szCs w:val="28"/>
          <w:lang w:eastAsia="en-US"/>
        </w:rPr>
        <w:t>стратегических</w:t>
      </w:r>
      <w:r w:rsidRPr="003053D4">
        <w:rPr>
          <w:rFonts w:eastAsiaTheme="minorHAnsi"/>
          <w:b/>
          <w:bCs/>
          <w:color w:val="000000"/>
          <w:sz w:val="28"/>
          <w:szCs w:val="28"/>
          <w:lang w:eastAsia="en-US"/>
        </w:rPr>
        <w:t xml:space="preserve"> направлений Стратегии</w:t>
      </w:r>
      <w:bookmarkEnd w:id="39"/>
    </w:p>
    <w:p w:rsidR="003053D4" w:rsidRPr="003053D4" w:rsidRDefault="003053D4" w:rsidP="00BD7C60">
      <w:pPr>
        <w:autoSpaceDE w:val="0"/>
        <w:autoSpaceDN w:val="0"/>
        <w:adjustRightInd w:val="0"/>
        <w:ind w:firstLine="709"/>
        <w:jc w:val="center"/>
        <w:rPr>
          <w:rFonts w:eastAsiaTheme="minorHAnsi"/>
          <w:color w:val="000000"/>
          <w:sz w:val="28"/>
          <w:szCs w:val="28"/>
          <w:lang w:eastAsia="en-US"/>
        </w:rPr>
      </w:pPr>
    </w:p>
    <w:p w:rsidR="003053D4" w:rsidRPr="003053D4" w:rsidRDefault="003053D4" w:rsidP="00BD7C60">
      <w:pPr>
        <w:autoSpaceDE w:val="0"/>
        <w:autoSpaceDN w:val="0"/>
        <w:adjustRightInd w:val="0"/>
        <w:ind w:firstLine="709"/>
        <w:jc w:val="both"/>
        <w:rPr>
          <w:rFonts w:eastAsiaTheme="minorHAnsi"/>
          <w:color w:val="000000"/>
          <w:sz w:val="28"/>
          <w:szCs w:val="28"/>
          <w:lang w:eastAsia="en-US"/>
        </w:rPr>
      </w:pPr>
      <w:r w:rsidRPr="003053D4">
        <w:rPr>
          <w:rFonts w:eastAsiaTheme="minorHAnsi"/>
          <w:color w:val="000000"/>
          <w:sz w:val="28"/>
          <w:szCs w:val="28"/>
          <w:lang w:eastAsia="en-US"/>
        </w:rPr>
        <w:t xml:space="preserve">Реализация </w:t>
      </w:r>
      <w:r w:rsidR="00487B6D">
        <w:rPr>
          <w:rFonts w:eastAsiaTheme="minorHAnsi"/>
          <w:color w:val="000000"/>
          <w:sz w:val="28"/>
          <w:szCs w:val="28"/>
          <w:lang w:eastAsia="en-US"/>
        </w:rPr>
        <w:t>стратегических</w:t>
      </w:r>
      <w:r w:rsidRPr="003053D4">
        <w:rPr>
          <w:rFonts w:eastAsiaTheme="minorHAnsi"/>
          <w:color w:val="000000"/>
          <w:sz w:val="28"/>
          <w:szCs w:val="28"/>
          <w:lang w:eastAsia="en-US"/>
        </w:rPr>
        <w:t xml:space="preserve"> направлений</w:t>
      </w:r>
      <w:r>
        <w:rPr>
          <w:rFonts w:eastAsiaTheme="minorHAnsi"/>
          <w:color w:val="000000"/>
          <w:sz w:val="28"/>
          <w:szCs w:val="28"/>
          <w:lang w:eastAsia="en-US"/>
        </w:rPr>
        <w:t xml:space="preserve"> </w:t>
      </w:r>
      <w:r w:rsidRPr="003053D4">
        <w:rPr>
          <w:rFonts w:eastAsiaTheme="minorHAnsi"/>
          <w:color w:val="000000"/>
          <w:sz w:val="28"/>
          <w:szCs w:val="28"/>
          <w:lang w:eastAsia="en-US"/>
        </w:rPr>
        <w:t xml:space="preserve">Стратегии социально-экономического развития </w:t>
      </w:r>
      <w:r>
        <w:rPr>
          <w:rFonts w:eastAsiaTheme="minorHAnsi"/>
          <w:color w:val="000000"/>
          <w:sz w:val="28"/>
          <w:szCs w:val="28"/>
          <w:lang w:eastAsia="en-US"/>
        </w:rPr>
        <w:t>Холмогорского</w:t>
      </w:r>
      <w:r w:rsidRPr="003053D4">
        <w:rPr>
          <w:rFonts w:eastAsiaTheme="minorHAnsi"/>
          <w:color w:val="000000"/>
          <w:sz w:val="28"/>
          <w:szCs w:val="28"/>
          <w:lang w:eastAsia="en-US"/>
        </w:rPr>
        <w:t xml:space="preserve"> муниципального района</w:t>
      </w:r>
      <w:r>
        <w:rPr>
          <w:rFonts w:eastAsiaTheme="minorHAnsi"/>
          <w:color w:val="000000"/>
          <w:sz w:val="28"/>
          <w:szCs w:val="28"/>
          <w:lang w:eastAsia="en-US"/>
        </w:rPr>
        <w:t xml:space="preserve"> </w:t>
      </w:r>
      <w:r w:rsidRPr="003053D4">
        <w:rPr>
          <w:rFonts w:eastAsiaTheme="minorHAnsi"/>
          <w:color w:val="000000"/>
          <w:sz w:val="28"/>
          <w:szCs w:val="28"/>
          <w:lang w:eastAsia="en-US"/>
        </w:rPr>
        <w:t>даст сложный синергетический эффект:</w:t>
      </w:r>
      <w:r>
        <w:rPr>
          <w:rFonts w:eastAsiaTheme="minorHAnsi"/>
          <w:color w:val="000000"/>
          <w:sz w:val="28"/>
          <w:szCs w:val="28"/>
          <w:lang w:eastAsia="en-US"/>
        </w:rPr>
        <w:t xml:space="preserve"> </w:t>
      </w:r>
      <w:r w:rsidRPr="003053D4">
        <w:rPr>
          <w:rFonts w:eastAsiaTheme="minorHAnsi"/>
          <w:color w:val="000000"/>
          <w:sz w:val="28"/>
          <w:szCs w:val="28"/>
          <w:lang w:eastAsia="en-US"/>
        </w:rPr>
        <w:t xml:space="preserve">реализация одних направлений формирует предпосылки для комплексной реализации всех прочих инициатив. Общей для всех направлений является ориентация на создание новых рабочих мест, повышение качества жизни людей, инфраструктурное развитие и повышение транспортной связности территории. Ускоренное развитие ключевых секторов экономики (сельскохозяйственной отрасли, промышленности и потребительского рынка) будет обеспечиваться, в первую очередь, локализацией цепочек добавленной стоимости на территории сельских поселений </w:t>
      </w:r>
      <w:r>
        <w:rPr>
          <w:rFonts w:eastAsiaTheme="minorHAnsi"/>
          <w:color w:val="000000"/>
          <w:sz w:val="28"/>
          <w:szCs w:val="28"/>
          <w:lang w:eastAsia="en-US"/>
        </w:rPr>
        <w:t>Холмогорского</w:t>
      </w:r>
      <w:r w:rsidRPr="003053D4">
        <w:rPr>
          <w:rFonts w:eastAsiaTheme="minorHAnsi"/>
          <w:color w:val="000000"/>
          <w:sz w:val="28"/>
          <w:szCs w:val="28"/>
          <w:lang w:eastAsia="en-US"/>
        </w:rPr>
        <w:t xml:space="preserve"> муниципального района. Ключевым фактором развития станет развитие инвестиционных площадок, внедрение механизмов сопровождения инвесторов, развитие государственных и </w:t>
      </w:r>
      <w:r w:rsidRPr="003053D4">
        <w:rPr>
          <w:rFonts w:eastAsiaTheme="minorHAnsi"/>
          <w:color w:val="000000"/>
          <w:sz w:val="28"/>
          <w:szCs w:val="28"/>
          <w:lang w:eastAsia="en-US"/>
        </w:rPr>
        <w:lastRenderedPageBreak/>
        <w:t>негосударственных институтов поддержки предпринимательства, направленное не только на реализацию крупных инвестиционных проектов, но и на повышение предпринимательской активности среди местного населения.</w:t>
      </w:r>
    </w:p>
    <w:p w:rsidR="003053D4" w:rsidRDefault="003053D4" w:rsidP="00BD7C60">
      <w:pPr>
        <w:autoSpaceDE w:val="0"/>
        <w:autoSpaceDN w:val="0"/>
        <w:adjustRightInd w:val="0"/>
        <w:ind w:firstLine="709"/>
        <w:jc w:val="both"/>
        <w:rPr>
          <w:rFonts w:eastAsiaTheme="minorHAnsi"/>
          <w:color w:val="000000"/>
          <w:sz w:val="28"/>
          <w:szCs w:val="28"/>
          <w:lang w:eastAsia="en-US"/>
        </w:rPr>
      </w:pPr>
      <w:r w:rsidRPr="003053D4">
        <w:rPr>
          <w:rFonts w:eastAsiaTheme="minorHAnsi"/>
          <w:color w:val="000000"/>
          <w:sz w:val="28"/>
          <w:szCs w:val="28"/>
          <w:lang w:eastAsia="en-US"/>
        </w:rPr>
        <w:t xml:space="preserve">Сырьевую базу экономики обеспечивают отрасли сельского хозяйства, в этой связи перспективным направлением экономической политики района является привлечение инвестиций в перерабатывающую и пищевую промышленность. </w:t>
      </w:r>
    </w:p>
    <w:p w:rsidR="003053D4" w:rsidRPr="003053D4" w:rsidRDefault="003053D4" w:rsidP="00BD7C60">
      <w:pPr>
        <w:autoSpaceDE w:val="0"/>
        <w:autoSpaceDN w:val="0"/>
        <w:adjustRightInd w:val="0"/>
        <w:ind w:firstLine="709"/>
        <w:jc w:val="both"/>
        <w:rPr>
          <w:rFonts w:eastAsiaTheme="minorHAnsi"/>
          <w:color w:val="000000"/>
          <w:sz w:val="28"/>
          <w:szCs w:val="28"/>
          <w:lang w:eastAsia="en-US"/>
        </w:rPr>
      </w:pPr>
      <w:r w:rsidRPr="003053D4">
        <w:rPr>
          <w:rFonts w:eastAsiaTheme="minorHAnsi"/>
          <w:color w:val="000000"/>
          <w:sz w:val="28"/>
          <w:szCs w:val="28"/>
          <w:lang w:eastAsia="en-US"/>
        </w:rPr>
        <w:t xml:space="preserve">От сложившейся структуры производства также зависит качество экономического роста, так как она определяет возможности экономики в части формирования и перераспределения ресурсов, в том числе и на цели повышения эффективности. В целях обеспечения сбалансированного развития экономики района, прежде всего, сельских поселений, необходимо осуществлять популяризацию предпринимательской деятельности среди населения района. Расширение программ </w:t>
      </w:r>
      <w:proofErr w:type="spellStart"/>
      <w:r w:rsidRPr="003053D4">
        <w:rPr>
          <w:rFonts w:eastAsiaTheme="minorHAnsi"/>
          <w:color w:val="000000"/>
          <w:sz w:val="28"/>
          <w:szCs w:val="28"/>
          <w:lang w:eastAsia="en-US"/>
        </w:rPr>
        <w:t>самозанятости</w:t>
      </w:r>
      <w:proofErr w:type="spellEnd"/>
      <w:r w:rsidRPr="003053D4">
        <w:rPr>
          <w:rFonts w:eastAsiaTheme="minorHAnsi"/>
          <w:color w:val="000000"/>
          <w:sz w:val="28"/>
          <w:szCs w:val="28"/>
          <w:lang w:eastAsia="en-US"/>
        </w:rPr>
        <w:t xml:space="preserve"> и форм поддержки малого бизнеса должно быть направлено на стимулирование развития малых форм хозяйствования в сфере социальных и бытовых услуг, агропромышленном секторе, в первую очередь в отрасли сельского хозяйства, однако перспективным направлением является также развитие малых предприятий пищевой перерабатывающей промышленности.</w:t>
      </w:r>
    </w:p>
    <w:p w:rsidR="003053D4" w:rsidRPr="003053D4" w:rsidRDefault="003053D4" w:rsidP="00BD7C60">
      <w:pPr>
        <w:pStyle w:val="Default"/>
        <w:ind w:firstLine="709"/>
        <w:jc w:val="both"/>
        <w:rPr>
          <w:rFonts w:ascii="Times New Roman" w:hAnsi="Times New Roman" w:cs="Times New Roman"/>
          <w:sz w:val="28"/>
          <w:szCs w:val="28"/>
        </w:rPr>
      </w:pPr>
      <w:r w:rsidRPr="003053D4">
        <w:rPr>
          <w:rFonts w:ascii="Times New Roman" w:hAnsi="Times New Roman" w:cs="Times New Roman"/>
          <w:sz w:val="28"/>
          <w:szCs w:val="28"/>
        </w:rPr>
        <w:t xml:space="preserve">Приоритетом инфраструктурного развития должна стать реализация конкретных инфраструктурных проектов, направленных на повышение транспортной и хозяйственной связности </w:t>
      </w:r>
      <w:r w:rsidR="006856F3">
        <w:rPr>
          <w:rFonts w:ascii="Times New Roman" w:hAnsi="Times New Roman" w:cs="Times New Roman"/>
          <w:sz w:val="28"/>
          <w:szCs w:val="28"/>
        </w:rPr>
        <w:t xml:space="preserve">сельских </w:t>
      </w:r>
      <w:r w:rsidRPr="003053D4">
        <w:rPr>
          <w:rFonts w:ascii="Times New Roman" w:hAnsi="Times New Roman" w:cs="Times New Roman"/>
          <w:sz w:val="28"/>
          <w:szCs w:val="28"/>
        </w:rPr>
        <w:t xml:space="preserve">поселений и </w:t>
      </w:r>
      <w:r w:rsidR="006856F3">
        <w:rPr>
          <w:rFonts w:ascii="Times New Roman" w:hAnsi="Times New Roman" w:cs="Times New Roman"/>
          <w:sz w:val="28"/>
          <w:szCs w:val="28"/>
        </w:rPr>
        <w:t xml:space="preserve">Холмогорского </w:t>
      </w:r>
      <w:r w:rsidRPr="003053D4">
        <w:rPr>
          <w:rFonts w:ascii="Times New Roman" w:hAnsi="Times New Roman" w:cs="Times New Roman"/>
          <w:sz w:val="28"/>
          <w:szCs w:val="28"/>
        </w:rPr>
        <w:t xml:space="preserve">муниципального района в целом с ключевым рынком сбыта </w:t>
      </w:r>
      <w:r w:rsidR="006856F3">
        <w:rPr>
          <w:rFonts w:ascii="Times New Roman" w:hAnsi="Times New Roman" w:cs="Times New Roman"/>
          <w:sz w:val="28"/>
          <w:szCs w:val="28"/>
        </w:rPr>
        <w:t>в г. Архангельск</w:t>
      </w:r>
      <w:r w:rsidRPr="003053D4">
        <w:rPr>
          <w:rFonts w:ascii="Times New Roman" w:hAnsi="Times New Roman" w:cs="Times New Roman"/>
          <w:sz w:val="28"/>
          <w:szCs w:val="28"/>
        </w:rPr>
        <w:t xml:space="preserve">. </w:t>
      </w:r>
    </w:p>
    <w:p w:rsidR="003053D4" w:rsidRPr="003053D4" w:rsidRDefault="003053D4" w:rsidP="00BD7C60">
      <w:pPr>
        <w:autoSpaceDE w:val="0"/>
        <w:autoSpaceDN w:val="0"/>
        <w:adjustRightInd w:val="0"/>
        <w:ind w:firstLine="709"/>
        <w:jc w:val="both"/>
        <w:rPr>
          <w:rFonts w:eastAsiaTheme="minorHAnsi"/>
          <w:color w:val="000000"/>
          <w:sz w:val="28"/>
          <w:szCs w:val="28"/>
          <w:lang w:eastAsia="en-US"/>
        </w:rPr>
      </w:pPr>
      <w:r w:rsidRPr="003053D4">
        <w:rPr>
          <w:rFonts w:eastAsiaTheme="minorHAnsi"/>
          <w:color w:val="000000"/>
          <w:sz w:val="28"/>
          <w:szCs w:val="28"/>
          <w:lang w:eastAsia="en-US"/>
        </w:rPr>
        <w:t xml:space="preserve">На сегодняшний день одной из основных проблем экономического развития является сокращение населения в трудоспособном возрасте ввиду старения населения и миграционного оттока. Кадровая проблема является существенным ограничением и для развития сферы услуг и потребительского рынка, а также социальной сферы – здравоохранения, образования и социального обслуживания. В целях сбалансированного развития рынка труда необходимо повышать доходы лиц, занятых во всех отраслях экономической деятельности, обеспечивать население комфортным жильем, развивать на территории района подготовку профессиональных кадров в соответствии с кадровыми потребностями локальных предприятий. Без реализации комплексных мер по повышению уровня жизни населения и обустройства сельских поселений трудно решить задачи по повышению эффективности экономики </w:t>
      </w:r>
      <w:r w:rsidR="006856F3">
        <w:rPr>
          <w:rFonts w:eastAsiaTheme="minorHAnsi"/>
          <w:color w:val="000000"/>
          <w:sz w:val="28"/>
          <w:szCs w:val="28"/>
          <w:lang w:eastAsia="en-US"/>
        </w:rPr>
        <w:t>Холмогорского</w:t>
      </w:r>
      <w:r w:rsidRPr="003053D4">
        <w:rPr>
          <w:rFonts w:eastAsiaTheme="minorHAnsi"/>
          <w:color w:val="000000"/>
          <w:sz w:val="28"/>
          <w:szCs w:val="28"/>
          <w:lang w:eastAsia="en-US"/>
        </w:rPr>
        <w:t xml:space="preserve"> муниципального района.</w:t>
      </w:r>
    </w:p>
    <w:p w:rsidR="00AE5673" w:rsidRPr="00CC32CC" w:rsidRDefault="00AE5673" w:rsidP="00342745">
      <w:pPr>
        <w:pStyle w:val="1"/>
        <w:jc w:val="center"/>
        <w:rPr>
          <w:rFonts w:ascii="Times New Roman" w:eastAsia="Calibri" w:hAnsi="Times New Roman" w:cs="Times New Roman"/>
          <w:iCs/>
          <w:color w:val="auto"/>
        </w:rPr>
      </w:pPr>
      <w:bookmarkStart w:id="40" w:name="_Toc31271546"/>
      <w:r w:rsidRPr="00CC32CC">
        <w:rPr>
          <w:rFonts w:ascii="Times New Roman" w:eastAsia="Calibri" w:hAnsi="Times New Roman" w:cs="Times New Roman"/>
          <w:iCs/>
          <w:color w:val="auto"/>
        </w:rPr>
        <w:lastRenderedPageBreak/>
        <w:t xml:space="preserve">РАЗДЕЛ </w:t>
      </w:r>
      <w:r w:rsidR="001108B2">
        <w:rPr>
          <w:rFonts w:ascii="Times New Roman" w:eastAsia="Calibri" w:hAnsi="Times New Roman" w:cs="Times New Roman"/>
          <w:iCs/>
          <w:color w:val="auto"/>
        </w:rPr>
        <w:t>4</w:t>
      </w:r>
      <w:r w:rsidR="00342745" w:rsidRPr="00CC32CC">
        <w:rPr>
          <w:rFonts w:ascii="Times New Roman" w:eastAsia="Calibri" w:hAnsi="Times New Roman" w:cs="Times New Roman"/>
          <w:iCs/>
          <w:color w:val="auto"/>
        </w:rPr>
        <w:t xml:space="preserve">. </w:t>
      </w:r>
      <w:r w:rsidR="00487B6D">
        <w:rPr>
          <w:rFonts w:ascii="Times New Roman" w:eastAsia="Calibri" w:hAnsi="Times New Roman" w:cs="Times New Roman"/>
          <w:iCs/>
          <w:color w:val="auto"/>
        </w:rPr>
        <w:t>СТРАТЕГИЧЕСКИЕ</w:t>
      </w:r>
      <w:r w:rsidRPr="00CC32CC">
        <w:rPr>
          <w:rFonts w:ascii="Times New Roman" w:eastAsia="Calibri" w:hAnsi="Times New Roman" w:cs="Times New Roman"/>
          <w:iCs/>
          <w:color w:val="auto"/>
        </w:rPr>
        <w:t xml:space="preserve"> НАПРАВЛЕНИЯ СОЦИАЛЬНО-ЭКОНОМИЧЕСКОГО РАЗВИТИЯ ХОЛМОГОРСКОГО М</w:t>
      </w:r>
      <w:r w:rsidRPr="00FB32C1">
        <w:rPr>
          <w:rFonts w:ascii="Times New Roman" w:eastAsia="Calibri" w:hAnsi="Times New Roman" w:cs="Times New Roman"/>
          <w:b w:val="0"/>
          <w:iCs/>
          <w:color w:val="auto"/>
        </w:rPr>
        <w:t>У</w:t>
      </w:r>
      <w:r w:rsidRPr="00CC32CC">
        <w:rPr>
          <w:rFonts w:ascii="Times New Roman" w:eastAsia="Calibri" w:hAnsi="Times New Roman" w:cs="Times New Roman"/>
          <w:iCs/>
          <w:color w:val="auto"/>
        </w:rPr>
        <w:t>НИЦИПАЛЬНОГО РАЙОНА</w:t>
      </w:r>
      <w:bookmarkEnd w:id="40"/>
    </w:p>
    <w:p w:rsidR="00AE5673" w:rsidRPr="001108B2" w:rsidRDefault="00342745" w:rsidP="00BD7C60">
      <w:pPr>
        <w:pStyle w:val="1"/>
        <w:numPr>
          <w:ilvl w:val="3"/>
          <w:numId w:val="7"/>
        </w:numPr>
        <w:ind w:left="0" w:firstLine="709"/>
        <w:jc w:val="center"/>
        <w:rPr>
          <w:rFonts w:ascii="Times New Roman" w:eastAsia="Calibri" w:hAnsi="Times New Roman" w:cs="Times New Roman"/>
          <w:iCs/>
          <w:color w:val="auto"/>
        </w:rPr>
      </w:pPr>
      <w:bookmarkStart w:id="41" w:name="_Toc31271547"/>
      <w:r w:rsidRPr="001108B2">
        <w:rPr>
          <w:rFonts w:ascii="Times New Roman" w:eastAsia="Calibri" w:hAnsi="Times New Roman" w:cs="Times New Roman"/>
          <w:iCs/>
          <w:color w:val="auto"/>
        </w:rPr>
        <w:t>Сохранение и развитие человеческого капитала</w:t>
      </w:r>
      <w:bookmarkEnd w:id="41"/>
    </w:p>
    <w:p w:rsidR="00CC32CC" w:rsidRPr="00CC32CC" w:rsidRDefault="00CC32CC" w:rsidP="00342745">
      <w:pPr>
        <w:ind w:firstLine="851"/>
        <w:jc w:val="both"/>
        <w:rPr>
          <w:rFonts w:eastAsia="Calibri"/>
          <w:b/>
          <w:iCs/>
          <w:sz w:val="28"/>
          <w:szCs w:val="28"/>
        </w:rPr>
      </w:pPr>
    </w:p>
    <w:p w:rsidR="00CC32CC" w:rsidRPr="00CC32CC" w:rsidRDefault="00CC32CC" w:rsidP="00CC32CC">
      <w:pPr>
        <w:ind w:firstLine="709"/>
        <w:jc w:val="both"/>
        <w:rPr>
          <w:rFonts w:eastAsia="Calibri"/>
          <w:iCs/>
          <w:sz w:val="28"/>
          <w:szCs w:val="28"/>
        </w:rPr>
      </w:pPr>
      <w:r w:rsidRPr="00CC32CC">
        <w:rPr>
          <w:rFonts w:eastAsia="Calibri"/>
          <w:iCs/>
          <w:sz w:val="28"/>
          <w:szCs w:val="28"/>
        </w:rPr>
        <w:t xml:space="preserve">Стратегическая цель (СЦ-1): </w:t>
      </w:r>
      <w:r w:rsidRPr="00CC32CC">
        <w:rPr>
          <w:rFonts w:eastAsiaTheme="minorHAnsi"/>
          <w:color w:val="000000"/>
          <w:sz w:val="28"/>
          <w:szCs w:val="28"/>
          <w:lang w:eastAsia="en-US"/>
        </w:rPr>
        <w:t>Создание благоприятных условий для повышения качества жизни и самореализации личности, достижение высоких социальных стандартов (сохранение и развитие конкурентоспособного человеческого капитала, отвечающего вызовам экономики, комфортной среды для всестороннего развития человека).</w:t>
      </w:r>
    </w:p>
    <w:p w:rsidR="00342745" w:rsidRPr="00CC32CC" w:rsidRDefault="00342745" w:rsidP="00CC32CC">
      <w:pPr>
        <w:ind w:firstLine="709"/>
        <w:jc w:val="center"/>
        <w:rPr>
          <w:rFonts w:eastAsia="Calibri"/>
          <w:iCs/>
          <w:sz w:val="28"/>
          <w:szCs w:val="28"/>
        </w:rPr>
      </w:pPr>
    </w:p>
    <w:p w:rsidR="00CC32CC" w:rsidRPr="001108B2" w:rsidRDefault="00C31D64" w:rsidP="007B7973">
      <w:pPr>
        <w:pStyle w:val="2"/>
        <w:numPr>
          <w:ilvl w:val="1"/>
          <w:numId w:val="51"/>
        </w:numPr>
        <w:jc w:val="center"/>
        <w:rPr>
          <w:rFonts w:ascii="Times New Roman" w:hAnsi="Times New Roman" w:cs="Times New Roman"/>
          <w:bCs w:val="0"/>
          <w:color w:val="auto"/>
          <w:sz w:val="28"/>
          <w:szCs w:val="28"/>
        </w:rPr>
      </w:pPr>
      <w:bookmarkStart w:id="42" w:name="_Toc31271548"/>
      <w:r w:rsidRPr="00291669">
        <w:rPr>
          <w:rFonts w:ascii="Times New Roman" w:hAnsi="Times New Roman" w:cs="Times New Roman"/>
          <w:bCs w:val="0"/>
          <w:color w:val="auto"/>
          <w:sz w:val="28"/>
          <w:szCs w:val="28"/>
        </w:rPr>
        <w:t>Качественное и доступное о</w:t>
      </w:r>
      <w:r w:rsidR="00CC32CC" w:rsidRPr="00291669">
        <w:rPr>
          <w:rFonts w:ascii="Times New Roman" w:hAnsi="Times New Roman" w:cs="Times New Roman"/>
          <w:bCs w:val="0"/>
          <w:color w:val="auto"/>
          <w:sz w:val="28"/>
          <w:szCs w:val="28"/>
        </w:rPr>
        <w:t>бразование</w:t>
      </w:r>
      <w:bookmarkEnd w:id="42"/>
    </w:p>
    <w:p w:rsidR="00CC32CC" w:rsidRPr="00CC32CC" w:rsidRDefault="00CC32CC" w:rsidP="00CC32CC">
      <w:pPr>
        <w:ind w:firstLine="709"/>
        <w:jc w:val="both"/>
        <w:rPr>
          <w:b/>
          <w:bCs/>
          <w:sz w:val="28"/>
          <w:szCs w:val="28"/>
        </w:rPr>
      </w:pPr>
    </w:p>
    <w:p w:rsidR="00FE5398" w:rsidRPr="00FE5398" w:rsidRDefault="00FE5398" w:rsidP="0070218A">
      <w:pPr>
        <w:ind w:firstLine="709"/>
        <w:contextualSpacing/>
        <w:rPr>
          <w:rFonts w:eastAsiaTheme="minorHAnsi"/>
          <w:sz w:val="28"/>
          <w:szCs w:val="28"/>
          <w:lang w:eastAsia="en-US"/>
        </w:rPr>
      </w:pPr>
      <w:r w:rsidRPr="00FE5398">
        <w:rPr>
          <w:rFonts w:eastAsiaTheme="minorHAnsi"/>
          <w:b/>
          <w:sz w:val="28"/>
          <w:szCs w:val="28"/>
          <w:lang w:eastAsia="en-US"/>
        </w:rPr>
        <w:t>Целевое видение</w:t>
      </w:r>
    </w:p>
    <w:p w:rsidR="00FE5398" w:rsidRDefault="00FE5398" w:rsidP="00FE5398">
      <w:pPr>
        <w:ind w:firstLine="709"/>
        <w:contextualSpacing/>
        <w:jc w:val="both"/>
        <w:rPr>
          <w:rFonts w:eastAsiaTheme="minorHAnsi"/>
          <w:sz w:val="28"/>
          <w:szCs w:val="28"/>
          <w:lang w:eastAsia="en-US"/>
        </w:rPr>
      </w:pPr>
      <w:r w:rsidRPr="00FE5398">
        <w:rPr>
          <w:rFonts w:eastAsiaTheme="minorHAnsi"/>
          <w:sz w:val="28"/>
          <w:szCs w:val="28"/>
          <w:lang w:eastAsia="en-US"/>
        </w:rPr>
        <w:t xml:space="preserve">Образование должно способствовать развитию человеческого капитала, увеличению количества качественных рабочих мест, быть инструментом социальной устойчивости в условиях неопределенности и ускоряющихся преобразований в экономике. Благодаря инвестиционным проектам, система образования должна пройти через серьезные технологические изменения. </w:t>
      </w:r>
    </w:p>
    <w:p w:rsidR="005B2215" w:rsidRPr="005B2215" w:rsidRDefault="005B2215" w:rsidP="005B2215">
      <w:pPr>
        <w:ind w:firstLine="709"/>
        <w:contextualSpacing/>
        <w:jc w:val="both"/>
        <w:rPr>
          <w:rFonts w:eastAsiaTheme="minorHAnsi"/>
          <w:sz w:val="28"/>
          <w:szCs w:val="28"/>
          <w:lang w:eastAsia="en-US"/>
        </w:rPr>
      </w:pPr>
      <w:r w:rsidRPr="005B2215">
        <w:rPr>
          <w:rFonts w:eastAsiaTheme="minorHAnsi"/>
          <w:sz w:val="28"/>
          <w:szCs w:val="28"/>
          <w:lang w:eastAsia="en-US"/>
        </w:rPr>
        <w:t xml:space="preserve">Развитие детей дошкольного возраста в существенной степени определяет их достижения в школьном обучении, что, в свою очередь, имеет решающее значение для жизненного успеха. </w:t>
      </w:r>
    </w:p>
    <w:p w:rsidR="005B2215" w:rsidRPr="005B2215" w:rsidRDefault="005B2215" w:rsidP="005B2215">
      <w:pPr>
        <w:ind w:firstLine="709"/>
        <w:contextualSpacing/>
        <w:jc w:val="both"/>
        <w:rPr>
          <w:rFonts w:eastAsiaTheme="minorHAnsi"/>
          <w:sz w:val="28"/>
          <w:szCs w:val="28"/>
          <w:lang w:eastAsia="en-US"/>
        </w:rPr>
      </w:pPr>
      <w:r w:rsidRPr="005B2215">
        <w:rPr>
          <w:rFonts w:eastAsiaTheme="minorHAnsi"/>
          <w:sz w:val="28"/>
          <w:szCs w:val="28"/>
          <w:lang w:eastAsia="en-US"/>
        </w:rPr>
        <w:t xml:space="preserve">Одна из серьезных проблем современного школьного образования заключается в растущем отставании от требований </w:t>
      </w:r>
      <w:proofErr w:type="spellStart"/>
      <w:r w:rsidRPr="005B2215">
        <w:rPr>
          <w:rFonts w:eastAsiaTheme="minorHAnsi"/>
          <w:sz w:val="28"/>
          <w:szCs w:val="28"/>
          <w:lang w:eastAsia="en-US"/>
        </w:rPr>
        <w:t>цифровизации</w:t>
      </w:r>
      <w:proofErr w:type="spellEnd"/>
      <w:r w:rsidRPr="005B2215">
        <w:rPr>
          <w:rFonts w:eastAsiaTheme="minorHAnsi"/>
          <w:sz w:val="28"/>
          <w:szCs w:val="28"/>
          <w:lang w:eastAsia="en-US"/>
        </w:rPr>
        <w:t xml:space="preserve"> экономики и общественной жизни. Школьное образование дает навыки и знания вчерашнего дня. </w:t>
      </w:r>
    </w:p>
    <w:p w:rsidR="005B2215" w:rsidRPr="00FE5398" w:rsidRDefault="005B2215" w:rsidP="00FE5398">
      <w:pPr>
        <w:ind w:firstLine="709"/>
        <w:contextualSpacing/>
        <w:jc w:val="both"/>
        <w:rPr>
          <w:rFonts w:eastAsiaTheme="minorHAnsi"/>
          <w:sz w:val="28"/>
          <w:szCs w:val="28"/>
          <w:lang w:eastAsia="en-US"/>
        </w:rPr>
      </w:pPr>
    </w:p>
    <w:p w:rsidR="00FE5398" w:rsidRPr="00FE5398" w:rsidRDefault="00FE5398" w:rsidP="0070218A">
      <w:pPr>
        <w:ind w:firstLine="709"/>
        <w:contextualSpacing/>
        <w:rPr>
          <w:rFonts w:eastAsiaTheme="minorHAnsi"/>
          <w:sz w:val="28"/>
          <w:szCs w:val="28"/>
          <w:lang w:eastAsia="en-US"/>
        </w:rPr>
      </w:pPr>
      <w:r w:rsidRPr="00FE5398">
        <w:rPr>
          <w:rFonts w:eastAsiaTheme="minorHAnsi"/>
          <w:b/>
          <w:sz w:val="28"/>
          <w:szCs w:val="28"/>
          <w:lang w:eastAsia="en-US"/>
        </w:rPr>
        <w:t xml:space="preserve">Направления, формирующие будущее системы образования </w:t>
      </w:r>
    </w:p>
    <w:p w:rsidR="00FE5398" w:rsidRPr="00FE5398" w:rsidRDefault="00FE5398" w:rsidP="00FE5398">
      <w:pPr>
        <w:ind w:firstLine="709"/>
        <w:contextualSpacing/>
        <w:jc w:val="both"/>
        <w:rPr>
          <w:rFonts w:eastAsiaTheme="minorHAnsi"/>
          <w:sz w:val="28"/>
          <w:szCs w:val="28"/>
          <w:lang w:eastAsia="en-US"/>
        </w:rPr>
      </w:pPr>
      <w:r w:rsidRPr="00FE5398">
        <w:rPr>
          <w:rFonts w:eastAsiaTheme="minorHAnsi"/>
          <w:sz w:val="28"/>
          <w:szCs w:val="28"/>
          <w:lang w:eastAsia="en-US"/>
        </w:rPr>
        <w:t xml:space="preserve">Реализация современных подходов к образованию: от парадигмы обучения к парадигме самореализации; от знаний, умений и навыков к формированию личностных и предметных компетенций, от традиционных методик преподавания к современным образовательным технологиям и формату сотрудничества и сотворчества. </w:t>
      </w:r>
    </w:p>
    <w:p w:rsidR="00FE5398" w:rsidRPr="00FE5398" w:rsidRDefault="00FE5398" w:rsidP="00FE5398">
      <w:pPr>
        <w:ind w:firstLine="709"/>
        <w:jc w:val="both"/>
        <w:rPr>
          <w:rFonts w:eastAsiaTheme="minorHAnsi"/>
          <w:sz w:val="28"/>
          <w:szCs w:val="28"/>
          <w:lang w:eastAsia="en-US"/>
        </w:rPr>
      </w:pPr>
      <w:r w:rsidRPr="00FE5398">
        <w:rPr>
          <w:rFonts w:eastAsiaTheme="minorHAnsi"/>
          <w:sz w:val="28"/>
          <w:szCs w:val="28"/>
          <w:lang w:eastAsia="en-US"/>
        </w:rPr>
        <w:t xml:space="preserve">Система образования должна обеспечить условия для развития успешного и компетентного человека, способного к обучению и переобучению на протяжении всей своей активной жизни. </w:t>
      </w:r>
    </w:p>
    <w:p w:rsidR="00CC32CC" w:rsidRPr="00CC32CC" w:rsidRDefault="00CC32CC" w:rsidP="003E58CE">
      <w:pPr>
        <w:autoSpaceDE w:val="0"/>
        <w:autoSpaceDN w:val="0"/>
        <w:adjustRightInd w:val="0"/>
        <w:ind w:firstLine="709"/>
        <w:jc w:val="both"/>
        <w:rPr>
          <w:rFonts w:eastAsiaTheme="minorHAnsi"/>
          <w:color w:val="000000"/>
          <w:sz w:val="28"/>
          <w:szCs w:val="28"/>
          <w:lang w:eastAsia="en-US"/>
        </w:rPr>
      </w:pPr>
      <w:r w:rsidRPr="00CC32CC">
        <w:rPr>
          <w:rFonts w:eastAsiaTheme="minorHAnsi"/>
          <w:color w:val="000000"/>
          <w:sz w:val="28"/>
          <w:szCs w:val="28"/>
          <w:lang w:eastAsia="en-US"/>
        </w:rPr>
        <w:t xml:space="preserve">Для достижения современных стандартов образования, непрерывного развития личности следует обеспечить единство образовательного пространства, преемственность этапов образования, высококвалифицированный педагогический персонал, внедрение </w:t>
      </w:r>
      <w:r w:rsidRPr="00CC32CC">
        <w:rPr>
          <w:rFonts w:eastAsiaTheme="minorHAnsi"/>
          <w:color w:val="000000"/>
          <w:sz w:val="28"/>
          <w:szCs w:val="28"/>
          <w:lang w:eastAsia="en-US"/>
        </w:rPr>
        <w:lastRenderedPageBreak/>
        <w:t>современных инновационных технологий в образовании</w:t>
      </w:r>
      <w:r w:rsidR="001108B2">
        <w:rPr>
          <w:rFonts w:eastAsiaTheme="minorHAnsi"/>
          <w:color w:val="000000"/>
          <w:sz w:val="28"/>
          <w:szCs w:val="28"/>
          <w:lang w:eastAsia="en-US"/>
        </w:rPr>
        <w:t>, переход к формату сотрудничества и «сотворчества».</w:t>
      </w:r>
      <w:r w:rsidRPr="00CC32CC">
        <w:rPr>
          <w:rFonts w:eastAsiaTheme="minorHAnsi"/>
          <w:color w:val="000000"/>
          <w:sz w:val="28"/>
          <w:szCs w:val="28"/>
          <w:lang w:eastAsia="en-US"/>
        </w:rPr>
        <w:t xml:space="preserve"> </w:t>
      </w:r>
    </w:p>
    <w:p w:rsidR="005B2215" w:rsidRDefault="005B2215" w:rsidP="00FE5398">
      <w:pPr>
        <w:ind w:firstLine="709"/>
        <w:rPr>
          <w:rFonts w:eastAsiaTheme="minorHAnsi"/>
          <w:b/>
          <w:sz w:val="28"/>
          <w:szCs w:val="28"/>
          <w:lang w:eastAsia="en-US"/>
        </w:rPr>
      </w:pPr>
    </w:p>
    <w:p w:rsidR="00FE5398" w:rsidRPr="00FE5398" w:rsidRDefault="00FE5398" w:rsidP="00FE5398">
      <w:pPr>
        <w:ind w:firstLine="709"/>
        <w:rPr>
          <w:rFonts w:eastAsiaTheme="minorHAnsi"/>
          <w:sz w:val="28"/>
          <w:szCs w:val="28"/>
          <w:lang w:eastAsia="en-US"/>
        </w:rPr>
      </w:pPr>
      <w:r w:rsidRPr="00FE5398">
        <w:rPr>
          <w:rFonts w:eastAsiaTheme="minorHAnsi"/>
          <w:b/>
          <w:sz w:val="28"/>
          <w:szCs w:val="28"/>
          <w:lang w:eastAsia="en-US"/>
        </w:rPr>
        <w:t xml:space="preserve">Цель </w:t>
      </w:r>
    </w:p>
    <w:p w:rsidR="00FE5398" w:rsidRPr="00FE5398" w:rsidRDefault="00FE5398" w:rsidP="00FE5398">
      <w:pPr>
        <w:ind w:firstLine="709"/>
        <w:jc w:val="both"/>
        <w:rPr>
          <w:rFonts w:eastAsiaTheme="minorHAnsi"/>
          <w:sz w:val="28"/>
          <w:szCs w:val="28"/>
          <w:lang w:eastAsia="en-US"/>
        </w:rPr>
      </w:pPr>
      <w:r w:rsidRPr="00FE5398">
        <w:rPr>
          <w:rFonts w:eastAsiaTheme="minorHAnsi"/>
          <w:sz w:val="28"/>
          <w:szCs w:val="28"/>
          <w:lang w:eastAsia="en-US"/>
        </w:rPr>
        <w:t>Ядром человеческого капитала являются знания и навыки, производящие добавленную стоимость для экономики в целом и для их обладателя в частности. Качество человеческого капитала как ключевого ресурса развития экономики и общества формируется системой образования.</w:t>
      </w:r>
    </w:p>
    <w:p w:rsidR="00FE5398" w:rsidRPr="00FE5398" w:rsidRDefault="00FE5398" w:rsidP="00FE5398">
      <w:pPr>
        <w:ind w:firstLine="709"/>
        <w:jc w:val="both"/>
        <w:rPr>
          <w:rFonts w:eastAsiaTheme="minorHAnsi"/>
          <w:sz w:val="28"/>
          <w:szCs w:val="28"/>
          <w:lang w:eastAsia="en-US"/>
        </w:rPr>
      </w:pPr>
      <w:r w:rsidRPr="00FE5398">
        <w:rPr>
          <w:rFonts w:eastAsiaTheme="minorHAnsi"/>
          <w:sz w:val="28"/>
          <w:szCs w:val="28"/>
          <w:lang w:eastAsia="en-US"/>
        </w:rPr>
        <w:t xml:space="preserve">Поэтому целью приоритета «Образование» будет являться </w:t>
      </w:r>
      <w:proofErr w:type="gramStart"/>
      <w:r w:rsidRPr="00FE5398">
        <w:rPr>
          <w:rFonts w:eastAsiaTheme="minorHAnsi"/>
          <w:sz w:val="28"/>
          <w:szCs w:val="28"/>
          <w:lang w:eastAsia="en-US"/>
        </w:rPr>
        <w:t>-о</w:t>
      </w:r>
      <w:proofErr w:type="gramEnd"/>
      <w:r w:rsidRPr="00FE5398">
        <w:rPr>
          <w:rFonts w:eastAsiaTheme="minorHAnsi"/>
          <w:sz w:val="28"/>
          <w:szCs w:val="28"/>
          <w:lang w:eastAsia="en-US"/>
        </w:rPr>
        <w:t>беспечение условий для повышения доступности, качества и эффективности образования на территории Холмогорского муниципального района с учётом запросов личности, общества и государства.</w:t>
      </w:r>
    </w:p>
    <w:p w:rsidR="00FE5398" w:rsidRDefault="00FE5398" w:rsidP="003E58CE">
      <w:pPr>
        <w:ind w:firstLine="709"/>
        <w:jc w:val="both"/>
        <w:rPr>
          <w:b/>
          <w:bCs/>
          <w:sz w:val="28"/>
          <w:szCs w:val="28"/>
        </w:rPr>
      </w:pPr>
    </w:p>
    <w:p w:rsidR="005B2215" w:rsidRPr="005B2215" w:rsidRDefault="005B2215" w:rsidP="005B2215">
      <w:pPr>
        <w:spacing w:after="51" w:line="276" w:lineRule="auto"/>
        <w:ind w:firstLine="709"/>
        <w:contextualSpacing/>
        <w:rPr>
          <w:rFonts w:eastAsiaTheme="minorHAnsi"/>
          <w:b/>
          <w:sz w:val="28"/>
          <w:szCs w:val="28"/>
          <w:lang w:eastAsia="en-US"/>
        </w:rPr>
      </w:pPr>
      <w:r w:rsidRPr="005B2215">
        <w:rPr>
          <w:rFonts w:eastAsiaTheme="minorHAnsi"/>
          <w:b/>
          <w:sz w:val="28"/>
          <w:szCs w:val="28"/>
          <w:lang w:eastAsia="en-US"/>
        </w:rPr>
        <w:t>Задачи</w:t>
      </w:r>
      <w:r w:rsidR="006D5D85">
        <w:rPr>
          <w:rFonts w:eastAsiaTheme="minorHAnsi"/>
          <w:b/>
          <w:sz w:val="28"/>
          <w:szCs w:val="28"/>
          <w:lang w:eastAsia="en-US"/>
        </w:rPr>
        <w:t xml:space="preserve"> и мероприятия</w:t>
      </w:r>
      <w:r w:rsidRPr="005B2215">
        <w:rPr>
          <w:rFonts w:eastAsiaTheme="minorHAnsi"/>
          <w:b/>
          <w:sz w:val="28"/>
          <w:szCs w:val="28"/>
          <w:lang w:eastAsia="en-US"/>
        </w:rPr>
        <w:t xml:space="preserve"> </w:t>
      </w:r>
    </w:p>
    <w:p w:rsidR="005B2215" w:rsidRPr="005B2215" w:rsidRDefault="005F1F42" w:rsidP="005B2215">
      <w:pPr>
        <w:ind w:firstLine="709"/>
        <w:contextualSpacing/>
        <w:jc w:val="both"/>
        <w:rPr>
          <w:rFonts w:eastAsiaTheme="minorHAnsi"/>
          <w:b/>
          <w:sz w:val="28"/>
          <w:szCs w:val="28"/>
          <w:lang w:eastAsia="en-US"/>
        </w:rPr>
      </w:pPr>
      <w:r>
        <w:rPr>
          <w:rFonts w:eastAsiaTheme="minorHAnsi"/>
          <w:b/>
          <w:sz w:val="28"/>
          <w:szCs w:val="28"/>
          <w:lang w:eastAsia="en-US"/>
        </w:rPr>
        <w:t>З-</w:t>
      </w:r>
      <w:r w:rsidR="005B2215" w:rsidRPr="005B2215">
        <w:rPr>
          <w:rFonts w:eastAsiaTheme="minorHAnsi"/>
          <w:b/>
          <w:sz w:val="28"/>
          <w:szCs w:val="28"/>
          <w:lang w:eastAsia="en-US"/>
        </w:rPr>
        <w:t>1.</w:t>
      </w:r>
      <w:r w:rsidR="005B2215">
        <w:rPr>
          <w:rFonts w:eastAsiaTheme="minorHAnsi"/>
          <w:b/>
          <w:sz w:val="28"/>
          <w:szCs w:val="28"/>
          <w:lang w:eastAsia="en-US"/>
        </w:rPr>
        <w:t xml:space="preserve"> </w:t>
      </w:r>
      <w:r w:rsidR="005B2215" w:rsidRPr="005B2215">
        <w:rPr>
          <w:rFonts w:eastAsiaTheme="minorHAnsi"/>
          <w:b/>
          <w:sz w:val="28"/>
          <w:szCs w:val="28"/>
          <w:lang w:eastAsia="en-US"/>
        </w:rPr>
        <w:t>Обеспечение государственных гарантий доступности и равных возможностей получения полноценного образования</w:t>
      </w:r>
      <w:r w:rsidR="005B2215">
        <w:rPr>
          <w:rFonts w:eastAsiaTheme="minorHAnsi"/>
          <w:b/>
          <w:sz w:val="28"/>
          <w:szCs w:val="28"/>
          <w:lang w:eastAsia="en-US"/>
        </w:rPr>
        <w:t>.</w:t>
      </w:r>
      <w:r w:rsidR="005B2215" w:rsidRPr="005B2215">
        <w:rPr>
          <w:rFonts w:eastAsiaTheme="minorHAnsi"/>
          <w:b/>
          <w:sz w:val="28"/>
          <w:szCs w:val="28"/>
          <w:lang w:eastAsia="en-US"/>
        </w:rPr>
        <w:t xml:space="preserve"> </w:t>
      </w:r>
    </w:p>
    <w:p w:rsidR="005B2215" w:rsidRPr="005B2215" w:rsidRDefault="005B2215" w:rsidP="005B2215">
      <w:pPr>
        <w:ind w:firstLine="709"/>
        <w:contextualSpacing/>
        <w:jc w:val="both"/>
        <w:rPr>
          <w:rFonts w:eastAsiaTheme="minorHAnsi"/>
          <w:sz w:val="28"/>
          <w:szCs w:val="28"/>
          <w:lang w:eastAsia="en-US"/>
        </w:rPr>
      </w:pPr>
      <w:r w:rsidRPr="005B2215">
        <w:rPr>
          <w:rFonts w:eastAsiaTheme="minorHAnsi"/>
          <w:b/>
          <w:sz w:val="28"/>
          <w:szCs w:val="28"/>
          <w:lang w:eastAsia="en-US"/>
        </w:rPr>
        <w:t xml:space="preserve">Мероприятия: </w:t>
      </w:r>
    </w:p>
    <w:p w:rsidR="005B2215" w:rsidRPr="005B2215" w:rsidRDefault="005B2215" w:rsidP="005B2215">
      <w:pPr>
        <w:ind w:firstLine="709"/>
        <w:contextualSpacing/>
        <w:jc w:val="both"/>
        <w:rPr>
          <w:rFonts w:asciiTheme="minorHAnsi" w:eastAsiaTheme="minorHAnsi" w:hAnsiTheme="minorHAnsi"/>
          <w:color w:val="FF0000"/>
          <w:sz w:val="20"/>
          <w:szCs w:val="20"/>
          <w:lang w:eastAsia="en-US"/>
        </w:rPr>
      </w:pPr>
      <w:r w:rsidRPr="005B2215">
        <w:rPr>
          <w:rFonts w:eastAsiaTheme="minorHAnsi"/>
          <w:sz w:val="28"/>
          <w:szCs w:val="28"/>
          <w:lang w:eastAsia="en-US"/>
        </w:rPr>
        <w:t>1.1. Обеспечение  детей дошкольного возраста с 1,5 лет услугами дошкольного образования.</w:t>
      </w:r>
      <w:r w:rsidRPr="005B2215">
        <w:rPr>
          <w:rFonts w:asciiTheme="minorHAnsi" w:eastAsiaTheme="minorHAnsi" w:hAnsiTheme="minorHAnsi"/>
          <w:color w:val="FF0000"/>
          <w:sz w:val="20"/>
          <w:szCs w:val="20"/>
          <w:lang w:eastAsia="en-US"/>
        </w:rPr>
        <w:t xml:space="preserve"> </w:t>
      </w:r>
    </w:p>
    <w:p w:rsidR="005B2215" w:rsidRPr="005B2215" w:rsidRDefault="005B2215" w:rsidP="005B2215">
      <w:pPr>
        <w:ind w:firstLine="709"/>
        <w:contextualSpacing/>
        <w:jc w:val="both"/>
        <w:rPr>
          <w:rFonts w:eastAsiaTheme="minorHAnsi"/>
          <w:sz w:val="28"/>
          <w:szCs w:val="28"/>
          <w:lang w:eastAsia="en-US"/>
        </w:rPr>
      </w:pPr>
      <w:r w:rsidRPr="005B2215">
        <w:rPr>
          <w:rFonts w:eastAsiaTheme="minorHAnsi"/>
          <w:sz w:val="28"/>
          <w:szCs w:val="28"/>
          <w:lang w:eastAsia="en-US"/>
        </w:rPr>
        <w:t xml:space="preserve">1.2. Создание условий для развития системы отдыха, оздоровления и организованной досуговой занятости детей. </w:t>
      </w:r>
    </w:p>
    <w:p w:rsidR="005B2215" w:rsidRPr="005B2215" w:rsidRDefault="005B2215" w:rsidP="005B2215">
      <w:pPr>
        <w:ind w:firstLine="709"/>
        <w:contextualSpacing/>
        <w:jc w:val="both"/>
        <w:rPr>
          <w:rFonts w:eastAsiaTheme="minorHAnsi"/>
          <w:sz w:val="28"/>
          <w:szCs w:val="28"/>
          <w:lang w:eastAsia="en-US"/>
        </w:rPr>
      </w:pPr>
      <w:r w:rsidRPr="005B2215">
        <w:rPr>
          <w:rFonts w:eastAsiaTheme="minorHAnsi"/>
          <w:sz w:val="28"/>
          <w:szCs w:val="28"/>
          <w:lang w:eastAsia="en-US"/>
        </w:rPr>
        <w:t>1.3. Создание условий для выявления и развития талантливых и одарённых детей.</w:t>
      </w:r>
    </w:p>
    <w:p w:rsidR="005B2215" w:rsidRPr="005B2215" w:rsidRDefault="005B2215" w:rsidP="005B2215">
      <w:pPr>
        <w:ind w:firstLine="709"/>
        <w:contextualSpacing/>
        <w:jc w:val="both"/>
        <w:rPr>
          <w:rFonts w:eastAsiaTheme="minorHAnsi"/>
          <w:sz w:val="28"/>
          <w:szCs w:val="28"/>
          <w:lang w:eastAsia="en-US"/>
        </w:rPr>
      </w:pPr>
      <w:r w:rsidRPr="005B2215">
        <w:rPr>
          <w:rFonts w:eastAsiaTheme="minorHAnsi"/>
          <w:sz w:val="28"/>
          <w:szCs w:val="28"/>
          <w:lang w:eastAsia="en-US"/>
        </w:rPr>
        <w:t xml:space="preserve">1.4. Обеспечение безопасного подвоза </w:t>
      </w:r>
      <w:proofErr w:type="gramStart"/>
      <w:r w:rsidRPr="005B2215">
        <w:rPr>
          <w:rFonts w:eastAsiaTheme="minorHAnsi"/>
          <w:sz w:val="28"/>
          <w:szCs w:val="28"/>
          <w:lang w:eastAsia="en-US"/>
        </w:rPr>
        <w:t>обучающихся</w:t>
      </w:r>
      <w:proofErr w:type="gramEnd"/>
      <w:r w:rsidRPr="005B2215">
        <w:rPr>
          <w:rFonts w:eastAsiaTheme="minorHAnsi"/>
          <w:sz w:val="28"/>
          <w:szCs w:val="28"/>
          <w:lang w:eastAsia="en-US"/>
        </w:rPr>
        <w:t xml:space="preserve">, проживающих в районе, к общеобразовательным организациям. </w:t>
      </w:r>
    </w:p>
    <w:p w:rsidR="005B2215" w:rsidRPr="005B2215" w:rsidRDefault="005B2215" w:rsidP="005B2215">
      <w:pPr>
        <w:ind w:firstLine="709"/>
        <w:contextualSpacing/>
        <w:jc w:val="both"/>
        <w:rPr>
          <w:rFonts w:eastAsiaTheme="minorHAnsi"/>
          <w:sz w:val="28"/>
          <w:szCs w:val="28"/>
          <w:lang w:eastAsia="en-US"/>
        </w:rPr>
      </w:pPr>
      <w:r w:rsidRPr="005B2215">
        <w:rPr>
          <w:rFonts w:eastAsiaTheme="minorHAnsi"/>
          <w:sz w:val="28"/>
          <w:szCs w:val="28"/>
          <w:lang w:eastAsia="en-US"/>
        </w:rPr>
        <w:t>1.5. Создание в образовательных организациях, условий для получения детьми-инвалидами качественного образования.</w:t>
      </w:r>
    </w:p>
    <w:p w:rsidR="005B2215" w:rsidRPr="005B2215" w:rsidRDefault="005B2215" w:rsidP="005B2215">
      <w:pPr>
        <w:ind w:firstLine="709"/>
        <w:contextualSpacing/>
        <w:jc w:val="both"/>
        <w:rPr>
          <w:rFonts w:eastAsiaTheme="minorHAnsi"/>
          <w:sz w:val="28"/>
          <w:szCs w:val="28"/>
          <w:lang w:eastAsia="en-US"/>
        </w:rPr>
      </w:pPr>
      <w:r w:rsidRPr="005B2215">
        <w:rPr>
          <w:rFonts w:eastAsiaTheme="minorHAnsi"/>
          <w:sz w:val="28"/>
          <w:szCs w:val="28"/>
          <w:lang w:eastAsia="en-US"/>
        </w:rPr>
        <w:t xml:space="preserve">1.6. Подключение общеобразовательных организаций к информационно-телекоммуникационной сети «Интернет» (далее – сеть «Интернет») со скоростью, позволяющей не менее чем половине школьников одновременно активно использовать современные ресурсы сети «Интернет» (скорость 50 Мбит/с). </w:t>
      </w:r>
    </w:p>
    <w:p w:rsidR="005B2215" w:rsidRPr="005B2215" w:rsidRDefault="005B2215" w:rsidP="005B2215">
      <w:pPr>
        <w:ind w:firstLine="709"/>
        <w:contextualSpacing/>
        <w:rPr>
          <w:rFonts w:eastAsiaTheme="minorHAnsi"/>
          <w:b/>
          <w:sz w:val="28"/>
          <w:szCs w:val="28"/>
          <w:lang w:eastAsia="en-US"/>
        </w:rPr>
      </w:pPr>
    </w:p>
    <w:p w:rsidR="005B2215" w:rsidRPr="005B2215" w:rsidRDefault="005F1F42" w:rsidP="005B2215">
      <w:pPr>
        <w:ind w:firstLine="709"/>
        <w:contextualSpacing/>
        <w:jc w:val="both"/>
        <w:rPr>
          <w:rFonts w:eastAsiaTheme="minorHAnsi"/>
          <w:b/>
          <w:sz w:val="28"/>
          <w:szCs w:val="28"/>
          <w:lang w:eastAsia="en-US"/>
        </w:rPr>
      </w:pPr>
      <w:r>
        <w:rPr>
          <w:rFonts w:eastAsiaTheme="minorHAnsi"/>
          <w:b/>
          <w:sz w:val="28"/>
          <w:szCs w:val="28"/>
          <w:lang w:eastAsia="en-US"/>
        </w:rPr>
        <w:t>З-</w:t>
      </w:r>
      <w:r w:rsidR="005B2215" w:rsidRPr="005B2215">
        <w:rPr>
          <w:rFonts w:eastAsiaTheme="minorHAnsi"/>
          <w:b/>
          <w:sz w:val="28"/>
          <w:szCs w:val="28"/>
          <w:lang w:eastAsia="en-US"/>
        </w:rPr>
        <w:t>2. Достижение качественного обучения дошкольного, общего и дополнительного  образования.</w:t>
      </w:r>
      <w:r w:rsidR="005B2215" w:rsidRPr="005B2215">
        <w:rPr>
          <w:rFonts w:eastAsiaTheme="minorHAnsi" w:cstheme="minorBidi"/>
          <w:lang w:eastAsia="en-US"/>
        </w:rPr>
        <w:t xml:space="preserve"> </w:t>
      </w:r>
    </w:p>
    <w:p w:rsidR="005B2215" w:rsidRPr="005B2215" w:rsidRDefault="005B2215" w:rsidP="005B2215">
      <w:pPr>
        <w:ind w:firstLine="709"/>
        <w:contextualSpacing/>
        <w:jc w:val="both"/>
        <w:rPr>
          <w:rFonts w:eastAsiaTheme="minorHAnsi"/>
          <w:sz w:val="28"/>
          <w:szCs w:val="28"/>
          <w:lang w:eastAsia="en-US"/>
        </w:rPr>
      </w:pPr>
      <w:r w:rsidRPr="005B2215">
        <w:rPr>
          <w:rFonts w:eastAsiaTheme="minorHAnsi"/>
          <w:b/>
          <w:sz w:val="28"/>
          <w:szCs w:val="28"/>
          <w:lang w:eastAsia="en-US"/>
        </w:rPr>
        <w:t xml:space="preserve">Мероприятия: </w:t>
      </w:r>
    </w:p>
    <w:p w:rsidR="005B2215" w:rsidRPr="005B2215" w:rsidRDefault="005B2215" w:rsidP="005B2215">
      <w:pPr>
        <w:ind w:firstLine="709"/>
        <w:contextualSpacing/>
        <w:jc w:val="both"/>
        <w:rPr>
          <w:rFonts w:eastAsiaTheme="minorHAnsi"/>
          <w:sz w:val="28"/>
          <w:szCs w:val="28"/>
          <w:lang w:eastAsia="en-US"/>
        </w:rPr>
      </w:pPr>
      <w:r w:rsidRPr="005B2215">
        <w:rPr>
          <w:rFonts w:eastAsiaTheme="minorHAnsi"/>
          <w:sz w:val="28"/>
          <w:szCs w:val="28"/>
          <w:lang w:eastAsia="en-US"/>
        </w:rPr>
        <w:t xml:space="preserve">2.1. </w:t>
      </w:r>
      <w:r w:rsidRPr="005B2215">
        <w:rPr>
          <w:rFonts w:eastAsiaTheme="minorHAnsi" w:cstheme="minorBidi"/>
          <w:sz w:val="28"/>
          <w:szCs w:val="28"/>
        </w:rPr>
        <w:t xml:space="preserve">Повышение образовательных результатов общеобразовательных  организаций </w:t>
      </w:r>
      <w:r w:rsidRPr="005B2215">
        <w:rPr>
          <w:rFonts w:eastAsiaTheme="minorHAnsi" w:cstheme="minorBidi"/>
          <w:sz w:val="28"/>
          <w:szCs w:val="28"/>
          <w:lang w:eastAsia="en-US"/>
        </w:rPr>
        <w:t>Холмогорского муниципального района</w:t>
      </w:r>
      <w:r w:rsidRPr="005B2215">
        <w:rPr>
          <w:rFonts w:eastAsiaTheme="minorHAnsi"/>
          <w:sz w:val="28"/>
          <w:szCs w:val="28"/>
          <w:lang w:eastAsia="en-US"/>
        </w:rPr>
        <w:t xml:space="preserve"> </w:t>
      </w:r>
    </w:p>
    <w:p w:rsidR="005B2215" w:rsidRPr="005B2215" w:rsidRDefault="005B2215" w:rsidP="005B2215">
      <w:pPr>
        <w:ind w:firstLine="709"/>
        <w:contextualSpacing/>
        <w:jc w:val="both"/>
        <w:rPr>
          <w:rFonts w:eastAsiaTheme="minorHAnsi"/>
          <w:sz w:val="28"/>
          <w:szCs w:val="28"/>
          <w:lang w:eastAsia="en-US"/>
        </w:rPr>
      </w:pPr>
      <w:r w:rsidRPr="005B2215">
        <w:rPr>
          <w:rFonts w:eastAsiaTheme="minorHAnsi"/>
          <w:sz w:val="28"/>
          <w:szCs w:val="28"/>
          <w:lang w:eastAsia="en-US"/>
        </w:rPr>
        <w:t xml:space="preserve">2.2. Развитие системы дополнительного образования и внеурочной деятельности. </w:t>
      </w:r>
    </w:p>
    <w:p w:rsidR="005B2215" w:rsidRPr="005B2215" w:rsidRDefault="005B2215" w:rsidP="005B2215">
      <w:pPr>
        <w:ind w:firstLine="709"/>
        <w:contextualSpacing/>
        <w:jc w:val="both"/>
        <w:rPr>
          <w:rFonts w:eastAsiaTheme="minorHAnsi"/>
          <w:b/>
          <w:sz w:val="28"/>
          <w:szCs w:val="28"/>
          <w:lang w:eastAsia="en-US"/>
        </w:rPr>
      </w:pPr>
    </w:p>
    <w:p w:rsidR="005B2215" w:rsidRPr="005B2215" w:rsidRDefault="005F1F42" w:rsidP="005B2215">
      <w:pPr>
        <w:ind w:firstLine="709"/>
        <w:contextualSpacing/>
        <w:jc w:val="both"/>
        <w:rPr>
          <w:rFonts w:eastAsiaTheme="minorHAnsi"/>
          <w:b/>
          <w:sz w:val="28"/>
          <w:szCs w:val="28"/>
          <w:lang w:eastAsia="en-US"/>
        </w:rPr>
      </w:pPr>
      <w:r>
        <w:rPr>
          <w:rFonts w:eastAsiaTheme="minorHAnsi"/>
          <w:b/>
          <w:sz w:val="28"/>
          <w:szCs w:val="28"/>
          <w:lang w:eastAsia="en-US"/>
        </w:rPr>
        <w:t>З-</w:t>
      </w:r>
      <w:r w:rsidR="005B2215" w:rsidRPr="005B2215">
        <w:rPr>
          <w:rFonts w:eastAsiaTheme="minorHAnsi"/>
          <w:b/>
          <w:sz w:val="28"/>
          <w:szCs w:val="28"/>
          <w:lang w:eastAsia="en-US"/>
        </w:rPr>
        <w:t>3. Повышение статуса и профессионализма педагогических работников</w:t>
      </w:r>
    </w:p>
    <w:p w:rsidR="005B2215" w:rsidRPr="005B2215" w:rsidRDefault="005B2215" w:rsidP="005B2215">
      <w:pPr>
        <w:ind w:firstLine="709"/>
        <w:contextualSpacing/>
        <w:jc w:val="both"/>
        <w:rPr>
          <w:rFonts w:eastAsiaTheme="minorHAnsi"/>
          <w:sz w:val="28"/>
          <w:szCs w:val="28"/>
          <w:lang w:eastAsia="en-US"/>
        </w:rPr>
      </w:pPr>
      <w:r w:rsidRPr="005B2215">
        <w:rPr>
          <w:rFonts w:eastAsiaTheme="minorHAnsi"/>
          <w:b/>
          <w:sz w:val="28"/>
          <w:szCs w:val="28"/>
          <w:lang w:eastAsia="en-US"/>
        </w:rPr>
        <w:lastRenderedPageBreak/>
        <w:t xml:space="preserve"> Мероприятия: </w:t>
      </w:r>
    </w:p>
    <w:p w:rsidR="005B2215" w:rsidRPr="005B2215" w:rsidRDefault="005B2215" w:rsidP="005B2215">
      <w:pPr>
        <w:ind w:firstLine="709"/>
        <w:contextualSpacing/>
        <w:jc w:val="both"/>
        <w:rPr>
          <w:rFonts w:eastAsiaTheme="minorHAnsi"/>
          <w:sz w:val="28"/>
          <w:szCs w:val="28"/>
          <w:lang w:eastAsia="en-US"/>
        </w:rPr>
      </w:pPr>
      <w:r w:rsidRPr="005B2215">
        <w:rPr>
          <w:rFonts w:eastAsiaTheme="minorHAnsi"/>
          <w:sz w:val="28"/>
          <w:szCs w:val="28"/>
          <w:lang w:eastAsia="en-US"/>
        </w:rPr>
        <w:t xml:space="preserve">3.1. Повышение квалификации работников образовательных организаций . </w:t>
      </w:r>
    </w:p>
    <w:p w:rsidR="005B2215" w:rsidRPr="005B2215" w:rsidRDefault="005B2215" w:rsidP="005B2215">
      <w:pPr>
        <w:ind w:firstLine="709"/>
        <w:contextualSpacing/>
        <w:jc w:val="both"/>
        <w:rPr>
          <w:rFonts w:eastAsiaTheme="minorHAnsi"/>
          <w:sz w:val="28"/>
          <w:szCs w:val="28"/>
          <w:lang w:eastAsia="en-US"/>
        </w:rPr>
      </w:pPr>
      <w:r w:rsidRPr="005B2215">
        <w:rPr>
          <w:rFonts w:eastAsiaTheme="minorHAnsi"/>
          <w:sz w:val="28"/>
          <w:szCs w:val="28"/>
          <w:lang w:eastAsia="en-US"/>
        </w:rPr>
        <w:t xml:space="preserve">3.2. Привлечение молодых квалифицированных специалистов в образовательные организации. </w:t>
      </w:r>
    </w:p>
    <w:p w:rsidR="005B2215" w:rsidRPr="005B2215" w:rsidRDefault="005B2215" w:rsidP="005B2215">
      <w:pPr>
        <w:ind w:firstLine="709"/>
        <w:contextualSpacing/>
        <w:jc w:val="both"/>
        <w:rPr>
          <w:rFonts w:eastAsiaTheme="minorHAnsi"/>
          <w:sz w:val="28"/>
          <w:szCs w:val="28"/>
          <w:lang w:eastAsia="en-US"/>
        </w:rPr>
      </w:pPr>
      <w:r w:rsidRPr="005B2215">
        <w:rPr>
          <w:rFonts w:eastAsiaTheme="minorHAnsi"/>
          <w:sz w:val="28"/>
          <w:szCs w:val="28"/>
          <w:lang w:eastAsia="en-US"/>
        </w:rPr>
        <w:t>3.3. Организация и проведение районных конкурсов профессионального мастерства педагогических и руководящих работников образовательных учреждений</w:t>
      </w:r>
    </w:p>
    <w:p w:rsidR="005B2215" w:rsidRDefault="005B2215" w:rsidP="005B2215">
      <w:pPr>
        <w:ind w:firstLine="709"/>
        <w:contextualSpacing/>
        <w:jc w:val="both"/>
        <w:rPr>
          <w:rFonts w:eastAsiaTheme="minorHAnsi"/>
          <w:b/>
          <w:sz w:val="28"/>
          <w:szCs w:val="28"/>
          <w:lang w:eastAsia="en-US"/>
        </w:rPr>
      </w:pPr>
    </w:p>
    <w:p w:rsidR="005B2215" w:rsidRPr="005B2215" w:rsidRDefault="005F1F42" w:rsidP="005B2215">
      <w:pPr>
        <w:ind w:firstLine="709"/>
        <w:contextualSpacing/>
        <w:jc w:val="both"/>
        <w:rPr>
          <w:rFonts w:eastAsiaTheme="minorHAnsi"/>
          <w:sz w:val="28"/>
          <w:szCs w:val="28"/>
          <w:lang w:eastAsia="en-US"/>
        </w:rPr>
      </w:pPr>
      <w:r>
        <w:rPr>
          <w:rFonts w:eastAsiaTheme="minorHAnsi"/>
          <w:b/>
          <w:sz w:val="28"/>
          <w:szCs w:val="28"/>
          <w:lang w:eastAsia="en-US"/>
        </w:rPr>
        <w:t>З-</w:t>
      </w:r>
      <w:r w:rsidR="005B2215" w:rsidRPr="005B2215">
        <w:rPr>
          <w:rFonts w:eastAsiaTheme="minorHAnsi"/>
          <w:b/>
          <w:sz w:val="28"/>
          <w:szCs w:val="28"/>
          <w:lang w:eastAsia="en-US"/>
        </w:rPr>
        <w:t xml:space="preserve">4. Укрепление материально-технической базы образовательных организаций </w:t>
      </w:r>
    </w:p>
    <w:p w:rsidR="005B2215" w:rsidRPr="005B2215" w:rsidRDefault="005B2215" w:rsidP="005B2215">
      <w:pPr>
        <w:ind w:firstLine="709"/>
        <w:contextualSpacing/>
        <w:jc w:val="both"/>
        <w:rPr>
          <w:rFonts w:eastAsiaTheme="minorHAnsi"/>
          <w:sz w:val="28"/>
          <w:szCs w:val="28"/>
          <w:lang w:eastAsia="en-US"/>
        </w:rPr>
      </w:pPr>
      <w:r w:rsidRPr="005B2215">
        <w:rPr>
          <w:rFonts w:eastAsiaTheme="minorHAnsi"/>
          <w:b/>
          <w:sz w:val="28"/>
          <w:szCs w:val="28"/>
          <w:lang w:eastAsia="en-US"/>
        </w:rPr>
        <w:t xml:space="preserve">Мероприятия: </w:t>
      </w:r>
    </w:p>
    <w:p w:rsidR="005B2215" w:rsidRPr="005B2215" w:rsidRDefault="005B2215" w:rsidP="005B2215">
      <w:pPr>
        <w:ind w:firstLine="709"/>
        <w:contextualSpacing/>
        <w:jc w:val="both"/>
        <w:rPr>
          <w:rFonts w:eastAsiaTheme="minorHAnsi"/>
          <w:sz w:val="28"/>
          <w:szCs w:val="28"/>
          <w:lang w:eastAsia="en-US"/>
        </w:rPr>
      </w:pPr>
      <w:r w:rsidRPr="005B2215">
        <w:rPr>
          <w:rFonts w:eastAsiaTheme="minorHAnsi"/>
          <w:sz w:val="28"/>
          <w:szCs w:val="28"/>
          <w:lang w:eastAsia="en-US"/>
        </w:rPr>
        <w:t>4.1. Строительство новых зданий образовательных организаций  с учетом прогнозируемой потребности, текущего состояния и мощности организаций.</w:t>
      </w:r>
    </w:p>
    <w:p w:rsidR="005B2215" w:rsidRPr="005B2215" w:rsidRDefault="005B2215" w:rsidP="005B2215">
      <w:pPr>
        <w:ind w:firstLine="709"/>
        <w:contextualSpacing/>
        <w:jc w:val="both"/>
        <w:rPr>
          <w:rFonts w:eastAsiaTheme="minorHAnsi"/>
          <w:sz w:val="28"/>
          <w:szCs w:val="28"/>
          <w:lang w:eastAsia="en-US"/>
        </w:rPr>
      </w:pPr>
      <w:r w:rsidRPr="005B2215">
        <w:rPr>
          <w:rFonts w:eastAsiaTheme="minorHAnsi"/>
          <w:sz w:val="28"/>
          <w:szCs w:val="28"/>
          <w:lang w:eastAsia="en-US"/>
        </w:rPr>
        <w:t xml:space="preserve">4.2.Укрепление материально-технической базы образовательных организаций  посредством оснащения оборудованием, необходимым для реализации ФГОС.  </w:t>
      </w:r>
    </w:p>
    <w:p w:rsidR="005B2215" w:rsidRPr="005B2215" w:rsidRDefault="005B2215" w:rsidP="005B2215">
      <w:pPr>
        <w:ind w:firstLine="709"/>
        <w:contextualSpacing/>
        <w:jc w:val="both"/>
        <w:rPr>
          <w:rFonts w:eastAsiaTheme="minorHAnsi"/>
          <w:sz w:val="28"/>
          <w:szCs w:val="28"/>
          <w:lang w:eastAsia="en-US"/>
        </w:rPr>
      </w:pPr>
      <w:r w:rsidRPr="005B2215">
        <w:rPr>
          <w:rFonts w:eastAsiaTheme="minorHAnsi"/>
          <w:sz w:val="28"/>
          <w:szCs w:val="28"/>
          <w:lang w:eastAsia="en-US"/>
        </w:rPr>
        <w:t>4.3. Создание на базе  образовательных организаций центров образования цифрового и гуманитарного профилей.</w:t>
      </w:r>
    </w:p>
    <w:p w:rsidR="005B2215" w:rsidRPr="005B2215" w:rsidRDefault="005B2215" w:rsidP="005B2215">
      <w:pPr>
        <w:ind w:firstLine="709"/>
        <w:contextualSpacing/>
        <w:jc w:val="both"/>
        <w:rPr>
          <w:rFonts w:eastAsiaTheme="minorHAnsi"/>
          <w:sz w:val="28"/>
          <w:szCs w:val="28"/>
          <w:lang w:eastAsia="en-US"/>
        </w:rPr>
      </w:pPr>
    </w:p>
    <w:p w:rsidR="005B2215" w:rsidRPr="005B2215" w:rsidRDefault="005B2215" w:rsidP="005B2215">
      <w:pPr>
        <w:ind w:firstLine="709"/>
        <w:contextualSpacing/>
        <w:jc w:val="both"/>
        <w:rPr>
          <w:rFonts w:eastAsiaTheme="minorHAnsi"/>
          <w:sz w:val="28"/>
          <w:szCs w:val="28"/>
          <w:lang w:eastAsia="en-US"/>
        </w:rPr>
      </w:pPr>
      <w:r>
        <w:rPr>
          <w:rFonts w:eastAsiaTheme="minorHAnsi"/>
          <w:b/>
          <w:sz w:val="28"/>
          <w:szCs w:val="28"/>
          <w:lang w:eastAsia="en-US"/>
        </w:rPr>
        <w:t>Ожидаемые результаты</w:t>
      </w:r>
    </w:p>
    <w:p w:rsidR="005B2215" w:rsidRPr="005B2215" w:rsidRDefault="005B2215" w:rsidP="005B2215">
      <w:pPr>
        <w:ind w:firstLine="709"/>
        <w:contextualSpacing/>
        <w:jc w:val="both"/>
        <w:rPr>
          <w:rFonts w:eastAsiaTheme="minorHAnsi"/>
          <w:sz w:val="28"/>
          <w:szCs w:val="28"/>
          <w:lang w:eastAsia="en-US"/>
        </w:rPr>
      </w:pPr>
      <w:r w:rsidRPr="005B2215">
        <w:rPr>
          <w:rFonts w:eastAsiaTheme="minorHAnsi"/>
          <w:sz w:val="28"/>
          <w:szCs w:val="28"/>
          <w:lang w:eastAsia="en-US"/>
        </w:rPr>
        <w:t>К 2035 году будет сохранен 100 процентный охват детей услугами дошкольного образования.</w:t>
      </w:r>
    </w:p>
    <w:p w:rsidR="005B2215" w:rsidRPr="005B2215" w:rsidRDefault="005B2215" w:rsidP="005B2215">
      <w:pPr>
        <w:ind w:firstLine="709"/>
        <w:contextualSpacing/>
        <w:jc w:val="both"/>
        <w:rPr>
          <w:rFonts w:eastAsiaTheme="minorHAnsi"/>
          <w:sz w:val="28"/>
          <w:szCs w:val="28"/>
          <w:lang w:eastAsia="en-US"/>
        </w:rPr>
      </w:pPr>
      <w:r w:rsidRPr="005B2215">
        <w:rPr>
          <w:rFonts w:eastAsiaTheme="minorHAnsi"/>
          <w:sz w:val="28"/>
          <w:szCs w:val="28"/>
          <w:lang w:eastAsia="en-US"/>
        </w:rPr>
        <w:t xml:space="preserve">Будет обновлена материально-техническая база общеобразовательных организаций для реализации основных и дополнительных общеобразовательных программ цифрового и гуманитарного профилей. </w:t>
      </w:r>
    </w:p>
    <w:p w:rsidR="005B2215" w:rsidRPr="005B2215" w:rsidRDefault="005B2215" w:rsidP="005B2215">
      <w:pPr>
        <w:ind w:left="10" w:firstLine="709"/>
        <w:contextualSpacing/>
        <w:jc w:val="both"/>
        <w:rPr>
          <w:rFonts w:eastAsiaTheme="minorHAnsi"/>
          <w:sz w:val="28"/>
          <w:szCs w:val="28"/>
          <w:lang w:eastAsia="en-US"/>
        </w:rPr>
      </w:pPr>
      <w:r w:rsidRPr="005B2215">
        <w:rPr>
          <w:rFonts w:eastAsiaTheme="minorHAnsi"/>
          <w:sz w:val="28"/>
          <w:szCs w:val="28"/>
          <w:lang w:eastAsia="en-US"/>
        </w:rPr>
        <w:t xml:space="preserve">В основные общеобразовательные программы будут внедрены современные цифровые технологии.  </w:t>
      </w:r>
    </w:p>
    <w:p w:rsidR="005B2215" w:rsidRPr="005B2215" w:rsidRDefault="005B2215" w:rsidP="005B2215">
      <w:pPr>
        <w:ind w:firstLine="709"/>
        <w:contextualSpacing/>
        <w:jc w:val="both"/>
        <w:rPr>
          <w:rFonts w:eastAsiaTheme="minorHAnsi"/>
          <w:sz w:val="28"/>
          <w:szCs w:val="28"/>
          <w:lang w:eastAsia="en-US"/>
        </w:rPr>
      </w:pPr>
      <w:r w:rsidRPr="005B2215">
        <w:rPr>
          <w:rFonts w:eastAsiaTheme="minorHAnsi"/>
          <w:sz w:val="28"/>
          <w:szCs w:val="28"/>
          <w:lang w:eastAsia="en-US"/>
        </w:rPr>
        <w:t xml:space="preserve">Для 100 процентов школьников будет обеспечен безопасный подвоз к общеобразовательным организациям. </w:t>
      </w:r>
    </w:p>
    <w:p w:rsidR="005B2215" w:rsidRPr="005B2215" w:rsidRDefault="005B2215" w:rsidP="005B2215">
      <w:pPr>
        <w:ind w:firstLine="709"/>
        <w:contextualSpacing/>
        <w:jc w:val="both"/>
        <w:rPr>
          <w:rFonts w:eastAsiaTheme="minorHAnsi"/>
          <w:sz w:val="28"/>
          <w:szCs w:val="28"/>
          <w:lang w:eastAsia="en-US"/>
        </w:rPr>
      </w:pPr>
      <w:r w:rsidRPr="005B2215">
        <w:rPr>
          <w:rFonts w:eastAsiaTheme="minorHAnsi"/>
          <w:sz w:val="28"/>
          <w:szCs w:val="28"/>
          <w:lang w:eastAsia="en-US"/>
        </w:rPr>
        <w:t xml:space="preserve">Все общеобразовательные организации района будут подключены к сети «Интернет» в формате, обеспечивающем одновременную работу в сети 100 процентов обучающихся (50 Мбит/с), и обеспечены финансированием для оплаты этого трафика. </w:t>
      </w:r>
    </w:p>
    <w:p w:rsidR="005B2215" w:rsidRPr="005B2215" w:rsidRDefault="005B2215" w:rsidP="005B2215">
      <w:pPr>
        <w:ind w:firstLine="709"/>
        <w:contextualSpacing/>
        <w:jc w:val="both"/>
        <w:rPr>
          <w:rFonts w:eastAsiaTheme="minorHAnsi"/>
          <w:sz w:val="28"/>
          <w:szCs w:val="28"/>
          <w:lang w:eastAsia="en-US"/>
        </w:rPr>
      </w:pPr>
      <w:r w:rsidRPr="005B2215">
        <w:rPr>
          <w:rFonts w:eastAsiaTheme="minorHAnsi"/>
          <w:sz w:val="28"/>
          <w:szCs w:val="28"/>
          <w:lang w:eastAsia="en-US"/>
        </w:rPr>
        <w:t xml:space="preserve">Будет повышена доступность всех форм образования, в том числе системы дополнительного образования и внеурочной деятельности. </w:t>
      </w:r>
    </w:p>
    <w:p w:rsidR="005B2215" w:rsidRDefault="005B2215" w:rsidP="005B2215">
      <w:pPr>
        <w:ind w:firstLine="709"/>
        <w:contextualSpacing/>
        <w:jc w:val="both"/>
        <w:rPr>
          <w:rFonts w:eastAsiaTheme="minorHAnsi"/>
          <w:sz w:val="28"/>
          <w:szCs w:val="28"/>
          <w:lang w:eastAsia="en-US"/>
        </w:rPr>
      </w:pPr>
      <w:r w:rsidRPr="005B2215">
        <w:rPr>
          <w:rFonts w:eastAsiaTheme="minorHAnsi"/>
          <w:sz w:val="28"/>
          <w:szCs w:val="28"/>
          <w:lang w:eastAsia="en-US"/>
        </w:rPr>
        <w:t xml:space="preserve">Доля детей в возрасте от 5 до 18 лет, получающих дополнительное образование, в 2035 году будет составлять 80 процентов. </w:t>
      </w:r>
    </w:p>
    <w:p w:rsidR="00C31D64" w:rsidRDefault="00C31D64" w:rsidP="005B2215">
      <w:pPr>
        <w:ind w:firstLine="709"/>
        <w:contextualSpacing/>
        <w:jc w:val="both"/>
        <w:rPr>
          <w:rFonts w:eastAsiaTheme="minorHAnsi"/>
          <w:sz w:val="28"/>
          <w:szCs w:val="28"/>
          <w:lang w:eastAsia="en-US"/>
        </w:rPr>
      </w:pPr>
    </w:p>
    <w:p w:rsidR="00C31D64" w:rsidRDefault="00C31D64" w:rsidP="005B2215">
      <w:pPr>
        <w:ind w:firstLine="709"/>
        <w:contextualSpacing/>
        <w:jc w:val="both"/>
        <w:rPr>
          <w:rFonts w:eastAsiaTheme="minorHAnsi"/>
          <w:b/>
          <w:sz w:val="28"/>
          <w:szCs w:val="28"/>
          <w:lang w:eastAsia="en-US"/>
        </w:rPr>
      </w:pPr>
      <w:r>
        <w:rPr>
          <w:rFonts w:eastAsiaTheme="minorHAnsi"/>
          <w:b/>
          <w:sz w:val="28"/>
          <w:szCs w:val="28"/>
          <w:lang w:eastAsia="en-US"/>
        </w:rPr>
        <w:t>ПРОЕКТЫ:</w:t>
      </w:r>
    </w:p>
    <w:p w:rsidR="00C31D64" w:rsidRDefault="00C31D64" w:rsidP="00C31D64">
      <w:pPr>
        <w:ind w:firstLine="709"/>
        <w:jc w:val="both"/>
        <w:rPr>
          <w:rFonts w:eastAsiaTheme="minorHAnsi"/>
          <w:b/>
          <w:sz w:val="28"/>
          <w:szCs w:val="28"/>
          <w:lang w:eastAsia="en-US"/>
        </w:rPr>
      </w:pPr>
    </w:p>
    <w:p w:rsidR="00AC534A" w:rsidRPr="00AC534A" w:rsidRDefault="00AC534A" w:rsidP="00544DF4">
      <w:pPr>
        <w:pStyle w:val="aa"/>
        <w:numPr>
          <w:ilvl w:val="0"/>
          <w:numId w:val="46"/>
        </w:numPr>
        <w:spacing w:line="360" w:lineRule="exact"/>
        <w:jc w:val="both"/>
        <w:rPr>
          <w:rFonts w:ascii="Calibri" w:eastAsia="Calibri" w:hAnsi="Calibri"/>
          <w:sz w:val="28"/>
          <w:szCs w:val="28"/>
          <w:lang w:eastAsia="en-US"/>
        </w:rPr>
      </w:pPr>
      <w:r w:rsidRPr="00AC534A">
        <w:rPr>
          <w:rFonts w:eastAsia="Calibri"/>
          <w:b/>
          <w:sz w:val="28"/>
          <w:szCs w:val="28"/>
          <w:lang w:eastAsia="en-US"/>
        </w:rPr>
        <w:t>Проект «Современная школа»</w:t>
      </w:r>
      <w:r w:rsidRPr="00AC534A">
        <w:rPr>
          <w:rFonts w:eastAsia="Calibri"/>
          <w:sz w:val="28"/>
          <w:szCs w:val="28"/>
          <w:lang w:eastAsia="en-US"/>
        </w:rPr>
        <w:t xml:space="preserve"> </w:t>
      </w:r>
    </w:p>
    <w:p w:rsidR="00AC534A" w:rsidRPr="00AC534A" w:rsidRDefault="00AC534A" w:rsidP="00AC534A">
      <w:pPr>
        <w:ind w:firstLine="709"/>
        <w:jc w:val="both"/>
        <w:rPr>
          <w:sz w:val="28"/>
          <w:szCs w:val="28"/>
        </w:rPr>
      </w:pPr>
      <w:r w:rsidRPr="00AC534A">
        <w:rPr>
          <w:rFonts w:eastAsia="+mn-ea"/>
          <w:kern w:val="24"/>
          <w:sz w:val="28"/>
          <w:szCs w:val="28"/>
        </w:rPr>
        <w:lastRenderedPageBreak/>
        <w:t>Реализация проекта предусматривает обновление материально-технической базы, строительство новых школ,  внедрение новых методов обучения, обновление образовательных программ.</w:t>
      </w:r>
    </w:p>
    <w:p w:rsidR="00AC534A" w:rsidRPr="00AC534A" w:rsidRDefault="00AC534A" w:rsidP="00AC534A">
      <w:pPr>
        <w:ind w:firstLine="709"/>
        <w:jc w:val="both"/>
        <w:rPr>
          <w:rFonts w:eastAsia="Calibri"/>
          <w:sz w:val="28"/>
          <w:szCs w:val="28"/>
          <w:lang w:eastAsia="en-US"/>
        </w:rPr>
      </w:pPr>
      <w:r w:rsidRPr="00AC534A">
        <w:rPr>
          <w:rFonts w:eastAsia="Calibri"/>
          <w:sz w:val="28"/>
          <w:szCs w:val="28"/>
          <w:lang w:eastAsia="en-US"/>
        </w:rPr>
        <w:t>В ходе реализации данного проекта на территории Холмогорского района предусмотрено:</w:t>
      </w:r>
    </w:p>
    <w:p w:rsidR="00AC534A" w:rsidRPr="00AC534A" w:rsidRDefault="00AC534A" w:rsidP="00AC534A">
      <w:pPr>
        <w:ind w:firstLine="709"/>
        <w:jc w:val="both"/>
        <w:rPr>
          <w:rFonts w:eastAsia="Calibri"/>
          <w:sz w:val="28"/>
          <w:szCs w:val="28"/>
          <w:lang w:eastAsia="en-US"/>
        </w:rPr>
      </w:pPr>
      <w:r w:rsidRPr="00AC534A">
        <w:rPr>
          <w:rFonts w:eastAsia="Calibri"/>
          <w:sz w:val="28"/>
          <w:szCs w:val="28"/>
          <w:lang w:eastAsia="en-US"/>
        </w:rPr>
        <w:t>обновление материально-технической базы общеобразовательных организаций, с целью функционирования центров коллективного пользования технологического и гуманитарного образования;</w:t>
      </w:r>
    </w:p>
    <w:p w:rsidR="00AC534A" w:rsidRPr="00AC534A" w:rsidRDefault="00AC534A" w:rsidP="00AC534A">
      <w:pPr>
        <w:ind w:firstLine="709"/>
        <w:jc w:val="both"/>
        <w:rPr>
          <w:rFonts w:eastAsia="Calibri"/>
          <w:sz w:val="28"/>
          <w:szCs w:val="28"/>
          <w:lang w:eastAsia="en-US"/>
        </w:rPr>
      </w:pPr>
      <w:r w:rsidRPr="00AC534A">
        <w:rPr>
          <w:rFonts w:eastAsia="Calibri"/>
          <w:sz w:val="28"/>
          <w:szCs w:val="28"/>
          <w:lang w:eastAsia="en-US"/>
        </w:rPr>
        <w:t>внедрение обновленных программ основного общего и среднего общего образования, позволяющих сформировать ключевые цифровые навыки, навыки в области финансовых, общекультурных, гибких компетенций, отвечающие вызовам современности;</w:t>
      </w:r>
    </w:p>
    <w:p w:rsidR="00AC534A" w:rsidRPr="00AC534A" w:rsidRDefault="00AC534A" w:rsidP="00AC534A">
      <w:pPr>
        <w:ind w:firstLine="709"/>
        <w:jc w:val="both"/>
        <w:rPr>
          <w:rFonts w:eastAsia="Calibri"/>
          <w:sz w:val="28"/>
          <w:szCs w:val="28"/>
          <w:lang w:eastAsia="en-US"/>
        </w:rPr>
      </w:pPr>
      <w:r w:rsidRPr="00AC534A">
        <w:rPr>
          <w:rFonts w:eastAsia="Calibri"/>
          <w:sz w:val="28"/>
          <w:szCs w:val="28"/>
          <w:lang w:eastAsia="en-US"/>
        </w:rPr>
        <w:t>Особое внимание уделено внедрению в образовательный процесс обновленной программы предметной области «Технология», повышению квалификации педагогов;</w:t>
      </w:r>
    </w:p>
    <w:p w:rsidR="00AC534A" w:rsidRPr="00AC534A" w:rsidRDefault="00AC534A" w:rsidP="00AC534A">
      <w:pPr>
        <w:ind w:firstLine="709"/>
        <w:jc w:val="both"/>
        <w:rPr>
          <w:rFonts w:eastAsia="Calibri"/>
          <w:sz w:val="28"/>
          <w:szCs w:val="28"/>
          <w:lang w:eastAsia="en-US"/>
        </w:rPr>
      </w:pPr>
      <w:r w:rsidRPr="00AC534A">
        <w:rPr>
          <w:rFonts w:eastAsia="Calibri"/>
          <w:sz w:val="28"/>
          <w:szCs w:val="28"/>
          <w:lang w:eastAsia="en-US"/>
        </w:rPr>
        <w:t xml:space="preserve"> Продолжится работа по созданию универсальной </w:t>
      </w:r>
      <w:proofErr w:type="spellStart"/>
      <w:r w:rsidRPr="00AC534A">
        <w:rPr>
          <w:rFonts w:eastAsia="Calibri"/>
          <w:sz w:val="28"/>
          <w:szCs w:val="28"/>
          <w:lang w:eastAsia="en-US"/>
        </w:rPr>
        <w:t>безбарьерной</w:t>
      </w:r>
      <w:proofErr w:type="spellEnd"/>
      <w:r w:rsidRPr="00AC534A">
        <w:rPr>
          <w:rFonts w:eastAsia="Calibri"/>
          <w:sz w:val="28"/>
          <w:szCs w:val="28"/>
          <w:lang w:eastAsia="en-US"/>
        </w:rPr>
        <w:t xml:space="preserve"> среды для инклюзивного образования детей-инвалидов.</w:t>
      </w:r>
    </w:p>
    <w:p w:rsidR="00AC534A" w:rsidRPr="00AC534A" w:rsidRDefault="00AC534A" w:rsidP="00AC534A">
      <w:pPr>
        <w:spacing w:line="360" w:lineRule="exact"/>
        <w:ind w:firstLine="709"/>
        <w:jc w:val="center"/>
        <w:rPr>
          <w:rFonts w:eastAsia="Calibri"/>
          <w:sz w:val="28"/>
          <w:szCs w:val="28"/>
          <w:lang w:eastAsia="en-US"/>
        </w:rPr>
      </w:pPr>
    </w:p>
    <w:p w:rsidR="00AC534A" w:rsidRPr="00AC534A" w:rsidRDefault="00AC534A" w:rsidP="00544DF4">
      <w:pPr>
        <w:pStyle w:val="aa"/>
        <w:numPr>
          <w:ilvl w:val="0"/>
          <w:numId w:val="46"/>
        </w:numPr>
        <w:spacing w:line="360" w:lineRule="exact"/>
        <w:jc w:val="both"/>
        <w:rPr>
          <w:rFonts w:eastAsia="Calibri"/>
          <w:b/>
          <w:sz w:val="28"/>
          <w:szCs w:val="28"/>
          <w:lang w:eastAsia="en-US"/>
        </w:rPr>
      </w:pPr>
      <w:r w:rsidRPr="00AC534A">
        <w:rPr>
          <w:rFonts w:eastAsia="Calibri"/>
          <w:b/>
          <w:sz w:val="28"/>
          <w:szCs w:val="28"/>
          <w:lang w:eastAsia="en-US"/>
        </w:rPr>
        <w:t>Проект «Успех каждого ребенка»</w:t>
      </w:r>
    </w:p>
    <w:p w:rsidR="00AC534A" w:rsidRPr="00AC534A" w:rsidRDefault="00AC534A" w:rsidP="00AC534A">
      <w:pPr>
        <w:ind w:firstLine="709"/>
        <w:jc w:val="both"/>
        <w:rPr>
          <w:sz w:val="28"/>
          <w:szCs w:val="28"/>
        </w:rPr>
      </w:pPr>
      <w:r w:rsidRPr="00AC534A">
        <w:rPr>
          <w:rFonts w:eastAsia="+mn-ea"/>
          <w:kern w:val="24"/>
          <w:sz w:val="28"/>
          <w:szCs w:val="28"/>
        </w:rPr>
        <w:t>Данный проект направлен на поддержку талантливых детей, развитие дополнительного образования и профориентацию.</w:t>
      </w:r>
    </w:p>
    <w:p w:rsidR="00AC534A" w:rsidRPr="00AC534A" w:rsidRDefault="00AC534A" w:rsidP="00AC534A">
      <w:pPr>
        <w:ind w:firstLine="709"/>
        <w:jc w:val="both"/>
        <w:rPr>
          <w:rFonts w:eastAsia="Calibri"/>
          <w:sz w:val="28"/>
          <w:szCs w:val="28"/>
          <w:lang w:eastAsia="en-US"/>
        </w:rPr>
      </w:pPr>
      <w:r w:rsidRPr="00AC534A">
        <w:rPr>
          <w:rFonts w:eastAsia="Calibri"/>
          <w:sz w:val="28"/>
          <w:szCs w:val="28"/>
          <w:lang w:eastAsia="en-US"/>
        </w:rPr>
        <w:t xml:space="preserve">Основная задача проекта – охват </w:t>
      </w:r>
      <w:proofErr w:type="gramStart"/>
      <w:r w:rsidRPr="00AC534A">
        <w:rPr>
          <w:rFonts w:eastAsia="Calibri"/>
          <w:sz w:val="28"/>
          <w:szCs w:val="28"/>
          <w:lang w:eastAsia="en-US"/>
        </w:rPr>
        <w:t>дополнительным</w:t>
      </w:r>
      <w:proofErr w:type="gramEnd"/>
      <w:r w:rsidRPr="00AC534A">
        <w:rPr>
          <w:rFonts w:eastAsia="Calibri"/>
          <w:sz w:val="28"/>
          <w:szCs w:val="28"/>
          <w:lang w:eastAsia="en-US"/>
        </w:rPr>
        <w:t xml:space="preserve"> образование детей в возрасте от 5 до 18 лет, в том числе по дополнительным общеразвивающим программами технической и естественнонаучной направленности.</w:t>
      </w:r>
    </w:p>
    <w:p w:rsidR="00AC534A" w:rsidRPr="00AC534A" w:rsidRDefault="00AC534A" w:rsidP="00AC534A">
      <w:pPr>
        <w:ind w:firstLine="709"/>
        <w:jc w:val="both"/>
        <w:rPr>
          <w:rFonts w:eastAsia="Calibri"/>
          <w:sz w:val="28"/>
          <w:szCs w:val="28"/>
          <w:lang w:eastAsia="en-US"/>
        </w:rPr>
      </w:pPr>
      <w:r w:rsidRPr="00AC534A">
        <w:rPr>
          <w:rFonts w:eastAsia="Calibri"/>
          <w:sz w:val="28"/>
          <w:szCs w:val="28"/>
          <w:lang w:eastAsia="en-US"/>
        </w:rPr>
        <w:t xml:space="preserve">Проектом предусмотрено формирование универсальной </w:t>
      </w:r>
      <w:proofErr w:type="spellStart"/>
      <w:r w:rsidRPr="00AC534A">
        <w:rPr>
          <w:rFonts w:eastAsia="Calibri"/>
          <w:sz w:val="28"/>
          <w:szCs w:val="28"/>
          <w:lang w:eastAsia="en-US"/>
        </w:rPr>
        <w:t>безбарьерной</w:t>
      </w:r>
      <w:proofErr w:type="spellEnd"/>
      <w:r w:rsidRPr="00AC534A">
        <w:rPr>
          <w:rFonts w:eastAsia="Calibri"/>
          <w:sz w:val="28"/>
          <w:szCs w:val="28"/>
          <w:lang w:eastAsia="en-US"/>
        </w:rPr>
        <w:t xml:space="preserve"> среды для реализации программ дополнительного образования для детей с ОВЗ. Охват должен составить 70% детей данной категории. </w:t>
      </w:r>
    </w:p>
    <w:p w:rsidR="00AC534A" w:rsidRDefault="00AC534A" w:rsidP="00AC534A">
      <w:pPr>
        <w:ind w:firstLine="709"/>
        <w:jc w:val="both"/>
        <w:rPr>
          <w:rFonts w:eastAsia="Calibri"/>
          <w:sz w:val="28"/>
          <w:szCs w:val="28"/>
          <w:lang w:eastAsia="en-US"/>
        </w:rPr>
      </w:pPr>
      <w:r w:rsidRPr="00AC534A">
        <w:rPr>
          <w:rFonts w:eastAsia="Calibri"/>
          <w:sz w:val="28"/>
          <w:szCs w:val="28"/>
          <w:lang w:eastAsia="en-US"/>
        </w:rPr>
        <w:t xml:space="preserve"> В целом проект направлен на раннюю профориентацию детей, их самоопределения в выборе будущего профессионального пути. </w:t>
      </w:r>
    </w:p>
    <w:p w:rsidR="007945B5" w:rsidRDefault="007945B5" w:rsidP="00AC534A">
      <w:pPr>
        <w:ind w:firstLine="709"/>
        <w:jc w:val="both"/>
        <w:rPr>
          <w:rFonts w:eastAsia="Calibri"/>
          <w:sz w:val="28"/>
          <w:szCs w:val="28"/>
          <w:lang w:eastAsia="en-US"/>
        </w:rPr>
      </w:pPr>
    </w:p>
    <w:p w:rsidR="00C25EFB" w:rsidRPr="00AC534A" w:rsidRDefault="00C25EFB" w:rsidP="00AC534A">
      <w:pPr>
        <w:ind w:firstLine="709"/>
        <w:jc w:val="both"/>
        <w:rPr>
          <w:rFonts w:eastAsia="Calibri"/>
          <w:sz w:val="28"/>
          <w:szCs w:val="28"/>
          <w:lang w:eastAsia="en-US"/>
        </w:rPr>
      </w:pPr>
    </w:p>
    <w:p w:rsidR="00AC534A" w:rsidRPr="00AC534A" w:rsidRDefault="00AC534A" w:rsidP="00544DF4">
      <w:pPr>
        <w:pStyle w:val="aa"/>
        <w:numPr>
          <w:ilvl w:val="0"/>
          <w:numId w:val="46"/>
        </w:numPr>
        <w:jc w:val="both"/>
        <w:rPr>
          <w:rFonts w:eastAsia="Calibri"/>
          <w:b/>
          <w:sz w:val="28"/>
          <w:szCs w:val="28"/>
          <w:lang w:eastAsia="en-US"/>
        </w:rPr>
      </w:pPr>
      <w:r w:rsidRPr="00AC534A">
        <w:rPr>
          <w:rFonts w:eastAsia="Calibri"/>
          <w:b/>
          <w:sz w:val="28"/>
          <w:szCs w:val="28"/>
          <w:lang w:eastAsia="en-US"/>
        </w:rPr>
        <w:t>Проект «Цифровая школа»</w:t>
      </w:r>
    </w:p>
    <w:p w:rsidR="00AC534A" w:rsidRPr="00AC534A" w:rsidRDefault="00AC534A" w:rsidP="00AC534A">
      <w:pPr>
        <w:ind w:firstLine="709"/>
        <w:jc w:val="both"/>
        <w:rPr>
          <w:rFonts w:eastAsia="+mn-ea"/>
          <w:kern w:val="24"/>
          <w:sz w:val="28"/>
          <w:szCs w:val="28"/>
        </w:rPr>
      </w:pPr>
      <w:r w:rsidRPr="00AC534A">
        <w:rPr>
          <w:rFonts w:eastAsia="+mn-ea"/>
          <w:kern w:val="24"/>
          <w:sz w:val="28"/>
          <w:szCs w:val="28"/>
        </w:rPr>
        <w:t xml:space="preserve">Первая часть проекта – техническая: обеспечение школ высокоскоростным интернетом, дневниками, бухгалтерией, электронными журналами, системой прохода и питания по электронным карточкам. </w:t>
      </w:r>
    </w:p>
    <w:p w:rsidR="00AC534A" w:rsidRPr="00AC534A" w:rsidRDefault="00AC534A" w:rsidP="00AC534A">
      <w:pPr>
        <w:ind w:firstLine="709"/>
        <w:jc w:val="both"/>
        <w:rPr>
          <w:sz w:val="28"/>
          <w:szCs w:val="28"/>
        </w:rPr>
      </w:pPr>
      <w:r w:rsidRPr="00AC534A">
        <w:rPr>
          <w:rFonts w:eastAsia="+mn-ea"/>
          <w:kern w:val="24"/>
          <w:sz w:val="28"/>
          <w:szCs w:val="28"/>
        </w:rPr>
        <w:t>Вторая часть – создание российской электронной школы, которая станет помощником учителю: виртуальные библиотеки, музеи, онлайн-курсы, 3</w:t>
      </w:r>
      <w:r w:rsidRPr="00AC534A">
        <w:rPr>
          <w:rFonts w:eastAsia="+mn-ea"/>
          <w:kern w:val="24"/>
          <w:sz w:val="28"/>
          <w:szCs w:val="28"/>
          <w:lang w:val="en-US"/>
        </w:rPr>
        <w:t>d</w:t>
      </w:r>
      <w:r w:rsidRPr="00AC534A">
        <w:rPr>
          <w:rFonts w:eastAsia="+mn-ea"/>
          <w:kern w:val="24"/>
          <w:sz w:val="28"/>
          <w:szCs w:val="28"/>
        </w:rPr>
        <w:t xml:space="preserve"> – лаборатории. Планируется </w:t>
      </w:r>
      <w:r w:rsidRPr="00AC534A">
        <w:rPr>
          <w:sz w:val="28"/>
          <w:szCs w:val="28"/>
        </w:rPr>
        <w:t>утверждение стандарта цифровой школы, что позволит:</w:t>
      </w:r>
    </w:p>
    <w:p w:rsidR="00AC534A" w:rsidRPr="00AC534A" w:rsidRDefault="00AC534A" w:rsidP="00AC534A">
      <w:pPr>
        <w:ind w:firstLine="709"/>
        <w:jc w:val="both"/>
        <w:rPr>
          <w:rFonts w:eastAsia="Calibri"/>
          <w:sz w:val="28"/>
          <w:szCs w:val="28"/>
          <w:lang w:eastAsia="en-US"/>
        </w:rPr>
      </w:pPr>
      <w:r w:rsidRPr="00AC534A">
        <w:rPr>
          <w:rFonts w:eastAsia="Calibri"/>
          <w:sz w:val="28"/>
          <w:szCs w:val="28"/>
          <w:lang w:eastAsia="en-US"/>
        </w:rPr>
        <w:t>актуализировать информационное наполнение сайтов и иных информационных систем образовательных организаций;</w:t>
      </w:r>
    </w:p>
    <w:p w:rsidR="00AC534A" w:rsidRPr="00AC534A" w:rsidRDefault="00AC534A" w:rsidP="00AC534A">
      <w:pPr>
        <w:ind w:firstLine="709"/>
        <w:jc w:val="both"/>
        <w:rPr>
          <w:rFonts w:eastAsia="Calibri"/>
          <w:sz w:val="28"/>
          <w:szCs w:val="28"/>
          <w:lang w:eastAsia="en-US"/>
        </w:rPr>
      </w:pPr>
      <w:r w:rsidRPr="00AC534A">
        <w:rPr>
          <w:rFonts w:eastAsia="Calibri"/>
          <w:sz w:val="28"/>
          <w:szCs w:val="28"/>
          <w:lang w:eastAsia="en-US"/>
        </w:rPr>
        <w:t>создать систему получения обратной связи от родителей обучающихся;</w:t>
      </w:r>
    </w:p>
    <w:p w:rsidR="00AC534A" w:rsidRPr="00AC534A" w:rsidRDefault="00AC534A" w:rsidP="00AC534A">
      <w:pPr>
        <w:ind w:firstLine="709"/>
        <w:jc w:val="both"/>
        <w:rPr>
          <w:rFonts w:eastAsia="Calibri"/>
          <w:sz w:val="28"/>
          <w:szCs w:val="28"/>
          <w:lang w:eastAsia="en-US"/>
        </w:rPr>
      </w:pPr>
      <w:r w:rsidRPr="00AC534A">
        <w:rPr>
          <w:rFonts w:eastAsia="Calibri"/>
          <w:sz w:val="28"/>
          <w:szCs w:val="28"/>
          <w:lang w:eastAsia="en-US"/>
        </w:rPr>
        <w:lastRenderedPageBreak/>
        <w:t xml:space="preserve">обновить образовательные программы по предметной области «ОБЖ» в части включения вопросов </w:t>
      </w:r>
      <w:proofErr w:type="spellStart"/>
      <w:r w:rsidRPr="00AC534A">
        <w:rPr>
          <w:rFonts w:eastAsia="Calibri"/>
          <w:sz w:val="28"/>
          <w:szCs w:val="28"/>
          <w:lang w:eastAsia="en-US"/>
        </w:rPr>
        <w:t>кибербезопасности</w:t>
      </w:r>
      <w:proofErr w:type="spellEnd"/>
      <w:r w:rsidRPr="00AC534A">
        <w:rPr>
          <w:rFonts w:eastAsia="Calibri"/>
          <w:sz w:val="28"/>
          <w:szCs w:val="28"/>
          <w:lang w:eastAsia="en-US"/>
        </w:rPr>
        <w:t xml:space="preserve"> в информационно-телекоммуникационных сетях.</w:t>
      </w:r>
    </w:p>
    <w:p w:rsidR="00AC534A" w:rsidRPr="00AC534A" w:rsidRDefault="00AC534A" w:rsidP="00AC534A">
      <w:pPr>
        <w:ind w:firstLine="709"/>
        <w:jc w:val="both"/>
        <w:rPr>
          <w:rFonts w:eastAsia="Calibri"/>
          <w:sz w:val="28"/>
          <w:szCs w:val="28"/>
          <w:lang w:eastAsia="en-US"/>
        </w:rPr>
      </w:pPr>
    </w:p>
    <w:p w:rsidR="00AC534A" w:rsidRPr="00AC534A" w:rsidRDefault="00AC534A" w:rsidP="00544DF4">
      <w:pPr>
        <w:pStyle w:val="aa"/>
        <w:numPr>
          <w:ilvl w:val="0"/>
          <w:numId w:val="46"/>
        </w:numPr>
        <w:jc w:val="both"/>
        <w:rPr>
          <w:rFonts w:eastAsia="Calibri"/>
          <w:b/>
          <w:sz w:val="28"/>
          <w:szCs w:val="28"/>
          <w:lang w:eastAsia="en-US"/>
        </w:rPr>
      </w:pPr>
      <w:r w:rsidRPr="00AC534A">
        <w:rPr>
          <w:rFonts w:eastAsia="Calibri"/>
          <w:b/>
          <w:sz w:val="28"/>
          <w:szCs w:val="28"/>
          <w:lang w:eastAsia="en-US"/>
        </w:rPr>
        <w:t>Проект «Учитель будущего»</w:t>
      </w:r>
    </w:p>
    <w:p w:rsidR="00AC534A" w:rsidRPr="00AC534A" w:rsidRDefault="00AC534A" w:rsidP="00AC534A">
      <w:pPr>
        <w:ind w:firstLine="709"/>
        <w:jc w:val="both"/>
        <w:rPr>
          <w:sz w:val="28"/>
          <w:szCs w:val="28"/>
        </w:rPr>
      </w:pPr>
      <w:r>
        <w:rPr>
          <w:rFonts w:eastAsia="+mn-ea"/>
          <w:kern w:val="24"/>
          <w:sz w:val="28"/>
          <w:szCs w:val="28"/>
        </w:rPr>
        <w:t>Н</w:t>
      </w:r>
      <w:r w:rsidRPr="00AC534A">
        <w:rPr>
          <w:rFonts w:eastAsia="+mn-ea"/>
          <w:kern w:val="24"/>
          <w:sz w:val="28"/>
          <w:szCs w:val="28"/>
        </w:rPr>
        <w:t xml:space="preserve">е менее половины учителей должны пройти профессиональную переподготовку. </w:t>
      </w:r>
    </w:p>
    <w:p w:rsidR="00AC534A" w:rsidRPr="00AC534A" w:rsidRDefault="00AC534A" w:rsidP="00AC534A">
      <w:pPr>
        <w:ind w:firstLine="709"/>
        <w:jc w:val="both"/>
        <w:rPr>
          <w:rFonts w:eastAsia="Calibri"/>
          <w:sz w:val="28"/>
          <w:szCs w:val="28"/>
          <w:lang w:eastAsia="en-US"/>
        </w:rPr>
      </w:pPr>
      <w:r w:rsidRPr="00AC534A">
        <w:rPr>
          <w:rFonts w:eastAsia="Calibri"/>
          <w:sz w:val="28"/>
          <w:szCs w:val="28"/>
          <w:lang w:eastAsia="en-US"/>
        </w:rPr>
        <w:t>Также предполагается организация работы по повышению компетенций управленческих команд образовательных организаций, что позволит повысить эффективность финансовой, хозяйственной, содержательной и организационной деятельности, а также минимизировать издержки за счет эффективных управленческих решений.</w:t>
      </w:r>
    </w:p>
    <w:p w:rsidR="00AC534A" w:rsidRPr="00AC534A" w:rsidRDefault="00AC534A" w:rsidP="00AC534A">
      <w:pPr>
        <w:ind w:firstLine="709"/>
        <w:jc w:val="both"/>
        <w:rPr>
          <w:rFonts w:eastAsia="Calibri"/>
          <w:sz w:val="28"/>
          <w:szCs w:val="28"/>
          <w:lang w:eastAsia="en-US"/>
        </w:rPr>
      </w:pPr>
      <w:r w:rsidRPr="00AC534A">
        <w:rPr>
          <w:rFonts w:eastAsia="Calibri"/>
          <w:sz w:val="28"/>
          <w:szCs w:val="28"/>
          <w:lang w:eastAsia="en-US"/>
        </w:rPr>
        <w:t xml:space="preserve">Управлением образования, Министерством образования и науки АО продолжиться работа по проведению конкурсов профессионального мастерства педагогов. </w:t>
      </w:r>
    </w:p>
    <w:p w:rsidR="00AC534A" w:rsidRPr="00AC534A" w:rsidRDefault="00AC534A" w:rsidP="00AC534A">
      <w:pPr>
        <w:ind w:firstLine="709"/>
        <w:jc w:val="both"/>
        <w:rPr>
          <w:rFonts w:eastAsia="Calibri"/>
          <w:sz w:val="28"/>
          <w:szCs w:val="28"/>
          <w:lang w:eastAsia="en-US"/>
        </w:rPr>
      </w:pPr>
    </w:p>
    <w:p w:rsidR="00291669" w:rsidRPr="00521E51" w:rsidRDefault="00956FA9" w:rsidP="00521E51">
      <w:pPr>
        <w:pStyle w:val="2"/>
        <w:ind w:firstLine="709"/>
        <w:jc w:val="center"/>
        <w:rPr>
          <w:rFonts w:ascii="Times New Roman" w:hAnsi="Times New Roman" w:cs="Times New Roman"/>
          <w:bCs w:val="0"/>
          <w:color w:val="auto"/>
          <w:sz w:val="28"/>
          <w:szCs w:val="28"/>
        </w:rPr>
      </w:pPr>
      <w:bookmarkStart w:id="43" w:name="_Toc31271549"/>
      <w:r w:rsidRPr="00291669">
        <w:rPr>
          <w:rFonts w:ascii="Times New Roman" w:hAnsi="Times New Roman" w:cs="Times New Roman"/>
          <w:bCs w:val="0"/>
          <w:color w:val="auto"/>
          <w:sz w:val="28"/>
          <w:szCs w:val="28"/>
        </w:rPr>
        <w:t xml:space="preserve">1.2. </w:t>
      </w:r>
      <w:r w:rsidR="00521E51">
        <w:rPr>
          <w:rFonts w:ascii="Times New Roman" w:hAnsi="Times New Roman" w:cs="Times New Roman"/>
          <w:bCs w:val="0"/>
          <w:color w:val="auto"/>
          <w:sz w:val="28"/>
          <w:szCs w:val="28"/>
        </w:rPr>
        <w:t xml:space="preserve"> </w:t>
      </w:r>
      <w:r w:rsidR="00291669" w:rsidRPr="00291669">
        <w:rPr>
          <w:rFonts w:ascii="Times New Roman" w:hAnsi="Times New Roman" w:cs="Times New Roman"/>
          <w:color w:val="auto"/>
          <w:sz w:val="28"/>
          <w:szCs w:val="28"/>
        </w:rPr>
        <w:t>Территория здоровья, физкультуры и спорта</w:t>
      </w:r>
      <w:bookmarkEnd w:id="43"/>
    </w:p>
    <w:p w:rsidR="00291669" w:rsidRPr="00291669" w:rsidRDefault="00291669" w:rsidP="0070218A">
      <w:pPr>
        <w:pStyle w:val="aa"/>
        <w:ind w:left="0" w:firstLine="709"/>
        <w:jc w:val="both"/>
        <w:outlineLvl w:val="1"/>
        <w:rPr>
          <w:b/>
          <w:bCs/>
          <w:sz w:val="28"/>
          <w:szCs w:val="28"/>
        </w:rPr>
      </w:pPr>
    </w:p>
    <w:p w:rsidR="00291669" w:rsidRDefault="00291669" w:rsidP="00291669">
      <w:pPr>
        <w:pStyle w:val="aa"/>
        <w:ind w:left="0" w:firstLine="709"/>
        <w:jc w:val="both"/>
        <w:rPr>
          <w:b/>
          <w:bCs/>
          <w:sz w:val="28"/>
          <w:szCs w:val="28"/>
        </w:rPr>
      </w:pPr>
      <w:r w:rsidRPr="00291669">
        <w:rPr>
          <w:b/>
          <w:bCs/>
          <w:sz w:val="28"/>
          <w:szCs w:val="28"/>
        </w:rPr>
        <w:t>Цель</w:t>
      </w:r>
    </w:p>
    <w:p w:rsidR="00291669" w:rsidRPr="00C120D4" w:rsidRDefault="00291669" w:rsidP="00291669">
      <w:pPr>
        <w:pStyle w:val="aa"/>
        <w:ind w:left="0" w:firstLine="709"/>
        <w:jc w:val="both"/>
        <w:rPr>
          <w:bCs/>
          <w:sz w:val="28"/>
          <w:szCs w:val="28"/>
        </w:rPr>
      </w:pPr>
      <w:r>
        <w:rPr>
          <w:bCs/>
          <w:sz w:val="28"/>
          <w:szCs w:val="28"/>
        </w:rPr>
        <w:t>Создание условий, способствующих сохранению и укреплению здоровья, занятий физической культурой  и спортом, развитие спортивной инфраструктуры и повышение ее доступности для всех категорий населения.</w:t>
      </w:r>
    </w:p>
    <w:p w:rsidR="00291669" w:rsidRDefault="00291669" w:rsidP="00291669">
      <w:pPr>
        <w:pStyle w:val="aa"/>
        <w:ind w:left="0" w:firstLine="709"/>
        <w:jc w:val="both"/>
        <w:outlineLvl w:val="1"/>
        <w:rPr>
          <w:b/>
          <w:bCs/>
          <w:sz w:val="28"/>
          <w:szCs w:val="28"/>
        </w:rPr>
      </w:pPr>
    </w:p>
    <w:p w:rsidR="00291669" w:rsidRDefault="00291669" w:rsidP="00291669">
      <w:pPr>
        <w:pStyle w:val="aa"/>
        <w:ind w:left="0" w:firstLine="709"/>
        <w:jc w:val="both"/>
        <w:rPr>
          <w:bCs/>
          <w:sz w:val="28"/>
          <w:szCs w:val="28"/>
        </w:rPr>
      </w:pPr>
      <w:r w:rsidRPr="00C06099">
        <w:rPr>
          <w:b/>
          <w:bCs/>
          <w:sz w:val="28"/>
          <w:szCs w:val="28"/>
        </w:rPr>
        <w:t>Задачи и мероприятия</w:t>
      </w:r>
    </w:p>
    <w:p w:rsidR="00291669" w:rsidRPr="005C2079" w:rsidRDefault="00291669" w:rsidP="00291669">
      <w:pPr>
        <w:pStyle w:val="Default"/>
        <w:ind w:firstLine="709"/>
        <w:jc w:val="both"/>
        <w:rPr>
          <w:rFonts w:ascii="Times New Roman" w:hAnsi="Times New Roman" w:cs="Times New Roman"/>
          <w:b/>
          <w:sz w:val="28"/>
          <w:szCs w:val="28"/>
        </w:rPr>
      </w:pPr>
      <w:r w:rsidRPr="0049300B">
        <w:rPr>
          <w:rFonts w:ascii="Times New Roman" w:hAnsi="Times New Roman" w:cs="Times New Roman"/>
          <w:b/>
          <w:bCs/>
          <w:sz w:val="28"/>
          <w:szCs w:val="28"/>
        </w:rPr>
        <w:t>З-1.</w:t>
      </w:r>
      <w:r w:rsidRPr="0049300B">
        <w:rPr>
          <w:rFonts w:ascii="Times New Roman" w:hAnsi="Times New Roman" w:cs="Times New Roman"/>
          <w:sz w:val="28"/>
          <w:szCs w:val="28"/>
        </w:rPr>
        <w:t xml:space="preserve"> </w:t>
      </w:r>
      <w:r w:rsidRPr="005C2079">
        <w:rPr>
          <w:rFonts w:ascii="Times New Roman" w:hAnsi="Times New Roman" w:cs="Times New Roman"/>
          <w:b/>
          <w:sz w:val="28"/>
          <w:szCs w:val="28"/>
        </w:rPr>
        <w:t xml:space="preserve">Привлечение и поддержка постоянного активного участия образовательных и медицинских организаций, учреждений культуры, средств массовой информации, общественных организаций, органов местного самоуправления в мероприятиях по информированию населения о факторах риска для здоровья, формированию у населения культуры </w:t>
      </w:r>
      <w:proofErr w:type="spellStart"/>
      <w:r w:rsidRPr="005C2079">
        <w:rPr>
          <w:rFonts w:ascii="Times New Roman" w:hAnsi="Times New Roman" w:cs="Times New Roman"/>
          <w:b/>
          <w:sz w:val="28"/>
          <w:szCs w:val="28"/>
        </w:rPr>
        <w:t>здоровьесбережения</w:t>
      </w:r>
      <w:proofErr w:type="spellEnd"/>
      <w:r w:rsidRPr="005C2079">
        <w:rPr>
          <w:rFonts w:ascii="Times New Roman" w:hAnsi="Times New Roman" w:cs="Times New Roman"/>
          <w:b/>
          <w:sz w:val="28"/>
          <w:szCs w:val="28"/>
        </w:rPr>
        <w:t xml:space="preserve"> и мотивации к ведению здорового образа жизни. </w:t>
      </w:r>
    </w:p>
    <w:p w:rsidR="0064482A" w:rsidRDefault="0064482A" w:rsidP="00291669">
      <w:pPr>
        <w:pStyle w:val="Default"/>
        <w:ind w:firstLine="709"/>
        <w:jc w:val="both"/>
        <w:rPr>
          <w:rFonts w:ascii="Times New Roman" w:hAnsi="Times New Roman" w:cs="Times New Roman"/>
          <w:b/>
          <w:sz w:val="28"/>
          <w:szCs w:val="28"/>
        </w:rPr>
      </w:pPr>
      <w:r>
        <w:rPr>
          <w:rFonts w:ascii="Times New Roman" w:hAnsi="Times New Roman" w:cs="Times New Roman"/>
          <w:b/>
          <w:sz w:val="28"/>
          <w:szCs w:val="28"/>
        </w:rPr>
        <w:t>Мероприятия:</w:t>
      </w:r>
    </w:p>
    <w:p w:rsidR="0064482A" w:rsidRDefault="0064482A" w:rsidP="0064482A">
      <w:pPr>
        <w:pStyle w:val="Default"/>
        <w:numPr>
          <w:ilvl w:val="1"/>
          <w:numId w:val="52"/>
        </w:numPr>
        <w:ind w:left="0" w:firstLine="709"/>
        <w:jc w:val="both"/>
        <w:rPr>
          <w:rFonts w:ascii="Times New Roman" w:hAnsi="Times New Roman" w:cs="Times New Roman"/>
          <w:sz w:val="28"/>
          <w:szCs w:val="28"/>
        </w:rPr>
      </w:pPr>
      <w:r w:rsidRPr="0064482A">
        <w:rPr>
          <w:rFonts w:ascii="Times New Roman" w:hAnsi="Times New Roman" w:cs="Times New Roman"/>
          <w:sz w:val="28"/>
          <w:szCs w:val="28"/>
        </w:rPr>
        <w:t xml:space="preserve">Разработка и реализация </w:t>
      </w:r>
      <w:r>
        <w:rPr>
          <w:rFonts w:ascii="Times New Roman" w:hAnsi="Times New Roman" w:cs="Times New Roman"/>
          <w:sz w:val="28"/>
          <w:szCs w:val="28"/>
        </w:rPr>
        <w:t>в МО «Холмогорский муниципальный район» муниципальной программы по укреплению общественного здоровья.</w:t>
      </w:r>
    </w:p>
    <w:p w:rsidR="007D1B14" w:rsidRPr="007D1B14" w:rsidRDefault="007D1B14" w:rsidP="007D1B14">
      <w:pPr>
        <w:pStyle w:val="aa"/>
        <w:numPr>
          <w:ilvl w:val="1"/>
          <w:numId w:val="52"/>
        </w:numPr>
        <w:ind w:left="0" w:firstLine="709"/>
        <w:jc w:val="both"/>
        <w:rPr>
          <w:rFonts w:eastAsiaTheme="minorHAnsi"/>
          <w:color w:val="000000"/>
          <w:sz w:val="28"/>
          <w:szCs w:val="28"/>
          <w:lang w:eastAsia="en-US"/>
        </w:rPr>
      </w:pPr>
      <w:r w:rsidRPr="007D1B14">
        <w:rPr>
          <w:rFonts w:eastAsiaTheme="minorHAnsi"/>
          <w:color w:val="000000"/>
          <w:sz w:val="28"/>
          <w:szCs w:val="28"/>
          <w:lang w:eastAsia="en-US"/>
        </w:rPr>
        <w:t xml:space="preserve">Информирование населения по вопросам формирования здорового образа жизни с использованием Интернет-ресурсов, в </w:t>
      </w:r>
      <w:proofErr w:type="spellStart"/>
      <w:r w:rsidRPr="007D1B14">
        <w:rPr>
          <w:rFonts w:eastAsiaTheme="minorHAnsi"/>
          <w:color w:val="000000"/>
          <w:sz w:val="28"/>
          <w:szCs w:val="28"/>
          <w:lang w:eastAsia="en-US"/>
        </w:rPr>
        <w:t>т.ч</w:t>
      </w:r>
      <w:proofErr w:type="spellEnd"/>
      <w:r w:rsidRPr="007D1B14">
        <w:rPr>
          <w:rFonts w:eastAsiaTheme="minorHAnsi"/>
          <w:color w:val="000000"/>
          <w:sz w:val="28"/>
          <w:szCs w:val="28"/>
          <w:lang w:eastAsia="en-US"/>
        </w:rPr>
        <w:t>. размещение информации по вопросам сохранения и укрепления здоровья на сайтах организаций всех форм собственности, создание баннеров; проведения аудио- и видеоконференций.</w:t>
      </w:r>
    </w:p>
    <w:p w:rsidR="00291669" w:rsidRPr="005C2079" w:rsidRDefault="00291669" w:rsidP="00291669">
      <w:pPr>
        <w:pStyle w:val="aa"/>
        <w:ind w:left="0" w:firstLine="709"/>
        <w:jc w:val="both"/>
        <w:rPr>
          <w:b/>
          <w:bCs/>
          <w:sz w:val="28"/>
          <w:szCs w:val="28"/>
        </w:rPr>
      </w:pPr>
      <w:r w:rsidRPr="0049300B">
        <w:rPr>
          <w:rFonts w:eastAsiaTheme="minorHAnsi"/>
          <w:b/>
          <w:color w:val="000000"/>
          <w:sz w:val="28"/>
          <w:szCs w:val="28"/>
          <w:lang w:eastAsia="en-US"/>
        </w:rPr>
        <w:t>З-2.</w:t>
      </w:r>
      <w:r>
        <w:rPr>
          <w:rFonts w:eastAsiaTheme="minorHAnsi"/>
          <w:color w:val="000000"/>
          <w:sz w:val="28"/>
          <w:szCs w:val="28"/>
          <w:lang w:eastAsia="en-US"/>
        </w:rPr>
        <w:t xml:space="preserve"> </w:t>
      </w:r>
      <w:r w:rsidRPr="005C2079">
        <w:rPr>
          <w:rFonts w:eastAsiaTheme="minorHAnsi"/>
          <w:b/>
          <w:color w:val="000000"/>
          <w:sz w:val="28"/>
          <w:szCs w:val="28"/>
          <w:lang w:eastAsia="en-US"/>
        </w:rPr>
        <w:t>Стимулирование и поддержка (организационная, материальная, информационная) местных гражданских инициатив в области развития здорового образа жизни.</w:t>
      </w:r>
      <w:r w:rsidRPr="005C2079">
        <w:rPr>
          <w:b/>
          <w:bCs/>
          <w:sz w:val="28"/>
          <w:szCs w:val="28"/>
        </w:rPr>
        <w:t xml:space="preserve"> </w:t>
      </w:r>
    </w:p>
    <w:p w:rsidR="007D1B14" w:rsidRDefault="007D1B14" w:rsidP="00291669">
      <w:pPr>
        <w:pStyle w:val="aa"/>
        <w:ind w:left="0" w:firstLine="709"/>
        <w:jc w:val="both"/>
        <w:rPr>
          <w:bCs/>
          <w:sz w:val="28"/>
          <w:szCs w:val="28"/>
        </w:rPr>
      </w:pPr>
      <w:r>
        <w:rPr>
          <w:bCs/>
          <w:sz w:val="28"/>
          <w:szCs w:val="28"/>
        </w:rPr>
        <w:lastRenderedPageBreak/>
        <w:t>Мероприятия:</w:t>
      </w:r>
    </w:p>
    <w:p w:rsidR="007D1B14" w:rsidRDefault="007D1B14" w:rsidP="00291669">
      <w:pPr>
        <w:pStyle w:val="aa"/>
        <w:ind w:left="0" w:firstLine="709"/>
        <w:jc w:val="both"/>
        <w:rPr>
          <w:bCs/>
          <w:sz w:val="28"/>
          <w:szCs w:val="28"/>
        </w:rPr>
      </w:pPr>
      <w:r>
        <w:rPr>
          <w:bCs/>
          <w:sz w:val="28"/>
          <w:szCs w:val="28"/>
        </w:rPr>
        <w:t xml:space="preserve">2.1. </w:t>
      </w:r>
      <w:proofErr w:type="spellStart"/>
      <w:r w:rsidR="00D21608">
        <w:rPr>
          <w:bCs/>
          <w:sz w:val="28"/>
          <w:szCs w:val="28"/>
        </w:rPr>
        <w:t>Грантовая</w:t>
      </w:r>
      <w:proofErr w:type="spellEnd"/>
      <w:r w:rsidR="00D21608">
        <w:rPr>
          <w:bCs/>
          <w:sz w:val="28"/>
          <w:szCs w:val="28"/>
        </w:rPr>
        <w:t xml:space="preserve"> поддержка некоммерческих организаций, инициативных групп в области физкультуры и спорта.</w:t>
      </w:r>
    </w:p>
    <w:p w:rsidR="00291669" w:rsidRDefault="00291669" w:rsidP="00291669">
      <w:pPr>
        <w:pStyle w:val="aa"/>
        <w:ind w:left="0" w:firstLine="709"/>
        <w:jc w:val="both"/>
        <w:rPr>
          <w:bCs/>
          <w:sz w:val="28"/>
          <w:szCs w:val="28"/>
        </w:rPr>
      </w:pPr>
      <w:r w:rsidRPr="0049300B">
        <w:rPr>
          <w:b/>
          <w:bCs/>
          <w:sz w:val="28"/>
          <w:szCs w:val="28"/>
        </w:rPr>
        <w:t>З-3.</w:t>
      </w:r>
      <w:r>
        <w:rPr>
          <w:bCs/>
          <w:sz w:val="28"/>
          <w:szCs w:val="28"/>
        </w:rPr>
        <w:t xml:space="preserve"> </w:t>
      </w:r>
      <w:r w:rsidR="005D3893" w:rsidRPr="005C2079">
        <w:rPr>
          <w:b/>
          <w:bCs/>
          <w:sz w:val="28"/>
          <w:szCs w:val="28"/>
        </w:rPr>
        <w:t>Создание условий для с</w:t>
      </w:r>
      <w:r w:rsidRPr="005C2079">
        <w:rPr>
          <w:b/>
          <w:bCs/>
          <w:sz w:val="28"/>
          <w:szCs w:val="28"/>
        </w:rPr>
        <w:t>троительств</w:t>
      </w:r>
      <w:r w:rsidR="005D3893" w:rsidRPr="005C2079">
        <w:rPr>
          <w:b/>
          <w:bCs/>
          <w:sz w:val="28"/>
          <w:szCs w:val="28"/>
        </w:rPr>
        <w:t>а</w:t>
      </w:r>
      <w:r w:rsidRPr="005C2079">
        <w:rPr>
          <w:b/>
          <w:bCs/>
          <w:sz w:val="28"/>
          <w:szCs w:val="28"/>
        </w:rPr>
        <w:t xml:space="preserve"> новых объектов здравоохранения</w:t>
      </w:r>
      <w:r w:rsidR="00D21608" w:rsidRPr="005C2079">
        <w:rPr>
          <w:b/>
          <w:bCs/>
          <w:sz w:val="28"/>
          <w:szCs w:val="28"/>
        </w:rPr>
        <w:t>.</w:t>
      </w:r>
    </w:p>
    <w:p w:rsidR="00291669" w:rsidRPr="005C2079" w:rsidRDefault="00291669" w:rsidP="00291669">
      <w:pPr>
        <w:pStyle w:val="41"/>
        <w:spacing w:before="0" w:after="0" w:line="240" w:lineRule="auto"/>
        <w:ind w:firstLine="709"/>
        <w:jc w:val="both"/>
        <w:rPr>
          <w:rFonts w:ascii="Times New Roman" w:hAnsi="Times New Roman" w:cs="Times New Roman"/>
          <w:sz w:val="28"/>
          <w:szCs w:val="28"/>
        </w:rPr>
      </w:pPr>
      <w:r w:rsidRPr="0049300B">
        <w:rPr>
          <w:rFonts w:ascii="Times New Roman" w:hAnsi="Times New Roman" w:cs="Times New Roman"/>
          <w:bCs w:val="0"/>
          <w:sz w:val="28"/>
          <w:szCs w:val="28"/>
        </w:rPr>
        <w:t>З-4.</w:t>
      </w:r>
      <w:r w:rsidRPr="0049300B">
        <w:rPr>
          <w:rFonts w:ascii="Times New Roman" w:hAnsi="Times New Roman" w:cs="Times New Roman"/>
          <w:b w:val="0"/>
          <w:bCs w:val="0"/>
          <w:sz w:val="28"/>
          <w:szCs w:val="28"/>
        </w:rPr>
        <w:t xml:space="preserve"> </w:t>
      </w:r>
      <w:r w:rsidRPr="005C2079">
        <w:rPr>
          <w:rFonts w:ascii="Times New Roman" w:hAnsi="Times New Roman" w:cs="Times New Roman"/>
          <w:sz w:val="28"/>
          <w:szCs w:val="28"/>
        </w:rPr>
        <w:t>Обеспечение учреждений здравоохранения квалифицированным кадровым составом.</w:t>
      </w:r>
    </w:p>
    <w:p w:rsidR="0064482A" w:rsidRDefault="0064482A" w:rsidP="00291669">
      <w:pPr>
        <w:pStyle w:val="41"/>
        <w:spacing w:before="0" w:after="0" w:line="240" w:lineRule="auto"/>
        <w:ind w:firstLine="709"/>
        <w:jc w:val="both"/>
        <w:rPr>
          <w:rFonts w:ascii="Times New Roman" w:hAnsi="Times New Roman" w:cs="Times New Roman"/>
          <w:b w:val="0"/>
          <w:sz w:val="28"/>
          <w:szCs w:val="28"/>
        </w:rPr>
      </w:pPr>
      <w:r>
        <w:rPr>
          <w:rFonts w:ascii="Times New Roman" w:hAnsi="Times New Roman" w:cs="Times New Roman"/>
          <w:b w:val="0"/>
          <w:sz w:val="28"/>
          <w:szCs w:val="28"/>
        </w:rPr>
        <w:t>Мероприятия:</w:t>
      </w:r>
    </w:p>
    <w:p w:rsidR="0064482A" w:rsidRDefault="0064482A" w:rsidP="0064482A">
      <w:pPr>
        <w:pStyle w:val="41"/>
        <w:numPr>
          <w:ilvl w:val="1"/>
          <w:numId w:val="46"/>
        </w:numPr>
        <w:spacing w:before="0" w:after="0" w:line="240" w:lineRule="auto"/>
        <w:ind w:left="0" w:firstLine="709"/>
        <w:jc w:val="both"/>
        <w:rPr>
          <w:rFonts w:ascii="Times New Roman" w:hAnsi="Times New Roman" w:cs="Times New Roman"/>
          <w:b w:val="0"/>
          <w:sz w:val="28"/>
          <w:szCs w:val="28"/>
        </w:rPr>
      </w:pPr>
      <w:r>
        <w:rPr>
          <w:rFonts w:ascii="Times New Roman" w:hAnsi="Times New Roman" w:cs="Times New Roman"/>
          <w:b w:val="0"/>
          <w:sz w:val="28"/>
          <w:szCs w:val="28"/>
        </w:rPr>
        <w:t>Создание условий для привлечения в медицинские организации квалифицированных медицинских кадров в рамках полномочий органов местного самоуправления.</w:t>
      </w:r>
    </w:p>
    <w:p w:rsidR="00291669" w:rsidRPr="005C2079" w:rsidRDefault="00291669" w:rsidP="00291669">
      <w:pPr>
        <w:pStyle w:val="41"/>
        <w:spacing w:before="0" w:after="0" w:line="240" w:lineRule="auto"/>
        <w:ind w:firstLine="709"/>
        <w:jc w:val="both"/>
        <w:rPr>
          <w:rFonts w:ascii="Times New Roman" w:hAnsi="Times New Roman" w:cs="Times New Roman"/>
          <w:sz w:val="28"/>
          <w:szCs w:val="28"/>
        </w:rPr>
      </w:pPr>
      <w:r w:rsidRPr="0049300B">
        <w:rPr>
          <w:rFonts w:ascii="Times New Roman" w:hAnsi="Times New Roman" w:cs="Times New Roman"/>
          <w:sz w:val="28"/>
          <w:szCs w:val="28"/>
        </w:rPr>
        <w:t>З-5.</w:t>
      </w:r>
      <w:r w:rsidRPr="0049300B">
        <w:rPr>
          <w:rFonts w:ascii="Times New Roman" w:hAnsi="Times New Roman" w:cs="Times New Roman"/>
          <w:b w:val="0"/>
          <w:sz w:val="28"/>
          <w:szCs w:val="28"/>
        </w:rPr>
        <w:t xml:space="preserve"> </w:t>
      </w:r>
      <w:r w:rsidRPr="005C2079">
        <w:rPr>
          <w:rFonts w:ascii="Times New Roman" w:hAnsi="Times New Roman" w:cs="Times New Roman"/>
          <w:sz w:val="28"/>
          <w:szCs w:val="28"/>
        </w:rPr>
        <w:t>Создание условий и инфраструктуры для развития физической культуры и массового спорта</w:t>
      </w:r>
      <w:r w:rsidR="00697FEA" w:rsidRPr="005C2079">
        <w:rPr>
          <w:rFonts w:ascii="Times New Roman" w:hAnsi="Times New Roman" w:cs="Times New Roman"/>
          <w:sz w:val="28"/>
          <w:szCs w:val="28"/>
        </w:rPr>
        <w:t>.</w:t>
      </w:r>
    </w:p>
    <w:p w:rsidR="00697FEA" w:rsidRPr="0070218A" w:rsidRDefault="00697FEA" w:rsidP="0092793D">
      <w:pPr>
        <w:pStyle w:val="41"/>
        <w:spacing w:before="0" w:after="0" w:line="240" w:lineRule="auto"/>
        <w:ind w:firstLine="709"/>
        <w:jc w:val="both"/>
        <w:rPr>
          <w:rFonts w:ascii="Times New Roman" w:hAnsi="Times New Roman" w:cs="Times New Roman"/>
          <w:sz w:val="28"/>
          <w:szCs w:val="28"/>
        </w:rPr>
      </w:pPr>
      <w:r w:rsidRPr="0070218A">
        <w:rPr>
          <w:rFonts w:ascii="Times New Roman" w:hAnsi="Times New Roman" w:cs="Times New Roman"/>
          <w:sz w:val="28"/>
          <w:szCs w:val="28"/>
        </w:rPr>
        <w:t>Мероприятия:</w:t>
      </w:r>
    </w:p>
    <w:p w:rsidR="00291669" w:rsidRDefault="005D3893" w:rsidP="00544DF4">
      <w:pPr>
        <w:pStyle w:val="aa"/>
        <w:widowControl w:val="0"/>
        <w:numPr>
          <w:ilvl w:val="1"/>
          <w:numId w:val="26"/>
        </w:numPr>
        <w:tabs>
          <w:tab w:val="left" w:pos="964"/>
        </w:tabs>
        <w:suppressAutoHyphens/>
        <w:ind w:left="0" w:firstLine="709"/>
        <w:jc w:val="both"/>
        <w:rPr>
          <w:rFonts w:eastAsia="SimSun"/>
          <w:sz w:val="28"/>
          <w:szCs w:val="28"/>
          <w:lang w:eastAsia="ar-SA"/>
        </w:rPr>
      </w:pPr>
      <w:r>
        <w:rPr>
          <w:rFonts w:eastAsia="SimSun"/>
          <w:sz w:val="28"/>
          <w:szCs w:val="28"/>
          <w:lang w:eastAsia="ar-SA"/>
        </w:rPr>
        <w:t xml:space="preserve">Развитие сети физкультурно-оздоровительных и спортивных комплексов, </w:t>
      </w:r>
      <w:r w:rsidR="00291669" w:rsidRPr="00697FEA">
        <w:rPr>
          <w:rFonts w:eastAsia="SimSun"/>
          <w:sz w:val="28"/>
          <w:szCs w:val="28"/>
          <w:lang w:eastAsia="ar-SA"/>
        </w:rPr>
        <w:t>повышение доступности дополнительного образования физкультурно-спортивной направленности в сельской местности</w:t>
      </w:r>
      <w:r w:rsidR="00697FEA">
        <w:rPr>
          <w:rFonts w:eastAsia="SimSun"/>
          <w:sz w:val="28"/>
          <w:szCs w:val="28"/>
          <w:lang w:eastAsia="ar-SA"/>
        </w:rPr>
        <w:t>.</w:t>
      </w:r>
    </w:p>
    <w:p w:rsidR="00C047D6" w:rsidRPr="00697FEA" w:rsidRDefault="00C047D6" w:rsidP="00544DF4">
      <w:pPr>
        <w:pStyle w:val="aa"/>
        <w:widowControl w:val="0"/>
        <w:numPr>
          <w:ilvl w:val="1"/>
          <w:numId w:val="26"/>
        </w:numPr>
        <w:tabs>
          <w:tab w:val="left" w:pos="964"/>
        </w:tabs>
        <w:suppressAutoHyphens/>
        <w:ind w:left="0" w:firstLine="709"/>
        <w:jc w:val="both"/>
        <w:rPr>
          <w:rFonts w:eastAsia="SimSun"/>
          <w:sz w:val="28"/>
          <w:szCs w:val="28"/>
          <w:lang w:eastAsia="ar-SA"/>
        </w:rPr>
      </w:pPr>
      <w:r>
        <w:rPr>
          <w:rFonts w:eastAsia="SimSun"/>
          <w:sz w:val="28"/>
          <w:szCs w:val="28"/>
          <w:lang w:eastAsia="ar-SA"/>
        </w:rPr>
        <w:t xml:space="preserve"> </w:t>
      </w:r>
      <w:r w:rsidRPr="00C047D6">
        <w:rPr>
          <w:rFonts w:eastAsia="SimSun"/>
          <w:sz w:val="28"/>
          <w:szCs w:val="28"/>
          <w:lang w:eastAsia="ar-SA"/>
        </w:rPr>
        <w:t xml:space="preserve">Обустройство плоскостных спортивных сооружений </w:t>
      </w:r>
      <w:r>
        <w:rPr>
          <w:rFonts w:eastAsia="SimSun"/>
          <w:sz w:val="28"/>
          <w:szCs w:val="28"/>
          <w:lang w:eastAsia="ar-SA"/>
        </w:rPr>
        <w:t xml:space="preserve">в </w:t>
      </w:r>
      <w:r w:rsidRPr="00C047D6">
        <w:rPr>
          <w:rFonts w:eastAsia="SimSun"/>
          <w:sz w:val="28"/>
          <w:szCs w:val="28"/>
          <w:lang w:eastAsia="ar-SA"/>
        </w:rPr>
        <w:t>муниципальных образовани</w:t>
      </w:r>
      <w:r>
        <w:rPr>
          <w:rFonts w:eastAsia="SimSun"/>
          <w:sz w:val="28"/>
          <w:szCs w:val="28"/>
          <w:lang w:eastAsia="ar-SA"/>
        </w:rPr>
        <w:t>ях района.</w:t>
      </w:r>
    </w:p>
    <w:p w:rsidR="00291669" w:rsidRPr="00697FEA" w:rsidRDefault="00697FEA" w:rsidP="00544DF4">
      <w:pPr>
        <w:pStyle w:val="aa"/>
        <w:widowControl w:val="0"/>
        <w:numPr>
          <w:ilvl w:val="1"/>
          <w:numId w:val="26"/>
        </w:numPr>
        <w:tabs>
          <w:tab w:val="left" w:pos="964"/>
        </w:tabs>
        <w:suppressAutoHyphens/>
        <w:ind w:left="0" w:firstLine="709"/>
        <w:jc w:val="both"/>
        <w:rPr>
          <w:rFonts w:eastAsia="SimSun"/>
          <w:sz w:val="28"/>
          <w:szCs w:val="28"/>
          <w:lang w:eastAsia="ar-SA"/>
        </w:rPr>
      </w:pPr>
      <w:r>
        <w:rPr>
          <w:rFonts w:eastAsia="SimSun"/>
          <w:sz w:val="28"/>
          <w:szCs w:val="28"/>
          <w:lang w:eastAsia="ar-SA"/>
        </w:rPr>
        <w:t>П</w:t>
      </w:r>
      <w:r w:rsidR="00291669" w:rsidRPr="00697FEA">
        <w:rPr>
          <w:rFonts w:eastAsia="SimSun"/>
          <w:sz w:val="28"/>
          <w:szCs w:val="28"/>
          <w:lang w:eastAsia="ar-SA"/>
        </w:rPr>
        <w:t>риобретение спортивного оборудования и инвентаря для спортивных объектов</w:t>
      </w:r>
      <w:r>
        <w:rPr>
          <w:rFonts w:eastAsia="SimSun"/>
          <w:sz w:val="28"/>
          <w:szCs w:val="28"/>
          <w:lang w:eastAsia="ar-SA"/>
        </w:rPr>
        <w:t>.</w:t>
      </w:r>
    </w:p>
    <w:p w:rsidR="00291669" w:rsidRPr="00697FEA" w:rsidRDefault="00697FEA" w:rsidP="00544DF4">
      <w:pPr>
        <w:pStyle w:val="aa"/>
        <w:widowControl w:val="0"/>
        <w:numPr>
          <w:ilvl w:val="1"/>
          <w:numId w:val="26"/>
        </w:numPr>
        <w:shd w:val="clear" w:color="auto" w:fill="FFFFFF"/>
        <w:suppressAutoHyphens/>
        <w:ind w:left="0" w:firstLine="709"/>
        <w:jc w:val="both"/>
        <w:rPr>
          <w:sz w:val="28"/>
          <w:szCs w:val="28"/>
          <w:lang w:eastAsia="ar-SA"/>
        </w:rPr>
      </w:pPr>
      <w:r>
        <w:rPr>
          <w:bCs/>
          <w:sz w:val="28"/>
          <w:szCs w:val="28"/>
          <w:lang w:eastAsia="ar-SA"/>
        </w:rPr>
        <w:t>О</w:t>
      </w:r>
      <w:r w:rsidR="00291669" w:rsidRPr="00697FEA">
        <w:rPr>
          <w:bCs/>
          <w:sz w:val="28"/>
          <w:szCs w:val="28"/>
          <w:lang w:eastAsia="ar-SA"/>
        </w:rPr>
        <w:t>существление работы по привлечению спонсоров и инвесторов в целях развития профессионального спорта</w:t>
      </w:r>
      <w:r>
        <w:rPr>
          <w:bCs/>
          <w:sz w:val="28"/>
          <w:szCs w:val="28"/>
          <w:lang w:eastAsia="ar-SA"/>
        </w:rPr>
        <w:t>.</w:t>
      </w:r>
    </w:p>
    <w:p w:rsidR="00291669" w:rsidRPr="00697FEA" w:rsidRDefault="00697FEA" w:rsidP="00544DF4">
      <w:pPr>
        <w:pStyle w:val="aa"/>
        <w:widowControl w:val="0"/>
        <w:numPr>
          <w:ilvl w:val="1"/>
          <w:numId w:val="26"/>
        </w:numPr>
        <w:shd w:val="clear" w:color="auto" w:fill="FFFFFF"/>
        <w:suppressAutoHyphens/>
        <w:ind w:left="0" w:firstLine="709"/>
        <w:jc w:val="both"/>
        <w:rPr>
          <w:bCs/>
          <w:sz w:val="28"/>
          <w:szCs w:val="28"/>
          <w:lang w:eastAsia="ar-SA"/>
        </w:rPr>
      </w:pPr>
      <w:r>
        <w:rPr>
          <w:sz w:val="28"/>
          <w:szCs w:val="28"/>
          <w:lang w:eastAsia="ar-SA"/>
        </w:rPr>
        <w:t>С</w:t>
      </w:r>
      <w:r w:rsidR="00291669" w:rsidRPr="00697FEA">
        <w:rPr>
          <w:sz w:val="28"/>
          <w:szCs w:val="28"/>
          <w:lang w:eastAsia="ar-SA"/>
        </w:rPr>
        <w:t>оздание доступных условий для занятий физической культурой и спортом различных категорий населения по месту жительства, учебы, трудовой деятельности, в том числе для лиц с ограниченными возможностями</w:t>
      </w:r>
      <w:r>
        <w:rPr>
          <w:sz w:val="28"/>
          <w:szCs w:val="28"/>
          <w:lang w:eastAsia="ar-SA"/>
        </w:rPr>
        <w:t>.</w:t>
      </w:r>
    </w:p>
    <w:p w:rsidR="00291669" w:rsidRPr="00697FEA" w:rsidRDefault="00697FEA" w:rsidP="00544DF4">
      <w:pPr>
        <w:pStyle w:val="aa"/>
        <w:widowControl w:val="0"/>
        <w:numPr>
          <w:ilvl w:val="1"/>
          <w:numId w:val="26"/>
        </w:numPr>
        <w:shd w:val="clear" w:color="auto" w:fill="FFFFFF"/>
        <w:suppressAutoHyphens/>
        <w:ind w:left="0" w:firstLine="709"/>
        <w:jc w:val="both"/>
        <w:rPr>
          <w:bCs/>
          <w:sz w:val="28"/>
          <w:szCs w:val="28"/>
          <w:lang w:eastAsia="ar-SA"/>
        </w:rPr>
      </w:pPr>
      <w:r>
        <w:rPr>
          <w:bCs/>
          <w:sz w:val="28"/>
          <w:szCs w:val="28"/>
          <w:lang w:eastAsia="ar-SA"/>
        </w:rPr>
        <w:t>П</w:t>
      </w:r>
      <w:r w:rsidR="00291669" w:rsidRPr="00697FEA">
        <w:rPr>
          <w:bCs/>
          <w:sz w:val="28"/>
          <w:szCs w:val="28"/>
          <w:lang w:eastAsia="ar-SA"/>
        </w:rPr>
        <w:t>овышение обеспеченности квалифицированными кадрами в области физической культуры и спорта на основе привлечения молодых специалистов и повышения квалификации имеющихся кадров</w:t>
      </w:r>
      <w:r>
        <w:rPr>
          <w:bCs/>
          <w:sz w:val="28"/>
          <w:szCs w:val="28"/>
          <w:lang w:eastAsia="ar-SA"/>
        </w:rPr>
        <w:t>.</w:t>
      </w:r>
    </w:p>
    <w:p w:rsidR="00291669" w:rsidRPr="0092793D" w:rsidRDefault="00697FEA" w:rsidP="00544DF4">
      <w:pPr>
        <w:pStyle w:val="aa"/>
        <w:widowControl w:val="0"/>
        <w:numPr>
          <w:ilvl w:val="1"/>
          <w:numId w:val="26"/>
        </w:numPr>
        <w:shd w:val="clear" w:color="auto" w:fill="FFFFFF"/>
        <w:suppressAutoHyphens/>
        <w:ind w:left="0" w:firstLine="709"/>
        <w:jc w:val="both"/>
        <w:rPr>
          <w:rFonts w:cs="Calibri"/>
          <w:b/>
          <w:bCs/>
          <w:color w:val="000000"/>
          <w:sz w:val="28"/>
          <w:szCs w:val="28"/>
          <w:lang w:bidi="ru-RU"/>
        </w:rPr>
      </w:pPr>
      <w:r>
        <w:rPr>
          <w:bCs/>
          <w:sz w:val="28"/>
          <w:szCs w:val="28"/>
          <w:lang w:eastAsia="ar-SA"/>
        </w:rPr>
        <w:t>С</w:t>
      </w:r>
      <w:r w:rsidR="00291669" w:rsidRPr="00697FEA">
        <w:rPr>
          <w:bCs/>
          <w:sz w:val="28"/>
          <w:szCs w:val="28"/>
          <w:lang w:eastAsia="ar-SA"/>
        </w:rPr>
        <w:t>оздание комплексной системы физического воспитания в рамках реализации муниципальной программы «Развитие физической культуры и спорта».</w:t>
      </w:r>
      <w:r w:rsidR="00291669" w:rsidRPr="00697FEA">
        <w:rPr>
          <w:b/>
          <w:bCs/>
          <w:color w:val="00000A"/>
          <w:sz w:val="28"/>
          <w:szCs w:val="28"/>
          <w:lang w:eastAsia="ar-SA"/>
        </w:rPr>
        <w:t xml:space="preserve"> </w:t>
      </w:r>
    </w:p>
    <w:p w:rsidR="009E0596" w:rsidRDefault="009E0596" w:rsidP="0092793D">
      <w:pPr>
        <w:widowControl w:val="0"/>
        <w:shd w:val="clear" w:color="auto" w:fill="FFFFFF"/>
        <w:suppressAutoHyphens/>
        <w:ind w:firstLine="709"/>
        <w:jc w:val="both"/>
        <w:rPr>
          <w:b/>
          <w:bCs/>
          <w:color w:val="00000A"/>
          <w:sz w:val="28"/>
          <w:szCs w:val="28"/>
          <w:lang w:eastAsia="ar-SA"/>
        </w:rPr>
      </w:pPr>
    </w:p>
    <w:p w:rsidR="00291669" w:rsidRDefault="00291669" w:rsidP="0092793D">
      <w:pPr>
        <w:widowControl w:val="0"/>
        <w:shd w:val="clear" w:color="auto" w:fill="FFFFFF"/>
        <w:suppressAutoHyphens/>
        <w:ind w:firstLine="709"/>
        <w:jc w:val="both"/>
        <w:rPr>
          <w:bCs/>
          <w:sz w:val="28"/>
          <w:szCs w:val="28"/>
          <w:lang w:eastAsia="ar-SA"/>
        </w:rPr>
      </w:pPr>
      <w:r>
        <w:rPr>
          <w:b/>
          <w:bCs/>
          <w:color w:val="00000A"/>
          <w:sz w:val="28"/>
          <w:szCs w:val="28"/>
          <w:lang w:eastAsia="ar-SA"/>
        </w:rPr>
        <w:t xml:space="preserve">З-6. </w:t>
      </w:r>
      <w:r w:rsidRPr="005C2079">
        <w:rPr>
          <w:b/>
          <w:bCs/>
          <w:sz w:val="28"/>
          <w:szCs w:val="28"/>
          <w:lang w:eastAsia="ar-SA"/>
        </w:rPr>
        <w:t xml:space="preserve">Мотивация </w:t>
      </w:r>
      <w:r w:rsidR="00D21608" w:rsidRPr="005C2079">
        <w:rPr>
          <w:b/>
          <w:bCs/>
          <w:sz w:val="28"/>
          <w:szCs w:val="28"/>
          <w:lang w:eastAsia="ar-SA"/>
        </w:rPr>
        <w:t>граждан</w:t>
      </w:r>
      <w:r w:rsidRPr="005C2079">
        <w:rPr>
          <w:b/>
          <w:bCs/>
          <w:sz w:val="28"/>
          <w:szCs w:val="28"/>
          <w:lang w:eastAsia="ar-SA"/>
        </w:rPr>
        <w:t xml:space="preserve"> района к здорово</w:t>
      </w:r>
      <w:r w:rsidR="00D21608" w:rsidRPr="005C2079">
        <w:rPr>
          <w:b/>
          <w:bCs/>
          <w:sz w:val="28"/>
          <w:szCs w:val="28"/>
          <w:lang w:eastAsia="ar-SA"/>
        </w:rPr>
        <w:t>му</w:t>
      </w:r>
      <w:r w:rsidRPr="005C2079">
        <w:rPr>
          <w:b/>
          <w:bCs/>
          <w:sz w:val="28"/>
          <w:szCs w:val="28"/>
          <w:lang w:eastAsia="ar-SA"/>
        </w:rPr>
        <w:t xml:space="preserve"> образ</w:t>
      </w:r>
      <w:r w:rsidR="00D21608" w:rsidRPr="005C2079">
        <w:rPr>
          <w:b/>
          <w:bCs/>
          <w:sz w:val="28"/>
          <w:szCs w:val="28"/>
          <w:lang w:eastAsia="ar-SA"/>
        </w:rPr>
        <w:t>у</w:t>
      </w:r>
      <w:r w:rsidRPr="005C2079">
        <w:rPr>
          <w:b/>
          <w:bCs/>
          <w:sz w:val="28"/>
          <w:szCs w:val="28"/>
          <w:lang w:eastAsia="ar-SA"/>
        </w:rPr>
        <w:t xml:space="preserve"> жизни и </w:t>
      </w:r>
      <w:r w:rsidR="00D21608" w:rsidRPr="005C2079">
        <w:rPr>
          <w:b/>
          <w:bCs/>
          <w:sz w:val="28"/>
          <w:szCs w:val="28"/>
          <w:lang w:eastAsia="ar-SA"/>
        </w:rPr>
        <w:t>отказ от вредных привычек</w:t>
      </w:r>
      <w:r w:rsidR="0092793D" w:rsidRPr="005C2079">
        <w:rPr>
          <w:b/>
          <w:bCs/>
          <w:sz w:val="28"/>
          <w:szCs w:val="28"/>
          <w:lang w:eastAsia="ar-SA"/>
        </w:rPr>
        <w:t>.</w:t>
      </w:r>
    </w:p>
    <w:p w:rsidR="0092793D" w:rsidRPr="0070218A" w:rsidRDefault="0092793D" w:rsidP="0092793D">
      <w:pPr>
        <w:widowControl w:val="0"/>
        <w:shd w:val="clear" w:color="auto" w:fill="FFFFFF"/>
        <w:suppressAutoHyphens/>
        <w:ind w:firstLine="709"/>
        <w:jc w:val="both"/>
        <w:rPr>
          <w:b/>
          <w:bCs/>
          <w:sz w:val="28"/>
          <w:szCs w:val="28"/>
          <w:lang w:eastAsia="ar-SA"/>
        </w:rPr>
      </w:pPr>
      <w:r w:rsidRPr="0070218A">
        <w:rPr>
          <w:b/>
          <w:bCs/>
          <w:sz w:val="28"/>
          <w:szCs w:val="28"/>
          <w:lang w:eastAsia="ar-SA"/>
        </w:rPr>
        <w:t>Мероприятия:</w:t>
      </w:r>
    </w:p>
    <w:p w:rsidR="00291669" w:rsidRPr="0092793D" w:rsidRDefault="0092793D" w:rsidP="00544DF4">
      <w:pPr>
        <w:pStyle w:val="aa"/>
        <w:numPr>
          <w:ilvl w:val="1"/>
          <w:numId w:val="27"/>
        </w:numPr>
        <w:suppressAutoHyphens/>
        <w:ind w:left="0" w:firstLine="709"/>
        <w:jc w:val="both"/>
        <w:rPr>
          <w:rFonts w:eastAsia="SimSun"/>
          <w:sz w:val="28"/>
          <w:szCs w:val="28"/>
          <w:lang w:eastAsia="ar-SA"/>
        </w:rPr>
      </w:pPr>
      <w:r>
        <w:rPr>
          <w:rFonts w:eastAsia="SimSun"/>
          <w:sz w:val="28"/>
          <w:szCs w:val="28"/>
          <w:lang w:eastAsia="ar-SA"/>
        </w:rPr>
        <w:t>В</w:t>
      </w:r>
      <w:r w:rsidR="00291669" w:rsidRPr="0092793D">
        <w:rPr>
          <w:rFonts w:eastAsia="SimSun"/>
          <w:sz w:val="28"/>
          <w:szCs w:val="28"/>
          <w:lang w:eastAsia="ar-SA"/>
        </w:rPr>
        <w:t xml:space="preserve">недрение </w:t>
      </w:r>
      <w:proofErr w:type="spellStart"/>
      <w:r w:rsidR="00291669" w:rsidRPr="0092793D">
        <w:rPr>
          <w:rFonts w:eastAsia="SimSun"/>
          <w:sz w:val="28"/>
          <w:szCs w:val="28"/>
          <w:lang w:eastAsia="ar-SA"/>
        </w:rPr>
        <w:t>здоровьесберегающих</w:t>
      </w:r>
      <w:proofErr w:type="spellEnd"/>
      <w:r w:rsidR="00291669" w:rsidRPr="0092793D">
        <w:rPr>
          <w:rFonts w:eastAsia="SimSun"/>
          <w:sz w:val="28"/>
          <w:szCs w:val="28"/>
          <w:lang w:eastAsia="ar-SA"/>
        </w:rPr>
        <w:t xml:space="preserve"> технологий в образовательный процесс</w:t>
      </w:r>
      <w:r>
        <w:rPr>
          <w:rFonts w:eastAsia="SimSun"/>
          <w:sz w:val="28"/>
          <w:szCs w:val="28"/>
          <w:lang w:eastAsia="ar-SA"/>
        </w:rPr>
        <w:t>.</w:t>
      </w:r>
    </w:p>
    <w:p w:rsidR="00291669" w:rsidRDefault="0092793D" w:rsidP="00544DF4">
      <w:pPr>
        <w:pStyle w:val="aa"/>
        <w:numPr>
          <w:ilvl w:val="1"/>
          <w:numId w:val="27"/>
        </w:numPr>
        <w:suppressAutoHyphens/>
        <w:ind w:left="0" w:firstLine="709"/>
        <w:jc w:val="both"/>
        <w:rPr>
          <w:rFonts w:eastAsia="SimSun"/>
          <w:sz w:val="28"/>
          <w:szCs w:val="28"/>
          <w:lang w:eastAsia="ar-SA"/>
        </w:rPr>
      </w:pPr>
      <w:r>
        <w:rPr>
          <w:rFonts w:eastAsia="SimSun"/>
          <w:sz w:val="28"/>
          <w:szCs w:val="28"/>
          <w:lang w:eastAsia="ar-SA"/>
        </w:rPr>
        <w:t>П</w:t>
      </w:r>
      <w:r w:rsidR="00291669" w:rsidRPr="0092793D">
        <w:rPr>
          <w:rFonts w:eastAsia="SimSun"/>
          <w:sz w:val="28"/>
          <w:szCs w:val="28"/>
          <w:lang w:eastAsia="ar-SA"/>
        </w:rPr>
        <w:t xml:space="preserve">риобщение населения к массовому физкультурно-спортивному движению посредством организации и </w:t>
      </w:r>
      <w:proofErr w:type="gramStart"/>
      <w:r w:rsidR="00291669" w:rsidRPr="0092793D">
        <w:rPr>
          <w:rFonts w:eastAsia="SimSun"/>
          <w:sz w:val="28"/>
          <w:szCs w:val="28"/>
          <w:lang w:eastAsia="ar-SA"/>
        </w:rPr>
        <w:t>проведения</w:t>
      </w:r>
      <w:proofErr w:type="gramEnd"/>
      <w:r w:rsidR="00291669" w:rsidRPr="0092793D">
        <w:rPr>
          <w:rFonts w:eastAsia="SimSun"/>
          <w:sz w:val="28"/>
          <w:szCs w:val="28"/>
          <w:lang w:eastAsia="ar-SA"/>
        </w:rPr>
        <w:t xml:space="preserve"> массовых физкультурно-оздоровительных мероприятий (эстафеты, осенний кросс, лыжные гонки и т.д.);</w:t>
      </w:r>
    </w:p>
    <w:p w:rsidR="008A761C" w:rsidRPr="008A761C" w:rsidRDefault="008A761C" w:rsidP="00544DF4">
      <w:pPr>
        <w:pStyle w:val="aa"/>
        <w:numPr>
          <w:ilvl w:val="1"/>
          <w:numId w:val="27"/>
        </w:numPr>
        <w:suppressAutoHyphens/>
        <w:ind w:left="0" w:firstLine="709"/>
        <w:jc w:val="both"/>
        <w:rPr>
          <w:rFonts w:eastAsia="SimSun"/>
          <w:sz w:val="28"/>
          <w:szCs w:val="28"/>
          <w:lang w:eastAsia="ar-SA"/>
        </w:rPr>
      </w:pPr>
      <w:r w:rsidRPr="008A761C">
        <w:rPr>
          <w:rFonts w:eastAsiaTheme="minorHAnsi"/>
          <w:bCs/>
          <w:sz w:val="28"/>
          <w:szCs w:val="28"/>
          <w:lang w:eastAsia="en-US"/>
        </w:rPr>
        <w:lastRenderedPageBreak/>
        <w:t>Создание центров тестирования Всероссийского физкультурно-спортивного комплекса "Готов к труду и обороне" (ГТО), оборудованные малыми спортивными площадками;</w:t>
      </w:r>
    </w:p>
    <w:p w:rsidR="00291669" w:rsidRPr="0092793D" w:rsidRDefault="0092793D" w:rsidP="00544DF4">
      <w:pPr>
        <w:pStyle w:val="aa"/>
        <w:numPr>
          <w:ilvl w:val="1"/>
          <w:numId w:val="27"/>
        </w:numPr>
        <w:suppressAutoHyphens/>
        <w:ind w:left="0" w:firstLine="709"/>
        <w:jc w:val="both"/>
        <w:rPr>
          <w:bCs/>
          <w:sz w:val="28"/>
          <w:szCs w:val="28"/>
          <w:lang w:eastAsia="ar-SA"/>
        </w:rPr>
      </w:pPr>
      <w:r>
        <w:rPr>
          <w:rFonts w:eastAsia="SimSun"/>
          <w:sz w:val="28"/>
          <w:szCs w:val="28"/>
          <w:lang w:eastAsia="ar-SA"/>
        </w:rPr>
        <w:t>Р</w:t>
      </w:r>
      <w:r w:rsidR="00291669" w:rsidRPr="0092793D">
        <w:rPr>
          <w:rFonts w:eastAsia="SimSun"/>
          <w:sz w:val="28"/>
          <w:szCs w:val="28"/>
          <w:lang w:eastAsia="ar-SA"/>
        </w:rPr>
        <w:t>еализация мер по привлечению к занятиям физической культурой и спортом населения различных категорий, в том числе лиц с ограниченными возможностями здоровья</w:t>
      </w:r>
      <w:r>
        <w:rPr>
          <w:rFonts w:eastAsia="SimSun"/>
          <w:sz w:val="28"/>
          <w:szCs w:val="28"/>
          <w:lang w:eastAsia="ar-SA"/>
        </w:rPr>
        <w:t>.</w:t>
      </w:r>
    </w:p>
    <w:p w:rsidR="00291669" w:rsidRPr="0092793D" w:rsidRDefault="0092793D" w:rsidP="00544DF4">
      <w:pPr>
        <w:pStyle w:val="aa"/>
        <w:widowControl w:val="0"/>
        <w:numPr>
          <w:ilvl w:val="1"/>
          <w:numId w:val="27"/>
        </w:numPr>
        <w:shd w:val="clear" w:color="auto" w:fill="FFFFFF"/>
        <w:suppressAutoHyphens/>
        <w:ind w:left="0" w:firstLine="709"/>
        <w:jc w:val="both"/>
        <w:rPr>
          <w:bCs/>
          <w:sz w:val="28"/>
          <w:szCs w:val="28"/>
          <w:lang w:eastAsia="ar-SA"/>
        </w:rPr>
      </w:pPr>
      <w:r>
        <w:rPr>
          <w:bCs/>
          <w:sz w:val="28"/>
          <w:szCs w:val="28"/>
          <w:lang w:eastAsia="ar-SA"/>
        </w:rPr>
        <w:t>П</w:t>
      </w:r>
      <w:r w:rsidR="00291669" w:rsidRPr="0092793D">
        <w:rPr>
          <w:bCs/>
          <w:sz w:val="28"/>
          <w:szCs w:val="28"/>
          <w:lang w:eastAsia="ar-SA"/>
        </w:rPr>
        <w:t>оддержка общественных инициатив по проведению массовых мероприятий, направленных на сохранение здоровья и ведения здорового образа жизни (марафоны, велопробеги, и т.д.);</w:t>
      </w:r>
    </w:p>
    <w:p w:rsidR="00291669" w:rsidRPr="0092793D" w:rsidRDefault="0092793D" w:rsidP="00544DF4">
      <w:pPr>
        <w:pStyle w:val="aa"/>
        <w:widowControl w:val="0"/>
        <w:numPr>
          <w:ilvl w:val="1"/>
          <w:numId w:val="27"/>
        </w:numPr>
        <w:shd w:val="clear" w:color="auto" w:fill="FFFFFF"/>
        <w:suppressAutoHyphens/>
        <w:ind w:left="0" w:firstLine="709"/>
        <w:jc w:val="both"/>
        <w:rPr>
          <w:bCs/>
          <w:sz w:val="28"/>
          <w:szCs w:val="28"/>
          <w:u w:val="single"/>
          <w:lang w:eastAsia="ar-SA"/>
        </w:rPr>
      </w:pPr>
      <w:r>
        <w:rPr>
          <w:bCs/>
          <w:sz w:val="28"/>
          <w:szCs w:val="28"/>
          <w:lang w:eastAsia="ar-SA"/>
        </w:rPr>
        <w:t>О</w:t>
      </w:r>
      <w:r w:rsidR="00291669" w:rsidRPr="0092793D">
        <w:rPr>
          <w:bCs/>
          <w:sz w:val="28"/>
          <w:szCs w:val="28"/>
          <w:lang w:eastAsia="ar-SA"/>
        </w:rPr>
        <w:t>бустройство общественных территорий для занятий спортом.</w:t>
      </w:r>
    </w:p>
    <w:p w:rsidR="00291669" w:rsidRPr="0049300B" w:rsidRDefault="00291669" w:rsidP="00291669">
      <w:pPr>
        <w:pStyle w:val="41"/>
        <w:spacing w:before="0" w:after="100" w:line="100" w:lineRule="atLeast"/>
        <w:ind w:firstLine="0"/>
        <w:jc w:val="both"/>
        <w:rPr>
          <w:rFonts w:ascii="Times New Roman" w:hAnsi="Times New Roman" w:cs="Times New Roman"/>
          <w:b w:val="0"/>
          <w:sz w:val="28"/>
          <w:szCs w:val="28"/>
        </w:rPr>
      </w:pPr>
    </w:p>
    <w:p w:rsidR="00291669" w:rsidRPr="00C120D4" w:rsidRDefault="00291669" w:rsidP="00291669">
      <w:pPr>
        <w:pStyle w:val="aa"/>
        <w:ind w:left="0" w:firstLine="709"/>
        <w:jc w:val="both"/>
        <w:rPr>
          <w:b/>
          <w:bCs/>
          <w:sz w:val="28"/>
          <w:szCs w:val="28"/>
        </w:rPr>
      </w:pPr>
      <w:r w:rsidRPr="00C120D4">
        <w:rPr>
          <w:b/>
          <w:bCs/>
          <w:sz w:val="28"/>
          <w:szCs w:val="28"/>
        </w:rPr>
        <w:t>ПРОЕКТЫ:</w:t>
      </w:r>
    </w:p>
    <w:p w:rsidR="00291669" w:rsidRPr="008A761C" w:rsidRDefault="00291669" w:rsidP="00544DF4">
      <w:pPr>
        <w:pStyle w:val="aa"/>
        <w:numPr>
          <w:ilvl w:val="0"/>
          <w:numId w:val="41"/>
        </w:numPr>
        <w:ind w:left="0" w:firstLine="709"/>
        <w:jc w:val="both"/>
        <w:rPr>
          <w:b/>
          <w:sz w:val="28"/>
          <w:szCs w:val="28"/>
        </w:rPr>
      </w:pPr>
      <w:r w:rsidRPr="008A761C">
        <w:rPr>
          <w:bCs/>
          <w:sz w:val="28"/>
          <w:szCs w:val="28"/>
        </w:rPr>
        <w:t>Строительство</w:t>
      </w:r>
      <w:r w:rsidR="000C660D" w:rsidRPr="008A761C">
        <w:rPr>
          <w:bCs/>
          <w:sz w:val="28"/>
          <w:szCs w:val="28"/>
        </w:rPr>
        <w:t xml:space="preserve"> (приобретение модульных конструкций) фельдшерско-акушерский пунктов для населенных пунктов </w:t>
      </w:r>
      <w:r w:rsidR="008A761C" w:rsidRPr="008A761C">
        <w:rPr>
          <w:rFonts w:eastAsiaTheme="minorHAnsi"/>
          <w:sz w:val="28"/>
          <w:szCs w:val="28"/>
          <w:lang w:eastAsia="en-US"/>
        </w:rPr>
        <w:t>с численностью населения от 101 до 2000 человек</w:t>
      </w:r>
      <w:r w:rsidR="000C660D" w:rsidRPr="008A761C">
        <w:rPr>
          <w:b/>
          <w:bCs/>
          <w:sz w:val="28"/>
          <w:szCs w:val="28"/>
        </w:rPr>
        <w:t xml:space="preserve">. </w:t>
      </w:r>
      <w:r w:rsidRPr="008A761C">
        <w:rPr>
          <w:b/>
          <w:bCs/>
          <w:sz w:val="28"/>
          <w:szCs w:val="28"/>
        </w:rPr>
        <w:t xml:space="preserve"> </w:t>
      </w:r>
    </w:p>
    <w:p w:rsidR="00291669" w:rsidRPr="008A761C" w:rsidRDefault="00291669" w:rsidP="00544DF4">
      <w:pPr>
        <w:pStyle w:val="aa"/>
        <w:numPr>
          <w:ilvl w:val="0"/>
          <w:numId w:val="41"/>
        </w:numPr>
        <w:ind w:left="0" w:firstLine="709"/>
        <w:jc w:val="both"/>
        <w:rPr>
          <w:sz w:val="28"/>
          <w:szCs w:val="28"/>
        </w:rPr>
      </w:pPr>
      <w:r w:rsidRPr="008A761C">
        <w:rPr>
          <w:sz w:val="28"/>
          <w:szCs w:val="28"/>
        </w:rPr>
        <w:t>«Спортивные объекты в шаговой доступности» включает:</w:t>
      </w:r>
    </w:p>
    <w:p w:rsidR="008A761C" w:rsidRPr="00152B0F" w:rsidRDefault="008A761C" w:rsidP="00152B0F">
      <w:pPr>
        <w:ind w:firstLine="709"/>
        <w:contextualSpacing/>
        <w:jc w:val="both"/>
        <w:rPr>
          <w:sz w:val="28"/>
          <w:szCs w:val="28"/>
          <w:lang w:eastAsia="en-US"/>
        </w:rPr>
      </w:pPr>
      <w:r w:rsidRPr="008A761C">
        <w:rPr>
          <w:sz w:val="28"/>
          <w:szCs w:val="28"/>
          <w:lang w:eastAsia="en-US"/>
        </w:rPr>
        <w:t>Строительство физкультурно-оздоровительного комплекса в селе Холмогоры</w:t>
      </w:r>
      <w:r>
        <w:rPr>
          <w:sz w:val="28"/>
          <w:szCs w:val="28"/>
          <w:lang w:eastAsia="en-US"/>
        </w:rPr>
        <w:t>;</w:t>
      </w:r>
    </w:p>
    <w:p w:rsidR="00152B0F" w:rsidRDefault="00152B0F" w:rsidP="00152B0F">
      <w:pPr>
        <w:ind w:firstLine="709"/>
        <w:contextualSpacing/>
        <w:jc w:val="both"/>
        <w:rPr>
          <w:sz w:val="28"/>
          <w:szCs w:val="28"/>
          <w:lang w:eastAsia="en-US"/>
        </w:rPr>
      </w:pPr>
      <w:r w:rsidRPr="00152B0F">
        <w:rPr>
          <w:sz w:val="28"/>
          <w:szCs w:val="28"/>
          <w:lang w:eastAsia="en-US"/>
        </w:rPr>
        <w:t>Создание на базе ФОК детской юношеской школы и центра тестирования ГТО</w:t>
      </w:r>
      <w:r>
        <w:rPr>
          <w:sz w:val="28"/>
          <w:szCs w:val="28"/>
          <w:lang w:eastAsia="en-US"/>
        </w:rPr>
        <w:t>;</w:t>
      </w:r>
    </w:p>
    <w:p w:rsidR="00152B0F" w:rsidRPr="00152B0F" w:rsidRDefault="00152B0F" w:rsidP="00152B0F">
      <w:pPr>
        <w:ind w:firstLine="709"/>
        <w:contextualSpacing/>
        <w:jc w:val="both"/>
        <w:rPr>
          <w:sz w:val="28"/>
          <w:szCs w:val="28"/>
          <w:lang w:eastAsia="en-US"/>
        </w:rPr>
      </w:pPr>
      <w:r w:rsidRPr="00152B0F">
        <w:rPr>
          <w:sz w:val="28"/>
          <w:szCs w:val="28"/>
          <w:lang w:eastAsia="en-US"/>
        </w:rPr>
        <w:t>Строительство плоскостных спортивных сооружений в МО «</w:t>
      </w:r>
      <w:proofErr w:type="spellStart"/>
      <w:r w:rsidRPr="00152B0F">
        <w:rPr>
          <w:sz w:val="28"/>
          <w:szCs w:val="28"/>
          <w:lang w:eastAsia="en-US"/>
        </w:rPr>
        <w:t>Белогорское</w:t>
      </w:r>
      <w:proofErr w:type="spellEnd"/>
      <w:r w:rsidRPr="00152B0F">
        <w:rPr>
          <w:sz w:val="28"/>
          <w:szCs w:val="28"/>
          <w:lang w:eastAsia="en-US"/>
        </w:rPr>
        <w:t xml:space="preserve">», </w:t>
      </w:r>
      <w:r>
        <w:rPr>
          <w:sz w:val="28"/>
          <w:szCs w:val="28"/>
          <w:lang w:eastAsia="en-US"/>
        </w:rPr>
        <w:t xml:space="preserve"> </w:t>
      </w:r>
      <w:r w:rsidRPr="00152B0F">
        <w:rPr>
          <w:sz w:val="28"/>
          <w:szCs w:val="28"/>
          <w:lang w:eastAsia="en-US"/>
        </w:rPr>
        <w:t xml:space="preserve">МО «Двинское», </w:t>
      </w:r>
      <w:r>
        <w:rPr>
          <w:sz w:val="28"/>
          <w:szCs w:val="28"/>
          <w:lang w:eastAsia="en-US"/>
        </w:rPr>
        <w:t xml:space="preserve"> </w:t>
      </w:r>
      <w:r w:rsidRPr="00152B0F">
        <w:rPr>
          <w:sz w:val="28"/>
          <w:szCs w:val="28"/>
          <w:lang w:eastAsia="en-US"/>
        </w:rPr>
        <w:t>МО «</w:t>
      </w:r>
      <w:proofErr w:type="spellStart"/>
      <w:r w:rsidRPr="00152B0F">
        <w:rPr>
          <w:sz w:val="28"/>
          <w:szCs w:val="28"/>
          <w:lang w:eastAsia="en-US"/>
        </w:rPr>
        <w:t>Кехотское</w:t>
      </w:r>
      <w:proofErr w:type="spellEnd"/>
      <w:r w:rsidRPr="00152B0F">
        <w:rPr>
          <w:sz w:val="28"/>
          <w:szCs w:val="28"/>
          <w:lang w:eastAsia="en-US"/>
        </w:rPr>
        <w:t xml:space="preserve">», </w:t>
      </w:r>
      <w:r>
        <w:rPr>
          <w:sz w:val="28"/>
          <w:szCs w:val="28"/>
          <w:lang w:eastAsia="en-US"/>
        </w:rPr>
        <w:t xml:space="preserve"> </w:t>
      </w:r>
      <w:r w:rsidRPr="00152B0F">
        <w:rPr>
          <w:sz w:val="28"/>
          <w:szCs w:val="28"/>
          <w:lang w:eastAsia="en-US"/>
        </w:rPr>
        <w:t>МО «</w:t>
      </w:r>
      <w:proofErr w:type="spellStart"/>
      <w:r w:rsidRPr="00152B0F">
        <w:rPr>
          <w:sz w:val="28"/>
          <w:szCs w:val="28"/>
          <w:lang w:eastAsia="en-US"/>
        </w:rPr>
        <w:t>Койдокурское</w:t>
      </w:r>
      <w:proofErr w:type="spellEnd"/>
      <w:r w:rsidRPr="00152B0F">
        <w:rPr>
          <w:sz w:val="28"/>
          <w:szCs w:val="28"/>
          <w:lang w:eastAsia="en-US"/>
        </w:rPr>
        <w:t>», МО «</w:t>
      </w:r>
      <w:proofErr w:type="spellStart"/>
      <w:r w:rsidRPr="00152B0F">
        <w:rPr>
          <w:sz w:val="28"/>
          <w:szCs w:val="28"/>
          <w:lang w:eastAsia="en-US"/>
        </w:rPr>
        <w:t>Ракульское</w:t>
      </w:r>
      <w:proofErr w:type="spellEnd"/>
      <w:r w:rsidRPr="00152B0F">
        <w:rPr>
          <w:sz w:val="28"/>
          <w:szCs w:val="28"/>
          <w:lang w:eastAsia="en-US"/>
        </w:rPr>
        <w:t>», МО «</w:t>
      </w:r>
      <w:proofErr w:type="spellStart"/>
      <w:r w:rsidRPr="00152B0F">
        <w:rPr>
          <w:sz w:val="28"/>
          <w:szCs w:val="28"/>
          <w:lang w:eastAsia="en-US"/>
        </w:rPr>
        <w:t>Усть-Пинежское</w:t>
      </w:r>
      <w:proofErr w:type="spellEnd"/>
      <w:r w:rsidRPr="00152B0F">
        <w:rPr>
          <w:sz w:val="28"/>
          <w:szCs w:val="28"/>
          <w:lang w:eastAsia="en-US"/>
        </w:rPr>
        <w:t>», МО «</w:t>
      </w:r>
      <w:proofErr w:type="spellStart"/>
      <w:r w:rsidRPr="00152B0F">
        <w:rPr>
          <w:sz w:val="28"/>
          <w:szCs w:val="28"/>
          <w:lang w:eastAsia="en-US"/>
        </w:rPr>
        <w:t>Ухтостровское</w:t>
      </w:r>
      <w:proofErr w:type="spellEnd"/>
      <w:r w:rsidRPr="00152B0F">
        <w:rPr>
          <w:sz w:val="28"/>
          <w:szCs w:val="28"/>
          <w:lang w:eastAsia="en-US"/>
        </w:rPr>
        <w:t>», МО «</w:t>
      </w:r>
      <w:proofErr w:type="spellStart"/>
      <w:r w:rsidRPr="00152B0F">
        <w:rPr>
          <w:sz w:val="28"/>
          <w:szCs w:val="28"/>
          <w:lang w:eastAsia="en-US"/>
        </w:rPr>
        <w:t>Хаврогорское</w:t>
      </w:r>
      <w:proofErr w:type="spellEnd"/>
      <w:r w:rsidRPr="00152B0F">
        <w:rPr>
          <w:sz w:val="28"/>
          <w:szCs w:val="28"/>
          <w:lang w:eastAsia="en-US"/>
        </w:rPr>
        <w:t>»</w:t>
      </w:r>
      <w:r>
        <w:rPr>
          <w:sz w:val="28"/>
          <w:szCs w:val="28"/>
          <w:lang w:eastAsia="en-US"/>
        </w:rPr>
        <w:t>;</w:t>
      </w:r>
    </w:p>
    <w:p w:rsidR="00152B0F" w:rsidRPr="00152B0F" w:rsidRDefault="00152B0F" w:rsidP="00152B0F">
      <w:pPr>
        <w:ind w:firstLine="709"/>
        <w:contextualSpacing/>
        <w:jc w:val="both"/>
        <w:rPr>
          <w:sz w:val="28"/>
          <w:szCs w:val="28"/>
          <w:lang w:eastAsia="en-US"/>
        </w:rPr>
      </w:pPr>
      <w:r w:rsidRPr="00152B0F">
        <w:rPr>
          <w:sz w:val="28"/>
          <w:szCs w:val="28"/>
          <w:lang w:eastAsia="en-US"/>
        </w:rPr>
        <w:t>Строительство универсальных спортивных площадок для всей семьи в МО «Двинское», МО «</w:t>
      </w:r>
      <w:proofErr w:type="spellStart"/>
      <w:r w:rsidRPr="00152B0F">
        <w:rPr>
          <w:sz w:val="28"/>
          <w:szCs w:val="28"/>
          <w:lang w:eastAsia="en-US"/>
        </w:rPr>
        <w:t>Кехотское</w:t>
      </w:r>
      <w:proofErr w:type="spellEnd"/>
      <w:r w:rsidRPr="00152B0F">
        <w:rPr>
          <w:sz w:val="28"/>
          <w:szCs w:val="28"/>
          <w:lang w:eastAsia="en-US"/>
        </w:rPr>
        <w:t>», МО «</w:t>
      </w:r>
      <w:proofErr w:type="spellStart"/>
      <w:r w:rsidRPr="00152B0F">
        <w:rPr>
          <w:sz w:val="28"/>
          <w:szCs w:val="28"/>
          <w:lang w:eastAsia="en-US"/>
        </w:rPr>
        <w:t>Койдокурское</w:t>
      </w:r>
      <w:proofErr w:type="spellEnd"/>
      <w:r w:rsidRPr="00152B0F">
        <w:rPr>
          <w:sz w:val="28"/>
          <w:szCs w:val="28"/>
          <w:lang w:eastAsia="en-US"/>
        </w:rPr>
        <w:t>», МО «</w:t>
      </w:r>
      <w:proofErr w:type="spellStart"/>
      <w:r w:rsidRPr="00152B0F">
        <w:rPr>
          <w:sz w:val="28"/>
          <w:szCs w:val="28"/>
          <w:lang w:eastAsia="en-US"/>
        </w:rPr>
        <w:t>Матигорское</w:t>
      </w:r>
      <w:proofErr w:type="spellEnd"/>
      <w:r w:rsidRPr="00152B0F">
        <w:rPr>
          <w:sz w:val="28"/>
          <w:szCs w:val="28"/>
          <w:lang w:eastAsia="en-US"/>
        </w:rPr>
        <w:t>», МО «</w:t>
      </w:r>
      <w:proofErr w:type="spellStart"/>
      <w:r w:rsidRPr="00152B0F">
        <w:rPr>
          <w:sz w:val="28"/>
          <w:szCs w:val="28"/>
          <w:lang w:eastAsia="en-US"/>
        </w:rPr>
        <w:t>Ракульское</w:t>
      </w:r>
      <w:proofErr w:type="spellEnd"/>
      <w:r w:rsidRPr="00152B0F">
        <w:rPr>
          <w:sz w:val="28"/>
          <w:szCs w:val="28"/>
          <w:lang w:eastAsia="en-US"/>
        </w:rPr>
        <w:t>», МО «</w:t>
      </w:r>
      <w:proofErr w:type="spellStart"/>
      <w:r w:rsidRPr="00152B0F">
        <w:rPr>
          <w:sz w:val="28"/>
          <w:szCs w:val="28"/>
          <w:lang w:eastAsia="en-US"/>
        </w:rPr>
        <w:t>Светлозерское</w:t>
      </w:r>
      <w:proofErr w:type="spellEnd"/>
      <w:r w:rsidRPr="00152B0F">
        <w:rPr>
          <w:sz w:val="28"/>
          <w:szCs w:val="28"/>
          <w:lang w:eastAsia="en-US"/>
        </w:rPr>
        <w:t>», МО «</w:t>
      </w:r>
      <w:proofErr w:type="spellStart"/>
      <w:r w:rsidRPr="00152B0F">
        <w:rPr>
          <w:sz w:val="28"/>
          <w:szCs w:val="28"/>
          <w:lang w:eastAsia="en-US"/>
        </w:rPr>
        <w:t>Усть-Пинежское</w:t>
      </w:r>
      <w:proofErr w:type="spellEnd"/>
      <w:r w:rsidRPr="00152B0F">
        <w:rPr>
          <w:sz w:val="28"/>
          <w:szCs w:val="28"/>
          <w:lang w:eastAsia="en-US"/>
        </w:rPr>
        <w:t>», МО «</w:t>
      </w:r>
      <w:proofErr w:type="spellStart"/>
      <w:r w:rsidRPr="00152B0F">
        <w:rPr>
          <w:sz w:val="28"/>
          <w:szCs w:val="28"/>
          <w:lang w:eastAsia="en-US"/>
        </w:rPr>
        <w:t>Ухтостровское</w:t>
      </w:r>
      <w:proofErr w:type="spellEnd"/>
      <w:r w:rsidRPr="00152B0F">
        <w:rPr>
          <w:sz w:val="28"/>
          <w:szCs w:val="28"/>
          <w:lang w:eastAsia="en-US"/>
        </w:rPr>
        <w:t>», МО «</w:t>
      </w:r>
      <w:proofErr w:type="spellStart"/>
      <w:r w:rsidRPr="00152B0F">
        <w:rPr>
          <w:sz w:val="28"/>
          <w:szCs w:val="28"/>
          <w:lang w:eastAsia="en-US"/>
        </w:rPr>
        <w:t>Хаврогорское</w:t>
      </w:r>
      <w:proofErr w:type="spellEnd"/>
      <w:r w:rsidRPr="00152B0F">
        <w:rPr>
          <w:sz w:val="28"/>
          <w:szCs w:val="28"/>
          <w:lang w:eastAsia="en-US"/>
        </w:rPr>
        <w:t>»</w:t>
      </w:r>
      <w:r>
        <w:rPr>
          <w:sz w:val="28"/>
          <w:szCs w:val="28"/>
          <w:lang w:eastAsia="en-US"/>
        </w:rPr>
        <w:t>;</w:t>
      </w:r>
    </w:p>
    <w:p w:rsidR="008A761C" w:rsidRDefault="008A761C" w:rsidP="00152B0F">
      <w:pPr>
        <w:ind w:firstLine="709"/>
        <w:contextualSpacing/>
        <w:jc w:val="both"/>
        <w:rPr>
          <w:sz w:val="28"/>
          <w:szCs w:val="28"/>
        </w:rPr>
      </w:pPr>
      <w:r w:rsidRPr="008A761C">
        <w:rPr>
          <w:sz w:val="28"/>
          <w:szCs w:val="28"/>
        </w:rPr>
        <w:t xml:space="preserve">Строительство и оборудование велосипедных дорожек, скейтпарков и </w:t>
      </w:r>
      <w:proofErr w:type="spellStart"/>
      <w:r w:rsidRPr="008A761C">
        <w:rPr>
          <w:sz w:val="28"/>
          <w:szCs w:val="28"/>
        </w:rPr>
        <w:t>роллердромов</w:t>
      </w:r>
      <w:proofErr w:type="spellEnd"/>
      <w:r>
        <w:rPr>
          <w:sz w:val="28"/>
          <w:szCs w:val="28"/>
        </w:rPr>
        <w:t>.</w:t>
      </w:r>
    </w:p>
    <w:p w:rsidR="00C25EFB" w:rsidRDefault="00105461" w:rsidP="006957A2">
      <w:pPr>
        <w:pStyle w:val="aa"/>
        <w:numPr>
          <w:ilvl w:val="0"/>
          <w:numId w:val="41"/>
        </w:numPr>
        <w:ind w:left="0" w:firstLine="709"/>
        <w:jc w:val="both"/>
        <w:rPr>
          <w:sz w:val="28"/>
          <w:szCs w:val="28"/>
        </w:rPr>
      </w:pPr>
      <w:r w:rsidRPr="006957A2">
        <w:rPr>
          <w:sz w:val="28"/>
          <w:szCs w:val="28"/>
        </w:rPr>
        <w:t>Проект: «Школа здоровья».</w:t>
      </w:r>
    </w:p>
    <w:p w:rsidR="006957A2" w:rsidRPr="006957A2" w:rsidRDefault="006957A2" w:rsidP="00C25EFB">
      <w:pPr>
        <w:pStyle w:val="aa"/>
        <w:ind w:left="0" w:firstLine="709"/>
        <w:jc w:val="both"/>
        <w:rPr>
          <w:sz w:val="28"/>
          <w:szCs w:val="28"/>
        </w:rPr>
      </w:pPr>
      <w:r w:rsidRPr="006957A2">
        <w:rPr>
          <w:sz w:val="28"/>
          <w:szCs w:val="28"/>
        </w:rPr>
        <w:t>На базе молодёжного центра в селе Холмогоры, где есть кафе и спортивные площадки, ежемесячно организовывать тематические «Дни здоровья» для населения (темы: молодые мамы, избыточный вес и т.д.). В эти дни специалисты по спорту проведут тренировку, направленную на ту или иную тему «Дня здоровья», специалисты в области медицины расскажут о том, как предотвратить появление нежелательных проявлений проблемы, и будет проводиться мастер-класс с дегустацией по здоровому питанию. (Возможна организация выездов в другие МО)</w:t>
      </w:r>
      <w:r>
        <w:rPr>
          <w:sz w:val="28"/>
          <w:szCs w:val="28"/>
        </w:rPr>
        <w:t>.</w:t>
      </w:r>
    </w:p>
    <w:p w:rsidR="00C25EFB" w:rsidRPr="00C25EFB" w:rsidRDefault="00152B0F" w:rsidP="006957A2">
      <w:pPr>
        <w:numPr>
          <w:ilvl w:val="0"/>
          <w:numId w:val="41"/>
        </w:numPr>
        <w:shd w:val="clear" w:color="auto" w:fill="FFFFFF"/>
        <w:ind w:left="0" w:firstLine="709"/>
        <w:jc w:val="both"/>
        <w:rPr>
          <w:color w:val="000000"/>
          <w:sz w:val="28"/>
          <w:szCs w:val="28"/>
        </w:rPr>
      </w:pPr>
      <w:r w:rsidRPr="006957A2">
        <w:rPr>
          <w:sz w:val="28"/>
          <w:szCs w:val="28"/>
        </w:rPr>
        <w:t xml:space="preserve">Проект: «Спорт – норма жизни».  </w:t>
      </w:r>
    </w:p>
    <w:p w:rsidR="006957A2" w:rsidRPr="006957A2" w:rsidRDefault="006957A2" w:rsidP="00C25EFB">
      <w:pPr>
        <w:shd w:val="clear" w:color="auto" w:fill="FFFFFF"/>
        <w:ind w:firstLine="709"/>
        <w:jc w:val="both"/>
        <w:rPr>
          <w:color w:val="000000"/>
          <w:sz w:val="28"/>
          <w:szCs w:val="28"/>
        </w:rPr>
      </w:pPr>
      <w:r w:rsidRPr="006957A2">
        <w:rPr>
          <w:sz w:val="28"/>
          <w:szCs w:val="28"/>
        </w:rPr>
        <w:t xml:space="preserve">В организациях, в пятницу, </w:t>
      </w:r>
      <w:r w:rsidR="002C1E5C">
        <w:rPr>
          <w:sz w:val="28"/>
          <w:szCs w:val="28"/>
        </w:rPr>
        <w:t>во второй половине дня</w:t>
      </w:r>
      <w:r w:rsidRPr="006957A2">
        <w:rPr>
          <w:sz w:val="28"/>
          <w:szCs w:val="28"/>
        </w:rPr>
        <w:t>, организовать посещение спортзала на базе ФОК с целью подготовки к сдаче норм ГТО под руководством специалиста (по желанию).</w:t>
      </w:r>
    </w:p>
    <w:p w:rsidR="00291669" w:rsidRDefault="00291669" w:rsidP="00291669">
      <w:pPr>
        <w:shd w:val="clear" w:color="auto" w:fill="FFFFFF"/>
        <w:suppressAutoHyphens/>
        <w:ind w:firstLine="709"/>
        <w:jc w:val="both"/>
        <w:rPr>
          <w:rFonts w:eastAsia="SimSun" w:cs="font415"/>
          <w:b/>
          <w:sz w:val="28"/>
          <w:szCs w:val="28"/>
          <w:lang w:eastAsia="ar-SA"/>
        </w:rPr>
      </w:pPr>
      <w:r>
        <w:rPr>
          <w:rFonts w:eastAsia="SimSun" w:cs="font415"/>
          <w:b/>
          <w:sz w:val="28"/>
          <w:szCs w:val="28"/>
          <w:lang w:eastAsia="ar-SA"/>
        </w:rPr>
        <w:lastRenderedPageBreak/>
        <w:t>Ожидаемые результаты:</w:t>
      </w:r>
    </w:p>
    <w:p w:rsidR="00291669" w:rsidRDefault="00291669" w:rsidP="00291669">
      <w:pPr>
        <w:shd w:val="clear" w:color="auto" w:fill="FFFFFF"/>
        <w:suppressAutoHyphens/>
        <w:ind w:firstLine="709"/>
        <w:jc w:val="both"/>
        <w:rPr>
          <w:rFonts w:eastAsia="SimSun" w:cs="font415"/>
          <w:b/>
          <w:sz w:val="28"/>
          <w:szCs w:val="28"/>
          <w:lang w:eastAsia="ar-SA"/>
        </w:rPr>
      </w:pPr>
    </w:p>
    <w:p w:rsidR="00291669" w:rsidRDefault="00291669" w:rsidP="00291669">
      <w:pPr>
        <w:shd w:val="clear" w:color="auto" w:fill="FFFFFF"/>
        <w:suppressAutoHyphens/>
        <w:ind w:firstLine="709"/>
        <w:jc w:val="both"/>
        <w:rPr>
          <w:rFonts w:eastAsia="SimSun" w:cs="font415"/>
          <w:sz w:val="28"/>
          <w:szCs w:val="28"/>
          <w:lang w:eastAsia="ar-SA"/>
        </w:rPr>
      </w:pPr>
      <w:r w:rsidRPr="00C120D4">
        <w:rPr>
          <w:rFonts w:eastAsia="SimSun" w:cs="font415"/>
          <w:sz w:val="28"/>
          <w:szCs w:val="28"/>
          <w:lang w:eastAsia="ar-SA"/>
        </w:rPr>
        <w:t xml:space="preserve">Увеличение средней продолжительности жизни до 80 лет к 2030 году и создание условий для развития </w:t>
      </w:r>
      <w:proofErr w:type="spellStart"/>
      <w:r w:rsidRPr="00C120D4">
        <w:rPr>
          <w:rFonts w:eastAsia="SimSun" w:cs="font415"/>
          <w:sz w:val="28"/>
          <w:szCs w:val="28"/>
          <w:lang w:eastAsia="ar-SA"/>
        </w:rPr>
        <w:t>здоровьесберегающей</w:t>
      </w:r>
      <w:proofErr w:type="spellEnd"/>
      <w:r w:rsidRPr="00C120D4">
        <w:rPr>
          <w:rFonts w:eastAsia="SimSun" w:cs="font415"/>
          <w:sz w:val="28"/>
          <w:szCs w:val="28"/>
          <w:lang w:eastAsia="ar-SA"/>
        </w:rPr>
        <w:t xml:space="preserve"> среды; воспитания, развития и реализации интеллектуально-творческого потенциала детей и молодежи на территории района.</w:t>
      </w:r>
    </w:p>
    <w:p w:rsidR="00291669" w:rsidRPr="00B835AD" w:rsidRDefault="00291669" w:rsidP="00291669">
      <w:pPr>
        <w:autoSpaceDE w:val="0"/>
        <w:autoSpaceDN w:val="0"/>
        <w:adjustRightInd w:val="0"/>
        <w:ind w:firstLine="709"/>
        <w:jc w:val="both"/>
        <w:rPr>
          <w:rFonts w:eastAsiaTheme="minorHAnsi"/>
          <w:color w:val="000000"/>
          <w:sz w:val="28"/>
          <w:szCs w:val="28"/>
          <w:lang w:eastAsia="en-US"/>
        </w:rPr>
      </w:pPr>
      <w:r w:rsidRPr="00423739">
        <w:rPr>
          <w:rFonts w:eastAsiaTheme="minorHAnsi"/>
          <w:color w:val="000000"/>
          <w:sz w:val="28"/>
          <w:szCs w:val="28"/>
          <w:lang w:eastAsia="en-US"/>
        </w:rPr>
        <w:t xml:space="preserve">Увеличение доли населения, систематически занимающегося физической культурой и спортом  в общей численности населения Холмогорского района </w:t>
      </w:r>
      <w:r w:rsidRPr="00B835AD">
        <w:rPr>
          <w:rFonts w:eastAsiaTheme="minorHAnsi"/>
          <w:color w:val="000000"/>
          <w:sz w:val="28"/>
          <w:szCs w:val="28"/>
          <w:lang w:eastAsia="en-US"/>
        </w:rPr>
        <w:t>до 38,5% к 2035 году.</w:t>
      </w:r>
    </w:p>
    <w:p w:rsidR="00291669" w:rsidRPr="00423739" w:rsidRDefault="00291669" w:rsidP="00291669">
      <w:pPr>
        <w:autoSpaceDE w:val="0"/>
        <w:autoSpaceDN w:val="0"/>
        <w:adjustRightInd w:val="0"/>
        <w:ind w:firstLine="709"/>
        <w:jc w:val="both"/>
        <w:rPr>
          <w:rFonts w:eastAsiaTheme="minorHAnsi"/>
          <w:color w:val="000000"/>
          <w:sz w:val="28"/>
          <w:szCs w:val="28"/>
          <w:lang w:eastAsia="en-US"/>
        </w:rPr>
      </w:pPr>
      <w:r w:rsidRPr="00B835AD">
        <w:rPr>
          <w:rFonts w:eastAsiaTheme="minorHAnsi"/>
          <w:color w:val="000000"/>
          <w:sz w:val="28"/>
          <w:szCs w:val="28"/>
          <w:lang w:eastAsia="en-US"/>
        </w:rPr>
        <w:t xml:space="preserve">Увеличение доли обучающихся, занимающихся физической культурой и спортом в общей численности обучающихся до 98,3 % (85 % - </w:t>
      </w:r>
      <w:proofErr w:type="spellStart"/>
      <w:proofErr w:type="gramStart"/>
      <w:r w:rsidRPr="00B835AD">
        <w:rPr>
          <w:rFonts w:eastAsiaTheme="minorHAnsi"/>
          <w:color w:val="000000"/>
          <w:sz w:val="28"/>
          <w:szCs w:val="28"/>
          <w:lang w:eastAsia="en-US"/>
        </w:rPr>
        <w:t>обл</w:t>
      </w:r>
      <w:proofErr w:type="spellEnd"/>
      <w:proofErr w:type="gramEnd"/>
      <w:r w:rsidRPr="00B835AD">
        <w:rPr>
          <w:rFonts w:eastAsiaTheme="minorHAnsi"/>
          <w:color w:val="000000"/>
          <w:sz w:val="28"/>
          <w:szCs w:val="28"/>
          <w:lang w:eastAsia="en-US"/>
        </w:rPr>
        <w:t>).</w:t>
      </w:r>
      <w:r w:rsidRPr="00423739">
        <w:rPr>
          <w:rFonts w:eastAsiaTheme="minorHAnsi"/>
          <w:color w:val="000000"/>
          <w:sz w:val="28"/>
          <w:szCs w:val="28"/>
          <w:lang w:eastAsia="en-US"/>
        </w:rPr>
        <w:t xml:space="preserve">                                                    </w:t>
      </w:r>
    </w:p>
    <w:p w:rsidR="00291669" w:rsidRPr="00423739" w:rsidRDefault="00291669" w:rsidP="00291669">
      <w:pPr>
        <w:adjustRightInd w:val="0"/>
        <w:ind w:firstLine="709"/>
        <w:jc w:val="both"/>
        <w:rPr>
          <w:sz w:val="28"/>
          <w:szCs w:val="28"/>
        </w:rPr>
      </w:pPr>
      <w:r w:rsidRPr="00423739">
        <w:rPr>
          <w:sz w:val="28"/>
          <w:szCs w:val="28"/>
        </w:rPr>
        <w:t>Увеличение доли населения выполнившего нормативы ВФСК ГТО, от общего количества населения, принявшего участие в тестировании до 82% к 2035 году.</w:t>
      </w:r>
    </w:p>
    <w:p w:rsidR="00291669" w:rsidRPr="00423739" w:rsidRDefault="00291669" w:rsidP="00291669">
      <w:pPr>
        <w:adjustRightInd w:val="0"/>
        <w:ind w:firstLine="709"/>
        <w:jc w:val="both"/>
        <w:rPr>
          <w:sz w:val="28"/>
          <w:szCs w:val="28"/>
        </w:rPr>
      </w:pPr>
      <w:r w:rsidRPr="00423739">
        <w:rPr>
          <w:sz w:val="28"/>
          <w:szCs w:val="28"/>
        </w:rPr>
        <w:t>Обеспечение объектами спорта, необходимыми для организации и проведения спортивно-массовых мероприятий в соответствии с потребностями населения.</w:t>
      </w:r>
    </w:p>
    <w:p w:rsidR="00EF7E18" w:rsidRDefault="00956FA9" w:rsidP="0024345E">
      <w:pPr>
        <w:pStyle w:val="2"/>
        <w:ind w:firstLine="709"/>
        <w:jc w:val="center"/>
        <w:rPr>
          <w:rFonts w:ascii="Times New Roman" w:hAnsi="Times New Roman" w:cs="Times New Roman"/>
          <w:bCs w:val="0"/>
          <w:color w:val="auto"/>
          <w:sz w:val="28"/>
          <w:szCs w:val="28"/>
        </w:rPr>
      </w:pPr>
      <w:bookmarkStart w:id="44" w:name="_Toc31271550"/>
      <w:r>
        <w:rPr>
          <w:rFonts w:ascii="Times New Roman" w:hAnsi="Times New Roman" w:cs="Times New Roman"/>
          <w:bCs w:val="0"/>
          <w:color w:val="auto"/>
          <w:sz w:val="28"/>
          <w:szCs w:val="28"/>
        </w:rPr>
        <w:t xml:space="preserve">1.3. </w:t>
      </w:r>
      <w:r w:rsidR="00EF7E18">
        <w:rPr>
          <w:rFonts w:ascii="Times New Roman" w:hAnsi="Times New Roman" w:cs="Times New Roman"/>
          <w:bCs w:val="0"/>
          <w:color w:val="auto"/>
          <w:sz w:val="28"/>
          <w:szCs w:val="28"/>
        </w:rPr>
        <w:t>Культура</w:t>
      </w:r>
      <w:r w:rsidR="002D182C">
        <w:rPr>
          <w:rFonts w:ascii="Times New Roman" w:hAnsi="Times New Roman" w:cs="Times New Roman"/>
          <w:bCs w:val="0"/>
          <w:color w:val="auto"/>
          <w:sz w:val="28"/>
          <w:szCs w:val="28"/>
        </w:rPr>
        <w:t xml:space="preserve"> и досуг, </w:t>
      </w:r>
      <w:proofErr w:type="gramStart"/>
      <w:r w:rsidR="002D182C">
        <w:rPr>
          <w:rFonts w:ascii="Times New Roman" w:hAnsi="Times New Roman" w:cs="Times New Roman"/>
          <w:bCs w:val="0"/>
          <w:color w:val="auto"/>
          <w:sz w:val="28"/>
          <w:szCs w:val="28"/>
        </w:rPr>
        <w:t>доступные</w:t>
      </w:r>
      <w:proofErr w:type="gramEnd"/>
      <w:r w:rsidR="002D182C">
        <w:rPr>
          <w:rFonts w:ascii="Times New Roman" w:hAnsi="Times New Roman" w:cs="Times New Roman"/>
          <w:bCs w:val="0"/>
          <w:color w:val="auto"/>
          <w:sz w:val="28"/>
          <w:szCs w:val="28"/>
        </w:rPr>
        <w:t xml:space="preserve"> для всех</w:t>
      </w:r>
      <w:bookmarkEnd w:id="44"/>
    </w:p>
    <w:p w:rsidR="00D5095E" w:rsidRDefault="00D5095E" w:rsidP="00BC0336">
      <w:pPr>
        <w:jc w:val="both"/>
        <w:rPr>
          <w:b/>
          <w:bCs/>
          <w:sz w:val="28"/>
          <w:szCs w:val="28"/>
        </w:rPr>
      </w:pPr>
    </w:p>
    <w:p w:rsidR="00EF7E18" w:rsidRPr="00DD2A36" w:rsidRDefault="00EF7E18" w:rsidP="007C4857">
      <w:pPr>
        <w:ind w:firstLine="709"/>
        <w:jc w:val="both"/>
        <w:rPr>
          <w:b/>
          <w:bCs/>
          <w:sz w:val="28"/>
          <w:szCs w:val="28"/>
        </w:rPr>
      </w:pPr>
      <w:r w:rsidRPr="00DD2A36">
        <w:rPr>
          <w:b/>
          <w:bCs/>
          <w:sz w:val="28"/>
          <w:szCs w:val="28"/>
        </w:rPr>
        <w:t>Целевое видение</w:t>
      </w:r>
    </w:p>
    <w:p w:rsidR="00EF7E18" w:rsidRPr="00DD2A36" w:rsidRDefault="00EF7E18" w:rsidP="00DD2A36">
      <w:pPr>
        <w:ind w:firstLine="709"/>
        <w:jc w:val="both"/>
        <w:rPr>
          <w:bCs/>
          <w:sz w:val="28"/>
          <w:szCs w:val="28"/>
        </w:rPr>
      </w:pPr>
    </w:p>
    <w:p w:rsidR="003242B8" w:rsidRPr="00DD2A36" w:rsidRDefault="00DD2A36" w:rsidP="00DD2A36">
      <w:pPr>
        <w:autoSpaceDE w:val="0"/>
        <w:autoSpaceDN w:val="0"/>
        <w:adjustRightInd w:val="0"/>
        <w:ind w:firstLine="709"/>
        <w:jc w:val="both"/>
        <w:rPr>
          <w:rFonts w:eastAsiaTheme="minorHAnsi"/>
          <w:color w:val="000000"/>
          <w:sz w:val="28"/>
          <w:szCs w:val="23"/>
          <w:lang w:eastAsia="en-US"/>
        </w:rPr>
      </w:pPr>
      <w:r w:rsidRPr="00DD2A36">
        <w:rPr>
          <w:rFonts w:eastAsiaTheme="minorHAnsi"/>
          <w:color w:val="000000"/>
          <w:sz w:val="28"/>
          <w:szCs w:val="23"/>
          <w:lang w:eastAsia="en-US"/>
        </w:rPr>
        <w:t>Культура играет важную роль в формировании личности человека.</w:t>
      </w:r>
    </w:p>
    <w:p w:rsidR="00DD2A36" w:rsidRPr="00DD2A36" w:rsidRDefault="00DD2A36" w:rsidP="00DD2A36">
      <w:pPr>
        <w:autoSpaceDE w:val="0"/>
        <w:autoSpaceDN w:val="0"/>
        <w:adjustRightInd w:val="0"/>
        <w:ind w:firstLine="709"/>
        <w:jc w:val="both"/>
        <w:rPr>
          <w:rFonts w:eastAsiaTheme="minorHAnsi"/>
          <w:color w:val="000000"/>
          <w:sz w:val="28"/>
          <w:szCs w:val="23"/>
          <w:lang w:eastAsia="en-US"/>
        </w:rPr>
      </w:pPr>
      <w:r w:rsidRPr="00DD2A36">
        <w:rPr>
          <w:rFonts w:eastAsiaTheme="minorHAnsi"/>
          <w:color w:val="000000"/>
          <w:sz w:val="28"/>
          <w:szCs w:val="23"/>
          <w:lang w:eastAsia="en-US"/>
        </w:rPr>
        <w:t xml:space="preserve">Отличительной особенностью нашей местности является уникальное наследие Холмогорского района и Русского Севера. </w:t>
      </w:r>
    </w:p>
    <w:p w:rsidR="00DD2A36" w:rsidRPr="00DD2A36" w:rsidRDefault="00DD2A36" w:rsidP="00DD2A36">
      <w:pPr>
        <w:autoSpaceDE w:val="0"/>
        <w:autoSpaceDN w:val="0"/>
        <w:adjustRightInd w:val="0"/>
        <w:ind w:firstLine="709"/>
        <w:jc w:val="both"/>
        <w:rPr>
          <w:rFonts w:eastAsiaTheme="minorHAnsi"/>
          <w:color w:val="000000"/>
          <w:sz w:val="28"/>
          <w:szCs w:val="23"/>
          <w:lang w:eastAsia="en-US"/>
        </w:rPr>
      </w:pPr>
      <w:r w:rsidRPr="00DD2A36">
        <w:rPr>
          <w:rFonts w:eastAsiaTheme="minorHAnsi"/>
          <w:color w:val="000000"/>
          <w:sz w:val="28"/>
          <w:szCs w:val="23"/>
          <w:lang w:eastAsia="en-US"/>
        </w:rPr>
        <w:t>Муниципальные учреждения культуры Холмогорского района обеспечивают доступ всех социально-возрастных групп и слоев населения к культурным ценностям.</w:t>
      </w:r>
    </w:p>
    <w:p w:rsidR="00DD2A36" w:rsidRPr="00DD2A36" w:rsidRDefault="00DD2A36" w:rsidP="00DD2A36">
      <w:pPr>
        <w:autoSpaceDE w:val="0"/>
        <w:autoSpaceDN w:val="0"/>
        <w:adjustRightInd w:val="0"/>
        <w:ind w:firstLine="709"/>
        <w:jc w:val="both"/>
        <w:rPr>
          <w:rFonts w:eastAsiaTheme="minorHAnsi"/>
          <w:color w:val="000000"/>
          <w:sz w:val="28"/>
          <w:szCs w:val="23"/>
          <w:lang w:eastAsia="en-US"/>
        </w:rPr>
      </w:pPr>
      <w:r w:rsidRPr="00DD2A36">
        <w:rPr>
          <w:rFonts w:eastAsiaTheme="minorHAnsi"/>
          <w:color w:val="000000"/>
          <w:sz w:val="28"/>
          <w:szCs w:val="23"/>
          <w:lang w:eastAsia="en-US"/>
        </w:rPr>
        <w:t>В эпоху стремительного развития Интернет – технологий необходимо ускорить процессы модернизации библиотек, превратить их в центры общественного доступа для различных категорий граждан.</w:t>
      </w:r>
    </w:p>
    <w:p w:rsidR="00CC400B" w:rsidRPr="00DD2A36" w:rsidRDefault="00257111" w:rsidP="00DD2A36">
      <w:pPr>
        <w:ind w:firstLine="709"/>
        <w:jc w:val="both"/>
        <w:rPr>
          <w:rFonts w:eastAsiaTheme="minorHAnsi"/>
          <w:color w:val="000000"/>
          <w:sz w:val="28"/>
          <w:szCs w:val="23"/>
          <w:lang w:eastAsia="en-US"/>
        </w:rPr>
      </w:pPr>
      <w:r w:rsidRPr="00DD2A36">
        <w:rPr>
          <w:rFonts w:eastAsiaTheme="minorHAnsi"/>
          <w:color w:val="000000"/>
          <w:sz w:val="28"/>
          <w:szCs w:val="23"/>
          <w:lang w:eastAsia="en-US"/>
        </w:rPr>
        <w:t xml:space="preserve">В современных условиях развитие культурно-досуговой деятельности также требует привлечения частных инвестиций и развития коммерческих форм предоставления услуг в культурно-досуговой сфере различного типа, ориентированных на спрос со стороны всех категорий потребителей (местного и приезжего населения), в особенности, в ключевых точках туристического интереса. </w:t>
      </w:r>
    </w:p>
    <w:p w:rsidR="00EF7E18" w:rsidRPr="00DD2A36" w:rsidRDefault="00257111" w:rsidP="00DD2A36">
      <w:pPr>
        <w:ind w:firstLine="709"/>
        <w:jc w:val="both"/>
        <w:rPr>
          <w:bCs/>
          <w:sz w:val="28"/>
          <w:szCs w:val="28"/>
        </w:rPr>
      </w:pPr>
      <w:r w:rsidRPr="00DD2A36">
        <w:rPr>
          <w:rFonts w:eastAsiaTheme="minorHAnsi"/>
          <w:color w:val="000000"/>
          <w:sz w:val="28"/>
          <w:szCs w:val="23"/>
          <w:lang w:eastAsia="en-US"/>
        </w:rPr>
        <w:t>Популяризации культурной деятельности и сохранению культурного н</w:t>
      </w:r>
      <w:r w:rsidR="003242B8" w:rsidRPr="00DD2A36">
        <w:rPr>
          <w:rFonts w:eastAsiaTheme="minorHAnsi"/>
          <w:color w:val="000000"/>
          <w:sz w:val="28"/>
          <w:szCs w:val="23"/>
          <w:lang w:eastAsia="en-US"/>
        </w:rPr>
        <w:t xml:space="preserve">аследия </w:t>
      </w:r>
      <w:r w:rsidR="00CC400B" w:rsidRPr="00DD2A36">
        <w:rPr>
          <w:rFonts w:eastAsiaTheme="minorHAnsi"/>
          <w:color w:val="000000"/>
          <w:sz w:val="28"/>
          <w:szCs w:val="23"/>
          <w:lang w:eastAsia="en-US"/>
        </w:rPr>
        <w:t>Холмогорского</w:t>
      </w:r>
      <w:r w:rsidRPr="00DD2A36">
        <w:rPr>
          <w:rFonts w:eastAsiaTheme="minorHAnsi"/>
          <w:color w:val="000000"/>
          <w:sz w:val="28"/>
          <w:szCs w:val="23"/>
          <w:lang w:eastAsia="en-US"/>
        </w:rPr>
        <w:t xml:space="preserve"> муниципального района будет способствовать организация массовых культурных событий, фестивалей, ярмарок народных промыслов и фермерской продукции. Проведение подобных массовых мероприятий также позитивно скажется на туристическом потоке и предпринимательской активности местного населения.</w:t>
      </w:r>
    </w:p>
    <w:p w:rsidR="00EF7E18" w:rsidRDefault="00EF7E18" w:rsidP="00DD2A36">
      <w:pPr>
        <w:ind w:firstLine="709"/>
        <w:jc w:val="both"/>
        <w:rPr>
          <w:bCs/>
          <w:sz w:val="28"/>
          <w:szCs w:val="28"/>
        </w:rPr>
      </w:pPr>
    </w:p>
    <w:p w:rsidR="005F1F42" w:rsidRPr="00EF7E18" w:rsidRDefault="005F1F42" w:rsidP="007C4857">
      <w:pPr>
        <w:autoSpaceDE w:val="0"/>
        <w:autoSpaceDN w:val="0"/>
        <w:adjustRightInd w:val="0"/>
        <w:ind w:firstLine="709"/>
        <w:rPr>
          <w:rFonts w:eastAsiaTheme="minorHAnsi"/>
          <w:color w:val="000000"/>
          <w:sz w:val="28"/>
          <w:szCs w:val="28"/>
          <w:lang w:eastAsia="en-US"/>
        </w:rPr>
      </w:pPr>
      <w:r w:rsidRPr="00EF7E18">
        <w:rPr>
          <w:rFonts w:eastAsiaTheme="minorHAnsi"/>
          <w:b/>
          <w:bCs/>
          <w:color w:val="000000"/>
          <w:sz w:val="28"/>
          <w:szCs w:val="28"/>
          <w:lang w:eastAsia="en-US"/>
        </w:rPr>
        <w:t xml:space="preserve">Цель </w:t>
      </w:r>
    </w:p>
    <w:p w:rsidR="005F1F42" w:rsidRPr="00DD2A36" w:rsidRDefault="005F1F42" w:rsidP="007C4857">
      <w:pPr>
        <w:ind w:firstLine="709"/>
        <w:jc w:val="both"/>
        <w:rPr>
          <w:bCs/>
          <w:sz w:val="28"/>
          <w:szCs w:val="28"/>
        </w:rPr>
      </w:pPr>
      <w:r>
        <w:rPr>
          <w:bCs/>
          <w:sz w:val="28"/>
          <w:szCs w:val="28"/>
        </w:rPr>
        <w:t>Сохранение и развитие культурного потенциала и культурного наследия Холмогорского муниципального района.</w:t>
      </w:r>
    </w:p>
    <w:p w:rsidR="00F60F1C" w:rsidRDefault="00F60F1C" w:rsidP="007C4857">
      <w:pPr>
        <w:ind w:firstLine="709"/>
        <w:jc w:val="both"/>
        <w:rPr>
          <w:rFonts w:eastAsia="Calibri"/>
          <w:b/>
          <w:sz w:val="28"/>
          <w:szCs w:val="28"/>
          <w:lang w:eastAsia="en-US"/>
        </w:rPr>
      </w:pPr>
    </w:p>
    <w:p w:rsidR="005A7624" w:rsidRPr="00DD2A36" w:rsidRDefault="00DD2A36" w:rsidP="007C4857">
      <w:pPr>
        <w:ind w:firstLine="709"/>
        <w:jc w:val="both"/>
        <w:rPr>
          <w:rFonts w:eastAsia="Calibri"/>
          <w:b/>
          <w:sz w:val="28"/>
          <w:szCs w:val="28"/>
          <w:lang w:eastAsia="en-US"/>
        </w:rPr>
      </w:pPr>
      <w:r w:rsidRPr="00DD2A36">
        <w:rPr>
          <w:rFonts w:eastAsia="Calibri"/>
          <w:b/>
          <w:sz w:val="28"/>
          <w:szCs w:val="28"/>
          <w:lang w:eastAsia="en-US"/>
        </w:rPr>
        <w:t>Задачи</w:t>
      </w:r>
      <w:r w:rsidR="005F1F42">
        <w:rPr>
          <w:rFonts w:eastAsia="Calibri"/>
          <w:b/>
          <w:sz w:val="28"/>
          <w:szCs w:val="28"/>
          <w:lang w:eastAsia="en-US"/>
        </w:rPr>
        <w:t xml:space="preserve"> и мероприятия </w:t>
      </w:r>
    </w:p>
    <w:p w:rsidR="00EE0570" w:rsidRPr="00E47A9B" w:rsidRDefault="005F1F42" w:rsidP="00E47A9B">
      <w:pPr>
        <w:pStyle w:val="41"/>
        <w:spacing w:before="0" w:after="0" w:line="240" w:lineRule="auto"/>
        <w:ind w:firstLine="709"/>
        <w:jc w:val="both"/>
        <w:rPr>
          <w:rFonts w:ascii="Times New Roman" w:hAnsi="Times New Roman" w:cs="Times New Roman"/>
          <w:sz w:val="28"/>
          <w:szCs w:val="28"/>
        </w:rPr>
      </w:pPr>
      <w:r w:rsidRPr="00E47A9B">
        <w:rPr>
          <w:rFonts w:ascii="Times New Roman" w:eastAsia="Calibri" w:hAnsi="Times New Roman" w:cs="Times New Roman"/>
          <w:sz w:val="28"/>
          <w:szCs w:val="28"/>
          <w:lang w:eastAsia="en-US"/>
        </w:rPr>
        <w:t>З-1</w:t>
      </w:r>
      <w:r w:rsidRPr="00E47A9B">
        <w:rPr>
          <w:rFonts w:ascii="Times New Roman" w:eastAsia="Calibri" w:hAnsi="Times New Roman" w:cs="Times New Roman"/>
          <w:b w:val="0"/>
          <w:sz w:val="28"/>
          <w:szCs w:val="28"/>
          <w:lang w:eastAsia="en-US"/>
        </w:rPr>
        <w:t xml:space="preserve">. </w:t>
      </w:r>
      <w:r w:rsidR="00EE0570" w:rsidRPr="00E47A9B">
        <w:rPr>
          <w:rFonts w:ascii="Times New Roman" w:hAnsi="Times New Roman" w:cs="Times New Roman"/>
          <w:b w:val="0"/>
          <w:color w:val="000000"/>
          <w:sz w:val="28"/>
          <w:szCs w:val="28"/>
        </w:rPr>
        <w:t xml:space="preserve"> </w:t>
      </w:r>
      <w:r w:rsidR="00EE0570" w:rsidRPr="00E47A9B">
        <w:rPr>
          <w:rFonts w:ascii="Times New Roman" w:hAnsi="Times New Roman" w:cs="Times New Roman"/>
          <w:color w:val="000000"/>
          <w:sz w:val="28"/>
          <w:szCs w:val="28"/>
        </w:rPr>
        <w:t>Обеспечение высокого качества культурно-досуговых услуг для жителей и гостей района.</w:t>
      </w:r>
    </w:p>
    <w:p w:rsidR="007C4857" w:rsidRDefault="007C4857" w:rsidP="00EE0570">
      <w:pPr>
        <w:ind w:firstLine="709"/>
        <w:jc w:val="both"/>
        <w:rPr>
          <w:rFonts w:eastAsia="Calibri"/>
          <w:b/>
          <w:sz w:val="28"/>
          <w:szCs w:val="28"/>
          <w:lang w:eastAsia="en-US"/>
        </w:rPr>
      </w:pPr>
    </w:p>
    <w:p w:rsidR="005F1F42" w:rsidRDefault="005F1F42" w:rsidP="00EE0570">
      <w:pPr>
        <w:ind w:firstLine="709"/>
        <w:jc w:val="both"/>
        <w:rPr>
          <w:rFonts w:eastAsia="Calibri"/>
          <w:b/>
          <w:sz w:val="28"/>
          <w:szCs w:val="28"/>
          <w:lang w:eastAsia="en-US"/>
        </w:rPr>
      </w:pPr>
      <w:r w:rsidRPr="006D5D85">
        <w:rPr>
          <w:rFonts w:eastAsia="Calibri"/>
          <w:b/>
          <w:sz w:val="28"/>
          <w:szCs w:val="28"/>
          <w:lang w:eastAsia="en-US"/>
        </w:rPr>
        <w:t xml:space="preserve">Мероприятия: </w:t>
      </w:r>
    </w:p>
    <w:p w:rsidR="00EE0570" w:rsidRPr="00235763" w:rsidRDefault="00EE0570" w:rsidP="00544DF4">
      <w:pPr>
        <w:pStyle w:val="17"/>
        <w:numPr>
          <w:ilvl w:val="1"/>
          <w:numId w:val="43"/>
        </w:numPr>
        <w:spacing w:after="0" w:line="240" w:lineRule="auto"/>
        <w:ind w:left="0" w:firstLine="709"/>
        <w:jc w:val="both"/>
        <w:rPr>
          <w:rFonts w:ascii="Times New Roman" w:hAnsi="Times New Roman" w:cs="Times New Roman"/>
          <w:sz w:val="28"/>
          <w:szCs w:val="28"/>
        </w:rPr>
      </w:pPr>
      <w:r w:rsidRPr="00235763">
        <w:rPr>
          <w:rFonts w:ascii="Times New Roman" w:eastAsia="Calibri" w:hAnsi="Times New Roman" w:cs="Times New Roman"/>
          <w:sz w:val="28"/>
          <w:szCs w:val="28"/>
          <w:lang w:eastAsia="en-US"/>
        </w:rPr>
        <w:t xml:space="preserve"> </w:t>
      </w:r>
      <w:r w:rsidR="00A95604" w:rsidRPr="00A95604">
        <w:rPr>
          <w:rFonts w:ascii="Times New Roman" w:eastAsia="Calibri" w:hAnsi="Times New Roman" w:cs="Times New Roman"/>
          <w:sz w:val="28"/>
          <w:szCs w:val="28"/>
          <w:lang w:eastAsia="en-US"/>
        </w:rPr>
        <w:t>Создание (реконструкция) и капитальный ремонт культурно-досуговых учреждений в сельской местности</w:t>
      </w:r>
      <w:r w:rsidR="00A95604">
        <w:rPr>
          <w:rFonts w:ascii="Times New Roman" w:eastAsia="Calibri" w:hAnsi="Times New Roman" w:cs="Times New Roman"/>
          <w:sz w:val="28"/>
          <w:szCs w:val="28"/>
          <w:lang w:eastAsia="en-US"/>
        </w:rPr>
        <w:t>.</w:t>
      </w:r>
      <w:r w:rsidRPr="00235763">
        <w:rPr>
          <w:rFonts w:ascii="Times New Roman" w:eastAsia="Calibri" w:hAnsi="Times New Roman" w:cs="Times New Roman"/>
          <w:sz w:val="28"/>
          <w:szCs w:val="28"/>
          <w:lang w:eastAsia="en-US"/>
        </w:rPr>
        <w:t xml:space="preserve"> </w:t>
      </w:r>
    </w:p>
    <w:p w:rsidR="00235763" w:rsidRDefault="00DD2A36" w:rsidP="00544DF4">
      <w:pPr>
        <w:pStyle w:val="17"/>
        <w:numPr>
          <w:ilvl w:val="1"/>
          <w:numId w:val="43"/>
        </w:numPr>
        <w:spacing w:after="0" w:line="240" w:lineRule="auto"/>
        <w:ind w:left="0" w:firstLine="709"/>
        <w:jc w:val="both"/>
        <w:rPr>
          <w:rFonts w:ascii="Times New Roman" w:eastAsia="Calibri" w:hAnsi="Times New Roman" w:cs="Times New Roman"/>
          <w:sz w:val="28"/>
          <w:szCs w:val="28"/>
          <w:lang w:eastAsia="en-US"/>
        </w:rPr>
      </w:pPr>
      <w:r w:rsidRPr="00235763">
        <w:rPr>
          <w:rFonts w:ascii="Times New Roman" w:eastAsia="Calibri" w:hAnsi="Times New Roman" w:cs="Times New Roman"/>
          <w:sz w:val="28"/>
          <w:szCs w:val="28"/>
          <w:lang w:eastAsia="en-US"/>
        </w:rPr>
        <w:t>Создание мобильной библиотеки в целях обеспечения доступа населения в сельской местности к самообразованию, продвижению чтения.</w:t>
      </w:r>
    </w:p>
    <w:p w:rsidR="00235763" w:rsidRPr="00235763" w:rsidRDefault="00235763" w:rsidP="00544DF4">
      <w:pPr>
        <w:pStyle w:val="17"/>
        <w:numPr>
          <w:ilvl w:val="1"/>
          <w:numId w:val="43"/>
        </w:numPr>
        <w:spacing w:after="0" w:line="240" w:lineRule="auto"/>
        <w:jc w:val="both"/>
        <w:rPr>
          <w:rFonts w:ascii="Times New Roman" w:eastAsia="Calibri" w:hAnsi="Times New Roman" w:cs="Times New Roman"/>
          <w:sz w:val="28"/>
          <w:szCs w:val="28"/>
          <w:lang w:eastAsia="en-US"/>
        </w:rPr>
      </w:pPr>
      <w:r w:rsidRPr="00235763">
        <w:rPr>
          <w:rFonts w:ascii="Times New Roman" w:eastAsia="Calibri" w:hAnsi="Times New Roman" w:cs="Times New Roman"/>
          <w:sz w:val="28"/>
          <w:szCs w:val="28"/>
          <w:lang w:eastAsia="en-US"/>
        </w:rPr>
        <w:t>Создание модельных муниципальных библиотек</w:t>
      </w:r>
      <w:r>
        <w:rPr>
          <w:rFonts w:ascii="Times New Roman" w:eastAsia="Calibri" w:hAnsi="Times New Roman" w:cs="Times New Roman"/>
          <w:sz w:val="28"/>
          <w:szCs w:val="28"/>
          <w:lang w:eastAsia="en-US"/>
        </w:rPr>
        <w:t>.</w:t>
      </w:r>
    </w:p>
    <w:p w:rsidR="00EE0570" w:rsidRPr="00235763" w:rsidRDefault="00EE0570" w:rsidP="00544DF4">
      <w:pPr>
        <w:pStyle w:val="17"/>
        <w:numPr>
          <w:ilvl w:val="1"/>
          <w:numId w:val="43"/>
        </w:numPr>
        <w:spacing w:after="0" w:line="240" w:lineRule="auto"/>
        <w:ind w:left="0" w:firstLine="709"/>
        <w:jc w:val="both"/>
        <w:rPr>
          <w:rFonts w:ascii="Times New Roman" w:eastAsia="Calibri" w:hAnsi="Times New Roman" w:cs="Times New Roman"/>
          <w:sz w:val="28"/>
          <w:szCs w:val="28"/>
          <w:lang w:eastAsia="en-US"/>
        </w:rPr>
      </w:pPr>
      <w:r w:rsidRPr="00235763">
        <w:rPr>
          <w:rFonts w:ascii="Times New Roman" w:eastAsia="Calibri" w:hAnsi="Times New Roman" w:cs="Times New Roman"/>
          <w:sz w:val="28"/>
          <w:szCs w:val="28"/>
          <w:lang w:eastAsia="en-US"/>
        </w:rPr>
        <w:t>Ф</w:t>
      </w:r>
      <w:r w:rsidRPr="00235763">
        <w:rPr>
          <w:rFonts w:ascii="Times New Roman" w:hAnsi="Times New Roman" w:cs="Times New Roman"/>
          <w:sz w:val="28"/>
          <w:szCs w:val="28"/>
        </w:rPr>
        <w:t>ормирование информационного пространства знаний на основе оцифрованных книжных, архивных, музейных, аудиовизуальных фондов и электронной информации.</w:t>
      </w:r>
    </w:p>
    <w:p w:rsidR="00DD2A36" w:rsidRPr="00235763" w:rsidRDefault="00DD2A36" w:rsidP="00544DF4">
      <w:pPr>
        <w:pStyle w:val="17"/>
        <w:numPr>
          <w:ilvl w:val="1"/>
          <w:numId w:val="43"/>
        </w:numPr>
        <w:spacing w:after="0" w:line="240" w:lineRule="auto"/>
        <w:ind w:left="0" w:firstLine="709"/>
        <w:jc w:val="both"/>
        <w:rPr>
          <w:rFonts w:ascii="Times New Roman" w:eastAsia="Calibri" w:hAnsi="Times New Roman" w:cs="Times New Roman"/>
          <w:sz w:val="28"/>
          <w:szCs w:val="28"/>
          <w:lang w:eastAsia="en-US"/>
        </w:rPr>
      </w:pPr>
      <w:r w:rsidRPr="00235763">
        <w:rPr>
          <w:rFonts w:ascii="Times New Roman" w:eastAsia="Calibri" w:hAnsi="Times New Roman" w:cs="Times New Roman"/>
          <w:sz w:val="28"/>
          <w:szCs w:val="28"/>
          <w:lang w:eastAsia="en-US"/>
        </w:rPr>
        <w:t xml:space="preserve"> Создание на базе учреждений культуры социокультурных центров, творческих клубов, оборудованных доступом в интернет.</w:t>
      </w:r>
    </w:p>
    <w:p w:rsidR="00DD2A36" w:rsidRPr="00235763" w:rsidRDefault="00DD2A36" w:rsidP="00544DF4">
      <w:pPr>
        <w:pStyle w:val="17"/>
        <w:numPr>
          <w:ilvl w:val="1"/>
          <w:numId w:val="43"/>
        </w:numPr>
        <w:spacing w:after="0" w:line="240" w:lineRule="auto"/>
        <w:ind w:left="0" w:firstLine="709"/>
        <w:jc w:val="both"/>
        <w:rPr>
          <w:rFonts w:ascii="Times New Roman" w:eastAsia="Calibri" w:hAnsi="Times New Roman" w:cs="Times New Roman"/>
          <w:sz w:val="28"/>
          <w:szCs w:val="28"/>
          <w:lang w:eastAsia="en-US"/>
        </w:rPr>
      </w:pPr>
      <w:r w:rsidRPr="00235763">
        <w:rPr>
          <w:rFonts w:ascii="Times New Roman" w:eastAsia="Calibri" w:hAnsi="Times New Roman" w:cs="Times New Roman"/>
          <w:sz w:val="28"/>
          <w:szCs w:val="28"/>
          <w:lang w:eastAsia="en-US"/>
        </w:rPr>
        <w:t>Создание мобильного кинотеатра.</w:t>
      </w:r>
    </w:p>
    <w:p w:rsidR="00DD2A36" w:rsidRPr="00235763" w:rsidRDefault="00DD2A36" w:rsidP="00544DF4">
      <w:pPr>
        <w:pStyle w:val="17"/>
        <w:numPr>
          <w:ilvl w:val="1"/>
          <w:numId w:val="43"/>
        </w:numPr>
        <w:spacing w:after="0" w:line="240" w:lineRule="auto"/>
        <w:ind w:left="0" w:firstLine="709"/>
        <w:jc w:val="both"/>
        <w:rPr>
          <w:rFonts w:ascii="Times New Roman" w:eastAsia="Calibri" w:hAnsi="Times New Roman" w:cs="Times New Roman"/>
          <w:sz w:val="28"/>
          <w:szCs w:val="28"/>
          <w:lang w:eastAsia="en-US"/>
        </w:rPr>
      </w:pPr>
      <w:r w:rsidRPr="00235763">
        <w:rPr>
          <w:rFonts w:ascii="Times New Roman" w:eastAsia="Calibri" w:hAnsi="Times New Roman" w:cs="Times New Roman"/>
          <w:sz w:val="28"/>
          <w:szCs w:val="28"/>
          <w:lang w:eastAsia="en-US"/>
        </w:rPr>
        <w:t>Развитие межрайонного сотрудничества в сфере культуры, проведение совместных мероприятий, семинаров, проведение в районе музыкальных конкурсов, фестивалей, слетов, концертов.</w:t>
      </w:r>
    </w:p>
    <w:p w:rsidR="00DD2A36" w:rsidRPr="00235763" w:rsidRDefault="00DD2A36" w:rsidP="00544DF4">
      <w:pPr>
        <w:pStyle w:val="17"/>
        <w:numPr>
          <w:ilvl w:val="1"/>
          <w:numId w:val="43"/>
        </w:numPr>
        <w:spacing w:after="0" w:line="240" w:lineRule="auto"/>
        <w:ind w:left="0" w:firstLine="709"/>
        <w:jc w:val="both"/>
        <w:rPr>
          <w:rFonts w:ascii="Times New Roman" w:eastAsia="Calibri" w:hAnsi="Times New Roman" w:cs="Times New Roman"/>
          <w:sz w:val="28"/>
          <w:szCs w:val="28"/>
          <w:lang w:eastAsia="en-US"/>
        </w:rPr>
      </w:pPr>
      <w:r w:rsidRPr="00235763">
        <w:rPr>
          <w:rFonts w:ascii="Times New Roman" w:eastAsia="Calibri" w:hAnsi="Times New Roman" w:cs="Times New Roman"/>
          <w:sz w:val="28"/>
          <w:szCs w:val="28"/>
          <w:lang w:eastAsia="en-US"/>
        </w:rPr>
        <w:t>Организация программ детского отдыха в сельской местности  во время школьных каникул.</w:t>
      </w:r>
    </w:p>
    <w:p w:rsidR="00DD2A36" w:rsidRPr="00235763" w:rsidRDefault="00DD2A36" w:rsidP="00544DF4">
      <w:pPr>
        <w:pStyle w:val="17"/>
        <w:numPr>
          <w:ilvl w:val="1"/>
          <w:numId w:val="43"/>
        </w:numPr>
        <w:spacing w:after="0" w:line="240" w:lineRule="auto"/>
        <w:ind w:left="0" w:firstLine="709"/>
        <w:jc w:val="both"/>
        <w:rPr>
          <w:rFonts w:ascii="Times New Roman" w:eastAsia="Calibri" w:hAnsi="Times New Roman" w:cs="Times New Roman"/>
          <w:sz w:val="28"/>
          <w:szCs w:val="28"/>
          <w:lang w:eastAsia="en-US"/>
        </w:rPr>
      </w:pPr>
      <w:r w:rsidRPr="00235763">
        <w:rPr>
          <w:rFonts w:ascii="Times New Roman" w:eastAsia="Calibri" w:hAnsi="Times New Roman" w:cs="Times New Roman"/>
          <w:sz w:val="28"/>
          <w:szCs w:val="28"/>
          <w:lang w:eastAsia="en-US"/>
        </w:rPr>
        <w:t>Внедрение совместных обучающих проектов на базе учреждений культуры.</w:t>
      </w:r>
    </w:p>
    <w:p w:rsidR="00124859" w:rsidRPr="00124859" w:rsidRDefault="00124859" w:rsidP="00B0403D">
      <w:pPr>
        <w:pStyle w:val="aa"/>
        <w:numPr>
          <w:ilvl w:val="1"/>
          <w:numId w:val="43"/>
        </w:numPr>
        <w:ind w:left="0" w:firstLine="709"/>
        <w:jc w:val="both"/>
        <w:rPr>
          <w:rFonts w:eastAsia="Calibri"/>
          <w:sz w:val="28"/>
          <w:szCs w:val="28"/>
          <w:lang w:eastAsia="en-US"/>
        </w:rPr>
      </w:pPr>
      <w:r w:rsidRPr="00124859">
        <w:rPr>
          <w:rFonts w:eastAsia="Calibri"/>
          <w:sz w:val="28"/>
          <w:szCs w:val="28"/>
          <w:lang w:eastAsia="en-US"/>
        </w:rPr>
        <w:t>Поддержка творческих проектов, местных культурных инициатив, направленных на сохранение культуры и общероссийской идентичности народов Российской Федерации, формирование новых культурных традиций в селах района.</w:t>
      </w:r>
    </w:p>
    <w:p w:rsidR="002D182C" w:rsidRPr="00235763" w:rsidRDefault="00D174A2" w:rsidP="00544DF4">
      <w:pPr>
        <w:pStyle w:val="17"/>
        <w:numPr>
          <w:ilvl w:val="1"/>
          <w:numId w:val="43"/>
        </w:numPr>
        <w:spacing w:after="0" w:line="240" w:lineRule="auto"/>
        <w:ind w:left="0" w:firstLine="709"/>
        <w:jc w:val="both"/>
        <w:rPr>
          <w:rFonts w:ascii="Times New Roman" w:eastAsia="Calibri" w:hAnsi="Times New Roman" w:cs="Times New Roman"/>
          <w:sz w:val="28"/>
          <w:szCs w:val="28"/>
          <w:lang w:eastAsia="en-US"/>
        </w:rPr>
      </w:pPr>
      <w:r w:rsidRPr="00235763">
        <w:rPr>
          <w:rFonts w:ascii="Times New Roman" w:hAnsi="Times New Roman" w:cs="Times New Roman"/>
          <w:bCs/>
          <w:color w:val="000000"/>
          <w:sz w:val="28"/>
          <w:szCs w:val="28"/>
          <w:lang w:bidi="ru-RU"/>
        </w:rPr>
        <w:t>С</w:t>
      </w:r>
      <w:r w:rsidR="002D182C" w:rsidRPr="00235763">
        <w:rPr>
          <w:rFonts w:ascii="Times New Roman" w:hAnsi="Times New Roman" w:cs="Times New Roman"/>
          <w:bCs/>
          <w:color w:val="000000"/>
          <w:sz w:val="28"/>
          <w:szCs w:val="28"/>
          <w:lang w:bidi="ru-RU"/>
        </w:rPr>
        <w:t xml:space="preserve">оздание </w:t>
      </w:r>
      <w:r w:rsidR="00235763" w:rsidRPr="00235763">
        <w:rPr>
          <w:rFonts w:ascii="Times New Roman" w:hAnsi="Times New Roman" w:cs="Times New Roman"/>
          <w:bCs/>
          <w:color w:val="000000"/>
          <w:sz w:val="28"/>
          <w:szCs w:val="28"/>
          <w:lang w:bidi="ru-RU"/>
        </w:rPr>
        <w:t>без барьерной</w:t>
      </w:r>
      <w:r w:rsidR="002D182C" w:rsidRPr="00235763">
        <w:rPr>
          <w:rFonts w:ascii="Times New Roman" w:hAnsi="Times New Roman" w:cs="Times New Roman"/>
          <w:bCs/>
          <w:color w:val="000000"/>
          <w:sz w:val="28"/>
          <w:szCs w:val="28"/>
          <w:lang w:bidi="ru-RU"/>
        </w:rPr>
        <w:t xml:space="preserve"> среды жизнедеятельности для инвалидов и иных маломобильных категорий населения в сфере культуры</w:t>
      </w:r>
      <w:r w:rsidRPr="00235763">
        <w:rPr>
          <w:rFonts w:ascii="Times New Roman" w:hAnsi="Times New Roman" w:cs="Times New Roman"/>
          <w:bCs/>
          <w:color w:val="000000"/>
          <w:sz w:val="28"/>
          <w:szCs w:val="28"/>
          <w:lang w:bidi="ru-RU"/>
        </w:rPr>
        <w:t>.</w:t>
      </w:r>
    </w:p>
    <w:p w:rsidR="00EE0570" w:rsidRPr="00235763" w:rsidRDefault="00E47A9B" w:rsidP="00544DF4">
      <w:pPr>
        <w:pStyle w:val="17"/>
        <w:numPr>
          <w:ilvl w:val="1"/>
          <w:numId w:val="43"/>
        </w:numPr>
        <w:spacing w:after="0" w:line="240" w:lineRule="auto"/>
        <w:ind w:left="0" w:firstLine="709"/>
        <w:jc w:val="both"/>
        <w:rPr>
          <w:rFonts w:ascii="Times New Roman" w:eastAsia="Calibri" w:hAnsi="Times New Roman" w:cs="Times New Roman"/>
          <w:sz w:val="28"/>
          <w:szCs w:val="28"/>
          <w:lang w:eastAsia="en-US"/>
        </w:rPr>
      </w:pPr>
      <w:r w:rsidRPr="00235763">
        <w:rPr>
          <w:rFonts w:ascii="Times New Roman" w:hAnsi="Times New Roman" w:cs="Times New Roman"/>
          <w:sz w:val="28"/>
          <w:szCs w:val="28"/>
        </w:rPr>
        <w:t>Р</w:t>
      </w:r>
      <w:r w:rsidR="00EE0570" w:rsidRPr="00235763">
        <w:rPr>
          <w:rFonts w:ascii="Times New Roman" w:hAnsi="Times New Roman" w:cs="Times New Roman"/>
          <w:sz w:val="28"/>
          <w:szCs w:val="28"/>
        </w:rPr>
        <w:t>азвитие культурной инфраструктуры и повышения ее доступности для населения.</w:t>
      </w:r>
    </w:p>
    <w:p w:rsidR="00E47A9B" w:rsidRPr="00235763" w:rsidRDefault="00E47A9B" w:rsidP="00544DF4">
      <w:pPr>
        <w:pStyle w:val="17"/>
        <w:numPr>
          <w:ilvl w:val="1"/>
          <w:numId w:val="43"/>
        </w:numPr>
        <w:spacing w:after="0" w:line="240" w:lineRule="auto"/>
        <w:ind w:left="0" w:firstLine="709"/>
        <w:jc w:val="both"/>
        <w:rPr>
          <w:rFonts w:ascii="Times New Roman" w:eastAsia="Calibri" w:hAnsi="Times New Roman" w:cs="Times New Roman"/>
          <w:sz w:val="28"/>
          <w:szCs w:val="28"/>
          <w:lang w:eastAsia="en-US"/>
        </w:rPr>
      </w:pPr>
      <w:r w:rsidRPr="00235763">
        <w:rPr>
          <w:rFonts w:ascii="Times New Roman" w:eastAsia="Calibri" w:hAnsi="Times New Roman" w:cs="Times New Roman"/>
          <w:sz w:val="28"/>
          <w:szCs w:val="28"/>
          <w:lang w:eastAsia="en-US"/>
        </w:rPr>
        <w:t>Обеспечение организаций культуры высокопрофессиональными кадрами.</w:t>
      </w:r>
    </w:p>
    <w:p w:rsidR="00DD2A36" w:rsidRDefault="00DD2A36" w:rsidP="00DD2A36">
      <w:pPr>
        <w:ind w:firstLine="709"/>
        <w:jc w:val="both"/>
        <w:rPr>
          <w:rFonts w:eastAsia="Calibri"/>
          <w:sz w:val="28"/>
          <w:szCs w:val="28"/>
          <w:lang w:eastAsia="en-US"/>
        </w:rPr>
      </w:pPr>
    </w:p>
    <w:p w:rsidR="00DD2A36" w:rsidRPr="00DD2A36" w:rsidRDefault="005F1F42" w:rsidP="00DD2A36">
      <w:pPr>
        <w:ind w:firstLine="709"/>
        <w:jc w:val="both"/>
        <w:rPr>
          <w:rFonts w:eastAsia="Calibri"/>
          <w:b/>
          <w:sz w:val="28"/>
          <w:szCs w:val="28"/>
          <w:lang w:eastAsia="en-US"/>
        </w:rPr>
      </w:pPr>
      <w:r w:rsidRPr="005F1F42">
        <w:rPr>
          <w:rFonts w:eastAsia="Calibri"/>
          <w:b/>
          <w:sz w:val="28"/>
          <w:szCs w:val="28"/>
          <w:lang w:eastAsia="en-US"/>
        </w:rPr>
        <w:t>З-</w:t>
      </w:r>
      <w:r w:rsidR="00E47A9B">
        <w:rPr>
          <w:rFonts w:eastAsia="Calibri"/>
          <w:b/>
          <w:sz w:val="28"/>
          <w:szCs w:val="28"/>
          <w:lang w:eastAsia="en-US"/>
        </w:rPr>
        <w:t>2</w:t>
      </w:r>
      <w:r w:rsidR="00DD2A36" w:rsidRPr="00DD2A36">
        <w:rPr>
          <w:rFonts w:eastAsia="Calibri"/>
          <w:b/>
          <w:sz w:val="28"/>
          <w:szCs w:val="28"/>
          <w:lang w:eastAsia="en-US"/>
        </w:rPr>
        <w:t>.</w:t>
      </w:r>
      <w:r w:rsidR="00EE0570">
        <w:rPr>
          <w:rFonts w:eastAsia="Calibri"/>
          <w:b/>
          <w:sz w:val="28"/>
          <w:szCs w:val="28"/>
          <w:lang w:eastAsia="en-US"/>
        </w:rPr>
        <w:t xml:space="preserve"> С</w:t>
      </w:r>
      <w:r w:rsidR="00DD2A36" w:rsidRPr="00DD2A36">
        <w:rPr>
          <w:rFonts w:eastAsia="Calibri"/>
          <w:b/>
          <w:sz w:val="28"/>
          <w:szCs w:val="28"/>
          <w:lang w:eastAsia="en-US"/>
        </w:rPr>
        <w:t>охранение культурного наследия.</w:t>
      </w:r>
    </w:p>
    <w:p w:rsidR="006D5D85" w:rsidRDefault="006D5D85" w:rsidP="006D5D85">
      <w:pPr>
        <w:pStyle w:val="aa"/>
        <w:ind w:left="0" w:firstLine="709"/>
        <w:jc w:val="both"/>
        <w:rPr>
          <w:rFonts w:eastAsia="Calibri"/>
          <w:b/>
          <w:sz w:val="28"/>
          <w:szCs w:val="28"/>
          <w:lang w:eastAsia="en-US"/>
        </w:rPr>
      </w:pPr>
      <w:r w:rsidRPr="006D5D85">
        <w:rPr>
          <w:rFonts w:eastAsia="Calibri"/>
          <w:b/>
          <w:sz w:val="28"/>
          <w:szCs w:val="28"/>
          <w:lang w:eastAsia="en-US"/>
        </w:rPr>
        <w:t xml:space="preserve">Мероприятия: </w:t>
      </w:r>
    </w:p>
    <w:p w:rsidR="00EE0570" w:rsidRDefault="00EE0570" w:rsidP="00544DF4">
      <w:pPr>
        <w:pStyle w:val="17"/>
        <w:numPr>
          <w:ilvl w:val="1"/>
          <w:numId w:val="47"/>
        </w:numPr>
        <w:spacing w:after="0" w:line="240" w:lineRule="auto"/>
        <w:ind w:left="0" w:firstLine="709"/>
        <w:jc w:val="both"/>
        <w:rPr>
          <w:rFonts w:ascii="Times New Roman" w:hAnsi="Times New Roman" w:cs="Times New Roman"/>
          <w:sz w:val="28"/>
          <w:szCs w:val="28"/>
        </w:rPr>
      </w:pPr>
      <w:r w:rsidRPr="00EE0570">
        <w:rPr>
          <w:rFonts w:ascii="Times New Roman" w:hAnsi="Times New Roman" w:cs="Times New Roman"/>
          <w:color w:val="000000"/>
          <w:sz w:val="28"/>
          <w:szCs w:val="28"/>
          <w:lang w:eastAsia="ru-RU" w:bidi="ru-RU"/>
        </w:rPr>
        <w:t xml:space="preserve">Содействие развитию культурно-познавательного туризма, обеспечения комплексного подхода к сохранению культурно-исторического </w:t>
      </w:r>
      <w:r w:rsidRPr="00EE0570">
        <w:rPr>
          <w:rFonts w:ascii="Times New Roman" w:hAnsi="Times New Roman" w:cs="Times New Roman"/>
          <w:color w:val="000000"/>
          <w:sz w:val="28"/>
          <w:szCs w:val="28"/>
          <w:lang w:eastAsia="ru-RU" w:bidi="ru-RU"/>
        </w:rPr>
        <w:lastRenderedPageBreak/>
        <w:t>наследия,</w:t>
      </w:r>
      <w:r w:rsidRPr="00EE0570">
        <w:rPr>
          <w:rFonts w:ascii="Times New Roman" w:hAnsi="Times New Roman" w:cs="Times New Roman"/>
          <w:sz w:val="28"/>
          <w:szCs w:val="28"/>
        </w:rPr>
        <w:t xml:space="preserve"> обеспечение информирования жителей района и области об имеющемся кул</w:t>
      </w:r>
      <w:r w:rsidR="0070218A">
        <w:rPr>
          <w:rFonts w:ascii="Times New Roman" w:hAnsi="Times New Roman" w:cs="Times New Roman"/>
          <w:sz w:val="28"/>
          <w:szCs w:val="28"/>
        </w:rPr>
        <w:t>ьтурном и историческом наследии.</w:t>
      </w:r>
    </w:p>
    <w:p w:rsidR="00EE0570" w:rsidRPr="0070218A" w:rsidRDefault="00EE0570" w:rsidP="00544DF4">
      <w:pPr>
        <w:pStyle w:val="17"/>
        <w:numPr>
          <w:ilvl w:val="1"/>
          <w:numId w:val="47"/>
        </w:numPr>
        <w:spacing w:after="0" w:line="240" w:lineRule="auto"/>
        <w:ind w:left="0" w:firstLine="709"/>
        <w:jc w:val="both"/>
        <w:rPr>
          <w:rFonts w:ascii="Times New Roman" w:hAnsi="Times New Roman" w:cs="Times New Roman"/>
          <w:sz w:val="28"/>
          <w:szCs w:val="28"/>
        </w:rPr>
      </w:pPr>
      <w:r w:rsidRPr="0070218A">
        <w:rPr>
          <w:rFonts w:ascii="Times New Roman" w:hAnsi="Times New Roman"/>
          <w:bCs/>
          <w:color w:val="000000"/>
          <w:sz w:val="28"/>
          <w:szCs w:val="28"/>
          <w:lang w:eastAsia="ru-RU" w:bidi="ru-RU"/>
        </w:rPr>
        <w:t>Реализация мероприятий по модернизац</w:t>
      </w:r>
      <w:r w:rsidR="0070218A">
        <w:rPr>
          <w:rFonts w:ascii="Times New Roman" w:hAnsi="Times New Roman"/>
          <w:bCs/>
          <w:color w:val="000000"/>
          <w:sz w:val="28"/>
          <w:szCs w:val="28"/>
          <w:lang w:eastAsia="ru-RU" w:bidi="ru-RU"/>
        </w:rPr>
        <w:t>ии материально-технической базы</w:t>
      </w:r>
      <w:r w:rsidRPr="0070218A">
        <w:rPr>
          <w:rFonts w:ascii="Times New Roman" w:hAnsi="Times New Roman"/>
          <w:bCs/>
          <w:color w:val="000000"/>
          <w:sz w:val="28"/>
          <w:szCs w:val="28"/>
          <w:lang w:eastAsia="ru-RU" w:bidi="ru-RU"/>
        </w:rPr>
        <w:t>.</w:t>
      </w:r>
    </w:p>
    <w:p w:rsidR="00EE0570" w:rsidRPr="0070218A" w:rsidRDefault="00EE0570" w:rsidP="00544DF4">
      <w:pPr>
        <w:pStyle w:val="17"/>
        <w:numPr>
          <w:ilvl w:val="1"/>
          <w:numId w:val="47"/>
        </w:numPr>
        <w:spacing w:after="0" w:line="240" w:lineRule="auto"/>
        <w:ind w:left="0" w:firstLine="709"/>
        <w:jc w:val="both"/>
        <w:rPr>
          <w:rFonts w:ascii="Times New Roman" w:hAnsi="Times New Roman" w:cs="Times New Roman"/>
          <w:sz w:val="28"/>
          <w:szCs w:val="28"/>
        </w:rPr>
      </w:pPr>
      <w:r w:rsidRPr="0070218A">
        <w:rPr>
          <w:rFonts w:ascii="Times New Roman" w:hAnsi="Times New Roman"/>
          <w:sz w:val="28"/>
          <w:szCs w:val="28"/>
        </w:rPr>
        <w:t>Охрана объектов культурного наследия.</w:t>
      </w:r>
    </w:p>
    <w:p w:rsidR="00EE0570" w:rsidRPr="0070218A" w:rsidRDefault="00EE0570" w:rsidP="00544DF4">
      <w:pPr>
        <w:pStyle w:val="17"/>
        <w:numPr>
          <w:ilvl w:val="1"/>
          <w:numId w:val="47"/>
        </w:numPr>
        <w:spacing w:after="0" w:line="240" w:lineRule="auto"/>
        <w:ind w:left="0" w:firstLine="709"/>
        <w:jc w:val="both"/>
        <w:rPr>
          <w:rFonts w:ascii="Times New Roman" w:hAnsi="Times New Roman" w:cs="Times New Roman"/>
          <w:sz w:val="28"/>
          <w:szCs w:val="28"/>
        </w:rPr>
      </w:pPr>
      <w:r w:rsidRPr="0070218A">
        <w:rPr>
          <w:rFonts w:ascii="Times New Roman" w:hAnsi="Times New Roman"/>
          <w:color w:val="000000"/>
          <w:sz w:val="28"/>
          <w:szCs w:val="28"/>
          <w:lang w:eastAsia="ru-RU" w:bidi="ru-RU"/>
        </w:rPr>
        <w:t>Сохранение и популяризация культурного наследия народов, проживающих на территории района, поддержки межкультурного и межконфессионального взаимодействия.</w:t>
      </w:r>
    </w:p>
    <w:p w:rsidR="00EE0570" w:rsidRPr="0070218A" w:rsidRDefault="00EE0570" w:rsidP="00544DF4">
      <w:pPr>
        <w:pStyle w:val="17"/>
        <w:numPr>
          <w:ilvl w:val="1"/>
          <w:numId w:val="47"/>
        </w:numPr>
        <w:spacing w:after="0" w:line="240" w:lineRule="auto"/>
        <w:ind w:left="0" w:firstLine="709"/>
        <w:jc w:val="both"/>
        <w:rPr>
          <w:rFonts w:ascii="Times New Roman" w:hAnsi="Times New Roman" w:cs="Times New Roman"/>
          <w:sz w:val="28"/>
          <w:szCs w:val="28"/>
        </w:rPr>
      </w:pPr>
      <w:r w:rsidRPr="0070218A">
        <w:rPr>
          <w:rFonts w:ascii="Times New Roman" w:hAnsi="Times New Roman"/>
          <w:sz w:val="28"/>
          <w:szCs w:val="28"/>
        </w:rPr>
        <w:t xml:space="preserve">Обеспечение информирования жителей района и области об имеющемся культурном и историческом наследии. </w:t>
      </w:r>
    </w:p>
    <w:p w:rsidR="00DD2A36" w:rsidRPr="00EE0570" w:rsidRDefault="00E47A9B" w:rsidP="0070218A">
      <w:pPr>
        <w:ind w:firstLine="709"/>
        <w:jc w:val="both"/>
        <w:rPr>
          <w:rFonts w:eastAsia="Calibri"/>
          <w:sz w:val="28"/>
          <w:szCs w:val="28"/>
          <w:lang w:eastAsia="en-US"/>
        </w:rPr>
      </w:pPr>
      <w:r>
        <w:rPr>
          <w:rFonts w:eastAsia="Calibri"/>
          <w:sz w:val="28"/>
          <w:szCs w:val="28"/>
          <w:lang w:eastAsia="en-US"/>
        </w:rPr>
        <w:t>2.</w:t>
      </w:r>
      <w:r w:rsidR="00EE0570" w:rsidRPr="00EE0570">
        <w:rPr>
          <w:rFonts w:eastAsia="Calibri"/>
          <w:sz w:val="28"/>
          <w:szCs w:val="28"/>
          <w:lang w:eastAsia="en-US"/>
        </w:rPr>
        <w:t>6</w:t>
      </w:r>
      <w:r w:rsidR="00DD2A36" w:rsidRPr="00EE0570">
        <w:rPr>
          <w:rFonts w:eastAsia="Calibri"/>
          <w:sz w:val="28"/>
          <w:szCs w:val="28"/>
          <w:lang w:eastAsia="en-US"/>
        </w:rPr>
        <w:t xml:space="preserve">. </w:t>
      </w:r>
      <w:r>
        <w:rPr>
          <w:rFonts w:eastAsia="Calibri"/>
          <w:sz w:val="28"/>
          <w:szCs w:val="28"/>
          <w:lang w:eastAsia="en-US"/>
        </w:rPr>
        <w:t xml:space="preserve"> </w:t>
      </w:r>
      <w:r w:rsidR="00DD2A36" w:rsidRPr="00EE0570">
        <w:rPr>
          <w:rFonts w:eastAsia="Calibri"/>
          <w:sz w:val="28"/>
          <w:szCs w:val="28"/>
          <w:lang w:eastAsia="en-US"/>
        </w:rPr>
        <w:t>Сохранение традиций и поддержка творческих инициатив.</w:t>
      </w:r>
    </w:p>
    <w:p w:rsidR="00DD2A36" w:rsidRPr="00EE0570" w:rsidRDefault="00E47A9B" w:rsidP="0070218A">
      <w:pPr>
        <w:ind w:firstLine="709"/>
        <w:jc w:val="both"/>
        <w:rPr>
          <w:rFonts w:eastAsia="Calibri"/>
          <w:sz w:val="28"/>
          <w:szCs w:val="28"/>
          <w:lang w:eastAsia="en-US"/>
        </w:rPr>
      </w:pPr>
      <w:r>
        <w:rPr>
          <w:rFonts w:eastAsia="Calibri"/>
          <w:sz w:val="28"/>
          <w:szCs w:val="28"/>
          <w:lang w:eastAsia="en-US"/>
        </w:rPr>
        <w:t>2</w:t>
      </w:r>
      <w:r w:rsidR="00DD2A36" w:rsidRPr="00EE0570">
        <w:rPr>
          <w:rFonts w:eastAsia="Calibri"/>
          <w:sz w:val="28"/>
          <w:szCs w:val="28"/>
          <w:lang w:eastAsia="en-US"/>
        </w:rPr>
        <w:t>.</w:t>
      </w:r>
      <w:r w:rsidR="00EE0570" w:rsidRPr="00EE0570">
        <w:rPr>
          <w:rFonts w:eastAsia="Calibri"/>
          <w:sz w:val="28"/>
          <w:szCs w:val="28"/>
          <w:lang w:eastAsia="en-US"/>
        </w:rPr>
        <w:t>7</w:t>
      </w:r>
      <w:r w:rsidR="00DD2A36" w:rsidRPr="00EE0570">
        <w:rPr>
          <w:rFonts w:eastAsia="Calibri"/>
          <w:sz w:val="28"/>
          <w:szCs w:val="28"/>
          <w:lang w:eastAsia="en-US"/>
        </w:rPr>
        <w:t>. Сохранение и развитие значимых объектов культурного значения, сохранение местных обычаев, фольклора, народных промыслов.</w:t>
      </w:r>
    </w:p>
    <w:p w:rsidR="00DD2A36" w:rsidRPr="00DD2A36" w:rsidRDefault="00DD2A36" w:rsidP="00DD2A36">
      <w:pPr>
        <w:ind w:firstLine="709"/>
        <w:jc w:val="both"/>
        <w:rPr>
          <w:rFonts w:eastAsia="Calibri"/>
          <w:sz w:val="28"/>
          <w:szCs w:val="28"/>
          <w:lang w:eastAsia="en-US"/>
        </w:rPr>
      </w:pPr>
    </w:p>
    <w:p w:rsidR="00DD2A36" w:rsidRDefault="00987280" w:rsidP="007C4857">
      <w:pPr>
        <w:ind w:firstLine="709"/>
        <w:jc w:val="both"/>
        <w:rPr>
          <w:rFonts w:eastAsia="Calibri"/>
          <w:b/>
          <w:sz w:val="28"/>
          <w:szCs w:val="28"/>
          <w:lang w:eastAsia="en-US"/>
        </w:rPr>
      </w:pPr>
      <w:r>
        <w:rPr>
          <w:rFonts w:eastAsia="Calibri"/>
          <w:b/>
          <w:sz w:val="28"/>
          <w:szCs w:val="28"/>
          <w:lang w:eastAsia="en-US"/>
        </w:rPr>
        <w:t>Ожидаемые результаты</w:t>
      </w:r>
    </w:p>
    <w:p w:rsidR="00654076" w:rsidRDefault="00654076" w:rsidP="005A7624">
      <w:pPr>
        <w:jc w:val="both"/>
        <w:rPr>
          <w:rFonts w:eastAsia="Calibri"/>
          <w:b/>
          <w:sz w:val="28"/>
          <w:szCs w:val="28"/>
          <w:lang w:eastAsia="en-US"/>
        </w:rPr>
      </w:pPr>
    </w:p>
    <w:p w:rsidR="00654076" w:rsidRDefault="00654076" w:rsidP="00DD2A36">
      <w:pPr>
        <w:ind w:firstLine="709"/>
        <w:jc w:val="both"/>
        <w:rPr>
          <w:rFonts w:eastAsia="Calibri"/>
          <w:sz w:val="28"/>
          <w:szCs w:val="28"/>
          <w:lang w:eastAsia="en-US"/>
        </w:rPr>
      </w:pPr>
      <w:r w:rsidRPr="00654076">
        <w:rPr>
          <w:rFonts w:eastAsia="Calibri"/>
          <w:sz w:val="28"/>
          <w:szCs w:val="28"/>
          <w:lang w:eastAsia="en-US"/>
        </w:rPr>
        <w:t>Увеличение удовлетворенности населения услугами в сфере культуры до 97 %.</w:t>
      </w:r>
    </w:p>
    <w:p w:rsidR="00654076" w:rsidRPr="00654076" w:rsidRDefault="00654076" w:rsidP="00DD2A36">
      <w:pPr>
        <w:ind w:firstLine="709"/>
        <w:jc w:val="both"/>
        <w:rPr>
          <w:rFonts w:eastAsia="Calibri"/>
          <w:sz w:val="28"/>
          <w:szCs w:val="28"/>
          <w:lang w:eastAsia="en-US"/>
        </w:rPr>
      </w:pPr>
      <w:r>
        <w:rPr>
          <w:rFonts w:eastAsia="Calibri"/>
          <w:sz w:val="28"/>
          <w:szCs w:val="28"/>
          <w:lang w:eastAsia="en-US"/>
        </w:rPr>
        <w:t>Повышение уровня благосостояния сельского населения.</w:t>
      </w:r>
    </w:p>
    <w:p w:rsidR="00DD2A36" w:rsidRPr="00DD2A36" w:rsidRDefault="00DD2A36" w:rsidP="00DD2A36">
      <w:pPr>
        <w:ind w:firstLine="709"/>
        <w:jc w:val="both"/>
        <w:rPr>
          <w:rFonts w:eastAsia="Calibri"/>
          <w:sz w:val="28"/>
          <w:szCs w:val="28"/>
          <w:lang w:eastAsia="en-US"/>
        </w:rPr>
      </w:pPr>
      <w:r w:rsidRPr="00DD2A36">
        <w:rPr>
          <w:rFonts w:eastAsia="Calibri"/>
          <w:sz w:val="28"/>
          <w:szCs w:val="28"/>
          <w:lang w:eastAsia="en-US"/>
        </w:rPr>
        <w:t>Подключение  всех библиотек к информационно-коммуникационной сети «Интернет».</w:t>
      </w:r>
    </w:p>
    <w:p w:rsidR="00DD2A36" w:rsidRDefault="00DD2A36" w:rsidP="00DD2A36">
      <w:pPr>
        <w:ind w:firstLine="709"/>
        <w:jc w:val="both"/>
        <w:rPr>
          <w:rFonts w:eastAsia="Calibri"/>
          <w:sz w:val="28"/>
          <w:szCs w:val="28"/>
          <w:lang w:eastAsia="en-US"/>
        </w:rPr>
      </w:pPr>
      <w:r w:rsidRPr="00DD2A36">
        <w:rPr>
          <w:rFonts w:eastAsia="Calibri"/>
          <w:sz w:val="28"/>
          <w:szCs w:val="28"/>
          <w:lang w:eastAsia="en-US"/>
        </w:rPr>
        <w:t>Обеспечение 100 % доступа населения к библиотечным фондам (в том числе в электронном виде).</w:t>
      </w:r>
    </w:p>
    <w:p w:rsidR="00E47A9B" w:rsidRPr="00DD2A36" w:rsidRDefault="00E47A9B" w:rsidP="00DD2A36">
      <w:pPr>
        <w:ind w:firstLine="709"/>
        <w:jc w:val="both"/>
        <w:rPr>
          <w:rFonts w:eastAsia="Calibri"/>
          <w:sz w:val="28"/>
          <w:szCs w:val="28"/>
          <w:lang w:eastAsia="en-US"/>
        </w:rPr>
      </w:pPr>
      <w:r>
        <w:rPr>
          <w:sz w:val="28"/>
          <w:szCs w:val="28"/>
        </w:rPr>
        <w:t>К 203</w:t>
      </w:r>
      <w:r w:rsidR="00112338">
        <w:rPr>
          <w:sz w:val="28"/>
          <w:szCs w:val="28"/>
        </w:rPr>
        <w:t>5</w:t>
      </w:r>
      <w:r>
        <w:rPr>
          <w:sz w:val="28"/>
          <w:szCs w:val="28"/>
        </w:rPr>
        <w:t xml:space="preserve"> году ежегодный прирост числа участников культурно-массовых мероприятий составит не менее 2,5 %.</w:t>
      </w:r>
    </w:p>
    <w:p w:rsidR="00D174A2" w:rsidRDefault="00D174A2" w:rsidP="00D174A2">
      <w:pPr>
        <w:jc w:val="both"/>
        <w:rPr>
          <w:rFonts w:eastAsia="Calibri"/>
          <w:sz w:val="28"/>
          <w:szCs w:val="28"/>
          <w:lang w:eastAsia="en-US"/>
        </w:rPr>
      </w:pPr>
    </w:p>
    <w:p w:rsidR="005676A2" w:rsidRDefault="005676A2" w:rsidP="00D174A2">
      <w:pPr>
        <w:jc w:val="both"/>
        <w:rPr>
          <w:rFonts w:eastAsia="Calibri"/>
          <w:sz w:val="28"/>
          <w:szCs w:val="28"/>
          <w:lang w:eastAsia="en-US"/>
        </w:rPr>
      </w:pPr>
    </w:p>
    <w:p w:rsidR="00D174A2" w:rsidRDefault="00D174A2" w:rsidP="007C4857">
      <w:pPr>
        <w:ind w:firstLine="709"/>
        <w:jc w:val="both"/>
        <w:rPr>
          <w:rFonts w:eastAsia="Calibri"/>
          <w:b/>
          <w:sz w:val="28"/>
          <w:szCs w:val="28"/>
          <w:lang w:eastAsia="en-US"/>
        </w:rPr>
      </w:pPr>
      <w:r w:rsidRPr="0093153B">
        <w:rPr>
          <w:rFonts w:eastAsia="Calibri"/>
          <w:b/>
          <w:sz w:val="28"/>
          <w:szCs w:val="28"/>
          <w:lang w:eastAsia="en-US"/>
        </w:rPr>
        <w:t>ПРОЕКТЫ:</w:t>
      </w:r>
      <w:r w:rsidRPr="00D174A2">
        <w:rPr>
          <w:rFonts w:eastAsia="Calibri"/>
          <w:b/>
          <w:sz w:val="28"/>
          <w:szCs w:val="28"/>
          <w:lang w:eastAsia="en-US"/>
        </w:rPr>
        <w:t xml:space="preserve"> </w:t>
      </w:r>
    </w:p>
    <w:p w:rsidR="00105461" w:rsidRDefault="00105461" w:rsidP="00D174A2">
      <w:pPr>
        <w:jc w:val="both"/>
        <w:rPr>
          <w:rFonts w:eastAsia="Calibri"/>
          <w:b/>
          <w:sz w:val="28"/>
          <w:szCs w:val="28"/>
          <w:lang w:eastAsia="en-US"/>
        </w:rPr>
      </w:pPr>
    </w:p>
    <w:p w:rsidR="00105461" w:rsidRPr="00105461" w:rsidRDefault="00105461" w:rsidP="00544DF4">
      <w:pPr>
        <w:numPr>
          <w:ilvl w:val="0"/>
          <w:numId w:val="42"/>
        </w:numPr>
        <w:ind w:left="0" w:firstLine="709"/>
        <w:contextualSpacing/>
        <w:jc w:val="both"/>
        <w:rPr>
          <w:sz w:val="28"/>
          <w:szCs w:val="28"/>
          <w:lang w:eastAsia="en-US"/>
        </w:rPr>
      </w:pPr>
      <w:r w:rsidRPr="00105461">
        <w:rPr>
          <w:sz w:val="28"/>
          <w:szCs w:val="28"/>
          <w:lang w:eastAsia="en-US"/>
        </w:rPr>
        <w:t xml:space="preserve">«Строительство научно – культурного центра </w:t>
      </w:r>
      <w:proofErr w:type="gramStart"/>
      <w:r w:rsidRPr="00105461">
        <w:rPr>
          <w:sz w:val="28"/>
          <w:szCs w:val="28"/>
          <w:lang w:eastAsia="en-US"/>
        </w:rPr>
        <w:t>в</w:t>
      </w:r>
      <w:proofErr w:type="gramEnd"/>
      <w:r w:rsidRPr="00105461">
        <w:rPr>
          <w:sz w:val="28"/>
          <w:szCs w:val="28"/>
          <w:lang w:eastAsia="en-US"/>
        </w:rPr>
        <w:t xml:space="preserve"> с.</w:t>
      </w:r>
      <w:r w:rsidR="00CF704F">
        <w:rPr>
          <w:sz w:val="28"/>
          <w:szCs w:val="28"/>
          <w:lang w:eastAsia="en-US"/>
        </w:rPr>
        <w:t xml:space="preserve"> </w:t>
      </w:r>
      <w:r w:rsidRPr="00105461">
        <w:rPr>
          <w:sz w:val="28"/>
          <w:szCs w:val="28"/>
          <w:lang w:eastAsia="en-US"/>
        </w:rPr>
        <w:t>Холмогоры»</w:t>
      </w:r>
      <w:r>
        <w:rPr>
          <w:sz w:val="28"/>
          <w:szCs w:val="28"/>
          <w:lang w:eastAsia="en-US"/>
        </w:rPr>
        <w:t>.</w:t>
      </w:r>
    </w:p>
    <w:p w:rsidR="00105461" w:rsidRPr="00105461" w:rsidRDefault="00105461" w:rsidP="00544DF4">
      <w:pPr>
        <w:numPr>
          <w:ilvl w:val="0"/>
          <w:numId w:val="42"/>
        </w:numPr>
        <w:ind w:left="0" w:firstLine="709"/>
        <w:contextualSpacing/>
        <w:jc w:val="both"/>
        <w:rPr>
          <w:sz w:val="28"/>
          <w:szCs w:val="28"/>
          <w:lang w:eastAsia="en-US"/>
        </w:rPr>
      </w:pPr>
      <w:r w:rsidRPr="00105461">
        <w:rPr>
          <w:sz w:val="28"/>
          <w:szCs w:val="28"/>
          <w:lang w:eastAsia="en-US"/>
        </w:rPr>
        <w:t xml:space="preserve">«Строительство современного Дома культуры </w:t>
      </w:r>
      <w:proofErr w:type="gramStart"/>
      <w:r w:rsidRPr="00105461">
        <w:rPr>
          <w:sz w:val="28"/>
          <w:szCs w:val="28"/>
          <w:lang w:eastAsia="en-US"/>
        </w:rPr>
        <w:t>в</w:t>
      </w:r>
      <w:proofErr w:type="gramEnd"/>
      <w:r w:rsidRPr="00105461">
        <w:rPr>
          <w:sz w:val="28"/>
          <w:szCs w:val="28"/>
          <w:lang w:eastAsia="en-US"/>
        </w:rPr>
        <w:t xml:space="preserve"> с. </w:t>
      </w:r>
      <w:proofErr w:type="spellStart"/>
      <w:r w:rsidRPr="00105461">
        <w:rPr>
          <w:sz w:val="28"/>
          <w:szCs w:val="28"/>
          <w:lang w:eastAsia="en-US"/>
        </w:rPr>
        <w:t>Кехта</w:t>
      </w:r>
      <w:proofErr w:type="spellEnd"/>
      <w:r w:rsidRPr="00105461">
        <w:rPr>
          <w:sz w:val="28"/>
          <w:szCs w:val="28"/>
          <w:lang w:eastAsia="en-US"/>
        </w:rPr>
        <w:t xml:space="preserve">, д. </w:t>
      </w:r>
      <w:proofErr w:type="spellStart"/>
      <w:r w:rsidRPr="00105461">
        <w:rPr>
          <w:sz w:val="28"/>
          <w:szCs w:val="28"/>
          <w:lang w:eastAsia="en-US"/>
        </w:rPr>
        <w:t>Анашкино</w:t>
      </w:r>
      <w:proofErr w:type="spellEnd"/>
      <w:r w:rsidRPr="00105461">
        <w:rPr>
          <w:sz w:val="28"/>
          <w:szCs w:val="28"/>
          <w:lang w:eastAsia="en-US"/>
        </w:rPr>
        <w:t>»</w:t>
      </w:r>
      <w:r>
        <w:rPr>
          <w:sz w:val="28"/>
          <w:szCs w:val="28"/>
          <w:lang w:eastAsia="en-US"/>
        </w:rPr>
        <w:t>.</w:t>
      </w:r>
    </w:p>
    <w:p w:rsidR="00105461" w:rsidRPr="00105461" w:rsidRDefault="00105461" w:rsidP="00544DF4">
      <w:pPr>
        <w:numPr>
          <w:ilvl w:val="0"/>
          <w:numId w:val="42"/>
        </w:numPr>
        <w:ind w:left="0" w:firstLine="709"/>
        <w:contextualSpacing/>
        <w:jc w:val="both"/>
        <w:rPr>
          <w:i/>
          <w:sz w:val="28"/>
          <w:szCs w:val="28"/>
          <w:lang w:eastAsia="en-US"/>
        </w:rPr>
      </w:pPr>
      <w:r w:rsidRPr="00105461">
        <w:rPr>
          <w:sz w:val="28"/>
          <w:szCs w:val="28"/>
          <w:lang w:eastAsia="en-US"/>
        </w:rPr>
        <w:t>«Создание музейно-туристского кластера на территории Холмогорского муниципального района».</w:t>
      </w:r>
      <w:r w:rsidRPr="00105461">
        <w:rPr>
          <w:rFonts w:eastAsia="SimSun"/>
          <w:sz w:val="28"/>
          <w:szCs w:val="28"/>
          <w:lang w:eastAsia="ar-SA"/>
        </w:rPr>
        <w:t xml:space="preserve"> </w:t>
      </w:r>
    </w:p>
    <w:p w:rsidR="00105461" w:rsidRPr="00105461" w:rsidRDefault="00105461" w:rsidP="0070218A">
      <w:pPr>
        <w:ind w:firstLine="709"/>
        <w:contextualSpacing/>
        <w:jc w:val="both"/>
        <w:rPr>
          <w:i/>
          <w:sz w:val="28"/>
          <w:szCs w:val="28"/>
          <w:lang w:eastAsia="en-US"/>
        </w:rPr>
      </w:pPr>
      <w:r>
        <w:rPr>
          <w:rFonts w:eastAsia="SimSun"/>
          <w:sz w:val="28"/>
          <w:szCs w:val="28"/>
          <w:lang w:eastAsia="ar-SA"/>
        </w:rPr>
        <w:t>Цель проекта: с</w:t>
      </w:r>
      <w:r w:rsidRPr="00105461">
        <w:rPr>
          <w:sz w:val="28"/>
          <w:szCs w:val="28"/>
          <w:lang w:eastAsia="en-US"/>
        </w:rPr>
        <w:t xml:space="preserve">оздание в населенных пунктах Холмогорского района музеев различной тематики как мест притяжения туристических потоков, интегрированных в музейно-туристский кластер. </w:t>
      </w:r>
    </w:p>
    <w:p w:rsidR="00105461" w:rsidRDefault="00105461" w:rsidP="00544DF4">
      <w:pPr>
        <w:numPr>
          <w:ilvl w:val="0"/>
          <w:numId w:val="42"/>
        </w:numPr>
        <w:ind w:left="0" w:firstLine="709"/>
        <w:contextualSpacing/>
        <w:jc w:val="both"/>
        <w:rPr>
          <w:sz w:val="28"/>
          <w:szCs w:val="28"/>
          <w:lang w:eastAsia="en-US"/>
        </w:rPr>
      </w:pPr>
      <w:r w:rsidRPr="00105461">
        <w:rPr>
          <w:sz w:val="28"/>
          <w:szCs w:val="28"/>
          <w:lang w:eastAsia="en-US"/>
        </w:rPr>
        <w:t xml:space="preserve"> «Виртуальный музей»</w:t>
      </w:r>
      <w:r>
        <w:rPr>
          <w:sz w:val="28"/>
          <w:szCs w:val="28"/>
          <w:lang w:eastAsia="en-US"/>
        </w:rPr>
        <w:t>.</w:t>
      </w:r>
    </w:p>
    <w:p w:rsidR="00105461" w:rsidRPr="00105461" w:rsidRDefault="00105461" w:rsidP="0070218A">
      <w:pPr>
        <w:ind w:firstLine="709"/>
        <w:contextualSpacing/>
        <w:jc w:val="both"/>
        <w:rPr>
          <w:sz w:val="28"/>
          <w:szCs w:val="28"/>
          <w:lang w:eastAsia="en-US"/>
        </w:rPr>
      </w:pPr>
      <w:r>
        <w:rPr>
          <w:sz w:val="28"/>
          <w:szCs w:val="28"/>
          <w:lang w:eastAsia="en-US"/>
        </w:rPr>
        <w:t xml:space="preserve">Цель </w:t>
      </w:r>
      <w:r w:rsidRPr="00105461">
        <w:rPr>
          <w:sz w:val="28"/>
          <w:szCs w:val="28"/>
          <w:lang w:eastAsia="en-US"/>
        </w:rPr>
        <w:t>проекта:</w:t>
      </w:r>
      <w:r w:rsidRPr="00105461">
        <w:rPr>
          <w:rFonts w:cs="font415"/>
          <w:bCs/>
          <w:sz w:val="28"/>
          <w:szCs w:val="28"/>
          <w:lang w:eastAsia="ar-SA"/>
        </w:rPr>
        <w:t xml:space="preserve"> </w:t>
      </w:r>
      <w:r w:rsidRPr="00105461">
        <w:rPr>
          <w:bCs/>
          <w:sz w:val="28"/>
          <w:szCs w:val="28"/>
          <w:lang w:eastAsia="en-US"/>
        </w:rPr>
        <w:t>Популяризация и обеспечение доступности для всех групп населения культурного наследия посредством создания и использования интерактивного мультимедийного программного продукта, представляющего музейные коллекции в электронном виде.</w:t>
      </w:r>
    </w:p>
    <w:p w:rsidR="00105461" w:rsidRPr="00105461" w:rsidRDefault="00105461" w:rsidP="00544DF4">
      <w:pPr>
        <w:numPr>
          <w:ilvl w:val="0"/>
          <w:numId w:val="42"/>
        </w:numPr>
        <w:ind w:left="0" w:firstLine="709"/>
        <w:contextualSpacing/>
        <w:jc w:val="both"/>
        <w:rPr>
          <w:sz w:val="28"/>
          <w:szCs w:val="28"/>
          <w:lang w:eastAsia="en-US"/>
        </w:rPr>
      </w:pPr>
      <w:r w:rsidRPr="00105461">
        <w:rPr>
          <w:sz w:val="28"/>
          <w:szCs w:val="28"/>
          <w:lang w:eastAsia="en-US"/>
        </w:rPr>
        <w:t xml:space="preserve"> «Проект «Любо-дорого»</w:t>
      </w:r>
      <w:r w:rsidR="0093153B">
        <w:rPr>
          <w:sz w:val="28"/>
          <w:szCs w:val="28"/>
          <w:lang w:eastAsia="en-US"/>
        </w:rPr>
        <w:t>.</w:t>
      </w:r>
    </w:p>
    <w:p w:rsidR="00105461" w:rsidRPr="00105461" w:rsidRDefault="0093153B" w:rsidP="00544DF4">
      <w:pPr>
        <w:numPr>
          <w:ilvl w:val="0"/>
          <w:numId w:val="42"/>
        </w:numPr>
        <w:ind w:left="0" w:firstLine="709"/>
        <w:contextualSpacing/>
        <w:jc w:val="both"/>
        <w:rPr>
          <w:sz w:val="28"/>
          <w:szCs w:val="28"/>
          <w:lang w:eastAsia="en-US"/>
        </w:rPr>
      </w:pPr>
      <w:r>
        <w:rPr>
          <w:sz w:val="28"/>
          <w:szCs w:val="28"/>
          <w:lang w:eastAsia="en-US"/>
        </w:rPr>
        <w:lastRenderedPageBreak/>
        <w:t>«К</w:t>
      </w:r>
      <w:r w:rsidR="00105461" w:rsidRPr="00105461">
        <w:rPr>
          <w:sz w:val="28"/>
          <w:szCs w:val="28"/>
          <w:lang w:eastAsia="en-US"/>
        </w:rPr>
        <w:t>инотеатр</w:t>
      </w:r>
      <w:r>
        <w:rPr>
          <w:sz w:val="28"/>
          <w:szCs w:val="28"/>
          <w:lang w:eastAsia="en-US"/>
        </w:rPr>
        <w:t xml:space="preserve"> </w:t>
      </w:r>
      <w:r w:rsidR="00105461" w:rsidRPr="00105461">
        <w:rPr>
          <w:sz w:val="28"/>
          <w:szCs w:val="28"/>
          <w:lang w:eastAsia="en-US"/>
        </w:rPr>
        <w:t>под открытым небом</w:t>
      </w:r>
      <w:r>
        <w:rPr>
          <w:sz w:val="28"/>
          <w:szCs w:val="28"/>
          <w:lang w:eastAsia="en-US"/>
        </w:rPr>
        <w:t>».</w:t>
      </w:r>
    </w:p>
    <w:p w:rsidR="00D174A2" w:rsidRDefault="00D174A2" w:rsidP="0070218A">
      <w:pPr>
        <w:ind w:firstLine="709"/>
        <w:jc w:val="both"/>
        <w:rPr>
          <w:rFonts w:eastAsia="Calibri"/>
          <w:b/>
          <w:sz w:val="28"/>
          <w:szCs w:val="28"/>
          <w:lang w:eastAsia="en-US"/>
        </w:rPr>
      </w:pPr>
    </w:p>
    <w:p w:rsidR="001373FD" w:rsidRPr="001373FD" w:rsidRDefault="009C29CE" w:rsidP="0024345E">
      <w:pPr>
        <w:pStyle w:val="2"/>
        <w:numPr>
          <w:ilvl w:val="1"/>
          <w:numId w:val="12"/>
        </w:numPr>
        <w:ind w:left="0" w:firstLine="709"/>
        <w:jc w:val="center"/>
        <w:rPr>
          <w:rFonts w:ascii="Times New Roman" w:hAnsi="Times New Roman" w:cs="Times New Roman"/>
          <w:color w:val="auto"/>
          <w:sz w:val="28"/>
          <w:szCs w:val="28"/>
        </w:rPr>
      </w:pPr>
      <w:bookmarkStart w:id="45" w:name="_Toc31271551"/>
      <w:r>
        <w:rPr>
          <w:rFonts w:ascii="Times New Roman" w:hAnsi="Times New Roman" w:cs="Times New Roman"/>
          <w:color w:val="auto"/>
          <w:sz w:val="28"/>
          <w:szCs w:val="28"/>
        </w:rPr>
        <w:t>Молодежная и семейная политика</w:t>
      </w:r>
      <w:bookmarkEnd w:id="45"/>
    </w:p>
    <w:p w:rsidR="001373FD" w:rsidRDefault="001373FD" w:rsidP="001373FD">
      <w:pPr>
        <w:tabs>
          <w:tab w:val="left" w:pos="9000"/>
        </w:tabs>
        <w:ind w:firstLine="709"/>
        <w:jc w:val="both"/>
        <w:rPr>
          <w:b/>
          <w:sz w:val="28"/>
          <w:szCs w:val="28"/>
        </w:rPr>
      </w:pPr>
    </w:p>
    <w:p w:rsidR="001373FD" w:rsidRDefault="007C4857" w:rsidP="007C4857">
      <w:pPr>
        <w:tabs>
          <w:tab w:val="left" w:pos="9000"/>
        </w:tabs>
        <w:ind w:firstLine="709"/>
        <w:jc w:val="both"/>
        <w:rPr>
          <w:b/>
          <w:sz w:val="28"/>
          <w:szCs w:val="28"/>
        </w:rPr>
      </w:pPr>
      <w:r>
        <w:rPr>
          <w:b/>
          <w:sz w:val="28"/>
          <w:szCs w:val="28"/>
        </w:rPr>
        <w:t xml:space="preserve"> </w:t>
      </w:r>
      <w:r w:rsidR="001373FD">
        <w:rPr>
          <w:b/>
          <w:sz w:val="28"/>
          <w:szCs w:val="28"/>
        </w:rPr>
        <w:t>Целевое видение</w:t>
      </w:r>
    </w:p>
    <w:p w:rsidR="001373FD" w:rsidRDefault="001373FD" w:rsidP="001373FD">
      <w:pPr>
        <w:tabs>
          <w:tab w:val="left" w:pos="9000"/>
        </w:tabs>
        <w:ind w:firstLine="709"/>
        <w:jc w:val="both"/>
        <w:rPr>
          <w:sz w:val="28"/>
          <w:szCs w:val="28"/>
        </w:rPr>
      </w:pPr>
      <w:r>
        <w:rPr>
          <w:sz w:val="28"/>
          <w:szCs w:val="28"/>
        </w:rPr>
        <w:t xml:space="preserve">Сформированы условия для общественного развития, в которых граждане и органы власти Архангельской области во взаимодействии с другими заинтересованными сторонами на равных правах на основе принципов солидарности и взаимной ответственности активно участвуют в решении государственных и общественных проблем, достижении общественно значимых целей, укреплении духовно-нравственных основ развития общества. </w:t>
      </w:r>
    </w:p>
    <w:p w:rsidR="001373FD" w:rsidRDefault="001373FD" w:rsidP="001373FD">
      <w:pPr>
        <w:tabs>
          <w:tab w:val="left" w:pos="9356"/>
        </w:tabs>
        <w:ind w:firstLine="680"/>
        <w:jc w:val="both"/>
        <w:rPr>
          <w:sz w:val="28"/>
          <w:szCs w:val="28"/>
        </w:rPr>
      </w:pPr>
      <w:r w:rsidRPr="00211876">
        <w:rPr>
          <w:sz w:val="28"/>
          <w:szCs w:val="28"/>
        </w:rPr>
        <w:t>Молодежная политика Холмогорского муниципального района направлена</w:t>
      </w:r>
      <w:r w:rsidRPr="00644831">
        <w:rPr>
          <w:sz w:val="28"/>
          <w:szCs w:val="28"/>
        </w:rPr>
        <w:t xml:space="preserve"> на формирование поколения, имеющего условия для самореализации и активно вовлеченного в общественную жизнь. Усилия, направленные на проведение молодежной политики, окупаются становлением молодых жителей </w:t>
      </w:r>
      <w:r w:rsidRPr="005672E5">
        <w:rPr>
          <w:sz w:val="28"/>
          <w:szCs w:val="28"/>
        </w:rPr>
        <w:t>Холмогорского муниципального района</w:t>
      </w:r>
      <w:r w:rsidRPr="00644831">
        <w:rPr>
          <w:sz w:val="28"/>
          <w:szCs w:val="28"/>
        </w:rPr>
        <w:t xml:space="preserve"> как самодостаточных и инициативных членов общества, вносящих существенный вклад в экономическое, социальное и культурное развитие </w:t>
      </w:r>
      <w:r w:rsidRPr="005672E5">
        <w:rPr>
          <w:sz w:val="28"/>
          <w:szCs w:val="28"/>
        </w:rPr>
        <w:t>Холмогорского муниципального района</w:t>
      </w:r>
      <w:r w:rsidRPr="00644831">
        <w:rPr>
          <w:sz w:val="28"/>
          <w:szCs w:val="28"/>
        </w:rPr>
        <w:t>.</w:t>
      </w:r>
      <w:r w:rsidRPr="00B81C52">
        <w:t xml:space="preserve"> </w:t>
      </w:r>
      <w:r w:rsidRPr="00B81C52">
        <w:rPr>
          <w:sz w:val="28"/>
          <w:szCs w:val="28"/>
        </w:rPr>
        <w:t xml:space="preserve">Связь поколений обеспечит здоровье общества, в котором семья - это поддержка, забота и доверие. </w:t>
      </w:r>
    </w:p>
    <w:p w:rsidR="001373FD" w:rsidRDefault="001373FD" w:rsidP="001373FD">
      <w:pPr>
        <w:tabs>
          <w:tab w:val="left" w:pos="9356"/>
        </w:tabs>
        <w:ind w:firstLine="680"/>
        <w:jc w:val="both"/>
        <w:rPr>
          <w:sz w:val="28"/>
          <w:szCs w:val="28"/>
        </w:rPr>
      </w:pPr>
      <w:r w:rsidRPr="00B81C52">
        <w:rPr>
          <w:sz w:val="28"/>
          <w:szCs w:val="28"/>
        </w:rPr>
        <w:t>Многообразие форм поддержки семьи позволяет воспитать подрастающее поколение, соблюдающее традиции и уверенное в завтрашнем дне, гармонизировать</w:t>
      </w:r>
      <w:r>
        <w:rPr>
          <w:sz w:val="28"/>
          <w:szCs w:val="28"/>
        </w:rPr>
        <w:t xml:space="preserve"> </w:t>
      </w:r>
      <w:proofErr w:type="spellStart"/>
      <w:r>
        <w:rPr>
          <w:sz w:val="28"/>
          <w:szCs w:val="28"/>
        </w:rPr>
        <w:t>межпоколенческие</w:t>
      </w:r>
      <w:proofErr w:type="spellEnd"/>
      <w:r>
        <w:rPr>
          <w:sz w:val="28"/>
          <w:szCs w:val="28"/>
        </w:rPr>
        <w:t xml:space="preserve"> </w:t>
      </w:r>
      <w:r w:rsidRPr="00B81C52">
        <w:rPr>
          <w:sz w:val="28"/>
          <w:szCs w:val="28"/>
        </w:rPr>
        <w:t>отношения, обеспечить</w:t>
      </w:r>
      <w:r>
        <w:rPr>
          <w:sz w:val="28"/>
          <w:szCs w:val="28"/>
        </w:rPr>
        <w:t xml:space="preserve"> </w:t>
      </w:r>
      <w:r w:rsidRPr="00B81C52">
        <w:rPr>
          <w:sz w:val="28"/>
          <w:szCs w:val="28"/>
        </w:rPr>
        <w:t>экономическую самостоятельность семьи</w:t>
      </w:r>
      <w:r>
        <w:rPr>
          <w:sz w:val="28"/>
          <w:szCs w:val="28"/>
        </w:rPr>
        <w:t>.</w:t>
      </w:r>
      <w:bookmarkStart w:id="46" w:name="_Toc361038210"/>
      <w:bookmarkStart w:id="47" w:name="_Toc368321125"/>
      <w:bookmarkStart w:id="48" w:name="_Toc369683708"/>
    </w:p>
    <w:p w:rsidR="001373FD" w:rsidRDefault="001373FD" w:rsidP="001373FD">
      <w:pPr>
        <w:tabs>
          <w:tab w:val="left" w:pos="9356"/>
        </w:tabs>
        <w:ind w:firstLine="680"/>
        <w:jc w:val="both"/>
        <w:rPr>
          <w:sz w:val="28"/>
          <w:szCs w:val="28"/>
        </w:rPr>
      </w:pPr>
      <w:r w:rsidRPr="004837BF">
        <w:rPr>
          <w:sz w:val="28"/>
          <w:szCs w:val="28"/>
        </w:rPr>
        <w:t xml:space="preserve">Развитие молодежной политики </w:t>
      </w:r>
      <w:r>
        <w:rPr>
          <w:sz w:val="28"/>
          <w:szCs w:val="28"/>
        </w:rPr>
        <w:t xml:space="preserve">Холмогорского муниципального </w:t>
      </w:r>
      <w:r w:rsidRPr="004837BF">
        <w:rPr>
          <w:sz w:val="28"/>
          <w:szCs w:val="28"/>
        </w:rPr>
        <w:t>района будет предполагать, с одной стороны, сохранение накопленного на предыдущем этапе положительного опыта, с другой стороны, последовательное, постепенное улучшение ситуации по основным проблемным моментам.</w:t>
      </w:r>
    </w:p>
    <w:p w:rsidR="001373FD" w:rsidRDefault="001373FD" w:rsidP="001373FD">
      <w:pPr>
        <w:tabs>
          <w:tab w:val="left" w:pos="9356"/>
        </w:tabs>
        <w:ind w:firstLine="680"/>
        <w:jc w:val="both"/>
        <w:rPr>
          <w:b/>
          <w:sz w:val="28"/>
          <w:szCs w:val="28"/>
        </w:rPr>
      </w:pPr>
    </w:p>
    <w:p w:rsidR="00F82663" w:rsidRDefault="00F82663" w:rsidP="001373FD">
      <w:pPr>
        <w:tabs>
          <w:tab w:val="left" w:pos="9356"/>
        </w:tabs>
        <w:ind w:firstLine="680"/>
        <w:jc w:val="both"/>
        <w:rPr>
          <w:b/>
          <w:sz w:val="28"/>
          <w:szCs w:val="28"/>
        </w:rPr>
      </w:pPr>
    </w:p>
    <w:p w:rsidR="001373FD" w:rsidRDefault="001373FD" w:rsidP="007C4857">
      <w:pPr>
        <w:tabs>
          <w:tab w:val="left" w:pos="9000"/>
        </w:tabs>
        <w:ind w:firstLine="709"/>
        <w:jc w:val="both"/>
        <w:rPr>
          <w:b/>
          <w:sz w:val="28"/>
          <w:szCs w:val="28"/>
        </w:rPr>
      </w:pPr>
      <w:r>
        <w:rPr>
          <w:b/>
          <w:sz w:val="28"/>
          <w:szCs w:val="28"/>
        </w:rPr>
        <w:t xml:space="preserve">Цель </w:t>
      </w:r>
    </w:p>
    <w:p w:rsidR="001373FD" w:rsidRDefault="001373FD" w:rsidP="001373FD">
      <w:pPr>
        <w:tabs>
          <w:tab w:val="left" w:pos="9000"/>
        </w:tabs>
        <w:ind w:firstLine="709"/>
        <w:jc w:val="both"/>
        <w:rPr>
          <w:sz w:val="28"/>
          <w:szCs w:val="28"/>
        </w:rPr>
      </w:pPr>
      <w:r w:rsidRPr="00644831">
        <w:rPr>
          <w:sz w:val="28"/>
          <w:szCs w:val="28"/>
        </w:rPr>
        <w:t xml:space="preserve">Обеспечение условий для формирования поколения, принимающего активное участие в развитии </w:t>
      </w:r>
      <w:r>
        <w:rPr>
          <w:sz w:val="28"/>
          <w:szCs w:val="28"/>
        </w:rPr>
        <w:t>Холмогорского муниципального района</w:t>
      </w:r>
      <w:r w:rsidRPr="00644831">
        <w:rPr>
          <w:sz w:val="28"/>
          <w:szCs w:val="28"/>
        </w:rPr>
        <w:t xml:space="preserve">. </w:t>
      </w:r>
    </w:p>
    <w:p w:rsidR="001373FD" w:rsidRPr="00644831" w:rsidRDefault="001373FD" w:rsidP="001373FD">
      <w:pPr>
        <w:tabs>
          <w:tab w:val="left" w:pos="9000"/>
        </w:tabs>
        <w:jc w:val="both"/>
        <w:rPr>
          <w:sz w:val="28"/>
          <w:szCs w:val="28"/>
        </w:rPr>
      </w:pPr>
      <w:r w:rsidRPr="00B81C52">
        <w:rPr>
          <w:sz w:val="28"/>
          <w:szCs w:val="28"/>
        </w:rPr>
        <w:t>Создание условий, способствующих сохранению высокой значимости института семьи в современном обществе, поддержка эффективной реализации его социальных функций.</w:t>
      </w:r>
    </w:p>
    <w:p w:rsidR="005A7624" w:rsidRDefault="005A7624" w:rsidP="001373FD">
      <w:pPr>
        <w:tabs>
          <w:tab w:val="left" w:pos="9356"/>
        </w:tabs>
        <w:ind w:firstLine="680"/>
        <w:jc w:val="both"/>
        <w:rPr>
          <w:b/>
          <w:sz w:val="28"/>
          <w:szCs w:val="28"/>
        </w:rPr>
      </w:pPr>
    </w:p>
    <w:p w:rsidR="001373FD" w:rsidRDefault="001373FD" w:rsidP="007C4857">
      <w:pPr>
        <w:tabs>
          <w:tab w:val="left" w:pos="9356"/>
        </w:tabs>
        <w:ind w:firstLine="709"/>
        <w:jc w:val="both"/>
        <w:rPr>
          <w:b/>
          <w:sz w:val="28"/>
          <w:szCs w:val="28"/>
        </w:rPr>
      </w:pPr>
      <w:r>
        <w:rPr>
          <w:b/>
          <w:sz w:val="28"/>
          <w:szCs w:val="28"/>
        </w:rPr>
        <w:t>Задачи и мероприятия</w:t>
      </w:r>
    </w:p>
    <w:p w:rsidR="009C29CE" w:rsidRPr="00984742" w:rsidRDefault="009C29CE" w:rsidP="007C4857">
      <w:pPr>
        <w:suppressAutoHyphens/>
        <w:ind w:firstLine="709"/>
        <w:jc w:val="both"/>
        <w:rPr>
          <w:rFonts w:eastAsia="SimSun"/>
          <w:b/>
          <w:bCs/>
          <w:sz w:val="28"/>
          <w:szCs w:val="28"/>
          <w:lang w:eastAsia="ar-SA"/>
        </w:rPr>
      </w:pPr>
      <w:r w:rsidRPr="009C29CE">
        <w:rPr>
          <w:rFonts w:eastAsia="SimSun"/>
          <w:b/>
          <w:bCs/>
          <w:sz w:val="28"/>
          <w:szCs w:val="28"/>
          <w:lang w:eastAsia="ar-SA"/>
        </w:rPr>
        <w:lastRenderedPageBreak/>
        <w:t xml:space="preserve">З-1. </w:t>
      </w:r>
      <w:r w:rsidRPr="00984742">
        <w:rPr>
          <w:rFonts w:eastAsia="SimSun"/>
          <w:b/>
          <w:bCs/>
          <w:sz w:val="28"/>
          <w:szCs w:val="28"/>
          <w:lang w:eastAsia="ar-SA"/>
        </w:rPr>
        <w:t>Создание благоприятных условий для привлечения и удержания в районе квалифицированных креативных кадров для инновационной экономики.</w:t>
      </w:r>
    </w:p>
    <w:p w:rsidR="00125377" w:rsidRPr="009C29CE" w:rsidRDefault="00125377" w:rsidP="009C29CE">
      <w:pPr>
        <w:suppressAutoHyphens/>
        <w:ind w:firstLine="709"/>
        <w:jc w:val="both"/>
        <w:rPr>
          <w:rFonts w:eastAsia="SimSun"/>
          <w:b/>
          <w:sz w:val="28"/>
          <w:szCs w:val="28"/>
          <w:lang w:eastAsia="ar-SA"/>
        </w:rPr>
      </w:pPr>
      <w:r w:rsidRPr="00125377">
        <w:rPr>
          <w:rFonts w:eastAsia="SimSun"/>
          <w:b/>
          <w:bCs/>
          <w:sz w:val="28"/>
          <w:szCs w:val="28"/>
          <w:lang w:eastAsia="ar-SA"/>
        </w:rPr>
        <w:t>Мероприятия:</w:t>
      </w:r>
    </w:p>
    <w:p w:rsidR="00125377" w:rsidRPr="00125377" w:rsidRDefault="00125377" w:rsidP="00544DF4">
      <w:pPr>
        <w:pStyle w:val="aa"/>
        <w:numPr>
          <w:ilvl w:val="1"/>
          <w:numId w:val="18"/>
        </w:numPr>
        <w:suppressAutoHyphens/>
        <w:ind w:left="0" w:firstLine="709"/>
        <w:jc w:val="both"/>
        <w:rPr>
          <w:rFonts w:eastAsia="SimSun"/>
          <w:color w:val="000000"/>
          <w:sz w:val="28"/>
          <w:szCs w:val="28"/>
          <w:lang w:eastAsia="ar-SA"/>
        </w:rPr>
      </w:pPr>
      <w:r>
        <w:rPr>
          <w:rFonts w:eastAsia="SimSun"/>
          <w:sz w:val="28"/>
          <w:szCs w:val="28"/>
          <w:lang w:eastAsia="ar-SA"/>
        </w:rPr>
        <w:t>С</w:t>
      </w:r>
      <w:r w:rsidR="009C29CE" w:rsidRPr="00125377">
        <w:rPr>
          <w:rFonts w:eastAsia="SimSun"/>
          <w:sz w:val="28"/>
          <w:szCs w:val="28"/>
          <w:lang w:eastAsia="ar-SA"/>
        </w:rPr>
        <w:t>оздание положительного образа сельских территорий района, информирование широких масс населения о сравнительных преимуществах жизни в сельской местности, в том числе о доступном и просторном жилье, здоровой окружающей среде, дружелюбной социальной атмосфере, возможностях для реализации</w:t>
      </w:r>
      <w:r>
        <w:rPr>
          <w:rFonts w:eastAsia="SimSun"/>
          <w:sz w:val="28"/>
          <w:szCs w:val="28"/>
          <w:lang w:eastAsia="ar-SA"/>
        </w:rPr>
        <w:t xml:space="preserve"> творческого потенциала граждан.</w:t>
      </w:r>
    </w:p>
    <w:p w:rsidR="00125377" w:rsidRDefault="009C29CE" w:rsidP="00544DF4">
      <w:pPr>
        <w:pStyle w:val="aa"/>
        <w:numPr>
          <w:ilvl w:val="1"/>
          <w:numId w:val="18"/>
        </w:numPr>
        <w:suppressAutoHyphens/>
        <w:ind w:left="0" w:firstLine="709"/>
        <w:jc w:val="both"/>
        <w:rPr>
          <w:rFonts w:eastAsia="SimSun"/>
          <w:color w:val="000000"/>
          <w:sz w:val="28"/>
          <w:szCs w:val="28"/>
          <w:lang w:eastAsia="ar-SA"/>
        </w:rPr>
      </w:pPr>
      <w:r w:rsidRPr="00125377">
        <w:rPr>
          <w:rFonts w:eastAsia="SimSun"/>
          <w:sz w:val="28"/>
          <w:szCs w:val="28"/>
          <w:lang w:eastAsia="ar-SA"/>
        </w:rPr>
        <w:t xml:space="preserve"> </w:t>
      </w:r>
      <w:r w:rsidR="00125377">
        <w:rPr>
          <w:rFonts w:eastAsia="SimSun"/>
          <w:sz w:val="28"/>
          <w:szCs w:val="28"/>
          <w:lang w:eastAsia="ar-SA"/>
        </w:rPr>
        <w:t>С</w:t>
      </w:r>
      <w:r w:rsidRPr="00125377">
        <w:rPr>
          <w:rFonts w:eastAsia="SimSun"/>
          <w:color w:val="000000"/>
          <w:sz w:val="28"/>
          <w:szCs w:val="28"/>
          <w:lang w:eastAsia="ar-SA"/>
        </w:rPr>
        <w:t>троительство и модернизация объектов социальной инфраструктуры в сельских поселениях (дома культуры, детские сады, школы, поликлини</w:t>
      </w:r>
      <w:r w:rsidR="00125377">
        <w:rPr>
          <w:rFonts w:eastAsia="SimSun"/>
          <w:color w:val="000000"/>
          <w:sz w:val="28"/>
          <w:szCs w:val="28"/>
          <w:lang w:eastAsia="ar-SA"/>
        </w:rPr>
        <w:t>ки, стационары, объекты спорта).</w:t>
      </w:r>
    </w:p>
    <w:p w:rsidR="009C29CE" w:rsidRPr="00125377" w:rsidRDefault="00125377" w:rsidP="00544DF4">
      <w:pPr>
        <w:pStyle w:val="aa"/>
        <w:numPr>
          <w:ilvl w:val="1"/>
          <w:numId w:val="18"/>
        </w:numPr>
        <w:suppressAutoHyphens/>
        <w:ind w:left="0" w:firstLine="709"/>
        <w:jc w:val="both"/>
        <w:rPr>
          <w:rFonts w:eastAsia="SimSun"/>
          <w:color w:val="000000"/>
          <w:sz w:val="28"/>
          <w:szCs w:val="28"/>
          <w:lang w:eastAsia="ar-SA"/>
        </w:rPr>
      </w:pPr>
      <w:r>
        <w:rPr>
          <w:rFonts w:eastAsia="SimSun"/>
          <w:color w:val="000000"/>
          <w:sz w:val="28"/>
          <w:szCs w:val="28"/>
          <w:lang w:eastAsia="ar-SA"/>
        </w:rPr>
        <w:t>Р</w:t>
      </w:r>
      <w:r w:rsidR="009C29CE" w:rsidRPr="00125377">
        <w:rPr>
          <w:rFonts w:eastAsia="SimSun"/>
          <w:color w:val="000000"/>
          <w:sz w:val="28"/>
          <w:szCs w:val="28"/>
          <w:lang w:eastAsia="ar-SA"/>
        </w:rPr>
        <w:t>азвитие разных форм территориальной мобильности с целью осуществления трудовой деятельности.</w:t>
      </w:r>
    </w:p>
    <w:p w:rsidR="009C29CE" w:rsidRDefault="009C29CE" w:rsidP="009C29CE">
      <w:pPr>
        <w:suppressAutoHyphens/>
        <w:ind w:firstLine="709"/>
        <w:jc w:val="both"/>
        <w:rPr>
          <w:rFonts w:eastAsia="SimSun"/>
          <w:b/>
          <w:sz w:val="28"/>
          <w:szCs w:val="28"/>
          <w:lang w:eastAsia="ar-SA"/>
        </w:rPr>
      </w:pPr>
      <w:r w:rsidRPr="009C29CE">
        <w:rPr>
          <w:rFonts w:eastAsia="SimSun"/>
          <w:b/>
          <w:bCs/>
          <w:sz w:val="28"/>
          <w:szCs w:val="28"/>
          <w:lang w:eastAsia="ar-SA"/>
        </w:rPr>
        <w:t>З-2</w:t>
      </w:r>
      <w:r w:rsidR="00125377">
        <w:rPr>
          <w:rFonts w:eastAsia="SimSun"/>
          <w:b/>
          <w:bCs/>
          <w:sz w:val="28"/>
          <w:szCs w:val="28"/>
          <w:lang w:eastAsia="ar-SA"/>
        </w:rPr>
        <w:t>.</w:t>
      </w:r>
      <w:r w:rsidRPr="009C29CE">
        <w:rPr>
          <w:rFonts w:eastAsia="SimSun"/>
          <w:b/>
          <w:bCs/>
          <w:sz w:val="28"/>
          <w:szCs w:val="28"/>
          <w:lang w:eastAsia="ar-SA"/>
        </w:rPr>
        <w:t xml:space="preserve"> П</w:t>
      </w:r>
      <w:r w:rsidRPr="009C29CE">
        <w:rPr>
          <w:rFonts w:eastAsia="SimSun"/>
          <w:b/>
          <w:sz w:val="28"/>
          <w:szCs w:val="28"/>
          <w:lang w:eastAsia="ar-SA"/>
        </w:rPr>
        <w:t>овышение уровня рождаемости и укрепление семейных отношений.</w:t>
      </w:r>
    </w:p>
    <w:p w:rsidR="00FA3DE1" w:rsidRPr="009C29CE" w:rsidRDefault="00FA3DE1" w:rsidP="00FA3DE1">
      <w:pPr>
        <w:suppressAutoHyphens/>
        <w:ind w:firstLine="709"/>
        <w:jc w:val="both"/>
        <w:rPr>
          <w:rFonts w:eastAsia="SimSun"/>
          <w:b/>
          <w:sz w:val="28"/>
          <w:szCs w:val="28"/>
          <w:lang w:eastAsia="ar-SA"/>
        </w:rPr>
      </w:pPr>
      <w:r w:rsidRPr="00125377">
        <w:rPr>
          <w:rFonts w:eastAsia="SimSun"/>
          <w:b/>
          <w:bCs/>
          <w:sz w:val="28"/>
          <w:szCs w:val="28"/>
          <w:lang w:eastAsia="ar-SA"/>
        </w:rPr>
        <w:t>Мероприятия:</w:t>
      </w:r>
    </w:p>
    <w:p w:rsidR="00125377" w:rsidRDefault="00125377" w:rsidP="00544DF4">
      <w:pPr>
        <w:pStyle w:val="aa"/>
        <w:numPr>
          <w:ilvl w:val="1"/>
          <w:numId w:val="19"/>
        </w:numPr>
        <w:suppressAutoHyphens/>
        <w:ind w:left="0" w:firstLine="709"/>
        <w:jc w:val="both"/>
        <w:rPr>
          <w:rFonts w:eastAsia="SimSun"/>
          <w:color w:val="000000"/>
          <w:sz w:val="28"/>
          <w:szCs w:val="28"/>
          <w:lang w:eastAsia="ar-SA"/>
        </w:rPr>
      </w:pPr>
      <w:r>
        <w:rPr>
          <w:rFonts w:eastAsia="SimSun"/>
          <w:color w:val="000000"/>
          <w:sz w:val="28"/>
          <w:szCs w:val="28"/>
          <w:lang w:eastAsia="ar-SA"/>
        </w:rPr>
        <w:t>П</w:t>
      </w:r>
      <w:r w:rsidR="009C29CE" w:rsidRPr="00125377">
        <w:rPr>
          <w:rFonts w:eastAsia="SimSun"/>
          <w:color w:val="000000"/>
          <w:sz w:val="28"/>
          <w:szCs w:val="28"/>
          <w:lang w:eastAsia="ar-SA"/>
        </w:rPr>
        <w:t>овышение доступности жилья для семей с детьми, предоставление на безвозмездной основе земельных участков под строительство жилого дома при рождении третьего и последующего ребенка, приоритетное предоставление социальных выплат молодым семьям на приобретение (строительство) жилья в сельской местности</w:t>
      </w:r>
      <w:r>
        <w:rPr>
          <w:rFonts w:eastAsia="SimSun"/>
          <w:color w:val="000000"/>
          <w:sz w:val="28"/>
          <w:szCs w:val="28"/>
          <w:lang w:eastAsia="ar-SA"/>
        </w:rPr>
        <w:t>.</w:t>
      </w:r>
      <w:r w:rsidR="009C29CE" w:rsidRPr="00125377">
        <w:rPr>
          <w:rFonts w:eastAsia="SimSun"/>
          <w:color w:val="000000"/>
          <w:sz w:val="28"/>
          <w:szCs w:val="28"/>
          <w:lang w:eastAsia="ar-SA"/>
        </w:rPr>
        <w:t xml:space="preserve"> </w:t>
      </w:r>
    </w:p>
    <w:p w:rsidR="009C29CE" w:rsidRDefault="00125377" w:rsidP="00544DF4">
      <w:pPr>
        <w:pStyle w:val="aa"/>
        <w:numPr>
          <w:ilvl w:val="1"/>
          <w:numId w:val="19"/>
        </w:numPr>
        <w:suppressAutoHyphens/>
        <w:ind w:left="0" w:firstLine="709"/>
        <w:jc w:val="both"/>
        <w:rPr>
          <w:rFonts w:eastAsia="SimSun"/>
          <w:color w:val="000000"/>
          <w:sz w:val="28"/>
          <w:szCs w:val="28"/>
          <w:lang w:eastAsia="ar-SA"/>
        </w:rPr>
      </w:pPr>
      <w:r>
        <w:rPr>
          <w:rFonts w:eastAsia="SimSun"/>
          <w:color w:val="000000"/>
          <w:sz w:val="28"/>
          <w:szCs w:val="28"/>
          <w:lang w:eastAsia="ar-SA"/>
        </w:rPr>
        <w:t>О</w:t>
      </w:r>
      <w:r w:rsidR="009C29CE" w:rsidRPr="00125377">
        <w:rPr>
          <w:rFonts w:eastAsia="SimSun"/>
          <w:color w:val="000000"/>
          <w:sz w:val="28"/>
          <w:szCs w:val="28"/>
          <w:lang w:eastAsia="ar-SA"/>
        </w:rPr>
        <w:t>беспечение потребности семей в образовательных услугах для детей (дошкольного, школьного, дополнительного образования</w:t>
      </w:r>
      <w:r w:rsidR="0093153B">
        <w:rPr>
          <w:rFonts w:eastAsia="SimSun"/>
          <w:color w:val="000000"/>
          <w:sz w:val="28"/>
          <w:szCs w:val="28"/>
          <w:lang w:eastAsia="ar-SA"/>
        </w:rPr>
        <w:t>)</w:t>
      </w:r>
      <w:r>
        <w:rPr>
          <w:rFonts w:eastAsia="SimSun"/>
          <w:color w:val="000000"/>
          <w:sz w:val="28"/>
          <w:szCs w:val="28"/>
          <w:lang w:eastAsia="ar-SA"/>
        </w:rPr>
        <w:t>.</w:t>
      </w:r>
    </w:p>
    <w:p w:rsidR="00125377" w:rsidRDefault="00125377" w:rsidP="00544DF4">
      <w:pPr>
        <w:pStyle w:val="aa"/>
        <w:numPr>
          <w:ilvl w:val="1"/>
          <w:numId w:val="19"/>
        </w:numPr>
        <w:suppressAutoHyphens/>
        <w:ind w:left="0" w:firstLine="709"/>
        <w:jc w:val="both"/>
        <w:rPr>
          <w:rFonts w:eastAsia="SimSun"/>
          <w:color w:val="000000"/>
          <w:sz w:val="28"/>
          <w:szCs w:val="28"/>
          <w:lang w:eastAsia="ar-SA"/>
        </w:rPr>
      </w:pPr>
      <w:r>
        <w:rPr>
          <w:rFonts w:eastAsia="SimSun"/>
          <w:color w:val="000000"/>
          <w:sz w:val="28"/>
          <w:szCs w:val="28"/>
          <w:lang w:eastAsia="ar-SA"/>
        </w:rPr>
        <w:t>С</w:t>
      </w:r>
      <w:r w:rsidR="009C29CE" w:rsidRPr="00125377">
        <w:rPr>
          <w:rFonts w:eastAsia="SimSun"/>
          <w:color w:val="000000"/>
          <w:sz w:val="28"/>
          <w:szCs w:val="28"/>
          <w:lang w:eastAsia="ar-SA"/>
        </w:rPr>
        <w:t>оздание в поселениях района среды обитания, благоприятной для семей с детьми; реконструкция и капитальный ремонт детских площадок</w:t>
      </w:r>
      <w:r>
        <w:rPr>
          <w:rFonts w:eastAsia="SimSun"/>
          <w:color w:val="000000"/>
          <w:sz w:val="28"/>
          <w:szCs w:val="28"/>
          <w:lang w:eastAsia="ar-SA"/>
        </w:rPr>
        <w:t xml:space="preserve">. </w:t>
      </w:r>
    </w:p>
    <w:p w:rsidR="00125377" w:rsidRPr="00125377" w:rsidRDefault="00125377" w:rsidP="00544DF4">
      <w:pPr>
        <w:pStyle w:val="aa"/>
        <w:numPr>
          <w:ilvl w:val="1"/>
          <w:numId w:val="19"/>
        </w:numPr>
        <w:suppressAutoHyphens/>
        <w:ind w:left="0" w:firstLine="709"/>
        <w:jc w:val="both"/>
        <w:rPr>
          <w:rFonts w:eastAsia="SimSun"/>
          <w:color w:val="000000"/>
          <w:sz w:val="28"/>
          <w:szCs w:val="28"/>
          <w:lang w:eastAsia="ar-SA"/>
        </w:rPr>
      </w:pPr>
      <w:r>
        <w:rPr>
          <w:rFonts w:eastAsia="SimSun"/>
          <w:color w:val="000000"/>
          <w:sz w:val="28"/>
          <w:szCs w:val="28"/>
          <w:lang w:eastAsia="ar-SA"/>
        </w:rPr>
        <w:t>Р</w:t>
      </w:r>
      <w:r w:rsidR="009C29CE" w:rsidRPr="00125377">
        <w:rPr>
          <w:rFonts w:eastAsia="SimSun"/>
          <w:sz w:val="28"/>
          <w:szCs w:val="28"/>
          <w:lang w:eastAsia="ar-SA"/>
        </w:rPr>
        <w:t>асширение инфраструктуры семейного отдыха, семейного образовательного туризма и спорта, включая организованный отдых в каникулярное время</w:t>
      </w:r>
      <w:r>
        <w:rPr>
          <w:rFonts w:eastAsia="SimSun"/>
          <w:sz w:val="28"/>
          <w:szCs w:val="28"/>
          <w:lang w:eastAsia="ar-SA"/>
        </w:rPr>
        <w:t>.</w:t>
      </w:r>
    </w:p>
    <w:p w:rsidR="00125377" w:rsidRDefault="00125377" w:rsidP="00544DF4">
      <w:pPr>
        <w:pStyle w:val="aa"/>
        <w:numPr>
          <w:ilvl w:val="1"/>
          <w:numId w:val="19"/>
        </w:numPr>
        <w:suppressAutoHyphens/>
        <w:ind w:left="0" w:firstLine="709"/>
        <w:jc w:val="both"/>
        <w:rPr>
          <w:rFonts w:eastAsia="SimSun"/>
          <w:color w:val="000000"/>
          <w:sz w:val="28"/>
          <w:szCs w:val="28"/>
          <w:lang w:eastAsia="ar-SA"/>
        </w:rPr>
      </w:pPr>
      <w:r>
        <w:rPr>
          <w:rFonts w:eastAsia="SimSun"/>
          <w:color w:val="000000"/>
          <w:sz w:val="28"/>
          <w:szCs w:val="28"/>
          <w:lang w:eastAsia="ar-SA"/>
        </w:rPr>
        <w:t>И</w:t>
      </w:r>
      <w:r w:rsidR="009C29CE" w:rsidRPr="00125377">
        <w:rPr>
          <w:rFonts w:eastAsia="SimSun"/>
          <w:color w:val="000000"/>
          <w:sz w:val="28"/>
          <w:szCs w:val="28"/>
          <w:lang w:eastAsia="ar-SA"/>
        </w:rPr>
        <w:t>нформационная пропаганда института семьи, информационная поддержка семей, желающих принять на воспитание в семью детей-сирот и детей, оставшихся без попечения родителей</w:t>
      </w:r>
      <w:r>
        <w:rPr>
          <w:rFonts w:eastAsia="SimSun"/>
          <w:color w:val="000000"/>
          <w:sz w:val="28"/>
          <w:szCs w:val="28"/>
          <w:lang w:eastAsia="ar-SA"/>
        </w:rPr>
        <w:t>.</w:t>
      </w:r>
    </w:p>
    <w:p w:rsidR="00125377" w:rsidRDefault="00125377" w:rsidP="00544DF4">
      <w:pPr>
        <w:pStyle w:val="aa"/>
        <w:numPr>
          <w:ilvl w:val="1"/>
          <w:numId w:val="19"/>
        </w:numPr>
        <w:suppressAutoHyphens/>
        <w:ind w:left="0" w:firstLine="709"/>
        <w:jc w:val="both"/>
        <w:rPr>
          <w:rFonts w:eastAsia="SimSun"/>
          <w:color w:val="000000"/>
          <w:sz w:val="28"/>
          <w:szCs w:val="28"/>
          <w:lang w:eastAsia="ar-SA"/>
        </w:rPr>
      </w:pPr>
      <w:r>
        <w:rPr>
          <w:rFonts w:eastAsia="SimSun"/>
          <w:color w:val="000000"/>
          <w:sz w:val="28"/>
          <w:szCs w:val="28"/>
          <w:lang w:eastAsia="ar-SA"/>
        </w:rPr>
        <w:t>С</w:t>
      </w:r>
      <w:r w:rsidR="009C29CE" w:rsidRPr="00125377">
        <w:rPr>
          <w:rFonts w:eastAsia="SimSun"/>
          <w:color w:val="000000"/>
          <w:sz w:val="28"/>
          <w:szCs w:val="28"/>
          <w:lang w:eastAsia="ar-SA"/>
        </w:rPr>
        <w:t xml:space="preserve">одействие формированию идеологии крепких семейных отношений, повышение престижа семей с детьми, материнства и отцовства, многодетности, в том числе среди приемных родителей, создание условий для развития общесемейных ориентиров и интересов; возрождение духовных и семейных ценностей, изменение репродуктивных установок и </w:t>
      </w:r>
      <w:proofErr w:type="spellStart"/>
      <w:r w:rsidR="009C29CE" w:rsidRPr="00125377">
        <w:rPr>
          <w:rFonts w:eastAsia="SimSun"/>
          <w:color w:val="000000"/>
          <w:sz w:val="28"/>
          <w:szCs w:val="28"/>
          <w:lang w:eastAsia="ar-SA"/>
        </w:rPr>
        <w:t>самосохранительного</w:t>
      </w:r>
      <w:proofErr w:type="spellEnd"/>
      <w:r w:rsidR="009C29CE" w:rsidRPr="00125377">
        <w:rPr>
          <w:rFonts w:eastAsia="SimSun"/>
          <w:color w:val="000000"/>
          <w:sz w:val="28"/>
          <w:szCs w:val="28"/>
          <w:lang w:eastAsia="ar-SA"/>
        </w:rPr>
        <w:t xml:space="preserve"> поведения населения</w:t>
      </w:r>
      <w:r>
        <w:rPr>
          <w:rFonts w:eastAsia="SimSun"/>
          <w:color w:val="000000"/>
          <w:sz w:val="28"/>
          <w:szCs w:val="28"/>
          <w:lang w:eastAsia="ar-SA"/>
        </w:rPr>
        <w:t>.</w:t>
      </w:r>
    </w:p>
    <w:p w:rsidR="009C29CE" w:rsidRPr="00125377" w:rsidRDefault="00125377" w:rsidP="00544DF4">
      <w:pPr>
        <w:pStyle w:val="aa"/>
        <w:numPr>
          <w:ilvl w:val="1"/>
          <w:numId w:val="19"/>
        </w:numPr>
        <w:suppressAutoHyphens/>
        <w:ind w:left="0" w:firstLine="709"/>
        <w:jc w:val="both"/>
        <w:rPr>
          <w:rFonts w:eastAsia="SimSun"/>
          <w:color w:val="000000"/>
          <w:sz w:val="28"/>
          <w:szCs w:val="28"/>
          <w:lang w:eastAsia="ar-SA"/>
        </w:rPr>
      </w:pPr>
      <w:r>
        <w:rPr>
          <w:rFonts w:eastAsia="SimSun"/>
          <w:color w:val="000000"/>
          <w:sz w:val="28"/>
          <w:szCs w:val="28"/>
          <w:lang w:eastAsia="ar-SA"/>
        </w:rPr>
        <w:t>Р</w:t>
      </w:r>
      <w:r w:rsidR="009C29CE" w:rsidRPr="00125377">
        <w:rPr>
          <w:rFonts w:eastAsia="SimSun"/>
          <w:color w:val="000000"/>
          <w:sz w:val="28"/>
          <w:szCs w:val="28"/>
          <w:lang w:eastAsia="ar-SA"/>
        </w:rPr>
        <w:t xml:space="preserve">асширение современных технологий и методов работы по профилактике семейного неблагополучия, социальной и психологической поддержки детей из семей, находящихся в трудной жизненной ситуации, безнадзорности несовершеннолетних, активизация работы с семьями, находящимися в социально опасном положении, адаптация и подготовка </w:t>
      </w:r>
      <w:r w:rsidR="009C29CE" w:rsidRPr="00125377">
        <w:rPr>
          <w:rFonts w:eastAsia="SimSun"/>
          <w:color w:val="000000"/>
          <w:sz w:val="28"/>
          <w:szCs w:val="28"/>
          <w:lang w:eastAsia="ar-SA"/>
        </w:rPr>
        <w:lastRenderedPageBreak/>
        <w:t>детей-сирот и детей, оставшихся без попечения родителей, к созданию благополучной семьи</w:t>
      </w:r>
      <w:r>
        <w:rPr>
          <w:rFonts w:eastAsia="SimSun"/>
          <w:color w:val="000000"/>
          <w:sz w:val="28"/>
          <w:szCs w:val="28"/>
          <w:lang w:eastAsia="ar-SA"/>
        </w:rPr>
        <w:t>.</w:t>
      </w:r>
    </w:p>
    <w:p w:rsidR="00FA3DE1" w:rsidRDefault="00FA3DE1" w:rsidP="00125377">
      <w:pPr>
        <w:suppressAutoHyphens/>
        <w:ind w:firstLine="709"/>
        <w:jc w:val="both"/>
        <w:rPr>
          <w:rFonts w:eastAsia="SimSun"/>
          <w:b/>
          <w:sz w:val="28"/>
          <w:szCs w:val="28"/>
          <w:lang w:eastAsia="ar-SA"/>
        </w:rPr>
      </w:pPr>
    </w:p>
    <w:p w:rsidR="009C29CE" w:rsidRDefault="009C29CE" w:rsidP="00125377">
      <w:pPr>
        <w:suppressAutoHyphens/>
        <w:ind w:firstLine="709"/>
        <w:jc w:val="both"/>
        <w:rPr>
          <w:rFonts w:eastAsia="SimSun"/>
          <w:b/>
          <w:sz w:val="28"/>
          <w:szCs w:val="28"/>
          <w:lang w:eastAsia="ar-SA"/>
        </w:rPr>
      </w:pPr>
      <w:r w:rsidRPr="009C29CE">
        <w:rPr>
          <w:rFonts w:eastAsia="SimSun"/>
          <w:b/>
          <w:sz w:val="28"/>
          <w:szCs w:val="28"/>
          <w:lang w:eastAsia="ar-SA"/>
        </w:rPr>
        <w:t>З-3</w:t>
      </w:r>
      <w:r w:rsidR="00FA3DE1">
        <w:rPr>
          <w:rFonts w:eastAsia="SimSun"/>
          <w:b/>
          <w:sz w:val="28"/>
          <w:szCs w:val="28"/>
          <w:lang w:eastAsia="ar-SA"/>
        </w:rPr>
        <w:t>.</w:t>
      </w:r>
      <w:r w:rsidRPr="009C29CE">
        <w:rPr>
          <w:rFonts w:eastAsia="SimSun"/>
          <w:sz w:val="28"/>
          <w:szCs w:val="28"/>
          <w:lang w:eastAsia="ar-SA"/>
        </w:rPr>
        <w:t xml:space="preserve"> </w:t>
      </w:r>
      <w:r w:rsidRPr="009C29CE">
        <w:rPr>
          <w:rFonts w:eastAsia="SimSun"/>
          <w:b/>
          <w:sz w:val="28"/>
          <w:szCs w:val="28"/>
          <w:lang w:eastAsia="ar-SA"/>
        </w:rPr>
        <w:t>Обеспечение динамичного роста доходов и создание условий для самореализации населения</w:t>
      </w:r>
      <w:r w:rsidR="00FA3DE1">
        <w:rPr>
          <w:rFonts w:eastAsia="SimSun"/>
          <w:b/>
          <w:sz w:val="28"/>
          <w:szCs w:val="28"/>
          <w:lang w:eastAsia="ar-SA"/>
        </w:rPr>
        <w:t>.</w:t>
      </w:r>
    </w:p>
    <w:p w:rsidR="00FA3DE1" w:rsidRPr="009C29CE" w:rsidRDefault="00FA3DE1" w:rsidP="00FA3DE1">
      <w:pPr>
        <w:suppressAutoHyphens/>
        <w:ind w:firstLine="709"/>
        <w:jc w:val="both"/>
        <w:rPr>
          <w:rFonts w:eastAsia="SimSun"/>
          <w:b/>
          <w:sz w:val="28"/>
          <w:szCs w:val="28"/>
          <w:lang w:eastAsia="ar-SA"/>
        </w:rPr>
      </w:pPr>
      <w:r w:rsidRPr="00125377">
        <w:rPr>
          <w:rFonts w:eastAsia="SimSun"/>
          <w:b/>
          <w:bCs/>
          <w:sz w:val="28"/>
          <w:szCs w:val="28"/>
          <w:lang w:eastAsia="ar-SA"/>
        </w:rPr>
        <w:t>Мероприятия:</w:t>
      </w:r>
    </w:p>
    <w:p w:rsidR="00125377" w:rsidRDefault="00125377" w:rsidP="00544DF4">
      <w:pPr>
        <w:pStyle w:val="aa"/>
        <w:numPr>
          <w:ilvl w:val="1"/>
          <w:numId w:val="20"/>
        </w:numPr>
        <w:suppressAutoHyphens/>
        <w:ind w:left="0" w:firstLine="709"/>
        <w:jc w:val="both"/>
        <w:rPr>
          <w:rFonts w:eastAsia="SimSun"/>
          <w:sz w:val="28"/>
          <w:szCs w:val="28"/>
          <w:lang w:eastAsia="ar-SA"/>
        </w:rPr>
      </w:pPr>
      <w:r>
        <w:rPr>
          <w:rFonts w:eastAsia="SimSun"/>
          <w:sz w:val="28"/>
          <w:szCs w:val="28"/>
          <w:lang w:eastAsia="ar-SA"/>
        </w:rPr>
        <w:t>Р</w:t>
      </w:r>
      <w:r w:rsidR="009C29CE" w:rsidRPr="00125377">
        <w:rPr>
          <w:rFonts w:eastAsia="SimSun"/>
          <w:sz w:val="28"/>
          <w:szCs w:val="28"/>
          <w:lang w:eastAsia="ar-SA"/>
        </w:rPr>
        <w:t>еализация плана мероприятий («дорожной карты»), направленных на повышение реальных доходов населения и снижение бедности в Архангельской области в рамках Указа Президента РФ «О национальных целях и стратегических задачах развития РФ на период до 2024 года»</w:t>
      </w:r>
      <w:r>
        <w:rPr>
          <w:rFonts w:eastAsia="SimSun"/>
          <w:sz w:val="28"/>
          <w:szCs w:val="28"/>
          <w:lang w:eastAsia="ar-SA"/>
        </w:rPr>
        <w:t>.</w:t>
      </w:r>
    </w:p>
    <w:p w:rsidR="00125377" w:rsidRDefault="00125377" w:rsidP="00544DF4">
      <w:pPr>
        <w:pStyle w:val="aa"/>
        <w:numPr>
          <w:ilvl w:val="1"/>
          <w:numId w:val="20"/>
        </w:numPr>
        <w:suppressAutoHyphens/>
        <w:ind w:left="0" w:firstLine="709"/>
        <w:jc w:val="both"/>
        <w:rPr>
          <w:rFonts w:eastAsia="SimSun"/>
          <w:sz w:val="28"/>
          <w:szCs w:val="28"/>
          <w:lang w:eastAsia="ar-SA"/>
        </w:rPr>
      </w:pPr>
      <w:r>
        <w:rPr>
          <w:rFonts w:eastAsia="SimSun"/>
          <w:sz w:val="28"/>
          <w:szCs w:val="28"/>
          <w:lang w:eastAsia="ar-SA"/>
        </w:rPr>
        <w:t>П</w:t>
      </w:r>
      <w:r w:rsidR="009C29CE" w:rsidRPr="00125377">
        <w:rPr>
          <w:rFonts w:eastAsia="SimSun"/>
          <w:sz w:val="28"/>
          <w:szCs w:val="28"/>
          <w:lang w:eastAsia="ar-SA"/>
        </w:rPr>
        <w:t>овышение заработной платы работникам мун</w:t>
      </w:r>
      <w:r>
        <w:rPr>
          <w:rFonts w:eastAsia="SimSun"/>
          <w:sz w:val="28"/>
          <w:szCs w:val="28"/>
          <w:lang w:eastAsia="ar-SA"/>
        </w:rPr>
        <w:t>иципальных бюджетных учреждений.</w:t>
      </w:r>
    </w:p>
    <w:p w:rsidR="00125377" w:rsidRDefault="00125377" w:rsidP="00544DF4">
      <w:pPr>
        <w:pStyle w:val="aa"/>
        <w:numPr>
          <w:ilvl w:val="1"/>
          <w:numId w:val="20"/>
        </w:numPr>
        <w:suppressAutoHyphens/>
        <w:ind w:left="0" w:firstLine="709"/>
        <w:jc w:val="both"/>
        <w:rPr>
          <w:rFonts w:eastAsia="SimSun"/>
          <w:sz w:val="28"/>
          <w:szCs w:val="28"/>
          <w:lang w:eastAsia="ar-SA"/>
        </w:rPr>
      </w:pPr>
      <w:r>
        <w:rPr>
          <w:rFonts w:eastAsia="SimSun"/>
          <w:sz w:val="28"/>
          <w:szCs w:val="28"/>
          <w:lang w:eastAsia="ar-SA"/>
        </w:rPr>
        <w:t>П</w:t>
      </w:r>
      <w:r w:rsidR="009C29CE" w:rsidRPr="00125377">
        <w:rPr>
          <w:rFonts w:eastAsia="SimSun"/>
          <w:sz w:val="28"/>
          <w:szCs w:val="28"/>
          <w:lang w:eastAsia="ar-SA"/>
        </w:rPr>
        <w:t>опуляризация современных рабочих специальностей</w:t>
      </w:r>
      <w:r>
        <w:rPr>
          <w:rFonts w:eastAsia="SimSun"/>
          <w:sz w:val="28"/>
          <w:szCs w:val="28"/>
          <w:lang w:eastAsia="ar-SA"/>
        </w:rPr>
        <w:t>.</w:t>
      </w:r>
    </w:p>
    <w:p w:rsidR="00FA3DE1" w:rsidRPr="00FA3DE1" w:rsidRDefault="00FA3DE1" w:rsidP="00544DF4">
      <w:pPr>
        <w:pStyle w:val="aa"/>
        <w:numPr>
          <w:ilvl w:val="1"/>
          <w:numId w:val="20"/>
        </w:numPr>
        <w:suppressAutoHyphens/>
        <w:ind w:left="0" w:firstLine="709"/>
        <w:jc w:val="both"/>
        <w:rPr>
          <w:rFonts w:eastAsia="SimSun"/>
          <w:sz w:val="28"/>
          <w:szCs w:val="28"/>
          <w:lang w:eastAsia="ar-SA"/>
        </w:rPr>
      </w:pPr>
      <w:r>
        <w:rPr>
          <w:rFonts w:eastAsia="SimSun"/>
          <w:color w:val="000000"/>
          <w:sz w:val="28"/>
          <w:szCs w:val="28"/>
          <w:lang w:eastAsia="ar-SA"/>
        </w:rPr>
        <w:t>С</w:t>
      </w:r>
      <w:r w:rsidR="009C29CE" w:rsidRPr="00125377">
        <w:rPr>
          <w:rFonts w:eastAsia="SimSun"/>
          <w:color w:val="000000"/>
          <w:sz w:val="28"/>
          <w:szCs w:val="28"/>
          <w:lang w:eastAsia="ar-SA"/>
        </w:rPr>
        <w:t>оздание системы трудоустройства молодежи в соответствии с ее интересами, полученным образованием, возможностями самореализации</w:t>
      </w:r>
      <w:r>
        <w:rPr>
          <w:rFonts w:eastAsia="SimSun"/>
          <w:color w:val="000000"/>
          <w:sz w:val="28"/>
          <w:szCs w:val="28"/>
          <w:lang w:eastAsia="ar-SA"/>
        </w:rPr>
        <w:t>.</w:t>
      </w:r>
    </w:p>
    <w:p w:rsidR="009C29CE" w:rsidRPr="00FA3DE1" w:rsidRDefault="00FA3DE1" w:rsidP="00544DF4">
      <w:pPr>
        <w:pStyle w:val="aa"/>
        <w:numPr>
          <w:ilvl w:val="1"/>
          <w:numId w:val="20"/>
        </w:numPr>
        <w:suppressAutoHyphens/>
        <w:ind w:left="0" w:firstLine="709"/>
        <w:jc w:val="both"/>
        <w:rPr>
          <w:rFonts w:eastAsia="SimSun"/>
          <w:sz w:val="28"/>
          <w:szCs w:val="28"/>
          <w:lang w:eastAsia="ar-SA"/>
        </w:rPr>
      </w:pPr>
      <w:r>
        <w:rPr>
          <w:rFonts w:eastAsia="SimSun"/>
          <w:color w:val="000000"/>
          <w:sz w:val="28"/>
          <w:szCs w:val="28"/>
          <w:lang w:eastAsia="ar-SA"/>
        </w:rPr>
        <w:t>О</w:t>
      </w:r>
      <w:r w:rsidR="009C29CE" w:rsidRPr="00FA3DE1">
        <w:rPr>
          <w:rFonts w:eastAsia="SimSun"/>
          <w:color w:val="000000"/>
          <w:sz w:val="28"/>
          <w:szCs w:val="28"/>
          <w:lang w:eastAsia="ar-SA"/>
        </w:rPr>
        <w:t xml:space="preserve">беспечение благоприятных условий осуществления </w:t>
      </w:r>
      <w:r w:rsidR="009C29CE" w:rsidRPr="00FA3DE1">
        <w:rPr>
          <w:rFonts w:eastAsia="SimSun"/>
          <w:sz w:val="28"/>
          <w:szCs w:val="28"/>
          <w:lang w:eastAsia="ar-SA"/>
        </w:rPr>
        <w:t xml:space="preserve">деятельности </w:t>
      </w:r>
      <w:proofErr w:type="spellStart"/>
      <w:r w:rsidR="009C29CE" w:rsidRPr="00FA3DE1">
        <w:rPr>
          <w:rFonts w:eastAsia="SimSun"/>
          <w:sz w:val="28"/>
          <w:szCs w:val="28"/>
          <w:lang w:eastAsia="ar-SA"/>
        </w:rPr>
        <w:t>самозанятыми</w:t>
      </w:r>
      <w:proofErr w:type="spellEnd"/>
      <w:r w:rsidR="009C29CE" w:rsidRPr="00FA3DE1">
        <w:rPr>
          <w:rFonts w:eastAsia="SimSun"/>
          <w:sz w:val="28"/>
          <w:szCs w:val="28"/>
          <w:lang w:eastAsia="ar-SA"/>
        </w:rPr>
        <w:t xml:space="preserve"> гражданами, поддержка фермеров и развитие сельской кооперации, содействие росту правовой, цифровой и финансовой грамотности населения.</w:t>
      </w:r>
    </w:p>
    <w:p w:rsidR="009C29CE" w:rsidRDefault="009C29CE" w:rsidP="005A7624">
      <w:pPr>
        <w:tabs>
          <w:tab w:val="left" w:pos="9356"/>
        </w:tabs>
        <w:jc w:val="both"/>
        <w:rPr>
          <w:b/>
          <w:sz w:val="28"/>
          <w:szCs w:val="28"/>
        </w:rPr>
      </w:pPr>
    </w:p>
    <w:p w:rsidR="001373FD" w:rsidRPr="00211876" w:rsidRDefault="001373FD" w:rsidP="001373FD">
      <w:pPr>
        <w:tabs>
          <w:tab w:val="left" w:pos="9356"/>
        </w:tabs>
        <w:ind w:firstLine="680"/>
        <w:jc w:val="both"/>
        <w:rPr>
          <w:b/>
          <w:sz w:val="28"/>
          <w:szCs w:val="28"/>
        </w:rPr>
      </w:pPr>
      <w:r>
        <w:rPr>
          <w:b/>
          <w:sz w:val="28"/>
          <w:szCs w:val="28"/>
        </w:rPr>
        <w:t>З-</w:t>
      </w:r>
      <w:r w:rsidR="00FA3DE1">
        <w:rPr>
          <w:b/>
          <w:sz w:val="28"/>
          <w:szCs w:val="28"/>
        </w:rPr>
        <w:t>4</w:t>
      </w:r>
      <w:r>
        <w:rPr>
          <w:b/>
          <w:sz w:val="28"/>
          <w:szCs w:val="28"/>
        </w:rPr>
        <w:t xml:space="preserve">. </w:t>
      </w:r>
      <w:proofErr w:type="spellStart"/>
      <w:r>
        <w:rPr>
          <w:b/>
          <w:sz w:val="28"/>
          <w:szCs w:val="28"/>
        </w:rPr>
        <w:t>Профориентирование</w:t>
      </w:r>
      <w:proofErr w:type="spellEnd"/>
      <w:r>
        <w:rPr>
          <w:b/>
          <w:sz w:val="28"/>
          <w:szCs w:val="28"/>
        </w:rPr>
        <w:t xml:space="preserve"> молодежи</w:t>
      </w:r>
    </w:p>
    <w:bookmarkEnd w:id="46"/>
    <w:bookmarkEnd w:id="47"/>
    <w:bookmarkEnd w:id="48"/>
    <w:p w:rsidR="001373FD" w:rsidRPr="003A576B" w:rsidRDefault="001373FD" w:rsidP="001373FD">
      <w:pPr>
        <w:ind w:firstLine="709"/>
        <w:jc w:val="both"/>
        <w:rPr>
          <w:b/>
          <w:sz w:val="28"/>
          <w:szCs w:val="28"/>
        </w:rPr>
      </w:pPr>
      <w:r>
        <w:rPr>
          <w:b/>
          <w:sz w:val="28"/>
          <w:szCs w:val="28"/>
        </w:rPr>
        <w:t>Мероприятия:</w:t>
      </w:r>
    </w:p>
    <w:p w:rsidR="001373FD" w:rsidRPr="00F82663" w:rsidRDefault="001373FD" w:rsidP="00F82663">
      <w:pPr>
        <w:pStyle w:val="aa"/>
        <w:numPr>
          <w:ilvl w:val="1"/>
          <w:numId w:val="41"/>
        </w:numPr>
        <w:ind w:left="0" w:firstLine="709"/>
        <w:jc w:val="both"/>
        <w:rPr>
          <w:sz w:val="28"/>
          <w:szCs w:val="28"/>
        </w:rPr>
      </w:pPr>
      <w:r w:rsidRPr="00F82663">
        <w:rPr>
          <w:sz w:val="28"/>
          <w:szCs w:val="28"/>
        </w:rPr>
        <w:t>Проведение ознакомительных экскурсий для старшеклассников в организациях, расположенных на территории Холмогорского муниципального района.</w:t>
      </w:r>
    </w:p>
    <w:p w:rsidR="001373FD" w:rsidRPr="00F82663" w:rsidRDefault="001373FD" w:rsidP="00F82663">
      <w:pPr>
        <w:pStyle w:val="aa"/>
        <w:numPr>
          <w:ilvl w:val="1"/>
          <w:numId w:val="41"/>
        </w:numPr>
        <w:ind w:left="0" w:firstLine="709"/>
        <w:jc w:val="both"/>
        <w:rPr>
          <w:sz w:val="28"/>
          <w:szCs w:val="28"/>
        </w:rPr>
      </w:pPr>
      <w:r w:rsidRPr="00F82663">
        <w:rPr>
          <w:sz w:val="28"/>
          <w:szCs w:val="28"/>
        </w:rPr>
        <w:t>Разработка программ стажировок для обучающихся образовательных организаций на предприятиях, расположенных на территории Холмогорского муниципального района (Заключение договоров о профессиональной пробе обучающихся).</w:t>
      </w:r>
    </w:p>
    <w:p w:rsidR="001373FD" w:rsidRPr="00EE2240" w:rsidRDefault="001373FD" w:rsidP="00F82663">
      <w:pPr>
        <w:pStyle w:val="aa"/>
        <w:numPr>
          <w:ilvl w:val="1"/>
          <w:numId w:val="41"/>
        </w:numPr>
        <w:ind w:left="0" w:firstLine="709"/>
        <w:jc w:val="both"/>
        <w:rPr>
          <w:sz w:val="28"/>
          <w:szCs w:val="28"/>
        </w:rPr>
      </w:pPr>
      <w:r w:rsidRPr="00EE2240">
        <w:rPr>
          <w:sz w:val="28"/>
          <w:szCs w:val="28"/>
        </w:rPr>
        <w:t xml:space="preserve">Проведение выездных </w:t>
      </w:r>
      <w:proofErr w:type="spellStart"/>
      <w:r w:rsidRPr="00EE2240">
        <w:rPr>
          <w:sz w:val="28"/>
          <w:szCs w:val="28"/>
        </w:rPr>
        <w:t>профориетационных</w:t>
      </w:r>
      <w:proofErr w:type="spellEnd"/>
      <w:r w:rsidRPr="00EE2240">
        <w:rPr>
          <w:sz w:val="28"/>
          <w:szCs w:val="28"/>
        </w:rPr>
        <w:t xml:space="preserve"> тренингов для выпускников 9-11 классов общеобразовательных организаций Холмогорского муниципального района, с привлечением квалифицированных специалистов и представителей ОСЗН.</w:t>
      </w:r>
    </w:p>
    <w:p w:rsidR="001373FD" w:rsidRDefault="001373FD" w:rsidP="001373FD">
      <w:pPr>
        <w:ind w:firstLine="709"/>
        <w:jc w:val="both"/>
        <w:rPr>
          <w:sz w:val="28"/>
          <w:szCs w:val="28"/>
        </w:rPr>
      </w:pPr>
    </w:p>
    <w:p w:rsidR="001373FD" w:rsidRDefault="001373FD" w:rsidP="001373FD">
      <w:pPr>
        <w:ind w:firstLine="709"/>
        <w:jc w:val="both"/>
        <w:rPr>
          <w:b/>
          <w:sz w:val="28"/>
          <w:szCs w:val="28"/>
        </w:rPr>
      </w:pPr>
      <w:r w:rsidRPr="00EE2240">
        <w:rPr>
          <w:b/>
          <w:sz w:val="28"/>
          <w:szCs w:val="28"/>
        </w:rPr>
        <w:t>З-</w:t>
      </w:r>
      <w:r w:rsidR="009D1160">
        <w:rPr>
          <w:b/>
          <w:sz w:val="28"/>
          <w:szCs w:val="28"/>
        </w:rPr>
        <w:t>5</w:t>
      </w:r>
      <w:r w:rsidRPr="00EE2240">
        <w:rPr>
          <w:b/>
          <w:sz w:val="28"/>
          <w:szCs w:val="28"/>
        </w:rPr>
        <w:t>. Содействие развитию молодежной инициативы, молодежного общественного движения</w:t>
      </w:r>
      <w:r w:rsidR="00D1102A">
        <w:rPr>
          <w:b/>
          <w:sz w:val="28"/>
          <w:szCs w:val="28"/>
        </w:rPr>
        <w:t xml:space="preserve">,  </w:t>
      </w:r>
      <w:r w:rsidR="00D1102A" w:rsidRPr="00D1102A">
        <w:rPr>
          <w:b/>
          <w:sz w:val="28"/>
          <w:szCs w:val="28"/>
        </w:rPr>
        <w:t>в том числе в сфере добровольчества (</w:t>
      </w:r>
      <w:proofErr w:type="spellStart"/>
      <w:r w:rsidR="00D1102A" w:rsidRPr="00D1102A">
        <w:rPr>
          <w:b/>
          <w:sz w:val="28"/>
          <w:szCs w:val="28"/>
        </w:rPr>
        <w:t>волонтерства</w:t>
      </w:r>
      <w:proofErr w:type="spellEnd"/>
      <w:r w:rsidR="00D1102A" w:rsidRPr="00D1102A">
        <w:rPr>
          <w:b/>
          <w:sz w:val="28"/>
          <w:szCs w:val="28"/>
        </w:rPr>
        <w:t>)</w:t>
      </w:r>
      <w:r w:rsidRPr="00EE2240">
        <w:rPr>
          <w:b/>
          <w:sz w:val="28"/>
          <w:szCs w:val="28"/>
        </w:rPr>
        <w:t>.</w:t>
      </w:r>
      <w:r w:rsidRPr="00EE2240">
        <w:rPr>
          <w:b/>
        </w:rPr>
        <w:t xml:space="preserve"> </w:t>
      </w:r>
      <w:r w:rsidRPr="00EE2240">
        <w:rPr>
          <w:b/>
          <w:sz w:val="28"/>
          <w:szCs w:val="28"/>
        </w:rPr>
        <w:t>Обеспечение условий для интеллектуального и гражданско - патриотического развития молодежи.</w:t>
      </w:r>
    </w:p>
    <w:p w:rsidR="00FA3DE1" w:rsidRDefault="00FA3DE1" w:rsidP="001373FD">
      <w:pPr>
        <w:ind w:firstLine="709"/>
        <w:jc w:val="both"/>
        <w:rPr>
          <w:b/>
          <w:sz w:val="28"/>
          <w:szCs w:val="28"/>
        </w:rPr>
      </w:pPr>
    </w:p>
    <w:p w:rsidR="001373FD" w:rsidRPr="00EE2240" w:rsidRDefault="001373FD" w:rsidP="001373FD">
      <w:pPr>
        <w:ind w:firstLine="709"/>
        <w:jc w:val="both"/>
        <w:rPr>
          <w:b/>
          <w:sz w:val="28"/>
          <w:szCs w:val="28"/>
        </w:rPr>
      </w:pPr>
      <w:r>
        <w:rPr>
          <w:b/>
          <w:sz w:val="28"/>
          <w:szCs w:val="28"/>
        </w:rPr>
        <w:t>Мероприятия:</w:t>
      </w:r>
    </w:p>
    <w:p w:rsidR="001373FD" w:rsidRPr="00687E86" w:rsidRDefault="009D1160" w:rsidP="001373FD">
      <w:pPr>
        <w:ind w:firstLine="709"/>
        <w:jc w:val="both"/>
        <w:rPr>
          <w:sz w:val="28"/>
          <w:szCs w:val="28"/>
        </w:rPr>
      </w:pPr>
      <w:r>
        <w:rPr>
          <w:sz w:val="28"/>
          <w:szCs w:val="28"/>
        </w:rPr>
        <w:t>5</w:t>
      </w:r>
      <w:r w:rsidR="001373FD">
        <w:rPr>
          <w:sz w:val="28"/>
          <w:szCs w:val="28"/>
        </w:rPr>
        <w:t>.1.</w:t>
      </w:r>
      <w:r w:rsidR="00FA3DE1">
        <w:rPr>
          <w:sz w:val="28"/>
          <w:szCs w:val="28"/>
        </w:rPr>
        <w:t xml:space="preserve"> </w:t>
      </w:r>
      <w:r w:rsidR="001373FD" w:rsidRPr="00687E86">
        <w:rPr>
          <w:sz w:val="28"/>
          <w:szCs w:val="28"/>
        </w:rPr>
        <w:t>Создание молодежных организаций и разработка проектов, имеющих высокую общественную значимость и способствующих социально-</w:t>
      </w:r>
      <w:r w:rsidR="001373FD" w:rsidRPr="00687E86">
        <w:rPr>
          <w:sz w:val="28"/>
          <w:szCs w:val="28"/>
        </w:rPr>
        <w:lastRenderedPageBreak/>
        <w:t xml:space="preserve">экономическому развитию </w:t>
      </w:r>
      <w:r w:rsidR="001373FD">
        <w:rPr>
          <w:sz w:val="28"/>
          <w:szCs w:val="28"/>
        </w:rPr>
        <w:t>Холмогорского муниципального района</w:t>
      </w:r>
      <w:r w:rsidR="001373FD" w:rsidRPr="00687E86">
        <w:rPr>
          <w:sz w:val="28"/>
          <w:szCs w:val="28"/>
        </w:rPr>
        <w:t>, а также информирование молодежи о таких организациях и проектах.</w:t>
      </w:r>
    </w:p>
    <w:p w:rsidR="001373FD" w:rsidRDefault="009D1160" w:rsidP="001373FD">
      <w:pPr>
        <w:ind w:firstLine="709"/>
        <w:jc w:val="both"/>
        <w:rPr>
          <w:sz w:val="28"/>
          <w:szCs w:val="28"/>
        </w:rPr>
      </w:pPr>
      <w:r>
        <w:rPr>
          <w:sz w:val="28"/>
          <w:szCs w:val="28"/>
        </w:rPr>
        <w:t>5</w:t>
      </w:r>
      <w:r w:rsidR="001373FD">
        <w:rPr>
          <w:sz w:val="28"/>
          <w:szCs w:val="28"/>
        </w:rPr>
        <w:t xml:space="preserve">.2. </w:t>
      </w:r>
      <w:r w:rsidR="001373FD" w:rsidRPr="00687E86">
        <w:rPr>
          <w:sz w:val="28"/>
          <w:szCs w:val="28"/>
        </w:rPr>
        <w:t xml:space="preserve">Поддержка инициатив молодежных сообществ, направленных на решение социальных вопросов и развитие </w:t>
      </w:r>
      <w:r w:rsidR="001373FD">
        <w:rPr>
          <w:sz w:val="28"/>
          <w:szCs w:val="28"/>
        </w:rPr>
        <w:t>Холмогорского муниципального района</w:t>
      </w:r>
      <w:r w:rsidR="001373FD" w:rsidRPr="00687E86">
        <w:rPr>
          <w:sz w:val="28"/>
          <w:szCs w:val="28"/>
        </w:rPr>
        <w:t>.</w:t>
      </w:r>
    </w:p>
    <w:p w:rsidR="001373FD" w:rsidRPr="00BE5BF3" w:rsidRDefault="009D1160" w:rsidP="001373FD">
      <w:pPr>
        <w:ind w:firstLine="709"/>
        <w:jc w:val="both"/>
        <w:rPr>
          <w:sz w:val="28"/>
          <w:szCs w:val="28"/>
        </w:rPr>
      </w:pPr>
      <w:r>
        <w:rPr>
          <w:sz w:val="28"/>
          <w:szCs w:val="28"/>
        </w:rPr>
        <w:t>5</w:t>
      </w:r>
      <w:r w:rsidR="001373FD">
        <w:rPr>
          <w:sz w:val="28"/>
          <w:szCs w:val="28"/>
        </w:rPr>
        <w:t xml:space="preserve">.3. </w:t>
      </w:r>
      <w:r w:rsidR="001373FD" w:rsidRPr="009E23D3">
        <w:rPr>
          <w:sz w:val="28"/>
          <w:szCs w:val="28"/>
        </w:rPr>
        <w:t>Стимулирование и организация консолидации усилий и ресурсов государства, некоммерческих организаций и общественных объединений, социально ответственного бизнеса, волонтеров в решении проблем детей и семей с детьми, находящихся в трудной жизненной ситуации.</w:t>
      </w:r>
    </w:p>
    <w:p w:rsidR="00017C5B" w:rsidRDefault="00017C5B" w:rsidP="00017C5B">
      <w:pPr>
        <w:ind w:firstLine="709"/>
        <w:jc w:val="both"/>
        <w:rPr>
          <w:sz w:val="28"/>
          <w:szCs w:val="28"/>
        </w:rPr>
      </w:pPr>
      <w:r w:rsidRPr="00017C5B">
        <w:rPr>
          <w:sz w:val="28"/>
          <w:szCs w:val="28"/>
        </w:rPr>
        <w:t>5.4.</w:t>
      </w:r>
      <w:r w:rsidRPr="00017C5B">
        <w:t xml:space="preserve"> </w:t>
      </w:r>
      <w:r w:rsidRPr="00017C5B">
        <w:rPr>
          <w:sz w:val="28"/>
          <w:szCs w:val="28"/>
        </w:rPr>
        <w:t>Взаимодействие</w:t>
      </w:r>
      <w:r w:rsidRPr="00017C5B">
        <w:t xml:space="preserve"> </w:t>
      </w:r>
      <w:r w:rsidRPr="00017C5B">
        <w:rPr>
          <w:sz w:val="28"/>
          <w:szCs w:val="28"/>
        </w:rPr>
        <w:t xml:space="preserve">с Зональным центром патриотического воспитания и отделениями </w:t>
      </w:r>
      <w:r>
        <w:rPr>
          <w:sz w:val="28"/>
          <w:szCs w:val="28"/>
        </w:rPr>
        <w:t>«</w:t>
      </w:r>
      <w:r w:rsidRPr="00017C5B">
        <w:rPr>
          <w:sz w:val="28"/>
          <w:szCs w:val="28"/>
        </w:rPr>
        <w:t>РДШ</w:t>
      </w:r>
      <w:r>
        <w:rPr>
          <w:sz w:val="28"/>
          <w:szCs w:val="28"/>
        </w:rPr>
        <w:t>»</w:t>
      </w:r>
      <w:r w:rsidRPr="00017C5B">
        <w:rPr>
          <w:sz w:val="28"/>
          <w:szCs w:val="28"/>
        </w:rPr>
        <w:t xml:space="preserve"> с целью</w:t>
      </w:r>
      <w:r w:rsidRPr="00017C5B">
        <w:t xml:space="preserve"> </w:t>
      </w:r>
      <w:r w:rsidRPr="00017C5B">
        <w:rPr>
          <w:sz w:val="28"/>
          <w:szCs w:val="28"/>
        </w:rPr>
        <w:t>развития патриотического сознания, формирования гражданского мировоззрения и гражданской ответственности современного молодого человека.</w:t>
      </w:r>
      <w:r>
        <w:rPr>
          <w:sz w:val="28"/>
          <w:szCs w:val="28"/>
        </w:rPr>
        <w:t xml:space="preserve"> </w:t>
      </w:r>
    </w:p>
    <w:p w:rsidR="00017C5B" w:rsidRPr="00017C5B" w:rsidRDefault="00017C5B" w:rsidP="001373FD">
      <w:pPr>
        <w:ind w:firstLine="709"/>
        <w:jc w:val="both"/>
        <w:rPr>
          <w:sz w:val="28"/>
          <w:szCs w:val="28"/>
        </w:rPr>
      </w:pPr>
    </w:p>
    <w:p w:rsidR="001373FD" w:rsidRPr="00EE2240" w:rsidRDefault="001373FD" w:rsidP="001373FD">
      <w:pPr>
        <w:ind w:firstLine="709"/>
        <w:jc w:val="both"/>
        <w:rPr>
          <w:b/>
          <w:sz w:val="28"/>
          <w:szCs w:val="28"/>
        </w:rPr>
      </w:pPr>
      <w:r w:rsidRPr="00EE2240">
        <w:rPr>
          <w:b/>
          <w:sz w:val="28"/>
          <w:szCs w:val="28"/>
        </w:rPr>
        <w:t>З-</w:t>
      </w:r>
      <w:r w:rsidR="009D1160">
        <w:rPr>
          <w:b/>
          <w:sz w:val="28"/>
          <w:szCs w:val="28"/>
        </w:rPr>
        <w:t>6</w:t>
      </w:r>
      <w:r w:rsidRPr="00EE2240">
        <w:rPr>
          <w:b/>
          <w:sz w:val="28"/>
          <w:szCs w:val="28"/>
        </w:rPr>
        <w:t>. Организация профилактики негативных явлений в молодежной среде.</w:t>
      </w:r>
    </w:p>
    <w:p w:rsidR="001373FD" w:rsidRPr="00EE2240" w:rsidRDefault="001373FD" w:rsidP="001373FD">
      <w:pPr>
        <w:ind w:firstLine="709"/>
        <w:jc w:val="both"/>
        <w:rPr>
          <w:b/>
          <w:sz w:val="28"/>
          <w:szCs w:val="28"/>
        </w:rPr>
      </w:pPr>
      <w:r w:rsidRPr="00EE2240">
        <w:rPr>
          <w:b/>
          <w:sz w:val="28"/>
          <w:szCs w:val="28"/>
        </w:rPr>
        <w:t>Мероприятия:</w:t>
      </w:r>
    </w:p>
    <w:p w:rsidR="001373FD" w:rsidRPr="003A576B" w:rsidRDefault="009D1160" w:rsidP="001373FD">
      <w:pPr>
        <w:ind w:firstLine="709"/>
        <w:jc w:val="both"/>
        <w:rPr>
          <w:sz w:val="28"/>
          <w:szCs w:val="28"/>
        </w:rPr>
      </w:pPr>
      <w:r>
        <w:rPr>
          <w:sz w:val="28"/>
          <w:szCs w:val="28"/>
        </w:rPr>
        <w:t>6</w:t>
      </w:r>
      <w:r w:rsidR="001373FD">
        <w:rPr>
          <w:sz w:val="28"/>
          <w:szCs w:val="28"/>
        </w:rPr>
        <w:t xml:space="preserve">.1. </w:t>
      </w:r>
      <w:r w:rsidR="001373FD" w:rsidRPr="003A576B">
        <w:rPr>
          <w:sz w:val="28"/>
          <w:szCs w:val="28"/>
        </w:rPr>
        <w:t>Подготовка методических пособий для несовершеннолетних и рекомендаций для родителей по вопросам профилактики безнадзорности и правонарушений несовершеннолетних.</w:t>
      </w:r>
    </w:p>
    <w:p w:rsidR="001373FD" w:rsidRDefault="009D1160" w:rsidP="001373FD">
      <w:pPr>
        <w:ind w:firstLine="709"/>
        <w:jc w:val="both"/>
        <w:rPr>
          <w:sz w:val="28"/>
          <w:szCs w:val="28"/>
        </w:rPr>
      </w:pPr>
      <w:r>
        <w:rPr>
          <w:sz w:val="28"/>
          <w:szCs w:val="28"/>
        </w:rPr>
        <w:t>6</w:t>
      </w:r>
      <w:r w:rsidR="001373FD">
        <w:rPr>
          <w:sz w:val="28"/>
          <w:szCs w:val="28"/>
        </w:rPr>
        <w:t xml:space="preserve">.2. </w:t>
      </w:r>
      <w:r w:rsidR="001373FD" w:rsidRPr="003A576B">
        <w:rPr>
          <w:sz w:val="28"/>
          <w:szCs w:val="28"/>
        </w:rPr>
        <w:t xml:space="preserve">Организация целенаправленной, системной профилактической работы с подростками, молодежью по проблеме злоупотребления наркотическими и другими </w:t>
      </w:r>
      <w:proofErr w:type="spellStart"/>
      <w:r w:rsidR="001373FD" w:rsidRPr="003A576B">
        <w:rPr>
          <w:sz w:val="28"/>
          <w:szCs w:val="28"/>
        </w:rPr>
        <w:t>психоактивными</w:t>
      </w:r>
      <w:proofErr w:type="spellEnd"/>
      <w:r w:rsidR="001373FD" w:rsidRPr="003A576B">
        <w:rPr>
          <w:sz w:val="28"/>
          <w:szCs w:val="28"/>
        </w:rPr>
        <w:t xml:space="preserve"> веществами.</w:t>
      </w:r>
    </w:p>
    <w:p w:rsidR="001373FD" w:rsidRDefault="009D1160" w:rsidP="001373FD">
      <w:pPr>
        <w:ind w:firstLine="709"/>
        <w:jc w:val="both"/>
        <w:rPr>
          <w:sz w:val="28"/>
          <w:szCs w:val="28"/>
        </w:rPr>
      </w:pPr>
      <w:r>
        <w:rPr>
          <w:sz w:val="28"/>
          <w:szCs w:val="28"/>
        </w:rPr>
        <w:t>6</w:t>
      </w:r>
      <w:r w:rsidR="001373FD">
        <w:rPr>
          <w:sz w:val="28"/>
          <w:szCs w:val="28"/>
        </w:rPr>
        <w:t>.3. Пропаганда здорового образа жизни среди детей и молодежи Холмогорского муниципального района.</w:t>
      </w:r>
    </w:p>
    <w:p w:rsidR="001373FD" w:rsidRDefault="009D1160" w:rsidP="001373FD">
      <w:pPr>
        <w:ind w:firstLine="709"/>
        <w:jc w:val="both"/>
        <w:rPr>
          <w:sz w:val="28"/>
          <w:szCs w:val="28"/>
        </w:rPr>
      </w:pPr>
      <w:r>
        <w:rPr>
          <w:sz w:val="28"/>
          <w:szCs w:val="28"/>
        </w:rPr>
        <w:t>6.</w:t>
      </w:r>
      <w:r w:rsidR="001373FD">
        <w:rPr>
          <w:sz w:val="28"/>
          <w:szCs w:val="28"/>
        </w:rPr>
        <w:t xml:space="preserve">4. </w:t>
      </w:r>
      <w:r w:rsidR="001373FD" w:rsidRPr="003A576B">
        <w:rPr>
          <w:sz w:val="28"/>
          <w:szCs w:val="28"/>
        </w:rPr>
        <w:t>Развитие форм досуга</w:t>
      </w:r>
      <w:r w:rsidR="001373FD">
        <w:rPr>
          <w:sz w:val="28"/>
          <w:szCs w:val="28"/>
        </w:rPr>
        <w:t xml:space="preserve"> </w:t>
      </w:r>
      <w:r w:rsidR="001373FD" w:rsidRPr="003A576B">
        <w:rPr>
          <w:sz w:val="28"/>
          <w:szCs w:val="28"/>
        </w:rPr>
        <w:t>специально ориентированных на интеграцию детей групп риска и детей, находящихся в социально опасном положении.</w:t>
      </w:r>
    </w:p>
    <w:p w:rsidR="001373FD" w:rsidRDefault="001373FD" w:rsidP="001373FD">
      <w:pPr>
        <w:ind w:firstLine="709"/>
        <w:jc w:val="both"/>
        <w:rPr>
          <w:sz w:val="28"/>
          <w:szCs w:val="28"/>
        </w:rPr>
      </w:pPr>
    </w:p>
    <w:p w:rsidR="001373FD" w:rsidRPr="00753026" w:rsidRDefault="001373FD" w:rsidP="007C4857">
      <w:pPr>
        <w:ind w:firstLine="709"/>
        <w:jc w:val="both"/>
        <w:rPr>
          <w:b/>
          <w:sz w:val="28"/>
          <w:szCs w:val="28"/>
        </w:rPr>
      </w:pPr>
      <w:r w:rsidRPr="00753026">
        <w:rPr>
          <w:b/>
          <w:sz w:val="28"/>
          <w:szCs w:val="28"/>
        </w:rPr>
        <w:t>Ожидаемые результаты</w:t>
      </w:r>
    </w:p>
    <w:p w:rsidR="00780FEF" w:rsidRDefault="00780FEF" w:rsidP="001373FD">
      <w:pPr>
        <w:ind w:firstLine="709"/>
        <w:jc w:val="both"/>
        <w:rPr>
          <w:sz w:val="28"/>
          <w:szCs w:val="28"/>
        </w:rPr>
      </w:pPr>
      <w:r>
        <w:rPr>
          <w:sz w:val="28"/>
          <w:szCs w:val="28"/>
        </w:rPr>
        <w:t>Доля молодежи, активно участвующих в общественной жизни района составит не менее 25%.</w:t>
      </w:r>
    </w:p>
    <w:p w:rsidR="001373FD" w:rsidRPr="00753026" w:rsidRDefault="001373FD" w:rsidP="001373FD">
      <w:pPr>
        <w:ind w:firstLine="709"/>
        <w:jc w:val="both"/>
        <w:rPr>
          <w:sz w:val="28"/>
          <w:szCs w:val="28"/>
        </w:rPr>
      </w:pPr>
      <w:r w:rsidRPr="00753026">
        <w:rPr>
          <w:sz w:val="28"/>
          <w:szCs w:val="28"/>
        </w:rPr>
        <w:t>Школьники будут иметь представление о перспективах трудоустройства в Холмогорском муниципальном районе для выбора программы профессионального обучения.</w:t>
      </w:r>
    </w:p>
    <w:p w:rsidR="001373FD" w:rsidRPr="00753026" w:rsidRDefault="001373FD" w:rsidP="001373FD">
      <w:pPr>
        <w:ind w:firstLine="709"/>
        <w:jc w:val="both"/>
        <w:rPr>
          <w:sz w:val="28"/>
          <w:szCs w:val="28"/>
        </w:rPr>
      </w:pPr>
      <w:r w:rsidRPr="00753026">
        <w:rPr>
          <w:sz w:val="28"/>
          <w:szCs w:val="28"/>
        </w:rPr>
        <w:t>К 2035 году сократится в 2 раза миграционный отток молодежи по причине невозможности трудоустройства.</w:t>
      </w:r>
    </w:p>
    <w:p w:rsidR="001373FD" w:rsidRPr="00687E86" w:rsidRDefault="001373FD" w:rsidP="001373FD">
      <w:pPr>
        <w:ind w:firstLine="709"/>
        <w:jc w:val="both"/>
        <w:rPr>
          <w:sz w:val="28"/>
          <w:szCs w:val="28"/>
        </w:rPr>
      </w:pPr>
      <w:r w:rsidRPr="00753026">
        <w:rPr>
          <w:sz w:val="28"/>
          <w:szCs w:val="28"/>
        </w:rPr>
        <w:t>Рост числа реализованных инициатив</w:t>
      </w:r>
      <w:r w:rsidRPr="00687E86">
        <w:rPr>
          <w:sz w:val="28"/>
          <w:szCs w:val="28"/>
        </w:rPr>
        <w:t>, предложенных молодежными сообществами.</w:t>
      </w:r>
    </w:p>
    <w:p w:rsidR="001373FD" w:rsidRPr="003A576B" w:rsidRDefault="001373FD" w:rsidP="001373FD">
      <w:pPr>
        <w:ind w:firstLine="709"/>
        <w:jc w:val="both"/>
        <w:rPr>
          <w:sz w:val="28"/>
          <w:szCs w:val="28"/>
        </w:rPr>
      </w:pPr>
      <w:r>
        <w:rPr>
          <w:sz w:val="28"/>
          <w:szCs w:val="28"/>
        </w:rPr>
        <w:t>С</w:t>
      </w:r>
      <w:r w:rsidRPr="003A576B">
        <w:rPr>
          <w:sz w:val="28"/>
          <w:szCs w:val="28"/>
        </w:rPr>
        <w:t>ни</w:t>
      </w:r>
      <w:r>
        <w:rPr>
          <w:sz w:val="28"/>
          <w:szCs w:val="28"/>
        </w:rPr>
        <w:t>жение</w:t>
      </w:r>
      <w:r w:rsidRPr="003A576B">
        <w:rPr>
          <w:sz w:val="28"/>
          <w:szCs w:val="28"/>
        </w:rPr>
        <w:t xml:space="preserve"> числ</w:t>
      </w:r>
      <w:r>
        <w:rPr>
          <w:sz w:val="28"/>
          <w:szCs w:val="28"/>
        </w:rPr>
        <w:t>а</w:t>
      </w:r>
      <w:r w:rsidRPr="003A576B">
        <w:rPr>
          <w:sz w:val="28"/>
          <w:szCs w:val="28"/>
        </w:rPr>
        <w:t xml:space="preserve"> семей, находящихся в трудной жизненной ситуации и нуждающихся в государственной помощи и поддержке, обеспеч</w:t>
      </w:r>
      <w:r>
        <w:rPr>
          <w:sz w:val="28"/>
          <w:szCs w:val="28"/>
        </w:rPr>
        <w:t>ение</w:t>
      </w:r>
      <w:r w:rsidRPr="003A576B">
        <w:rPr>
          <w:sz w:val="28"/>
          <w:szCs w:val="28"/>
        </w:rPr>
        <w:t xml:space="preserve"> благоприятны</w:t>
      </w:r>
      <w:r>
        <w:rPr>
          <w:sz w:val="28"/>
          <w:szCs w:val="28"/>
        </w:rPr>
        <w:t>х</w:t>
      </w:r>
      <w:r w:rsidRPr="003A576B">
        <w:rPr>
          <w:sz w:val="28"/>
          <w:szCs w:val="28"/>
        </w:rPr>
        <w:t xml:space="preserve"> услови</w:t>
      </w:r>
      <w:r>
        <w:rPr>
          <w:sz w:val="28"/>
          <w:szCs w:val="28"/>
        </w:rPr>
        <w:t>й</w:t>
      </w:r>
      <w:r w:rsidRPr="003A576B">
        <w:rPr>
          <w:sz w:val="28"/>
          <w:szCs w:val="28"/>
        </w:rPr>
        <w:t xml:space="preserve"> для реализации институтом семьи </w:t>
      </w:r>
      <w:proofErr w:type="spellStart"/>
      <w:r w:rsidRPr="003A576B">
        <w:rPr>
          <w:sz w:val="28"/>
          <w:szCs w:val="28"/>
        </w:rPr>
        <w:t>жизнеохранительной</w:t>
      </w:r>
      <w:proofErr w:type="spellEnd"/>
      <w:r w:rsidRPr="003A576B">
        <w:rPr>
          <w:sz w:val="28"/>
          <w:szCs w:val="28"/>
        </w:rPr>
        <w:t xml:space="preserve"> и социализирующей функций.</w:t>
      </w:r>
    </w:p>
    <w:p w:rsidR="001373FD" w:rsidRDefault="001373FD" w:rsidP="001373FD">
      <w:pPr>
        <w:ind w:firstLine="709"/>
        <w:jc w:val="both"/>
        <w:rPr>
          <w:sz w:val="28"/>
          <w:szCs w:val="28"/>
        </w:rPr>
      </w:pPr>
      <w:r>
        <w:rPr>
          <w:sz w:val="28"/>
          <w:szCs w:val="28"/>
        </w:rPr>
        <w:lastRenderedPageBreak/>
        <w:t>Сократится число пре</w:t>
      </w:r>
      <w:r w:rsidRPr="003A576B">
        <w:rPr>
          <w:sz w:val="28"/>
          <w:szCs w:val="28"/>
        </w:rPr>
        <w:t>ступлений, совершенных несовершеннолетними или при их соучастии</w:t>
      </w:r>
      <w:r>
        <w:rPr>
          <w:sz w:val="28"/>
          <w:szCs w:val="28"/>
        </w:rPr>
        <w:t>.</w:t>
      </w:r>
    </w:p>
    <w:p w:rsidR="001373FD" w:rsidRDefault="001373FD" w:rsidP="001373FD">
      <w:pPr>
        <w:ind w:firstLine="709"/>
        <w:jc w:val="both"/>
        <w:rPr>
          <w:sz w:val="28"/>
          <w:szCs w:val="28"/>
        </w:rPr>
      </w:pPr>
      <w:r w:rsidRPr="007F75A6">
        <w:rPr>
          <w:sz w:val="28"/>
          <w:szCs w:val="28"/>
        </w:rPr>
        <w:t>Будут сформированы благоприятные условия, способствующие повышению статуса семьи в обществе и укреплению института семьи.</w:t>
      </w:r>
    </w:p>
    <w:p w:rsidR="00017C5B" w:rsidRPr="00017C5B" w:rsidRDefault="00017C5B" w:rsidP="00017C5B">
      <w:pPr>
        <w:ind w:firstLine="709"/>
        <w:jc w:val="both"/>
        <w:rPr>
          <w:sz w:val="28"/>
          <w:szCs w:val="28"/>
        </w:rPr>
      </w:pPr>
      <w:r w:rsidRPr="00017C5B">
        <w:rPr>
          <w:sz w:val="28"/>
          <w:szCs w:val="28"/>
        </w:rPr>
        <w:t>Откроются отделения «РДШ» во всех образовательных организациях Холмогорского муниципального района.</w:t>
      </w:r>
    </w:p>
    <w:p w:rsidR="00017C5B" w:rsidRDefault="00017C5B" w:rsidP="00017C5B">
      <w:pPr>
        <w:ind w:firstLine="709"/>
        <w:jc w:val="both"/>
        <w:rPr>
          <w:sz w:val="28"/>
          <w:szCs w:val="28"/>
        </w:rPr>
      </w:pPr>
      <w:r w:rsidRPr="00017C5B">
        <w:rPr>
          <w:sz w:val="28"/>
          <w:szCs w:val="28"/>
        </w:rPr>
        <w:t>Увеличится число отрядов юнармейцев.</w:t>
      </w:r>
    </w:p>
    <w:p w:rsidR="008064EA" w:rsidRDefault="008064EA" w:rsidP="001373FD">
      <w:pPr>
        <w:ind w:firstLine="709"/>
        <w:jc w:val="both"/>
        <w:rPr>
          <w:sz w:val="28"/>
          <w:szCs w:val="28"/>
        </w:rPr>
      </w:pPr>
    </w:p>
    <w:p w:rsidR="008064EA" w:rsidRDefault="008064EA" w:rsidP="001373FD">
      <w:pPr>
        <w:ind w:firstLine="709"/>
        <w:jc w:val="both"/>
        <w:rPr>
          <w:b/>
          <w:sz w:val="28"/>
          <w:szCs w:val="28"/>
        </w:rPr>
      </w:pPr>
      <w:r w:rsidRPr="00D1102A">
        <w:rPr>
          <w:b/>
          <w:sz w:val="28"/>
          <w:szCs w:val="28"/>
        </w:rPr>
        <w:t>ПРОЕКТЫ:</w:t>
      </w:r>
      <w:r w:rsidR="00B835AD">
        <w:rPr>
          <w:b/>
          <w:sz w:val="28"/>
          <w:szCs w:val="28"/>
        </w:rPr>
        <w:t xml:space="preserve"> </w:t>
      </w:r>
    </w:p>
    <w:p w:rsidR="00D1102A" w:rsidRDefault="00D1102A" w:rsidP="005C2079">
      <w:pPr>
        <w:pStyle w:val="aa"/>
        <w:numPr>
          <w:ilvl w:val="0"/>
          <w:numId w:val="44"/>
        </w:numPr>
        <w:ind w:left="0" w:firstLine="709"/>
        <w:jc w:val="both"/>
        <w:rPr>
          <w:sz w:val="28"/>
          <w:szCs w:val="28"/>
        </w:rPr>
      </w:pPr>
      <w:r w:rsidRPr="00D1102A">
        <w:rPr>
          <w:sz w:val="28"/>
          <w:szCs w:val="28"/>
        </w:rPr>
        <w:t>Создание объединения поддержки добровольчества (</w:t>
      </w:r>
      <w:proofErr w:type="spellStart"/>
      <w:r w:rsidRPr="00D1102A">
        <w:rPr>
          <w:sz w:val="28"/>
          <w:szCs w:val="28"/>
        </w:rPr>
        <w:t>волонтерства</w:t>
      </w:r>
      <w:proofErr w:type="spellEnd"/>
      <w:r w:rsidRPr="00D1102A">
        <w:rPr>
          <w:sz w:val="28"/>
          <w:szCs w:val="28"/>
        </w:rPr>
        <w:t>)</w:t>
      </w:r>
      <w:r>
        <w:rPr>
          <w:sz w:val="28"/>
          <w:szCs w:val="28"/>
        </w:rPr>
        <w:t>.</w:t>
      </w:r>
    </w:p>
    <w:p w:rsidR="00E40D25" w:rsidRDefault="00E40D25" w:rsidP="005C2079">
      <w:pPr>
        <w:pStyle w:val="aa"/>
        <w:numPr>
          <w:ilvl w:val="0"/>
          <w:numId w:val="44"/>
        </w:numPr>
        <w:ind w:left="0" w:firstLine="709"/>
        <w:jc w:val="both"/>
        <w:rPr>
          <w:sz w:val="28"/>
          <w:szCs w:val="28"/>
        </w:rPr>
      </w:pPr>
      <w:r>
        <w:rPr>
          <w:sz w:val="28"/>
          <w:szCs w:val="28"/>
        </w:rPr>
        <w:t>Создание (обустройство помещения) центров притяжения молодежи.</w:t>
      </w:r>
    </w:p>
    <w:p w:rsidR="00E40D25" w:rsidRDefault="00E40D25" w:rsidP="005C2079">
      <w:pPr>
        <w:pStyle w:val="aa"/>
        <w:numPr>
          <w:ilvl w:val="0"/>
          <w:numId w:val="44"/>
        </w:numPr>
        <w:ind w:left="0" w:firstLine="709"/>
        <w:jc w:val="both"/>
        <w:rPr>
          <w:sz w:val="28"/>
          <w:szCs w:val="28"/>
        </w:rPr>
      </w:pPr>
      <w:r>
        <w:rPr>
          <w:sz w:val="28"/>
          <w:szCs w:val="28"/>
        </w:rPr>
        <w:t>Создание центров семейного отдыха (кинотеатры, кафе, игровые комнаты).</w:t>
      </w:r>
    </w:p>
    <w:p w:rsidR="001373FD" w:rsidRDefault="001373FD" w:rsidP="001373FD">
      <w:pPr>
        <w:pStyle w:val="aa"/>
        <w:ind w:left="1712"/>
        <w:outlineLvl w:val="0"/>
        <w:rPr>
          <w:b/>
          <w:sz w:val="28"/>
          <w:szCs w:val="28"/>
        </w:rPr>
      </w:pPr>
    </w:p>
    <w:p w:rsidR="00274327" w:rsidRPr="00512C78" w:rsidRDefault="00274327" w:rsidP="0024345E">
      <w:pPr>
        <w:pStyle w:val="1"/>
        <w:ind w:firstLine="709"/>
        <w:jc w:val="center"/>
        <w:rPr>
          <w:rFonts w:ascii="Times New Roman" w:eastAsiaTheme="minorHAnsi" w:hAnsi="Times New Roman" w:cs="Times New Roman"/>
          <w:bCs w:val="0"/>
          <w:color w:val="000000"/>
          <w:lang w:eastAsia="en-US"/>
        </w:rPr>
      </w:pPr>
      <w:bookmarkStart w:id="49" w:name="_Toc31271552"/>
      <w:r w:rsidRPr="00512C78">
        <w:rPr>
          <w:rFonts w:ascii="Times New Roman" w:eastAsiaTheme="minorHAnsi" w:hAnsi="Times New Roman" w:cs="Times New Roman"/>
          <w:bCs w:val="0"/>
          <w:color w:val="000000"/>
          <w:lang w:eastAsia="en-US"/>
        </w:rPr>
        <w:t>2. Формирование конкурентоспособной муниципальной экономики</w:t>
      </w:r>
      <w:bookmarkEnd w:id="49"/>
    </w:p>
    <w:p w:rsidR="00274327" w:rsidRPr="00274327" w:rsidRDefault="00274327" w:rsidP="00274327">
      <w:pPr>
        <w:autoSpaceDE w:val="0"/>
        <w:autoSpaceDN w:val="0"/>
        <w:adjustRightInd w:val="0"/>
        <w:jc w:val="center"/>
        <w:rPr>
          <w:rFonts w:eastAsiaTheme="minorHAnsi"/>
          <w:color w:val="000000"/>
          <w:sz w:val="32"/>
          <w:szCs w:val="32"/>
          <w:lang w:eastAsia="en-US"/>
        </w:rPr>
      </w:pPr>
    </w:p>
    <w:p w:rsidR="00A5342B" w:rsidRDefault="00274327" w:rsidP="00274327">
      <w:pPr>
        <w:ind w:firstLine="709"/>
        <w:jc w:val="both"/>
        <w:rPr>
          <w:rFonts w:eastAsiaTheme="minorHAnsi"/>
          <w:color w:val="000000"/>
          <w:sz w:val="28"/>
          <w:szCs w:val="28"/>
          <w:lang w:eastAsia="en-US"/>
        </w:rPr>
      </w:pPr>
      <w:r w:rsidRPr="00274327">
        <w:rPr>
          <w:rFonts w:eastAsiaTheme="minorHAnsi"/>
          <w:b/>
          <w:bCs/>
          <w:color w:val="000000"/>
          <w:sz w:val="28"/>
          <w:szCs w:val="28"/>
          <w:lang w:eastAsia="en-US"/>
        </w:rPr>
        <w:t xml:space="preserve">Стратегическая цель (СЦ-2): </w:t>
      </w:r>
      <w:r w:rsidRPr="00274327">
        <w:rPr>
          <w:rFonts w:eastAsiaTheme="minorHAnsi"/>
          <w:color w:val="000000"/>
          <w:sz w:val="28"/>
          <w:szCs w:val="28"/>
          <w:lang w:eastAsia="en-US"/>
        </w:rPr>
        <w:t xml:space="preserve">Создание благоприятных условий для экономического развития района, основанного на рациональном использовании ресурсного потенциала, </w:t>
      </w:r>
      <w:r w:rsidR="00A5342B">
        <w:rPr>
          <w:rFonts w:eastAsiaTheme="minorHAnsi"/>
          <w:color w:val="000000"/>
          <w:sz w:val="28"/>
          <w:szCs w:val="28"/>
          <w:lang w:eastAsia="en-US"/>
        </w:rPr>
        <w:t>развитии агропромышленного комплекса, формирования современного и конкурентоспособного туристско-рекреационного комплекса.</w:t>
      </w:r>
    </w:p>
    <w:p w:rsidR="00274327" w:rsidRDefault="00A5342B" w:rsidP="00274327">
      <w:pPr>
        <w:ind w:firstLine="709"/>
        <w:jc w:val="both"/>
        <w:rPr>
          <w:sz w:val="28"/>
          <w:szCs w:val="28"/>
        </w:rPr>
      </w:pPr>
      <w:r>
        <w:rPr>
          <w:rFonts w:eastAsiaTheme="minorHAnsi"/>
          <w:color w:val="000000"/>
          <w:sz w:val="28"/>
          <w:szCs w:val="28"/>
          <w:lang w:eastAsia="en-US"/>
        </w:rPr>
        <w:t xml:space="preserve"> </w:t>
      </w:r>
    </w:p>
    <w:p w:rsidR="005F7C2A" w:rsidRPr="00402698" w:rsidRDefault="005F7C2A" w:rsidP="0024345E">
      <w:pPr>
        <w:pStyle w:val="2"/>
        <w:ind w:firstLine="709"/>
        <w:jc w:val="center"/>
        <w:rPr>
          <w:rFonts w:ascii="Times New Roman" w:eastAsiaTheme="minorHAnsi" w:hAnsi="Times New Roman" w:cs="Times New Roman"/>
          <w:bCs w:val="0"/>
          <w:color w:val="000000"/>
          <w:sz w:val="28"/>
          <w:szCs w:val="28"/>
          <w:lang w:eastAsia="en-US"/>
        </w:rPr>
      </w:pPr>
      <w:bookmarkStart w:id="50" w:name="_Toc31271553"/>
      <w:r w:rsidRPr="00402698">
        <w:rPr>
          <w:rFonts w:ascii="Times New Roman" w:eastAsiaTheme="minorHAnsi" w:hAnsi="Times New Roman" w:cs="Times New Roman"/>
          <w:bCs w:val="0"/>
          <w:color w:val="000000"/>
          <w:sz w:val="28"/>
          <w:szCs w:val="28"/>
          <w:lang w:eastAsia="en-US"/>
        </w:rPr>
        <w:t>2.</w:t>
      </w:r>
      <w:r w:rsidR="00FE49AE">
        <w:rPr>
          <w:rFonts w:ascii="Times New Roman" w:eastAsiaTheme="minorHAnsi" w:hAnsi="Times New Roman" w:cs="Times New Roman"/>
          <w:bCs w:val="0"/>
          <w:color w:val="000000"/>
          <w:sz w:val="28"/>
          <w:szCs w:val="28"/>
          <w:lang w:eastAsia="en-US"/>
        </w:rPr>
        <w:t>1</w:t>
      </w:r>
      <w:r w:rsidRPr="00402698">
        <w:rPr>
          <w:rFonts w:ascii="Times New Roman" w:eastAsiaTheme="minorHAnsi" w:hAnsi="Times New Roman" w:cs="Times New Roman"/>
          <w:bCs w:val="0"/>
          <w:color w:val="000000"/>
          <w:sz w:val="28"/>
          <w:szCs w:val="28"/>
          <w:lang w:eastAsia="en-US"/>
        </w:rPr>
        <w:t xml:space="preserve">. </w:t>
      </w:r>
      <w:r w:rsidR="008064EA">
        <w:rPr>
          <w:rFonts w:ascii="Times New Roman" w:eastAsiaTheme="minorHAnsi" w:hAnsi="Times New Roman" w:cs="Times New Roman"/>
          <w:bCs w:val="0"/>
          <w:color w:val="000000"/>
          <w:sz w:val="28"/>
          <w:szCs w:val="28"/>
          <w:lang w:eastAsia="en-US"/>
        </w:rPr>
        <w:t>Эффективное сельское хозяйство</w:t>
      </w:r>
      <w:bookmarkEnd w:id="50"/>
    </w:p>
    <w:p w:rsidR="005F7C2A" w:rsidRPr="005F7C2A" w:rsidRDefault="005F7C2A" w:rsidP="005F7C2A">
      <w:pPr>
        <w:autoSpaceDE w:val="0"/>
        <w:autoSpaceDN w:val="0"/>
        <w:adjustRightInd w:val="0"/>
        <w:jc w:val="center"/>
        <w:rPr>
          <w:rFonts w:eastAsiaTheme="minorHAnsi"/>
          <w:color w:val="000000"/>
          <w:sz w:val="28"/>
          <w:szCs w:val="28"/>
          <w:lang w:eastAsia="en-US"/>
        </w:rPr>
      </w:pPr>
    </w:p>
    <w:p w:rsidR="005F7C2A" w:rsidRPr="00A12E9D" w:rsidRDefault="005F7C2A" w:rsidP="007C4857">
      <w:pPr>
        <w:autoSpaceDE w:val="0"/>
        <w:autoSpaceDN w:val="0"/>
        <w:adjustRightInd w:val="0"/>
        <w:ind w:firstLine="709"/>
        <w:jc w:val="both"/>
        <w:rPr>
          <w:rFonts w:eastAsiaTheme="minorHAnsi"/>
          <w:color w:val="000000"/>
          <w:sz w:val="28"/>
          <w:szCs w:val="28"/>
          <w:lang w:eastAsia="en-US"/>
        </w:rPr>
      </w:pPr>
      <w:r w:rsidRPr="00A12E9D">
        <w:rPr>
          <w:rFonts w:eastAsiaTheme="minorHAnsi"/>
          <w:b/>
          <w:bCs/>
          <w:color w:val="000000"/>
          <w:sz w:val="28"/>
          <w:szCs w:val="28"/>
          <w:lang w:eastAsia="en-US"/>
        </w:rPr>
        <w:t>Целевое видение</w:t>
      </w:r>
    </w:p>
    <w:p w:rsidR="00482289" w:rsidRDefault="00482289" w:rsidP="00A12E9D">
      <w:pPr>
        <w:autoSpaceDE w:val="0"/>
        <w:autoSpaceDN w:val="0"/>
        <w:adjustRightInd w:val="0"/>
        <w:ind w:firstLine="709"/>
        <w:jc w:val="both"/>
        <w:rPr>
          <w:rFonts w:eastAsiaTheme="minorHAnsi"/>
          <w:color w:val="000000"/>
          <w:sz w:val="28"/>
          <w:szCs w:val="28"/>
          <w:lang w:eastAsia="en-US"/>
        </w:rPr>
      </w:pPr>
      <w:r>
        <w:rPr>
          <w:rFonts w:eastAsiaTheme="minorHAnsi"/>
          <w:color w:val="000000"/>
          <w:sz w:val="28"/>
          <w:szCs w:val="28"/>
          <w:lang w:eastAsia="en-US"/>
        </w:rPr>
        <w:t>Холмогорский район обладает значительным аграрным потенциалом, позволяющим обеспечить потребности населения района в основных сельскохозяйственных продуктах питания, что является одним из конкурентных преимуществ и обуславливает целесообразность увеличения объемов аграрного производства в целях обеспечения продовольственной безопасности.</w:t>
      </w:r>
    </w:p>
    <w:p w:rsidR="00482289" w:rsidRDefault="00482289" w:rsidP="00A12E9D">
      <w:pPr>
        <w:autoSpaceDE w:val="0"/>
        <w:autoSpaceDN w:val="0"/>
        <w:adjustRightInd w:val="0"/>
        <w:ind w:firstLine="709"/>
        <w:jc w:val="both"/>
        <w:rPr>
          <w:rFonts w:eastAsiaTheme="minorHAnsi"/>
          <w:color w:val="000000"/>
          <w:sz w:val="28"/>
          <w:szCs w:val="28"/>
          <w:lang w:eastAsia="en-US"/>
        </w:rPr>
      </w:pPr>
      <w:r>
        <w:rPr>
          <w:rFonts w:eastAsiaTheme="minorHAnsi"/>
          <w:color w:val="000000"/>
          <w:sz w:val="28"/>
          <w:szCs w:val="28"/>
          <w:lang w:eastAsia="en-US"/>
        </w:rPr>
        <w:t>Приоритетным является развитие перерабатывающих сельскохозяйственных сырье производств.</w:t>
      </w:r>
    </w:p>
    <w:p w:rsidR="00FC2A51" w:rsidRDefault="00A12E9D" w:rsidP="00A12E9D">
      <w:pPr>
        <w:autoSpaceDE w:val="0"/>
        <w:autoSpaceDN w:val="0"/>
        <w:adjustRightInd w:val="0"/>
        <w:ind w:firstLine="709"/>
        <w:jc w:val="both"/>
        <w:rPr>
          <w:rFonts w:eastAsiaTheme="minorHAnsi"/>
          <w:color w:val="000000"/>
          <w:sz w:val="28"/>
          <w:szCs w:val="28"/>
          <w:lang w:eastAsia="en-US"/>
        </w:rPr>
      </w:pPr>
      <w:r w:rsidRPr="00A12E9D">
        <w:rPr>
          <w:rFonts w:eastAsiaTheme="minorHAnsi"/>
          <w:color w:val="000000"/>
          <w:sz w:val="28"/>
          <w:szCs w:val="28"/>
          <w:lang w:eastAsia="en-US"/>
        </w:rPr>
        <w:t>Перспективными направлениями сбыта продукции малых сельскохозяйственных предприятий являются производство качественной локальной продукции для «</w:t>
      </w:r>
      <w:proofErr w:type="spellStart"/>
      <w:r w:rsidRPr="00A12E9D">
        <w:rPr>
          <w:rFonts w:eastAsiaTheme="minorHAnsi"/>
          <w:color w:val="000000"/>
          <w:sz w:val="28"/>
          <w:szCs w:val="28"/>
          <w:lang w:eastAsia="en-US"/>
        </w:rPr>
        <w:t>нишевых</w:t>
      </w:r>
      <w:proofErr w:type="spellEnd"/>
      <w:r w:rsidRPr="00A12E9D">
        <w:rPr>
          <w:rFonts w:eastAsiaTheme="minorHAnsi"/>
          <w:color w:val="000000"/>
          <w:sz w:val="28"/>
          <w:szCs w:val="28"/>
          <w:lang w:eastAsia="en-US"/>
        </w:rPr>
        <w:t>» рынков (</w:t>
      </w:r>
      <w:r w:rsidR="0041101F">
        <w:rPr>
          <w:rFonts w:eastAsiaTheme="minorHAnsi"/>
          <w:color w:val="000000"/>
          <w:sz w:val="28"/>
          <w:szCs w:val="28"/>
          <w:lang w:eastAsia="en-US"/>
        </w:rPr>
        <w:t>картофеля, овощей,</w:t>
      </w:r>
      <w:r>
        <w:rPr>
          <w:rFonts w:eastAsiaTheme="minorHAnsi"/>
          <w:color w:val="000000"/>
          <w:sz w:val="28"/>
          <w:szCs w:val="28"/>
          <w:lang w:eastAsia="en-US"/>
        </w:rPr>
        <w:t xml:space="preserve"> </w:t>
      </w:r>
      <w:r w:rsidRPr="00A12E9D">
        <w:rPr>
          <w:rFonts w:eastAsiaTheme="minorHAnsi"/>
          <w:color w:val="000000"/>
          <w:sz w:val="28"/>
          <w:szCs w:val="28"/>
          <w:lang w:eastAsia="en-US"/>
        </w:rPr>
        <w:t>говядины,</w:t>
      </w:r>
      <w:r w:rsidR="0041101F">
        <w:rPr>
          <w:rFonts w:eastAsiaTheme="minorHAnsi"/>
          <w:color w:val="000000"/>
          <w:sz w:val="28"/>
          <w:szCs w:val="28"/>
          <w:lang w:eastAsia="en-US"/>
        </w:rPr>
        <w:t xml:space="preserve"> свинины,  молока</w:t>
      </w:r>
      <w:r w:rsidRPr="00A12E9D">
        <w:rPr>
          <w:rFonts w:eastAsiaTheme="minorHAnsi"/>
          <w:color w:val="000000"/>
          <w:sz w:val="28"/>
          <w:szCs w:val="28"/>
          <w:lang w:eastAsia="en-US"/>
        </w:rPr>
        <w:t>), а также продукции новых для района отраслях животноводства</w:t>
      </w:r>
      <w:r w:rsidR="00FC2A51">
        <w:rPr>
          <w:rFonts w:eastAsiaTheme="minorHAnsi"/>
          <w:color w:val="000000"/>
          <w:sz w:val="28"/>
          <w:szCs w:val="28"/>
          <w:lang w:eastAsia="en-US"/>
        </w:rPr>
        <w:t xml:space="preserve"> </w:t>
      </w:r>
      <w:r w:rsidRPr="00A12E9D">
        <w:rPr>
          <w:rFonts w:eastAsiaTheme="minorHAnsi"/>
          <w:color w:val="000000"/>
          <w:sz w:val="28"/>
          <w:szCs w:val="28"/>
          <w:lang w:eastAsia="en-US"/>
        </w:rPr>
        <w:t>– птиц</w:t>
      </w:r>
      <w:r w:rsidR="00FC2A51">
        <w:rPr>
          <w:rFonts w:eastAsiaTheme="minorHAnsi"/>
          <w:color w:val="000000"/>
          <w:sz w:val="28"/>
          <w:szCs w:val="28"/>
          <w:lang w:eastAsia="en-US"/>
        </w:rPr>
        <w:t>еводства</w:t>
      </w:r>
      <w:r w:rsidRPr="00A12E9D">
        <w:rPr>
          <w:rFonts w:eastAsiaTheme="minorHAnsi"/>
          <w:color w:val="000000"/>
          <w:sz w:val="28"/>
          <w:szCs w:val="28"/>
          <w:lang w:eastAsia="en-US"/>
        </w:rPr>
        <w:t>, рыбоводства</w:t>
      </w:r>
      <w:r w:rsidR="0041101F">
        <w:rPr>
          <w:rFonts w:eastAsiaTheme="minorHAnsi"/>
          <w:color w:val="000000"/>
          <w:sz w:val="28"/>
          <w:szCs w:val="28"/>
          <w:lang w:eastAsia="en-US"/>
        </w:rPr>
        <w:t>, овцеводства</w:t>
      </w:r>
      <w:r w:rsidRPr="00A12E9D">
        <w:rPr>
          <w:rFonts w:eastAsiaTheme="minorHAnsi"/>
          <w:color w:val="000000"/>
          <w:sz w:val="28"/>
          <w:szCs w:val="28"/>
          <w:lang w:eastAsia="en-US"/>
        </w:rPr>
        <w:t xml:space="preserve"> и </w:t>
      </w:r>
      <w:r w:rsidR="0041101F">
        <w:rPr>
          <w:rFonts w:eastAsiaTheme="minorHAnsi"/>
          <w:color w:val="000000"/>
          <w:sz w:val="28"/>
          <w:szCs w:val="28"/>
          <w:lang w:eastAsia="en-US"/>
        </w:rPr>
        <w:t>коневодства</w:t>
      </w:r>
      <w:r w:rsidRPr="00A12E9D">
        <w:rPr>
          <w:rFonts w:eastAsiaTheme="minorHAnsi"/>
          <w:color w:val="000000"/>
          <w:sz w:val="28"/>
          <w:szCs w:val="28"/>
          <w:lang w:eastAsia="en-US"/>
        </w:rPr>
        <w:t xml:space="preserve">. </w:t>
      </w:r>
      <w:r w:rsidR="00FC2A51">
        <w:rPr>
          <w:rFonts w:eastAsiaTheme="minorHAnsi"/>
          <w:color w:val="000000"/>
          <w:sz w:val="28"/>
          <w:szCs w:val="28"/>
          <w:lang w:eastAsia="en-US"/>
        </w:rPr>
        <w:t>Ц</w:t>
      </w:r>
      <w:r w:rsidRPr="00A12E9D">
        <w:rPr>
          <w:rFonts w:eastAsiaTheme="minorHAnsi"/>
          <w:color w:val="000000"/>
          <w:sz w:val="28"/>
          <w:szCs w:val="28"/>
          <w:lang w:eastAsia="en-US"/>
        </w:rPr>
        <w:t xml:space="preserve">елесообразно развитие сбора и переработки дикоросов (производство </w:t>
      </w:r>
      <w:r w:rsidRPr="00A12E9D">
        <w:rPr>
          <w:rFonts w:eastAsiaTheme="minorHAnsi"/>
          <w:color w:val="000000"/>
          <w:sz w:val="28"/>
          <w:szCs w:val="28"/>
          <w:lang w:eastAsia="en-US"/>
        </w:rPr>
        <w:lastRenderedPageBreak/>
        <w:t>продукции из ягод</w:t>
      </w:r>
      <w:r w:rsidR="0041101F">
        <w:rPr>
          <w:rFonts w:eastAsiaTheme="minorHAnsi"/>
          <w:color w:val="000000"/>
          <w:sz w:val="28"/>
          <w:szCs w:val="28"/>
          <w:lang w:eastAsia="en-US"/>
        </w:rPr>
        <w:t>,</w:t>
      </w:r>
      <w:r w:rsidRPr="00A12E9D">
        <w:rPr>
          <w:rFonts w:eastAsiaTheme="minorHAnsi"/>
          <w:color w:val="000000"/>
          <w:sz w:val="28"/>
          <w:szCs w:val="28"/>
          <w:lang w:eastAsia="en-US"/>
        </w:rPr>
        <w:t xml:space="preserve"> грибов</w:t>
      </w:r>
      <w:r w:rsidR="0041101F">
        <w:rPr>
          <w:rFonts w:eastAsiaTheme="minorHAnsi"/>
          <w:color w:val="000000"/>
          <w:sz w:val="28"/>
          <w:szCs w:val="28"/>
          <w:lang w:eastAsia="en-US"/>
        </w:rPr>
        <w:t>, трав</w:t>
      </w:r>
      <w:r w:rsidRPr="00A12E9D">
        <w:rPr>
          <w:rFonts w:eastAsiaTheme="minorHAnsi"/>
          <w:color w:val="000000"/>
          <w:sz w:val="28"/>
          <w:szCs w:val="28"/>
          <w:lang w:eastAsia="en-US"/>
        </w:rPr>
        <w:t>)</w:t>
      </w:r>
      <w:r w:rsidR="0041101F">
        <w:rPr>
          <w:rFonts w:eastAsiaTheme="minorHAnsi"/>
          <w:color w:val="000000"/>
          <w:sz w:val="28"/>
          <w:szCs w:val="28"/>
          <w:lang w:eastAsia="en-US"/>
        </w:rPr>
        <w:t>, а также производство семенного картофеля</w:t>
      </w:r>
      <w:r w:rsidRPr="00A12E9D">
        <w:rPr>
          <w:rFonts w:eastAsiaTheme="minorHAnsi"/>
          <w:color w:val="000000"/>
          <w:sz w:val="28"/>
          <w:szCs w:val="28"/>
          <w:lang w:eastAsia="en-US"/>
        </w:rPr>
        <w:t xml:space="preserve">. </w:t>
      </w:r>
    </w:p>
    <w:p w:rsidR="00FC2A51" w:rsidRDefault="00A12E9D" w:rsidP="00FC2A51">
      <w:pPr>
        <w:autoSpaceDE w:val="0"/>
        <w:autoSpaceDN w:val="0"/>
        <w:adjustRightInd w:val="0"/>
        <w:ind w:firstLine="709"/>
        <w:jc w:val="both"/>
        <w:rPr>
          <w:rFonts w:eastAsiaTheme="minorHAnsi"/>
          <w:color w:val="000000"/>
          <w:sz w:val="28"/>
          <w:szCs w:val="28"/>
          <w:lang w:eastAsia="en-US"/>
        </w:rPr>
      </w:pPr>
      <w:r w:rsidRPr="00FC2A51">
        <w:rPr>
          <w:rFonts w:eastAsiaTheme="minorHAnsi"/>
          <w:color w:val="000000"/>
          <w:sz w:val="28"/>
          <w:szCs w:val="28"/>
          <w:lang w:eastAsia="en-US"/>
        </w:rPr>
        <w:t>Увеличение ассортимента и качества продукции сельского хозяйства создает возможности выхода сельхозпроизводителей на межрегиональный уровень, а также формирует предпосылки</w:t>
      </w:r>
      <w:r w:rsidR="00FC2A51">
        <w:rPr>
          <w:rFonts w:eastAsiaTheme="minorHAnsi"/>
          <w:color w:val="000000"/>
          <w:sz w:val="28"/>
          <w:szCs w:val="28"/>
          <w:lang w:eastAsia="en-US"/>
        </w:rPr>
        <w:t xml:space="preserve"> </w:t>
      </w:r>
      <w:r w:rsidRPr="00FC2A51">
        <w:rPr>
          <w:rFonts w:eastAsiaTheme="minorHAnsi"/>
          <w:color w:val="000000"/>
          <w:sz w:val="28"/>
          <w:szCs w:val="28"/>
          <w:lang w:eastAsia="en-US"/>
        </w:rPr>
        <w:t>развития рынка труда в сельской местности.</w:t>
      </w:r>
    </w:p>
    <w:p w:rsidR="00A12E9D" w:rsidRPr="00A12E9D" w:rsidRDefault="00A12E9D" w:rsidP="00FC2A51">
      <w:pPr>
        <w:autoSpaceDE w:val="0"/>
        <w:autoSpaceDN w:val="0"/>
        <w:adjustRightInd w:val="0"/>
        <w:ind w:firstLine="709"/>
        <w:jc w:val="both"/>
        <w:rPr>
          <w:rFonts w:eastAsiaTheme="minorHAnsi"/>
          <w:color w:val="000000"/>
          <w:sz w:val="28"/>
          <w:szCs w:val="28"/>
          <w:lang w:eastAsia="en-US"/>
        </w:rPr>
      </w:pPr>
      <w:r w:rsidRPr="00FC2A51">
        <w:rPr>
          <w:rFonts w:eastAsiaTheme="minorHAnsi"/>
          <w:color w:val="000000"/>
          <w:sz w:val="28"/>
          <w:szCs w:val="28"/>
          <w:lang w:eastAsia="en-US"/>
        </w:rPr>
        <w:t>Основными механизмами развития фермерского сектора сельского хозяйства (КФХ)</w:t>
      </w:r>
      <w:r w:rsidR="00FC2A51">
        <w:rPr>
          <w:rFonts w:eastAsiaTheme="minorHAnsi"/>
          <w:color w:val="000000"/>
          <w:sz w:val="28"/>
          <w:szCs w:val="28"/>
          <w:lang w:eastAsia="en-US"/>
        </w:rPr>
        <w:t xml:space="preserve"> </w:t>
      </w:r>
      <w:r w:rsidRPr="00FC2A51">
        <w:rPr>
          <w:rFonts w:eastAsiaTheme="minorHAnsi"/>
          <w:color w:val="000000"/>
          <w:sz w:val="28"/>
          <w:szCs w:val="28"/>
          <w:lang w:eastAsia="en-US"/>
        </w:rPr>
        <w:t>станут прямое субсидирование и имущественная поддержка, стимулирование</w:t>
      </w:r>
      <w:r w:rsidR="00FC2A51">
        <w:rPr>
          <w:rFonts w:eastAsiaTheme="minorHAnsi"/>
          <w:color w:val="000000"/>
          <w:sz w:val="28"/>
          <w:szCs w:val="28"/>
          <w:lang w:eastAsia="en-US"/>
        </w:rPr>
        <w:t xml:space="preserve"> </w:t>
      </w:r>
      <w:r w:rsidRPr="00FC2A51">
        <w:rPr>
          <w:rFonts w:eastAsiaTheme="minorHAnsi"/>
          <w:color w:val="000000"/>
          <w:sz w:val="28"/>
          <w:szCs w:val="28"/>
          <w:lang w:eastAsia="en-US"/>
        </w:rPr>
        <w:t xml:space="preserve">развития альтернативных источников дохода (развитие </w:t>
      </w:r>
      <w:proofErr w:type="spellStart"/>
      <w:r w:rsidRPr="00FC2A51">
        <w:rPr>
          <w:rFonts w:eastAsiaTheme="minorHAnsi"/>
          <w:color w:val="000000"/>
          <w:sz w:val="28"/>
          <w:szCs w:val="28"/>
          <w:lang w:eastAsia="en-US"/>
        </w:rPr>
        <w:t>агротуризма</w:t>
      </w:r>
      <w:proofErr w:type="spellEnd"/>
      <w:r w:rsidRPr="00FC2A51">
        <w:rPr>
          <w:rFonts w:eastAsiaTheme="minorHAnsi"/>
          <w:color w:val="000000"/>
          <w:sz w:val="28"/>
          <w:szCs w:val="28"/>
          <w:lang w:eastAsia="en-US"/>
        </w:rPr>
        <w:t>, создание гостевых домов на базе фермерских хозяйств), создание системы сбытовой логистики сельскохозяйственной отрасли.</w:t>
      </w:r>
    </w:p>
    <w:p w:rsidR="00F67BB5" w:rsidRPr="007B4F1F" w:rsidRDefault="00F67BB5" w:rsidP="00F67BB5">
      <w:pPr>
        <w:shd w:val="clear" w:color="auto" w:fill="FFFFFF"/>
        <w:ind w:firstLine="720"/>
        <w:jc w:val="both"/>
        <w:rPr>
          <w:sz w:val="28"/>
          <w:szCs w:val="28"/>
        </w:rPr>
      </w:pPr>
      <w:r w:rsidRPr="007B4F1F">
        <w:rPr>
          <w:sz w:val="28"/>
          <w:szCs w:val="28"/>
        </w:rPr>
        <w:t>Для организации сбыта сельскохозяйственной продукции предусматривается   развитие сельскохозяйственной кооперации в частности организация  перерабатывающих пунктов по переработке молока, убойных  цехов по переработке мяса</w:t>
      </w:r>
      <w:r w:rsidR="00482289">
        <w:rPr>
          <w:sz w:val="28"/>
          <w:szCs w:val="28"/>
        </w:rPr>
        <w:t>.</w:t>
      </w:r>
    </w:p>
    <w:p w:rsidR="00F67BB5" w:rsidRPr="00C46E9B" w:rsidRDefault="00F67BB5" w:rsidP="00C46E9B">
      <w:pPr>
        <w:autoSpaceDE w:val="0"/>
        <w:autoSpaceDN w:val="0"/>
        <w:adjustRightInd w:val="0"/>
        <w:ind w:firstLine="709"/>
        <w:jc w:val="both"/>
        <w:rPr>
          <w:rFonts w:eastAsiaTheme="minorHAnsi"/>
          <w:sz w:val="28"/>
          <w:szCs w:val="28"/>
          <w:lang w:eastAsia="en-US"/>
        </w:rPr>
      </w:pPr>
    </w:p>
    <w:p w:rsidR="0064482A" w:rsidRDefault="005F7C2A" w:rsidP="007C4857">
      <w:pPr>
        <w:autoSpaceDE w:val="0"/>
        <w:autoSpaceDN w:val="0"/>
        <w:adjustRightInd w:val="0"/>
        <w:ind w:firstLine="709"/>
        <w:jc w:val="both"/>
        <w:rPr>
          <w:rFonts w:eastAsiaTheme="minorHAnsi"/>
          <w:b/>
          <w:bCs/>
          <w:sz w:val="28"/>
          <w:szCs w:val="28"/>
          <w:lang w:eastAsia="en-US"/>
        </w:rPr>
      </w:pPr>
      <w:r w:rsidRPr="005F7C2A">
        <w:rPr>
          <w:rFonts w:eastAsiaTheme="minorHAnsi"/>
          <w:b/>
          <w:bCs/>
          <w:sz w:val="28"/>
          <w:szCs w:val="28"/>
          <w:lang w:eastAsia="en-US"/>
        </w:rPr>
        <w:t xml:space="preserve">Цель </w:t>
      </w:r>
    </w:p>
    <w:p w:rsidR="00F67BB5" w:rsidRPr="00F67BB5" w:rsidRDefault="00A12E9D" w:rsidP="007C4857">
      <w:pPr>
        <w:autoSpaceDE w:val="0"/>
        <w:autoSpaceDN w:val="0"/>
        <w:adjustRightInd w:val="0"/>
        <w:ind w:firstLine="709"/>
        <w:jc w:val="both"/>
        <w:rPr>
          <w:rFonts w:eastAsiaTheme="minorHAnsi"/>
          <w:color w:val="000000"/>
          <w:sz w:val="28"/>
          <w:szCs w:val="28"/>
          <w:lang w:eastAsia="en-US"/>
        </w:rPr>
      </w:pPr>
      <w:r>
        <w:rPr>
          <w:rFonts w:eastAsiaTheme="minorHAnsi"/>
          <w:bCs/>
          <w:color w:val="000000"/>
          <w:sz w:val="28"/>
          <w:szCs w:val="28"/>
          <w:lang w:eastAsia="en-US"/>
        </w:rPr>
        <w:t>О</w:t>
      </w:r>
      <w:r w:rsidR="00F67BB5" w:rsidRPr="00F67BB5">
        <w:rPr>
          <w:rFonts w:eastAsiaTheme="minorHAnsi"/>
          <w:bCs/>
          <w:color w:val="000000"/>
          <w:sz w:val="28"/>
          <w:szCs w:val="28"/>
          <w:lang w:eastAsia="en-US"/>
        </w:rPr>
        <w:t xml:space="preserve">беспечение условий для динамичного, устойчивого роста и диверсификации сельскохозяйственного комплекса с развитой системой сбыта как основы социально-экономического развития сельских поселений. </w:t>
      </w:r>
    </w:p>
    <w:p w:rsidR="007B4F1F" w:rsidRDefault="007B4F1F" w:rsidP="007C4857">
      <w:pPr>
        <w:autoSpaceDE w:val="0"/>
        <w:autoSpaceDN w:val="0"/>
        <w:adjustRightInd w:val="0"/>
        <w:ind w:firstLine="709"/>
        <w:rPr>
          <w:rFonts w:eastAsiaTheme="minorHAnsi"/>
          <w:b/>
          <w:bCs/>
          <w:sz w:val="23"/>
          <w:szCs w:val="23"/>
          <w:lang w:eastAsia="en-US"/>
        </w:rPr>
      </w:pPr>
    </w:p>
    <w:p w:rsidR="005F7C2A" w:rsidRDefault="005F7C2A" w:rsidP="007C4857">
      <w:pPr>
        <w:autoSpaceDE w:val="0"/>
        <w:autoSpaceDN w:val="0"/>
        <w:adjustRightInd w:val="0"/>
        <w:ind w:firstLine="709"/>
        <w:rPr>
          <w:rFonts w:eastAsiaTheme="minorHAnsi"/>
          <w:b/>
          <w:bCs/>
          <w:sz w:val="28"/>
          <w:szCs w:val="28"/>
          <w:lang w:eastAsia="en-US"/>
        </w:rPr>
      </w:pPr>
      <w:r w:rsidRPr="007B4F1F">
        <w:rPr>
          <w:rFonts w:eastAsiaTheme="minorHAnsi"/>
          <w:b/>
          <w:bCs/>
          <w:sz w:val="28"/>
          <w:szCs w:val="28"/>
          <w:lang w:eastAsia="en-US"/>
        </w:rPr>
        <w:t xml:space="preserve">Задачи и мероприятия </w:t>
      </w:r>
    </w:p>
    <w:p w:rsidR="008C7B0B" w:rsidRDefault="008C7B0B" w:rsidP="007C4857">
      <w:pPr>
        <w:autoSpaceDE w:val="0"/>
        <w:autoSpaceDN w:val="0"/>
        <w:adjustRightInd w:val="0"/>
        <w:ind w:firstLine="709"/>
        <w:rPr>
          <w:rFonts w:eastAsiaTheme="minorHAnsi"/>
          <w:b/>
          <w:bCs/>
          <w:sz w:val="28"/>
          <w:szCs w:val="28"/>
          <w:lang w:eastAsia="en-US"/>
        </w:rPr>
      </w:pPr>
    </w:p>
    <w:p w:rsidR="00482289" w:rsidRPr="00482289" w:rsidRDefault="00482289" w:rsidP="00B078CC">
      <w:pPr>
        <w:ind w:firstLine="709"/>
        <w:jc w:val="both"/>
        <w:rPr>
          <w:rFonts w:eastAsia="Calibri"/>
          <w:b/>
          <w:sz w:val="28"/>
          <w:szCs w:val="28"/>
          <w:lang w:eastAsia="en-US"/>
        </w:rPr>
      </w:pPr>
      <w:r w:rsidRPr="00B078CC">
        <w:rPr>
          <w:rFonts w:eastAsia="Calibri"/>
          <w:b/>
          <w:sz w:val="28"/>
          <w:szCs w:val="28"/>
          <w:lang w:eastAsia="en-US"/>
        </w:rPr>
        <w:t xml:space="preserve">З-1. </w:t>
      </w:r>
      <w:r w:rsidRPr="00482289">
        <w:rPr>
          <w:rFonts w:eastAsia="Calibri"/>
          <w:b/>
          <w:sz w:val="28"/>
          <w:szCs w:val="28"/>
          <w:lang w:eastAsia="en-US"/>
        </w:rPr>
        <w:t>Обеспечение финансовой устойчивости товаропроизводителей агропромышленного комплекса</w:t>
      </w:r>
      <w:r w:rsidR="00B078CC" w:rsidRPr="00B078CC">
        <w:rPr>
          <w:rFonts w:eastAsia="Calibri"/>
          <w:b/>
          <w:sz w:val="28"/>
          <w:szCs w:val="28"/>
          <w:lang w:eastAsia="en-US"/>
        </w:rPr>
        <w:t>.</w:t>
      </w:r>
    </w:p>
    <w:p w:rsidR="00B078CC" w:rsidRDefault="00B078CC" w:rsidP="00B078CC">
      <w:pPr>
        <w:ind w:firstLine="709"/>
        <w:jc w:val="both"/>
        <w:rPr>
          <w:rFonts w:eastAsia="Calibri"/>
          <w:sz w:val="28"/>
          <w:szCs w:val="28"/>
          <w:lang w:eastAsia="en-US"/>
        </w:rPr>
      </w:pPr>
      <w:r>
        <w:rPr>
          <w:rFonts w:eastAsia="Calibri"/>
          <w:sz w:val="28"/>
          <w:szCs w:val="28"/>
          <w:lang w:eastAsia="en-US"/>
        </w:rPr>
        <w:t>Мероприятия:</w:t>
      </w:r>
    </w:p>
    <w:p w:rsidR="00482289" w:rsidRDefault="00B078CC" w:rsidP="00544DF4">
      <w:pPr>
        <w:pStyle w:val="aa"/>
        <w:numPr>
          <w:ilvl w:val="1"/>
          <w:numId w:val="48"/>
        </w:numPr>
        <w:ind w:left="0" w:firstLine="709"/>
        <w:jc w:val="both"/>
        <w:rPr>
          <w:rFonts w:eastAsia="Calibri"/>
          <w:sz w:val="28"/>
          <w:szCs w:val="28"/>
          <w:lang w:eastAsia="en-US"/>
        </w:rPr>
      </w:pPr>
      <w:r>
        <w:rPr>
          <w:rFonts w:eastAsia="Calibri"/>
          <w:sz w:val="28"/>
          <w:szCs w:val="28"/>
          <w:lang w:eastAsia="en-US"/>
        </w:rPr>
        <w:t>С</w:t>
      </w:r>
      <w:r w:rsidR="00482289" w:rsidRPr="00B078CC">
        <w:rPr>
          <w:rFonts w:eastAsia="Calibri"/>
          <w:sz w:val="28"/>
          <w:szCs w:val="28"/>
          <w:lang w:eastAsia="en-US"/>
        </w:rPr>
        <w:t>одействие в обеспечении доступности финансовых средств (льготное кредитование, субсидирование)</w:t>
      </w:r>
      <w:r>
        <w:rPr>
          <w:rFonts w:eastAsia="Calibri"/>
          <w:sz w:val="28"/>
          <w:szCs w:val="28"/>
          <w:lang w:eastAsia="en-US"/>
        </w:rPr>
        <w:t>.</w:t>
      </w:r>
    </w:p>
    <w:p w:rsidR="00482289" w:rsidRPr="00B078CC" w:rsidRDefault="00B078CC" w:rsidP="00544DF4">
      <w:pPr>
        <w:pStyle w:val="aa"/>
        <w:numPr>
          <w:ilvl w:val="1"/>
          <w:numId w:val="48"/>
        </w:numPr>
        <w:ind w:left="0" w:firstLine="709"/>
        <w:jc w:val="both"/>
        <w:rPr>
          <w:rFonts w:eastAsia="Calibri"/>
          <w:sz w:val="28"/>
          <w:szCs w:val="28"/>
          <w:lang w:eastAsia="en-US"/>
        </w:rPr>
      </w:pPr>
      <w:r>
        <w:rPr>
          <w:rFonts w:eastAsia="Calibri"/>
          <w:sz w:val="28"/>
          <w:szCs w:val="28"/>
          <w:lang w:eastAsia="en-US"/>
        </w:rPr>
        <w:t>В</w:t>
      </w:r>
      <w:r w:rsidR="00482289" w:rsidRPr="00B078CC">
        <w:rPr>
          <w:rFonts w:eastAsia="Calibri"/>
          <w:sz w:val="28"/>
          <w:szCs w:val="28"/>
          <w:lang w:eastAsia="en-US"/>
        </w:rPr>
        <w:t xml:space="preserve">ыявление направлений наиболее выгодных финансовых инвестиций. </w:t>
      </w:r>
    </w:p>
    <w:p w:rsidR="008C7B0B" w:rsidRPr="007B4F1F" w:rsidRDefault="008C7B0B" w:rsidP="005F7C2A">
      <w:pPr>
        <w:autoSpaceDE w:val="0"/>
        <w:autoSpaceDN w:val="0"/>
        <w:adjustRightInd w:val="0"/>
        <w:rPr>
          <w:rFonts w:eastAsiaTheme="minorHAnsi"/>
          <w:b/>
          <w:bCs/>
          <w:sz w:val="28"/>
          <w:szCs w:val="28"/>
          <w:lang w:eastAsia="en-US"/>
        </w:rPr>
      </w:pPr>
    </w:p>
    <w:p w:rsidR="008C7B0B" w:rsidRDefault="00DA6A32" w:rsidP="003F5761">
      <w:pPr>
        <w:autoSpaceDE w:val="0"/>
        <w:autoSpaceDN w:val="0"/>
        <w:adjustRightInd w:val="0"/>
        <w:ind w:firstLine="709"/>
        <w:jc w:val="both"/>
        <w:rPr>
          <w:rFonts w:eastAsiaTheme="minorHAnsi"/>
          <w:b/>
          <w:bCs/>
          <w:sz w:val="28"/>
          <w:szCs w:val="28"/>
          <w:lang w:eastAsia="en-US"/>
        </w:rPr>
      </w:pPr>
      <w:r w:rsidRPr="00DA6A32">
        <w:rPr>
          <w:rFonts w:eastAsiaTheme="minorHAnsi"/>
          <w:b/>
          <w:bCs/>
          <w:sz w:val="28"/>
          <w:szCs w:val="28"/>
          <w:lang w:eastAsia="en-US"/>
        </w:rPr>
        <w:t xml:space="preserve">З-2. </w:t>
      </w:r>
      <w:r w:rsidR="00005512" w:rsidRPr="005F7C2A">
        <w:rPr>
          <w:rFonts w:eastAsiaTheme="minorHAnsi"/>
          <w:b/>
          <w:bCs/>
          <w:sz w:val="28"/>
          <w:szCs w:val="28"/>
          <w:lang w:eastAsia="en-US"/>
        </w:rPr>
        <w:t>Стимулирование роста производства основных видов сельскохозяйственной продукции</w:t>
      </w:r>
      <w:r w:rsidR="008C7B0B">
        <w:rPr>
          <w:rFonts w:eastAsiaTheme="minorHAnsi"/>
          <w:b/>
          <w:bCs/>
          <w:sz w:val="28"/>
          <w:szCs w:val="28"/>
          <w:lang w:eastAsia="en-US"/>
        </w:rPr>
        <w:t>.</w:t>
      </w:r>
    </w:p>
    <w:p w:rsidR="00005512" w:rsidRDefault="00005512" w:rsidP="003F5761">
      <w:pPr>
        <w:autoSpaceDE w:val="0"/>
        <w:autoSpaceDN w:val="0"/>
        <w:adjustRightInd w:val="0"/>
        <w:ind w:firstLine="709"/>
        <w:jc w:val="both"/>
        <w:rPr>
          <w:rFonts w:eastAsiaTheme="minorHAnsi"/>
          <w:b/>
          <w:bCs/>
          <w:sz w:val="28"/>
          <w:szCs w:val="28"/>
          <w:lang w:eastAsia="en-US"/>
        </w:rPr>
      </w:pPr>
      <w:r>
        <w:rPr>
          <w:rFonts w:eastAsiaTheme="minorHAnsi"/>
          <w:b/>
          <w:bCs/>
          <w:sz w:val="28"/>
          <w:szCs w:val="28"/>
          <w:lang w:eastAsia="en-US"/>
        </w:rPr>
        <w:t>Мероприятия:</w:t>
      </w:r>
    </w:p>
    <w:p w:rsidR="00B078CC" w:rsidRDefault="00B078CC" w:rsidP="00544DF4">
      <w:pPr>
        <w:pStyle w:val="aa"/>
        <w:numPr>
          <w:ilvl w:val="1"/>
          <w:numId w:val="35"/>
        </w:numPr>
        <w:autoSpaceDE w:val="0"/>
        <w:autoSpaceDN w:val="0"/>
        <w:adjustRightInd w:val="0"/>
        <w:ind w:left="0" w:firstLine="709"/>
        <w:jc w:val="both"/>
        <w:rPr>
          <w:rFonts w:eastAsiaTheme="minorHAnsi"/>
          <w:bCs/>
          <w:sz w:val="28"/>
          <w:szCs w:val="28"/>
          <w:lang w:eastAsia="en-US"/>
        </w:rPr>
      </w:pPr>
      <w:r w:rsidRPr="00B078CC">
        <w:rPr>
          <w:rFonts w:eastAsiaTheme="minorHAnsi"/>
          <w:bCs/>
          <w:sz w:val="28"/>
          <w:szCs w:val="28"/>
          <w:lang w:eastAsia="en-US"/>
        </w:rPr>
        <w:t>Расширение посевов сельскохозяйственных культур за счет неиспользуемых пахотных земель, повышение почвенного плодородия и урожайности.</w:t>
      </w:r>
    </w:p>
    <w:p w:rsidR="00B078CC" w:rsidRPr="00B078CC" w:rsidRDefault="00815DA3" w:rsidP="00544DF4">
      <w:pPr>
        <w:pStyle w:val="aa"/>
        <w:numPr>
          <w:ilvl w:val="1"/>
          <w:numId w:val="35"/>
        </w:numPr>
        <w:autoSpaceDE w:val="0"/>
        <w:autoSpaceDN w:val="0"/>
        <w:adjustRightInd w:val="0"/>
        <w:ind w:left="0" w:firstLine="709"/>
        <w:jc w:val="both"/>
        <w:rPr>
          <w:rFonts w:eastAsiaTheme="minorHAnsi"/>
          <w:bCs/>
          <w:sz w:val="28"/>
          <w:szCs w:val="28"/>
          <w:lang w:eastAsia="en-US"/>
        </w:rPr>
      </w:pPr>
      <w:r>
        <w:rPr>
          <w:rFonts w:eastAsiaTheme="minorHAnsi"/>
          <w:bCs/>
          <w:sz w:val="28"/>
          <w:szCs w:val="28"/>
          <w:lang w:eastAsia="en-US"/>
        </w:rPr>
        <w:t>Увеличение темпов технологической модернизации агропромышленного комплекса и применение новых технологий глубокой и комплексной переработке сельскохозяйственного сырья.</w:t>
      </w:r>
    </w:p>
    <w:p w:rsidR="00005512" w:rsidRPr="00B835AD" w:rsidRDefault="00005512" w:rsidP="00544DF4">
      <w:pPr>
        <w:pStyle w:val="aa"/>
        <w:numPr>
          <w:ilvl w:val="1"/>
          <w:numId w:val="35"/>
        </w:numPr>
        <w:autoSpaceDE w:val="0"/>
        <w:autoSpaceDN w:val="0"/>
        <w:adjustRightInd w:val="0"/>
        <w:ind w:left="0" w:firstLine="709"/>
        <w:jc w:val="both"/>
        <w:rPr>
          <w:rFonts w:eastAsiaTheme="minorHAnsi"/>
          <w:sz w:val="28"/>
          <w:szCs w:val="28"/>
          <w:lang w:eastAsia="en-US"/>
        </w:rPr>
      </w:pPr>
      <w:r w:rsidRPr="00B835AD">
        <w:rPr>
          <w:rFonts w:eastAsiaTheme="minorHAnsi"/>
          <w:sz w:val="28"/>
          <w:szCs w:val="28"/>
          <w:lang w:eastAsia="en-US"/>
        </w:rPr>
        <w:t xml:space="preserve">Повышение конкурентоспособности продукции (рост урожайности сельскохозяйственных культур, продуктивности животных): </w:t>
      </w:r>
    </w:p>
    <w:p w:rsidR="00005512" w:rsidRPr="00005512" w:rsidRDefault="00005512" w:rsidP="00B835AD">
      <w:pPr>
        <w:pStyle w:val="aa"/>
        <w:autoSpaceDE w:val="0"/>
        <w:autoSpaceDN w:val="0"/>
        <w:adjustRightInd w:val="0"/>
        <w:ind w:left="0" w:firstLine="709"/>
        <w:jc w:val="both"/>
        <w:rPr>
          <w:rFonts w:eastAsiaTheme="minorHAnsi"/>
          <w:sz w:val="28"/>
          <w:szCs w:val="28"/>
          <w:lang w:eastAsia="en-US"/>
        </w:rPr>
      </w:pPr>
      <w:r>
        <w:rPr>
          <w:rFonts w:eastAsiaTheme="minorHAnsi"/>
          <w:sz w:val="28"/>
          <w:szCs w:val="28"/>
          <w:lang w:eastAsia="en-US"/>
        </w:rPr>
        <w:lastRenderedPageBreak/>
        <w:t>-</w:t>
      </w:r>
      <w:r w:rsidRPr="00005512">
        <w:rPr>
          <w:rFonts w:eastAsiaTheme="minorHAnsi"/>
          <w:sz w:val="28"/>
          <w:szCs w:val="28"/>
          <w:lang w:eastAsia="en-US"/>
        </w:rPr>
        <w:t xml:space="preserve"> </w:t>
      </w:r>
      <w:r w:rsidR="00815DA3" w:rsidRPr="000E0B4C">
        <w:rPr>
          <w:sz w:val="28"/>
          <w:szCs w:val="28"/>
        </w:rPr>
        <w:t>внедрения современных ресурсосберегающих и энергосберегающих технологий и переход к органическому земледелию (использование натуральных биологических материалов) для производства экологической чистой продукции и повышения плодородия почв</w:t>
      </w:r>
      <w:r w:rsidR="00815DA3">
        <w:rPr>
          <w:sz w:val="28"/>
          <w:szCs w:val="28"/>
        </w:rPr>
        <w:t>;</w:t>
      </w:r>
    </w:p>
    <w:p w:rsidR="00005512" w:rsidRPr="00005512" w:rsidRDefault="00005512" w:rsidP="00B835AD">
      <w:pPr>
        <w:pStyle w:val="aa"/>
        <w:autoSpaceDE w:val="0"/>
        <w:autoSpaceDN w:val="0"/>
        <w:adjustRightInd w:val="0"/>
        <w:ind w:left="0" w:firstLine="709"/>
        <w:jc w:val="both"/>
        <w:rPr>
          <w:rFonts w:eastAsiaTheme="minorHAnsi"/>
          <w:sz w:val="28"/>
          <w:szCs w:val="28"/>
          <w:lang w:eastAsia="en-US"/>
        </w:rPr>
      </w:pPr>
      <w:r>
        <w:rPr>
          <w:rFonts w:eastAsiaTheme="minorHAnsi"/>
          <w:sz w:val="28"/>
          <w:szCs w:val="28"/>
          <w:lang w:eastAsia="en-US"/>
        </w:rPr>
        <w:t xml:space="preserve">- </w:t>
      </w:r>
      <w:r w:rsidR="003F5761">
        <w:rPr>
          <w:rFonts w:eastAsiaTheme="minorHAnsi"/>
          <w:sz w:val="28"/>
          <w:szCs w:val="28"/>
          <w:lang w:eastAsia="en-US"/>
        </w:rPr>
        <w:t>внедрение передовых технологий в животноводстве</w:t>
      </w:r>
      <w:r w:rsidR="00815DA3">
        <w:rPr>
          <w:rFonts w:eastAsiaTheme="minorHAnsi"/>
          <w:sz w:val="28"/>
          <w:szCs w:val="28"/>
          <w:lang w:eastAsia="en-US"/>
        </w:rPr>
        <w:t>;</w:t>
      </w:r>
      <w:r w:rsidRPr="00005512">
        <w:rPr>
          <w:rFonts w:eastAsiaTheme="minorHAnsi"/>
          <w:sz w:val="28"/>
          <w:szCs w:val="28"/>
          <w:lang w:eastAsia="en-US"/>
        </w:rPr>
        <w:t xml:space="preserve"> </w:t>
      </w:r>
    </w:p>
    <w:p w:rsidR="00005512" w:rsidRPr="00005512" w:rsidRDefault="00005512" w:rsidP="00B835AD">
      <w:pPr>
        <w:pStyle w:val="aa"/>
        <w:autoSpaceDE w:val="0"/>
        <w:autoSpaceDN w:val="0"/>
        <w:adjustRightInd w:val="0"/>
        <w:ind w:left="0" w:firstLine="709"/>
        <w:jc w:val="both"/>
        <w:rPr>
          <w:rFonts w:eastAsiaTheme="minorHAnsi"/>
          <w:sz w:val="28"/>
          <w:szCs w:val="28"/>
          <w:lang w:eastAsia="en-US"/>
        </w:rPr>
      </w:pPr>
      <w:r>
        <w:rPr>
          <w:rFonts w:eastAsiaTheme="minorHAnsi"/>
          <w:sz w:val="28"/>
          <w:szCs w:val="28"/>
          <w:lang w:eastAsia="en-US"/>
        </w:rPr>
        <w:t>- с</w:t>
      </w:r>
      <w:r w:rsidRPr="00005512">
        <w:rPr>
          <w:rFonts w:eastAsiaTheme="minorHAnsi"/>
          <w:sz w:val="28"/>
          <w:szCs w:val="28"/>
          <w:lang w:eastAsia="en-US"/>
        </w:rPr>
        <w:t xml:space="preserve">троительство и реконструкция производственных объектов в соответствии с </w:t>
      </w:r>
      <w:proofErr w:type="spellStart"/>
      <w:r w:rsidRPr="00005512">
        <w:rPr>
          <w:rFonts w:eastAsiaTheme="minorHAnsi"/>
          <w:sz w:val="28"/>
          <w:szCs w:val="28"/>
          <w:lang w:eastAsia="en-US"/>
        </w:rPr>
        <w:t>агрозонированием</w:t>
      </w:r>
      <w:proofErr w:type="spellEnd"/>
      <w:r w:rsidRPr="00005512">
        <w:rPr>
          <w:rFonts w:eastAsiaTheme="minorHAnsi"/>
          <w:sz w:val="28"/>
          <w:szCs w:val="28"/>
          <w:lang w:eastAsia="en-US"/>
        </w:rPr>
        <w:t xml:space="preserve"> и схемой размещения объектов; </w:t>
      </w:r>
    </w:p>
    <w:p w:rsidR="00005512" w:rsidRDefault="00005512" w:rsidP="00B835AD">
      <w:pPr>
        <w:pStyle w:val="aa"/>
        <w:autoSpaceDE w:val="0"/>
        <w:autoSpaceDN w:val="0"/>
        <w:adjustRightInd w:val="0"/>
        <w:ind w:left="0" w:firstLine="709"/>
        <w:jc w:val="both"/>
        <w:rPr>
          <w:rFonts w:eastAsiaTheme="minorHAnsi"/>
          <w:sz w:val="28"/>
          <w:szCs w:val="28"/>
          <w:lang w:eastAsia="en-US"/>
        </w:rPr>
      </w:pPr>
      <w:r>
        <w:rPr>
          <w:rFonts w:eastAsiaTheme="minorHAnsi"/>
          <w:sz w:val="28"/>
          <w:szCs w:val="28"/>
          <w:lang w:eastAsia="en-US"/>
        </w:rPr>
        <w:t>- в</w:t>
      </w:r>
      <w:r w:rsidRPr="00005512">
        <w:rPr>
          <w:rFonts w:eastAsiaTheme="minorHAnsi"/>
          <w:sz w:val="28"/>
          <w:szCs w:val="28"/>
          <w:lang w:eastAsia="en-US"/>
        </w:rPr>
        <w:t>етеринарное и агротехнологическое обслуживание</w:t>
      </w:r>
      <w:r>
        <w:rPr>
          <w:rFonts w:eastAsiaTheme="minorHAnsi"/>
          <w:sz w:val="28"/>
          <w:szCs w:val="28"/>
          <w:lang w:eastAsia="en-US"/>
        </w:rPr>
        <w:t>.</w:t>
      </w:r>
    </w:p>
    <w:p w:rsidR="00005512" w:rsidRDefault="00005512" w:rsidP="00544DF4">
      <w:pPr>
        <w:pStyle w:val="aa"/>
        <w:numPr>
          <w:ilvl w:val="1"/>
          <w:numId w:val="35"/>
        </w:numPr>
        <w:autoSpaceDE w:val="0"/>
        <w:autoSpaceDN w:val="0"/>
        <w:adjustRightInd w:val="0"/>
        <w:ind w:left="0" w:firstLine="709"/>
        <w:jc w:val="both"/>
        <w:rPr>
          <w:rFonts w:eastAsiaTheme="minorHAnsi"/>
          <w:sz w:val="28"/>
          <w:szCs w:val="28"/>
          <w:lang w:eastAsia="en-US"/>
        </w:rPr>
      </w:pPr>
      <w:r w:rsidRPr="00005512">
        <w:rPr>
          <w:rFonts w:eastAsiaTheme="minorHAnsi"/>
          <w:sz w:val="28"/>
          <w:szCs w:val="28"/>
          <w:lang w:eastAsia="en-US"/>
        </w:rPr>
        <w:t xml:space="preserve">Повышение эффективности использования земель (проведение инвентаризации земель, выявление неэффективно используемых земель и перераспределение их между более эффективными собственниками, восстановление пашен). </w:t>
      </w:r>
    </w:p>
    <w:p w:rsidR="00DA6A32" w:rsidRDefault="003F5761" w:rsidP="00544DF4">
      <w:pPr>
        <w:pStyle w:val="aa"/>
        <w:numPr>
          <w:ilvl w:val="1"/>
          <w:numId w:val="35"/>
        </w:numPr>
        <w:autoSpaceDE w:val="0"/>
        <w:autoSpaceDN w:val="0"/>
        <w:adjustRightInd w:val="0"/>
        <w:ind w:left="0" w:firstLine="709"/>
        <w:jc w:val="both"/>
        <w:rPr>
          <w:rFonts w:eastAsiaTheme="minorHAnsi"/>
          <w:bCs/>
          <w:sz w:val="28"/>
          <w:szCs w:val="28"/>
          <w:lang w:eastAsia="en-US"/>
        </w:rPr>
      </w:pPr>
      <w:r>
        <w:rPr>
          <w:rFonts w:eastAsiaTheme="minorHAnsi"/>
          <w:bCs/>
          <w:sz w:val="28"/>
          <w:szCs w:val="28"/>
          <w:lang w:eastAsia="en-US"/>
        </w:rPr>
        <w:t>Развитие элитного семеноводства на базе сельскохозяйственных предприятий и КФХ.</w:t>
      </w:r>
    </w:p>
    <w:p w:rsidR="003F5761" w:rsidRDefault="003F5761" w:rsidP="003F5761">
      <w:pPr>
        <w:pStyle w:val="aa"/>
        <w:autoSpaceDE w:val="0"/>
        <w:autoSpaceDN w:val="0"/>
        <w:adjustRightInd w:val="0"/>
        <w:ind w:left="0" w:firstLine="709"/>
        <w:jc w:val="both"/>
        <w:rPr>
          <w:rFonts w:eastAsiaTheme="minorHAnsi"/>
          <w:bCs/>
          <w:sz w:val="28"/>
          <w:szCs w:val="28"/>
          <w:lang w:eastAsia="en-US"/>
        </w:rPr>
      </w:pPr>
    </w:p>
    <w:p w:rsidR="00390D37" w:rsidRDefault="003F5761" w:rsidP="00FE2E3E">
      <w:pPr>
        <w:pStyle w:val="aa"/>
        <w:autoSpaceDE w:val="0"/>
        <w:autoSpaceDN w:val="0"/>
        <w:adjustRightInd w:val="0"/>
        <w:ind w:left="0" w:firstLine="709"/>
        <w:jc w:val="both"/>
        <w:rPr>
          <w:b/>
          <w:sz w:val="28"/>
          <w:szCs w:val="28"/>
        </w:rPr>
      </w:pPr>
      <w:r>
        <w:rPr>
          <w:rFonts w:eastAsiaTheme="minorHAnsi"/>
          <w:b/>
          <w:bCs/>
          <w:sz w:val="28"/>
          <w:szCs w:val="28"/>
          <w:lang w:eastAsia="en-US"/>
        </w:rPr>
        <w:t xml:space="preserve">З-3. </w:t>
      </w:r>
      <w:r w:rsidR="0080221B" w:rsidRPr="00492C7C">
        <w:rPr>
          <w:rFonts w:eastAsiaTheme="minorHAnsi"/>
          <w:b/>
          <w:bCs/>
          <w:sz w:val="28"/>
          <w:szCs w:val="28"/>
          <w:lang w:eastAsia="en-US"/>
        </w:rPr>
        <w:t>С</w:t>
      </w:r>
      <w:r w:rsidR="00390D37" w:rsidRPr="00492C7C">
        <w:rPr>
          <w:b/>
          <w:sz w:val="28"/>
          <w:szCs w:val="28"/>
        </w:rPr>
        <w:t>одействие в организации сбыта сельскохозяйственной продукции путем  развития сельскохозяйственной кооперации в частности организация  перерабатывающих пунктов по переработке молока, убойных цехов по переработке мяса и реализация данных продуктов на рынк</w:t>
      </w:r>
      <w:r w:rsidR="0080221B" w:rsidRPr="00492C7C">
        <w:rPr>
          <w:b/>
          <w:sz w:val="28"/>
          <w:szCs w:val="28"/>
        </w:rPr>
        <w:t>и</w:t>
      </w:r>
      <w:r w:rsidR="00390D37" w:rsidRPr="00492C7C">
        <w:rPr>
          <w:b/>
          <w:sz w:val="28"/>
          <w:szCs w:val="28"/>
        </w:rPr>
        <w:t xml:space="preserve"> Холмогорского района и </w:t>
      </w:r>
      <w:r w:rsidR="0080221B" w:rsidRPr="00492C7C">
        <w:rPr>
          <w:b/>
          <w:sz w:val="28"/>
          <w:szCs w:val="28"/>
        </w:rPr>
        <w:t>Архангельской области.</w:t>
      </w:r>
    </w:p>
    <w:p w:rsidR="00055129" w:rsidRDefault="00FE2E3E" w:rsidP="003F5761">
      <w:pPr>
        <w:autoSpaceDE w:val="0"/>
        <w:autoSpaceDN w:val="0"/>
        <w:adjustRightInd w:val="0"/>
        <w:ind w:firstLine="709"/>
        <w:jc w:val="both"/>
        <w:rPr>
          <w:rFonts w:eastAsiaTheme="minorHAnsi"/>
          <w:bCs/>
          <w:sz w:val="28"/>
          <w:szCs w:val="28"/>
          <w:lang w:eastAsia="en-US"/>
        </w:rPr>
      </w:pPr>
      <w:r w:rsidRPr="00FE2E3E">
        <w:rPr>
          <w:rFonts w:eastAsiaTheme="minorHAnsi"/>
          <w:b/>
          <w:bCs/>
          <w:sz w:val="28"/>
          <w:szCs w:val="28"/>
          <w:lang w:eastAsia="en-US"/>
        </w:rPr>
        <w:t>Мероприятия:</w:t>
      </w:r>
    </w:p>
    <w:p w:rsidR="00FE2E3E" w:rsidRDefault="00FE2E3E" w:rsidP="00544DF4">
      <w:pPr>
        <w:pStyle w:val="aa"/>
        <w:numPr>
          <w:ilvl w:val="1"/>
          <w:numId w:val="44"/>
        </w:numPr>
        <w:autoSpaceDE w:val="0"/>
        <w:autoSpaceDN w:val="0"/>
        <w:adjustRightInd w:val="0"/>
        <w:ind w:left="0" w:firstLine="709"/>
        <w:jc w:val="both"/>
        <w:rPr>
          <w:rFonts w:eastAsiaTheme="minorHAnsi"/>
          <w:bCs/>
          <w:sz w:val="28"/>
          <w:szCs w:val="28"/>
          <w:lang w:eastAsia="en-US"/>
        </w:rPr>
      </w:pPr>
      <w:r>
        <w:rPr>
          <w:rFonts w:eastAsiaTheme="minorHAnsi"/>
          <w:bCs/>
          <w:sz w:val="28"/>
          <w:szCs w:val="28"/>
          <w:lang w:eastAsia="en-US"/>
        </w:rPr>
        <w:t>Создание и реконструкция мини-</w:t>
      </w:r>
      <w:proofErr w:type="spellStart"/>
      <w:r>
        <w:rPr>
          <w:rFonts w:eastAsiaTheme="minorHAnsi"/>
          <w:bCs/>
          <w:sz w:val="28"/>
          <w:szCs w:val="28"/>
          <w:lang w:eastAsia="en-US"/>
        </w:rPr>
        <w:t>молзаводов</w:t>
      </w:r>
      <w:proofErr w:type="spellEnd"/>
      <w:r>
        <w:rPr>
          <w:rFonts w:eastAsiaTheme="minorHAnsi"/>
          <w:bCs/>
          <w:sz w:val="28"/>
          <w:szCs w:val="28"/>
          <w:lang w:eastAsia="en-US"/>
        </w:rPr>
        <w:t xml:space="preserve"> по производству и переработки молока.</w:t>
      </w:r>
    </w:p>
    <w:p w:rsidR="00FE2E3E" w:rsidRPr="0070218A" w:rsidRDefault="00492C7C" w:rsidP="00544DF4">
      <w:pPr>
        <w:pStyle w:val="aa"/>
        <w:numPr>
          <w:ilvl w:val="1"/>
          <w:numId w:val="44"/>
        </w:numPr>
        <w:autoSpaceDE w:val="0"/>
        <w:autoSpaceDN w:val="0"/>
        <w:adjustRightInd w:val="0"/>
        <w:ind w:left="0" w:firstLine="709"/>
        <w:jc w:val="both"/>
        <w:rPr>
          <w:rFonts w:eastAsiaTheme="minorHAnsi"/>
          <w:bCs/>
          <w:sz w:val="28"/>
          <w:szCs w:val="28"/>
          <w:lang w:eastAsia="en-US"/>
        </w:rPr>
      </w:pPr>
      <w:r w:rsidRPr="0070218A">
        <w:rPr>
          <w:rFonts w:eastAsiaTheme="minorHAnsi"/>
          <w:bCs/>
          <w:sz w:val="28"/>
          <w:szCs w:val="28"/>
          <w:lang w:eastAsia="en-US"/>
        </w:rPr>
        <w:t>Развитие товаропроводящей сети – льготное размещение нестационарных торговых объектов на территории Холмогорского района, создание сети сельскохозяйственных потребительских рынков в поселениях.</w:t>
      </w:r>
    </w:p>
    <w:p w:rsidR="00B62FA8" w:rsidRPr="00B62FA8" w:rsidRDefault="00B62FA8" w:rsidP="00B078CC">
      <w:pPr>
        <w:suppressAutoHyphens/>
        <w:ind w:firstLine="709"/>
        <w:jc w:val="both"/>
        <w:rPr>
          <w:rFonts w:eastAsia="SimSun"/>
          <w:b/>
          <w:sz w:val="28"/>
          <w:szCs w:val="28"/>
          <w:lang w:eastAsia="ar-SA"/>
        </w:rPr>
      </w:pPr>
    </w:p>
    <w:p w:rsidR="00B078CC" w:rsidRPr="00B9658E" w:rsidRDefault="00B078CC" w:rsidP="00B078CC">
      <w:pPr>
        <w:suppressAutoHyphens/>
        <w:ind w:firstLine="709"/>
        <w:jc w:val="both"/>
        <w:rPr>
          <w:rFonts w:eastAsia="SimSun"/>
          <w:b/>
          <w:bCs/>
          <w:iCs/>
          <w:sz w:val="28"/>
          <w:szCs w:val="28"/>
          <w:lang w:eastAsia="ar-SA"/>
        </w:rPr>
      </w:pPr>
      <w:r>
        <w:rPr>
          <w:rFonts w:eastAsia="SimSun"/>
          <w:b/>
          <w:sz w:val="28"/>
          <w:szCs w:val="28"/>
          <w:lang w:eastAsia="ar-SA"/>
        </w:rPr>
        <w:t>З-</w:t>
      </w:r>
      <w:r w:rsidR="00B62FA8" w:rsidRPr="00A15AE9">
        <w:rPr>
          <w:rFonts w:eastAsia="SimSun"/>
          <w:b/>
          <w:sz w:val="28"/>
          <w:szCs w:val="28"/>
          <w:lang w:eastAsia="ar-SA"/>
        </w:rPr>
        <w:t>4</w:t>
      </w:r>
      <w:r>
        <w:rPr>
          <w:rFonts w:eastAsia="SimSun"/>
          <w:b/>
          <w:sz w:val="28"/>
          <w:szCs w:val="28"/>
          <w:lang w:eastAsia="ar-SA"/>
        </w:rPr>
        <w:t xml:space="preserve">.  </w:t>
      </w:r>
      <w:r w:rsidRPr="008C7B0B">
        <w:rPr>
          <w:rFonts w:eastAsia="SimSun"/>
          <w:b/>
          <w:bCs/>
          <w:iCs/>
          <w:sz w:val="28"/>
          <w:szCs w:val="28"/>
          <w:lang w:eastAsia="ar-SA"/>
        </w:rPr>
        <w:t>Содействие развитию существующих и созданию новых малых форм хозяйствования (ЛПХ, КФХ)</w:t>
      </w:r>
      <w:r>
        <w:rPr>
          <w:rFonts w:eastAsia="SimSun"/>
          <w:b/>
          <w:bCs/>
          <w:iCs/>
          <w:sz w:val="28"/>
          <w:szCs w:val="28"/>
          <w:lang w:eastAsia="ar-SA"/>
        </w:rPr>
        <w:t xml:space="preserve"> </w:t>
      </w:r>
      <w:r w:rsidRPr="00F2028B">
        <w:rPr>
          <w:rFonts w:eastAsia="SimSun"/>
          <w:b/>
          <w:bCs/>
          <w:iCs/>
          <w:sz w:val="28"/>
          <w:szCs w:val="28"/>
          <w:lang w:eastAsia="ar-SA"/>
        </w:rPr>
        <w:t xml:space="preserve">и развитие потребительской кооперации. </w:t>
      </w:r>
    </w:p>
    <w:p w:rsidR="00B078CC" w:rsidRDefault="00B078CC" w:rsidP="00031F56">
      <w:pPr>
        <w:suppressAutoHyphens/>
        <w:ind w:firstLine="709"/>
        <w:jc w:val="both"/>
        <w:rPr>
          <w:rFonts w:eastAsia="SimSun"/>
          <w:b/>
          <w:bCs/>
          <w:iCs/>
          <w:sz w:val="28"/>
          <w:szCs w:val="28"/>
          <w:lang w:eastAsia="ar-SA"/>
        </w:rPr>
      </w:pPr>
      <w:r>
        <w:rPr>
          <w:rFonts w:eastAsia="SimSun"/>
          <w:b/>
          <w:bCs/>
          <w:iCs/>
          <w:sz w:val="28"/>
          <w:szCs w:val="28"/>
          <w:lang w:eastAsia="ar-SA"/>
        </w:rPr>
        <w:t>Мероприятия:</w:t>
      </w:r>
    </w:p>
    <w:p w:rsidR="00B078CC" w:rsidRDefault="00E93EE9" w:rsidP="00031F56">
      <w:pPr>
        <w:pStyle w:val="aa"/>
        <w:numPr>
          <w:ilvl w:val="1"/>
          <w:numId w:val="46"/>
        </w:numPr>
        <w:autoSpaceDE w:val="0"/>
        <w:autoSpaceDN w:val="0"/>
        <w:adjustRightInd w:val="0"/>
        <w:ind w:left="0" w:firstLine="709"/>
        <w:jc w:val="both"/>
        <w:rPr>
          <w:rFonts w:eastAsiaTheme="minorHAnsi"/>
          <w:color w:val="000000"/>
          <w:sz w:val="28"/>
          <w:szCs w:val="28"/>
          <w:lang w:eastAsia="en-US"/>
        </w:rPr>
      </w:pPr>
      <w:r w:rsidRPr="00E93EE9">
        <w:rPr>
          <w:rFonts w:eastAsiaTheme="minorHAnsi"/>
          <w:color w:val="000000"/>
          <w:sz w:val="28"/>
          <w:szCs w:val="28"/>
          <w:lang w:eastAsia="en-US"/>
        </w:rPr>
        <w:t>Стимулирование развития кооперации в сфере производства, переработки и реализации сельскохозяйственного сырья и продукции.</w:t>
      </w:r>
    </w:p>
    <w:p w:rsidR="00B078CC" w:rsidRDefault="00B078CC" w:rsidP="00E93EE9">
      <w:pPr>
        <w:pStyle w:val="aa"/>
        <w:numPr>
          <w:ilvl w:val="1"/>
          <w:numId w:val="46"/>
        </w:numPr>
        <w:autoSpaceDE w:val="0"/>
        <w:autoSpaceDN w:val="0"/>
        <w:adjustRightInd w:val="0"/>
        <w:ind w:left="0" w:firstLine="709"/>
        <w:jc w:val="both"/>
        <w:rPr>
          <w:rFonts w:eastAsiaTheme="minorHAnsi"/>
          <w:color w:val="000000"/>
          <w:sz w:val="28"/>
          <w:szCs w:val="28"/>
          <w:lang w:eastAsia="en-US"/>
        </w:rPr>
      </w:pPr>
      <w:r w:rsidRPr="00E93EE9">
        <w:rPr>
          <w:rFonts w:eastAsiaTheme="minorHAnsi"/>
          <w:color w:val="000000"/>
          <w:sz w:val="28"/>
          <w:szCs w:val="28"/>
          <w:lang w:eastAsia="en-US"/>
        </w:rPr>
        <w:t>Содействие и выделение земельных участков для организации сельскохозяйственного производства.</w:t>
      </w:r>
    </w:p>
    <w:p w:rsidR="00B078CC" w:rsidRPr="00E93EE9" w:rsidRDefault="00B078CC" w:rsidP="00E93EE9">
      <w:pPr>
        <w:pStyle w:val="aa"/>
        <w:numPr>
          <w:ilvl w:val="1"/>
          <w:numId w:val="46"/>
        </w:numPr>
        <w:autoSpaceDE w:val="0"/>
        <w:autoSpaceDN w:val="0"/>
        <w:adjustRightInd w:val="0"/>
        <w:ind w:left="0" w:firstLine="709"/>
        <w:jc w:val="both"/>
        <w:rPr>
          <w:rFonts w:eastAsiaTheme="minorHAnsi"/>
          <w:color w:val="000000"/>
          <w:sz w:val="28"/>
          <w:szCs w:val="28"/>
          <w:lang w:eastAsia="en-US"/>
        </w:rPr>
      </w:pPr>
      <w:r w:rsidRPr="00E93EE9">
        <w:rPr>
          <w:bCs/>
          <w:iCs/>
          <w:color w:val="000000"/>
          <w:sz w:val="28"/>
          <w:szCs w:val="28"/>
          <w:lang w:eastAsia="ar-SA"/>
        </w:rPr>
        <w:t>Поддержка создания перерабатывающих мощностей у фермерских хозяй</w:t>
      </w:r>
      <w:proofErr w:type="gramStart"/>
      <w:r w:rsidRPr="00E93EE9">
        <w:rPr>
          <w:bCs/>
          <w:iCs/>
          <w:color w:val="000000"/>
          <w:sz w:val="28"/>
          <w:szCs w:val="28"/>
          <w:lang w:eastAsia="ar-SA"/>
        </w:rPr>
        <w:t>ств дл</w:t>
      </w:r>
      <w:proofErr w:type="gramEnd"/>
      <w:r w:rsidRPr="00E93EE9">
        <w:rPr>
          <w:bCs/>
          <w:iCs/>
          <w:color w:val="000000"/>
          <w:sz w:val="28"/>
          <w:szCs w:val="28"/>
          <w:lang w:eastAsia="ar-SA"/>
        </w:rPr>
        <w:t>я производства продуктов питания с высокой добавленной стоимостью.</w:t>
      </w:r>
    </w:p>
    <w:p w:rsidR="00B078CC" w:rsidRPr="00E93EE9" w:rsidRDefault="00B078CC" w:rsidP="00E93EE9">
      <w:pPr>
        <w:pStyle w:val="aa"/>
        <w:numPr>
          <w:ilvl w:val="1"/>
          <w:numId w:val="46"/>
        </w:numPr>
        <w:autoSpaceDE w:val="0"/>
        <w:autoSpaceDN w:val="0"/>
        <w:adjustRightInd w:val="0"/>
        <w:ind w:left="0" w:firstLine="709"/>
        <w:jc w:val="both"/>
        <w:rPr>
          <w:rFonts w:eastAsiaTheme="minorHAnsi"/>
          <w:color w:val="000000"/>
          <w:sz w:val="28"/>
          <w:szCs w:val="28"/>
          <w:lang w:eastAsia="en-US"/>
        </w:rPr>
      </w:pPr>
      <w:r w:rsidRPr="00E93EE9">
        <w:rPr>
          <w:rFonts w:eastAsia="SimSun"/>
          <w:bCs/>
          <w:iCs/>
          <w:sz w:val="28"/>
          <w:szCs w:val="28"/>
          <w:lang w:eastAsia="ar-SA"/>
        </w:rPr>
        <w:t>Создание потребительских кооперативов и стимулирование кооперативов к получению субсидий, в частности на возмещения затрат в части расходов на закупку мяса, молока в целях последующей переработки.</w:t>
      </w:r>
    </w:p>
    <w:p w:rsidR="00B078CC" w:rsidRPr="00E93EE9" w:rsidRDefault="00B078CC" w:rsidP="00E93EE9">
      <w:pPr>
        <w:pStyle w:val="aa"/>
        <w:numPr>
          <w:ilvl w:val="1"/>
          <w:numId w:val="46"/>
        </w:numPr>
        <w:autoSpaceDE w:val="0"/>
        <w:autoSpaceDN w:val="0"/>
        <w:adjustRightInd w:val="0"/>
        <w:ind w:left="0" w:firstLine="709"/>
        <w:jc w:val="both"/>
        <w:rPr>
          <w:rFonts w:eastAsiaTheme="minorHAnsi"/>
          <w:color w:val="000000"/>
          <w:sz w:val="28"/>
          <w:szCs w:val="28"/>
          <w:lang w:eastAsia="en-US"/>
        </w:rPr>
      </w:pPr>
      <w:r w:rsidRPr="00E93EE9">
        <w:rPr>
          <w:rFonts w:eastAsia="SimSun"/>
          <w:bCs/>
          <w:iCs/>
          <w:sz w:val="28"/>
          <w:szCs w:val="28"/>
          <w:lang w:eastAsia="ar-SA"/>
        </w:rPr>
        <w:t xml:space="preserve">Инициирование участия в конкурсах на получение грантов на развитие материально-технической базы кооперативов. </w:t>
      </w:r>
    </w:p>
    <w:p w:rsidR="00B078CC" w:rsidRPr="00E93EE9" w:rsidRDefault="00B078CC" w:rsidP="00E93EE9">
      <w:pPr>
        <w:pStyle w:val="aa"/>
        <w:numPr>
          <w:ilvl w:val="1"/>
          <w:numId w:val="46"/>
        </w:numPr>
        <w:autoSpaceDE w:val="0"/>
        <w:autoSpaceDN w:val="0"/>
        <w:adjustRightInd w:val="0"/>
        <w:ind w:left="0" w:firstLine="709"/>
        <w:jc w:val="both"/>
        <w:rPr>
          <w:rFonts w:eastAsiaTheme="minorHAnsi"/>
          <w:color w:val="000000"/>
          <w:sz w:val="28"/>
          <w:szCs w:val="28"/>
          <w:lang w:eastAsia="en-US"/>
        </w:rPr>
      </w:pPr>
      <w:r w:rsidRPr="00E93EE9">
        <w:rPr>
          <w:rFonts w:eastAsia="SimSun"/>
          <w:bCs/>
          <w:iCs/>
          <w:sz w:val="28"/>
          <w:szCs w:val="28"/>
          <w:lang w:eastAsia="ar-SA"/>
        </w:rPr>
        <w:lastRenderedPageBreak/>
        <w:t xml:space="preserve">Участие в программе предоставления грантов начинающих фермерам, занимающихся разведением КРС молочного и мясного направления. </w:t>
      </w:r>
    </w:p>
    <w:p w:rsidR="00B078CC" w:rsidRPr="00E93EE9" w:rsidRDefault="00B078CC" w:rsidP="00E93EE9">
      <w:pPr>
        <w:pStyle w:val="aa"/>
        <w:numPr>
          <w:ilvl w:val="1"/>
          <w:numId w:val="46"/>
        </w:numPr>
        <w:autoSpaceDE w:val="0"/>
        <w:autoSpaceDN w:val="0"/>
        <w:adjustRightInd w:val="0"/>
        <w:ind w:left="0" w:firstLine="709"/>
        <w:jc w:val="both"/>
        <w:rPr>
          <w:rFonts w:eastAsiaTheme="minorHAnsi"/>
          <w:color w:val="000000"/>
          <w:sz w:val="28"/>
          <w:szCs w:val="28"/>
          <w:lang w:eastAsia="en-US"/>
        </w:rPr>
      </w:pPr>
      <w:r w:rsidRPr="00E93EE9">
        <w:rPr>
          <w:rFonts w:eastAsia="SimSun"/>
          <w:color w:val="000000"/>
          <w:sz w:val="28"/>
          <w:szCs w:val="28"/>
          <w:lang w:eastAsia="ar-SA"/>
        </w:rPr>
        <w:t>Содействие местным товаропроизводителям в любых формах организации сбыта, в том числе организации проведения встреч между организациями торговли и местными товаропроизводителями по вопросам сотрудничества.</w:t>
      </w:r>
    </w:p>
    <w:p w:rsidR="00E93EE9" w:rsidRDefault="00E93EE9" w:rsidP="00492C7C">
      <w:pPr>
        <w:autoSpaceDE w:val="0"/>
        <w:autoSpaceDN w:val="0"/>
        <w:adjustRightInd w:val="0"/>
        <w:ind w:firstLine="709"/>
        <w:jc w:val="both"/>
        <w:rPr>
          <w:rFonts w:eastAsiaTheme="minorHAnsi"/>
          <w:b/>
          <w:bCs/>
          <w:sz w:val="28"/>
          <w:szCs w:val="28"/>
          <w:lang w:eastAsia="en-US"/>
        </w:rPr>
      </w:pPr>
    </w:p>
    <w:p w:rsidR="00E93EE9" w:rsidRDefault="00055129" w:rsidP="00492C7C">
      <w:pPr>
        <w:autoSpaceDE w:val="0"/>
        <w:autoSpaceDN w:val="0"/>
        <w:adjustRightInd w:val="0"/>
        <w:ind w:firstLine="709"/>
        <w:jc w:val="both"/>
        <w:rPr>
          <w:rFonts w:eastAsiaTheme="minorHAnsi"/>
          <w:b/>
          <w:bCs/>
          <w:sz w:val="28"/>
          <w:szCs w:val="28"/>
          <w:lang w:eastAsia="en-US"/>
        </w:rPr>
      </w:pPr>
      <w:r w:rsidRPr="003F5761">
        <w:rPr>
          <w:rFonts w:eastAsiaTheme="minorHAnsi"/>
          <w:b/>
          <w:bCs/>
          <w:sz w:val="28"/>
          <w:szCs w:val="28"/>
          <w:lang w:eastAsia="en-US"/>
        </w:rPr>
        <w:t>З-</w:t>
      </w:r>
      <w:r w:rsidR="00E93EE9">
        <w:rPr>
          <w:rFonts w:eastAsiaTheme="minorHAnsi"/>
          <w:b/>
          <w:bCs/>
          <w:sz w:val="28"/>
          <w:szCs w:val="28"/>
          <w:lang w:eastAsia="en-US"/>
        </w:rPr>
        <w:t>5</w:t>
      </w:r>
      <w:r w:rsidRPr="003F5761">
        <w:rPr>
          <w:rFonts w:eastAsiaTheme="minorHAnsi"/>
          <w:b/>
          <w:bCs/>
          <w:sz w:val="28"/>
          <w:szCs w:val="28"/>
          <w:lang w:eastAsia="en-US"/>
        </w:rPr>
        <w:t>. Создание общих условий для развития агропромышленного комплекса</w:t>
      </w:r>
      <w:r w:rsidR="00E93EE9">
        <w:rPr>
          <w:rFonts w:eastAsiaTheme="minorHAnsi"/>
          <w:b/>
          <w:bCs/>
          <w:sz w:val="28"/>
          <w:szCs w:val="28"/>
          <w:lang w:eastAsia="en-US"/>
        </w:rPr>
        <w:t>.</w:t>
      </w:r>
    </w:p>
    <w:p w:rsidR="00055129" w:rsidRDefault="00055129" w:rsidP="00492C7C">
      <w:pPr>
        <w:autoSpaceDE w:val="0"/>
        <w:autoSpaceDN w:val="0"/>
        <w:adjustRightInd w:val="0"/>
        <w:ind w:firstLine="709"/>
        <w:jc w:val="both"/>
        <w:rPr>
          <w:rFonts w:eastAsiaTheme="minorHAnsi"/>
          <w:b/>
          <w:bCs/>
          <w:sz w:val="28"/>
          <w:szCs w:val="28"/>
          <w:lang w:eastAsia="en-US"/>
        </w:rPr>
      </w:pPr>
      <w:r w:rsidRPr="003F5761">
        <w:rPr>
          <w:rFonts w:eastAsiaTheme="minorHAnsi"/>
          <w:b/>
          <w:bCs/>
          <w:sz w:val="28"/>
          <w:szCs w:val="28"/>
          <w:lang w:eastAsia="en-US"/>
        </w:rPr>
        <w:t xml:space="preserve"> Мероприятия: </w:t>
      </w:r>
    </w:p>
    <w:p w:rsidR="00055129" w:rsidRDefault="00055129" w:rsidP="00E93EE9">
      <w:pPr>
        <w:pStyle w:val="aa"/>
        <w:numPr>
          <w:ilvl w:val="1"/>
          <w:numId w:val="49"/>
        </w:numPr>
        <w:autoSpaceDE w:val="0"/>
        <w:autoSpaceDN w:val="0"/>
        <w:adjustRightInd w:val="0"/>
        <w:ind w:left="0" w:firstLine="709"/>
        <w:jc w:val="both"/>
        <w:rPr>
          <w:rFonts w:eastAsiaTheme="minorHAnsi"/>
          <w:sz w:val="28"/>
          <w:szCs w:val="28"/>
          <w:lang w:eastAsia="en-US"/>
        </w:rPr>
      </w:pPr>
      <w:r w:rsidRPr="00E93EE9">
        <w:rPr>
          <w:rFonts w:eastAsiaTheme="minorHAnsi"/>
          <w:sz w:val="28"/>
          <w:szCs w:val="28"/>
          <w:lang w:eastAsia="en-US"/>
        </w:rPr>
        <w:t xml:space="preserve">Предоставление </w:t>
      </w:r>
      <w:proofErr w:type="spellStart"/>
      <w:r w:rsidRPr="00E93EE9">
        <w:rPr>
          <w:rFonts w:eastAsiaTheme="minorHAnsi"/>
          <w:sz w:val="28"/>
          <w:szCs w:val="28"/>
          <w:lang w:eastAsia="en-US"/>
        </w:rPr>
        <w:t>сельхозтоваропроизводителям</w:t>
      </w:r>
      <w:proofErr w:type="spellEnd"/>
      <w:r w:rsidRPr="00E93EE9">
        <w:rPr>
          <w:rFonts w:eastAsiaTheme="minorHAnsi"/>
          <w:sz w:val="28"/>
          <w:szCs w:val="28"/>
          <w:lang w:eastAsia="en-US"/>
        </w:rPr>
        <w:t xml:space="preserve"> консультационно-методической помощи по вопросам эффективного ведения предпринимательской деятельности в сфере сельского хозяйства, стимулирование кооперации </w:t>
      </w:r>
      <w:proofErr w:type="spellStart"/>
      <w:r w:rsidRPr="00E93EE9">
        <w:rPr>
          <w:rFonts w:eastAsiaTheme="minorHAnsi"/>
          <w:sz w:val="28"/>
          <w:szCs w:val="28"/>
          <w:lang w:eastAsia="en-US"/>
        </w:rPr>
        <w:t>сельхозтоваропроизводителей</w:t>
      </w:r>
      <w:proofErr w:type="spellEnd"/>
      <w:r w:rsidRPr="00E93EE9">
        <w:rPr>
          <w:rFonts w:eastAsiaTheme="minorHAnsi"/>
          <w:sz w:val="28"/>
          <w:szCs w:val="28"/>
          <w:lang w:eastAsia="en-US"/>
        </w:rPr>
        <w:t xml:space="preserve">. </w:t>
      </w:r>
    </w:p>
    <w:p w:rsidR="00492C7C" w:rsidRDefault="00492C7C" w:rsidP="00E93EE9">
      <w:pPr>
        <w:pStyle w:val="aa"/>
        <w:numPr>
          <w:ilvl w:val="1"/>
          <w:numId w:val="49"/>
        </w:numPr>
        <w:autoSpaceDE w:val="0"/>
        <w:autoSpaceDN w:val="0"/>
        <w:adjustRightInd w:val="0"/>
        <w:ind w:left="0" w:firstLine="709"/>
        <w:jc w:val="both"/>
        <w:rPr>
          <w:rFonts w:eastAsiaTheme="minorHAnsi"/>
          <w:sz w:val="28"/>
          <w:szCs w:val="28"/>
          <w:lang w:eastAsia="en-US"/>
        </w:rPr>
      </w:pPr>
      <w:r w:rsidRPr="00E93EE9">
        <w:rPr>
          <w:rFonts w:eastAsiaTheme="minorHAnsi"/>
          <w:sz w:val="28"/>
          <w:szCs w:val="28"/>
          <w:lang w:eastAsia="en-US"/>
        </w:rPr>
        <w:t>Организация и проведение  конкурсов профессионального мастерства работников АПК.</w:t>
      </w:r>
    </w:p>
    <w:p w:rsidR="00492C7C" w:rsidRDefault="00492C7C" w:rsidP="00E93EE9">
      <w:pPr>
        <w:pStyle w:val="aa"/>
        <w:numPr>
          <w:ilvl w:val="1"/>
          <w:numId w:val="49"/>
        </w:numPr>
        <w:autoSpaceDE w:val="0"/>
        <w:autoSpaceDN w:val="0"/>
        <w:adjustRightInd w:val="0"/>
        <w:ind w:left="0" w:firstLine="709"/>
        <w:jc w:val="both"/>
        <w:rPr>
          <w:rFonts w:eastAsiaTheme="minorHAnsi"/>
          <w:sz w:val="28"/>
          <w:szCs w:val="28"/>
          <w:lang w:eastAsia="en-US"/>
        </w:rPr>
      </w:pPr>
      <w:r w:rsidRPr="00E93EE9">
        <w:rPr>
          <w:rFonts w:eastAsiaTheme="minorHAnsi"/>
          <w:sz w:val="28"/>
          <w:szCs w:val="28"/>
          <w:lang w:eastAsia="en-US"/>
        </w:rPr>
        <w:t xml:space="preserve">Организация обучающих семинаров по </w:t>
      </w:r>
      <w:proofErr w:type="spellStart"/>
      <w:r w:rsidRPr="00E93EE9">
        <w:rPr>
          <w:rFonts w:eastAsiaTheme="minorHAnsi"/>
          <w:sz w:val="28"/>
          <w:szCs w:val="28"/>
          <w:lang w:eastAsia="en-US"/>
        </w:rPr>
        <w:t>энерго</w:t>
      </w:r>
      <w:proofErr w:type="spellEnd"/>
      <w:r w:rsidRPr="00E93EE9">
        <w:rPr>
          <w:rFonts w:eastAsiaTheme="minorHAnsi"/>
          <w:sz w:val="28"/>
          <w:szCs w:val="28"/>
          <w:lang w:eastAsia="en-US"/>
        </w:rPr>
        <w:t xml:space="preserve"> - и </w:t>
      </w:r>
      <w:proofErr w:type="spellStart"/>
      <w:r w:rsidRPr="00E93EE9">
        <w:rPr>
          <w:rFonts w:eastAsiaTheme="minorHAnsi"/>
          <w:sz w:val="28"/>
          <w:szCs w:val="28"/>
          <w:lang w:eastAsia="en-US"/>
        </w:rPr>
        <w:t>ресурсоэффективности</w:t>
      </w:r>
      <w:proofErr w:type="spellEnd"/>
      <w:r w:rsidRPr="00E93EE9">
        <w:rPr>
          <w:rFonts w:eastAsiaTheme="minorHAnsi"/>
          <w:sz w:val="28"/>
          <w:szCs w:val="28"/>
          <w:lang w:eastAsia="en-US"/>
        </w:rPr>
        <w:t>, менеджменту и др. вопросам.</w:t>
      </w:r>
    </w:p>
    <w:p w:rsidR="00492C7C" w:rsidRDefault="00492C7C" w:rsidP="00E93EE9">
      <w:pPr>
        <w:pStyle w:val="aa"/>
        <w:numPr>
          <w:ilvl w:val="1"/>
          <w:numId w:val="49"/>
        </w:numPr>
        <w:autoSpaceDE w:val="0"/>
        <w:autoSpaceDN w:val="0"/>
        <w:adjustRightInd w:val="0"/>
        <w:ind w:left="0" w:firstLine="709"/>
        <w:jc w:val="both"/>
        <w:rPr>
          <w:rFonts w:eastAsiaTheme="minorHAnsi"/>
          <w:sz w:val="28"/>
          <w:szCs w:val="28"/>
          <w:lang w:eastAsia="en-US"/>
        </w:rPr>
      </w:pPr>
      <w:r w:rsidRPr="00E93EE9">
        <w:rPr>
          <w:rFonts w:eastAsiaTheme="minorHAnsi"/>
          <w:sz w:val="28"/>
          <w:szCs w:val="28"/>
          <w:lang w:eastAsia="en-US"/>
        </w:rPr>
        <w:t xml:space="preserve">Проведение профессиональной ориентации сельских школьников (организация проведения встреч с руководителями, специалистами организаций </w:t>
      </w:r>
      <w:proofErr w:type="spellStart"/>
      <w:r w:rsidRPr="00E93EE9">
        <w:rPr>
          <w:rFonts w:eastAsiaTheme="minorHAnsi"/>
          <w:sz w:val="28"/>
          <w:szCs w:val="28"/>
          <w:lang w:eastAsia="en-US"/>
        </w:rPr>
        <w:t>агросектора</w:t>
      </w:r>
      <w:proofErr w:type="spellEnd"/>
      <w:r w:rsidRPr="00E93EE9">
        <w:rPr>
          <w:rFonts w:eastAsiaTheme="minorHAnsi"/>
          <w:sz w:val="28"/>
          <w:szCs w:val="28"/>
          <w:lang w:eastAsia="en-US"/>
        </w:rPr>
        <w:t>).</w:t>
      </w:r>
    </w:p>
    <w:p w:rsidR="00492C7C" w:rsidRDefault="00492C7C" w:rsidP="00E93EE9">
      <w:pPr>
        <w:pStyle w:val="aa"/>
        <w:numPr>
          <w:ilvl w:val="1"/>
          <w:numId w:val="49"/>
        </w:numPr>
        <w:autoSpaceDE w:val="0"/>
        <w:autoSpaceDN w:val="0"/>
        <w:adjustRightInd w:val="0"/>
        <w:ind w:left="0" w:firstLine="709"/>
        <w:jc w:val="both"/>
        <w:rPr>
          <w:rFonts w:eastAsiaTheme="minorHAnsi"/>
          <w:sz w:val="28"/>
          <w:szCs w:val="28"/>
          <w:lang w:eastAsia="en-US"/>
        </w:rPr>
      </w:pPr>
      <w:r w:rsidRPr="00E93EE9">
        <w:rPr>
          <w:rFonts w:eastAsiaTheme="minorHAnsi"/>
          <w:sz w:val="28"/>
          <w:szCs w:val="28"/>
          <w:lang w:eastAsia="en-US"/>
        </w:rPr>
        <w:t>Привлечение молодых семей и молодых специалистов для работы в сельскохозяйственной отрасли  за счет ввода (приобретения) жилья для граждан, проживающих в сельской местности в результате реализации программных мероприятий.</w:t>
      </w:r>
    </w:p>
    <w:p w:rsidR="00055129" w:rsidRPr="00E93EE9" w:rsidRDefault="00055129" w:rsidP="00E93EE9">
      <w:pPr>
        <w:pStyle w:val="aa"/>
        <w:numPr>
          <w:ilvl w:val="1"/>
          <w:numId w:val="49"/>
        </w:numPr>
        <w:autoSpaceDE w:val="0"/>
        <w:autoSpaceDN w:val="0"/>
        <w:adjustRightInd w:val="0"/>
        <w:ind w:left="0" w:firstLine="709"/>
        <w:jc w:val="both"/>
        <w:rPr>
          <w:rFonts w:eastAsiaTheme="minorHAnsi"/>
          <w:sz w:val="28"/>
          <w:szCs w:val="28"/>
          <w:lang w:eastAsia="en-US"/>
        </w:rPr>
      </w:pPr>
      <w:r w:rsidRPr="00E93EE9">
        <w:rPr>
          <w:rFonts w:eastAsiaTheme="minorHAnsi"/>
          <w:sz w:val="28"/>
          <w:szCs w:val="28"/>
          <w:lang w:eastAsia="en-US"/>
        </w:rPr>
        <w:t xml:space="preserve">Стимулирование развития предпринимательства в сфере АПК, в том числе за счет развития </w:t>
      </w:r>
      <w:proofErr w:type="spellStart"/>
      <w:r w:rsidRPr="00E93EE9">
        <w:rPr>
          <w:rFonts w:eastAsiaTheme="minorHAnsi"/>
          <w:sz w:val="28"/>
          <w:szCs w:val="28"/>
          <w:lang w:eastAsia="en-US"/>
        </w:rPr>
        <w:t>агротуризма</w:t>
      </w:r>
      <w:proofErr w:type="spellEnd"/>
      <w:r w:rsidRPr="00E93EE9">
        <w:rPr>
          <w:rFonts w:eastAsiaTheme="minorHAnsi"/>
          <w:sz w:val="28"/>
          <w:szCs w:val="28"/>
          <w:lang w:eastAsia="en-US"/>
        </w:rPr>
        <w:t xml:space="preserve">, </w:t>
      </w:r>
      <w:r w:rsidR="00A86DA8" w:rsidRPr="00E93EE9">
        <w:rPr>
          <w:rFonts w:eastAsiaTheme="minorHAnsi"/>
          <w:sz w:val="28"/>
          <w:szCs w:val="28"/>
          <w:lang w:eastAsia="en-US"/>
        </w:rPr>
        <w:t>сельского</w:t>
      </w:r>
      <w:r w:rsidRPr="00E93EE9">
        <w:rPr>
          <w:rFonts w:eastAsiaTheme="minorHAnsi"/>
          <w:sz w:val="28"/>
          <w:szCs w:val="28"/>
          <w:lang w:eastAsia="en-US"/>
        </w:rPr>
        <w:t xml:space="preserve"> фермерства, развития ремесленничества, народных художественных промыслов и прочих видов альтернативной занятости. </w:t>
      </w:r>
    </w:p>
    <w:p w:rsidR="00F82663" w:rsidRDefault="00F82663" w:rsidP="005A7624">
      <w:pPr>
        <w:autoSpaceDE w:val="0"/>
        <w:autoSpaceDN w:val="0"/>
        <w:adjustRightInd w:val="0"/>
        <w:jc w:val="both"/>
        <w:rPr>
          <w:rFonts w:eastAsiaTheme="minorHAnsi"/>
          <w:b/>
          <w:bCs/>
          <w:sz w:val="28"/>
          <w:szCs w:val="28"/>
          <w:lang w:eastAsia="en-US"/>
        </w:rPr>
      </w:pPr>
    </w:p>
    <w:p w:rsidR="005F7C2A" w:rsidRDefault="005F7C2A" w:rsidP="007C4857">
      <w:pPr>
        <w:autoSpaceDE w:val="0"/>
        <w:autoSpaceDN w:val="0"/>
        <w:adjustRightInd w:val="0"/>
        <w:ind w:firstLine="709"/>
        <w:jc w:val="both"/>
        <w:rPr>
          <w:rFonts w:eastAsiaTheme="minorHAnsi"/>
          <w:b/>
          <w:bCs/>
          <w:sz w:val="28"/>
          <w:szCs w:val="28"/>
          <w:lang w:eastAsia="en-US"/>
        </w:rPr>
      </w:pPr>
      <w:r w:rsidRPr="009D48CC">
        <w:rPr>
          <w:rFonts w:eastAsiaTheme="minorHAnsi"/>
          <w:b/>
          <w:bCs/>
          <w:sz w:val="28"/>
          <w:szCs w:val="28"/>
          <w:lang w:eastAsia="en-US"/>
        </w:rPr>
        <w:t xml:space="preserve">Ожидаемые результаты </w:t>
      </w:r>
    </w:p>
    <w:p w:rsidR="001C5602" w:rsidRPr="001C5602" w:rsidRDefault="001C5602" w:rsidP="001C5602">
      <w:pPr>
        <w:autoSpaceDE w:val="0"/>
        <w:autoSpaceDN w:val="0"/>
        <w:adjustRightInd w:val="0"/>
        <w:rPr>
          <w:rFonts w:eastAsiaTheme="minorHAnsi"/>
          <w:color w:val="000000"/>
          <w:lang w:eastAsia="en-US"/>
        </w:rPr>
      </w:pPr>
    </w:p>
    <w:p w:rsidR="001C5602" w:rsidRPr="001C5602" w:rsidRDefault="00A86DA8" w:rsidP="001C5602">
      <w:pPr>
        <w:autoSpaceDE w:val="0"/>
        <w:autoSpaceDN w:val="0"/>
        <w:adjustRightInd w:val="0"/>
        <w:ind w:firstLine="709"/>
        <w:jc w:val="both"/>
        <w:rPr>
          <w:rFonts w:eastAsiaTheme="minorHAnsi"/>
          <w:color w:val="000000"/>
          <w:sz w:val="28"/>
          <w:szCs w:val="28"/>
          <w:lang w:eastAsia="en-US"/>
        </w:rPr>
      </w:pPr>
      <w:r>
        <w:rPr>
          <w:rFonts w:eastAsiaTheme="minorHAnsi"/>
          <w:color w:val="000000"/>
          <w:sz w:val="28"/>
          <w:szCs w:val="28"/>
          <w:lang w:eastAsia="en-US"/>
        </w:rPr>
        <w:t>П</w:t>
      </w:r>
      <w:r w:rsidR="001C5602" w:rsidRPr="001C5602">
        <w:rPr>
          <w:rFonts w:eastAsiaTheme="minorHAnsi"/>
          <w:color w:val="000000"/>
          <w:sz w:val="28"/>
          <w:szCs w:val="28"/>
          <w:lang w:eastAsia="en-US"/>
        </w:rPr>
        <w:t xml:space="preserve">овышение финансовой устойчивости сельскохозяйственных производителей; </w:t>
      </w:r>
    </w:p>
    <w:p w:rsidR="001C5602" w:rsidRPr="001C5602" w:rsidRDefault="001C5602" w:rsidP="001C5602">
      <w:pPr>
        <w:autoSpaceDE w:val="0"/>
        <w:autoSpaceDN w:val="0"/>
        <w:adjustRightInd w:val="0"/>
        <w:ind w:firstLine="709"/>
        <w:jc w:val="both"/>
        <w:rPr>
          <w:rFonts w:eastAsiaTheme="minorHAnsi"/>
          <w:color w:val="000000"/>
          <w:sz w:val="28"/>
          <w:szCs w:val="28"/>
          <w:lang w:eastAsia="en-US"/>
        </w:rPr>
      </w:pPr>
      <w:r w:rsidRPr="001C5602">
        <w:rPr>
          <w:rFonts w:eastAsiaTheme="minorHAnsi"/>
          <w:color w:val="000000"/>
          <w:sz w:val="28"/>
          <w:szCs w:val="28"/>
          <w:lang w:eastAsia="en-US"/>
        </w:rPr>
        <w:t xml:space="preserve">локализация переработки сельскохозяйственной продукции, произведенной на территории </w:t>
      </w:r>
      <w:r>
        <w:rPr>
          <w:rFonts w:eastAsiaTheme="minorHAnsi"/>
          <w:color w:val="000000"/>
          <w:sz w:val="28"/>
          <w:szCs w:val="28"/>
          <w:lang w:eastAsia="en-US"/>
        </w:rPr>
        <w:t>Холмогорского</w:t>
      </w:r>
      <w:r w:rsidRPr="001C5602">
        <w:rPr>
          <w:rFonts w:eastAsiaTheme="minorHAnsi"/>
          <w:color w:val="000000"/>
          <w:sz w:val="28"/>
          <w:szCs w:val="28"/>
          <w:lang w:eastAsia="en-US"/>
        </w:rPr>
        <w:t xml:space="preserve"> муниципального района; </w:t>
      </w:r>
    </w:p>
    <w:p w:rsidR="001C5602" w:rsidRPr="001C5602" w:rsidRDefault="001C5602" w:rsidP="001C5602">
      <w:pPr>
        <w:autoSpaceDE w:val="0"/>
        <w:autoSpaceDN w:val="0"/>
        <w:adjustRightInd w:val="0"/>
        <w:ind w:firstLine="709"/>
        <w:jc w:val="both"/>
        <w:rPr>
          <w:rFonts w:eastAsiaTheme="minorHAnsi"/>
          <w:color w:val="000000"/>
          <w:sz w:val="28"/>
          <w:szCs w:val="28"/>
          <w:lang w:eastAsia="en-US"/>
        </w:rPr>
      </w:pPr>
      <w:r w:rsidRPr="001C5602">
        <w:rPr>
          <w:rFonts w:eastAsiaTheme="minorHAnsi"/>
          <w:color w:val="000000"/>
          <w:sz w:val="28"/>
          <w:szCs w:val="28"/>
          <w:lang w:eastAsia="en-US"/>
        </w:rPr>
        <w:t xml:space="preserve">повышение производительности труда в агропромышленном комплексе, повышение квалификации специалистов, закрепление квалифицированных кадров в сельском хозяйстве; </w:t>
      </w:r>
    </w:p>
    <w:p w:rsidR="001C5602" w:rsidRDefault="001C5602" w:rsidP="001C5602">
      <w:pPr>
        <w:autoSpaceDE w:val="0"/>
        <w:autoSpaceDN w:val="0"/>
        <w:adjustRightInd w:val="0"/>
        <w:ind w:firstLine="709"/>
        <w:jc w:val="both"/>
        <w:rPr>
          <w:rFonts w:eastAsiaTheme="minorHAnsi"/>
          <w:sz w:val="28"/>
          <w:szCs w:val="28"/>
          <w:lang w:eastAsia="en-US"/>
        </w:rPr>
      </w:pPr>
      <w:r w:rsidRPr="001C5602">
        <w:rPr>
          <w:rFonts w:eastAsiaTheme="minorHAnsi"/>
          <w:sz w:val="28"/>
          <w:szCs w:val="28"/>
          <w:lang w:eastAsia="en-US"/>
        </w:rPr>
        <w:t>создание потребительских кооперативов на территории Холмогорского муниципального района</w:t>
      </w:r>
      <w:r>
        <w:rPr>
          <w:rFonts w:eastAsiaTheme="minorHAnsi"/>
          <w:sz w:val="28"/>
          <w:szCs w:val="28"/>
          <w:lang w:eastAsia="en-US"/>
        </w:rPr>
        <w:t>;</w:t>
      </w:r>
    </w:p>
    <w:p w:rsidR="001C5602" w:rsidRPr="001C5602" w:rsidRDefault="00200A52" w:rsidP="001C5602">
      <w:pPr>
        <w:autoSpaceDE w:val="0"/>
        <w:autoSpaceDN w:val="0"/>
        <w:adjustRightInd w:val="0"/>
        <w:ind w:firstLine="709"/>
        <w:jc w:val="both"/>
        <w:rPr>
          <w:rFonts w:eastAsiaTheme="minorHAnsi"/>
          <w:sz w:val="28"/>
          <w:szCs w:val="28"/>
          <w:lang w:eastAsia="en-US"/>
        </w:rPr>
      </w:pPr>
      <w:r>
        <w:rPr>
          <w:rFonts w:eastAsiaTheme="minorHAnsi"/>
          <w:sz w:val="28"/>
          <w:szCs w:val="28"/>
          <w:lang w:eastAsia="en-US"/>
        </w:rPr>
        <w:lastRenderedPageBreak/>
        <w:t>к 2035 году индекс производства продукции сельского хозяйства в хозяйствах всех категорий превышает 105,7 %;</w:t>
      </w:r>
    </w:p>
    <w:p w:rsidR="005F7C2A" w:rsidRDefault="00200A52" w:rsidP="009D48CC">
      <w:pPr>
        <w:autoSpaceDE w:val="0"/>
        <w:autoSpaceDN w:val="0"/>
        <w:adjustRightInd w:val="0"/>
        <w:ind w:firstLine="709"/>
        <w:jc w:val="both"/>
        <w:rPr>
          <w:rFonts w:eastAsiaTheme="minorHAnsi"/>
          <w:sz w:val="28"/>
          <w:szCs w:val="28"/>
          <w:lang w:eastAsia="en-US"/>
        </w:rPr>
      </w:pPr>
      <w:r>
        <w:rPr>
          <w:rFonts w:eastAsiaTheme="minorHAnsi"/>
          <w:sz w:val="28"/>
          <w:szCs w:val="28"/>
          <w:lang w:eastAsia="en-US"/>
        </w:rPr>
        <w:t>п</w:t>
      </w:r>
      <w:r w:rsidR="005F7C2A" w:rsidRPr="00115604">
        <w:rPr>
          <w:rFonts w:eastAsiaTheme="minorHAnsi"/>
          <w:sz w:val="28"/>
          <w:szCs w:val="28"/>
          <w:lang w:eastAsia="en-US"/>
        </w:rPr>
        <w:t>оголовье сельскохозяйственных животных увеличится: крупного рогатого скота – до</w:t>
      </w:r>
      <w:r w:rsidR="007B4F1F" w:rsidRPr="00115604">
        <w:rPr>
          <w:rFonts w:eastAsiaTheme="minorHAnsi"/>
          <w:sz w:val="28"/>
          <w:szCs w:val="28"/>
          <w:lang w:eastAsia="en-US"/>
        </w:rPr>
        <w:t xml:space="preserve"> </w:t>
      </w:r>
      <w:r w:rsidR="00115604" w:rsidRPr="00115604">
        <w:rPr>
          <w:rFonts w:eastAsiaTheme="minorHAnsi"/>
          <w:sz w:val="28"/>
          <w:szCs w:val="28"/>
          <w:lang w:eastAsia="en-US"/>
        </w:rPr>
        <w:t>5,5 тыс. голов (120%</w:t>
      </w:r>
      <w:r w:rsidR="005F7C2A" w:rsidRPr="00115604">
        <w:rPr>
          <w:rFonts w:eastAsiaTheme="minorHAnsi"/>
          <w:sz w:val="28"/>
          <w:szCs w:val="28"/>
          <w:lang w:eastAsia="en-US"/>
        </w:rPr>
        <w:t xml:space="preserve">), в том числе коров – до </w:t>
      </w:r>
      <w:r w:rsidR="007B4F1F" w:rsidRPr="00115604">
        <w:rPr>
          <w:rFonts w:eastAsiaTheme="minorHAnsi"/>
          <w:sz w:val="28"/>
          <w:szCs w:val="28"/>
          <w:lang w:eastAsia="en-US"/>
        </w:rPr>
        <w:t xml:space="preserve">  </w:t>
      </w:r>
      <w:r w:rsidR="00115604" w:rsidRPr="00115604">
        <w:rPr>
          <w:rFonts w:eastAsiaTheme="minorHAnsi"/>
          <w:sz w:val="28"/>
          <w:szCs w:val="28"/>
          <w:lang w:eastAsia="en-US"/>
        </w:rPr>
        <w:t>3,0 тыс.</w:t>
      </w:r>
      <w:r w:rsidR="005F7C2A" w:rsidRPr="00115604">
        <w:rPr>
          <w:rFonts w:eastAsiaTheme="minorHAnsi"/>
          <w:sz w:val="28"/>
          <w:szCs w:val="28"/>
          <w:lang w:eastAsia="en-US"/>
        </w:rPr>
        <w:t xml:space="preserve"> голов (</w:t>
      </w:r>
      <w:r w:rsidR="00115604" w:rsidRPr="00115604">
        <w:rPr>
          <w:rFonts w:eastAsiaTheme="minorHAnsi"/>
          <w:sz w:val="28"/>
          <w:szCs w:val="28"/>
          <w:lang w:eastAsia="en-US"/>
        </w:rPr>
        <w:t>150</w:t>
      </w:r>
      <w:r w:rsidR="005F7C2A" w:rsidRPr="00115604">
        <w:rPr>
          <w:rFonts w:eastAsiaTheme="minorHAnsi"/>
          <w:sz w:val="28"/>
          <w:szCs w:val="28"/>
          <w:lang w:eastAsia="en-US"/>
        </w:rPr>
        <w:t>%)</w:t>
      </w:r>
      <w:r w:rsidR="00115604" w:rsidRPr="00115604">
        <w:rPr>
          <w:rFonts w:eastAsiaTheme="minorHAnsi"/>
          <w:sz w:val="28"/>
          <w:szCs w:val="28"/>
          <w:lang w:eastAsia="en-US"/>
        </w:rPr>
        <w:t>.</w:t>
      </w:r>
      <w:r w:rsidR="005F7C2A" w:rsidRPr="00115604">
        <w:rPr>
          <w:rFonts w:eastAsiaTheme="minorHAnsi"/>
          <w:sz w:val="28"/>
          <w:szCs w:val="28"/>
          <w:lang w:eastAsia="en-US"/>
        </w:rPr>
        <w:t xml:space="preserve"> </w:t>
      </w:r>
    </w:p>
    <w:p w:rsidR="008064EA" w:rsidRDefault="008064EA" w:rsidP="009D48CC">
      <w:pPr>
        <w:autoSpaceDE w:val="0"/>
        <w:autoSpaceDN w:val="0"/>
        <w:adjustRightInd w:val="0"/>
        <w:ind w:firstLine="709"/>
        <w:jc w:val="both"/>
        <w:rPr>
          <w:rFonts w:eastAsiaTheme="minorHAnsi"/>
          <w:sz w:val="28"/>
          <w:szCs w:val="28"/>
          <w:lang w:eastAsia="en-US"/>
        </w:rPr>
      </w:pPr>
    </w:p>
    <w:p w:rsidR="008064EA" w:rsidRPr="008064EA" w:rsidRDefault="008064EA" w:rsidP="009D48CC">
      <w:pPr>
        <w:autoSpaceDE w:val="0"/>
        <w:autoSpaceDN w:val="0"/>
        <w:adjustRightInd w:val="0"/>
        <w:ind w:firstLine="709"/>
        <w:jc w:val="both"/>
        <w:rPr>
          <w:rFonts w:eastAsiaTheme="minorHAnsi"/>
          <w:b/>
          <w:sz w:val="28"/>
          <w:szCs w:val="28"/>
          <w:lang w:eastAsia="en-US"/>
        </w:rPr>
      </w:pPr>
      <w:r w:rsidRPr="008064EA">
        <w:rPr>
          <w:rFonts w:eastAsiaTheme="minorHAnsi"/>
          <w:b/>
          <w:sz w:val="28"/>
          <w:szCs w:val="28"/>
          <w:lang w:eastAsia="en-US"/>
        </w:rPr>
        <w:t>ПРОЕКТЫ:</w:t>
      </w:r>
    </w:p>
    <w:p w:rsidR="008064EA" w:rsidRPr="000C59FB" w:rsidRDefault="008064EA" w:rsidP="00544DF4">
      <w:pPr>
        <w:pStyle w:val="aa"/>
        <w:numPr>
          <w:ilvl w:val="0"/>
          <w:numId w:val="45"/>
        </w:numPr>
        <w:autoSpaceDE w:val="0"/>
        <w:autoSpaceDN w:val="0"/>
        <w:adjustRightInd w:val="0"/>
        <w:ind w:left="0" w:firstLine="709"/>
        <w:jc w:val="both"/>
        <w:rPr>
          <w:rFonts w:eastAsiaTheme="minorHAnsi"/>
          <w:color w:val="000000"/>
          <w:sz w:val="28"/>
          <w:szCs w:val="28"/>
          <w:lang w:eastAsia="en-US"/>
        </w:rPr>
      </w:pPr>
      <w:r w:rsidRPr="000C59FB">
        <w:rPr>
          <w:rFonts w:eastAsiaTheme="minorHAnsi"/>
          <w:color w:val="000000"/>
          <w:sz w:val="28"/>
          <w:szCs w:val="28"/>
          <w:lang w:eastAsia="en-US"/>
        </w:rPr>
        <w:t>«Строительство молочно-товарной фермы  на 240 голов в АО «</w:t>
      </w:r>
      <w:proofErr w:type="spellStart"/>
      <w:r w:rsidRPr="000C59FB">
        <w:rPr>
          <w:rFonts w:eastAsiaTheme="minorHAnsi"/>
          <w:color w:val="000000"/>
          <w:sz w:val="28"/>
          <w:szCs w:val="28"/>
          <w:lang w:eastAsia="en-US"/>
        </w:rPr>
        <w:t>Хаврогорское</w:t>
      </w:r>
      <w:proofErr w:type="spellEnd"/>
      <w:r w:rsidRPr="000C59FB">
        <w:rPr>
          <w:rFonts w:eastAsiaTheme="minorHAnsi"/>
          <w:color w:val="000000"/>
          <w:sz w:val="28"/>
          <w:szCs w:val="28"/>
          <w:lang w:eastAsia="en-US"/>
        </w:rPr>
        <w:t xml:space="preserve">». </w:t>
      </w:r>
    </w:p>
    <w:p w:rsidR="008064EA" w:rsidRPr="000C59FB" w:rsidRDefault="008064EA" w:rsidP="00544DF4">
      <w:pPr>
        <w:pStyle w:val="aa"/>
        <w:numPr>
          <w:ilvl w:val="0"/>
          <w:numId w:val="45"/>
        </w:numPr>
        <w:autoSpaceDE w:val="0"/>
        <w:autoSpaceDN w:val="0"/>
        <w:adjustRightInd w:val="0"/>
        <w:ind w:left="0" w:firstLine="709"/>
        <w:jc w:val="both"/>
        <w:rPr>
          <w:rFonts w:eastAsiaTheme="minorHAnsi"/>
          <w:color w:val="000000"/>
          <w:sz w:val="28"/>
          <w:szCs w:val="28"/>
          <w:lang w:eastAsia="en-US"/>
        </w:rPr>
      </w:pPr>
      <w:r w:rsidRPr="000C59FB">
        <w:rPr>
          <w:rFonts w:eastAsiaTheme="minorHAnsi"/>
          <w:color w:val="000000"/>
          <w:sz w:val="28"/>
          <w:szCs w:val="28"/>
          <w:lang w:eastAsia="en-US"/>
        </w:rPr>
        <w:t>«Строительство молочно-товарной фермы  на 300 голов в СПК «</w:t>
      </w:r>
      <w:proofErr w:type="spellStart"/>
      <w:r w:rsidRPr="000C59FB">
        <w:rPr>
          <w:rFonts w:eastAsiaTheme="minorHAnsi"/>
          <w:color w:val="000000"/>
          <w:sz w:val="28"/>
          <w:szCs w:val="28"/>
          <w:lang w:eastAsia="en-US"/>
        </w:rPr>
        <w:t>Племзавод</w:t>
      </w:r>
      <w:proofErr w:type="spellEnd"/>
      <w:r w:rsidRPr="000C59FB">
        <w:rPr>
          <w:rFonts w:eastAsiaTheme="minorHAnsi"/>
          <w:color w:val="000000"/>
          <w:sz w:val="28"/>
          <w:szCs w:val="28"/>
          <w:lang w:eastAsia="en-US"/>
        </w:rPr>
        <w:t xml:space="preserve"> «</w:t>
      </w:r>
      <w:proofErr w:type="spellStart"/>
      <w:r w:rsidRPr="000C59FB">
        <w:rPr>
          <w:rFonts w:eastAsiaTheme="minorHAnsi"/>
          <w:color w:val="000000"/>
          <w:sz w:val="28"/>
          <w:szCs w:val="28"/>
          <w:lang w:eastAsia="en-US"/>
        </w:rPr>
        <w:t>Кехта</w:t>
      </w:r>
      <w:proofErr w:type="spellEnd"/>
      <w:r w:rsidRPr="000C59FB">
        <w:rPr>
          <w:rFonts w:eastAsiaTheme="minorHAnsi"/>
          <w:color w:val="000000"/>
          <w:sz w:val="28"/>
          <w:szCs w:val="28"/>
          <w:lang w:eastAsia="en-US"/>
        </w:rPr>
        <w:t xml:space="preserve">». </w:t>
      </w:r>
    </w:p>
    <w:p w:rsidR="008064EA" w:rsidRPr="000C59FB" w:rsidRDefault="008064EA" w:rsidP="00544DF4">
      <w:pPr>
        <w:pStyle w:val="aa"/>
        <w:numPr>
          <w:ilvl w:val="0"/>
          <w:numId w:val="45"/>
        </w:numPr>
        <w:autoSpaceDE w:val="0"/>
        <w:autoSpaceDN w:val="0"/>
        <w:adjustRightInd w:val="0"/>
        <w:ind w:left="0" w:firstLine="709"/>
        <w:jc w:val="both"/>
        <w:rPr>
          <w:rFonts w:eastAsiaTheme="minorHAnsi"/>
          <w:color w:val="000000"/>
          <w:sz w:val="28"/>
          <w:szCs w:val="28"/>
          <w:lang w:eastAsia="en-US"/>
        </w:rPr>
      </w:pPr>
      <w:r w:rsidRPr="000C59FB">
        <w:rPr>
          <w:rFonts w:eastAsiaTheme="minorHAnsi"/>
          <w:color w:val="000000"/>
          <w:sz w:val="28"/>
          <w:szCs w:val="28"/>
          <w:lang w:eastAsia="en-US"/>
        </w:rPr>
        <w:t>«Строительство молочно-товарного комплекса «</w:t>
      </w:r>
      <w:proofErr w:type="gramStart"/>
      <w:r w:rsidRPr="000C59FB">
        <w:rPr>
          <w:rFonts w:eastAsiaTheme="minorHAnsi"/>
          <w:color w:val="000000"/>
          <w:sz w:val="28"/>
          <w:szCs w:val="28"/>
          <w:lang w:eastAsia="en-US"/>
        </w:rPr>
        <w:t>Холмогорский</w:t>
      </w:r>
      <w:proofErr w:type="gramEnd"/>
      <w:r w:rsidRPr="000C59FB">
        <w:rPr>
          <w:rFonts w:eastAsiaTheme="minorHAnsi"/>
          <w:color w:val="000000"/>
          <w:sz w:val="28"/>
          <w:szCs w:val="28"/>
          <w:lang w:eastAsia="en-US"/>
        </w:rPr>
        <w:t>»</w:t>
      </w:r>
      <w:r w:rsidR="005676A2" w:rsidRPr="000C59FB">
        <w:rPr>
          <w:rFonts w:eastAsiaTheme="minorHAnsi"/>
          <w:color w:val="000000"/>
          <w:sz w:val="28"/>
          <w:szCs w:val="28"/>
          <w:lang w:eastAsia="en-US"/>
        </w:rPr>
        <w:t xml:space="preserve"> на 1000 голов </w:t>
      </w:r>
      <w:r w:rsidRPr="000C59FB">
        <w:rPr>
          <w:rFonts w:eastAsiaTheme="minorHAnsi"/>
          <w:color w:val="000000"/>
          <w:sz w:val="28"/>
          <w:szCs w:val="28"/>
          <w:lang w:eastAsia="en-US"/>
        </w:rPr>
        <w:t xml:space="preserve">в АО «Холмогорский </w:t>
      </w:r>
      <w:proofErr w:type="spellStart"/>
      <w:r w:rsidRPr="000C59FB">
        <w:rPr>
          <w:rFonts w:eastAsiaTheme="minorHAnsi"/>
          <w:color w:val="000000"/>
          <w:sz w:val="28"/>
          <w:szCs w:val="28"/>
          <w:lang w:eastAsia="en-US"/>
        </w:rPr>
        <w:t>племзавод</w:t>
      </w:r>
      <w:proofErr w:type="spellEnd"/>
      <w:r w:rsidRPr="000C59FB">
        <w:rPr>
          <w:rFonts w:eastAsiaTheme="minorHAnsi"/>
          <w:color w:val="000000"/>
          <w:sz w:val="28"/>
          <w:szCs w:val="28"/>
          <w:lang w:eastAsia="en-US"/>
        </w:rPr>
        <w:t xml:space="preserve">». </w:t>
      </w:r>
    </w:p>
    <w:p w:rsidR="000C59FB" w:rsidRDefault="00C56931" w:rsidP="00544DF4">
      <w:pPr>
        <w:pStyle w:val="aa"/>
        <w:numPr>
          <w:ilvl w:val="0"/>
          <w:numId w:val="45"/>
        </w:numPr>
        <w:autoSpaceDE w:val="0"/>
        <w:autoSpaceDN w:val="0"/>
        <w:adjustRightInd w:val="0"/>
        <w:ind w:left="0" w:firstLine="709"/>
        <w:jc w:val="both"/>
        <w:rPr>
          <w:rFonts w:eastAsiaTheme="minorHAnsi"/>
          <w:color w:val="000000"/>
          <w:sz w:val="28"/>
          <w:szCs w:val="28"/>
          <w:lang w:eastAsia="en-US"/>
        </w:rPr>
      </w:pPr>
      <w:r>
        <w:rPr>
          <w:rFonts w:eastAsiaTheme="minorHAnsi"/>
          <w:color w:val="000000"/>
          <w:sz w:val="28"/>
          <w:szCs w:val="28"/>
          <w:lang w:eastAsia="en-US"/>
        </w:rPr>
        <w:t xml:space="preserve">Создание КФХ по выращиванию </w:t>
      </w:r>
      <w:r w:rsidR="000C59FB">
        <w:rPr>
          <w:rFonts w:eastAsiaTheme="minorHAnsi"/>
          <w:color w:val="000000"/>
          <w:sz w:val="28"/>
          <w:szCs w:val="28"/>
          <w:lang w:eastAsia="en-US"/>
        </w:rPr>
        <w:t>семян элитного картофеля</w:t>
      </w:r>
      <w:r>
        <w:rPr>
          <w:rFonts w:eastAsiaTheme="minorHAnsi"/>
          <w:color w:val="000000"/>
          <w:sz w:val="28"/>
          <w:szCs w:val="28"/>
          <w:lang w:eastAsia="en-US"/>
        </w:rPr>
        <w:t>.</w:t>
      </w:r>
    </w:p>
    <w:p w:rsidR="007C4857" w:rsidRPr="007C4857" w:rsidRDefault="007C4857" w:rsidP="00544DF4">
      <w:pPr>
        <w:pStyle w:val="aa"/>
        <w:numPr>
          <w:ilvl w:val="0"/>
          <w:numId w:val="45"/>
        </w:numPr>
        <w:autoSpaceDE w:val="0"/>
        <w:autoSpaceDN w:val="0"/>
        <w:adjustRightInd w:val="0"/>
        <w:ind w:left="0" w:firstLine="709"/>
        <w:jc w:val="both"/>
        <w:rPr>
          <w:rFonts w:eastAsiaTheme="minorHAnsi"/>
          <w:color w:val="000000"/>
          <w:sz w:val="28"/>
          <w:szCs w:val="28"/>
          <w:lang w:eastAsia="en-US"/>
        </w:rPr>
      </w:pPr>
      <w:r w:rsidRPr="007C4857">
        <w:rPr>
          <w:rFonts w:eastAsia="SimSun"/>
          <w:sz w:val="28"/>
          <w:szCs w:val="28"/>
          <w:lang w:eastAsia="ar-SA"/>
        </w:rPr>
        <w:t>«Создание сельскохозяйственного потребительского кооператива».</w:t>
      </w:r>
    </w:p>
    <w:p w:rsidR="007C4857" w:rsidRPr="00F2028B" w:rsidRDefault="007C4857" w:rsidP="007C4857">
      <w:pPr>
        <w:suppressAutoHyphens/>
        <w:ind w:firstLine="709"/>
        <w:jc w:val="both"/>
        <w:rPr>
          <w:rFonts w:eastAsia="SimSun"/>
          <w:bCs/>
          <w:iCs/>
          <w:sz w:val="28"/>
          <w:szCs w:val="28"/>
          <w:lang w:eastAsia="ar-SA"/>
        </w:rPr>
      </w:pPr>
      <w:r w:rsidRPr="00F2028B">
        <w:rPr>
          <w:rFonts w:eastAsia="SimSun"/>
          <w:i/>
          <w:sz w:val="28"/>
          <w:szCs w:val="28"/>
          <w:lang w:eastAsia="ar-SA"/>
        </w:rPr>
        <w:t>Цель проекта:</w:t>
      </w:r>
      <w:r w:rsidRPr="00F2028B">
        <w:rPr>
          <w:rFonts w:eastAsia="SimSun"/>
          <w:b/>
          <w:sz w:val="28"/>
          <w:szCs w:val="28"/>
          <w:lang w:eastAsia="ar-SA"/>
        </w:rPr>
        <w:t xml:space="preserve"> </w:t>
      </w:r>
      <w:r w:rsidRPr="00F2028B">
        <w:rPr>
          <w:rFonts w:eastAsia="SimSun"/>
          <w:bCs/>
          <w:iCs/>
          <w:sz w:val="28"/>
          <w:szCs w:val="28"/>
          <w:lang w:eastAsia="ar-SA"/>
        </w:rPr>
        <w:t>создание</w:t>
      </w:r>
      <w:r w:rsidRPr="00F2028B">
        <w:rPr>
          <w:rFonts w:eastAsia="SimSun"/>
          <w:bCs/>
          <w:iCs/>
          <w:color w:val="000000"/>
          <w:sz w:val="28"/>
          <w:szCs w:val="28"/>
          <w:lang w:eastAsia="ar-SA"/>
        </w:rPr>
        <w:t xml:space="preserve"> </w:t>
      </w:r>
      <w:r w:rsidRPr="00F2028B">
        <w:rPr>
          <w:rFonts w:eastAsia="SimSun"/>
          <w:bCs/>
          <w:iCs/>
          <w:sz w:val="28"/>
          <w:szCs w:val="28"/>
          <w:lang w:eastAsia="ar-SA"/>
        </w:rPr>
        <w:t xml:space="preserve">сельскохозяйственного потребительского кооператива, связанного с закупкой сельхозпродукции, увеличением объемов ее реализации, развитием производственных мощностей для переработки сельхозпродукции, обеспечением ее гарантированного сбыта экологически чистых продуктов. </w:t>
      </w:r>
    </w:p>
    <w:p w:rsidR="007C4857" w:rsidRDefault="007C4857" w:rsidP="007C4857">
      <w:pPr>
        <w:ind w:firstLine="709"/>
        <w:jc w:val="both"/>
        <w:rPr>
          <w:bCs/>
          <w:iCs/>
          <w:sz w:val="28"/>
          <w:szCs w:val="28"/>
        </w:rPr>
      </w:pPr>
      <w:r>
        <w:rPr>
          <w:bCs/>
          <w:iCs/>
          <w:sz w:val="28"/>
          <w:szCs w:val="28"/>
        </w:rPr>
        <w:t>Проект предполагает:</w:t>
      </w:r>
    </w:p>
    <w:p w:rsidR="007C4857" w:rsidRDefault="007C4857" w:rsidP="007C4857">
      <w:pPr>
        <w:ind w:firstLine="709"/>
        <w:jc w:val="both"/>
        <w:rPr>
          <w:sz w:val="28"/>
          <w:szCs w:val="28"/>
        </w:rPr>
      </w:pPr>
      <w:r>
        <w:rPr>
          <w:bCs/>
          <w:iCs/>
          <w:sz w:val="28"/>
          <w:szCs w:val="28"/>
        </w:rPr>
        <w:t>- создание объектов инфраструктуры закупки, переработки, хранения и сбыта сельхозпродукции, развитие кооперативных кластеров в растениеводстве и животноводстве;</w:t>
      </w:r>
    </w:p>
    <w:p w:rsidR="007C4857" w:rsidRDefault="007C4857" w:rsidP="007C4857">
      <w:pPr>
        <w:ind w:firstLine="709"/>
        <w:jc w:val="both"/>
        <w:rPr>
          <w:sz w:val="28"/>
          <w:szCs w:val="28"/>
        </w:rPr>
      </w:pPr>
      <w:r>
        <w:rPr>
          <w:sz w:val="28"/>
          <w:szCs w:val="28"/>
        </w:rPr>
        <w:t>- проведение совещаний и семинаров с личными подсобными и крестьянскими (фермерскими) хозяйствами муниципального района с целью разъяснения и вовлечения их в сельскохозяйственную потребительскую кооперацию;</w:t>
      </w:r>
    </w:p>
    <w:p w:rsidR="007C4857" w:rsidRDefault="007C4857" w:rsidP="007C4857">
      <w:pPr>
        <w:ind w:firstLine="709"/>
        <w:jc w:val="both"/>
        <w:rPr>
          <w:sz w:val="28"/>
          <w:szCs w:val="28"/>
        </w:rPr>
      </w:pPr>
      <w:r>
        <w:rPr>
          <w:sz w:val="28"/>
          <w:szCs w:val="28"/>
        </w:rPr>
        <w:t>- информационно-консультативная поддержка кооператива в продвижении своей продукции;</w:t>
      </w:r>
    </w:p>
    <w:p w:rsidR="007C4857" w:rsidRDefault="007C4857" w:rsidP="007C4857">
      <w:pPr>
        <w:ind w:firstLine="709"/>
        <w:jc w:val="both"/>
        <w:rPr>
          <w:bCs/>
          <w:i/>
          <w:iCs/>
          <w:sz w:val="28"/>
          <w:szCs w:val="28"/>
        </w:rPr>
      </w:pPr>
      <w:r>
        <w:rPr>
          <w:bCs/>
          <w:iCs/>
          <w:sz w:val="28"/>
          <w:szCs w:val="28"/>
        </w:rPr>
        <w:t xml:space="preserve">Результат: увеличение числа кооперативов и рост числа членов кооперативов, увеличение объемов реализации основных видов сельхозпродукции, в т. ч. в переработанном виде, рост доходности сбыта сельхозпродукции и уровня жизни сельского населения. </w:t>
      </w:r>
    </w:p>
    <w:p w:rsidR="007C4857" w:rsidRPr="000C59FB" w:rsidRDefault="007C4857" w:rsidP="007C4857">
      <w:pPr>
        <w:pStyle w:val="aa"/>
        <w:autoSpaceDE w:val="0"/>
        <w:autoSpaceDN w:val="0"/>
        <w:adjustRightInd w:val="0"/>
        <w:ind w:left="709"/>
        <w:jc w:val="both"/>
        <w:rPr>
          <w:rFonts w:eastAsiaTheme="minorHAnsi"/>
          <w:color w:val="000000"/>
          <w:sz w:val="28"/>
          <w:szCs w:val="28"/>
          <w:lang w:eastAsia="en-US"/>
        </w:rPr>
      </w:pPr>
    </w:p>
    <w:p w:rsidR="005E0369" w:rsidRDefault="005E0369" w:rsidP="0024345E">
      <w:pPr>
        <w:pStyle w:val="2"/>
        <w:ind w:firstLine="709"/>
        <w:jc w:val="center"/>
        <w:rPr>
          <w:rFonts w:ascii="Times New Roman" w:hAnsi="Times New Roman" w:cs="Times New Roman"/>
          <w:color w:val="auto"/>
          <w:sz w:val="28"/>
          <w:szCs w:val="28"/>
        </w:rPr>
      </w:pPr>
      <w:bookmarkStart w:id="51" w:name="_Toc31271554"/>
      <w:r w:rsidRPr="005E0369">
        <w:rPr>
          <w:rFonts w:ascii="Times New Roman" w:hAnsi="Times New Roman" w:cs="Times New Roman"/>
          <w:color w:val="auto"/>
          <w:sz w:val="28"/>
          <w:szCs w:val="28"/>
        </w:rPr>
        <w:t xml:space="preserve">2.2. </w:t>
      </w:r>
      <w:r w:rsidR="00521E51">
        <w:rPr>
          <w:rFonts w:ascii="Times New Roman" w:hAnsi="Times New Roman" w:cs="Times New Roman"/>
          <w:color w:val="auto"/>
          <w:sz w:val="28"/>
          <w:szCs w:val="28"/>
        </w:rPr>
        <w:t xml:space="preserve"> </w:t>
      </w:r>
      <w:r w:rsidR="00EC7FEC">
        <w:rPr>
          <w:rFonts w:ascii="Times New Roman" w:hAnsi="Times New Roman" w:cs="Times New Roman"/>
          <w:color w:val="auto"/>
          <w:sz w:val="28"/>
          <w:szCs w:val="28"/>
        </w:rPr>
        <w:t>Бизнес и инвестиции</w:t>
      </w:r>
      <w:bookmarkEnd w:id="51"/>
    </w:p>
    <w:p w:rsidR="005E0369" w:rsidRDefault="005E0369" w:rsidP="005E0369"/>
    <w:p w:rsidR="005E0369" w:rsidRPr="005E0369" w:rsidRDefault="005E0369" w:rsidP="007E4A45">
      <w:pPr>
        <w:autoSpaceDE w:val="0"/>
        <w:autoSpaceDN w:val="0"/>
        <w:adjustRightInd w:val="0"/>
        <w:ind w:firstLine="709"/>
        <w:jc w:val="both"/>
        <w:rPr>
          <w:rFonts w:eastAsiaTheme="minorHAnsi"/>
          <w:color w:val="000000"/>
          <w:sz w:val="28"/>
          <w:szCs w:val="28"/>
          <w:lang w:eastAsia="en-US"/>
        </w:rPr>
      </w:pPr>
      <w:r w:rsidRPr="005E0369">
        <w:rPr>
          <w:rFonts w:eastAsiaTheme="minorHAnsi"/>
          <w:b/>
          <w:bCs/>
          <w:color w:val="000000"/>
          <w:sz w:val="28"/>
          <w:szCs w:val="28"/>
          <w:lang w:eastAsia="en-US"/>
        </w:rPr>
        <w:t xml:space="preserve">Целевое видение </w:t>
      </w:r>
    </w:p>
    <w:p w:rsidR="000136CA" w:rsidRPr="000136CA" w:rsidRDefault="000136CA" w:rsidP="005E0369">
      <w:pPr>
        <w:autoSpaceDE w:val="0"/>
        <w:autoSpaceDN w:val="0"/>
        <w:adjustRightInd w:val="0"/>
        <w:ind w:firstLine="709"/>
        <w:jc w:val="both"/>
        <w:rPr>
          <w:rFonts w:eastAsiaTheme="minorHAnsi"/>
          <w:color w:val="000000"/>
          <w:sz w:val="28"/>
          <w:szCs w:val="28"/>
          <w:lang w:eastAsia="en-US"/>
        </w:rPr>
      </w:pPr>
      <w:r w:rsidRPr="000136CA">
        <w:rPr>
          <w:sz w:val="28"/>
          <w:szCs w:val="28"/>
        </w:rPr>
        <w:t>Развитие малого и среднего предпринимательства</w:t>
      </w:r>
      <w:r w:rsidR="0070218A">
        <w:rPr>
          <w:sz w:val="28"/>
          <w:szCs w:val="28"/>
        </w:rPr>
        <w:t xml:space="preserve"> (МСП)</w:t>
      </w:r>
      <w:r w:rsidRPr="000136CA">
        <w:rPr>
          <w:sz w:val="28"/>
          <w:szCs w:val="28"/>
        </w:rPr>
        <w:t xml:space="preserve"> является неотъемлемым условием повышения качества жизни населения в  сельских поселениях </w:t>
      </w:r>
      <w:r>
        <w:rPr>
          <w:sz w:val="28"/>
          <w:szCs w:val="28"/>
        </w:rPr>
        <w:t>Холмогорского</w:t>
      </w:r>
      <w:r w:rsidRPr="000136CA">
        <w:rPr>
          <w:sz w:val="28"/>
          <w:szCs w:val="28"/>
        </w:rPr>
        <w:t xml:space="preserve"> муниципального района.</w:t>
      </w:r>
    </w:p>
    <w:p w:rsidR="005E0369" w:rsidRDefault="005E0369" w:rsidP="005E0369">
      <w:pPr>
        <w:autoSpaceDE w:val="0"/>
        <w:autoSpaceDN w:val="0"/>
        <w:adjustRightInd w:val="0"/>
        <w:ind w:firstLine="709"/>
        <w:jc w:val="both"/>
        <w:rPr>
          <w:rFonts w:eastAsiaTheme="minorHAnsi"/>
          <w:color w:val="000000"/>
          <w:sz w:val="28"/>
          <w:szCs w:val="28"/>
          <w:lang w:eastAsia="en-US"/>
        </w:rPr>
      </w:pPr>
      <w:r w:rsidRPr="005E0369">
        <w:rPr>
          <w:rFonts w:eastAsiaTheme="minorHAnsi"/>
          <w:color w:val="000000"/>
          <w:sz w:val="28"/>
          <w:szCs w:val="28"/>
          <w:lang w:eastAsia="en-US"/>
        </w:rPr>
        <w:lastRenderedPageBreak/>
        <w:t xml:space="preserve">Перспективы развития предпринимательства зависят от влияния локальных факторов, в том числе: локальные ресурсные рынки, объем, динамика рынков сбыта, темпы развития инфраструктуры и административное регулирование. </w:t>
      </w:r>
    </w:p>
    <w:p w:rsidR="000136CA" w:rsidRDefault="00E76004" w:rsidP="00E76004">
      <w:pPr>
        <w:ind w:firstLine="709"/>
        <w:jc w:val="both"/>
        <w:rPr>
          <w:sz w:val="28"/>
          <w:szCs w:val="28"/>
        </w:rPr>
      </w:pPr>
      <w:r>
        <w:rPr>
          <w:sz w:val="28"/>
          <w:szCs w:val="28"/>
        </w:rPr>
        <w:t>Д</w:t>
      </w:r>
      <w:r w:rsidR="000136CA" w:rsidRPr="00113D4C">
        <w:rPr>
          <w:sz w:val="28"/>
          <w:szCs w:val="28"/>
        </w:rPr>
        <w:t xml:space="preserve">оля занятых на предприятиях малого и среднего бизнеса </w:t>
      </w:r>
      <w:r w:rsidR="000136CA">
        <w:rPr>
          <w:sz w:val="28"/>
          <w:szCs w:val="28"/>
        </w:rPr>
        <w:t xml:space="preserve">(с учетом индивидуальных предпринимателей) </w:t>
      </w:r>
      <w:r w:rsidR="000136CA" w:rsidRPr="00113D4C">
        <w:rPr>
          <w:sz w:val="28"/>
          <w:szCs w:val="28"/>
        </w:rPr>
        <w:t xml:space="preserve">составляет </w:t>
      </w:r>
      <w:r w:rsidR="000136CA">
        <w:rPr>
          <w:sz w:val="28"/>
          <w:szCs w:val="28"/>
        </w:rPr>
        <w:t>33</w:t>
      </w:r>
      <w:r w:rsidR="000136CA" w:rsidRPr="00113D4C">
        <w:rPr>
          <w:sz w:val="28"/>
          <w:szCs w:val="28"/>
        </w:rPr>
        <w:t>% к общему числу занятых в районе. Наибольшее количество работников задействовано в сельском и лесном хозяйстве (</w:t>
      </w:r>
      <w:r w:rsidR="000136CA">
        <w:rPr>
          <w:sz w:val="28"/>
          <w:szCs w:val="28"/>
        </w:rPr>
        <w:t>28,4</w:t>
      </w:r>
      <w:r w:rsidR="000136CA" w:rsidRPr="00113D4C">
        <w:rPr>
          <w:sz w:val="28"/>
          <w:szCs w:val="28"/>
        </w:rPr>
        <w:t xml:space="preserve">% от общего числа работников субъектов малого </w:t>
      </w:r>
      <w:r w:rsidR="000136CA">
        <w:rPr>
          <w:sz w:val="28"/>
          <w:szCs w:val="28"/>
        </w:rPr>
        <w:t>и среднего предпринимательства</w:t>
      </w:r>
      <w:r w:rsidR="000136CA" w:rsidRPr="00113D4C">
        <w:rPr>
          <w:sz w:val="28"/>
          <w:szCs w:val="28"/>
        </w:rPr>
        <w:t>), а также на предприятиях оптовой и розничной торговли (</w:t>
      </w:r>
      <w:r w:rsidR="000136CA">
        <w:rPr>
          <w:sz w:val="28"/>
          <w:szCs w:val="28"/>
        </w:rPr>
        <w:t>23</w:t>
      </w:r>
      <w:r w:rsidR="000136CA" w:rsidRPr="00113D4C">
        <w:rPr>
          <w:sz w:val="28"/>
          <w:szCs w:val="28"/>
        </w:rPr>
        <w:t>%)</w:t>
      </w:r>
      <w:r w:rsidR="000136CA">
        <w:rPr>
          <w:sz w:val="28"/>
          <w:szCs w:val="28"/>
        </w:rPr>
        <w:t xml:space="preserve"> и предприятиях коммунального комплекса (14%)</w:t>
      </w:r>
      <w:r w:rsidR="000136CA" w:rsidRPr="00113D4C">
        <w:rPr>
          <w:sz w:val="28"/>
          <w:szCs w:val="28"/>
        </w:rPr>
        <w:t>.</w:t>
      </w:r>
    </w:p>
    <w:p w:rsidR="00BF52BC" w:rsidRDefault="00E76004" w:rsidP="00BF52BC">
      <w:pPr>
        <w:autoSpaceDE w:val="0"/>
        <w:autoSpaceDN w:val="0"/>
        <w:adjustRightInd w:val="0"/>
        <w:ind w:firstLine="709"/>
        <w:jc w:val="both"/>
        <w:rPr>
          <w:sz w:val="28"/>
          <w:szCs w:val="28"/>
        </w:rPr>
      </w:pPr>
      <w:r w:rsidRPr="00E76004">
        <w:rPr>
          <w:sz w:val="28"/>
          <w:szCs w:val="28"/>
        </w:rPr>
        <w:t>Перспективными отраслевыми направлениями развития малого и среднего предпринимательства в районе являются</w:t>
      </w:r>
      <w:r>
        <w:rPr>
          <w:sz w:val="28"/>
          <w:szCs w:val="28"/>
        </w:rPr>
        <w:t xml:space="preserve"> сельское хозяйство,</w:t>
      </w:r>
      <w:r w:rsidRPr="00E76004">
        <w:rPr>
          <w:sz w:val="28"/>
          <w:szCs w:val="28"/>
        </w:rPr>
        <w:t xml:space="preserve"> </w:t>
      </w:r>
      <w:r w:rsidR="00BF52BC">
        <w:rPr>
          <w:sz w:val="28"/>
          <w:szCs w:val="28"/>
        </w:rPr>
        <w:t>перерабатывающая</w:t>
      </w:r>
      <w:r w:rsidRPr="00E76004">
        <w:rPr>
          <w:sz w:val="28"/>
          <w:szCs w:val="28"/>
        </w:rPr>
        <w:t xml:space="preserve"> промышленность, </w:t>
      </w:r>
      <w:r w:rsidR="00BF52BC">
        <w:rPr>
          <w:sz w:val="28"/>
          <w:szCs w:val="28"/>
        </w:rPr>
        <w:t xml:space="preserve">туризм, </w:t>
      </w:r>
      <w:r w:rsidRPr="00E76004">
        <w:rPr>
          <w:sz w:val="28"/>
          <w:szCs w:val="28"/>
        </w:rPr>
        <w:t>сфера услуг и розничная торговля. В частности, развитие торговли и сферы услуг, сопутствующее</w:t>
      </w:r>
      <w:r w:rsidR="00BF52BC">
        <w:rPr>
          <w:sz w:val="28"/>
          <w:szCs w:val="28"/>
        </w:rPr>
        <w:t xml:space="preserve"> </w:t>
      </w:r>
      <w:r w:rsidRPr="00E76004">
        <w:rPr>
          <w:sz w:val="28"/>
          <w:szCs w:val="28"/>
        </w:rPr>
        <w:t>созданию туристической инфраструктуры и увеличению</w:t>
      </w:r>
      <w:r w:rsidR="00BF52BC">
        <w:rPr>
          <w:sz w:val="28"/>
          <w:szCs w:val="28"/>
        </w:rPr>
        <w:t xml:space="preserve"> </w:t>
      </w:r>
      <w:r w:rsidRPr="00E76004">
        <w:rPr>
          <w:sz w:val="28"/>
          <w:szCs w:val="28"/>
        </w:rPr>
        <w:t xml:space="preserve">туристского потока, является еще одним фактором повышения занятости населения. </w:t>
      </w:r>
    </w:p>
    <w:p w:rsidR="000136CA" w:rsidRPr="00E76004" w:rsidRDefault="00E76004" w:rsidP="00BF52BC">
      <w:pPr>
        <w:autoSpaceDE w:val="0"/>
        <w:autoSpaceDN w:val="0"/>
        <w:adjustRightInd w:val="0"/>
        <w:ind w:firstLine="709"/>
        <w:jc w:val="both"/>
        <w:rPr>
          <w:rFonts w:eastAsiaTheme="minorHAnsi"/>
          <w:color w:val="000000"/>
          <w:sz w:val="28"/>
          <w:szCs w:val="28"/>
          <w:lang w:eastAsia="en-US"/>
        </w:rPr>
      </w:pPr>
      <w:r w:rsidRPr="00E76004">
        <w:rPr>
          <w:sz w:val="28"/>
          <w:szCs w:val="28"/>
        </w:rPr>
        <w:t xml:space="preserve">Потенциально перспективной является </w:t>
      </w:r>
      <w:r w:rsidR="00BF52BC">
        <w:rPr>
          <w:sz w:val="28"/>
          <w:szCs w:val="28"/>
        </w:rPr>
        <w:t xml:space="preserve">рынок изделий народных художественных промыслов </w:t>
      </w:r>
      <w:r w:rsidRPr="00E76004">
        <w:rPr>
          <w:sz w:val="28"/>
          <w:szCs w:val="28"/>
        </w:rPr>
        <w:t>и предметов народного творчества, пользующихся большим спросом у посетителей иной культурной среды.</w:t>
      </w:r>
    </w:p>
    <w:p w:rsidR="005E0369" w:rsidRDefault="005E0369" w:rsidP="005E0369"/>
    <w:p w:rsidR="00BF52BC" w:rsidRPr="00BF52BC" w:rsidRDefault="00BF52BC" w:rsidP="007C4857">
      <w:pPr>
        <w:autoSpaceDE w:val="0"/>
        <w:autoSpaceDN w:val="0"/>
        <w:adjustRightInd w:val="0"/>
        <w:ind w:firstLine="709"/>
        <w:jc w:val="both"/>
        <w:rPr>
          <w:rFonts w:eastAsiaTheme="minorHAnsi"/>
          <w:color w:val="000000"/>
          <w:sz w:val="28"/>
          <w:szCs w:val="28"/>
          <w:lang w:eastAsia="en-US"/>
        </w:rPr>
      </w:pPr>
      <w:r>
        <w:rPr>
          <w:rFonts w:eastAsiaTheme="minorHAnsi"/>
          <w:b/>
          <w:bCs/>
          <w:color w:val="000000"/>
          <w:sz w:val="28"/>
          <w:szCs w:val="28"/>
          <w:lang w:eastAsia="en-US"/>
        </w:rPr>
        <w:t>Ц</w:t>
      </w:r>
      <w:r w:rsidRPr="00BF52BC">
        <w:rPr>
          <w:rFonts w:eastAsiaTheme="minorHAnsi"/>
          <w:b/>
          <w:bCs/>
          <w:color w:val="000000"/>
          <w:sz w:val="28"/>
          <w:szCs w:val="28"/>
          <w:lang w:eastAsia="en-US"/>
        </w:rPr>
        <w:t>ель</w:t>
      </w:r>
    </w:p>
    <w:p w:rsidR="00BF52BC" w:rsidRDefault="00BF52BC" w:rsidP="007C4857">
      <w:pPr>
        <w:ind w:firstLine="709"/>
        <w:jc w:val="both"/>
      </w:pPr>
      <w:r w:rsidRPr="00BF52BC">
        <w:rPr>
          <w:rFonts w:eastAsiaTheme="minorHAnsi"/>
          <w:color w:val="000000"/>
          <w:sz w:val="28"/>
          <w:szCs w:val="28"/>
          <w:lang w:eastAsia="en-US"/>
        </w:rPr>
        <w:t xml:space="preserve">Создание благоприятных условий для развития </w:t>
      </w:r>
      <w:r w:rsidR="0070218A">
        <w:rPr>
          <w:rFonts w:eastAsiaTheme="minorHAnsi"/>
          <w:color w:val="000000"/>
          <w:sz w:val="28"/>
          <w:szCs w:val="28"/>
          <w:lang w:eastAsia="en-US"/>
        </w:rPr>
        <w:t xml:space="preserve">субъектов </w:t>
      </w:r>
      <w:r w:rsidRPr="00BF52BC">
        <w:rPr>
          <w:rFonts w:eastAsiaTheme="minorHAnsi"/>
          <w:color w:val="000000"/>
          <w:sz w:val="28"/>
          <w:szCs w:val="28"/>
          <w:lang w:eastAsia="en-US"/>
        </w:rPr>
        <w:t xml:space="preserve">МСП на территории </w:t>
      </w:r>
      <w:r>
        <w:rPr>
          <w:rFonts w:eastAsiaTheme="minorHAnsi"/>
          <w:color w:val="000000"/>
          <w:sz w:val="28"/>
          <w:szCs w:val="28"/>
          <w:lang w:eastAsia="en-US"/>
        </w:rPr>
        <w:t>Холмогорского муниципального района</w:t>
      </w:r>
      <w:r w:rsidRPr="00BF52BC">
        <w:rPr>
          <w:rFonts w:eastAsiaTheme="minorHAnsi"/>
          <w:color w:val="000000"/>
          <w:sz w:val="28"/>
          <w:szCs w:val="28"/>
          <w:lang w:eastAsia="en-US"/>
        </w:rPr>
        <w:t>.</w:t>
      </w:r>
    </w:p>
    <w:p w:rsidR="00332C1B" w:rsidRDefault="00332C1B" w:rsidP="007C4857">
      <w:pPr>
        <w:ind w:firstLine="709"/>
        <w:rPr>
          <w:b/>
          <w:sz w:val="28"/>
          <w:szCs w:val="28"/>
        </w:rPr>
      </w:pPr>
    </w:p>
    <w:p w:rsidR="005E0369" w:rsidRDefault="00BF52BC" w:rsidP="007C4857">
      <w:pPr>
        <w:ind w:firstLine="709"/>
        <w:rPr>
          <w:b/>
          <w:sz w:val="28"/>
          <w:szCs w:val="28"/>
        </w:rPr>
      </w:pPr>
      <w:r w:rsidRPr="00BF52BC">
        <w:rPr>
          <w:b/>
          <w:sz w:val="28"/>
          <w:szCs w:val="28"/>
        </w:rPr>
        <w:t>Задачи</w:t>
      </w:r>
      <w:r w:rsidR="00115604">
        <w:rPr>
          <w:b/>
          <w:sz w:val="28"/>
          <w:szCs w:val="28"/>
        </w:rPr>
        <w:t xml:space="preserve"> и мероприятия</w:t>
      </w:r>
    </w:p>
    <w:p w:rsidR="007C4857" w:rsidRDefault="007C4857" w:rsidP="007C4857">
      <w:pPr>
        <w:ind w:firstLine="709"/>
        <w:rPr>
          <w:b/>
          <w:sz w:val="28"/>
          <w:szCs w:val="28"/>
        </w:rPr>
      </w:pPr>
    </w:p>
    <w:tbl>
      <w:tblPr>
        <w:tblW w:w="0" w:type="auto"/>
        <w:tblBorders>
          <w:top w:val="nil"/>
          <w:left w:val="nil"/>
          <w:bottom w:val="nil"/>
          <w:right w:val="nil"/>
        </w:tblBorders>
        <w:tblLayout w:type="fixed"/>
        <w:tblLook w:val="0000" w:firstRow="0" w:lastRow="0" w:firstColumn="0" w:lastColumn="0" w:noHBand="0" w:noVBand="0"/>
      </w:tblPr>
      <w:tblGrid>
        <w:gridCol w:w="9464"/>
      </w:tblGrid>
      <w:tr w:rsidR="00830B3F" w:rsidRPr="00830B3F" w:rsidTr="00830B3F">
        <w:trPr>
          <w:trHeight w:val="205"/>
        </w:trPr>
        <w:tc>
          <w:tcPr>
            <w:tcW w:w="9464" w:type="dxa"/>
          </w:tcPr>
          <w:p w:rsidR="00F2028B" w:rsidRDefault="00F2028B" w:rsidP="007C4857">
            <w:pPr>
              <w:ind w:firstLine="709"/>
              <w:jc w:val="both"/>
              <w:rPr>
                <w:bCs/>
                <w:color w:val="000000"/>
                <w:sz w:val="28"/>
                <w:szCs w:val="28"/>
              </w:rPr>
            </w:pPr>
            <w:r>
              <w:rPr>
                <w:b/>
                <w:sz w:val="28"/>
                <w:szCs w:val="28"/>
              </w:rPr>
              <w:t xml:space="preserve">З-1. </w:t>
            </w:r>
            <w:r w:rsidRPr="00B9658E">
              <w:rPr>
                <w:b/>
                <w:sz w:val="28"/>
                <w:szCs w:val="28"/>
              </w:rPr>
              <w:t xml:space="preserve">Создание комфортных условий для развития малого бизнеса </w:t>
            </w:r>
            <w:r w:rsidRPr="00B9658E">
              <w:rPr>
                <w:b/>
                <w:bCs/>
                <w:color w:val="000000"/>
                <w:sz w:val="28"/>
                <w:szCs w:val="28"/>
              </w:rPr>
              <w:t xml:space="preserve">на базе </w:t>
            </w:r>
            <w:proofErr w:type="spellStart"/>
            <w:r w:rsidRPr="00B9658E">
              <w:rPr>
                <w:b/>
                <w:bCs/>
                <w:color w:val="000000"/>
                <w:sz w:val="28"/>
                <w:szCs w:val="28"/>
              </w:rPr>
              <w:t>цифровизации</w:t>
            </w:r>
            <w:proofErr w:type="spellEnd"/>
            <w:r w:rsidRPr="00B9658E">
              <w:rPr>
                <w:b/>
                <w:bCs/>
                <w:color w:val="000000"/>
                <w:sz w:val="28"/>
                <w:szCs w:val="28"/>
              </w:rPr>
              <w:t xml:space="preserve"> и платформенных решений</w:t>
            </w:r>
            <w:r w:rsidR="00504F73" w:rsidRPr="00B9658E">
              <w:rPr>
                <w:b/>
                <w:bCs/>
                <w:color w:val="000000"/>
                <w:sz w:val="28"/>
                <w:szCs w:val="28"/>
              </w:rPr>
              <w:t>.</w:t>
            </w:r>
          </w:p>
          <w:p w:rsidR="00504F73" w:rsidRPr="0070218A" w:rsidRDefault="00504F73" w:rsidP="007C4857">
            <w:pPr>
              <w:ind w:firstLine="709"/>
              <w:jc w:val="both"/>
              <w:rPr>
                <w:b/>
                <w:sz w:val="28"/>
                <w:szCs w:val="28"/>
              </w:rPr>
            </w:pPr>
            <w:r w:rsidRPr="0070218A">
              <w:rPr>
                <w:b/>
                <w:bCs/>
                <w:color w:val="000000"/>
                <w:sz w:val="28"/>
                <w:szCs w:val="28"/>
              </w:rPr>
              <w:t>Мероприятия:</w:t>
            </w:r>
          </w:p>
          <w:p w:rsidR="00F2028B" w:rsidRDefault="00F2028B" w:rsidP="00544DF4">
            <w:pPr>
              <w:pStyle w:val="17"/>
              <w:numPr>
                <w:ilvl w:val="1"/>
                <w:numId w:val="16"/>
              </w:numPr>
              <w:spacing w:after="0" w:line="240" w:lineRule="auto"/>
              <w:ind w:left="0" w:firstLine="709"/>
              <w:jc w:val="both"/>
              <w:rPr>
                <w:rFonts w:ascii="Times New Roman" w:hAnsi="Times New Roman" w:cs="Times New Roman"/>
                <w:color w:val="000000"/>
                <w:sz w:val="28"/>
                <w:szCs w:val="28"/>
              </w:rPr>
            </w:pPr>
            <w:r>
              <w:rPr>
                <w:rFonts w:ascii="Times New Roman" w:hAnsi="Times New Roman" w:cs="Times New Roman"/>
                <w:sz w:val="28"/>
                <w:szCs w:val="28"/>
              </w:rPr>
              <w:t xml:space="preserve">Дальнейшее снижение административных барьеров </w:t>
            </w:r>
            <w:r w:rsidR="005B630E">
              <w:rPr>
                <w:rFonts w:ascii="Times New Roman" w:hAnsi="Times New Roman" w:cs="Times New Roman"/>
                <w:sz w:val="28"/>
                <w:szCs w:val="28"/>
              </w:rPr>
              <w:t xml:space="preserve">при реализации инвестиционных проектов и </w:t>
            </w:r>
            <w:r>
              <w:rPr>
                <w:rFonts w:ascii="Times New Roman" w:hAnsi="Times New Roman" w:cs="Times New Roman"/>
                <w:sz w:val="28"/>
                <w:szCs w:val="28"/>
              </w:rPr>
              <w:t>развития предпринимательс</w:t>
            </w:r>
            <w:r w:rsidR="005B630E">
              <w:rPr>
                <w:rFonts w:ascii="Times New Roman" w:hAnsi="Times New Roman" w:cs="Times New Roman"/>
                <w:sz w:val="28"/>
                <w:szCs w:val="28"/>
              </w:rPr>
              <w:t>кой деятельности</w:t>
            </w:r>
            <w:r w:rsidR="00504F73">
              <w:rPr>
                <w:rFonts w:ascii="Times New Roman" w:hAnsi="Times New Roman" w:cs="Times New Roman"/>
                <w:color w:val="000000"/>
                <w:sz w:val="28"/>
                <w:szCs w:val="28"/>
              </w:rPr>
              <w:t>.</w:t>
            </w:r>
          </w:p>
          <w:p w:rsidR="00762063" w:rsidRPr="00762063" w:rsidRDefault="00762063" w:rsidP="00544DF4">
            <w:pPr>
              <w:pStyle w:val="17"/>
              <w:numPr>
                <w:ilvl w:val="1"/>
                <w:numId w:val="16"/>
              </w:numPr>
              <w:spacing w:after="0" w:line="240" w:lineRule="auto"/>
              <w:ind w:left="0" w:firstLine="709"/>
              <w:jc w:val="both"/>
              <w:rPr>
                <w:rFonts w:ascii="Times New Roman" w:hAnsi="Times New Roman" w:cs="Times New Roman"/>
                <w:color w:val="000000"/>
                <w:sz w:val="28"/>
                <w:szCs w:val="28"/>
              </w:rPr>
            </w:pPr>
            <w:r w:rsidRPr="00762063">
              <w:rPr>
                <w:rFonts w:ascii="Times New Roman" w:hAnsi="Times New Roman" w:cs="Times New Roman"/>
                <w:color w:val="000000"/>
                <w:sz w:val="28"/>
                <w:szCs w:val="28"/>
              </w:rPr>
              <w:t>Обеспечен</w:t>
            </w:r>
            <w:r>
              <w:rPr>
                <w:rFonts w:ascii="Times New Roman" w:hAnsi="Times New Roman" w:cs="Times New Roman"/>
                <w:color w:val="000000"/>
                <w:sz w:val="28"/>
                <w:szCs w:val="28"/>
              </w:rPr>
              <w:t>ие</w:t>
            </w:r>
            <w:r w:rsidRPr="00762063">
              <w:rPr>
                <w:rFonts w:ascii="Times New Roman" w:hAnsi="Times New Roman" w:cs="Times New Roman"/>
                <w:color w:val="000000"/>
                <w:sz w:val="28"/>
                <w:szCs w:val="28"/>
              </w:rPr>
              <w:t xml:space="preserve"> доступ</w:t>
            </w:r>
            <w:r>
              <w:rPr>
                <w:rFonts w:ascii="Times New Roman" w:hAnsi="Times New Roman" w:cs="Times New Roman"/>
                <w:color w:val="000000"/>
                <w:sz w:val="28"/>
                <w:szCs w:val="28"/>
              </w:rPr>
              <w:t>а</w:t>
            </w:r>
            <w:r w:rsidRPr="00762063">
              <w:rPr>
                <w:rFonts w:ascii="Times New Roman" w:hAnsi="Times New Roman" w:cs="Times New Roman"/>
                <w:color w:val="000000"/>
                <w:sz w:val="28"/>
                <w:szCs w:val="28"/>
              </w:rPr>
              <w:t xml:space="preserve"> субъектов МСП к предоставляемому на льготных условиях имуществу за счет дополнения общего количества объектов (в том числе неиспользуемых, неэффективно используемых или используемых не по назначению) в перечнях муниципального имущества, утверждаемых муниципальны</w:t>
            </w:r>
            <w:r>
              <w:rPr>
                <w:rFonts w:ascii="Times New Roman" w:hAnsi="Times New Roman" w:cs="Times New Roman"/>
                <w:color w:val="000000"/>
                <w:sz w:val="28"/>
                <w:szCs w:val="28"/>
              </w:rPr>
              <w:t>м</w:t>
            </w:r>
            <w:r w:rsidRPr="00762063">
              <w:rPr>
                <w:rFonts w:ascii="Times New Roman" w:hAnsi="Times New Roman" w:cs="Times New Roman"/>
                <w:color w:val="000000"/>
                <w:sz w:val="28"/>
                <w:szCs w:val="28"/>
              </w:rPr>
              <w:t xml:space="preserve"> образовани</w:t>
            </w:r>
            <w:r>
              <w:rPr>
                <w:rFonts w:ascii="Times New Roman" w:hAnsi="Times New Roman" w:cs="Times New Roman"/>
                <w:color w:val="000000"/>
                <w:sz w:val="28"/>
                <w:szCs w:val="28"/>
              </w:rPr>
              <w:t>ем.</w:t>
            </w:r>
          </w:p>
          <w:p w:rsidR="00F2028B" w:rsidRDefault="00504F73" w:rsidP="00544DF4">
            <w:pPr>
              <w:pStyle w:val="17"/>
              <w:numPr>
                <w:ilvl w:val="1"/>
                <w:numId w:val="16"/>
              </w:numPr>
              <w:spacing w:after="0" w:line="240" w:lineRule="auto"/>
              <w:ind w:left="0" w:firstLine="709"/>
              <w:jc w:val="both"/>
              <w:rPr>
                <w:rFonts w:ascii="Times New Roman" w:hAnsi="Times New Roman" w:cs="Times New Roman"/>
                <w:color w:val="000000"/>
                <w:sz w:val="28"/>
                <w:szCs w:val="28"/>
              </w:rPr>
            </w:pPr>
            <w:r w:rsidRPr="00504F73">
              <w:rPr>
                <w:rFonts w:ascii="Times New Roman" w:hAnsi="Times New Roman" w:cs="Times New Roman"/>
                <w:color w:val="000000"/>
                <w:sz w:val="28"/>
                <w:szCs w:val="28"/>
              </w:rPr>
              <w:t>Р</w:t>
            </w:r>
            <w:r w:rsidR="00F2028B" w:rsidRPr="00504F73">
              <w:rPr>
                <w:rFonts w:ascii="Times New Roman" w:hAnsi="Times New Roman" w:cs="Times New Roman"/>
                <w:color w:val="000000"/>
                <w:sz w:val="28"/>
                <w:szCs w:val="28"/>
              </w:rPr>
              <w:t xml:space="preserve">асширение доступа малых и средних предприятий к закупкам товаров, работ, услуг организациями </w:t>
            </w:r>
            <w:r w:rsidRPr="00504F73">
              <w:rPr>
                <w:rFonts w:ascii="Times New Roman" w:hAnsi="Times New Roman" w:cs="Times New Roman"/>
                <w:color w:val="000000"/>
                <w:sz w:val="28"/>
                <w:szCs w:val="28"/>
              </w:rPr>
              <w:t>муниципального</w:t>
            </w:r>
            <w:r w:rsidR="00F2028B" w:rsidRPr="00504F73">
              <w:rPr>
                <w:rFonts w:ascii="Times New Roman" w:hAnsi="Times New Roman" w:cs="Times New Roman"/>
                <w:color w:val="000000"/>
                <w:sz w:val="28"/>
                <w:szCs w:val="28"/>
              </w:rPr>
              <w:t xml:space="preserve"> сектора экономики на основе разработке механизма информирования, консультирования о закупочной деятельности</w:t>
            </w:r>
            <w:r w:rsidRPr="00504F73">
              <w:rPr>
                <w:rFonts w:ascii="Times New Roman" w:hAnsi="Times New Roman" w:cs="Times New Roman"/>
                <w:color w:val="000000"/>
                <w:sz w:val="28"/>
                <w:szCs w:val="28"/>
              </w:rPr>
              <w:t>.</w:t>
            </w:r>
          </w:p>
          <w:p w:rsidR="00F2028B" w:rsidRDefault="00504F73" w:rsidP="00544DF4">
            <w:pPr>
              <w:pStyle w:val="17"/>
              <w:numPr>
                <w:ilvl w:val="1"/>
                <w:numId w:val="16"/>
              </w:numPr>
              <w:spacing w:after="0" w:line="240" w:lineRule="auto"/>
              <w:ind w:left="0" w:firstLine="709"/>
              <w:jc w:val="both"/>
              <w:rPr>
                <w:rFonts w:ascii="Times New Roman" w:hAnsi="Times New Roman" w:cs="Times New Roman"/>
                <w:sz w:val="28"/>
                <w:szCs w:val="28"/>
              </w:rPr>
            </w:pPr>
            <w:r>
              <w:rPr>
                <w:rFonts w:ascii="Times New Roman" w:hAnsi="Times New Roman" w:cs="Times New Roman"/>
                <w:color w:val="000000"/>
                <w:sz w:val="28"/>
                <w:szCs w:val="28"/>
              </w:rPr>
              <w:t>Р</w:t>
            </w:r>
            <w:r w:rsidR="00F2028B">
              <w:rPr>
                <w:rFonts w:ascii="Times New Roman" w:hAnsi="Times New Roman" w:cs="Times New Roman"/>
                <w:color w:val="000000"/>
                <w:sz w:val="28"/>
                <w:szCs w:val="28"/>
              </w:rPr>
              <w:t xml:space="preserve">азвитие механизмов обратной связи и общественного мониторинга решений в сфере развития малого и среднего </w:t>
            </w:r>
            <w:r w:rsidR="00F2028B">
              <w:rPr>
                <w:rFonts w:ascii="Times New Roman" w:hAnsi="Times New Roman" w:cs="Times New Roman"/>
                <w:color w:val="000000"/>
                <w:sz w:val="28"/>
                <w:szCs w:val="28"/>
              </w:rPr>
              <w:lastRenderedPageBreak/>
              <w:t>предпринимательства, в том</w:t>
            </w:r>
            <w:r w:rsidR="00F2028B">
              <w:rPr>
                <w:rFonts w:ascii="Times New Roman" w:hAnsi="Times New Roman" w:cs="Times New Roman"/>
                <w:bCs/>
                <w:iCs/>
                <w:sz w:val="28"/>
                <w:szCs w:val="28"/>
              </w:rPr>
              <w:t xml:space="preserve"> числе </w:t>
            </w:r>
            <w:r w:rsidR="00F2028B">
              <w:rPr>
                <w:rFonts w:ascii="Times New Roman" w:hAnsi="Times New Roman" w:cs="Times New Roman"/>
                <w:sz w:val="28"/>
                <w:szCs w:val="28"/>
              </w:rPr>
              <w:t>тиражирование лучших практик по поддержке малого и среднего предпринимательства</w:t>
            </w:r>
            <w:r>
              <w:rPr>
                <w:rFonts w:ascii="Times New Roman" w:hAnsi="Times New Roman" w:cs="Times New Roman"/>
                <w:sz w:val="28"/>
                <w:szCs w:val="28"/>
              </w:rPr>
              <w:t>.</w:t>
            </w:r>
          </w:p>
          <w:p w:rsidR="00F2028B" w:rsidRPr="00762063" w:rsidRDefault="00504F73" w:rsidP="00544DF4">
            <w:pPr>
              <w:pStyle w:val="17"/>
              <w:numPr>
                <w:ilvl w:val="1"/>
                <w:numId w:val="16"/>
              </w:numPr>
              <w:spacing w:after="0" w:line="240" w:lineRule="auto"/>
              <w:ind w:left="0" w:firstLine="709"/>
              <w:jc w:val="both"/>
              <w:rPr>
                <w:rFonts w:ascii="Times New Roman" w:hAnsi="Times New Roman" w:cs="Times New Roman"/>
                <w:sz w:val="28"/>
                <w:szCs w:val="28"/>
              </w:rPr>
            </w:pPr>
            <w:r w:rsidRPr="00762063">
              <w:rPr>
                <w:rFonts w:ascii="Times New Roman" w:hAnsi="Times New Roman" w:cs="Times New Roman"/>
                <w:sz w:val="28"/>
                <w:szCs w:val="28"/>
              </w:rPr>
              <w:t>С</w:t>
            </w:r>
            <w:r w:rsidR="00F2028B" w:rsidRPr="00762063">
              <w:rPr>
                <w:rFonts w:ascii="Times New Roman" w:hAnsi="Times New Roman" w:cs="Times New Roman"/>
                <w:sz w:val="28"/>
                <w:szCs w:val="28"/>
              </w:rPr>
              <w:t xml:space="preserve">одействие субъектам МСП в привлечении кредитных ресурсов для реализации инвестиционных проектов на территории </w:t>
            </w:r>
            <w:r w:rsidRPr="00762063">
              <w:rPr>
                <w:rFonts w:ascii="Times New Roman" w:hAnsi="Times New Roman" w:cs="Times New Roman"/>
                <w:sz w:val="28"/>
                <w:szCs w:val="28"/>
              </w:rPr>
              <w:t>Холмогорского</w:t>
            </w:r>
            <w:r w:rsidR="00F2028B" w:rsidRPr="00762063">
              <w:rPr>
                <w:rFonts w:ascii="Times New Roman" w:hAnsi="Times New Roman" w:cs="Times New Roman"/>
                <w:sz w:val="28"/>
                <w:szCs w:val="28"/>
              </w:rPr>
              <w:t xml:space="preserve"> района</w:t>
            </w:r>
            <w:r w:rsidR="00762063">
              <w:rPr>
                <w:rFonts w:ascii="Times New Roman" w:hAnsi="Times New Roman" w:cs="Times New Roman"/>
                <w:sz w:val="28"/>
                <w:szCs w:val="28"/>
              </w:rPr>
              <w:t>.</w:t>
            </w:r>
          </w:p>
          <w:p w:rsidR="00504F73" w:rsidRDefault="00504F73" w:rsidP="007C4857">
            <w:pPr>
              <w:suppressAutoHyphens/>
              <w:spacing w:after="100" w:line="100" w:lineRule="atLeast"/>
              <w:ind w:firstLine="709"/>
              <w:jc w:val="both"/>
              <w:rPr>
                <w:rFonts w:eastAsia="SimSun"/>
                <w:b/>
                <w:sz w:val="28"/>
                <w:szCs w:val="28"/>
                <w:lang w:eastAsia="ar-SA"/>
              </w:rPr>
            </w:pPr>
          </w:p>
          <w:p w:rsidR="00F2028B" w:rsidRPr="00F2028B" w:rsidRDefault="00B9658E" w:rsidP="007C4857">
            <w:pPr>
              <w:suppressAutoHyphens/>
              <w:spacing w:after="100" w:line="100" w:lineRule="atLeast"/>
              <w:ind w:firstLine="709"/>
              <w:jc w:val="both"/>
              <w:rPr>
                <w:rFonts w:eastAsia="SimSun"/>
                <w:b/>
                <w:sz w:val="28"/>
                <w:szCs w:val="28"/>
                <w:lang w:eastAsia="ar-SA"/>
              </w:rPr>
            </w:pPr>
            <w:r>
              <w:rPr>
                <w:rFonts w:eastAsia="SimSun"/>
                <w:b/>
                <w:bCs/>
                <w:iCs/>
                <w:sz w:val="28"/>
                <w:szCs w:val="28"/>
                <w:lang w:eastAsia="ar-SA"/>
              </w:rPr>
              <w:t xml:space="preserve">З-3. </w:t>
            </w:r>
            <w:r w:rsidR="00F2028B" w:rsidRPr="00F2028B">
              <w:rPr>
                <w:rFonts w:eastAsia="SimSun"/>
                <w:b/>
                <w:bCs/>
                <w:iCs/>
                <w:sz w:val="28"/>
                <w:szCs w:val="28"/>
                <w:lang w:eastAsia="ar-SA"/>
              </w:rPr>
              <w:t>П</w:t>
            </w:r>
            <w:r w:rsidR="00F2028B" w:rsidRPr="00F2028B">
              <w:rPr>
                <w:rFonts w:eastAsia="SimSun"/>
                <w:b/>
                <w:sz w:val="28"/>
                <w:szCs w:val="28"/>
                <w:lang w:eastAsia="ar-SA"/>
              </w:rPr>
              <w:t>овышение предпринимательской активности и укрепление кадрового потенциала.</w:t>
            </w:r>
          </w:p>
          <w:p w:rsidR="00F2028B" w:rsidRPr="00A86DA8" w:rsidRDefault="00A86DA8" w:rsidP="00544DF4">
            <w:pPr>
              <w:pStyle w:val="aa"/>
              <w:numPr>
                <w:ilvl w:val="1"/>
                <w:numId w:val="36"/>
              </w:numPr>
              <w:suppressAutoHyphens/>
              <w:ind w:left="0" w:firstLine="709"/>
              <w:jc w:val="both"/>
              <w:rPr>
                <w:rFonts w:eastAsia="SimSun"/>
                <w:sz w:val="28"/>
                <w:szCs w:val="28"/>
                <w:lang w:eastAsia="ar-SA"/>
              </w:rPr>
            </w:pPr>
            <w:r>
              <w:rPr>
                <w:rFonts w:eastAsia="SimSun"/>
                <w:sz w:val="28"/>
                <w:szCs w:val="28"/>
                <w:lang w:eastAsia="ar-SA"/>
              </w:rPr>
              <w:t>А</w:t>
            </w:r>
            <w:r w:rsidR="00F2028B" w:rsidRPr="00A86DA8">
              <w:rPr>
                <w:rFonts w:eastAsia="SimSun"/>
                <w:sz w:val="28"/>
                <w:szCs w:val="28"/>
                <w:lang w:eastAsia="ar-SA"/>
              </w:rPr>
              <w:t>ктивное вовлечение бизнеса в процесс обсуждения налоговых инициатив и программ государственной поддержки Корпорации МСП</w:t>
            </w:r>
            <w:r>
              <w:rPr>
                <w:rFonts w:eastAsia="SimSun"/>
                <w:sz w:val="28"/>
                <w:szCs w:val="28"/>
                <w:lang w:eastAsia="ar-SA"/>
              </w:rPr>
              <w:t>.</w:t>
            </w:r>
          </w:p>
          <w:p w:rsidR="00F2028B" w:rsidRPr="00A86DA8" w:rsidRDefault="00A86DA8" w:rsidP="00544DF4">
            <w:pPr>
              <w:pStyle w:val="aa"/>
              <w:numPr>
                <w:ilvl w:val="1"/>
                <w:numId w:val="36"/>
              </w:numPr>
              <w:suppressAutoHyphens/>
              <w:ind w:left="0" w:firstLine="709"/>
              <w:jc w:val="both"/>
              <w:rPr>
                <w:rFonts w:eastAsia="SimSun"/>
                <w:sz w:val="28"/>
                <w:szCs w:val="28"/>
                <w:lang w:eastAsia="ar-SA"/>
              </w:rPr>
            </w:pPr>
            <w:r>
              <w:rPr>
                <w:rFonts w:eastAsia="SimSun"/>
                <w:sz w:val="28"/>
                <w:szCs w:val="28"/>
                <w:lang w:eastAsia="ar-SA"/>
              </w:rPr>
              <w:t>П</w:t>
            </w:r>
            <w:r w:rsidR="00F2028B" w:rsidRPr="00A86DA8">
              <w:rPr>
                <w:rFonts w:eastAsia="SimSun"/>
                <w:sz w:val="28"/>
                <w:szCs w:val="28"/>
                <w:lang w:eastAsia="ar-SA"/>
              </w:rPr>
              <w:t>оддержка и развитие молодежного предпринимательства в приоритетных для района видах деятельности</w:t>
            </w:r>
            <w:r>
              <w:rPr>
                <w:rFonts w:eastAsia="SimSun"/>
                <w:sz w:val="28"/>
                <w:szCs w:val="28"/>
                <w:lang w:eastAsia="ar-SA"/>
              </w:rPr>
              <w:t>.</w:t>
            </w:r>
            <w:r w:rsidR="00F2028B" w:rsidRPr="00A86DA8">
              <w:rPr>
                <w:rFonts w:eastAsia="SimSun"/>
                <w:sz w:val="28"/>
                <w:szCs w:val="28"/>
                <w:lang w:eastAsia="ar-SA"/>
              </w:rPr>
              <w:t xml:space="preserve"> </w:t>
            </w:r>
          </w:p>
          <w:p w:rsidR="00F2028B" w:rsidRPr="00A86DA8" w:rsidRDefault="00A86DA8" w:rsidP="00544DF4">
            <w:pPr>
              <w:pStyle w:val="aa"/>
              <w:numPr>
                <w:ilvl w:val="1"/>
                <w:numId w:val="36"/>
              </w:numPr>
              <w:suppressAutoHyphens/>
              <w:ind w:left="0" w:firstLine="709"/>
              <w:jc w:val="both"/>
              <w:rPr>
                <w:rFonts w:eastAsia="SimSun"/>
                <w:sz w:val="28"/>
                <w:szCs w:val="28"/>
                <w:lang w:eastAsia="ar-SA"/>
              </w:rPr>
            </w:pPr>
            <w:r>
              <w:rPr>
                <w:rFonts w:eastAsia="SimSun"/>
                <w:sz w:val="28"/>
                <w:szCs w:val="28"/>
                <w:lang w:eastAsia="ar-SA"/>
              </w:rPr>
              <w:t>П</w:t>
            </w:r>
            <w:r w:rsidR="00F2028B" w:rsidRPr="00A86DA8">
              <w:rPr>
                <w:rFonts w:eastAsia="SimSun"/>
                <w:sz w:val="28"/>
                <w:szCs w:val="28"/>
                <w:lang w:eastAsia="ar-SA"/>
              </w:rPr>
              <w:t xml:space="preserve">овышение эффективности социально-экономического обустройства сельских территорий </w:t>
            </w:r>
            <w:r w:rsidR="00B9658E" w:rsidRPr="00A86DA8">
              <w:rPr>
                <w:rFonts w:eastAsia="SimSun"/>
                <w:sz w:val="28"/>
                <w:szCs w:val="28"/>
                <w:lang w:eastAsia="ar-SA"/>
              </w:rPr>
              <w:t>Холмогорского</w:t>
            </w:r>
            <w:r w:rsidR="00F2028B" w:rsidRPr="00A86DA8">
              <w:rPr>
                <w:rFonts w:eastAsia="SimSun"/>
                <w:sz w:val="28"/>
                <w:szCs w:val="28"/>
                <w:lang w:eastAsia="ar-SA"/>
              </w:rPr>
              <w:t xml:space="preserve"> района</w:t>
            </w:r>
            <w:r>
              <w:rPr>
                <w:rFonts w:eastAsia="SimSun"/>
                <w:sz w:val="28"/>
                <w:szCs w:val="28"/>
                <w:lang w:eastAsia="ar-SA"/>
              </w:rPr>
              <w:t>.</w:t>
            </w:r>
          </w:p>
          <w:p w:rsidR="00F2028B" w:rsidRPr="00A86DA8" w:rsidRDefault="00A86DA8" w:rsidP="00544DF4">
            <w:pPr>
              <w:pStyle w:val="aa"/>
              <w:numPr>
                <w:ilvl w:val="1"/>
                <w:numId w:val="36"/>
              </w:numPr>
              <w:suppressAutoHyphens/>
              <w:ind w:left="0" w:firstLine="709"/>
              <w:jc w:val="both"/>
              <w:rPr>
                <w:rFonts w:eastAsia="SimSun"/>
                <w:bCs/>
                <w:iCs/>
                <w:sz w:val="28"/>
                <w:szCs w:val="28"/>
                <w:u w:val="single"/>
                <w:lang w:eastAsia="ar-SA"/>
              </w:rPr>
            </w:pPr>
            <w:r>
              <w:rPr>
                <w:rFonts w:eastAsia="SimSun"/>
                <w:sz w:val="28"/>
                <w:szCs w:val="28"/>
                <w:lang w:eastAsia="ar-SA"/>
              </w:rPr>
              <w:t>З</w:t>
            </w:r>
            <w:r w:rsidR="00F2028B" w:rsidRPr="00A86DA8">
              <w:rPr>
                <w:rFonts w:eastAsia="SimSun"/>
                <w:sz w:val="28"/>
                <w:szCs w:val="28"/>
                <w:lang w:eastAsia="ar-SA"/>
              </w:rPr>
              <w:t>акрепление молодежи в сельской местности посредством предоставления новых возможностей для реализации своего предпринимательского потенциала в приоритетных для района отраслях экономики.</w:t>
            </w:r>
          </w:p>
          <w:p w:rsidR="00E417F1" w:rsidRDefault="00E417F1" w:rsidP="007C4857">
            <w:pPr>
              <w:tabs>
                <w:tab w:val="left" w:pos="709"/>
                <w:tab w:val="left" w:pos="1418"/>
              </w:tabs>
              <w:spacing w:after="100" w:line="100" w:lineRule="atLeast"/>
              <w:ind w:firstLine="709"/>
              <w:jc w:val="both"/>
              <w:rPr>
                <w:b/>
                <w:sz w:val="28"/>
                <w:szCs w:val="28"/>
              </w:rPr>
            </w:pPr>
          </w:p>
          <w:p w:rsidR="00E417F1" w:rsidRPr="00E417F1" w:rsidRDefault="00E417F1" w:rsidP="007C4857">
            <w:pPr>
              <w:tabs>
                <w:tab w:val="left" w:pos="709"/>
                <w:tab w:val="left" w:pos="1418"/>
              </w:tabs>
              <w:spacing w:after="100" w:line="100" w:lineRule="atLeast"/>
              <w:ind w:firstLine="709"/>
              <w:jc w:val="both"/>
              <w:rPr>
                <w:b/>
                <w:sz w:val="28"/>
                <w:szCs w:val="28"/>
              </w:rPr>
            </w:pPr>
            <w:r>
              <w:rPr>
                <w:b/>
                <w:sz w:val="28"/>
                <w:szCs w:val="28"/>
              </w:rPr>
              <w:t xml:space="preserve">З–4. </w:t>
            </w:r>
            <w:r w:rsidRPr="00E417F1">
              <w:rPr>
                <w:b/>
                <w:sz w:val="28"/>
                <w:szCs w:val="28"/>
              </w:rPr>
              <w:t xml:space="preserve">Создание единой интегрированной системы поддержки инвестиционной деятельности. </w:t>
            </w:r>
          </w:p>
          <w:p w:rsidR="00E417F1" w:rsidRDefault="00E417F1" w:rsidP="00544DF4">
            <w:pPr>
              <w:pStyle w:val="17"/>
              <w:numPr>
                <w:ilvl w:val="1"/>
                <w:numId w:val="39"/>
              </w:numPr>
              <w:tabs>
                <w:tab w:val="left" w:pos="709"/>
                <w:tab w:val="left" w:pos="1418"/>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Внедрение муниципального инвестиционного стандарта на территории Холмогорского муниципального района.</w:t>
            </w:r>
          </w:p>
          <w:p w:rsidR="00E417F1" w:rsidRPr="00F15145" w:rsidRDefault="00E417F1" w:rsidP="00544DF4">
            <w:pPr>
              <w:pStyle w:val="17"/>
              <w:numPr>
                <w:ilvl w:val="1"/>
                <w:numId w:val="39"/>
              </w:numPr>
              <w:spacing w:after="0" w:line="240" w:lineRule="auto"/>
              <w:ind w:left="0" w:firstLine="709"/>
              <w:jc w:val="both"/>
              <w:rPr>
                <w:rFonts w:ascii="Times New Roman" w:hAnsi="Times New Roman" w:cs="Times New Roman"/>
                <w:color w:val="000000"/>
                <w:sz w:val="28"/>
                <w:szCs w:val="28"/>
              </w:rPr>
            </w:pPr>
            <w:r w:rsidRPr="00F15145">
              <w:rPr>
                <w:rFonts w:ascii="Times New Roman" w:hAnsi="Times New Roman" w:cs="Times New Roman"/>
                <w:sz w:val="28"/>
                <w:szCs w:val="28"/>
              </w:rPr>
              <w:t>Разработка инвестиционного портала Холмогорского муниципального района, обеспечивающего канал прямой связи органов местного самоуправления района с инвесторами, его содержательное наполнение и проведение работы по повышению его посещаемости.</w:t>
            </w:r>
          </w:p>
          <w:p w:rsidR="00E417F1" w:rsidRPr="00F15145" w:rsidRDefault="00F15145" w:rsidP="00544DF4">
            <w:pPr>
              <w:pStyle w:val="17"/>
              <w:numPr>
                <w:ilvl w:val="1"/>
                <w:numId w:val="39"/>
              </w:numPr>
              <w:spacing w:after="0" w:line="240" w:lineRule="auto"/>
              <w:ind w:left="0" w:firstLine="709"/>
              <w:jc w:val="both"/>
              <w:rPr>
                <w:rFonts w:ascii="Times New Roman" w:hAnsi="Times New Roman" w:cs="Times New Roman"/>
                <w:color w:val="000000"/>
                <w:sz w:val="28"/>
                <w:szCs w:val="28"/>
              </w:rPr>
            </w:pPr>
            <w:r w:rsidRPr="00F15145">
              <w:rPr>
                <w:rFonts w:ascii="Times New Roman" w:hAnsi="Times New Roman" w:cs="Times New Roman"/>
                <w:color w:val="000000"/>
                <w:sz w:val="28"/>
                <w:szCs w:val="28"/>
              </w:rPr>
              <w:t>П</w:t>
            </w:r>
            <w:r w:rsidR="00E417F1" w:rsidRPr="00F15145">
              <w:rPr>
                <w:rFonts w:ascii="Times New Roman" w:hAnsi="Times New Roman" w:cs="Times New Roman"/>
                <w:color w:val="000000"/>
                <w:sz w:val="28"/>
                <w:szCs w:val="28"/>
              </w:rPr>
              <w:t>одготовка отраслевых инвестиционных предложений, направленных на привлечение потенциальных инвесторов в приоритетные отрасли экономики района</w:t>
            </w:r>
            <w:r w:rsidRPr="00F15145">
              <w:rPr>
                <w:rFonts w:ascii="Times New Roman" w:hAnsi="Times New Roman" w:cs="Times New Roman"/>
                <w:color w:val="000000"/>
                <w:sz w:val="28"/>
                <w:szCs w:val="28"/>
              </w:rPr>
              <w:t>.</w:t>
            </w:r>
          </w:p>
          <w:p w:rsidR="00E417F1" w:rsidRPr="00F15145" w:rsidRDefault="00F15145" w:rsidP="00544DF4">
            <w:pPr>
              <w:pStyle w:val="17"/>
              <w:numPr>
                <w:ilvl w:val="1"/>
                <w:numId w:val="39"/>
              </w:numPr>
              <w:spacing w:after="0" w:line="240" w:lineRule="auto"/>
              <w:ind w:left="0" w:firstLine="709"/>
              <w:jc w:val="both"/>
              <w:rPr>
                <w:rFonts w:ascii="Times New Roman" w:hAnsi="Times New Roman" w:cs="Times New Roman"/>
                <w:color w:val="000000"/>
                <w:sz w:val="28"/>
                <w:szCs w:val="28"/>
              </w:rPr>
            </w:pPr>
            <w:r w:rsidRPr="00F15145">
              <w:rPr>
                <w:rFonts w:ascii="Times New Roman" w:hAnsi="Times New Roman" w:cs="Times New Roman"/>
                <w:color w:val="000000"/>
                <w:sz w:val="28"/>
                <w:szCs w:val="28"/>
              </w:rPr>
              <w:t>Ф</w:t>
            </w:r>
            <w:r w:rsidR="00E417F1" w:rsidRPr="00F15145">
              <w:rPr>
                <w:rFonts w:ascii="Times New Roman" w:hAnsi="Times New Roman" w:cs="Times New Roman"/>
                <w:color w:val="000000"/>
                <w:sz w:val="28"/>
                <w:szCs w:val="28"/>
              </w:rPr>
              <w:t>ормирование и актуализация базы данных о свободных инвестиционных площадках для реализации инвестиционных проектов в сфере сельскохозяйственного производства</w:t>
            </w:r>
            <w:r w:rsidRPr="00F15145">
              <w:rPr>
                <w:rFonts w:ascii="Times New Roman" w:hAnsi="Times New Roman" w:cs="Times New Roman"/>
                <w:color w:val="000000"/>
                <w:sz w:val="28"/>
                <w:szCs w:val="28"/>
              </w:rPr>
              <w:t>.</w:t>
            </w:r>
          </w:p>
          <w:p w:rsidR="00E417F1" w:rsidRPr="00F15145" w:rsidRDefault="00F15145" w:rsidP="00544DF4">
            <w:pPr>
              <w:pStyle w:val="17"/>
              <w:numPr>
                <w:ilvl w:val="1"/>
                <w:numId w:val="39"/>
              </w:numPr>
              <w:spacing w:after="0" w:line="240" w:lineRule="auto"/>
              <w:ind w:left="0" w:firstLine="709"/>
              <w:jc w:val="both"/>
              <w:rPr>
                <w:rFonts w:ascii="Times New Roman" w:hAnsi="Times New Roman" w:cs="Times New Roman"/>
                <w:color w:val="000000"/>
                <w:sz w:val="28"/>
                <w:szCs w:val="28"/>
              </w:rPr>
            </w:pPr>
            <w:r w:rsidRPr="00F15145">
              <w:rPr>
                <w:rFonts w:ascii="Times New Roman" w:hAnsi="Times New Roman" w:cs="Times New Roman"/>
                <w:color w:val="000000"/>
                <w:sz w:val="28"/>
                <w:szCs w:val="28"/>
              </w:rPr>
              <w:t>О</w:t>
            </w:r>
            <w:r w:rsidR="00E417F1" w:rsidRPr="00F15145">
              <w:rPr>
                <w:rFonts w:ascii="Times New Roman" w:hAnsi="Times New Roman" w:cs="Times New Roman"/>
                <w:color w:val="000000"/>
                <w:sz w:val="28"/>
                <w:szCs w:val="28"/>
              </w:rPr>
              <w:t>рганизация дополнительных промышленных площадок для реализации инвестиционных проектов, в том числе на неиспользуемых промышленных площадках</w:t>
            </w:r>
            <w:r w:rsidRPr="00F15145">
              <w:rPr>
                <w:rFonts w:ascii="Times New Roman" w:hAnsi="Times New Roman" w:cs="Times New Roman"/>
                <w:color w:val="000000"/>
                <w:sz w:val="28"/>
                <w:szCs w:val="28"/>
              </w:rPr>
              <w:t>.</w:t>
            </w:r>
          </w:p>
          <w:p w:rsidR="00E417F1" w:rsidRPr="00F15145" w:rsidRDefault="00F15145" w:rsidP="00544DF4">
            <w:pPr>
              <w:pStyle w:val="17"/>
              <w:numPr>
                <w:ilvl w:val="1"/>
                <w:numId w:val="39"/>
              </w:numPr>
              <w:spacing w:after="0" w:line="240" w:lineRule="auto"/>
              <w:ind w:left="0" w:firstLine="709"/>
              <w:jc w:val="both"/>
              <w:rPr>
                <w:rFonts w:ascii="Times New Roman" w:hAnsi="Times New Roman" w:cs="Times New Roman"/>
                <w:sz w:val="28"/>
                <w:szCs w:val="28"/>
              </w:rPr>
            </w:pPr>
            <w:r w:rsidRPr="00F15145">
              <w:rPr>
                <w:rFonts w:ascii="Times New Roman" w:eastAsia="Calibri" w:hAnsi="Times New Roman" w:cs="Times New Roman"/>
                <w:sz w:val="28"/>
                <w:szCs w:val="28"/>
              </w:rPr>
              <w:t>Р</w:t>
            </w:r>
            <w:r w:rsidR="00E417F1" w:rsidRPr="00F15145">
              <w:rPr>
                <w:rFonts w:ascii="Times New Roman" w:eastAsia="Calibri" w:hAnsi="Times New Roman" w:cs="Times New Roman"/>
                <w:sz w:val="28"/>
                <w:szCs w:val="28"/>
              </w:rPr>
              <w:t>ешение вопроса об оформлении в муниципальную собственность сельскохозяйственных объектов и земель сельскохозяйственного назначения, находящихся в федеральной собственности, для обеспечения их эффективного использования и передачи частным инвесторам</w:t>
            </w:r>
            <w:r w:rsidR="00E417F1" w:rsidRPr="00F15145">
              <w:rPr>
                <w:rFonts w:ascii="Times New Roman" w:hAnsi="Times New Roman" w:cs="Times New Roman"/>
                <w:sz w:val="28"/>
                <w:szCs w:val="28"/>
              </w:rPr>
              <w:t>. О</w:t>
            </w:r>
            <w:r w:rsidR="00E417F1" w:rsidRPr="00F15145">
              <w:rPr>
                <w:rFonts w:ascii="Times New Roman" w:eastAsia="Calibri" w:hAnsi="Times New Roman" w:cs="Times New Roman"/>
                <w:sz w:val="28"/>
                <w:szCs w:val="28"/>
              </w:rPr>
              <w:t>формление в муниципальную собственность невостребованных земель сельскохозяйственного назначения</w:t>
            </w:r>
            <w:r w:rsidRPr="00F15145">
              <w:rPr>
                <w:rFonts w:ascii="Times New Roman" w:eastAsia="Calibri" w:hAnsi="Times New Roman" w:cs="Times New Roman"/>
                <w:sz w:val="28"/>
                <w:szCs w:val="28"/>
              </w:rPr>
              <w:t>.</w:t>
            </w:r>
          </w:p>
          <w:p w:rsidR="00E417F1" w:rsidRPr="00F15145" w:rsidRDefault="00F15145" w:rsidP="00544DF4">
            <w:pPr>
              <w:pStyle w:val="17"/>
              <w:numPr>
                <w:ilvl w:val="1"/>
                <w:numId w:val="39"/>
              </w:numPr>
              <w:spacing w:after="0" w:line="240" w:lineRule="auto"/>
              <w:ind w:left="0" w:firstLine="709"/>
              <w:jc w:val="both"/>
              <w:rPr>
                <w:rFonts w:ascii="Times New Roman" w:hAnsi="Times New Roman" w:cs="Times New Roman"/>
                <w:color w:val="000000"/>
                <w:sz w:val="28"/>
                <w:szCs w:val="28"/>
              </w:rPr>
            </w:pPr>
            <w:r w:rsidRPr="00F15145">
              <w:rPr>
                <w:rFonts w:ascii="Times New Roman" w:hAnsi="Times New Roman" w:cs="Times New Roman"/>
                <w:color w:val="000000"/>
                <w:sz w:val="28"/>
                <w:szCs w:val="28"/>
              </w:rPr>
              <w:lastRenderedPageBreak/>
              <w:t>О</w:t>
            </w:r>
            <w:r w:rsidR="00E417F1" w:rsidRPr="00F15145">
              <w:rPr>
                <w:rFonts w:ascii="Times New Roman" w:hAnsi="Times New Roman" w:cs="Times New Roman"/>
                <w:color w:val="000000"/>
                <w:sz w:val="28"/>
                <w:szCs w:val="28"/>
              </w:rPr>
              <w:t xml:space="preserve">казание содействия в участии предприятиям района в </w:t>
            </w:r>
            <w:proofErr w:type="spellStart"/>
            <w:r w:rsidR="00E417F1" w:rsidRPr="00F15145">
              <w:rPr>
                <w:rFonts w:ascii="Times New Roman" w:hAnsi="Times New Roman" w:cs="Times New Roman"/>
                <w:color w:val="000000"/>
                <w:sz w:val="28"/>
                <w:szCs w:val="28"/>
              </w:rPr>
              <w:t>выставочно</w:t>
            </w:r>
            <w:proofErr w:type="spellEnd"/>
            <w:r w:rsidR="00E417F1" w:rsidRPr="00F15145">
              <w:rPr>
                <w:rFonts w:ascii="Times New Roman" w:hAnsi="Times New Roman" w:cs="Times New Roman"/>
                <w:color w:val="000000"/>
                <w:sz w:val="28"/>
                <w:szCs w:val="28"/>
              </w:rPr>
              <w:t>-ярмарочных мероприятиях и в коммуникативных мероприятиях (форумах, конференциях, семинарах, круглых столах), организуемых на территории Российской Федерации</w:t>
            </w:r>
            <w:r w:rsidRPr="00F15145">
              <w:rPr>
                <w:rFonts w:ascii="Times New Roman" w:hAnsi="Times New Roman" w:cs="Times New Roman"/>
                <w:color w:val="000000"/>
                <w:sz w:val="28"/>
                <w:szCs w:val="28"/>
              </w:rPr>
              <w:t>.</w:t>
            </w:r>
          </w:p>
          <w:p w:rsidR="00E417F1" w:rsidRPr="00F15145" w:rsidRDefault="00F15145" w:rsidP="00544DF4">
            <w:pPr>
              <w:pStyle w:val="17"/>
              <w:numPr>
                <w:ilvl w:val="1"/>
                <w:numId w:val="39"/>
              </w:numPr>
              <w:tabs>
                <w:tab w:val="left" w:pos="709"/>
                <w:tab w:val="left" w:pos="1418"/>
              </w:tabs>
              <w:spacing w:after="0" w:line="240" w:lineRule="auto"/>
              <w:ind w:left="0" w:firstLine="709"/>
              <w:jc w:val="both"/>
              <w:rPr>
                <w:rFonts w:ascii="Times New Roman" w:hAnsi="Times New Roman" w:cs="Times New Roman"/>
                <w:color w:val="000000"/>
                <w:sz w:val="28"/>
                <w:szCs w:val="28"/>
              </w:rPr>
            </w:pPr>
            <w:r w:rsidRPr="00F15145">
              <w:rPr>
                <w:rFonts w:ascii="Times New Roman" w:hAnsi="Times New Roman" w:cs="Times New Roman"/>
                <w:color w:val="000000"/>
                <w:sz w:val="28"/>
                <w:szCs w:val="28"/>
              </w:rPr>
              <w:t>Р</w:t>
            </w:r>
            <w:r w:rsidR="00E417F1" w:rsidRPr="00F15145">
              <w:rPr>
                <w:rFonts w:ascii="Times New Roman" w:hAnsi="Times New Roman" w:cs="Times New Roman"/>
                <w:color w:val="000000"/>
                <w:sz w:val="28"/>
                <w:szCs w:val="28"/>
              </w:rPr>
              <w:t>азработка портфеля инвестиционных проектов возможных для реализации в формате МЧП/ГЧП и развитие инструментов проектного финансирования</w:t>
            </w:r>
            <w:r w:rsidRPr="00F15145">
              <w:rPr>
                <w:rFonts w:ascii="Times New Roman" w:hAnsi="Times New Roman" w:cs="Times New Roman"/>
                <w:color w:val="000000"/>
                <w:sz w:val="28"/>
                <w:szCs w:val="28"/>
              </w:rPr>
              <w:t>.</w:t>
            </w:r>
          </w:p>
          <w:p w:rsidR="00E417F1" w:rsidRPr="00F15145" w:rsidRDefault="00F15145" w:rsidP="007C4857">
            <w:pPr>
              <w:pStyle w:val="17"/>
              <w:tabs>
                <w:tab w:val="left" w:pos="709"/>
                <w:tab w:val="left" w:pos="1418"/>
              </w:tabs>
              <w:spacing w:after="0" w:line="240" w:lineRule="auto"/>
              <w:ind w:left="0" w:firstLine="709"/>
              <w:jc w:val="both"/>
              <w:rPr>
                <w:rFonts w:ascii="Times New Roman" w:hAnsi="Times New Roman" w:cs="Times New Roman"/>
                <w:color w:val="000000"/>
                <w:sz w:val="28"/>
                <w:szCs w:val="28"/>
              </w:rPr>
            </w:pPr>
            <w:r w:rsidRPr="00F15145">
              <w:rPr>
                <w:rFonts w:ascii="Times New Roman" w:hAnsi="Times New Roman" w:cs="Times New Roman"/>
                <w:color w:val="000000"/>
                <w:sz w:val="28"/>
                <w:szCs w:val="28"/>
              </w:rPr>
              <w:t>4.9. Со</w:t>
            </w:r>
            <w:r w:rsidR="00E417F1" w:rsidRPr="00F15145">
              <w:rPr>
                <w:rFonts w:ascii="Times New Roman" w:hAnsi="Times New Roman" w:cs="Times New Roman"/>
                <w:color w:val="000000"/>
                <w:sz w:val="28"/>
                <w:szCs w:val="28"/>
              </w:rPr>
              <w:t xml:space="preserve">здание системы информирования инвесторов об инвестиционных преимуществах </w:t>
            </w:r>
            <w:r w:rsidRPr="00F15145">
              <w:rPr>
                <w:rFonts w:ascii="Times New Roman" w:hAnsi="Times New Roman" w:cs="Times New Roman"/>
                <w:color w:val="000000"/>
                <w:sz w:val="28"/>
                <w:szCs w:val="28"/>
              </w:rPr>
              <w:t>Холмогорского</w:t>
            </w:r>
            <w:r w:rsidR="00E417F1" w:rsidRPr="00F15145">
              <w:rPr>
                <w:rFonts w:ascii="Times New Roman" w:hAnsi="Times New Roman" w:cs="Times New Roman"/>
                <w:color w:val="000000"/>
                <w:sz w:val="28"/>
                <w:szCs w:val="28"/>
              </w:rPr>
              <w:t xml:space="preserve"> района</w:t>
            </w:r>
            <w:r w:rsidRPr="00F15145">
              <w:rPr>
                <w:rFonts w:ascii="Times New Roman" w:hAnsi="Times New Roman" w:cs="Times New Roman"/>
                <w:color w:val="000000"/>
                <w:sz w:val="28"/>
                <w:szCs w:val="28"/>
              </w:rPr>
              <w:t>.</w:t>
            </w:r>
            <w:r w:rsidR="00E417F1" w:rsidRPr="00F15145">
              <w:rPr>
                <w:rFonts w:ascii="Times New Roman" w:hAnsi="Times New Roman" w:cs="Times New Roman"/>
                <w:color w:val="000000"/>
                <w:sz w:val="28"/>
                <w:szCs w:val="28"/>
              </w:rPr>
              <w:t xml:space="preserve"> </w:t>
            </w:r>
          </w:p>
          <w:p w:rsidR="00E417F1" w:rsidRPr="00F15145" w:rsidRDefault="00F15145" w:rsidP="00544DF4">
            <w:pPr>
              <w:pStyle w:val="17"/>
              <w:numPr>
                <w:ilvl w:val="1"/>
                <w:numId w:val="40"/>
              </w:numPr>
              <w:tabs>
                <w:tab w:val="left" w:pos="709"/>
                <w:tab w:val="left" w:pos="1418"/>
              </w:tabs>
              <w:spacing w:after="0" w:line="240" w:lineRule="auto"/>
              <w:ind w:left="0" w:firstLine="709"/>
              <w:jc w:val="both"/>
              <w:rPr>
                <w:rFonts w:ascii="Times New Roman" w:hAnsi="Times New Roman" w:cs="Times New Roman"/>
                <w:color w:val="000000"/>
                <w:sz w:val="28"/>
                <w:szCs w:val="28"/>
              </w:rPr>
            </w:pPr>
            <w:r w:rsidRPr="00F15145">
              <w:rPr>
                <w:rFonts w:ascii="Times New Roman" w:hAnsi="Times New Roman" w:cs="Times New Roman"/>
                <w:color w:val="000000"/>
                <w:sz w:val="28"/>
                <w:szCs w:val="28"/>
              </w:rPr>
              <w:t>О</w:t>
            </w:r>
            <w:r w:rsidR="00E417F1" w:rsidRPr="00F15145">
              <w:rPr>
                <w:rFonts w:ascii="Times New Roman" w:hAnsi="Times New Roman" w:cs="Times New Roman"/>
                <w:color w:val="000000"/>
                <w:sz w:val="28"/>
                <w:szCs w:val="28"/>
              </w:rPr>
              <w:t>казание консультационной поддержки по вопросу взаимо</w:t>
            </w:r>
            <w:r w:rsidRPr="00F15145">
              <w:rPr>
                <w:rFonts w:ascii="Times New Roman" w:hAnsi="Times New Roman" w:cs="Times New Roman"/>
                <w:color w:val="000000"/>
                <w:sz w:val="28"/>
                <w:szCs w:val="28"/>
              </w:rPr>
              <w:t>действия с институтами развития.</w:t>
            </w:r>
          </w:p>
          <w:p w:rsidR="00830B3F" w:rsidRPr="00F14C2C" w:rsidRDefault="00830B3F" w:rsidP="007C4857">
            <w:pPr>
              <w:suppressAutoHyphens/>
              <w:spacing w:after="100" w:line="100" w:lineRule="atLeast"/>
              <w:ind w:firstLine="709"/>
              <w:jc w:val="both"/>
              <w:rPr>
                <w:rFonts w:eastAsiaTheme="minorHAnsi"/>
                <w:color w:val="000000"/>
                <w:sz w:val="28"/>
                <w:szCs w:val="28"/>
                <w:lang w:eastAsia="en-US"/>
              </w:rPr>
            </w:pPr>
          </w:p>
        </w:tc>
      </w:tr>
    </w:tbl>
    <w:p w:rsidR="00FD6900" w:rsidRDefault="00332C1B" w:rsidP="007C4857">
      <w:pPr>
        <w:ind w:firstLine="709"/>
        <w:rPr>
          <w:b/>
          <w:sz w:val="28"/>
          <w:szCs w:val="28"/>
        </w:rPr>
      </w:pPr>
      <w:r>
        <w:rPr>
          <w:b/>
          <w:sz w:val="28"/>
          <w:szCs w:val="28"/>
        </w:rPr>
        <w:lastRenderedPageBreak/>
        <w:t>Ожидаемые результаты</w:t>
      </w:r>
    </w:p>
    <w:p w:rsidR="00EC7FEC" w:rsidRDefault="00EC7FEC" w:rsidP="00332C1B">
      <w:pPr>
        <w:autoSpaceDE w:val="0"/>
        <w:autoSpaceDN w:val="0"/>
        <w:adjustRightInd w:val="0"/>
        <w:ind w:firstLine="709"/>
        <w:jc w:val="both"/>
        <w:rPr>
          <w:sz w:val="28"/>
          <w:szCs w:val="28"/>
        </w:rPr>
      </w:pPr>
    </w:p>
    <w:p w:rsidR="004A2777" w:rsidRPr="004A2777" w:rsidRDefault="00EC7FEC" w:rsidP="00332C1B">
      <w:pPr>
        <w:autoSpaceDE w:val="0"/>
        <w:autoSpaceDN w:val="0"/>
        <w:adjustRightInd w:val="0"/>
        <w:ind w:firstLine="709"/>
        <w:jc w:val="both"/>
        <w:rPr>
          <w:sz w:val="28"/>
          <w:szCs w:val="28"/>
        </w:rPr>
      </w:pPr>
      <w:r>
        <w:rPr>
          <w:sz w:val="28"/>
          <w:szCs w:val="28"/>
        </w:rPr>
        <w:t>Р</w:t>
      </w:r>
      <w:r w:rsidR="004A2777" w:rsidRPr="004A2777">
        <w:rPr>
          <w:sz w:val="28"/>
          <w:szCs w:val="28"/>
        </w:rPr>
        <w:t>азвитие альтернативных (несельскохозяйственных) видов деятельности на селе, а также формирование имиджа малого предпринимательства как полноценной альтернативы работы по найму.</w:t>
      </w:r>
    </w:p>
    <w:p w:rsidR="00332C1B" w:rsidRDefault="00332C1B" w:rsidP="00332C1B">
      <w:pPr>
        <w:ind w:firstLine="709"/>
        <w:jc w:val="both"/>
        <w:rPr>
          <w:rFonts w:eastAsiaTheme="minorHAnsi"/>
          <w:color w:val="000000"/>
          <w:sz w:val="28"/>
          <w:szCs w:val="28"/>
          <w:lang w:eastAsia="en-US"/>
        </w:rPr>
      </w:pPr>
      <w:r w:rsidRPr="00332C1B">
        <w:rPr>
          <w:rFonts w:eastAsiaTheme="minorHAnsi"/>
          <w:color w:val="000000"/>
          <w:sz w:val="28"/>
          <w:szCs w:val="28"/>
          <w:lang w:eastAsia="en-US"/>
        </w:rPr>
        <w:t>К 2035 году будет обеспечен стабильный положительный прирост количества субъектов МСП, осуществляющих деятельность на территории</w:t>
      </w:r>
      <w:r>
        <w:rPr>
          <w:rFonts w:eastAsiaTheme="minorHAnsi"/>
          <w:color w:val="000000"/>
          <w:sz w:val="28"/>
          <w:szCs w:val="28"/>
          <w:lang w:eastAsia="en-US"/>
        </w:rPr>
        <w:t xml:space="preserve"> района</w:t>
      </w:r>
      <w:r w:rsidRPr="00332C1B">
        <w:rPr>
          <w:rFonts w:eastAsiaTheme="minorHAnsi"/>
          <w:color w:val="000000"/>
          <w:sz w:val="28"/>
          <w:szCs w:val="28"/>
          <w:lang w:eastAsia="en-US"/>
        </w:rPr>
        <w:t>.</w:t>
      </w:r>
    </w:p>
    <w:p w:rsidR="00332C1B" w:rsidRDefault="00332C1B" w:rsidP="00332C1B">
      <w:pPr>
        <w:autoSpaceDE w:val="0"/>
        <w:autoSpaceDN w:val="0"/>
        <w:adjustRightInd w:val="0"/>
        <w:ind w:firstLine="709"/>
        <w:jc w:val="both"/>
        <w:rPr>
          <w:rFonts w:eastAsiaTheme="minorHAnsi"/>
          <w:color w:val="000000"/>
          <w:sz w:val="28"/>
          <w:szCs w:val="28"/>
          <w:lang w:eastAsia="en-US"/>
        </w:rPr>
      </w:pPr>
      <w:r w:rsidRPr="00332C1B">
        <w:rPr>
          <w:rFonts w:eastAsiaTheme="minorHAnsi"/>
          <w:color w:val="000000"/>
          <w:sz w:val="28"/>
          <w:szCs w:val="28"/>
          <w:lang w:eastAsia="en-US"/>
        </w:rPr>
        <w:t xml:space="preserve">К 2035 году доля среднесписочной численности работников, занятых у субъектов МСП, составит не менее </w:t>
      </w:r>
      <w:r w:rsidR="000E0A81">
        <w:rPr>
          <w:rFonts w:eastAsiaTheme="minorHAnsi"/>
          <w:color w:val="000000"/>
          <w:sz w:val="28"/>
          <w:szCs w:val="28"/>
          <w:lang w:eastAsia="en-US"/>
        </w:rPr>
        <w:t>30</w:t>
      </w:r>
      <w:r w:rsidRPr="00332C1B">
        <w:rPr>
          <w:rFonts w:eastAsiaTheme="minorHAnsi"/>
          <w:color w:val="000000"/>
          <w:sz w:val="28"/>
          <w:szCs w:val="28"/>
          <w:lang w:eastAsia="en-US"/>
        </w:rPr>
        <w:t xml:space="preserve"> процентов в общей численности занятого </w:t>
      </w:r>
      <w:r w:rsidRPr="00332C1B">
        <w:rPr>
          <w:rFonts w:eastAsiaTheme="minorHAnsi"/>
          <w:sz w:val="28"/>
          <w:szCs w:val="28"/>
          <w:lang w:eastAsia="en-US"/>
        </w:rPr>
        <w:t>населения.</w:t>
      </w:r>
    </w:p>
    <w:p w:rsidR="00332C1B" w:rsidRDefault="00332C1B" w:rsidP="00332C1B">
      <w:pPr>
        <w:autoSpaceDE w:val="0"/>
        <w:autoSpaceDN w:val="0"/>
        <w:adjustRightInd w:val="0"/>
        <w:ind w:firstLine="709"/>
        <w:jc w:val="both"/>
        <w:rPr>
          <w:rFonts w:eastAsiaTheme="minorHAnsi"/>
          <w:sz w:val="28"/>
          <w:szCs w:val="28"/>
          <w:lang w:eastAsia="en-US"/>
        </w:rPr>
      </w:pPr>
      <w:r w:rsidRPr="00332C1B">
        <w:rPr>
          <w:rFonts w:eastAsiaTheme="minorHAnsi"/>
          <w:color w:val="000000"/>
          <w:sz w:val="28"/>
          <w:szCs w:val="28"/>
          <w:lang w:eastAsia="en-US"/>
        </w:rPr>
        <w:t>Будут созданы условия для развития</w:t>
      </w:r>
      <w:r>
        <w:rPr>
          <w:rFonts w:eastAsiaTheme="minorHAnsi"/>
          <w:color w:val="000000"/>
          <w:sz w:val="28"/>
          <w:szCs w:val="28"/>
          <w:lang w:eastAsia="en-US"/>
        </w:rPr>
        <w:t xml:space="preserve"> </w:t>
      </w:r>
      <w:r w:rsidRPr="00332C1B">
        <w:rPr>
          <w:rFonts w:eastAsiaTheme="minorHAnsi"/>
          <w:sz w:val="28"/>
          <w:szCs w:val="28"/>
          <w:lang w:eastAsia="en-US"/>
        </w:rPr>
        <w:t xml:space="preserve">предпринимательской культуры и позитивного имиджа предпринимательской деятельности, что сформирует основу для устойчивого развития предпринимательства в </w:t>
      </w:r>
      <w:r>
        <w:rPr>
          <w:rFonts w:eastAsiaTheme="minorHAnsi"/>
          <w:sz w:val="28"/>
          <w:szCs w:val="28"/>
          <w:lang w:eastAsia="en-US"/>
        </w:rPr>
        <w:t>Холмогорском районе</w:t>
      </w:r>
      <w:r w:rsidRPr="00332C1B">
        <w:rPr>
          <w:rFonts w:eastAsiaTheme="minorHAnsi"/>
          <w:sz w:val="28"/>
          <w:szCs w:val="28"/>
          <w:lang w:eastAsia="en-US"/>
        </w:rPr>
        <w:t xml:space="preserve"> в долгосрочной перспективе.</w:t>
      </w:r>
    </w:p>
    <w:p w:rsidR="00EC7FEC" w:rsidRDefault="00EC7FEC" w:rsidP="00EC7FEC">
      <w:pPr>
        <w:autoSpaceDE w:val="0"/>
        <w:autoSpaceDN w:val="0"/>
        <w:adjustRightInd w:val="0"/>
        <w:ind w:firstLine="709"/>
        <w:jc w:val="both"/>
        <w:rPr>
          <w:sz w:val="28"/>
          <w:szCs w:val="28"/>
        </w:rPr>
      </w:pPr>
      <w:r>
        <w:rPr>
          <w:sz w:val="28"/>
          <w:szCs w:val="28"/>
        </w:rPr>
        <w:t>100% внедрение муниципального инвестиционного стандарта.</w:t>
      </w:r>
    </w:p>
    <w:p w:rsidR="00EC7FEC" w:rsidRDefault="00EC7FEC" w:rsidP="00EC7FEC">
      <w:pPr>
        <w:autoSpaceDE w:val="0"/>
        <w:autoSpaceDN w:val="0"/>
        <w:adjustRightInd w:val="0"/>
        <w:ind w:firstLine="709"/>
        <w:jc w:val="both"/>
        <w:rPr>
          <w:sz w:val="28"/>
          <w:szCs w:val="28"/>
        </w:rPr>
      </w:pPr>
      <w:r>
        <w:rPr>
          <w:sz w:val="28"/>
          <w:szCs w:val="28"/>
        </w:rPr>
        <w:t>Рост объема инвестиций в основной капитал в расчете на душу населения.</w:t>
      </w:r>
    </w:p>
    <w:p w:rsidR="00EC7FEC" w:rsidRDefault="00EC7FEC" w:rsidP="00EC7FEC">
      <w:pPr>
        <w:autoSpaceDE w:val="0"/>
        <w:autoSpaceDN w:val="0"/>
        <w:adjustRightInd w:val="0"/>
        <w:ind w:firstLine="709"/>
        <w:jc w:val="both"/>
        <w:rPr>
          <w:sz w:val="28"/>
          <w:szCs w:val="28"/>
        </w:rPr>
      </w:pPr>
      <w:r>
        <w:rPr>
          <w:sz w:val="28"/>
          <w:szCs w:val="28"/>
        </w:rPr>
        <w:t>Создание инвестиционного портала.</w:t>
      </w:r>
    </w:p>
    <w:p w:rsidR="00EC7FEC" w:rsidRDefault="00EC7FEC" w:rsidP="00332C1B">
      <w:pPr>
        <w:autoSpaceDE w:val="0"/>
        <w:autoSpaceDN w:val="0"/>
        <w:adjustRightInd w:val="0"/>
        <w:ind w:firstLine="709"/>
        <w:jc w:val="both"/>
        <w:rPr>
          <w:rFonts w:eastAsiaTheme="minorHAnsi"/>
          <w:sz w:val="28"/>
          <w:szCs w:val="28"/>
          <w:lang w:eastAsia="en-US"/>
        </w:rPr>
      </w:pPr>
    </w:p>
    <w:p w:rsidR="001373FD" w:rsidRDefault="001373FD" w:rsidP="00031F56">
      <w:pPr>
        <w:pStyle w:val="2"/>
        <w:ind w:firstLine="709"/>
        <w:jc w:val="center"/>
        <w:rPr>
          <w:rFonts w:ascii="Times New Roman" w:hAnsi="Times New Roman" w:cs="Times New Roman"/>
          <w:bCs w:val="0"/>
          <w:color w:val="auto"/>
          <w:sz w:val="28"/>
          <w:szCs w:val="28"/>
        </w:rPr>
      </w:pPr>
      <w:bookmarkStart w:id="52" w:name="_Toc31271555"/>
      <w:r w:rsidRPr="00152B0F">
        <w:rPr>
          <w:rFonts w:ascii="Times New Roman" w:hAnsi="Times New Roman" w:cs="Times New Roman"/>
          <w:bCs w:val="0"/>
          <w:color w:val="auto"/>
          <w:sz w:val="28"/>
          <w:szCs w:val="28"/>
        </w:rPr>
        <w:t xml:space="preserve">2.3. </w:t>
      </w:r>
      <w:r w:rsidR="00521E51">
        <w:rPr>
          <w:rFonts w:ascii="Times New Roman" w:hAnsi="Times New Roman" w:cs="Times New Roman"/>
          <w:bCs w:val="0"/>
          <w:color w:val="auto"/>
          <w:sz w:val="28"/>
          <w:szCs w:val="28"/>
        </w:rPr>
        <w:t xml:space="preserve"> </w:t>
      </w:r>
      <w:r w:rsidR="0060021C" w:rsidRPr="00152B0F">
        <w:rPr>
          <w:rFonts w:ascii="Times New Roman" w:hAnsi="Times New Roman" w:cs="Times New Roman"/>
          <w:bCs w:val="0"/>
          <w:color w:val="auto"/>
          <w:sz w:val="28"/>
          <w:szCs w:val="28"/>
        </w:rPr>
        <w:t>Туризм – драйвер развития экономики</w:t>
      </w:r>
      <w:bookmarkEnd w:id="52"/>
    </w:p>
    <w:p w:rsidR="00031F56" w:rsidRPr="00031F56" w:rsidRDefault="00031F56" w:rsidP="00031F56">
      <w:pPr>
        <w:rPr>
          <w:highlight w:val="yellow"/>
        </w:rPr>
      </w:pPr>
    </w:p>
    <w:p w:rsidR="001373FD" w:rsidRDefault="001373FD" w:rsidP="00152B0F">
      <w:pPr>
        <w:ind w:firstLine="709"/>
        <w:jc w:val="both"/>
        <w:rPr>
          <w:b/>
          <w:bCs/>
          <w:sz w:val="28"/>
          <w:szCs w:val="28"/>
        </w:rPr>
      </w:pPr>
      <w:r w:rsidRPr="00152B0F">
        <w:rPr>
          <w:b/>
          <w:bCs/>
          <w:sz w:val="28"/>
          <w:szCs w:val="28"/>
        </w:rPr>
        <w:t>Целевое видение</w:t>
      </w:r>
    </w:p>
    <w:p w:rsidR="00115604" w:rsidRPr="00DD2A36" w:rsidRDefault="00115604" w:rsidP="00115604">
      <w:pPr>
        <w:jc w:val="both"/>
        <w:rPr>
          <w:b/>
          <w:bCs/>
          <w:sz w:val="28"/>
          <w:szCs w:val="28"/>
        </w:rPr>
      </w:pPr>
    </w:p>
    <w:p w:rsidR="001373FD" w:rsidRPr="004509EB" w:rsidRDefault="001373FD" w:rsidP="001373FD">
      <w:pPr>
        <w:ind w:firstLine="709"/>
        <w:jc w:val="both"/>
        <w:rPr>
          <w:bCs/>
          <w:sz w:val="28"/>
          <w:szCs w:val="28"/>
        </w:rPr>
      </w:pPr>
      <w:r w:rsidRPr="004509EB">
        <w:rPr>
          <w:bCs/>
          <w:sz w:val="28"/>
          <w:szCs w:val="28"/>
        </w:rPr>
        <w:t>Туризм – одно из приоритетных направлений развития экономики Холмогорского муниципального района</w:t>
      </w:r>
      <w:r w:rsidRPr="00112338">
        <w:rPr>
          <w:bCs/>
          <w:sz w:val="28"/>
          <w:szCs w:val="28"/>
        </w:rPr>
        <w:t xml:space="preserve">. </w:t>
      </w:r>
      <w:r w:rsidR="00112338" w:rsidRPr="00112338">
        <w:rPr>
          <w:bCs/>
          <w:sz w:val="28"/>
          <w:szCs w:val="28"/>
        </w:rPr>
        <w:t>Основу для этого составляет огромный историко-культурный, архитектурный потенциал и богатое культурное наследие,</w:t>
      </w:r>
      <w:r w:rsidR="00112338" w:rsidRPr="00112338">
        <w:t xml:space="preserve"> </w:t>
      </w:r>
      <w:r w:rsidR="00112338" w:rsidRPr="00112338">
        <w:rPr>
          <w:sz w:val="28"/>
        </w:rPr>
        <w:t xml:space="preserve">а также </w:t>
      </w:r>
      <w:r w:rsidR="00112338" w:rsidRPr="00112338">
        <w:rPr>
          <w:bCs/>
          <w:sz w:val="28"/>
          <w:szCs w:val="28"/>
        </w:rPr>
        <w:t>разнообразие природы с его уникальным северным ландшафтом, лесами, озерами и реками.</w:t>
      </w:r>
      <w:r w:rsidR="00112338">
        <w:rPr>
          <w:bCs/>
          <w:sz w:val="28"/>
          <w:szCs w:val="28"/>
        </w:rPr>
        <w:t xml:space="preserve">  </w:t>
      </w:r>
      <w:r>
        <w:rPr>
          <w:bCs/>
          <w:sz w:val="28"/>
          <w:szCs w:val="28"/>
        </w:rPr>
        <w:t xml:space="preserve">Однако туристический </w:t>
      </w:r>
      <w:r>
        <w:rPr>
          <w:bCs/>
          <w:sz w:val="28"/>
          <w:szCs w:val="28"/>
        </w:rPr>
        <w:lastRenderedPageBreak/>
        <w:t>потенциал достопримечательностей слабо реализован в виду отсутствия соответствующей инфраструктуры.</w:t>
      </w:r>
    </w:p>
    <w:p w:rsidR="001373FD" w:rsidRDefault="001373FD" w:rsidP="001373FD">
      <w:pPr>
        <w:ind w:firstLine="709"/>
        <w:jc w:val="center"/>
        <w:rPr>
          <w:bCs/>
          <w:sz w:val="28"/>
          <w:szCs w:val="28"/>
        </w:rPr>
      </w:pPr>
    </w:p>
    <w:p w:rsidR="00115604" w:rsidRDefault="001373FD" w:rsidP="00152B0F">
      <w:pPr>
        <w:ind w:firstLine="709"/>
        <w:jc w:val="both"/>
        <w:rPr>
          <w:b/>
          <w:bCs/>
          <w:sz w:val="28"/>
          <w:szCs w:val="28"/>
        </w:rPr>
      </w:pPr>
      <w:r>
        <w:rPr>
          <w:b/>
          <w:bCs/>
          <w:sz w:val="28"/>
          <w:szCs w:val="28"/>
        </w:rPr>
        <w:t>Цель</w:t>
      </w:r>
    </w:p>
    <w:p w:rsidR="001373FD" w:rsidRPr="00F60F1C" w:rsidRDefault="001373FD" w:rsidP="00152B0F">
      <w:pPr>
        <w:ind w:firstLine="709"/>
        <w:jc w:val="both"/>
        <w:rPr>
          <w:bCs/>
          <w:sz w:val="28"/>
          <w:szCs w:val="28"/>
        </w:rPr>
      </w:pPr>
      <w:r w:rsidRPr="00F60F1C">
        <w:rPr>
          <w:bCs/>
          <w:sz w:val="28"/>
          <w:szCs w:val="28"/>
        </w:rPr>
        <w:t>Создание условий для формирования в Холмогорском муниципальном районе современного и конкурентоспособного туристско-рекреационного комплекса.</w:t>
      </w:r>
    </w:p>
    <w:p w:rsidR="001373FD" w:rsidRDefault="001373FD" w:rsidP="00152B0F">
      <w:pPr>
        <w:ind w:firstLine="709"/>
        <w:jc w:val="both"/>
        <w:rPr>
          <w:rFonts w:eastAsia="Calibri"/>
          <w:b/>
          <w:sz w:val="28"/>
          <w:szCs w:val="28"/>
          <w:lang w:eastAsia="en-US"/>
        </w:rPr>
      </w:pPr>
    </w:p>
    <w:p w:rsidR="001373FD" w:rsidRDefault="001373FD" w:rsidP="00152B0F">
      <w:pPr>
        <w:ind w:firstLine="709"/>
        <w:jc w:val="both"/>
        <w:rPr>
          <w:rFonts w:eastAsia="Calibri"/>
          <w:b/>
          <w:sz w:val="28"/>
          <w:szCs w:val="28"/>
          <w:lang w:eastAsia="en-US"/>
        </w:rPr>
      </w:pPr>
      <w:r w:rsidRPr="0051271F">
        <w:rPr>
          <w:rFonts w:eastAsia="Calibri"/>
          <w:b/>
          <w:sz w:val="28"/>
          <w:szCs w:val="28"/>
          <w:lang w:eastAsia="en-US"/>
        </w:rPr>
        <w:t>Задачи и мероприятия:</w:t>
      </w:r>
    </w:p>
    <w:p w:rsidR="00A86DA8" w:rsidRPr="00A86DA8" w:rsidRDefault="00A86DA8" w:rsidP="00152B0F">
      <w:pPr>
        <w:ind w:firstLine="709"/>
        <w:jc w:val="both"/>
        <w:rPr>
          <w:b/>
          <w:sz w:val="28"/>
          <w:szCs w:val="28"/>
        </w:rPr>
      </w:pPr>
      <w:r w:rsidRPr="00A86DA8">
        <w:rPr>
          <w:rFonts w:eastAsia="+mn-ea"/>
          <w:b/>
          <w:color w:val="000000"/>
          <w:kern w:val="24"/>
          <w:sz w:val="28"/>
          <w:szCs w:val="28"/>
        </w:rPr>
        <w:t xml:space="preserve">З-1. Формирование и продвижение </w:t>
      </w:r>
      <w:proofErr w:type="gramStart"/>
      <w:r w:rsidRPr="00A86DA8">
        <w:rPr>
          <w:rFonts w:eastAsia="+mn-ea"/>
          <w:b/>
          <w:color w:val="000000"/>
          <w:kern w:val="24"/>
          <w:sz w:val="28"/>
          <w:szCs w:val="28"/>
        </w:rPr>
        <w:t>конкурентоспособных</w:t>
      </w:r>
      <w:proofErr w:type="gramEnd"/>
      <w:r w:rsidRPr="00A86DA8">
        <w:rPr>
          <w:rFonts w:eastAsia="+mn-ea"/>
          <w:b/>
          <w:color w:val="000000"/>
          <w:kern w:val="24"/>
          <w:sz w:val="28"/>
          <w:szCs w:val="28"/>
        </w:rPr>
        <w:t xml:space="preserve"> турпродуктов, обеспечивающих позитивный имидж и узнаваемость Холмогорского района на туристическом рынке. </w:t>
      </w:r>
    </w:p>
    <w:p w:rsidR="001373FD" w:rsidRPr="0051271F" w:rsidRDefault="001373FD" w:rsidP="001373FD">
      <w:pPr>
        <w:spacing w:line="259" w:lineRule="auto"/>
        <w:ind w:firstLine="708"/>
        <w:jc w:val="both"/>
        <w:rPr>
          <w:rFonts w:eastAsia="Calibri"/>
          <w:b/>
          <w:sz w:val="28"/>
          <w:szCs w:val="28"/>
          <w:lang w:eastAsia="en-US"/>
        </w:rPr>
      </w:pPr>
      <w:r>
        <w:rPr>
          <w:rFonts w:eastAsia="Calibri"/>
          <w:b/>
          <w:sz w:val="28"/>
          <w:szCs w:val="28"/>
          <w:lang w:eastAsia="en-US"/>
        </w:rPr>
        <w:t>Мероприятия:</w:t>
      </w:r>
    </w:p>
    <w:p w:rsidR="001373FD" w:rsidRPr="0051271F" w:rsidRDefault="001373FD" w:rsidP="001373FD">
      <w:pPr>
        <w:spacing w:line="259" w:lineRule="auto"/>
        <w:ind w:firstLine="708"/>
        <w:jc w:val="both"/>
        <w:rPr>
          <w:rFonts w:eastAsia="Calibri"/>
          <w:sz w:val="28"/>
          <w:szCs w:val="28"/>
          <w:lang w:eastAsia="en-US"/>
        </w:rPr>
      </w:pPr>
      <w:r w:rsidRPr="006D5D85">
        <w:rPr>
          <w:rFonts w:eastAsia="Calibri"/>
          <w:sz w:val="28"/>
          <w:szCs w:val="28"/>
          <w:lang w:eastAsia="en-US"/>
        </w:rPr>
        <w:t>1.1.</w:t>
      </w:r>
      <w:r>
        <w:rPr>
          <w:rFonts w:eastAsia="Calibri"/>
          <w:b/>
          <w:sz w:val="28"/>
          <w:szCs w:val="28"/>
          <w:lang w:eastAsia="en-US"/>
        </w:rPr>
        <w:t xml:space="preserve"> </w:t>
      </w:r>
      <w:r w:rsidRPr="0051271F">
        <w:rPr>
          <w:rFonts w:eastAsia="Calibri"/>
          <w:b/>
          <w:sz w:val="28"/>
          <w:szCs w:val="28"/>
          <w:lang w:eastAsia="en-US"/>
        </w:rPr>
        <w:t xml:space="preserve"> </w:t>
      </w:r>
      <w:r w:rsidRPr="0051271F">
        <w:rPr>
          <w:rFonts w:eastAsia="Calibri"/>
          <w:sz w:val="28"/>
          <w:szCs w:val="28"/>
          <w:lang w:eastAsia="en-US"/>
        </w:rPr>
        <w:t>Разработка и продвижение уникальных туристических маршрутов.</w:t>
      </w:r>
    </w:p>
    <w:p w:rsidR="001373FD" w:rsidRPr="0051271F" w:rsidRDefault="001373FD" w:rsidP="001373FD">
      <w:pPr>
        <w:ind w:firstLine="708"/>
        <w:jc w:val="both"/>
        <w:rPr>
          <w:rFonts w:eastAsia="Calibri"/>
          <w:sz w:val="28"/>
          <w:szCs w:val="28"/>
          <w:lang w:eastAsia="en-US"/>
        </w:rPr>
      </w:pPr>
      <w:r>
        <w:rPr>
          <w:rFonts w:eastAsia="Calibri"/>
          <w:sz w:val="28"/>
          <w:szCs w:val="28"/>
          <w:lang w:eastAsia="en-US"/>
        </w:rPr>
        <w:t xml:space="preserve">1.2. </w:t>
      </w:r>
      <w:proofErr w:type="gramStart"/>
      <w:r w:rsidRPr="0051271F">
        <w:rPr>
          <w:rFonts w:eastAsia="Calibri"/>
          <w:sz w:val="28"/>
          <w:szCs w:val="28"/>
          <w:lang w:eastAsia="en-US"/>
        </w:rPr>
        <w:t xml:space="preserve">Комплексная работа по проекту развития туристской инфраструктуры деревни </w:t>
      </w:r>
      <w:proofErr w:type="spellStart"/>
      <w:r w:rsidRPr="0051271F">
        <w:rPr>
          <w:rFonts w:eastAsia="Calibri"/>
          <w:sz w:val="28"/>
          <w:szCs w:val="28"/>
          <w:lang w:eastAsia="en-US"/>
        </w:rPr>
        <w:t>Даниловская</w:t>
      </w:r>
      <w:proofErr w:type="spellEnd"/>
      <w:r w:rsidRPr="0051271F">
        <w:rPr>
          <w:rFonts w:eastAsia="Calibri"/>
          <w:sz w:val="28"/>
          <w:szCs w:val="28"/>
          <w:lang w:eastAsia="en-US"/>
        </w:rPr>
        <w:t xml:space="preserve"> (исследования и реставрация исторической мельницы, работа по созданию гостевого дома, арт-центра, разрабатываются и тестируются экскурсионные маршруты по </w:t>
      </w:r>
      <w:proofErr w:type="spellStart"/>
      <w:r w:rsidRPr="0051271F">
        <w:rPr>
          <w:rFonts w:eastAsia="Calibri"/>
          <w:sz w:val="28"/>
          <w:szCs w:val="28"/>
          <w:lang w:eastAsia="en-US"/>
        </w:rPr>
        <w:t>Курострову</w:t>
      </w:r>
      <w:proofErr w:type="spellEnd"/>
      <w:r w:rsidRPr="0051271F">
        <w:rPr>
          <w:rFonts w:eastAsia="Calibri"/>
          <w:sz w:val="28"/>
          <w:szCs w:val="28"/>
          <w:lang w:eastAsia="en-US"/>
        </w:rPr>
        <w:t>, идея кемпинга для активного отдыха, неформальные встречи, презентации,</w:t>
      </w:r>
      <w:r>
        <w:rPr>
          <w:rFonts w:eastAsia="Calibri"/>
          <w:sz w:val="28"/>
          <w:szCs w:val="28"/>
          <w:lang w:eastAsia="en-US"/>
        </w:rPr>
        <w:t xml:space="preserve"> </w:t>
      </w:r>
      <w:r w:rsidRPr="0051271F">
        <w:rPr>
          <w:rFonts w:eastAsia="Calibri"/>
          <w:sz w:val="28"/>
          <w:szCs w:val="28"/>
          <w:lang w:eastAsia="en-US"/>
        </w:rPr>
        <w:t xml:space="preserve"> тренинги, мастер-классы с местным населением, разработка совместных идей по развитию локации вокруг мельницы в деревне </w:t>
      </w:r>
      <w:proofErr w:type="spellStart"/>
      <w:r w:rsidRPr="0051271F">
        <w:rPr>
          <w:rFonts w:eastAsia="Calibri"/>
          <w:sz w:val="28"/>
          <w:szCs w:val="28"/>
          <w:lang w:eastAsia="en-US"/>
        </w:rPr>
        <w:t>Даниловской</w:t>
      </w:r>
      <w:proofErr w:type="spellEnd"/>
      <w:r w:rsidRPr="0051271F">
        <w:rPr>
          <w:rFonts w:eastAsia="Calibri"/>
          <w:sz w:val="28"/>
          <w:szCs w:val="28"/>
          <w:lang w:eastAsia="en-US"/>
        </w:rPr>
        <w:t>).</w:t>
      </w:r>
      <w:proofErr w:type="gramEnd"/>
    </w:p>
    <w:p w:rsidR="00112338" w:rsidRPr="00034930" w:rsidRDefault="00112338" w:rsidP="00112338">
      <w:pPr>
        <w:pStyle w:val="17"/>
        <w:spacing w:after="0" w:line="240" w:lineRule="auto"/>
        <w:ind w:left="0" w:firstLine="709"/>
        <w:jc w:val="both"/>
        <w:rPr>
          <w:rFonts w:ascii="Times New Roman" w:hAnsi="Times New Roman" w:cs="Times New Roman"/>
          <w:sz w:val="28"/>
          <w:szCs w:val="28"/>
        </w:rPr>
      </w:pPr>
      <w:r w:rsidRPr="00112338">
        <w:rPr>
          <w:rFonts w:ascii="Times New Roman" w:eastAsia="Calibri" w:hAnsi="Times New Roman" w:cs="Times New Roman"/>
          <w:sz w:val="28"/>
          <w:szCs w:val="28"/>
          <w:lang w:eastAsia="en-US"/>
        </w:rPr>
        <w:t>1.3. П</w:t>
      </w:r>
      <w:r w:rsidRPr="00112338">
        <w:rPr>
          <w:rFonts w:ascii="Times New Roman" w:hAnsi="Times New Roman" w:cs="Times New Roman"/>
          <w:sz w:val="28"/>
          <w:szCs w:val="28"/>
        </w:rPr>
        <w:t>овышение уровня информационного и экскурсионного обслуживания, расширение комплекса туристских услуг, создание многофункциональной доступной информационной базы данных о туристских объектах и видах туристской деятельности на территории Холмогорского района, которая будет способствовать перераспределению турпотока.</w:t>
      </w:r>
    </w:p>
    <w:p w:rsidR="00034930" w:rsidRPr="00034930" w:rsidRDefault="00034930" w:rsidP="00544DF4">
      <w:pPr>
        <w:pStyle w:val="17"/>
        <w:numPr>
          <w:ilvl w:val="1"/>
          <w:numId w:val="18"/>
        </w:numPr>
        <w:spacing w:after="0" w:line="240" w:lineRule="auto"/>
        <w:ind w:left="0" w:firstLine="709"/>
        <w:jc w:val="both"/>
        <w:rPr>
          <w:rFonts w:ascii="Times New Roman" w:hAnsi="Times New Roman" w:cs="Times New Roman"/>
          <w:sz w:val="28"/>
          <w:szCs w:val="28"/>
        </w:rPr>
      </w:pPr>
      <w:r w:rsidRPr="00034930">
        <w:rPr>
          <w:rFonts w:ascii="Times New Roman" w:hAnsi="Times New Roman" w:cs="Times New Roman"/>
          <w:sz w:val="28"/>
          <w:szCs w:val="28"/>
        </w:rPr>
        <w:t>Разработка и внедрение функциональной платформы сервисов для отдыхающих и туристов.</w:t>
      </w:r>
    </w:p>
    <w:p w:rsidR="00034930" w:rsidRPr="00D1453A" w:rsidRDefault="00034930" w:rsidP="00544DF4">
      <w:pPr>
        <w:pStyle w:val="17"/>
        <w:numPr>
          <w:ilvl w:val="1"/>
          <w:numId w:val="18"/>
        </w:numPr>
        <w:spacing w:after="0" w:line="240" w:lineRule="auto"/>
        <w:ind w:left="0" w:firstLine="709"/>
        <w:jc w:val="both"/>
        <w:rPr>
          <w:rFonts w:ascii="Times New Roman" w:hAnsi="Times New Roman" w:cs="Times New Roman"/>
          <w:sz w:val="28"/>
          <w:szCs w:val="28"/>
        </w:rPr>
      </w:pPr>
      <w:r w:rsidRPr="00034930">
        <w:rPr>
          <w:rFonts w:ascii="Times New Roman" w:eastAsia="Calibri" w:hAnsi="Times New Roman" w:cs="Times New Roman"/>
          <w:sz w:val="28"/>
          <w:szCs w:val="28"/>
          <w:lang w:eastAsia="en-US"/>
        </w:rPr>
        <w:t xml:space="preserve"> Проведение встреч-презентаций для определения возможных путей сотрудничества между музеем, средней школой, училищем резьбы по кости в селе </w:t>
      </w:r>
      <w:proofErr w:type="spellStart"/>
      <w:r w:rsidRPr="00034930">
        <w:rPr>
          <w:rFonts w:ascii="Times New Roman" w:eastAsia="Calibri" w:hAnsi="Times New Roman" w:cs="Times New Roman"/>
          <w:sz w:val="28"/>
          <w:szCs w:val="28"/>
          <w:lang w:eastAsia="en-US"/>
        </w:rPr>
        <w:t>Ломоносово</w:t>
      </w:r>
      <w:proofErr w:type="spellEnd"/>
      <w:r w:rsidRPr="00034930">
        <w:rPr>
          <w:rFonts w:ascii="Times New Roman" w:eastAsia="Calibri" w:hAnsi="Times New Roman" w:cs="Times New Roman"/>
          <w:sz w:val="28"/>
          <w:szCs w:val="28"/>
          <w:lang w:eastAsia="en-US"/>
        </w:rPr>
        <w:t xml:space="preserve">, региональными туроператорами и активными представителями местного населения для развития нового туристического объекта в деревне </w:t>
      </w:r>
      <w:proofErr w:type="spellStart"/>
      <w:r w:rsidRPr="00034930">
        <w:rPr>
          <w:rFonts w:ascii="Times New Roman" w:eastAsia="Calibri" w:hAnsi="Times New Roman" w:cs="Times New Roman"/>
          <w:sz w:val="28"/>
          <w:szCs w:val="28"/>
          <w:lang w:eastAsia="en-US"/>
        </w:rPr>
        <w:t>Даниловская</w:t>
      </w:r>
      <w:proofErr w:type="spellEnd"/>
      <w:r w:rsidRPr="00034930">
        <w:rPr>
          <w:rFonts w:ascii="Times New Roman" w:eastAsia="Calibri" w:hAnsi="Times New Roman" w:cs="Times New Roman"/>
          <w:sz w:val="28"/>
          <w:szCs w:val="28"/>
          <w:lang w:eastAsia="en-US"/>
        </w:rPr>
        <w:t>.</w:t>
      </w:r>
    </w:p>
    <w:p w:rsidR="00D1453A" w:rsidRDefault="00D1453A" w:rsidP="00D1453A">
      <w:pPr>
        <w:pStyle w:val="17"/>
        <w:spacing w:after="0" w:line="240" w:lineRule="auto"/>
        <w:ind w:left="432"/>
        <w:jc w:val="both"/>
        <w:rPr>
          <w:rFonts w:ascii="Times New Roman" w:hAnsi="Times New Roman" w:cs="Times New Roman"/>
          <w:sz w:val="28"/>
          <w:szCs w:val="28"/>
        </w:rPr>
      </w:pPr>
    </w:p>
    <w:p w:rsidR="005B7F15" w:rsidRDefault="005B7F15" w:rsidP="005B7F15">
      <w:pPr>
        <w:ind w:firstLine="709"/>
        <w:jc w:val="both"/>
        <w:rPr>
          <w:color w:val="00000A"/>
          <w:sz w:val="28"/>
          <w:szCs w:val="28"/>
        </w:rPr>
      </w:pPr>
      <w:r>
        <w:rPr>
          <w:b/>
          <w:sz w:val="28"/>
          <w:szCs w:val="28"/>
        </w:rPr>
        <w:t xml:space="preserve">З-2. </w:t>
      </w:r>
      <w:r w:rsidRPr="00705519">
        <w:rPr>
          <w:b/>
          <w:sz w:val="28"/>
          <w:szCs w:val="28"/>
        </w:rPr>
        <w:t>Создание условий для эффективного развития сферы туризма и туристской инфраструктуры на уровне мировых стандартов с высоким уровнем сервиса.</w:t>
      </w:r>
    </w:p>
    <w:p w:rsidR="00034930" w:rsidRPr="005B7F15" w:rsidRDefault="00034930" w:rsidP="00544DF4">
      <w:pPr>
        <w:pStyle w:val="17"/>
        <w:numPr>
          <w:ilvl w:val="1"/>
          <w:numId w:val="28"/>
        </w:numPr>
        <w:spacing w:after="0" w:line="240" w:lineRule="auto"/>
        <w:ind w:left="0" w:firstLine="709"/>
        <w:jc w:val="both"/>
        <w:rPr>
          <w:rFonts w:ascii="Times New Roman" w:hAnsi="Times New Roman" w:cs="Times New Roman"/>
          <w:sz w:val="28"/>
          <w:szCs w:val="28"/>
        </w:rPr>
      </w:pPr>
      <w:r w:rsidRPr="005B7F15">
        <w:rPr>
          <w:rFonts w:ascii="Times New Roman" w:hAnsi="Times New Roman" w:cs="Times New Roman"/>
          <w:sz w:val="28"/>
          <w:szCs w:val="28"/>
        </w:rPr>
        <w:t>Развитие государственно-частного партнерства и привлечение инвесторов в туристическую отрасль путем комплексного подхода к созданию для них комфортных условий ведения бизнеса в разных областях (законодательство, налогообложение, земельные вопросы, инфраструктура).</w:t>
      </w:r>
    </w:p>
    <w:p w:rsidR="00034930" w:rsidRPr="005B7F15" w:rsidRDefault="00034930" w:rsidP="00544DF4">
      <w:pPr>
        <w:pStyle w:val="17"/>
        <w:numPr>
          <w:ilvl w:val="1"/>
          <w:numId w:val="28"/>
        </w:numPr>
        <w:spacing w:after="0" w:line="240" w:lineRule="auto"/>
        <w:ind w:left="0" w:firstLine="709"/>
        <w:jc w:val="both"/>
        <w:rPr>
          <w:rFonts w:ascii="Times New Roman" w:hAnsi="Times New Roman" w:cs="Times New Roman"/>
          <w:sz w:val="28"/>
          <w:szCs w:val="28"/>
        </w:rPr>
      </w:pPr>
      <w:r w:rsidRPr="005B7F15">
        <w:rPr>
          <w:rFonts w:ascii="Times New Roman" w:hAnsi="Times New Roman" w:cs="Times New Roman"/>
          <w:sz w:val="28"/>
          <w:szCs w:val="28"/>
        </w:rPr>
        <w:lastRenderedPageBreak/>
        <w:t>Формирование и развитие на территории муниципального района современных туристско-рекреационных комплексов посредством реализации стратегических инвестиционных проектов регионального значения.</w:t>
      </w:r>
    </w:p>
    <w:p w:rsidR="00034930" w:rsidRPr="005B7F15" w:rsidRDefault="00034930" w:rsidP="00544DF4">
      <w:pPr>
        <w:pStyle w:val="17"/>
        <w:numPr>
          <w:ilvl w:val="1"/>
          <w:numId w:val="28"/>
        </w:numPr>
        <w:spacing w:after="0" w:line="240" w:lineRule="auto"/>
        <w:ind w:left="0" w:firstLine="709"/>
        <w:jc w:val="both"/>
        <w:rPr>
          <w:rFonts w:ascii="Times New Roman" w:hAnsi="Times New Roman" w:cs="Times New Roman"/>
          <w:sz w:val="28"/>
          <w:szCs w:val="28"/>
        </w:rPr>
      </w:pPr>
      <w:r w:rsidRPr="005B7F15">
        <w:rPr>
          <w:rFonts w:ascii="Times New Roman" w:hAnsi="Times New Roman" w:cs="Times New Roman"/>
          <w:sz w:val="28"/>
          <w:szCs w:val="28"/>
        </w:rPr>
        <w:t>Разработка и реализация совместных межмуниципальных проектов в сфере туризма.</w:t>
      </w:r>
    </w:p>
    <w:p w:rsidR="00034930" w:rsidRPr="005B7F15" w:rsidRDefault="00034930" w:rsidP="00544DF4">
      <w:pPr>
        <w:pStyle w:val="17"/>
        <w:numPr>
          <w:ilvl w:val="1"/>
          <w:numId w:val="28"/>
        </w:numPr>
        <w:spacing w:after="0" w:line="240" w:lineRule="auto"/>
        <w:ind w:left="0" w:firstLine="709"/>
        <w:jc w:val="both"/>
        <w:rPr>
          <w:rFonts w:ascii="Times New Roman" w:hAnsi="Times New Roman" w:cs="Times New Roman"/>
          <w:sz w:val="28"/>
          <w:szCs w:val="28"/>
        </w:rPr>
      </w:pPr>
      <w:r w:rsidRPr="005B7F15">
        <w:rPr>
          <w:rFonts w:ascii="Times New Roman" w:hAnsi="Times New Roman" w:cs="Times New Roman"/>
          <w:sz w:val="28"/>
          <w:szCs w:val="28"/>
        </w:rPr>
        <w:t>Подготовка и проведение конкурсов инвестиционных предложений и проектов в сфере туризма.</w:t>
      </w:r>
      <w:r w:rsidRPr="005B7F15">
        <w:rPr>
          <w:color w:val="00000A"/>
          <w:sz w:val="28"/>
          <w:szCs w:val="28"/>
        </w:rPr>
        <w:t xml:space="preserve"> </w:t>
      </w:r>
    </w:p>
    <w:p w:rsidR="00034930" w:rsidRPr="00945EEE" w:rsidRDefault="00034930" w:rsidP="00544DF4">
      <w:pPr>
        <w:pStyle w:val="17"/>
        <w:numPr>
          <w:ilvl w:val="1"/>
          <w:numId w:val="28"/>
        </w:numPr>
        <w:spacing w:after="0" w:line="240" w:lineRule="auto"/>
        <w:ind w:left="0" w:firstLine="709"/>
        <w:jc w:val="both"/>
        <w:rPr>
          <w:rFonts w:ascii="Times New Roman" w:hAnsi="Times New Roman" w:cs="Times New Roman"/>
          <w:sz w:val="28"/>
          <w:szCs w:val="28"/>
        </w:rPr>
      </w:pPr>
      <w:r w:rsidRPr="005B7F15">
        <w:rPr>
          <w:rFonts w:ascii="Times New Roman" w:hAnsi="Times New Roman" w:cs="Times New Roman"/>
          <w:color w:val="00000A"/>
          <w:sz w:val="28"/>
          <w:szCs w:val="28"/>
        </w:rPr>
        <w:t>Установка по территории района информационных стендов и указателей, информирующих о памятниках истории, архитектуры и природы, достопримечательных</w:t>
      </w:r>
      <w:r w:rsidRPr="00034930">
        <w:rPr>
          <w:rFonts w:ascii="Times New Roman" w:hAnsi="Times New Roman" w:cs="Times New Roman"/>
          <w:color w:val="00000A"/>
          <w:sz w:val="28"/>
          <w:szCs w:val="28"/>
        </w:rPr>
        <w:t xml:space="preserve"> местах и объектах для улучшения туристического обслуживания гостей </w:t>
      </w:r>
      <w:r>
        <w:rPr>
          <w:rFonts w:ascii="Times New Roman" w:hAnsi="Times New Roman" w:cs="Times New Roman"/>
          <w:color w:val="00000A"/>
          <w:sz w:val="28"/>
          <w:szCs w:val="28"/>
        </w:rPr>
        <w:t>Холмогорского</w:t>
      </w:r>
      <w:r w:rsidRPr="00034930">
        <w:rPr>
          <w:rFonts w:ascii="Times New Roman" w:hAnsi="Times New Roman" w:cs="Times New Roman"/>
          <w:color w:val="00000A"/>
          <w:sz w:val="28"/>
          <w:szCs w:val="28"/>
        </w:rPr>
        <w:t xml:space="preserve"> района</w:t>
      </w:r>
      <w:r>
        <w:rPr>
          <w:rFonts w:ascii="Times New Roman" w:hAnsi="Times New Roman" w:cs="Times New Roman"/>
          <w:color w:val="00000A"/>
          <w:sz w:val="28"/>
          <w:szCs w:val="28"/>
        </w:rPr>
        <w:t>.</w:t>
      </w:r>
    </w:p>
    <w:p w:rsidR="00945EEE" w:rsidRPr="00945EEE" w:rsidRDefault="00945EEE" w:rsidP="00544DF4">
      <w:pPr>
        <w:pStyle w:val="17"/>
        <w:numPr>
          <w:ilvl w:val="1"/>
          <w:numId w:val="28"/>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В</w:t>
      </w:r>
      <w:r w:rsidRPr="00945EEE">
        <w:rPr>
          <w:rFonts w:ascii="Times New Roman" w:hAnsi="Times New Roman" w:cs="Times New Roman"/>
          <w:sz w:val="28"/>
          <w:szCs w:val="28"/>
        </w:rPr>
        <w:t>овлечение субъектов малого и среднего бизнеса в сферу туризма и сервиса</w:t>
      </w:r>
      <w:r>
        <w:rPr>
          <w:rFonts w:ascii="Times New Roman" w:hAnsi="Times New Roman" w:cs="Times New Roman"/>
          <w:sz w:val="28"/>
          <w:szCs w:val="28"/>
        </w:rPr>
        <w:t>.</w:t>
      </w:r>
    </w:p>
    <w:p w:rsidR="00945EEE" w:rsidRPr="00945EEE" w:rsidRDefault="00945EEE" w:rsidP="00544DF4">
      <w:pPr>
        <w:pStyle w:val="17"/>
        <w:numPr>
          <w:ilvl w:val="1"/>
          <w:numId w:val="28"/>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Р</w:t>
      </w:r>
      <w:r w:rsidRPr="00945EEE">
        <w:rPr>
          <w:rFonts w:ascii="Times New Roman" w:hAnsi="Times New Roman" w:cs="Times New Roman"/>
          <w:sz w:val="28"/>
          <w:szCs w:val="28"/>
        </w:rPr>
        <w:t>азвитие сети предприятий общественного питания на территории района</w:t>
      </w:r>
      <w:r w:rsidR="00E50846">
        <w:rPr>
          <w:rFonts w:ascii="Times New Roman" w:hAnsi="Times New Roman" w:cs="Times New Roman"/>
          <w:sz w:val="28"/>
          <w:szCs w:val="28"/>
        </w:rPr>
        <w:t>.</w:t>
      </w:r>
    </w:p>
    <w:p w:rsidR="00945EEE" w:rsidRDefault="00945EEE" w:rsidP="00544DF4">
      <w:pPr>
        <w:pStyle w:val="17"/>
        <w:numPr>
          <w:ilvl w:val="1"/>
          <w:numId w:val="28"/>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Р</w:t>
      </w:r>
      <w:r w:rsidRPr="00945EEE">
        <w:rPr>
          <w:rFonts w:ascii="Times New Roman" w:hAnsi="Times New Roman" w:cs="Times New Roman"/>
          <w:sz w:val="28"/>
          <w:szCs w:val="28"/>
        </w:rPr>
        <w:t xml:space="preserve">еализация комплекса мер по совершенствованию гостиничного комплекса </w:t>
      </w:r>
      <w:r>
        <w:rPr>
          <w:rFonts w:ascii="Times New Roman" w:hAnsi="Times New Roman" w:cs="Times New Roman"/>
          <w:sz w:val="28"/>
          <w:szCs w:val="28"/>
        </w:rPr>
        <w:t>Холмогорского муниципального</w:t>
      </w:r>
      <w:r w:rsidRPr="00945EEE">
        <w:rPr>
          <w:rFonts w:ascii="Times New Roman" w:hAnsi="Times New Roman" w:cs="Times New Roman"/>
          <w:sz w:val="28"/>
          <w:szCs w:val="28"/>
        </w:rPr>
        <w:t xml:space="preserve"> района</w:t>
      </w:r>
      <w:r>
        <w:rPr>
          <w:rFonts w:ascii="Times New Roman" w:hAnsi="Times New Roman" w:cs="Times New Roman"/>
          <w:sz w:val="28"/>
          <w:szCs w:val="28"/>
        </w:rPr>
        <w:t>.</w:t>
      </w:r>
    </w:p>
    <w:p w:rsidR="00BE12C9" w:rsidRPr="00BE12C9" w:rsidRDefault="00BE12C9" w:rsidP="00BE12C9">
      <w:pPr>
        <w:pStyle w:val="17"/>
        <w:numPr>
          <w:ilvl w:val="1"/>
          <w:numId w:val="28"/>
        </w:numPr>
        <w:spacing w:after="0" w:line="240" w:lineRule="auto"/>
        <w:ind w:left="0" w:firstLine="709"/>
        <w:jc w:val="both"/>
        <w:rPr>
          <w:rFonts w:ascii="Times New Roman" w:hAnsi="Times New Roman" w:cs="Times New Roman"/>
          <w:sz w:val="28"/>
          <w:szCs w:val="28"/>
        </w:rPr>
      </w:pPr>
      <w:proofErr w:type="spellStart"/>
      <w:r w:rsidRPr="00BE12C9">
        <w:rPr>
          <w:rFonts w:ascii="Times New Roman" w:hAnsi="Times New Roman" w:cs="Times New Roman"/>
          <w:sz w:val="28"/>
          <w:szCs w:val="28"/>
        </w:rPr>
        <w:t>Грантовая</w:t>
      </w:r>
      <w:proofErr w:type="spellEnd"/>
      <w:r w:rsidRPr="00BE12C9">
        <w:rPr>
          <w:rFonts w:ascii="Times New Roman" w:hAnsi="Times New Roman" w:cs="Times New Roman"/>
          <w:sz w:val="28"/>
          <w:szCs w:val="28"/>
        </w:rPr>
        <w:t xml:space="preserve"> поддержка гражданских инициатив НКО, направленных на развитие туристской инфраструктуры (ТИЦ, туристская навигация, велодорожки, оборудование пеших маршрутов)</w:t>
      </w:r>
      <w:r>
        <w:rPr>
          <w:rFonts w:ascii="Times New Roman" w:hAnsi="Times New Roman" w:cs="Times New Roman"/>
          <w:sz w:val="28"/>
          <w:szCs w:val="28"/>
        </w:rPr>
        <w:t>, а также на благоустройство туристских территорий, развитие зеленых зон, парков, общественных пространств.</w:t>
      </w:r>
    </w:p>
    <w:p w:rsidR="00E50846" w:rsidRPr="005B7F15" w:rsidRDefault="00E50846" w:rsidP="00BE12C9">
      <w:pPr>
        <w:pStyle w:val="17"/>
        <w:spacing w:after="0" w:line="240" w:lineRule="auto"/>
        <w:ind w:left="709"/>
        <w:jc w:val="both"/>
        <w:rPr>
          <w:rFonts w:ascii="Times New Roman" w:hAnsi="Times New Roman" w:cs="Times New Roman"/>
          <w:sz w:val="28"/>
          <w:szCs w:val="28"/>
        </w:rPr>
      </w:pPr>
    </w:p>
    <w:p w:rsidR="001373FD" w:rsidRPr="0051271F" w:rsidRDefault="001373FD" w:rsidP="005C2079">
      <w:pPr>
        <w:spacing w:after="160" w:line="259" w:lineRule="auto"/>
        <w:ind w:firstLine="709"/>
        <w:jc w:val="both"/>
        <w:rPr>
          <w:rFonts w:eastAsia="Calibri"/>
          <w:b/>
          <w:sz w:val="28"/>
          <w:szCs w:val="28"/>
          <w:lang w:eastAsia="en-US"/>
        </w:rPr>
      </w:pPr>
      <w:r>
        <w:rPr>
          <w:rFonts w:eastAsia="Calibri"/>
          <w:b/>
          <w:sz w:val="28"/>
          <w:szCs w:val="28"/>
          <w:lang w:eastAsia="en-US"/>
        </w:rPr>
        <w:t>Ожидаемые результаты</w:t>
      </w:r>
    </w:p>
    <w:p w:rsidR="00B52718" w:rsidRDefault="004A2777" w:rsidP="00B52718">
      <w:pPr>
        <w:spacing w:line="259" w:lineRule="auto"/>
        <w:ind w:firstLine="708"/>
        <w:jc w:val="both"/>
        <w:rPr>
          <w:sz w:val="28"/>
          <w:szCs w:val="28"/>
        </w:rPr>
      </w:pPr>
      <w:r w:rsidRPr="004A2777">
        <w:rPr>
          <w:sz w:val="28"/>
          <w:szCs w:val="28"/>
        </w:rPr>
        <w:t xml:space="preserve">Результатом развития туристической отрасли станет увеличение разнообразия туристического предложения на внутреннем рынке и развитие малого предпринимательства в смежных сферах потребительских услуг. </w:t>
      </w:r>
    </w:p>
    <w:p w:rsidR="00B52718" w:rsidRPr="00B52718" w:rsidRDefault="00B52718" w:rsidP="00FC2210">
      <w:pPr>
        <w:ind w:firstLine="709"/>
        <w:jc w:val="both"/>
        <w:rPr>
          <w:sz w:val="28"/>
          <w:szCs w:val="28"/>
        </w:rPr>
      </w:pPr>
      <w:r>
        <w:rPr>
          <w:rFonts w:eastAsia="SimSun"/>
          <w:sz w:val="28"/>
          <w:szCs w:val="28"/>
          <w:lang w:eastAsia="ar-SA"/>
        </w:rPr>
        <w:t>У</w:t>
      </w:r>
      <w:r w:rsidRPr="00B52718">
        <w:rPr>
          <w:rFonts w:eastAsia="SimSun"/>
          <w:sz w:val="28"/>
          <w:szCs w:val="28"/>
          <w:lang w:eastAsia="ar-SA"/>
        </w:rPr>
        <w:t xml:space="preserve">величение объема туристского потока до </w:t>
      </w:r>
      <w:r w:rsidR="00FC2210">
        <w:rPr>
          <w:rFonts w:eastAsia="SimSun"/>
          <w:sz w:val="28"/>
          <w:szCs w:val="28"/>
          <w:lang w:eastAsia="ar-SA"/>
        </w:rPr>
        <w:t>15</w:t>
      </w:r>
      <w:r w:rsidRPr="00B52718">
        <w:rPr>
          <w:rFonts w:eastAsia="SimSun"/>
          <w:sz w:val="28"/>
          <w:szCs w:val="28"/>
          <w:lang w:eastAsia="ar-SA"/>
        </w:rPr>
        <w:t xml:space="preserve"> тыс. человек; количество мест в коллективных средствах размещения </w:t>
      </w:r>
      <w:r w:rsidR="00FC2210">
        <w:rPr>
          <w:rFonts w:eastAsia="SimSun"/>
          <w:sz w:val="28"/>
          <w:szCs w:val="28"/>
          <w:lang w:eastAsia="ar-SA"/>
        </w:rPr>
        <w:t xml:space="preserve">не менее 100 </w:t>
      </w:r>
      <w:r w:rsidRPr="00B52718">
        <w:rPr>
          <w:rFonts w:eastAsia="SimSun"/>
          <w:sz w:val="28"/>
          <w:szCs w:val="28"/>
          <w:lang w:eastAsia="ar-SA"/>
        </w:rPr>
        <w:t>к 203</w:t>
      </w:r>
      <w:r w:rsidR="00FC2210">
        <w:rPr>
          <w:rFonts w:eastAsia="SimSun"/>
          <w:sz w:val="28"/>
          <w:szCs w:val="28"/>
          <w:lang w:eastAsia="ar-SA"/>
        </w:rPr>
        <w:t>5</w:t>
      </w:r>
      <w:r w:rsidRPr="00B52718">
        <w:rPr>
          <w:rFonts w:eastAsia="SimSun"/>
          <w:sz w:val="28"/>
          <w:szCs w:val="28"/>
          <w:lang w:eastAsia="ar-SA"/>
        </w:rPr>
        <w:t xml:space="preserve"> году.</w:t>
      </w:r>
    </w:p>
    <w:p w:rsidR="001373FD" w:rsidRPr="0051271F" w:rsidRDefault="001373FD" w:rsidP="00FC2210">
      <w:pPr>
        <w:ind w:firstLine="709"/>
        <w:jc w:val="both"/>
        <w:rPr>
          <w:rFonts w:eastAsia="Calibri"/>
          <w:sz w:val="28"/>
          <w:szCs w:val="28"/>
          <w:lang w:eastAsia="en-US"/>
        </w:rPr>
      </w:pPr>
      <w:r w:rsidRPr="0051271F">
        <w:rPr>
          <w:rFonts w:eastAsia="Calibri"/>
          <w:sz w:val="28"/>
          <w:szCs w:val="28"/>
          <w:lang w:eastAsia="en-US"/>
        </w:rPr>
        <w:t xml:space="preserve">Холмогорский район займет приоритетное место в сфере </w:t>
      </w:r>
      <w:proofErr w:type="gramStart"/>
      <w:r w:rsidRPr="0051271F">
        <w:rPr>
          <w:rFonts w:eastAsia="Calibri"/>
          <w:sz w:val="28"/>
          <w:szCs w:val="28"/>
          <w:lang w:eastAsia="en-US"/>
        </w:rPr>
        <w:t>событийного</w:t>
      </w:r>
      <w:proofErr w:type="gramEnd"/>
      <w:r w:rsidRPr="0051271F">
        <w:rPr>
          <w:rFonts w:eastAsia="Calibri"/>
          <w:sz w:val="28"/>
          <w:szCs w:val="28"/>
          <w:lang w:eastAsia="en-US"/>
        </w:rPr>
        <w:t xml:space="preserve"> и </w:t>
      </w:r>
      <w:proofErr w:type="spellStart"/>
      <w:r w:rsidRPr="0051271F">
        <w:rPr>
          <w:rFonts w:eastAsia="Calibri"/>
          <w:sz w:val="28"/>
          <w:szCs w:val="28"/>
          <w:lang w:eastAsia="en-US"/>
        </w:rPr>
        <w:t>агротуризма</w:t>
      </w:r>
      <w:proofErr w:type="spellEnd"/>
      <w:r w:rsidRPr="0051271F">
        <w:rPr>
          <w:rFonts w:eastAsia="Calibri"/>
          <w:sz w:val="28"/>
          <w:szCs w:val="28"/>
          <w:lang w:eastAsia="en-US"/>
        </w:rPr>
        <w:t>.</w:t>
      </w:r>
    </w:p>
    <w:p w:rsidR="001373FD" w:rsidRPr="0051271F" w:rsidRDefault="004A2777" w:rsidP="001373FD">
      <w:pPr>
        <w:spacing w:line="259" w:lineRule="auto"/>
        <w:ind w:firstLine="708"/>
        <w:jc w:val="both"/>
        <w:rPr>
          <w:rFonts w:eastAsia="Calibri"/>
          <w:sz w:val="28"/>
          <w:szCs w:val="28"/>
          <w:lang w:eastAsia="en-US"/>
        </w:rPr>
      </w:pPr>
      <w:r>
        <w:rPr>
          <w:rFonts w:eastAsia="Calibri"/>
          <w:sz w:val="28"/>
          <w:szCs w:val="28"/>
          <w:lang w:eastAsia="en-US"/>
        </w:rPr>
        <w:t>Р</w:t>
      </w:r>
      <w:r w:rsidR="001373FD" w:rsidRPr="0051271F">
        <w:rPr>
          <w:rFonts w:eastAsia="Calibri"/>
          <w:sz w:val="28"/>
          <w:szCs w:val="28"/>
          <w:lang w:eastAsia="en-US"/>
        </w:rPr>
        <w:t>азвити</w:t>
      </w:r>
      <w:r>
        <w:rPr>
          <w:rFonts w:eastAsia="Calibri"/>
          <w:sz w:val="28"/>
          <w:szCs w:val="28"/>
          <w:lang w:eastAsia="en-US"/>
        </w:rPr>
        <w:t>е</w:t>
      </w:r>
      <w:r w:rsidR="001373FD" w:rsidRPr="0051271F">
        <w:rPr>
          <w:rFonts w:eastAsia="Calibri"/>
          <w:sz w:val="28"/>
          <w:szCs w:val="28"/>
          <w:lang w:eastAsia="en-US"/>
        </w:rPr>
        <w:t xml:space="preserve"> комплекса услуг в сфере познавательного, семейного, активного и событийного туризма, а также развития существующих и новых туристических объектов/маршрутов на </w:t>
      </w:r>
      <w:proofErr w:type="spellStart"/>
      <w:r w:rsidR="001373FD" w:rsidRPr="0051271F">
        <w:rPr>
          <w:rFonts w:eastAsia="Calibri"/>
          <w:sz w:val="28"/>
          <w:szCs w:val="28"/>
          <w:lang w:eastAsia="en-US"/>
        </w:rPr>
        <w:t>Курострове</w:t>
      </w:r>
      <w:proofErr w:type="spellEnd"/>
      <w:r w:rsidR="001373FD" w:rsidRPr="0051271F">
        <w:rPr>
          <w:rFonts w:eastAsia="Calibri"/>
          <w:sz w:val="28"/>
          <w:szCs w:val="28"/>
          <w:lang w:eastAsia="en-US"/>
        </w:rPr>
        <w:t xml:space="preserve"> в селе </w:t>
      </w:r>
      <w:proofErr w:type="spellStart"/>
      <w:r w:rsidR="001373FD" w:rsidRPr="0051271F">
        <w:rPr>
          <w:rFonts w:eastAsia="Calibri"/>
          <w:sz w:val="28"/>
          <w:szCs w:val="28"/>
          <w:lang w:eastAsia="en-US"/>
        </w:rPr>
        <w:t>Ломоносово</w:t>
      </w:r>
      <w:proofErr w:type="spellEnd"/>
      <w:r w:rsidR="001373FD" w:rsidRPr="0051271F">
        <w:rPr>
          <w:rFonts w:eastAsia="Calibri"/>
          <w:sz w:val="28"/>
          <w:szCs w:val="28"/>
          <w:lang w:eastAsia="en-US"/>
        </w:rPr>
        <w:t xml:space="preserve"> и деревне </w:t>
      </w:r>
      <w:proofErr w:type="spellStart"/>
      <w:r w:rsidR="001373FD" w:rsidRPr="0051271F">
        <w:rPr>
          <w:rFonts w:eastAsia="Calibri"/>
          <w:sz w:val="28"/>
          <w:szCs w:val="28"/>
          <w:lang w:eastAsia="en-US"/>
        </w:rPr>
        <w:t>Даниловская</w:t>
      </w:r>
      <w:proofErr w:type="spellEnd"/>
      <w:r w:rsidR="001373FD" w:rsidRPr="0051271F">
        <w:rPr>
          <w:rFonts w:eastAsia="Calibri"/>
          <w:sz w:val="28"/>
          <w:szCs w:val="28"/>
          <w:lang w:eastAsia="en-US"/>
        </w:rPr>
        <w:t xml:space="preserve"> (Ровдина гора).</w:t>
      </w:r>
    </w:p>
    <w:p w:rsidR="001373FD" w:rsidRPr="0051271F" w:rsidRDefault="001373FD" w:rsidP="001373FD">
      <w:pPr>
        <w:spacing w:line="259" w:lineRule="auto"/>
        <w:ind w:firstLine="708"/>
        <w:jc w:val="both"/>
        <w:rPr>
          <w:rFonts w:eastAsia="Calibri"/>
          <w:sz w:val="28"/>
          <w:szCs w:val="28"/>
          <w:lang w:eastAsia="en-US"/>
        </w:rPr>
      </w:pPr>
      <w:r w:rsidRPr="0051271F">
        <w:rPr>
          <w:rFonts w:eastAsia="Calibri"/>
          <w:sz w:val="28"/>
          <w:szCs w:val="28"/>
          <w:lang w:eastAsia="en-US"/>
        </w:rPr>
        <w:t>Увеличение количества туристов в Холмогорском районе.</w:t>
      </w:r>
    </w:p>
    <w:p w:rsidR="001373FD" w:rsidRPr="0051271F" w:rsidRDefault="001373FD" w:rsidP="001373FD">
      <w:pPr>
        <w:spacing w:line="259" w:lineRule="auto"/>
        <w:ind w:firstLine="708"/>
        <w:jc w:val="both"/>
        <w:rPr>
          <w:rFonts w:eastAsia="Calibri"/>
          <w:sz w:val="28"/>
          <w:szCs w:val="28"/>
          <w:lang w:eastAsia="en-US"/>
        </w:rPr>
      </w:pPr>
      <w:r w:rsidRPr="0051271F">
        <w:rPr>
          <w:rFonts w:eastAsia="Calibri"/>
          <w:sz w:val="28"/>
          <w:szCs w:val="28"/>
          <w:lang w:eastAsia="en-US"/>
        </w:rPr>
        <w:t>Формирование туристических маршрутов.</w:t>
      </w:r>
    </w:p>
    <w:p w:rsidR="001373FD" w:rsidRPr="0051271F" w:rsidRDefault="001373FD" w:rsidP="001373FD">
      <w:pPr>
        <w:shd w:val="clear" w:color="auto" w:fill="FFFFFF"/>
        <w:ind w:firstLine="708"/>
        <w:jc w:val="both"/>
        <w:rPr>
          <w:color w:val="000000"/>
          <w:sz w:val="28"/>
          <w:szCs w:val="28"/>
        </w:rPr>
      </w:pPr>
      <w:r w:rsidRPr="0051271F">
        <w:rPr>
          <w:color w:val="000000"/>
          <w:sz w:val="28"/>
          <w:szCs w:val="28"/>
        </w:rPr>
        <w:t>Предоставление туристических культурных маршрутов:</w:t>
      </w:r>
    </w:p>
    <w:p w:rsidR="001373FD" w:rsidRPr="0051271F" w:rsidRDefault="001373FD" w:rsidP="001373FD">
      <w:pPr>
        <w:shd w:val="clear" w:color="auto" w:fill="FFFFFF"/>
        <w:ind w:firstLine="709"/>
        <w:jc w:val="both"/>
        <w:rPr>
          <w:color w:val="000000"/>
          <w:sz w:val="28"/>
          <w:szCs w:val="28"/>
        </w:rPr>
      </w:pPr>
      <w:r w:rsidRPr="0051271F">
        <w:rPr>
          <w:color w:val="000000"/>
          <w:sz w:val="28"/>
          <w:szCs w:val="28"/>
        </w:rPr>
        <w:t xml:space="preserve">Экскурсия «По селу </w:t>
      </w:r>
      <w:proofErr w:type="spellStart"/>
      <w:r w:rsidRPr="0051271F">
        <w:rPr>
          <w:color w:val="000000"/>
          <w:sz w:val="28"/>
          <w:szCs w:val="28"/>
        </w:rPr>
        <w:t>Ломоносово</w:t>
      </w:r>
      <w:proofErr w:type="spellEnd"/>
      <w:r w:rsidRPr="0051271F">
        <w:rPr>
          <w:color w:val="000000"/>
          <w:sz w:val="28"/>
          <w:szCs w:val="28"/>
        </w:rPr>
        <w:t>»;</w:t>
      </w:r>
    </w:p>
    <w:p w:rsidR="001373FD" w:rsidRPr="0051271F" w:rsidRDefault="001373FD" w:rsidP="001373FD">
      <w:pPr>
        <w:shd w:val="clear" w:color="auto" w:fill="FFFFFF"/>
        <w:ind w:firstLine="709"/>
        <w:jc w:val="both"/>
        <w:rPr>
          <w:color w:val="000000"/>
          <w:sz w:val="28"/>
          <w:szCs w:val="28"/>
        </w:rPr>
      </w:pPr>
      <w:r w:rsidRPr="0051271F">
        <w:rPr>
          <w:color w:val="000000"/>
          <w:sz w:val="28"/>
          <w:szCs w:val="28"/>
        </w:rPr>
        <w:t xml:space="preserve">Церковь Дмитрия </w:t>
      </w:r>
      <w:proofErr w:type="spellStart"/>
      <w:r w:rsidRPr="0051271F">
        <w:rPr>
          <w:color w:val="000000"/>
          <w:sz w:val="28"/>
          <w:szCs w:val="28"/>
        </w:rPr>
        <w:t>Солунского</w:t>
      </w:r>
      <w:proofErr w:type="spellEnd"/>
      <w:r w:rsidRPr="0051271F">
        <w:rPr>
          <w:color w:val="000000"/>
          <w:sz w:val="28"/>
          <w:szCs w:val="28"/>
        </w:rPr>
        <w:t>;</w:t>
      </w:r>
    </w:p>
    <w:p w:rsidR="001373FD" w:rsidRPr="0051271F" w:rsidRDefault="001373FD" w:rsidP="001373FD">
      <w:pPr>
        <w:shd w:val="clear" w:color="auto" w:fill="FFFFFF"/>
        <w:ind w:firstLine="709"/>
        <w:jc w:val="both"/>
        <w:rPr>
          <w:color w:val="000000"/>
          <w:sz w:val="28"/>
          <w:szCs w:val="28"/>
        </w:rPr>
      </w:pPr>
      <w:r w:rsidRPr="0051271F">
        <w:rPr>
          <w:color w:val="000000"/>
          <w:sz w:val="28"/>
          <w:szCs w:val="28"/>
        </w:rPr>
        <w:t>«В святую рощу»</w:t>
      </w:r>
    </w:p>
    <w:p w:rsidR="001373FD" w:rsidRPr="0051271F" w:rsidRDefault="001373FD" w:rsidP="001373FD">
      <w:pPr>
        <w:shd w:val="clear" w:color="auto" w:fill="FFFFFF"/>
        <w:ind w:firstLine="709"/>
        <w:jc w:val="both"/>
        <w:rPr>
          <w:color w:val="000000"/>
          <w:sz w:val="28"/>
          <w:szCs w:val="28"/>
        </w:rPr>
      </w:pPr>
      <w:r w:rsidRPr="0051271F">
        <w:rPr>
          <w:color w:val="000000"/>
          <w:sz w:val="28"/>
          <w:szCs w:val="28"/>
        </w:rPr>
        <w:t>«Ровдина гора»;</w:t>
      </w:r>
    </w:p>
    <w:p w:rsidR="001373FD" w:rsidRPr="0051271F" w:rsidRDefault="001373FD" w:rsidP="001373FD">
      <w:pPr>
        <w:shd w:val="clear" w:color="auto" w:fill="FFFFFF"/>
        <w:ind w:firstLine="709"/>
        <w:jc w:val="both"/>
        <w:rPr>
          <w:color w:val="000000"/>
          <w:sz w:val="28"/>
          <w:szCs w:val="28"/>
        </w:rPr>
      </w:pPr>
      <w:r w:rsidRPr="0051271F">
        <w:rPr>
          <w:color w:val="000000"/>
          <w:sz w:val="28"/>
          <w:szCs w:val="28"/>
        </w:rPr>
        <w:lastRenderedPageBreak/>
        <w:t xml:space="preserve"> «Родина корабелов Бажениных».</w:t>
      </w:r>
    </w:p>
    <w:p w:rsidR="001373FD" w:rsidRPr="0051271F" w:rsidRDefault="001373FD" w:rsidP="001373FD">
      <w:pPr>
        <w:shd w:val="clear" w:color="auto" w:fill="FFFFFF"/>
        <w:ind w:firstLine="709"/>
        <w:jc w:val="both"/>
        <w:rPr>
          <w:rFonts w:eastAsia="Calibri"/>
          <w:sz w:val="28"/>
          <w:szCs w:val="28"/>
          <w:lang w:eastAsia="en-US"/>
        </w:rPr>
      </w:pPr>
      <w:r w:rsidRPr="0051271F">
        <w:rPr>
          <w:rFonts w:eastAsia="Calibri"/>
          <w:sz w:val="28"/>
          <w:szCs w:val="28"/>
          <w:lang w:eastAsia="en-US"/>
        </w:rPr>
        <w:t>Открытие сувенирной лавки, продвижение продукции местных производителей.</w:t>
      </w:r>
    </w:p>
    <w:p w:rsidR="001373FD" w:rsidRDefault="001373FD" w:rsidP="001373FD">
      <w:pPr>
        <w:shd w:val="clear" w:color="auto" w:fill="FFFFFF"/>
        <w:jc w:val="both"/>
        <w:rPr>
          <w:rFonts w:eastAsia="Calibri"/>
          <w:sz w:val="28"/>
          <w:szCs w:val="28"/>
          <w:lang w:eastAsia="en-US"/>
        </w:rPr>
      </w:pPr>
      <w:r w:rsidRPr="0051271F">
        <w:rPr>
          <w:rFonts w:eastAsia="Calibri"/>
          <w:sz w:val="28"/>
          <w:szCs w:val="28"/>
          <w:lang w:eastAsia="en-US"/>
        </w:rPr>
        <w:tab/>
      </w:r>
    </w:p>
    <w:p w:rsidR="00FC2210" w:rsidRDefault="00FC2210" w:rsidP="001373FD">
      <w:pPr>
        <w:shd w:val="clear" w:color="auto" w:fill="FFFFFF"/>
        <w:jc w:val="both"/>
        <w:rPr>
          <w:rFonts w:eastAsia="Calibri"/>
          <w:sz w:val="28"/>
          <w:szCs w:val="28"/>
          <w:lang w:eastAsia="en-US"/>
        </w:rPr>
      </w:pPr>
      <w:r>
        <w:rPr>
          <w:rFonts w:eastAsia="Calibri"/>
          <w:sz w:val="28"/>
          <w:szCs w:val="28"/>
          <w:lang w:eastAsia="en-US"/>
        </w:rPr>
        <w:t>ПРОЕКТЫ:</w:t>
      </w:r>
    </w:p>
    <w:p w:rsidR="00FC2210" w:rsidRDefault="00FC2210" w:rsidP="00FC2210">
      <w:pPr>
        <w:shd w:val="clear" w:color="auto" w:fill="FFFFFF"/>
        <w:ind w:firstLine="709"/>
        <w:jc w:val="both"/>
        <w:rPr>
          <w:rFonts w:eastAsia="Calibri"/>
          <w:b/>
          <w:sz w:val="28"/>
          <w:szCs w:val="28"/>
          <w:lang w:eastAsia="en-US"/>
        </w:rPr>
      </w:pPr>
      <w:r w:rsidRPr="00FC2210">
        <w:rPr>
          <w:rFonts w:eastAsia="Calibri"/>
          <w:b/>
          <w:sz w:val="28"/>
          <w:szCs w:val="28"/>
          <w:lang w:eastAsia="en-US"/>
        </w:rPr>
        <w:t>Проект «Остров Ломоносова»</w:t>
      </w:r>
    </w:p>
    <w:p w:rsidR="00E50846" w:rsidRPr="00E50846" w:rsidRDefault="00E50846" w:rsidP="00E50846">
      <w:pPr>
        <w:tabs>
          <w:tab w:val="left" w:pos="2925"/>
        </w:tabs>
        <w:ind w:firstLine="709"/>
        <w:jc w:val="both"/>
        <w:rPr>
          <w:color w:val="2B3238"/>
          <w:sz w:val="28"/>
          <w:szCs w:val="28"/>
          <w:shd w:val="clear" w:color="auto" w:fill="FFFFFF"/>
        </w:rPr>
      </w:pPr>
      <w:r w:rsidRPr="00E50846">
        <w:rPr>
          <w:color w:val="2B3238"/>
          <w:sz w:val="28"/>
          <w:szCs w:val="28"/>
          <w:shd w:val="clear" w:color="auto" w:fill="FFFFFF"/>
        </w:rPr>
        <w:t>Цель проекта: создать территорию, которая объединит народные промыслы, мастер-классы, образовательные площадки, кафе, гостевые дома и фермерские магазины. Предполагается, что благодаря реализации проекта удастся вдохнуть новую жизнь в музей М. В. Ломоносова и косторезный промысел, организовать туристские маршруты и систему навигации по селу.</w:t>
      </w:r>
    </w:p>
    <w:p w:rsidR="00AD11CC" w:rsidRDefault="00AD11CC" w:rsidP="00AD11CC">
      <w:pPr>
        <w:shd w:val="clear" w:color="auto" w:fill="FFFFFF"/>
        <w:ind w:firstLine="709"/>
        <w:jc w:val="both"/>
        <w:rPr>
          <w:rFonts w:eastAsia="SimSun"/>
          <w:b/>
          <w:color w:val="000000"/>
          <w:sz w:val="28"/>
          <w:szCs w:val="28"/>
          <w:highlight w:val="yellow"/>
          <w:lang w:eastAsia="ar-SA"/>
        </w:rPr>
      </w:pPr>
    </w:p>
    <w:p w:rsidR="00E50846" w:rsidRPr="00E50846" w:rsidRDefault="00E50846" w:rsidP="00E50846">
      <w:pPr>
        <w:tabs>
          <w:tab w:val="left" w:pos="2925"/>
        </w:tabs>
        <w:ind w:firstLine="709"/>
        <w:jc w:val="both"/>
        <w:rPr>
          <w:b/>
          <w:color w:val="2B3238"/>
          <w:sz w:val="28"/>
          <w:szCs w:val="28"/>
          <w:shd w:val="clear" w:color="auto" w:fill="FFFFFF"/>
        </w:rPr>
      </w:pPr>
      <w:r w:rsidRPr="00E50846">
        <w:rPr>
          <w:b/>
          <w:color w:val="2B3238"/>
          <w:sz w:val="28"/>
          <w:szCs w:val="28"/>
          <w:shd w:val="clear" w:color="auto" w:fill="FFFFFF"/>
        </w:rPr>
        <w:t>Проект «Ровдина гора»</w:t>
      </w:r>
    </w:p>
    <w:p w:rsidR="00D02106" w:rsidRPr="00D02106" w:rsidRDefault="00E50846" w:rsidP="00E50846">
      <w:pPr>
        <w:tabs>
          <w:tab w:val="left" w:pos="2925"/>
        </w:tabs>
        <w:ind w:firstLine="709"/>
        <w:jc w:val="both"/>
        <w:rPr>
          <w:color w:val="2B3238"/>
          <w:sz w:val="28"/>
          <w:szCs w:val="28"/>
          <w:shd w:val="clear" w:color="auto" w:fill="FFFFFF"/>
        </w:rPr>
      </w:pPr>
      <w:r>
        <w:rPr>
          <w:color w:val="2B3238"/>
          <w:sz w:val="28"/>
          <w:szCs w:val="28"/>
          <w:shd w:val="clear" w:color="auto" w:fill="FFFFFF"/>
        </w:rPr>
        <w:t xml:space="preserve">Цель проекта: </w:t>
      </w:r>
      <w:r w:rsidRPr="00E50846">
        <w:rPr>
          <w:color w:val="2B3238"/>
          <w:sz w:val="28"/>
          <w:szCs w:val="28"/>
          <w:shd w:val="clear" w:color="auto" w:fill="FFFFFF"/>
        </w:rPr>
        <w:t xml:space="preserve"> создание социально-культурного туристического центра у мельницы в деревне Ровдина гора. В рамках проекта предполагается отреставрировать мельницу и несколько заброшенных домов, устроив в одном из них гостевой дом, привести в порядок бывший ангар и приспособить его для различных мероприятий, а также устроить в нем реставрационную мастерскую и небольшой музей лодок.</w:t>
      </w:r>
    </w:p>
    <w:p w:rsidR="00E50846" w:rsidRPr="00D02106" w:rsidRDefault="00E50846" w:rsidP="00D02106">
      <w:pPr>
        <w:tabs>
          <w:tab w:val="left" w:pos="2925"/>
        </w:tabs>
        <w:ind w:firstLine="709"/>
        <w:jc w:val="both"/>
        <w:rPr>
          <w:rFonts w:eastAsia="SimSun"/>
          <w:color w:val="000000"/>
          <w:sz w:val="28"/>
          <w:szCs w:val="28"/>
          <w:lang w:eastAsia="ar-SA"/>
        </w:rPr>
      </w:pPr>
      <w:r>
        <w:rPr>
          <w:color w:val="2B3238"/>
          <w:sz w:val="28"/>
          <w:szCs w:val="28"/>
          <w:shd w:val="clear" w:color="auto" w:fill="FFFFFF"/>
        </w:rPr>
        <w:t xml:space="preserve"> </w:t>
      </w:r>
      <w:r w:rsidRPr="00D02106">
        <w:rPr>
          <w:color w:val="2B3238"/>
          <w:sz w:val="28"/>
          <w:szCs w:val="28"/>
          <w:shd w:val="clear" w:color="auto" w:fill="FFFFFF"/>
        </w:rPr>
        <w:t xml:space="preserve">В проект войдет также ежегодное проведение </w:t>
      </w:r>
      <w:r w:rsidR="00D02106" w:rsidRPr="00D02106">
        <w:rPr>
          <w:rFonts w:eastAsia="Calibri"/>
          <w:sz w:val="28"/>
          <w:szCs w:val="28"/>
          <w:lang w:eastAsia="en-US"/>
        </w:rPr>
        <w:t>ежегодного «Фестиваля попутного ветра и звезд»</w:t>
      </w:r>
      <w:r w:rsidR="00D02106">
        <w:rPr>
          <w:rFonts w:eastAsia="Calibri"/>
          <w:sz w:val="28"/>
          <w:szCs w:val="28"/>
          <w:lang w:eastAsia="en-US"/>
        </w:rPr>
        <w:t>.</w:t>
      </w:r>
    </w:p>
    <w:p w:rsidR="00D02106" w:rsidRDefault="00D02106" w:rsidP="00D1453A">
      <w:pPr>
        <w:ind w:firstLine="709"/>
        <w:jc w:val="both"/>
        <w:rPr>
          <w:b/>
          <w:sz w:val="28"/>
          <w:szCs w:val="28"/>
        </w:rPr>
      </w:pPr>
    </w:p>
    <w:p w:rsidR="00D1453A" w:rsidRPr="00E50846" w:rsidRDefault="00D1453A" w:rsidP="00D1453A">
      <w:pPr>
        <w:ind w:firstLine="709"/>
        <w:jc w:val="both"/>
        <w:rPr>
          <w:i/>
          <w:sz w:val="28"/>
          <w:szCs w:val="28"/>
        </w:rPr>
      </w:pPr>
      <w:r w:rsidRPr="00E50846">
        <w:rPr>
          <w:b/>
          <w:sz w:val="28"/>
          <w:szCs w:val="28"/>
        </w:rPr>
        <w:t xml:space="preserve">«Холмогоры </w:t>
      </w:r>
      <w:proofErr w:type="spellStart"/>
      <w:r w:rsidRPr="00E50846">
        <w:rPr>
          <w:b/>
          <w:sz w:val="28"/>
          <w:szCs w:val="28"/>
        </w:rPr>
        <w:t>тур</w:t>
      </w:r>
      <w:proofErr w:type="gramStart"/>
      <w:r w:rsidRPr="00E50846">
        <w:rPr>
          <w:b/>
          <w:sz w:val="28"/>
          <w:szCs w:val="28"/>
        </w:rPr>
        <w:t>.р</w:t>
      </w:r>
      <w:proofErr w:type="gramEnd"/>
      <w:r w:rsidRPr="00E50846">
        <w:rPr>
          <w:b/>
          <w:sz w:val="28"/>
          <w:szCs w:val="28"/>
        </w:rPr>
        <w:t>ф</w:t>
      </w:r>
      <w:proofErr w:type="spellEnd"/>
      <w:r w:rsidRPr="00E50846">
        <w:rPr>
          <w:b/>
          <w:sz w:val="28"/>
          <w:szCs w:val="28"/>
        </w:rPr>
        <w:t xml:space="preserve">» </w:t>
      </w:r>
    </w:p>
    <w:p w:rsidR="00D1453A" w:rsidRPr="00E50846" w:rsidRDefault="00D1453A" w:rsidP="00D1453A">
      <w:pPr>
        <w:ind w:firstLine="709"/>
        <w:jc w:val="both"/>
        <w:rPr>
          <w:sz w:val="28"/>
          <w:szCs w:val="28"/>
        </w:rPr>
      </w:pPr>
      <w:r w:rsidRPr="00E50846">
        <w:rPr>
          <w:i/>
          <w:sz w:val="28"/>
          <w:szCs w:val="28"/>
        </w:rPr>
        <w:t>Цель проекта:</w:t>
      </w:r>
      <w:r w:rsidRPr="00E50846">
        <w:rPr>
          <w:b/>
          <w:sz w:val="28"/>
          <w:szCs w:val="28"/>
        </w:rPr>
        <w:t xml:space="preserve"> </w:t>
      </w:r>
      <w:r w:rsidRPr="00E50846">
        <w:rPr>
          <w:sz w:val="28"/>
          <w:szCs w:val="28"/>
        </w:rPr>
        <w:t>разработка функциональной платформы сервисов для отдыхающих и туристов на территории района.</w:t>
      </w:r>
    </w:p>
    <w:p w:rsidR="00D1453A" w:rsidRPr="005B7F15" w:rsidRDefault="00D1453A" w:rsidP="00D1453A">
      <w:pPr>
        <w:ind w:firstLine="709"/>
        <w:jc w:val="both"/>
        <w:rPr>
          <w:i/>
          <w:sz w:val="28"/>
          <w:szCs w:val="28"/>
        </w:rPr>
      </w:pPr>
      <w:r w:rsidRPr="00E50846">
        <w:rPr>
          <w:sz w:val="28"/>
          <w:szCs w:val="28"/>
        </w:rPr>
        <w:t>Прое</w:t>
      </w:r>
      <w:proofErr w:type="gramStart"/>
      <w:r w:rsidRPr="00E50846">
        <w:rPr>
          <w:sz w:val="28"/>
          <w:szCs w:val="28"/>
        </w:rPr>
        <w:t>кт вкл</w:t>
      </w:r>
      <w:proofErr w:type="gramEnd"/>
      <w:r w:rsidRPr="00E50846">
        <w:rPr>
          <w:sz w:val="28"/>
          <w:szCs w:val="28"/>
        </w:rPr>
        <w:t>ючает в себя инвентаризацию и формирование реестра туристических ресурсов и маршрутов, событийный календарь, электронный помощник туриста.</w:t>
      </w:r>
      <w:r w:rsidRPr="005B7F15">
        <w:rPr>
          <w:sz w:val="28"/>
          <w:szCs w:val="28"/>
        </w:rPr>
        <w:t xml:space="preserve"> </w:t>
      </w:r>
    </w:p>
    <w:p w:rsidR="00D1453A" w:rsidRDefault="00D1453A" w:rsidP="00AD11CC">
      <w:pPr>
        <w:shd w:val="clear" w:color="auto" w:fill="FFFFFF"/>
        <w:ind w:firstLine="709"/>
        <w:jc w:val="both"/>
        <w:rPr>
          <w:rFonts w:eastAsia="SimSun"/>
          <w:b/>
          <w:color w:val="000000"/>
          <w:sz w:val="28"/>
          <w:szCs w:val="28"/>
          <w:lang w:eastAsia="ar-SA"/>
        </w:rPr>
      </w:pPr>
    </w:p>
    <w:p w:rsidR="00AD11CC" w:rsidRPr="005B7F15" w:rsidRDefault="00AD11CC" w:rsidP="00AD11CC">
      <w:pPr>
        <w:shd w:val="clear" w:color="auto" w:fill="FFFFFF"/>
        <w:ind w:firstLine="709"/>
        <w:jc w:val="both"/>
        <w:rPr>
          <w:rFonts w:eastAsia="Calibri"/>
          <w:sz w:val="28"/>
          <w:szCs w:val="28"/>
          <w:lang w:eastAsia="en-US"/>
        </w:rPr>
      </w:pPr>
      <w:r w:rsidRPr="005B7F15">
        <w:rPr>
          <w:rFonts w:eastAsia="SimSun"/>
          <w:b/>
          <w:color w:val="000000"/>
          <w:sz w:val="28"/>
          <w:szCs w:val="28"/>
          <w:lang w:eastAsia="ar-SA"/>
        </w:rPr>
        <w:t>«</w:t>
      </w:r>
      <w:proofErr w:type="spellStart"/>
      <w:r w:rsidRPr="005B7F15">
        <w:rPr>
          <w:rFonts w:eastAsia="SimSun"/>
          <w:b/>
          <w:color w:val="000000"/>
          <w:sz w:val="28"/>
          <w:szCs w:val="28"/>
          <w:lang w:eastAsia="ar-SA"/>
        </w:rPr>
        <w:t>Агротуризм</w:t>
      </w:r>
      <w:proofErr w:type="spellEnd"/>
      <w:r w:rsidRPr="005B7F15">
        <w:rPr>
          <w:rFonts w:eastAsia="SimSun"/>
          <w:b/>
          <w:color w:val="000000"/>
          <w:sz w:val="28"/>
          <w:szCs w:val="28"/>
          <w:lang w:eastAsia="ar-SA"/>
        </w:rPr>
        <w:t xml:space="preserve"> круглый год»</w:t>
      </w:r>
      <w:r w:rsidRPr="005B7F15">
        <w:rPr>
          <w:rFonts w:eastAsia="SimSun"/>
          <w:b/>
          <w:color w:val="000000"/>
          <w:kern w:val="1"/>
          <w:sz w:val="28"/>
          <w:szCs w:val="28"/>
          <w:lang w:eastAsia="ar-SA"/>
        </w:rPr>
        <w:t xml:space="preserve"> </w:t>
      </w:r>
    </w:p>
    <w:p w:rsidR="00AD11CC" w:rsidRPr="005B7F15" w:rsidRDefault="00AD11CC" w:rsidP="00E50846">
      <w:pPr>
        <w:suppressAutoHyphens/>
        <w:ind w:firstLine="709"/>
        <w:jc w:val="both"/>
        <w:rPr>
          <w:rFonts w:eastAsia="SimSun"/>
          <w:color w:val="000000"/>
          <w:sz w:val="28"/>
          <w:szCs w:val="28"/>
          <w:lang w:eastAsia="ar-SA"/>
        </w:rPr>
      </w:pPr>
      <w:r w:rsidRPr="005B7F15">
        <w:rPr>
          <w:rFonts w:eastAsia="SimSun"/>
          <w:i/>
          <w:color w:val="000000"/>
          <w:sz w:val="28"/>
          <w:szCs w:val="28"/>
          <w:lang w:eastAsia="ar-SA"/>
        </w:rPr>
        <w:t>Цель проекта:</w:t>
      </w:r>
      <w:r w:rsidRPr="005B7F15">
        <w:rPr>
          <w:rFonts w:eastAsia="SimSun"/>
          <w:color w:val="000000"/>
          <w:sz w:val="28"/>
          <w:szCs w:val="28"/>
          <w:lang w:eastAsia="ar-SA"/>
        </w:rPr>
        <w:t xml:space="preserve"> создание и внедрение практики, направленной на разработку туристского продукта сельского (аграрного) туризма круглогодичного функционирования. </w:t>
      </w:r>
    </w:p>
    <w:p w:rsidR="00AD11CC" w:rsidRPr="005B7F15" w:rsidRDefault="00AD11CC" w:rsidP="00E50846">
      <w:pPr>
        <w:suppressAutoHyphens/>
        <w:ind w:firstLine="709"/>
        <w:jc w:val="both"/>
        <w:rPr>
          <w:rFonts w:eastAsia="SimSun"/>
          <w:color w:val="000000"/>
          <w:sz w:val="28"/>
          <w:szCs w:val="28"/>
          <w:lang w:eastAsia="ar-SA"/>
        </w:rPr>
      </w:pPr>
      <w:r w:rsidRPr="005B7F15">
        <w:rPr>
          <w:rFonts w:eastAsia="SimSun"/>
          <w:color w:val="000000"/>
          <w:sz w:val="28"/>
          <w:szCs w:val="28"/>
          <w:lang w:eastAsia="ar-SA"/>
        </w:rPr>
        <w:t xml:space="preserve">Проект направлен на продвижение и популяризацию </w:t>
      </w:r>
      <w:proofErr w:type="spellStart"/>
      <w:r w:rsidRPr="005B7F15">
        <w:rPr>
          <w:rFonts w:eastAsia="SimSun"/>
          <w:color w:val="000000"/>
          <w:sz w:val="28"/>
          <w:szCs w:val="28"/>
          <w:lang w:eastAsia="ar-SA"/>
        </w:rPr>
        <w:t>агротуризма</w:t>
      </w:r>
      <w:proofErr w:type="spellEnd"/>
      <w:r w:rsidRPr="005B7F15">
        <w:rPr>
          <w:rFonts w:eastAsia="SimSun"/>
          <w:color w:val="000000"/>
          <w:sz w:val="28"/>
          <w:szCs w:val="28"/>
          <w:lang w:eastAsia="ar-SA"/>
        </w:rPr>
        <w:t xml:space="preserve"> как среди представителей бизнеса, фермеров как одно из направлений деятельности, так и среди туристов, как одно из направлений отдыха, развлечений и включает как консультационную и методическую помощь по созданию и развитию объектов </w:t>
      </w:r>
      <w:proofErr w:type="spellStart"/>
      <w:r w:rsidRPr="005B7F15">
        <w:rPr>
          <w:rFonts w:eastAsia="SimSun"/>
          <w:color w:val="000000"/>
          <w:sz w:val="28"/>
          <w:szCs w:val="28"/>
          <w:lang w:eastAsia="ar-SA"/>
        </w:rPr>
        <w:t>агротуризма</w:t>
      </w:r>
      <w:proofErr w:type="spellEnd"/>
      <w:r w:rsidRPr="005B7F15">
        <w:rPr>
          <w:rFonts w:eastAsia="SimSun"/>
          <w:color w:val="000000"/>
          <w:sz w:val="28"/>
          <w:szCs w:val="28"/>
          <w:lang w:eastAsia="ar-SA"/>
        </w:rPr>
        <w:t xml:space="preserve">, так </w:t>
      </w:r>
      <w:r w:rsidR="00E50846">
        <w:rPr>
          <w:rFonts w:eastAsia="SimSun"/>
          <w:color w:val="000000"/>
          <w:sz w:val="28"/>
          <w:szCs w:val="28"/>
          <w:lang w:eastAsia="ar-SA"/>
        </w:rPr>
        <w:t>и</w:t>
      </w:r>
      <w:r w:rsidRPr="005B7F15">
        <w:rPr>
          <w:rFonts w:eastAsia="SimSun"/>
          <w:color w:val="000000"/>
          <w:sz w:val="28"/>
          <w:szCs w:val="28"/>
          <w:lang w:eastAsia="ar-SA"/>
        </w:rPr>
        <w:t xml:space="preserve"> финансовую поддержку.</w:t>
      </w:r>
    </w:p>
    <w:p w:rsidR="00E50846" w:rsidRDefault="00E50846" w:rsidP="005B7F15">
      <w:pPr>
        <w:shd w:val="clear" w:color="auto" w:fill="FFFFFF"/>
        <w:ind w:firstLine="709"/>
        <w:jc w:val="both"/>
        <w:rPr>
          <w:rFonts w:eastAsia="SimSun"/>
          <w:b/>
          <w:color w:val="000000"/>
          <w:sz w:val="28"/>
          <w:szCs w:val="28"/>
          <w:lang w:eastAsia="ar-SA"/>
        </w:rPr>
      </w:pPr>
    </w:p>
    <w:p w:rsidR="005B7F15" w:rsidRPr="005B7F15" w:rsidRDefault="005B7F15" w:rsidP="005B7F15">
      <w:pPr>
        <w:shd w:val="clear" w:color="auto" w:fill="FFFFFF"/>
        <w:ind w:firstLine="709"/>
        <w:jc w:val="both"/>
        <w:rPr>
          <w:rFonts w:eastAsia="SimSun"/>
          <w:b/>
          <w:color w:val="000000"/>
          <w:sz w:val="28"/>
          <w:szCs w:val="28"/>
          <w:lang w:eastAsia="ar-SA"/>
        </w:rPr>
      </w:pPr>
      <w:r w:rsidRPr="005B7F15">
        <w:rPr>
          <w:rFonts w:eastAsia="SimSun"/>
          <w:b/>
          <w:color w:val="000000"/>
          <w:sz w:val="28"/>
          <w:szCs w:val="28"/>
          <w:lang w:eastAsia="ar-SA"/>
        </w:rPr>
        <w:t>«Разработка и о</w:t>
      </w:r>
      <w:r w:rsidR="00AD11CC" w:rsidRPr="005B7F15">
        <w:rPr>
          <w:rFonts w:eastAsia="SimSun"/>
          <w:b/>
          <w:color w:val="000000"/>
          <w:sz w:val="28"/>
          <w:szCs w:val="28"/>
          <w:lang w:eastAsia="ar-SA"/>
        </w:rPr>
        <w:t xml:space="preserve">рганизация </w:t>
      </w:r>
      <w:r w:rsidRPr="005B7F15">
        <w:rPr>
          <w:rFonts w:eastAsia="SimSun"/>
          <w:b/>
          <w:color w:val="000000"/>
          <w:sz w:val="28"/>
          <w:szCs w:val="28"/>
          <w:lang w:eastAsia="ar-SA"/>
        </w:rPr>
        <w:t>брендовых маршрутов»</w:t>
      </w:r>
    </w:p>
    <w:p w:rsidR="005B7F15" w:rsidRPr="0051271F" w:rsidRDefault="005B7F15" w:rsidP="005B7F15">
      <w:pPr>
        <w:shd w:val="clear" w:color="auto" w:fill="FFFFFF"/>
        <w:ind w:firstLine="709"/>
        <w:jc w:val="both"/>
        <w:rPr>
          <w:color w:val="000000"/>
          <w:sz w:val="28"/>
          <w:szCs w:val="28"/>
        </w:rPr>
      </w:pPr>
      <w:r w:rsidRPr="005B7F15">
        <w:rPr>
          <w:color w:val="000000"/>
          <w:sz w:val="28"/>
          <w:szCs w:val="28"/>
        </w:rPr>
        <w:t xml:space="preserve">Экскурсия «По селу </w:t>
      </w:r>
      <w:proofErr w:type="spellStart"/>
      <w:r w:rsidRPr="005B7F15">
        <w:rPr>
          <w:color w:val="000000"/>
          <w:sz w:val="28"/>
          <w:szCs w:val="28"/>
        </w:rPr>
        <w:t>Ломоносово</w:t>
      </w:r>
      <w:proofErr w:type="spellEnd"/>
      <w:r w:rsidRPr="005B7F15">
        <w:rPr>
          <w:color w:val="000000"/>
          <w:sz w:val="28"/>
          <w:szCs w:val="28"/>
        </w:rPr>
        <w:t>»;</w:t>
      </w:r>
    </w:p>
    <w:p w:rsidR="005B7F15" w:rsidRPr="0051271F" w:rsidRDefault="005B7F15" w:rsidP="005B7F15">
      <w:pPr>
        <w:shd w:val="clear" w:color="auto" w:fill="FFFFFF"/>
        <w:ind w:firstLine="709"/>
        <w:jc w:val="both"/>
        <w:rPr>
          <w:color w:val="000000"/>
          <w:sz w:val="28"/>
          <w:szCs w:val="28"/>
        </w:rPr>
      </w:pPr>
      <w:r w:rsidRPr="0051271F">
        <w:rPr>
          <w:color w:val="000000"/>
          <w:sz w:val="28"/>
          <w:szCs w:val="28"/>
        </w:rPr>
        <w:t xml:space="preserve">Церковь Дмитрия </w:t>
      </w:r>
      <w:proofErr w:type="spellStart"/>
      <w:r w:rsidRPr="0051271F">
        <w:rPr>
          <w:color w:val="000000"/>
          <w:sz w:val="28"/>
          <w:szCs w:val="28"/>
        </w:rPr>
        <w:t>Солунского</w:t>
      </w:r>
      <w:proofErr w:type="spellEnd"/>
      <w:r w:rsidRPr="0051271F">
        <w:rPr>
          <w:color w:val="000000"/>
          <w:sz w:val="28"/>
          <w:szCs w:val="28"/>
        </w:rPr>
        <w:t>;</w:t>
      </w:r>
    </w:p>
    <w:p w:rsidR="005B7F15" w:rsidRPr="0051271F" w:rsidRDefault="005B7F15" w:rsidP="005B7F15">
      <w:pPr>
        <w:shd w:val="clear" w:color="auto" w:fill="FFFFFF"/>
        <w:ind w:firstLine="709"/>
        <w:jc w:val="both"/>
        <w:rPr>
          <w:color w:val="000000"/>
          <w:sz w:val="28"/>
          <w:szCs w:val="28"/>
        </w:rPr>
      </w:pPr>
      <w:r w:rsidRPr="0051271F">
        <w:rPr>
          <w:color w:val="000000"/>
          <w:sz w:val="28"/>
          <w:szCs w:val="28"/>
        </w:rPr>
        <w:t>«В святую рощу»</w:t>
      </w:r>
      <w:r>
        <w:rPr>
          <w:color w:val="000000"/>
          <w:sz w:val="28"/>
          <w:szCs w:val="28"/>
        </w:rPr>
        <w:t>;</w:t>
      </w:r>
    </w:p>
    <w:p w:rsidR="005B7F15" w:rsidRPr="0051271F" w:rsidRDefault="005B7F15" w:rsidP="005B7F15">
      <w:pPr>
        <w:shd w:val="clear" w:color="auto" w:fill="FFFFFF"/>
        <w:ind w:firstLine="709"/>
        <w:jc w:val="both"/>
        <w:rPr>
          <w:color w:val="000000"/>
          <w:sz w:val="28"/>
          <w:szCs w:val="28"/>
        </w:rPr>
      </w:pPr>
      <w:r w:rsidRPr="0051271F">
        <w:rPr>
          <w:color w:val="000000"/>
          <w:sz w:val="28"/>
          <w:szCs w:val="28"/>
        </w:rPr>
        <w:lastRenderedPageBreak/>
        <w:t>«Родина корабелов Бажениных».</w:t>
      </w:r>
    </w:p>
    <w:p w:rsidR="00E50846" w:rsidRDefault="00E50846" w:rsidP="005B7F15">
      <w:pPr>
        <w:spacing w:line="259" w:lineRule="auto"/>
        <w:ind w:firstLine="708"/>
        <w:jc w:val="both"/>
        <w:rPr>
          <w:rFonts w:eastAsia="Calibri"/>
          <w:b/>
          <w:sz w:val="28"/>
          <w:szCs w:val="28"/>
          <w:lang w:eastAsia="en-US"/>
        </w:rPr>
      </w:pPr>
    </w:p>
    <w:p w:rsidR="00FE49AE" w:rsidRPr="00B6205F" w:rsidRDefault="00FE49AE" w:rsidP="00521E51">
      <w:pPr>
        <w:pStyle w:val="2"/>
        <w:numPr>
          <w:ilvl w:val="1"/>
          <w:numId w:val="53"/>
        </w:numPr>
        <w:jc w:val="center"/>
        <w:rPr>
          <w:rFonts w:ascii="Times New Roman" w:eastAsiaTheme="minorHAnsi" w:hAnsi="Times New Roman" w:cs="Times New Roman"/>
          <w:color w:val="000000"/>
          <w:sz w:val="28"/>
          <w:szCs w:val="28"/>
          <w:lang w:eastAsia="en-US"/>
        </w:rPr>
      </w:pPr>
      <w:bookmarkStart w:id="53" w:name="_Toc31271556"/>
      <w:r w:rsidRPr="00B6205F">
        <w:rPr>
          <w:rFonts w:ascii="Times New Roman" w:eastAsiaTheme="minorHAnsi" w:hAnsi="Times New Roman" w:cs="Times New Roman"/>
          <w:bCs w:val="0"/>
          <w:color w:val="000000"/>
          <w:sz w:val="28"/>
          <w:szCs w:val="28"/>
          <w:lang w:eastAsia="en-US"/>
        </w:rPr>
        <w:t>Лесопромышленный комплекс</w:t>
      </w:r>
      <w:bookmarkEnd w:id="53"/>
      <w:r w:rsidR="00C56931" w:rsidRPr="00B6205F">
        <w:rPr>
          <w:rFonts w:ascii="Times New Roman" w:eastAsiaTheme="minorHAnsi" w:hAnsi="Times New Roman" w:cs="Times New Roman"/>
          <w:bCs w:val="0"/>
          <w:color w:val="FF0000"/>
          <w:sz w:val="28"/>
          <w:szCs w:val="28"/>
          <w:lang w:eastAsia="en-US"/>
        </w:rPr>
        <w:t xml:space="preserve"> </w:t>
      </w:r>
    </w:p>
    <w:p w:rsidR="00FE49AE" w:rsidRDefault="00FE49AE" w:rsidP="00FE49AE">
      <w:pPr>
        <w:ind w:firstLine="709"/>
        <w:jc w:val="center"/>
        <w:rPr>
          <w:sz w:val="28"/>
          <w:szCs w:val="28"/>
        </w:rPr>
      </w:pPr>
    </w:p>
    <w:p w:rsidR="00FE49AE" w:rsidRDefault="00115604" w:rsidP="00031F56">
      <w:pPr>
        <w:widowControl w:val="0"/>
        <w:tabs>
          <w:tab w:val="left" w:pos="0"/>
        </w:tabs>
        <w:spacing w:line="322" w:lineRule="exact"/>
        <w:ind w:firstLine="709"/>
        <w:jc w:val="both"/>
        <w:rPr>
          <w:rFonts w:eastAsiaTheme="minorHAnsi"/>
          <w:b/>
          <w:sz w:val="28"/>
          <w:szCs w:val="28"/>
          <w:lang w:eastAsia="en-US"/>
        </w:rPr>
      </w:pPr>
      <w:r>
        <w:rPr>
          <w:rFonts w:eastAsiaTheme="minorHAnsi"/>
          <w:b/>
          <w:sz w:val="28"/>
          <w:szCs w:val="28"/>
          <w:lang w:eastAsia="en-US"/>
        </w:rPr>
        <w:t>Цель</w:t>
      </w:r>
    </w:p>
    <w:p w:rsidR="00FE49AE" w:rsidRPr="00C66F1D" w:rsidRDefault="00FE49AE" w:rsidP="00FE49AE">
      <w:pPr>
        <w:widowControl w:val="0"/>
        <w:ind w:firstLine="709"/>
        <w:jc w:val="both"/>
        <w:rPr>
          <w:rFonts w:eastAsia="Microsoft Sans Serif"/>
          <w:color w:val="000000"/>
          <w:sz w:val="28"/>
          <w:szCs w:val="28"/>
        </w:rPr>
      </w:pPr>
      <w:r w:rsidRPr="00C66F1D">
        <w:rPr>
          <w:rFonts w:eastAsia="Microsoft Sans Serif"/>
          <w:color w:val="000000"/>
          <w:sz w:val="28"/>
          <w:szCs w:val="28"/>
        </w:rPr>
        <w:t>Развитие конкурентоспособного производства, включающего в себя заготовку и первичную переработку древесины.</w:t>
      </w:r>
    </w:p>
    <w:p w:rsidR="00FE49AE" w:rsidRPr="00C66F1D" w:rsidRDefault="00FE49AE" w:rsidP="00FE49AE">
      <w:pPr>
        <w:widowControl w:val="0"/>
        <w:ind w:firstLine="709"/>
        <w:jc w:val="both"/>
        <w:rPr>
          <w:rFonts w:eastAsia="Microsoft Sans Serif"/>
          <w:color w:val="000000"/>
          <w:sz w:val="28"/>
          <w:szCs w:val="28"/>
        </w:rPr>
      </w:pPr>
      <w:r w:rsidRPr="00C66F1D">
        <w:rPr>
          <w:rFonts w:eastAsia="Microsoft Sans Serif"/>
          <w:color w:val="000000"/>
          <w:sz w:val="28"/>
          <w:szCs w:val="28"/>
        </w:rPr>
        <w:t xml:space="preserve">Стабильное обеспечение жителей Холмогорского района древесным топливом. </w:t>
      </w:r>
    </w:p>
    <w:p w:rsidR="00F14C2C" w:rsidRDefault="00F14C2C" w:rsidP="00FE49AE">
      <w:pPr>
        <w:autoSpaceDE w:val="0"/>
        <w:autoSpaceDN w:val="0"/>
        <w:adjustRightInd w:val="0"/>
        <w:ind w:left="32" w:firstLine="708"/>
        <w:jc w:val="both"/>
        <w:rPr>
          <w:b/>
          <w:bCs/>
          <w:color w:val="000000"/>
          <w:sz w:val="28"/>
          <w:szCs w:val="28"/>
        </w:rPr>
      </w:pPr>
    </w:p>
    <w:p w:rsidR="00FE49AE" w:rsidRDefault="00FE49AE" w:rsidP="00115604">
      <w:pPr>
        <w:autoSpaceDE w:val="0"/>
        <w:autoSpaceDN w:val="0"/>
        <w:adjustRightInd w:val="0"/>
        <w:ind w:left="32" w:hanging="32"/>
        <w:jc w:val="both"/>
        <w:rPr>
          <w:b/>
          <w:bCs/>
          <w:color w:val="000000"/>
          <w:sz w:val="28"/>
          <w:szCs w:val="28"/>
        </w:rPr>
      </w:pPr>
      <w:r w:rsidRPr="00C66F1D">
        <w:rPr>
          <w:b/>
          <w:bCs/>
          <w:color w:val="000000"/>
          <w:sz w:val="28"/>
          <w:szCs w:val="28"/>
        </w:rPr>
        <w:t>Задачи</w:t>
      </w:r>
      <w:r w:rsidR="00115604">
        <w:rPr>
          <w:b/>
          <w:bCs/>
          <w:color w:val="000000"/>
          <w:sz w:val="28"/>
          <w:szCs w:val="28"/>
        </w:rPr>
        <w:t xml:space="preserve"> и мероприятия</w:t>
      </w:r>
      <w:r w:rsidRPr="00C66F1D">
        <w:rPr>
          <w:b/>
          <w:bCs/>
          <w:color w:val="000000"/>
          <w:sz w:val="28"/>
          <w:szCs w:val="28"/>
        </w:rPr>
        <w:t xml:space="preserve">: </w:t>
      </w:r>
    </w:p>
    <w:p w:rsidR="00115604" w:rsidRPr="00C66F1D" w:rsidRDefault="00115604" w:rsidP="00115604">
      <w:pPr>
        <w:autoSpaceDE w:val="0"/>
        <w:autoSpaceDN w:val="0"/>
        <w:adjustRightInd w:val="0"/>
        <w:ind w:left="32" w:hanging="32"/>
        <w:jc w:val="both"/>
        <w:rPr>
          <w:b/>
          <w:bCs/>
          <w:color w:val="000000"/>
          <w:sz w:val="28"/>
          <w:szCs w:val="28"/>
        </w:rPr>
      </w:pPr>
    </w:p>
    <w:p w:rsidR="00FE49AE" w:rsidRPr="00115604" w:rsidRDefault="00115604" w:rsidP="00FE49AE">
      <w:pPr>
        <w:autoSpaceDE w:val="0"/>
        <w:autoSpaceDN w:val="0"/>
        <w:adjustRightInd w:val="0"/>
        <w:ind w:left="32" w:firstLine="708"/>
        <w:jc w:val="both"/>
        <w:rPr>
          <w:b/>
          <w:bCs/>
          <w:color w:val="000000"/>
          <w:sz w:val="28"/>
          <w:szCs w:val="28"/>
        </w:rPr>
      </w:pPr>
      <w:r w:rsidRPr="00115604">
        <w:rPr>
          <w:rFonts w:eastAsia="Calibri"/>
          <w:b/>
          <w:sz w:val="28"/>
          <w:szCs w:val="28"/>
          <w:lang w:eastAsia="en-US"/>
        </w:rPr>
        <w:t xml:space="preserve">З-1.  </w:t>
      </w:r>
      <w:r w:rsidR="00FE49AE" w:rsidRPr="00115604">
        <w:rPr>
          <w:b/>
          <w:color w:val="000000"/>
          <w:sz w:val="28"/>
          <w:szCs w:val="28"/>
        </w:rPr>
        <w:t xml:space="preserve"> Создание рынка древесного топлива и пиломатериалов для нужд населения </w:t>
      </w:r>
      <w:r w:rsidR="00FE49AE" w:rsidRPr="00115604">
        <w:rPr>
          <w:rFonts w:eastAsia="Calibri"/>
          <w:b/>
          <w:color w:val="000000"/>
          <w:sz w:val="28"/>
          <w:szCs w:val="28"/>
          <w:lang w:eastAsia="en-US"/>
        </w:rPr>
        <w:t>на территории Холмогорского района.</w:t>
      </w:r>
    </w:p>
    <w:p w:rsidR="00A60CB6" w:rsidRPr="00A60CB6" w:rsidRDefault="00A60CB6" w:rsidP="00A60CB6">
      <w:pPr>
        <w:autoSpaceDE w:val="0"/>
        <w:autoSpaceDN w:val="0"/>
        <w:adjustRightInd w:val="0"/>
        <w:ind w:firstLine="708"/>
        <w:jc w:val="both"/>
        <w:rPr>
          <w:b/>
          <w:color w:val="000000"/>
          <w:sz w:val="28"/>
          <w:szCs w:val="28"/>
        </w:rPr>
      </w:pPr>
      <w:r w:rsidRPr="00A60CB6">
        <w:rPr>
          <w:b/>
          <w:color w:val="000000"/>
          <w:sz w:val="28"/>
          <w:szCs w:val="28"/>
        </w:rPr>
        <w:t>З-2. Активное участие в лесопромышленном кластере "</w:t>
      </w:r>
      <w:proofErr w:type="spellStart"/>
      <w:r w:rsidRPr="00A60CB6">
        <w:rPr>
          <w:b/>
          <w:color w:val="000000"/>
          <w:sz w:val="28"/>
          <w:szCs w:val="28"/>
        </w:rPr>
        <w:t>ПоморИнноваЛес</w:t>
      </w:r>
      <w:proofErr w:type="spellEnd"/>
      <w:r w:rsidRPr="00A60CB6">
        <w:rPr>
          <w:b/>
          <w:color w:val="000000"/>
          <w:sz w:val="28"/>
          <w:szCs w:val="28"/>
        </w:rPr>
        <w:t>"  Архангельской области в качестве поставщиков сырья.</w:t>
      </w:r>
    </w:p>
    <w:p w:rsidR="00F14C2C" w:rsidRPr="00115604" w:rsidRDefault="00F14C2C" w:rsidP="00FE49AE">
      <w:pPr>
        <w:widowControl w:val="0"/>
        <w:spacing w:line="322" w:lineRule="exact"/>
        <w:ind w:firstLine="740"/>
        <w:jc w:val="both"/>
        <w:rPr>
          <w:rFonts w:eastAsiaTheme="minorHAnsi"/>
          <w:b/>
          <w:bCs/>
          <w:color w:val="000000"/>
          <w:sz w:val="28"/>
          <w:szCs w:val="28"/>
          <w:shd w:val="clear" w:color="auto" w:fill="FFFFFF"/>
          <w:lang w:eastAsia="en-US"/>
        </w:rPr>
      </w:pPr>
    </w:p>
    <w:p w:rsidR="00A60CB6" w:rsidRPr="00A60CB6" w:rsidRDefault="00A60CB6" w:rsidP="00A60CB6">
      <w:pPr>
        <w:widowControl w:val="0"/>
        <w:ind w:firstLine="708"/>
        <w:jc w:val="both"/>
        <w:rPr>
          <w:rFonts w:eastAsia="Microsoft Sans Serif"/>
          <w:sz w:val="28"/>
          <w:szCs w:val="28"/>
        </w:rPr>
      </w:pPr>
      <w:r w:rsidRPr="00A60CB6">
        <w:rPr>
          <w:rFonts w:eastAsia="Microsoft Sans Serif"/>
          <w:sz w:val="28"/>
          <w:szCs w:val="28"/>
        </w:rPr>
        <w:t>Формирование объемов лесных насаждений для заготовки и переработки древесины в целях обеспечения государственных или муниципальных нужд, собственных нужд граждан продукцией лесопереработки.</w:t>
      </w:r>
    </w:p>
    <w:p w:rsidR="00A60CB6" w:rsidRPr="00A60CB6" w:rsidRDefault="00A60CB6" w:rsidP="00A60CB6">
      <w:pPr>
        <w:widowControl w:val="0"/>
        <w:ind w:firstLine="708"/>
        <w:jc w:val="both"/>
        <w:rPr>
          <w:rFonts w:eastAsia="Microsoft Sans Serif"/>
          <w:sz w:val="28"/>
          <w:szCs w:val="28"/>
        </w:rPr>
      </w:pPr>
      <w:r w:rsidRPr="00A60CB6">
        <w:rPr>
          <w:rFonts w:eastAsia="Microsoft Sans Serif"/>
          <w:sz w:val="28"/>
          <w:szCs w:val="28"/>
        </w:rPr>
        <w:t>Создание условий для  бесперебойного обеспечения древесным топливом населения на территории Холмогорского района.</w:t>
      </w:r>
    </w:p>
    <w:p w:rsidR="00A60CB6" w:rsidRPr="00A60CB6" w:rsidRDefault="00A60CB6" w:rsidP="00A60CB6">
      <w:pPr>
        <w:widowControl w:val="0"/>
        <w:rPr>
          <w:rFonts w:eastAsia="Microsoft Sans Serif"/>
          <w:sz w:val="28"/>
          <w:szCs w:val="28"/>
        </w:rPr>
      </w:pPr>
    </w:p>
    <w:p w:rsidR="00A60CB6" w:rsidRPr="00A60CB6" w:rsidRDefault="00A60CB6" w:rsidP="00A60CB6">
      <w:pPr>
        <w:jc w:val="both"/>
        <w:rPr>
          <w:b/>
          <w:bCs/>
          <w:sz w:val="28"/>
          <w:szCs w:val="28"/>
        </w:rPr>
      </w:pPr>
      <w:r w:rsidRPr="00A60CB6">
        <w:rPr>
          <w:b/>
          <w:bCs/>
          <w:sz w:val="28"/>
          <w:szCs w:val="28"/>
        </w:rPr>
        <w:t>Ожидаемые результаты</w:t>
      </w:r>
    </w:p>
    <w:p w:rsidR="00A60CB6" w:rsidRPr="00A60CB6" w:rsidRDefault="00A60CB6" w:rsidP="00A60CB6">
      <w:pPr>
        <w:jc w:val="both"/>
        <w:rPr>
          <w:b/>
          <w:bCs/>
          <w:sz w:val="28"/>
          <w:szCs w:val="28"/>
        </w:rPr>
      </w:pPr>
      <w:r w:rsidRPr="00A60CB6">
        <w:rPr>
          <w:b/>
          <w:bCs/>
          <w:sz w:val="28"/>
          <w:szCs w:val="28"/>
        </w:rPr>
        <w:t xml:space="preserve"> </w:t>
      </w:r>
      <w:r w:rsidRPr="00A60CB6">
        <w:rPr>
          <w:b/>
          <w:bCs/>
          <w:sz w:val="28"/>
          <w:szCs w:val="28"/>
        </w:rPr>
        <w:tab/>
      </w:r>
    </w:p>
    <w:p w:rsidR="00A60CB6" w:rsidRPr="00A60CB6" w:rsidRDefault="00A60CB6" w:rsidP="00A60CB6">
      <w:pPr>
        <w:ind w:firstLine="708"/>
        <w:jc w:val="both"/>
        <w:rPr>
          <w:sz w:val="28"/>
          <w:szCs w:val="28"/>
        </w:rPr>
      </w:pPr>
      <w:r w:rsidRPr="00A60CB6">
        <w:rPr>
          <w:bCs/>
          <w:sz w:val="28"/>
          <w:szCs w:val="28"/>
        </w:rPr>
        <w:t>Своевременное обеспечение</w:t>
      </w:r>
      <w:r w:rsidRPr="00A60CB6">
        <w:rPr>
          <w:b/>
          <w:sz w:val="28"/>
          <w:szCs w:val="28"/>
        </w:rPr>
        <w:t xml:space="preserve"> </w:t>
      </w:r>
      <w:r w:rsidRPr="00A60CB6">
        <w:rPr>
          <w:sz w:val="28"/>
          <w:szCs w:val="28"/>
        </w:rPr>
        <w:t>населения МО «Холмогорский муниципальный район»</w:t>
      </w:r>
      <w:r w:rsidRPr="00A60CB6">
        <w:rPr>
          <w:b/>
          <w:sz w:val="28"/>
          <w:szCs w:val="28"/>
        </w:rPr>
        <w:t xml:space="preserve"> </w:t>
      </w:r>
      <w:r w:rsidRPr="00A60CB6">
        <w:rPr>
          <w:sz w:val="28"/>
          <w:szCs w:val="28"/>
        </w:rPr>
        <w:t>древесным топливом.</w:t>
      </w:r>
    </w:p>
    <w:p w:rsidR="00A60CB6" w:rsidRPr="00A60CB6" w:rsidRDefault="00A60CB6" w:rsidP="00A60CB6">
      <w:pPr>
        <w:ind w:firstLine="708"/>
        <w:jc w:val="both"/>
        <w:rPr>
          <w:rFonts w:eastAsia="Calibri"/>
          <w:sz w:val="28"/>
          <w:szCs w:val="28"/>
          <w:lang w:eastAsia="en-US"/>
        </w:rPr>
      </w:pPr>
      <w:r w:rsidRPr="00A60CB6">
        <w:rPr>
          <w:sz w:val="28"/>
          <w:szCs w:val="28"/>
        </w:rPr>
        <w:t>Создание рынка пиломатериалов и других продуктов лесопереработки с высокой добавленной стоимостью</w:t>
      </w:r>
      <w:r w:rsidRPr="00A60CB6">
        <w:rPr>
          <w:rFonts w:eastAsia="Calibri"/>
          <w:sz w:val="28"/>
          <w:szCs w:val="28"/>
          <w:lang w:eastAsia="en-US"/>
        </w:rPr>
        <w:t>.</w:t>
      </w:r>
    </w:p>
    <w:p w:rsidR="00A60CB6" w:rsidRPr="00A60CB6" w:rsidRDefault="00A60CB6" w:rsidP="00A60CB6">
      <w:pPr>
        <w:jc w:val="both"/>
        <w:rPr>
          <w:bCs/>
          <w:sz w:val="28"/>
          <w:szCs w:val="28"/>
        </w:rPr>
      </w:pPr>
      <w:r w:rsidRPr="00A60CB6">
        <w:rPr>
          <w:rFonts w:eastAsia="Calibri"/>
          <w:sz w:val="28"/>
          <w:szCs w:val="28"/>
          <w:lang w:eastAsia="en-US"/>
        </w:rPr>
        <w:tab/>
        <w:t>Создание рабочих мест в лесной отрасли для населения МО «Холмогорский муниципальный  район».</w:t>
      </w:r>
    </w:p>
    <w:p w:rsidR="00FE49AE" w:rsidRDefault="00FE49AE" w:rsidP="00FE49AE">
      <w:pPr>
        <w:ind w:firstLine="709"/>
        <w:jc w:val="both"/>
        <w:rPr>
          <w:sz w:val="28"/>
          <w:szCs w:val="28"/>
        </w:rPr>
      </w:pPr>
    </w:p>
    <w:p w:rsidR="00215944" w:rsidRPr="001373FD" w:rsidRDefault="0060021C" w:rsidP="00544DF4">
      <w:pPr>
        <w:pStyle w:val="aa"/>
        <w:numPr>
          <w:ilvl w:val="1"/>
          <w:numId w:val="13"/>
        </w:numPr>
        <w:ind w:left="0" w:firstLine="709"/>
        <w:jc w:val="center"/>
        <w:outlineLvl w:val="1"/>
        <w:rPr>
          <w:b/>
          <w:bCs/>
          <w:sz w:val="28"/>
          <w:szCs w:val="28"/>
        </w:rPr>
      </w:pPr>
      <w:bookmarkStart w:id="54" w:name="_Toc31271557"/>
      <w:r>
        <w:rPr>
          <w:b/>
          <w:bCs/>
          <w:sz w:val="28"/>
          <w:szCs w:val="28"/>
        </w:rPr>
        <w:t>Сельские сообщества – основа развития территории</w:t>
      </w:r>
      <w:bookmarkEnd w:id="54"/>
    </w:p>
    <w:p w:rsidR="00215944" w:rsidRDefault="00215944" w:rsidP="00215944">
      <w:pPr>
        <w:pStyle w:val="aa"/>
        <w:ind w:left="0" w:firstLine="708"/>
        <w:jc w:val="both"/>
        <w:outlineLvl w:val="1"/>
        <w:rPr>
          <w:bCs/>
          <w:sz w:val="28"/>
          <w:szCs w:val="28"/>
        </w:rPr>
      </w:pPr>
    </w:p>
    <w:p w:rsidR="00657E0A" w:rsidRPr="00657E0A" w:rsidRDefault="00657E0A" w:rsidP="00C56931">
      <w:pPr>
        <w:pStyle w:val="aa"/>
        <w:ind w:left="0" w:firstLine="709"/>
        <w:jc w:val="both"/>
        <w:rPr>
          <w:b/>
          <w:bCs/>
          <w:sz w:val="28"/>
          <w:szCs w:val="28"/>
        </w:rPr>
      </w:pPr>
      <w:r w:rsidRPr="00657E0A">
        <w:rPr>
          <w:b/>
          <w:bCs/>
          <w:sz w:val="28"/>
          <w:szCs w:val="28"/>
        </w:rPr>
        <w:t>Целевое видение</w:t>
      </w:r>
    </w:p>
    <w:p w:rsidR="00657E0A" w:rsidRDefault="00657E0A" w:rsidP="00215944">
      <w:pPr>
        <w:pStyle w:val="aa"/>
        <w:ind w:left="0" w:firstLine="708"/>
        <w:jc w:val="both"/>
        <w:rPr>
          <w:bCs/>
          <w:sz w:val="28"/>
          <w:szCs w:val="28"/>
        </w:rPr>
      </w:pPr>
    </w:p>
    <w:p w:rsidR="00215944" w:rsidRDefault="00215944" w:rsidP="00215944">
      <w:pPr>
        <w:pStyle w:val="aa"/>
        <w:ind w:left="0" w:firstLine="708"/>
        <w:jc w:val="both"/>
        <w:rPr>
          <w:bCs/>
          <w:sz w:val="28"/>
          <w:szCs w:val="28"/>
        </w:rPr>
      </w:pPr>
      <w:r w:rsidRPr="00890FA9">
        <w:rPr>
          <w:bCs/>
          <w:sz w:val="28"/>
          <w:szCs w:val="28"/>
        </w:rPr>
        <w:t>Дей</w:t>
      </w:r>
      <w:r>
        <w:rPr>
          <w:bCs/>
          <w:sz w:val="28"/>
          <w:szCs w:val="28"/>
        </w:rPr>
        <w:t>ственной формой координации интересов местных жителей и их самоорганизации является территориальное общественное самоуправление (ТОС). ТОС принимает а</w:t>
      </w:r>
      <w:r w:rsidRPr="00E73348">
        <w:rPr>
          <w:bCs/>
          <w:sz w:val="28"/>
          <w:szCs w:val="28"/>
        </w:rPr>
        <w:t>ктивное участие в  решении вопросов местного значения Холм</w:t>
      </w:r>
      <w:r>
        <w:rPr>
          <w:bCs/>
          <w:sz w:val="28"/>
          <w:szCs w:val="28"/>
        </w:rPr>
        <w:t xml:space="preserve">огорского </w:t>
      </w:r>
      <w:proofErr w:type="spellStart"/>
      <w:r>
        <w:rPr>
          <w:bCs/>
          <w:sz w:val="28"/>
          <w:szCs w:val="28"/>
        </w:rPr>
        <w:t>мунциипального</w:t>
      </w:r>
      <w:proofErr w:type="spellEnd"/>
      <w:r>
        <w:rPr>
          <w:bCs/>
          <w:sz w:val="28"/>
          <w:szCs w:val="28"/>
        </w:rPr>
        <w:t xml:space="preserve"> района. </w:t>
      </w:r>
      <w:r w:rsidRPr="00E73348">
        <w:rPr>
          <w:bCs/>
          <w:sz w:val="28"/>
          <w:szCs w:val="28"/>
        </w:rPr>
        <w:t xml:space="preserve">На 01 </w:t>
      </w:r>
      <w:r w:rsidR="00B6205F">
        <w:rPr>
          <w:bCs/>
          <w:sz w:val="28"/>
          <w:szCs w:val="28"/>
        </w:rPr>
        <w:t>января</w:t>
      </w:r>
      <w:r w:rsidRPr="00E73348">
        <w:rPr>
          <w:bCs/>
          <w:sz w:val="28"/>
          <w:szCs w:val="28"/>
        </w:rPr>
        <w:t xml:space="preserve"> 201</w:t>
      </w:r>
      <w:r w:rsidR="00B6205F">
        <w:rPr>
          <w:bCs/>
          <w:sz w:val="28"/>
          <w:szCs w:val="28"/>
        </w:rPr>
        <w:t>9</w:t>
      </w:r>
      <w:r w:rsidRPr="00E73348">
        <w:rPr>
          <w:bCs/>
          <w:sz w:val="28"/>
          <w:szCs w:val="28"/>
        </w:rPr>
        <w:t xml:space="preserve"> года </w:t>
      </w:r>
      <w:r w:rsidRPr="00E73348">
        <w:rPr>
          <w:bCs/>
          <w:sz w:val="28"/>
          <w:szCs w:val="28"/>
        </w:rPr>
        <w:lastRenderedPageBreak/>
        <w:t>зарегистрировано 64 органа ТОС</w:t>
      </w:r>
      <w:r>
        <w:rPr>
          <w:bCs/>
          <w:sz w:val="28"/>
          <w:szCs w:val="28"/>
        </w:rPr>
        <w:t xml:space="preserve"> (в 2013 – 44, в 2017 – 63), 1 из </w:t>
      </w:r>
      <w:proofErr w:type="gramStart"/>
      <w:r>
        <w:rPr>
          <w:bCs/>
          <w:sz w:val="28"/>
          <w:szCs w:val="28"/>
        </w:rPr>
        <w:t>которых</w:t>
      </w:r>
      <w:proofErr w:type="gramEnd"/>
      <w:r>
        <w:rPr>
          <w:bCs/>
          <w:sz w:val="28"/>
          <w:szCs w:val="28"/>
        </w:rPr>
        <w:t xml:space="preserve"> имеет статус юридического лица</w:t>
      </w:r>
      <w:r w:rsidRPr="00E73348">
        <w:rPr>
          <w:bCs/>
          <w:sz w:val="28"/>
          <w:szCs w:val="28"/>
        </w:rPr>
        <w:t>.</w:t>
      </w:r>
    </w:p>
    <w:p w:rsidR="00215944" w:rsidRDefault="00215944" w:rsidP="0060021C">
      <w:pPr>
        <w:ind w:firstLine="708"/>
        <w:jc w:val="both"/>
        <w:rPr>
          <w:bCs/>
          <w:sz w:val="28"/>
          <w:szCs w:val="28"/>
        </w:rPr>
      </w:pPr>
      <w:proofErr w:type="gramStart"/>
      <w:r>
        <w:rPr>
          <w:bCs/>
          <w:sz w:val="28"/>
          <w:szCs w:val="28"/>
        </w:rPr>
        <w:t>Холмогор</w:t>
      </w:r>
      <w:r w:rsidRPr="00D22ADD">
        <w:rPr>
          <w:bCs/>
          <w:sz w:val="28"/>
          <w:szCs w:val="28"/>
        </w:rPr>
        <w:t>ские</w:t>
      </w:r>
      <w:proofErr w:type="gramEnd"/>
      <w:r w:rsidRPr="00D22ADD">
        <w:rPr>
          <w:bCs/>
          <w:sz w:val="28"/>
          <w:szCs w:val="28"/>
        </w:rPr>
        <w:t xml:space="preserve">  </w:t>
      </w:r>
      <w:proofErr w:type="spellStart"/>
      <w:r w:rsidRPr="00D22ADD">
        <w:rPr>
          <w:bCs/>
          <w:sz w:val="28"/>
          <w:szCs w:val="28"/>
        </w:rPr>
        <w:t>ТОСы</w:t>
      </w:r>
      <w:proofErr w:type="spellEnd"/>
      <w:r w:rsidRPr="00D22ADD">
        <w:rPr>
          <w:bCs/>
          <w:sz w:val="28"/>
          <w:szCs w:val="28"/>
        </w:rPr>
        <w:t xml:space="preserve"> имеют 15</w:t>
      </w:r>
      <w:r>
        <w:rPr>
          <w:bCs/>
          <w:sz w:val="28"/>
          <w:szCs w:val="28"/>
        </w:rPr>
        <w:t>-</w:t>
      </w:r>
      <w:r w:rsidRPr="00D22ADD">
        <w:rPr>
          <w:bCs/>
          <w:sz w:val="28"/>
          <w:szCs w:val="28"/>
        </w:rPr>
        <w:t>летнюю историю. В</w:t>
      </w:r>
      <w:r>
        <w:rPr>
          <w:bCs/>
          <w:sz w:val="28"/>
          <w:szCs w:val="28"/>
        </w:rPr>
        <w:t xml:space="preserve"> 2004 году в рамках запущенного Архангельской областью </w:t>
      </w:r>
      <w:r w:rsidRPr="00D22ADD">
        <w:rPr>
          <w:bCs/>
          <w:sz w:val="28"/>
          <w:szCs w:val="28"/>
        </w:rPr>
        <w:t>механизм</w:t>
      </w:r>
      <w:r>
        <w:rPr>
          <w:bCs/>
          <w:sz w:val="28"/>
          <w:szCs w:val="28"/>
        </w:rPr>
        <w:t>а</w:t>
      </w:r>
      <w:r w:rsidRPr="00D22ADD">
        <w:rPr>
          <w:bCs/>
          <w:sz w:val="28"/>
          <w:szCs w:val="28"/>
        </w:rPr>
        <w:t xml:space="preserve"> саморазвития деревень </w:t>
      </w:r>
      <w:r>
        <w:rPr>
          <w:bCs/>
          <w:sz w:val="28"/>
          <w:szCs w:val="28"/>
        </w:rPr>
        <w:t>был создан первый ТОС «</w:t>
      </w:r>
      <w:proofErr w:type="spellStart"/>
      <w:r>
        <w:rPr>
          <w:bCs/>
          <w:sz w:val="28"/>
          <w:szCs w:val="28"/>
        </w:rPr>
        <w:t>Ракула</w:t>
      </w:r>
      <w:proofErr w:type="spellEnd"/>
      <w:r>
        <w:rPr>
          <w:bCs/>
          <w:sz w:val="28"/>
          <w:szCs w:val="28"/>
        </w:rPr>
        <w:t>» (МО «</w:t>
      </w:r>
      <w:proofErr w:type="spellStart"/>
      <w:r>
        <w:rPr>
          <w:bCs/>
          <w:sz w:val="28"/>
          <w:szCs w:val="28"/>
        </w:rPr>
        <w:t>Ракульское</w:t>
      </w:r>
      <w:proofErr w:type="spellEnd"/>
      <w:r>
        <w:rPr>
          <w:bCs/>
          <w:sz w:val="28"/>
          <w:szCs w:val="28"/>
        </w:rPr>
        <w:t xml:space="preserve">»). </w:t>
      </w:r>
      <w:proofErr w:type="gramStart"/>
      <w:r>
        <w:rPr>
          <w:bCs/>
          <w:sz w:val="28"/>
          <w:szCs w:val="28"/>
        </w:rPr>
        <w:t xml:space="preserve">С </w:t>
      </w:r>
      <w:r w:rsidRPr="00D22ADD">
        <w:rPr>
          <w:bCs/>
          <w:sz w:val="28"/>
          <w:szCs w:val="28"/>
        </w:rPr>
        <w:t xml:space="preserve">2006 года </w:t>
      </w:r>
      <w:proofErr w:type="spellStart"/>
      <w:r>
        <w:rPr>
          <w:bCs/>
          <w:sz w:val="28"/>
          <w:szCs w:val="28"/>
        </w:rPr>
        <w:t>ТОСы</w:t>
      </w:r>
      <w:proofErr w:type="spellEnd"/>
      <w:r>
        <w:rPr>
          <w:bCs/>
          <w:sz w:val="28"/>
          <w:szCs w:val="28"/>
        </w:rPr>
        <w:t xml:space="preserve"> стали иметь возможность</w:t>
      </w:r>
      <w:r w:rsidRPr="00D22ADD">
        <w:rPr>
          <w:bCs/>
          <w:sz w:val="28"/>
          <w:szCs w:val="28"/>
        </w:rPr>
        <w:t xml:space="preserve"> ежегодно получа</w:t>
      </w:r>
      <w:r>
        <w:rPr>
          <w:bCs/>
          <w:sz w:val="28"/>
          <w:szCs w:val="28"/>
        </w:rPr>
        <w:t>ть</w:t>
      </w:r>
      <w:r w:rsidRPr="00D22ADD">
        <w:rPr>
          <w:bCs/>
          <w:sz w:val="28"/>
          <w:szCs w:val="28"/>
        </w:rPr>
        <w:t xml:space="preserve"> субсидии из областного</w:t>
      </w:r>
      <w:r>
        <w:rPr>
          <w:bCs/>
          <w:sz w:val="28"/>
          <w:szCs w:val="28"/>
        </w:rPr>
        <w:t xml:space="preserve"> и районного</w:t>
      </w:r>
      <w:r w:rsidRPr="00D22ADD">
        <w:rPr>
          <w:bCs/>
          <w:sz w:val="28"/>
          <w:szCs w:val="28"/>
        </w:rPr>
        <w:t xml:space="preserve"> бюджет</w:t>
      </w:r>
      <w:r>
        <w:rPr>
          <w:bCs/>
          <w:sz w:val="28"/>
          <w:szCs w:val="28"/>
        </w:rPr>
        <w:t>ов</w:t>
      </w:r>
      <w:r w:rsidRPr="00D22ADD">
        <w:rPr>
          <w:bCs/>
          <w:sz w:val="28"/>
          <w:szCs w:val="28"/>
        </w:rPr>
        <w:t xml:space="preserve"> на </w:t>
      </w:r>
      <w:r>
        <w:rPr>
          <w:bCs/>
          <w:sz w:val="28"/>
          <w:szCs w:val="28"/>
        </w:rPr>
        <w:t xml:space="preserve">свое </w:t>
      </w:r>
      <w:r w:rsidRPr="00D22ADD">
        <w:rPr>
          <w:bCs/>
          <w:sz w:val="28"/>
          <w:szCs w:val="28"/>
        </w:rPr>
        <w:t>развитие</w:t>
      </w:r>
      <w:r>
        <w:rPr>
          <w:bCs/>
          <w:sz w:val="28"/>
          <w:szCs w:val="28"/>
        </w:rPr>
        <w:t>.</w:t>
      </w:r>
      <w:proofErr w:type="gramEnd"/>
      <w:r>
        <w:rPr>
          <w:bCs/>
          <w:sz w:val="28"/>
          <w:szCs w:val="28"/>
        </w:rPr>
        <w:t xml:space="preserve"> За 14 лет работы территориальных общественных самоуправлений реализовано более 200 проектов на общую сумму более 9 млн. руб. </w:t>
      </w:r>
    </w:p>
    <w:p w:rsidR="00215944" w:rsidRDefault="00215944" w:rsidP="00215944">
      <w:pPr>
        <w:ind w:firstLine="708"/>
        <w:jc w:val="both"/>
        <w:rPr>
          <w:bCs/>
          <w:sz w:val="28"/>
          <w:szCs w:val="28"/>
        </w:rPr>
      </w:pPr>
      <w:r>
        <w:rPr>
          <w:bCs/>
          <w:sz w:val="28"/>
          <w:szCs w:val="28"/>
        </w:rPr>
        <w:t>В начале 2019 года зарегистрировано первое крупное НКО – Ассоциация «Поддержка ТОС Холмогорского района», деятельность которой направлена на финансовую и организационно-консультационную поддержку ТОС.</w:t>
      </w:r>
    </w:p>
    <w:p w:rsidR="00215944" w:rsidRDefault="00215944" w:rsidP="00215944">
      <w:pPr>
        <w:ind w:firstLine="708"/>
        <w:jc w:val="both"/>
        <w:rPr>
          <w:bCs/>
          <w:sz w:val="28"/>
          <w:szCs w:val="28"/>
        </w:rPr>
      </w:pPr>
      <w:r w:rsidRPr="00452621">
        <w:rPr>
          <w:bCs/>
          <w:sz w:val="28"/>
          <w:szCs w:val="28"/>
        </w:rPr>
        <w:t xml:space="preserve">Несмотря на активное движение ТОС в </w:t>
      </w:r>
      <w:r>
        <w:rPr>
          <w:bCs/>
          <w:sz w:val="28"/>
          <w:szCs w:val="28"/>
        </w:rPr>
        <w:t>Холмогорском муниципальном районе</w:t>
      </w:r>
      <w:r w:rsidRPr="00452621">
        <w:rPr>
          <w:bCs/>
          <w:sz w:val="28"/>
          <w:szCs w:val="28"/>
        </w:rPr>
        <w:t xml:space="preserve"> существует ряд сдерживающих факторов для дальнейшего развития института ТОС. </w:t>
      </w:r>
      <w:r>
        <w:rPr>
          <w:bCs/>
          <w:sz w:val="28"/>
          <w:szCs w:val="28"/>
        </w:rPr>
        <w:t>О</w:t>
      </w:r>
      <w:r w:rsidRPr="00452621">
        <w:rPr>
          <w:bCs/>
          <w:sz w:val="28"/>
          <w:szCs w:val="28"/>
        </w:rPr>
        <w:t>стается невысокой инициатива граждан и ресурсная обеспеченность органов ТОС, существует дефицит знаний и информированности участников движения.</w:t>
      </w:r>
    </w:p>
    <w:p w:rsidR="00115604" w:rsidRPr="00452621" w:rsidRDefault="00115604" w:rsidP="00215944">
      <w:pPr>
        <w:ind w:firstLine="708"/>
        <w:jc w:val="both"/>
        <w:rPr>
          <w:bCs/>
          <w:sz w:val="28"/>
          <w:szCs w:val="28"/>
        </w:rPr>
      </w:pPr>
    </w:p>
    <w:p w:rsidR="00031F56" w:rsidRDefault="00215944" w:rsidP="00C56931">
      <w:pPr>
        <w:ind w:firstLine="709"/>
        <w:jc w:val="both"/>
        <w:rPr>
          <w:b/>
          <w:bCs/>
          <w:sz w:val="28"/>
          <w:szCs w:val="28"/>
        </w:rPr>
      </w:pPr>
      <w:r w:rsidRPr="00AF40D5">
        <w:rPr>
          <w:b/>
          <w:bCs/>
          <w:sz w:val="28"/>
          <w:szCs w:val="28"/>
        </w:rPr>
        <w:t>Цель</w:t>
      </w:r>
    </w:p>
    <w:p w:rsidR="00215944" w:rsidRPr="00772842" w:rsidRDefault="00031F56" w:rsidP="00C56931">
      <w:pPr>
        <w:ind w:firstLine="709"/>
        <w:jc w:val="both"/>
        <w:rPr>
          <w:bCs/>
          <w:sz w:val="28"/>
          <w:szCs w:val="28"/>
        </w:rPr>
      </w:pPr>
      <w:r>
        <w:rPr>
          <w:bCs/>
          <w:sz w:val="28"/>
          <w:szCs w:val="28"/>
        </w:rPr>
        <w:t>У</w:t>
      </w:r>
      <w:r w:rsidR="00215944" w:rsidRPr="00657E0A">
        <w:rPr>
          <w:bCs/>
          <w:sz w:val="28"/>
          <w:szCs w:val="28"/>
        </w:rPr>
        <w:t>в</w:t>
      </w:r>
      <w:r w:rsidR="00215944" w:rsidRPr="00772842">
        <w:rPr>
          <w:bCs/>
          <w:sz w:val="28"/>
          <w:szCs w:val="28"/>
        </w:rPr>
        <w:t>еличение активности населения в деятельности ТОС.</w:t>
      </w:r>
    </w:p>
    <w:p w:rsidR="00657E0A" w:rsidRDefault="00657E0A" w:rsidP="00C56931">
      <w:pPr>
        <w:ind w:firstLine="709"/>
        <w:jc w:val="both"/>
        <w:rPr>
          <w:b/>
          <w:bCs/>
          <w:sz w:val="28"/>
          <w:szCs w:val="28"/>
        </w:rPr>
      </w:pPr>
    </w:p>
    <w:p w:rsidR="00215944" w:rsidRDefault="00215944" w:rsidP="00C56931">
      <w:pPr>
        <w:ind w:firstLine="709"/>
        <w:jc w:val="both"/>
        <w:rPr>
          <w:b/>
          <w:bCs/>
          <w:sz w:val="28"/>
          <w:szCs w:val="28"/>
        </w:rPr>
      </w:pPr>
      <w:r w:rsidRPr="00AF40D5">
        <w:rPr>
          <w:b/>
          <w:bCs/>
          <w:sz w:val="28"/>
          <w:szCs w:val="28"/>
        </w:rPr>
        <w:t>Задачи</w:t>
      </w:r>
      <w:r w:rsidR="00657E0A">
        <w:rPr>
          <w:b/>
          <w:bCs/>
          <w:sz w:val="28"/>
          <w:szCs w:val="28"/>
        </w:rPr>
        <w:t xml:space="preserve"> и мероприятия</w:t>
      </w:r>
      <w:r w:rsidR="00C56931">
        <w:rPr>
          <w:b/>
          <w:bCs/>
          <w:sz w:val="28"/>
          <w:szCs w:val="28"/>
        </w:rPr>
        <w:t>:</w:t>
      </w:r>
    </w:p>
    <w:p w:rsidR="00C56931" w:rsidRPr="00AF40D5" w:rsidRDefault="00C56931" w:rsidP="00C56931">
      <w:pPr>
        <w:ind w:firstLine="709"/>
        <w:jc w:val="both"/>
        <w:rPr>
          <w:b/>
          <w:bCs/>
          <w:sz w:val="28"/>
          <w:szCs w:val="28"/>
        </w:rPr>
      </w:pPr>
    </w:p>
    <w:p w:rsidR="00215944" w:rsidRPr="00657E0A" w:rsidRDefault="00215944" w:rsidP="00C56931">
      <w:pPr>
        <w:tabs>
          <w:tab w:val="left" w:pos="993"/>
          <w:tab w:val="left" w:pos="1276"/>
        </w:tabs>
        <w:ind w:firstLine="709"/>
        <w:jc w:val="both"/>
        <w:rPr>
          <w:b/>
          <w:bCs/>
          <w:sz w:val="28"/>
          <w:szCs w:val="28"/>
        </w:rPr>
      </w:pPr>
      <w:r w:rsidRPr="00657E0A">
        <w:rPr>
          <w:b/>
          <w:bCs/>
          <w:sz w:val="28"/>
          <w:szCs w:val="28"/>
        </w:rPr>
        <w:t>З-1. Увеличение числа жителей, вовлеченных в реализацию проектов ТОС.</w:t>
      </w:r>
    </w:p>
    <w:p w:rsidR="00215944" w:rsidRPr="00AF40D5" w:rsidRDefault="00215944" w:rsidP="00215944">
      <w:pPr>
        <w:tabs>
          <w:tab w:val="left" w:pos="993"/>
          <w:tab w:val="left" w:pos="1276"/>
        </w:tabs>
        <w:ind w:firstLine="708"/>
        <w:jc w:val="both"/>
        <w:rPr>
          <w:b/>
          <w:bCs/>
          <w:sz w:val="28"/>
          <w:szCs w:val="28"/>
        </w:rPr>
      </w:pPr>
      <w:r w:rsidRPr="00AF40D5">
        <w:rPr>
          <w:b/>
          <w:bCs/>
          <w:sz w:val="28"/>
          <w:szCs w:val="28"/>
        </w:rPr>
        <w:t>Мероприятия:</w:t>
      </w:r>
    </w:p>
    <w:p w:rsidR="0034199B" w:rsidRDefault="0034199B" w:rsidP="00544DF4">
      <w:pPr>
        <w:pStyle w:val="aa"/>
        <w:numPr>
          <w:ilvl w:val="1"/>
          <w:numId w:val="29"/>
        </w:numPr>
        <w:tabs>
          <w:tab w:val="left" w:pos="0"/>
          <w:tab w:val="left" w:pos="1276"/>
        </w:tabs>
        <w:ind w:left="0" w:firstLine="680"/>
        <w:jc w:val="both"/>
        <w:rPr>
          <w:bCs/>
          <w:sz w:val="28"/>
          <w:szCs w:val="28"/>
        </w:rPr>
      </w:pPr>
      <w:r>
        <w:rPr>
          <w:bCs/>
          <w:sz w:val="28"/>
          <w:szCs w:val="28"/>
        </w:rPr>
        <w:t>Р</w:t>
      </w:r>
      <w:r w:rsidR="00215944" w:rsidRPr="0034199B">
        <w:rPr>
          <w:bCs/>
          <w:sz w:val="28"/>
          <w:szCs w:val="28"/>
        </w:rPr>
        <w:t>азвитие системы поддержки представителей ТОС: материальное поощрение, награждение грамотами, благодарностями и другими формами поддержки</w:t>
      </w:r>
      <w:r>
        <w:rPr>
          <w:bCs/>
          <w:sz w:val="28"/>
          <w:szCs w:val="28"/>
        </w:rPr>
        <w:t>.</w:t>
      </w:r>
    </w:p>
    <w:p w:rsidR="0034199B" w:rsidRDefault="0034199B" w:rsidP="00544DF4">
      <w:pPr>
        <w:pStyle w:val="aa"/>
        <w:numPr>
          <w:ilvl w:val="1"/>
          <w:numId w:val="29"/>
        </w:numPr>
        <w:tabs>
          <w:tab w:val="left" w:pos="0"/>
          <w:tab w:val="left" w:pos="1276"/>
        </w:tabs>
        <w:ind w:left="0" w:firstLine="680"/>
        <w:jc w:val="both"/>
        <w:rPr>
          <w:bCs/>
          <w:sz w:val="28"/>
          <w:szCs w:val="28"/>
        </w:rPr>
      </w:pPr>
      <w:r>
        <w:rPr>
          <w:bCs/>
          <w:sz w:val="28"/>
          <w:szCs w:val="28"/>
        </w:rPr>
        <w:t>О</w:t>
      </w:r>
      <w:r w:rsidR="00215944" w:rsidRPr="0034199B">
        <w:rPr>
          <w:bCs/>
          <w:sz w:val="28"/>
          <w:szCs w:val="28"/>
        </w:rPr>
        <w:t>рганизация социально значимых работ</w:t>
      </w:r>
      <w:r>
        <w:rPr>
          <w:bCs/>
          <w:sz w:val="28"/>
          <w:szCs w:val="28"/>
        </w:rPr>
        <w:t>.</w:t>
      </w:r>
    </w:p>
    <w:p w:rsidR="0034199B" w:rsidRDefault="0034199B" w:rsidP="00544DF4">
      <w:pPr>
        <w:pStyle w:val="aa"/>
        <w:numPr>
          <w:ilvl w:val="1"/>
          <w:numId w:val="29"/>
        </w:numPr>
        <w:tabs>
          <w:tab w:val="left" w:pos="0"/>
          <w:tab w:val="left" w:pos="1276"/>
        </w:tabs>
        <w:ind w:left="0" w:firstLine="680"/>
        <w:jc w:val="both"/>
        <w:rPr>
          <w:bCs/>
          <w:sz w:val="28"/>
          <w:szCs w:val="28"/>
        </w:rPr>
      </w:pPr>
      <w:r>
        <w:rPr>
          <w:bCs/>
          <w:sz w:val="28"/>
          <w:szCs w:val="28"/>
        </w:rPr>
        <w:t>П</w:t>
      </w:r>
      <w:r w:rsidR="00215944" w:rsidRPr="0034199B">
        <w:rPr>
          <w:bCs/>
          <w:sz w:val="28"/>
          <w:szCs w:val="28"/>
        </w:rPr>
        <w:t>ривлечение общественных организаций и населения к реализации Стратегии социально-экономического развития территории</w:t>
      </w:r>
      <w:r>
        <w:rPr>
          <w:bCs/>
          <w:sz w:val="28"/>
          <w:szCs w:val="28"/>
        </w:rPr>
        <w:t>.</w:t>
      </w:r>
    </w:p>
    <w:p w:rsidR="00215944" w:rsidRPr="0034199B" w:rsidRDefault="0034199B" w:rsidP="00544DF4">
      <w:pPr>
        <w:pStyle w:val="aa"/>
        <w:numPr>
          <w:ilvl w:val="1"/>
          <w:numId w:val="29"/>
        </w:numPr>
        <w:tabs>
          <w:tab w:val="left" w:pos="0"/>
          <w:tab w:val="left" w:pos="1276"/>
        </w:tabs>
        <w:ind w:left="0" w:firstLine="680"/>
        <w:jc w:val="both"/>
        <w:rPr>
          <w:bCs/>
          <w:sz w:val="28"/>
          <w:szCs w:val="28"/>
        </w:rPr>
      </w:pPr>
      <w:r>
        <w:rPr>
          <w:bCs/>
          <w:sz w:val="28"/>
          <w:szCs w:val="28"/>
        </w:rPr>
        <w:t>У</w:t>
      </w:r>
      <w:r w:rsidR="00215944" w:rsidRPr="0034199B">
        <w:rPr>
          <w:bCs/>
          <w:sz w:val="28"/>
          <w:szCs w:val="28"/>
        </w:rPr>
        <w:t>величение суммы бюджетных средств, заложенных в муниципальную программу стимулирование представителей ТОС, а также на реализацию проектов.</w:t>
      </w:r>
    </w:p>
    <w:p w:rsidR="00C56931" w:rsidRDefault="00C56931" w:rsidP="00215944">
      <w:pPr>
        <w:pStyle w:val="aa"/>
        <w:tabs>
          <w:tab w:val="left" w:pos="0"/>
          <w:tab w:val="left" w:pos="1276"/>
        </w:tabs>
        <w:ind w:left="708"/>
        <w:jc w:val="both"/>
        <w:rPr>
          <w:b/>
          <w:bCs/>
          <w:sz w:val="28"/>
          <w:szCs w:val="28"/>
        </w:rPr>
      </w:pPr>
    </w:p>
    <w:p w:rsidR="00215944" w:rsidRPr="00657E0A" w:rsidRDefault="00215944" w:rsidP="00215944">
      <w:pPr>
        <w:pStyle w:val="aa"/>
        <w:tabs>
          <w:tab w:val="left" w:pos="0"/>
          <w:tab w:val="left" w:pos="1276"/>
        </w:tabs>
        <w:ind w:left="708"/>
        <w:jc w:val="both"/>
        <w:rPr>
          <w:b/>
          <w:bCs/>
          <w:sz w:val="28"/>
          <w:szCs w:val="28"/>
        </w:rPr>
      </w:pPr>
      <w:r w:rsidRPr="00657E0A">
        <w:rPr>
          <w:b/>
          <w:bCs/>
          <w:sz w:val="28"/>
          <w:szCs w:val="28"/>
        </w:rPr>
        <w:t>З-2. Формирование положительного имиджа ТОС.</w:t>
      </w:r>
    </w:p>
    <w:p w:rsidR="00215944" w:rsidRPr="003572CB" w:rsidRDefault="00215944" w:rsidP="00215944">
      <w:pPr>
        <w:pStyle w:val="aa"/>
        <w:tabs>
          <w:tab w:val="left" w:pos="0"/>
          <w:tab w:val="left" w:pos="1276"/>
        </w:tabs>
        <w:ind w:left="708"/>
        <w:jc w:val="both"/>
        <w:rPr>
          <w:b/>
          <w:bCs/>
          <w:sz w:val="28"/>
          <w:szCs w:val="28"/>
        </w:rPr>
      </w:pPr>
      <w:r w:rsidRPr="003572CB">
        <w:rPr>
          <w:b/>
          <w:bCs/>
          <w:sz w:val="28"/>
          <w:szCs w:val="28"/>
        </w:rPr>
        <w:t>Мероприятия:</w:t>
      </w:r>
    </w:p>
    <w:p w:rsidR="00C61D33" w:rsidRDefault="0034199B" w:rsidP="00C61D33">
      <w:pPr>
        <w:pStyle w:val="aa"/>
        <w:tabs>
          <w:tab w:val="left" w:pos="993"/>
        </w:tabs>
        <w:ind w:left="0" w:firstLine="680"/>
        <w:jc w:val="both"/>
        <w:rPr>
          <w:bCs/>
          <w:sz w:val="28"/>
          <w:szCs w:val="28"/>
        </w:rPr>
      </w:pPr>
      <w:r>
        <w:rPr>
          <w:bCs/>
          <w:sz w:val="28"/>
          <w:szCs w:val="28"/>
        </w:rPr>
        <w:t xml:space="preserve">2.1. </w:t>
      </w:r>
      <w:r w:rsidR="00C61D33">
        <w:rPr>
          <w:bCs/>
          <w:sz w:val="28"/>
          <w:szCs w:val="28"/>
        </w:rPr>
        <w:t xml:space="preserve"> </w:t>
      </w:r>
      <w:r>
        <w:rPr>
          <w:bCs/>
          <w:sz w:val="28"/>
          <w:szCs w:val="28"/>
        </w:rPr>
        <w:t>П</w:t>
      </w:r>
      <w:r w:rsidR="00215944" w:rsidRPr="003572CB">
        <w:rPr>
          <w:bCs/>
          <w:sz w:val="28"/>
          <w:szCs w:val="28"/>
        </w:rPr>
        <w:t>ропагандистская работа по формированию положительного имиджа ТОС среди молодежи (учебные заведения), вовлечение их в реализацию социально-зна</w:t>
      </w:r>
      <w:r w:rsidR="00215944">
        <w:rPr>
          <w:bCs/>
          <w:sz w:val="28"/>
          <w:szCs w:val="28"/>
        </w:rPr>
        <w:t>чимых проектов на их территории</w:t>
      </w:r>
      <w:r>
        <w:rPr>
          <w:bCs/>
          <w:sz w:val="28"/>
          <w:szCs w:val="28"/>
        </w:rPr>
        <w:t>.</w:t>
      </w:r>
    </w:p>
    <w:p w:rsidR="00215944" w:rsidRPr="00C61D33" w:rsidRDefault="00C61D33" w:rsidP="00C61D33">
      <w:pPr>
        <w:pStyle w:val="aa"/>
        <w:tabs>
          <w:tab w:val="left" w:pos="993"/>
        </w:tabs>
        <w:ind w:left="0" w:firstLine="680"/>
        <w:jc w:val="both"/>
        <w:rPr>
          <w:bCs/>
          <w:sz w:val="28"/>
          <w:szCs w:val="28"/>
        </w:rPr>
      </w:pPr>
      <w:r>
        <w:rPr>
          <w:bCs/>
          <w:sz w:val="28"/>
          <w:szCs w:val="28"/>
        </w:rPr>
        <w:lastRenderedPageBreak/>
        <w:t>2.2. Ш</w:t>
      </w:r>
      <w:r w:rsidR="00215944" w:rsidRPr="00C61D33">
        <w:rPr>
          <w:bCs/>
          <w:sz w:val="28"/>
          <w:szCs w:val="28"/>
        </w:rPr>
        <w:t>ирокое освещение деятельности ТОС в средствах массовой информации с привлечением лидеров общественного мнения</w:t>
      </w:r>
      <w:r>
        <w:rPr>
          <w:bCs/>
          <w:sz w:val="28"/>
          <w:szCs w:val="28"/>
        </w:rPr>
        <w:t>.</w:t>
      </w:r>
    </w:p>
    <w:p w:rsidR="00215944" w:rsidRPr="00C61D33" w:rsidRDefault="00C61D33" w:rsidP="00544DF4">
      <w:pPr>
        <w:pStyle w:val="aa"/>
        <w:numPr>
          <w:ilvl w:val="1"/>
          <w:numId w:val="30"/>
        </w:numPr>
        <w:tabs>
          <w:tab w:val="left" w:pos="0"/>
          <w:tab w:val="left" w:pos="1276"/>
        </w:tabs>
        <w:ind w:left="0" w:firstLine="680"/>
        <w:jc w:val="both"/>
        <w:rPr>
          <w:bCs/>
          <w:sz w:val="28"/>
          <w:szCs w:val="28"/>
        </w:rPr>
      </w:pPr>
      <w:r>
        <w:rPr>
          <w:bCs/>
          <w:sz w:val="28"/>
          <w:szCs w:val="28"/>
        </w:rPr>
        <w:t>П</w:t>
      </w:r>
      <w:r w:rsidR="00215944" w:rsidRPr="00C61D33">
        <w:rPr>
          <w:bCs/>
          <w:sz w:val="28"/>
          <w:szCs w:val="28"/>
        </w:rPr>
        <w:t>ериодический выпуск печатного материала (буклеты, проспекты, брошюры) с публикацией реализованных проектов, освещением опыта ТОС</w:t>
      </w:r>
      <w:r>
        <w:rPr>
          <w:bCs/>
          <w:sz w:val="28"/>
          <w:szCs w:val="28"/>
        </w:rPr>
        <w:t>.</w:t>
      </w:r>
    </w:p>
    <w:p w:rsidR="00215944" w:rsidRDefault="00C61D33" w:rsidP="00544DF4">
      <w:pPr>
        <w:pStyle w:val="aa"/>
        <w:numPr>
          <w:ilvl w:val="1"/>
          <w:numId w:val="30"/>
        </w:numPr>
        <w:tabs>
          <w:tab w:val="left" w:pos="0"/>
          <w:tab w:val="left" w:pos="1276"/>
        </w:tabs>
        <w:ind w:left="0" w:firstLine="680"/>
        <w:jc w:val="both"/>
        <w:rPr>
          <w:bCs/>
          <w:sz w:val="28"/>
          <w:szCs w:val="28"/>
        </w:rPr>
      </w:pPr>
      <w:r>
        <w:rPr>
          <w:bCs/>
          <w:sz w:val="28"/>
          <w:szCs w:val="28"/>
        </w:rPr>
        <w:t>О</w:t>
      </w:r>
      <w:r w:rsidR="00215944">
        <w:rPr>
          <w:bCs/>
          <w:sz w:val="28"/>
          <w:szCs w:val="28"/>
        </w:rPr>
        <w:t>ткрытое взаимодействие органов местного самоуправления и субъектов ТОС: привлечение активистов в работу комиссий и рабочих групп администрации, создание Совета ТОС при Главе Холмогорского муниципального района.</w:t>
      </w:r>
    </w:p>
    <w:p w:rsidR="00C56931" w:rsidRDefault="00C56931" w:rsidP="00215944">
      <w:pPr>
        <w:pStyle w:val="aa"/>
        <w:tabs>
          <w:tab w:val="left" w:pos="0"/>
          <w:tab w:val="left" w:pos="1276"/>
        </w:tabs>
        <w:ind w:left="0" w:firstLine="708"/>
        <w:jc w:val="both"/>
        <w:rPr>
          <w:b/>
          <w:bCs/>
          <w:sz w:val="28"/>
          <w:szCs w:val="28"/>
        </w:rPr>
      </w:pPr>
    </w:p>
    <w:p w:rsidR="00215944" w:rsidRPr="00657E0A" w:rsidRDefault="00215944" w:rsidP="00215944">
      <w:pPr>
        <w:pStyle w:val="aa"/>
        <w:tabs>
          <w:tab w:val="left" w:pos="0"/>
          <w:tab w:val="left" w:pos="1276"/>
        </w:tabs>
        <w:ind w:left="0" w:firstLine="708"/>
        <w:jc w:val="both"/>
        <w:rPr>
          <w:b/>
          <w:bCs/>
          <w:sz w:val="28"/>
          <w:szCs w:val="28"/>
        </w:rPr>
      </w:pPr>
      <w:r w:rsidRPr="00657E0A">
        <w:rPr>
          <w:b/>
          <w:bCs/>
          <w:sz w:val="28"/>
          <w:szCs w:val="28"/>
        </w:rPr>
        <w:t>З-3. Подготовка квалифицированных кадров для работы в системе территориального общественного самоуправления.</w:t>
      </w:r>
    </w:p>
    <w:p w:rsidR="00215944" w:rsidRPr="00492A78" w:rsidRDefault="00215944" w:rsidP="00215944">
      <w:pPr>
        <w:pStyle w:val="aa"/>
        <w:tabs>
          <w:tab w:val="left" w:pos="0"/>
          <w:tab w:val="left" w:pos="1276"/>
        </w:tabs>
        <w:ind w:left="708"/>
        <w:jc w:val="both"/>
        <w:rPr>
          <w:b/>
          <w:bCs/>
          <w:sz w:val="28"/>
          <w:szCs w:val="28"/>
        </w:rPr>
      </w:pPr>
      <w:r w:rsidRPr="00492A78">
        <w:rPr>
          <w:b/>
          <w:bCs/>
          <w:sz w:val="28"/>
          <w:szCs w:val="28"/>
        </w:rPr>
        <w:t>Мероприятия:</w:t>
      </w:r>
    </w:p>
    <w:p w:rsidR="00215944" w:rsidRPr="00C61D33" w:rsidRDefault="00C61D33" w:rsidP="00544DF4">
      <w:pPr>
        <w:pStyle w:val="aa"/>
        <w:numPr>
          <w:ilvl w:val="1"/>
          <w:numId w:val="31"/>
        </w:numPr>
        <w:tabs>
          <w:tab w:val="left" w:pos="0"/>
          <w:tab w:val="left" w:pos="1276"/>
        </w:tabs>
        <w:ind w:left="0" w:firstLine="680"/>
        <w:jc w:val="both"/>
        <w:rPr>
          <w:bCs/>
          <w:sz w:val="28"/>
          <w:szCs w:val="28"/>
        </w:rPr>
      </w:pPr>
      <w:r w:rsidRPr="00C61D33">
        <w:rPr>
          <w:bCs/>
          <w:sz w:val="28"/>
          <w:szCs w:val="28"/>
        </w:rPr>
        <w:t>У</w:t>
      </w:r>
      <w:r w:rsidR="00215944" w:rsidRPr="00C61D33">
        <w:rPr>
          <w:bCs/>
          <w:sz w:val="28"/>
          <w:szCs w:val="28"/>
        </w:rPr>
        <w:t>величение суммы бюджетных средств, заложенных в муниципальную программу на обучение и проф. подготовку представителей ТОС и муниципальных служащих</w:t>
      </w:r>
      <w:r w:rsidRPr="00C61D33">
        <w:rPr>
          <w:bCs/>
          <w:sz w:val="28"/>
          <w:szCs w:val="28"/>
        </w:rPr>
        <w:t>.</w:t>
      </w:r>
    </w:p>
    <w:p w:rsidR="00215944" w:rsidRPr="00C61D33" w:rsidRDefault="00C61D33" w:rsidP="00544DF4">
      <w:pPr>
        <w:pStyle w:val="aa"/>
        <w:numPr>
          <w:ilvl w:val="1"/>
          <w:numId w:val="31"/>
        </w:numPr>
        <w:tabs>
          <w:tab w:val="left" w:pos="0"/>
          <w:tab w:val="left" w:pos="1276"/>
        </w:tabs>
        <w:ind w:left="0" w:firstLine="680"/>
        <w:jc w:val="both"/>
        <w:rPr>
          <w:bCs/>
          <w:sz w:val="28"/>
          <w:szCs w:val="28"/>
        </w:rPr>
      </w:pPr>
      <w:r w:rsidRPr="00C61D33">
        <w:rPr>
          <w:bCs/>
          <w:sz w:val="28"/>
          <w:szCs w:val="28"/>
        </w:rPr>
        <w:t>О</w:t>
      </w:r>
      <w:r w:rsidR="00215944" w:rsidRPr="00C61D33">
        <w:rPr>
          <w:bCs/>
          <w:sz w:val="28"/>
          <w:szCs w:val="28"/>
        </w:rPr>
        <w:t>рганизация и участие в мероприятиях по обмену опытом с представителями ТОС соседствующих муниципальных образований и с ТОС других регионов.</w:t>
      </w:r>
    </w:p>
    <w:p w:rsidR="00657E0A" w:rsidRPr="00C61D33" w:rsidRDefault="00657E0A" w:rsidP="00C61D33">
      <w:pPr>
        <w:pStyle w:val="aa"/>
        <w:tabs>
          <w:tab w:val="left" w:pos="0"/>
          <w:tab w:val="left" w:pos="1276"/>
        </w:tabs>
        <w:ind w:left="0" w:firstLine="680"/>
        <w:jc w:val="both"/>
        <w:rPr>
          <w:bCs/>
          <w:sz w:val="28"/>
          <w:szCs w:val="28"/>
        </w:rPr>
      </w:pPr>
    </w:p>
    <w:p w:rsidR="00215944" w:rsidRDefault="00215944" w:rsidP="00271D8E">
      <w:pPr>
        <w:tabs>
          <w:tab w:val="left" w:pos="0"/>
          <w:tab w:val="left" w:pos="709"/>
          <w:tab w:val="left" w:pos="1276"/>
        </w:tabs>
        <w:ind w:firstLine="709"/>
        <w:jc w:val="both"/>
        <w:rPr>
          <w:b/>
          <w:bCs/>
          <w:sz w:val="28"/>
          <w:szCs w:val="28"/>
        </w:rPr>
      </w:pPr>
      <w:r w:rsidRPr="008376B7">
        <w:rPr>
          <w:b/>
          <w:bCs/>
          <w:sz w:val="28"/>
          <w:szCs w:val="28"/>
        </w:rPr>
        <w:t>Ожидаемые результаты</w:t>
      </w:r>
    </w:p>
    <w:p w:rsidR="00657E0A" w:rsidRPr="008376B7" w:rsidRDefault="00657E0A" w:rsidP="00215944">
      <w:pPr>
        <w:tabs>
          <w:tab w:val="left" w:pos="0"/>
          <w:tab w:val="left" w:pos="709"/>
          <w:tab w:val="left" w:pos="1276"/>
        </w:tabs>
        <w:ind w:firstLine="709"/>
        <w:jc w:val="both"/>
        <w:rPr>
          <w:b/>
          <w:bCs/>
          <w:sz w:val="28"/>
          <w:szCs w:val="28"/>
        </w:rPr>
      </w:pPr>
    </w:p>
    <w:p w:rsidR="00215944" w:rsidRDefault="00657E0A" w:rsidP="00544DF4">
      <w:pPr>
        <w:pStyle w:val="aa"/>
        <w:numPr>
          <w:ilvl w:val="0"/>
          <w:numId w:val="9"/>
        </w:numPr>
        <w:tabs>
          <w:tab w:val="left" w:pos="0"/>
          <w:tab w:val="left" w:pos="709"/>
          <w:tab w:val="left" w:pos="1134"/>
          <w:tab w:val="left" w:pos="1276"/>
        </w:tabs>
        <w:ind w:left="0" w:firstLine="709"/>
        <w:jc w:val="both"/>
        <w:rPr>
          <w:bCs/>
          <w:sz w:val="28"/>
          <w:szCs w:val="28"/>
        </w:rPr>
      </w:pPr>
      <w:r w:rsidRPr="00657E0A">
        <w:rPr>
          <w:bCs/>
          <w:sz w:val="28"/>
          <w:szCs w:val="28"/>
        </w:rPr>
        <w:t>У</w:t>
      </w:r>
      <w:r w:rsidR="00215944" w:rsidRPr="00657E0A">
        <w:rPr>
          <w:bCs/>
          <w:sz w:val="28"/>
          <w:szCs w:val="28"/>
        </w:rPr>
        <w:t>величение количества зарегистрированных территориальных самоуправлений на территории Холмогорского муниципального района с 64 до 84 ТОС к 2035 году</w:t>
      </w:r>
      <w:r>
        <w:rPr>
          <w:bCs/>
          <w:sz w:val="28"/>
          <w:szCs w:val="28"/>
        </w:rPr>
        <w:t>.</w:t>
      </w:r>
    </w:p>
    <w:p w:rsidR="00E42EAD" w:rsidRDefault="00E42EAD" w:rsidP="00544DF4">
      <w:pPr>
        <w:pStyle w:val="aa"/>
        <w:numPr>
          <w:ilvl w:val="0"/>
          <w:numId w:val="9"/>
        </w:numPr>
        <w:tabs>
          <w:tab w:val="left" w:pos="0"/>
          <w:tab w:val="left" w:pos="709"/>
          <w:tab w:val="left" w:pos="1134"/>
          <w:tab w:val="left" w:pos="1276"/>
        </w:tabs>
        <w:ind w:left="0" w:firstLine="709"/>
        <w:jc w:val="both"/>
        <w:rPr>
          <w:bCs/>
          <w:sz w:val="28"/>
          <w:szCs w:val="28"/>
        </w:rPr>
      </w:pPr>
      <w:r>
        <w:rPr>
          <w:bCs/>
          <w:sz w:val="28"/>
          <w:szCs w:val="28"/>
        </w:rPr>
        <w:t>Ро</w:t>
      </w:r>
      <w:proofErr w:type="gramStart"/>
      <w:r>
        <w:rPr>
          <w:bCs/>
          <w:sz w:val="28"/>
          <w:szCs w:val="28"/>
        </w:rPr>
        <w:t>ст вкл</w:t>
      </w:r>
      <w:proofErr w:type="gramEnd"/>
      <w:r>
        <w:rPr>
          <w:bCs/>
          <w:sz w:val="28"/>
          <w:szCs w:val="28"/>
        </w:rPr>
        <w:t>юченности сельских жителей в общественную деятельность.</w:t>
      </w:r>
    </w:p>
    <w:p w:rsidR="00E42EAD" w:rsidRDefault="00E42EAD" w:rsidP="00544DF4">
      <w:pPr>
        <w:pStyle w:val="aa"/>
        <w:numPr>
          <w:ilvl w:val="0"/>
          <w:numId w:val="9"/>
        </w:numPr>
        <w:tabs>
          <w:tab w:val="left" w:pos="0"/>
          <w:tab w:val="left" w:pos="709"/>
          <w:tab w:val="left" w:pos="1134"/>
          <w:tab w:val="left" w:pos="1276"/>
        </w:tabs>
        <w:ind w:left="0" w:firstLine="709"/>
        <w:jc w:val="both"/>
        <w:rPr>
          <w:bCs/>
          <w:sz w:val="28"/>
          <w:szCs w:val="28"/>
        </w:rPr>
      </w:pPr>
      <w:r>
        <w:rPr>
          <w:bCs/>
          <w:sz w:val="28"/>
          <w:szCs w:val="28"/>
        </w:rPr>
        <w:t>Повышение числа реализованных проектов, инициированных сельскими сообществами (ежегодно – не менее 20 проектов).</w:t>
      </w:r>
    </w:p>
    <w:p w:rsidR="00215944" w:rsidRDefault="00215944" w:rsidP="00274327">
      <w:pPr>
        <w:ind w:firstLine="709"/>
        <w:jc w:val="both"/>
        <w:rPr>
          <w:sz w:val="28"/>
          <w:szCs w:val="28"/>
        </w:rPr>
      </w:pPr>
    </w:p>
    <w:p w:rsidR="00DB11A6" w:rsidRPr="00027043" w:rsidRDefault="00DB11A6" w:rsidP="0024345E">
      <w:pPr>
        <w:pStyle w:val="aa"/>
        <w:numPr>
          <w:ilvl w:val="1"/>
          <w:numId w:val="13"/>
        </w:numPr>
        <w:ind w:left="0" w:firstLine="709"/>
        <w:jc w:val="center"/>
        <w:outlineLvl w:val="1"/>
        <w:rPr>
          <w:b/>
          <w:sz w:val="28"/>
          <w:szCs w:val="28"/>
        </w:rPr>
      </w:pPr>
      <w:r w:rsidRPr="00027043">
        <w:rPr>
          <w:b/>
          <w:sz w:val="28"/>
          <w:szCs w:val="28"/>
        </w:rPr>
        <w:t xml:space="preserve"> </w:t>
      </w:r>
      <w:bookmarkStart w:id="55" w:name="_Toc31271558"/>
      <w:r w:rsidRPr="00027043">
        <w:rPr>
          <w:b/>
          <w:sz w:val="28"/>
          <w:szCs w:val="28"/>
        </w:rPr>
        <w:t>Эффективная система управления</w:t>
      </w:r>
      <w:bookmarkEnd w:id="55"/>
    </w:p>
    <w:p w:rsidR="00DB11A6" w:rsidRDefault="00DB11A6" w:rsidP="00DB11A6">
      <w:pPr>
        <w:pStyle w:val="aa"/>
        <w:ind w:left="0" w:firstLine="709"/>
        <w:jc w:val="both"/>
        <w:rPr>
          <w:rFonts w:eastAsia="SimSun"/>
          <w:sz w:val="28"/>
          <w:szCs w:val="28"/>
          <w:lang w:eastAsia="ar-SA"/>
        </w:rPr>
      </w:pPr>
    </w:p>
    <w:p w:rsidR="00DB11A6" w:rsidRDefault="00DB11A6" w:rsidP="00DB11A6">
      <w:pPr>
        <w:pStyle w:val="aa"/>
        <w:ind w:left="0" w:firstLine="709"/>
        <w:jc w:val="both"/>
        <w:rPr>
          <w:rFonts w:eastAsia="SimSun"/>
          <w:sz w:val="28"/>
          <w:szCs w:val="28"/>
          <w:lang w:eastAsia="ar-SA"/>
        </w:rPr>
      </w:pPr>
      <w:r w:rsidRPr="00DB11A6">
        <w:rPr>
          <w:rFonts w:eastAsia="SimSun"/>
          <w:sz w:val="28"/>
          <w:szCs w:val="28"/>
          <w:lang w:eastAsia="ar-SA"/>
        </w:rPr>
        <w:t>Необходимым условием успешного развития района является эффективность всей системы управления. Решающим факторами эффективного муниципального управления являются квалификация кадров, формирование кадрового резерва и качественного обновления, внедрение лучших практик муниципального управления, стимулирование служебного роста и профессионального развития, а также информатизация и компьютеризация технологических процессов управления персоналом.</w:t>
      </w:r>
    </w:p>
    <w:p w:rsidR="0040514D" w:rsidRDefault="0040514D" w:rsidP="0040514D">
      <w:pPr>
        <w:suppressAutoHyphens/>
        <w:spacing w:after="100" w:line="100" w:lineRule="atLeast"/>
        <w:ind w:firstLine="709"/>
        <w:jc w:val="both"/>
        <w:rPr>
          <w:rFonts w:eastAsia="SimSun"/>
          <w:sz w:val="28"/>
          <w:szCs w:val="28"/>
          <w:lang w:eastAsia="ar-SA"/>
        </w:rPr>
      </w:pPr>
      <w:r w:rsidRPr="0040514D">
        <w:rPr>
          <w:rFonts w:eastAsia="SimSun"/>
          <w:b/>
          <w:bCs/>
          <w:sz w:val="28"/>
          <w:szCs w:val="28"/>
          <w:lang w:eastAsia="ar-SA"/>
        </w:rPr>
        <w:t xml:space="preserve">Ключевая задача – </w:t>
      </w:r>
      <w:r w:rsidRPr="0040514D">
        <w:rPr>
          <w:rFonts w:eastAsia="SimSun"/>
          <w:sz w:val="28"/>
          <w:szCs w:val="28"/>
          <w:lang w:eastAsia="ar-SA"/>
        </w:rPr>
        <w:t xml:space="preserve">обеспечение максимального вовлечения жителей </w:t>
      </w:r>
      <w:r>
        <w:rPr>
          <w:rFonts w:eastAsia="SimSun"/>
          <w:sz w:val="28"/>
          <w:szCs w:val="28"/>
          <w:lang w:eastAsia="ar-SA"/>
        </w:rPr>
        <w:t>Холмогорского</w:t>
      </w:r>
      <w:r w:rsidRPr="0040514D">
        <w:rPr>
          <w:rFonts w:eastAsia="SimSun"/>
          <w:sz w:val="28"/>
          <w:szCs w:val="28"/>
          <w:lang w:eastAsia="ar-SA"/>
        </w:rPr>
        <w:t xml:space="preserve"> района в процесс принятия решений на муниципальном уровне, общественный контроль результатов и планов развития района, обеспечение открытости деятельности органов местного самоуправления на </w:t>
      </w:r>
      <w:r w:rsidRPr="0040514D">
        <w:rPr>
          <w:rFonts w:eastAsia="SimSun"/>
          <w:sz w:val="28"/>
          <w:szCs w:val="28"/>
          <w:lang w:eastAsia="ar-SA"/>
        </w:rPr>
        <w:lastRenderedPageBreak/>
        <w:t xml:space="preserve">основе современных технологий общественного участия и цифровых платформенных решений. </w:t>
      </w:r>
    </w:p>
    <w:p w:rsidR="0040514D" w:rsidRDefault="0040514D" w:rsidP="00031F56">
      <w:pPr>
        <w:suppressAutoHyphens/>
        <w:ind w:firstLine="709"/>
        <w:jc w:val="both"/>
        <w:rPr>
          <w:rFonts w:eastAsia="SimSun"/>
          <w:b/>
          <w:sz w:val="28"/>
          <w:szCs w:val="28"/>
          <w:lang w:eastAsia="ar-SA"/>
        </w:rPr>
      </w:pPr>
      <w:r w:rsidRPr="0040514D">
        <w:rPr>
          <w:rFonts w:eastAsia="SimSun"/>
          <w:b/>
          <w:sz w:val="28"/>
          <w:szCs w:val="28"/>
          <w:lang w:eastAsia="ar-SA"/>
        </w:rPr>
        <w:t>Цель</w:t>
      </w:r>
    </w:p>
    <w:p w:rsidR="0040514D" w:rsidRDefault="0040514D" w:rsidP="00031F56">
      <w:pPr>
        <w:suppressAutoHyphens/>
        <w:ind w:firstLine="709"/>
        <w:jc w:val="both"/>
        <w:rPr>
          <w:rFonts w:eastAsia="SimSun"/>
          <w:color w:val="000000"/>
          <w:sz w:val="28"/>
          <w:szCs w:val="28"/>
          <w:lang w:eastAsia="ar-SA"/>
        </w:rPr>
      </w:pPr>
      <w:r w:rsidRPr="0040514D">
        <w:rPr>
          <w:rFonts w:eastAsia="SimSun"/>
          <w:color w:val="000000"/>
          <w:sz w:val="28"/>
          <w:szCs w:val="28"/>
          <w:lang w:eastAsia="ar-SA"/>
        </w:rPr>
        <w:t>Повышение эффективности муниципального управления в Холмогорском муниципальном районе.</w:t>
      </w:r>
    </w:p>
    <w:p w:rsidR="00031F56" w:rsidRDefault="00031F56" w:rsidP="0040514D">
      <w:pPr>
        <w:suppressAutoHyphens/>
        <w:spacing w:after="100" w:line="100" w:lineRule="atLeast"/>
        <w:ind w:firstLine="709"/>
        <w:jc w:val="both"/>
        <w:rPr>
          <w:rFonts w:eastAsia="SimSun"/>
          <w:b/>
          <w:color w:val="000000"/>
          <w:sz w:val="28"/>
          <w:szCs w:val="28"/>
          <w:lang w:eastAsia="ar-SA"/>
        </w:rPr>
      </w:pPr>
    </w:p>
    <w:p w:rsidR="0040514D" w:rsidRDefault="0040514D" w:rsidP="0040514D">
      <w:pPr>
        <w:suppressAutoHyphens/>
        <w:spacing w:after="100" w:line="100" w:lineRule="atLeast"/>
        <w:ind w:firstLine="709"/>
        <w:jc w:val="both"/>
        <w:rPr>
          <w:rFonts w:eastAsia="SimSun"/>
          <w:b/>
          <w:color w:val="000000"/>
          <w:sz w:val="28"/>
          <w:szCs w:val="28"/>
          <w:lang w:eastAsia="ar-SA"/>
        </w:rPr>
      </w:pPr>
      <w:r w:rsidRPr="0040514D">
        <w:rPr>
          <w:rFonts w:eastAsia="SimSun"/>
          <w:b/>
          <w:color w:val="000000"/>
          <w:sz w:val="28"/>
          <w:szCs w:val="28"/>
          <w:lang w:eastAsia="ar-SA"/>
        </w:rPr>
        <w:t>Задачи и мероприятия:</w:t>
      </w:r>
    </w:p>
    <w:p w:rsidR="0040514D" w:rsidRDefault="0040514D" w:rsidP="004677F5">
      <w:pPr>
        <w:ind w:firstLine="709"/>
        <w:jc w:val="both"/>
        <w:rPr>
          <w:rFonts w:eastAsia="SimSun"/>
          <w:color w:val="000000"/>
          <w:sz w:val="28"/>
          <w:szCs w:val="28"/>
          <w:lang w:eastAsia="ar-SA"/>
        </w:rPr>
      </w:pPr>
      <w:r>
        <w:rPr>
          <w:rFonts w:eastAsia="SimSun"/>
          <w:b/>
          <w:color w:val="000000"/>
          <w:sz w:val="28"/>
          <w:szCs w:val="28"/>
          <w:lang w:eastAsia="ar-SA"/>
        </w:rPr>
        <w:t xml:space="preserve">З-1. </w:t>
      </w:r>
      <w:r w:rsidRPr="0040514D">
        <w:rPr>
          <w:rFonts w:eastAsia="SimSun"/>
          <w:b/>
          <w:color w:val="000000"/>
          <w:sz w:val="28"/>
          <w:szCs w:val="28"/>
          <w:lang w:eastAsia="ar-SA"/>
        </w:rPr>
        <w:t>Формирование эффективной системы муниципального управления, обеспечивающей реализацию стратегических приоритетов.</w:t>
      </w:r>
    </w:p>
    <w:p w:rsidR="004677F5" w:rsidRPr="0040514D" w:rsidRDefault="004677F5" w:rsidP="004677F5">
      <w:pPr>
        <w:ind w:firstLine="709"/>
        <w:jc w:val="both"/>
        <w:rPr>
          <w:rFonts w:eastAsia="SimSun"/>
          <w:b/>
          <w:bCs/>
          <w:iCs/>
          <w:sz w:val="28"/>
          <w:szCs w:val="28"/>
          <w:lang w:eastAsia="ar-SA"/>
        </w:rPr>
      </w:pPr>
      <w:r w:rsidRPr="004677F5">
        <w:rPr>
          <w:rFonts w:eastAsia="SimSun"/>
          <w:b/>
          <w:color w:val="000000"/>
          <w:sz w:val="28"/>
          <w:szCs w:val="28"/>
          <w:lang w:eastAsia="ar-SA"/>
        </w:rPr>
        <w:t>Мероприятия:</w:t>
      </w:r>
    </w:p>
    <w:p w:rsidR="004677F5" w:rsidRDefault="004677F5" w:rsidP="00544DF4">
      <w:pPr>
        <w:pStyle w:val="aa"/>
        <w:numPr>
          <w:ilvl w:val="1"/>
          <w:numId w:val="21"/>
        </w:numPr>
        <w:suppressAutoHyphens/>
        <w:ind w:left="0" w:firstLine="709"/>
        <w:jc w:val="both"/>
        <w:rPr>
          <w:rFonts w:eastAsia="SimSun"/>
          <w:bCs/>
          <w:iCs/>
          <w:sz w:val="28"/>
          <w:szCs w:val="28"/>
          <w:lang w:eastAsia="ar-SA"/>
        </w:rPr>
      </w:pPr>
      <w:r>
        <w:rPr>
          <w:rFonts w:eastAsia="SimSun"/>
          <w:sz w:val="28"/>
          <w:szCs w:val="28"/>
          <w:lang w:eastAsia="ar-SA"/>
        </w:rPr>
        <w:t xml:space="preserve">Организация проектной </w:t>
      </w:r>
      <w:r w:rsidR="0052682B">
        <w:rPr>
          <w:rFonts w:eastAsia="SimSun"/>
          <w:sz w:val="28"/>
          <w:szCs w:val="28"/>
          <w:lang w:eastAsia="ar-SA"/>
        </w:rPr>
        <w:t>деятельности</w:t>
      </w:r>
      <w:r w:rsidR="0040514D" w:rsidRPr="004677F5">
        <w:rPr>
          <w:rFonts w:eastAsia="SimSun"/>
          <w:sz w:val="28"/>
          <w:szCs w:val="28"/>
          <w:lang w:eastAsia="ar-SA"/>
        </w:rPr>
        <w:t xml:space="preserve"> в целях реализации стратегии, мероприятий и проектов и их</w:t>
      </w:r>
      <w:r w:rsidR="0040514D" w:rsidRPr="004677F5">
        <w:rPr>
          <w:rFonts w:eastAsia="SimSun"/>
          <w:bCs/>
          <w:iCs/>
          <w:sz w:val="28"/>
          <w:szCs w:val="28"/>
          <w:lang w:eastAsia="ar-SA"/>
        </w:rPr>
        <w:t xml:space="preserve"> качественного сопровождения</w:t>
      </w:r>
      <w:r>
        <w:rPr>
          <w:rFonts w:eastAsia="SimSun"/>
          <w:bCs/>
          <w:iCs/>
          <w:sz w:val="28"/>
          <w:szCs w:val="28"/>
          <w:lang w:eastAsia="ar-SA"/>
        </w:rPr>
        <w:t>.</w:t>
      </w:r>
    </w:p>
    <w:p w:rsidR="004677F5" w:rsidRDefault="004677F5" w:rsidP="00544DF4">
      <w:pPr>
        <w:pStyle w:val="aa"/>
        <w:numPr>
          <w:ilvl w:val="1"/>
          <w:numId w:val="21"/>
        </w:numPr>
        <w:suppressAutoHyphens/>
        <w:ind w:left="0" w:firstLine="709"/>
        <w:jc w:val="both"/>
        <w:rPr>
          <w:rFonts w:eastAsia="SimSun"/>
          <w:bCs/>
          <w:iCs/>
          <w:sz w:val="28"/>
          <w:szCs w:val="28"/>
          <w:lang w:eastAsia="ar-SA"/>
        </w:rPr>
      </w:pPr>
      <w:r>
        <w:rPr>
          <w:rFonts w:eastAsia="SimSun"/>
          <w:bCs/>
          <w:iCs/>
          <w:sz w:val="28"/>
          <w:szCs w:val="28"/>
          <w:lang w:eastAsia="ar-SA"/>
        </w:rPr>
        <w:t>В</w:t>
      </w:r>
      <w:r w:rsidR="0040514D" w:rsidRPr="004677F5">
        <w:rPr>
          <w:rFonts w:eastAsia="SimSun"/>
          <w:bCs/>
          <w:iCs/>
          <w:sz w:val="28"/>
          <w:szCs w:val="28"/>
          <w:lang w:eastAsia="ar-SA"/>
        </w:rPr>
        <w:t>недрение эффективных механизмов согласования интересов органов власти, граждан и бизнеса</w:t>
      </w:r>
      <w:r>
        <w:rPr>
          <w:rFonts w:eastAsia="SimSun"/>
          <w:bCs/>
          <w:iCs/>
          <w:sz w:val="28"/>
          <w:szCs w:val="28"/>
          <w:lang w:eastAsia="ar-SA"/>
        </w:rPr>
        <w:t>.</w:t>
      </w:r>
      <w:r w:rsidR="0040514D" w:rsidRPr="004677F5">
        <w:rPr>
          <w:rFonts w:eastAsia="SimSun"/>
          <w:bCs/>
          <w:iCs/>
          <w:sz w:val="28"/>
          <w:szCs w:val="28"/>
          <w:lang w:eastAsia="ar-SA"/>
        </w:rPr>
        <w:t xml:space="preserve"> </w:t>
      </w:r>
    </w:p>
    <w:p w:rsidR="004677F5" w:rsidRPr="004677F5" w:rsidRDefault="004677F5" w:rsidP="00544DF4">
      <w:pPr>
        <w:pStyle w:val="aa"/>
        <w:numPr>
          <w:ilvl w:val="1"/>
          <w:numId w:val="21"/>
        </w:numPr>
        <w:suppressAutoHyphens/>
        <w:ind w:left="0" w:firstLine="709"/>
        <w:jc w:val="both"/>
        <w:rPr>
          <w:rFonts w:eastAsia="SimSun"/>
          <w:bCs/>
          <w:iCs/>
          <w:sz w:val="28"/>
          <w:szCs w:val="28"/>
          <w:lang w:eastAsia="ar-SA"/>
        </w:rPr>
      </w:pPr>
      <w:r>
        <w:rPr>
          <w:rFonts w:eastAsia="SimSun"/>
          <w:sz w:val="28"/>
          <w:szCs w:val="28"/>
          <w:lang w:eastAsia="ar-SA"/>
        </w:rPr>
        <w:t>О</w:t>
      </w:r>
      <w:r w:rsidR="0040514D" w:rsidRPr="004677F5">
        <w:rPr>
          <w:rFonts w:eastAsia="SimSun"/>
          <w:sz w:val="28"/>
          <w:szCs w:val="28"/>
          <w:lang w:eastAsia="ar-SA"/>
        </w:rPr>
        <w:t>беспечение информационной прозрачности деятельности институтов финансовой системы, активизация работы общественных советов</w:t>
      </w:r>
      <w:r>
        <w:rPr>
          <w:rFonts w:eastAsia="SimSun"/>
          <w:sz w:val="28"/>
          <w:szCs w:val="28"/>
          <w:lang w:eastAsia="ar-SA"/>
        </w:rPr>
        <w:t>.</w:t>
      </w:r>
    </w:p>
    <w:p w:rsidR="00EE35C8" w:rsidRPr="00EE35C8" w:rsidRDefault="0052682B" w:rsidP="00544DF4">
      <w:pPr>
        <w:pStyle w:val="aa"/>
        <w:numPr>
          <w:ilvl w:val="1"/>
          <w:numId w:val="21"/>
        </w:numPr>
        <w:suppressAutoHyphens/>
        <w:ind w:left="0" w:firstLine="709"/>
        <w:jc w:val="both"/>
        <w:rPr>
          <w:rFonts w:eastAsia="SimSun"/>
          <w:bCs/>
          <w:iCs/>
          <w:sz w:val="28"/>
          <w:szCs w:val="28"/>
          <w:lang w:eastAsia="ar-SA"/>
        </w:rPr>
      </w:pPr>
      <w:r>
        <w:rPr>
          <w:rFonts w:eastAsia="SimSun"/>
          <w:color w:val="000000"/>
          <w:sz w:val="28"/>
          <w:szCs w:val="28"/>
          <w:lang w:eastAsia="ar-SA"/>
        </w:rPr>
        <w:t>П</w:t>
      </w:r>
      <w:r w:rsidR="0040514D" w:rsidRPr="004677F5">
        <w:rPr>
          <w:rFonts w:eastAsia="SimSun"/>
          <w:color w:val="000000"/>
          <w:sz w:val="28"/>
          <w:szCs w:val="28"/>
          <w:lang w:eastAsia="ar-SA"/>
        </w:rPr>
        <w:t>опуляризация и вовлечение граждан в новые формы привлечения внебюджетных средств, привлечения спонсоров и коммерческих структур в реализацию мероприятий по благоустройству района и пр.</w:t>
      </w:r>
    </w:p>
    <w:p w:rsidR="00EE35C8" w:rsidRPr="00EE35C8" w:rsidRDefault="00EE35C8" w:rsidP="00544DF4">
      <w:pPr>
        <w:pStyle w:val="aa"/>
        <w:numPr>
          <w:ilvl w:val="1"/>
          <w:numId w:val="21"/>
        </w:numPr>
        <w:suppressAutoHyphens/>
        <w:ind w:left="0" w:firstLine="709"/>
        <w:jc w:val="both"/>
        <w:rPr>
          <w:rFonts w:eastAsia="SimSun"/>
          <w:bCs/>
          <w:iCs/>
          <w:sz w:val="28"/>
          <w:szCs w:val="28"/>
          <w:lang w:eastAsia="ar-SA"/>
        </w:rPr>
      </w:pPr>
      <w:r>
        <w:rPr>
          <w:rFonts w:eastAsia="SimSun"/>
          <w:bCs/>
          <w:iCs/>
          <w:sz w:val="28"/>
          <w:szCs w:val="28"/>
          <w:lang w:eastAsia="ar-SA"/>
        </w:rPr>
        <w:t>О</w:t>
      </w:r>
      <w:r w:rsidR="0040514D" w:rsidRPr="00EE35C8">
        <w:rPr>
          <w:rFonts w:eastAsia="SimSun"/>
          <w:bCs/>
          <w:iCs/>
          <w:sz w:val="28"/>
          <w:szCs w:val="28"/>
          <w:lang w:eastAsia="ar-SA"/>
        </w:rPr>
        <w:t xml:space="preserve">беспечение эффективной «обратной связи» с жителями района, привлечение граждан к осуществлению местного самоуправления посредством </w:t>
      </w:r>
      <w:r w:rsidR="0040514D" w:rsidRPr="00EE35C8">
        <w:rPr>
          <w:rFonts w:eastAsia="SimSun"/>
          <w:color w:val="000000"/>
          <w:sz w:val="28"/>
          <w:szCs w:val="28"/>
          <w:lang w:eastAsia="ar-SA"/>
        </w:rPr>
        <w:t>механизм</w:t>
      </w:r>
      <w:r w:rsidR="009A6130">
        <w:rPr>
          <w:rFonts w:eastAsia="SimSun"/>
          <w:color w:val="000000"/>
          <w:sz w:val="28"/>
          <w:szCs w:val="28"/>
          <w:lang w:eastAsia="ar-SA"/>
        </w:rPr>
        <w:t>а</w:t>
      </w:r>
      <w:r w:rsidR="0040514D" w:rsidRPr="00EE35C8">
        <w:rPr>
          <w:rFonts w:eastAsia="SimSun"/>
          <w:color w:val="000000"/>
          <w:sz w:val="28"/>
          <w:szCs w:val="28"/>
          <w:lang w:eastAsia="ar-SA"/>
        </w:rPr>
        <w:t xml:space="preserve"> «обратной связи» с жителями</w:t>
      </w:r>
      <w:r>
        <w:rPr>
          <w:rFonts w:eastAsia="SimSun"/>
          <w:color w:val="000000"/>
          <w:sz w:val="28"/>
          <w:szCs w:val="28"/>
          <w:lang w:eastAsia="ar-SA"/>
        </w:rPr>
        <w:t>.</w:t>
      </w:r>
    </w:p>
    <w:p w:rsidR="0040514D" w:rsidRPr="00EE35C8" w:rsidRDefault="00EE35C8" w:rsidP="00544DF4">
      <w:pPr>
        <w:pStyle w:val="aa"/>
        <w:numPr>
          <w:ilvl w:val="1"/>
          <w:numId w:val="21"/>
        </w:numPr>
        <w:suppressAutoHyphens/>
        <w:ind w:left="0" w:firstLine="709"/>
        <w:jc w:val="both"/>
        <w:rPr>
          <w:rFonts w:eastAsia="SimSun"/>
          <w:bCs/>
          <w:iCs/>
          <w:sz w:val="28"/>
          <w:szCs w:val="28"/>
          <w:lang w:eastAsia="ar-SA"/>
        </w:rPr>
      </w:pPr>
      <w:r>
        <w:rPr>
          <w:rFonts w:eastAsia="SimSun"/>
          <w:color w:val="000000"/>
          <w:sz w:val="28"/>
          <w:szCs w:val="28"/>
          <w:lang w:eastAsia="ar-SA"/>
        </w:rPr>
        <w:t>П</w:t>
      </w:r>
      <w:r w:rsidR="0040514D" w:rsidRPr="00EE35C8">
        <w:rPr>
          <w:rFonts w:eastAsia="SimSun"/>
          <w:color w:val="000000"/>
          <w:sz w:val="28"/>
          <w:szCs w:val="28"/>
          <w:lang w:eastAsia="ar-SA"/>
        </w:rPr>
        <w:t xml:space="preserve">ривлечение жителей </w:t>
      </w:r>
      <w:r w:rsidR="0040514D" w:rsidRPr="00EE35C8">
        <w:rPr>
          <w:rFonts w:eastAsia="SimSun"/>
          <w:bCs/>
          <w:iCs/>
          <w:sz w:val="28"/>
          <w:szCs w:val="28"/>
          <w:lang w:eastAsia="ar-SA"/>
        </w:rPr>
        <w:t>к осуществлению местного самоуправления через реализацию ТОС (территориальные общественные советы)</w:t>
      </w:r>
      <w:r>
        <w:rPr>
          <w:rFonts w:eastAsia="SimSun"/>
          <w:bCs/>
          <w:iCs/>
          <w:sz w:val="28"/>
          <w:szCs w:val="28"/>
          <w:lang w:eastAsia="ar-SA"/>
        </w:rPr>
        <w:t>.</w:t>
      </w:r>
    </w:p>
    <w:p w:rsidR="0040514D" w:rsidRPr="0040514D" w:rsidRDefault="0040514D" w:rsidP="0040514D">
      <w:pPr>
        <w:suppressAutoHyphens/>
        <w:ind w:firstLine="709"/>
        <w:jc w:val="both"/>
        <w:rPr>
          <w:rFonts w:eastAsia="SimSun"/>
          <w:b/>
          <w:color w:val="000000"/>
          <w:sz w:val="28"/>
          <w:szCs w:val="28"/>
          <w:lang w:eastAsia="ar-SA"/>
        </w:rPr>
      </w:pPr>
      <w:r w:rsidRPr="0040514D">
        <w:rPr>
          <w:rFonts w:eastAsia="SimSun"/>
          <w:b/>
          <w:color w:val="000000"/>
          <w:sz w:val="28"/>
          <w:szCs w:val="28"/>
          <w:lang w:eastAsia="ar-SA"/>
        </w:rPr>
        <w:t>З-2</w:t>
      </w:r>
      <w:r w:rsidR="00EE35C8">
        <w:rPr>
          <w:rFonts w:eastAsia="SimSun"/>
          <w:b/>
          <w:color w:val="000000"/>
          <w:sz w:val="28"/>
          <w:szCs w:val="28"/>
          <w:lang w:eastAsia="ar-SA"/>
        </w:rPr>
        <w:t>.</w:t>
      </w:r>
      <w:r w:rsidRPr="0040514D">
        <w:rPr>
          <w:rFonts w:eastAsia="SimSun"/>
          <w:b/>
          <w:color w:val="000000"/>
          <w:sz w:val="28"/>
          <w:szCs w:val="28"/>
          <w:lang w:eastAsia="ar-SA"/>
        </w:rPr>
        <w:t xml:space="preserve"> Обеспечение устойчивости и открытости муниципальных финансов.</w:t>
      </w:r>
    </w:p>
    <w:p w:rsidR="00EE35C8" w:rsidRDefault="00EE35C8" w:rsidP="00544DF4">
      <w:pPr>
        <w:pStyle w:val="aa"/>
        <w:numPr>
          <w:ilvl w:val="1"/>
          <w:numId w:val="22"/>
        </w:numPr>
        <w:suppressAutoHyphens/>
        <w:ind w:left="0" w:firstLine="709"/>
        <w:jc w:val="both"/>
        <w:rPr>
          <w:rFonts w:eastAsia="SimSun"/>
          <w:sz w:val="28"/>
          <w:szCs w:val="28"/>
          <w:lang w:eastAsia="ar-SA"/>
        </w:rPr>
      </w:pPr>
      <w:r>
        <w:rPr>
          <w:rFonts w:eastAsia="SimSun"/>
          <w:sz w:val="28"/>
          <w:szCs w:val="28"/>
          <w:lang w:eastAsia="ar-SA"/>
        </w:rPr>
        <w:t>О</w:t>
      </w:r>
      <w:r w:rsidR="0040514D" w:rsidRPr="00EE35C8">
        <w:rPr>
          <w:rFonts w:eastAsia="SimSun"/>
          <w:sz w:val="28"/>
          <w:szCs w:val="28"/>
          <w:lang w:eastAsia="ar-SA"/>
        </w:rPr>
        <w:t>беспечение открытости и прозрачности общественных финансов, широкого вовлечения граждан в процедуры обсуждения и принятия бюджетных решений, развитие механизмов инициативного бюджетирования</w:t>
      </w:r>
      <w:r>
        <w:rPr>
          <w:rFonts w:eastAsia="SimSun"/>
          <w:sz w:val="28"/>
          <w:szCs w:val="28"/>
          <w:lang w:eastAsia="ar-SA"/>
        </w:rPr>
        <w:t>.</w:t>
      </w:r>
    </w:p>
    <w:p w:rsidR="00EE35C8" w:rsidRDefault="00EE35C8" w:rsidP="00544DF4">
      <w:pPr>
        <w:pStyle w:val="aa"/>
        <w:numPr>
          <w:ilvl w:val="1"/>
          <w:numId w:val="22"/>
        </w:numPr>
        <w:suppressAutoHyphens/>
        <w:ind w:left="0" w:firstLine="709"/>
        <w:jc w:val="both"/>
        <w:rPr>
          <w:rFonts w:eastAsia="SimSun"/>
          <w:sz w:val="28"/>
          <w:szCs w:val="28"/>
          <w:lang w:eastAsia="ar-SA"/>
        </w:rPr>
      </w:pPr>
      <w:r>
        <w:rPr>
          <w:rFonts w:eastAsia="SimSun"/>
          <w:sz w:val="28"/>
          <w:szCs w:val="28"/>
          <w:lang w:eastAsia="ar-SA"/>
        </w:rPr>
        <w:t>У</w:t>
      </w:r>
      <w:r w:rsidR="0040514D" w:rsidRPr="00EE35C8">
        <w:rPr>
          <w:rFonts w:eastAsia="SimSun"/>
          <w:sz w:val="28"/>
          <w:szCs w:val="28"/>
          <w:lang w:eastAsia="ar-SA"/>
        </w:rPr>
        <w:t xml:space="preserve">частие в реализации государственной программы </w:t>
      </w:r>
      <w:r w:rsidRPr="00EE35C8">
        <w:rPr>
          <w:sz w:val="28"/>
          <w:szCs w:val="28"/>
        </w:rPr>
        <w:t>Архангельской области «Развитие местного самоуправления в Архангельской области и государственная поддержка социально ориентированных некоммерческих организаций</w:t>
      </w:r>
      <w:r w:rsidR="0040514D" w:rsidRPr="00EE35C8">
        <w:rPr>
          <w:rFonts w:eastAsia="SimSun"/>
          <w:sz w:val="28"/>
          <w:szCs w:val="28"/>
          <w:lang w:eastAsia="ar-SA"/>
        </w:rPr>
        <w:t>» посредством предоставления заявок общественных инициатив</w:t>
      </w:r>
      <w:r>
        <w:rPr>
          <w:rFonts w:eastAsia="SimSun"/>
          <w:sz w:val="28"/>
          <w:szCs w:val="28"/>
          <w:lang w:eastAsia="ar-SA"/>
        </w:rPr>
        <w:t>.</w:t>
      </w:r>
    </w:p>
    <w:p w:rsidR="00EE35C8" w:rsidRPr="00EE35C8" w:rsidRDefault="00EE35C8" w:rsidP="00544DF4">
      <w:pPr>
        <w:pStyle w:val="aa"/>
        <w:numPr>
          <w:ilvl w:val="1"/>
          <w:numId w:val="22"/>
        </w:numPr>
        <w:suppressAutoHyphens/>
        <w:ind w:left="0" w:firstLine="709"/>
        <w:jc w:val="both"/>
        <w:rPr>
          <w:rFonts w:eastAsia="SimSun"/>
          <w:sz w:val="28"/>
          <w:szCs w:val="28"/>
          <w:lang w:eastAsia="ar-SA"/>
        </w:rPr>
      </w:pPr>
      <w:r>
        <w:rPr>
          <w:rFonts w:eastAsia="SimSun"/>
          <w:color w:val="000000"/>
          <w:sz w:val="28"/>
          <w:szCs w:val="28"/>
          <w:lang w:eastAsia="ar-SA"/>
        </w:rPr>
        <w:t>В</w:t>
      </w:r>
      <w:r w:rsidR="0040514D" w:rsidRPr="00EE35C8">
        <w:rPr>
          <w:rFonts w:eastAsia="SimSun"/>
          <w:color w:val="000000"/>
          <w:sz w:val="28"/>
          <w:szCs w:val="28"/>
          <w:lang w:eastAsia="ar-SA"/>
        </w:rPr>
        <w:t>недрение механизма муниципальной поддержки мероприятий по благоустройству, инициированных гражданами</w:t>
      </w:r>
      <w:r>
        <w:rPr>
          <w:rFonts w:eastAsia="SimSun"/>
          <w:color w:val="000000"/>
          <w:sz w:val="28"/>
          <w:szCs w:val="28"/>
          <w:lang w:eastAsia="ar-SA"/>
        </w:rPr>
        <w:t>.</w:t>
      </w:r>
    </w:p>
    <w:p w:rsidR="0040514D" w:rsidRPr="00EE35C8" w:rsidRDefault="00EE35C8" w:rsidP="00544DF4">
      <w:pPr>
        <w:pStyle w:val="aa"/>
        <w:numPr>
          <w:ilvl w:val="1"/>
          <w:numId w:val="22"/>
        </w:numPr>
        <w:suppressAutoHyphens/>
        <w:ind w:left="0" w:firstLine="709"/>
        <w:jc w:val="both"/>
        <w:rPr>
          <w:rFonts w:eastAsia="SimSun"/>
          <w:sz w:val="28"/>
          <w:szCs w:val="28"/>
          <w:lang w:eastAsia="ar-SA"/>
        </w:rPr>
      </w:pPr>
      <w:r>
        <w:rPr>
          <w:rFonts w:eastAsia="SimSun"/>
          <w:color w:val="000000"/>
          <w:sz w:val="28"/>
          <w:szCs w:val="28"/>
          <w:lang w:eastAsia="ar-SA"/>
        </w:rPr>
        <w:lastRenderedPageBreak/>
        <w:t>Р</w:t>
      </w:r>
      <w:r w:rsidR="0040514D" w:rsidRPr="00EE35C8">
        <w:rPr>
          <w:rFonts w:eastAsia="SimSun"/>
          <w:color w:val="000000"/>
          <w:sz w:val="28"/>
          <w:szCs w:val="28"/>
          <w:lang w:eastAsia="ar-SA"/>
        </w:rPr>
        <w:t xml:space="preserve">азвитие инструментария «совместного бюджетирования», расширение практики </w:t>
      </w:r>
      <w:proofErr w:type="spellStart"/>
      <w:r w:rsidR="0040514D" w:rsidRPr="00EE35C8">
        <w:rPr>
          <w:rFonts w:eastAsia="SimSun"/>
          <w:color w:val="000000"/>
          <w:sz w:val="28"/>
          <w:szCs w:val="28"/>
          <w:lang w:eastAsia="ar-SA"/>
        </w:rPr>
        <w:t>софинансирования</w:t>
      </w:r>
      <w:proofErr w:type="spellEnd"/>
      <w:r w:rsidR="0040514D" w:rsidRPr="00EE35C8">
        <w:rPr>
          <w:rFonts w:eastAsia="SimSun"/>
          <w:color w:val="000000"/>
          <w:sz w:val="28"/>
          <w:szCs w:val="28"/>
          <w:lang w:eastAsia="ar-SA"/>
        </w:rPr>
        <w:t xml:space="preserve"> органами муниципальной власти инициатив местных жителей.</w:t>
      </w:r>
    </w:p>
    <w:p w:rsidR="0040514D" w:rsidRDefault="0040514D" w:rsidP="0040514D">
      <w:pPr>
        <w:suppressAutoHyphens/>
        <w:ind w:firstLine="709"/>
        <w:jc w:val="both"/>
        <w:rPr>
          <w:rFonts w:eastAsia="SimSun"/>
          <w:b/>
          <w:bCs/>
          <w:iCs/>
          <w:sz w:val="28"/>
          <w:szCs w:val="28"/>
          <w:lang w:eastAsia="ar-SA"/>
        </w:rPr>
      </w:pPr>
      <w:r w:rsidRPr="0040514D">
        <w:rPr>
          <w:rFonts w:eastAsia="SimSun"/>
          <w:b/>
          <w:bCs/>
          <w:iCs/>
          <w:sz w:val="28"/>
          <w:szCs w:val="28"/>
          <w:lang w:eastAsia="ar-SA"/>
        </w:rPr>
        <w:t>З-3</w:t>
      </w:r>
      <w:r w:rsidR="00EE35C8">
        <w:rPr>
          <w:rFonts w:eastAsia="SimSun"/>
          <w:b/>
          <w:bCs/>
          <w:iCs/>
          <w:sz w:val="28"/>
          <w:szCs w:val="28"/>
          <w:lang w:eastAsia="ar-SA"/>
        </w:rPr>
        <w:t>.</w:t>
      </w:r>
      <w:r w:rsidRPr="0040514D">
        <w:rPr>
          <w:rFonts w:eastAsia="SimSun"/>
          <w:b/>
          <w:bCs/>
          <w:iCs/>
          <w:sz w:val="28"/>
          <w:szCs w:val="28"/>
          <w:lang w:eastAsia="ar-SA"/>
        </w:rPr>
        <w:t xml:space="preserve"> Ускоренное внедрение цифровых технологий в муниципальное управление.</w:t>
      </w:r>
    </w:p>
    <w:p w:rsidR="00EE35C8" w:rsidRPr="0040514D" w:rsidRDefault="00EE35C8" w:rsidP="0040514D">
      <w:pPr>
        <w:suppressAutoHyphens/>
        <w:ind w:firstLine="709"/>
        <w:jc w:val="both"/>
        <w:rPr>
          <w:rFonts w:eastAsia="SimSun"/>
          <w:b/>
          <w:bCs/>
          <w:iCs/>
          <w:sz w:val="28"/>
          <w:szCs w:val="28"/>
          <w:lang w:eastAsia="ar-SA"/>
        </w:rPr>
      </w:pPr>
      <w:r>
        <w:rPr>
          <w:rFonts w:eastAsia="SimSun"/>
          <w:b/>
          <w:bCs/>
          <w:iCs/>
          <w:sz w:val="28"/>
          <w:szCs w:val="28"/>
          <w:lang w:eastAsia="ar-SA"/>
        </w:rPr>
        <w:t>Мероприятия:</w:t>
      </w:r>
    </w:p>
    <w:p w:rsidR="00EE35C8" w:rsidRDefault="00EE35C8" w:rsidP="00544DF4">
      <w:pPr>
        <w:pStyle w:val="aa"/>
        <w:numPr>
          <w:ilvl w:val="1"/>
          <w:numId w:val="23"/>
        </w:numPr>
        <w:suppressAutoHyphens/>
        <w:ind w:left="0" w:firstLine="709"/>
        <w:jc w:val="both"/>
        <w:rPr>
          <w:rFonts w:eastAsia="SimSun"/>
          <w:bCs/>
          <w:iCs/>
          <w:sz w:val="28"/>
          <w:szCs w:val="28"/>
          <w:lang w:eastAsia="ar-SA"/>
        </w:rPr>
      </w:pPr>
      <w:r>
        <w:rPr>
          <w:rFonts w:eastAsia="SimSun"/>
          <w:bCs/>
          <w:iCs/>
          <w:sz w:val="28"/>
          <w:szCs w:val="28"/>
          <w:lang w:eastAsia="ar-SA"/>
        </w:rPr>
        <w:t>О</w:t>
      </w:r>
      <w:r w:rsidR="0040514D" w:rsidRPr="00EE35C8">
        <w:rPr>
          <w:rFonts w:eastAsia="SimSun"/>
          <w:bCs/>
          <w:iCs/>
          <w:sz w:val="28"/>
          <w:szCs w:val="28"/>
          <w:lang w:eastAsia="ar-SA"/>
        </w:rPr>
        <w:t xml:space="preserve">беспечение </w:t>
      </w:r>
      <w:proofErr w:type="spellStart"/>
      <w:r w:rsidR="0040514D" w:rsidRPr="00EE35C8">
        <w:rPr>
          <w:rFonts w:eastAsia="SimSun"/>
          <w:bCs/>
          <w:iCs/>
          <w:sz w:val="28"/>
          <w:szCs w:val="28"/>
          <w:lang w:eastAsia="ar-SA"/>
        </w:rPr>
        <w:t>цифровизации</w:t>
      </w:r>
      <w:proofErr w:type="spellEnd"/>
      <w:r w:rsidR="0040514D" w:rsidRPr="00EE35C8">
        <w:rPr>
          <w:rFonts w:eastAsia="SimSun"/>
          <w:bCs/>
          <w:iCs/>
          <w:sz w:val="28"/>
          <w:szCs w:val="28"/>
          <w:lang w:eastAsia="ar-SA"/>
        </w:rPr>
        <w:t xml:space="preserve"> административных процессов, связанных с организацией и ведением бизнеса на территории </w:t>
      </w:r>
      <w:r w:rsidRPr="00EE35C8">
        <w:rPr>
          <w:rFonts w:eastAsia="SimSun"/>
          <w:bCs/>
          <w:iCs/>
          <w:sz w:val="28"/>
          <w:szCs w:val="28"/>
          <w:lang w:eastAsia="ar-SA"/>
        </w:rPr>
        <w:t xml:space="preserve">Холмогорского </w:t>
      </w:r>
      <w:r w:rsidR="0040514D" w:rsidRPr="00EE35C8">
        <w:rPr>
          <w:rFonts w:eastAsia="SimSun"/>
          <w:bCs/>
          <w:iCs/>
          <w:sz w:val="28"/>
          <w:szCs w:val="28"/>
          <w:lang w:eastAsia="ar-SA"/>
        </w:rPr>
        <w:t>района</w:t>
      </w:r>
      <w:r>
        <w:rPr>
          <w:rFonts w:eastAsia="SimSun"/>
          <w:bCs/>
          <w:iCs/>
          <w:sz w:val="28"/>
          <w:szCs w:val="28"/>
          <w:lang w:eastAsia="ar-SA"/>
        </w:rPr>
        <w:t>.</w:t>
      </w:r>
    </w:p>
    <w:p w:rsidR="00EE35C8" w:rsidRDefault="00EE35C8" w:rsidP="00544DF4">
      <w:pPr>
        <w:pStyle w:val="aa"/>
        <w:numPr>
          <w:ilvl w:val="1"/>
          <w:numId w:val="23"/>
        </w:numPr>
        <w:suppressAutoHyphens/>
        <w:ind w:left="0" w:firstLine="709"/>
        <w:jc w:val="both"/>
        <w:rPr>
          <w:rFonts w:eastAsia="SimSun"/>
          <w:bCs/>
          <w:iCs/>
          <w:sz w:val="28"/>
          <w:szCs w:val="28"/>
          <w:lang w:eastAsia="ar-SA"/>
        </w:rPr>
      </w:pPr>
      <w:r>
        <w:rPr>
          <w:rFonts w:eastAsia="SimSun"/>
          <w:bCs/>
          <w:iCs/>
          <w:sz w:val="28"/>
          <w:szCs w:val="28"/>
          <w:lang w:eastAsia="ar-SA"/>
        </w:rPr>
        <w:t>О</w:t>
      </w:r>
      <w:r w:rsidR="0040514D" w:rsidRPr="00EE35C8">
        <w:rPr>
          <w:rFonts w:eastAsia="SimSun"/>
          <w:bCs/>
          <w:iCs/>
          <w:sz w:val="28"/>
          <w:szCs w:val="28"/>
          <w:lang w:eastAsia="ar-SA"/>
        </w:rPr>
        <w:t xml:space="preserve">беспечение </w:t>
      </w:r>
      <w:proofErr w:type="gramStart"/>
      <w:r w:rsidR="0040514D" w:rsidRPr="00EE35C8">
        <w:rPr>
          <w:rFonts w:eastAsia="SimSun"/>
          <w:bCs/>
          <w:iCs/>
          <w:sz w:val="28"/>
          <w:szCs w:val="28"/>
          <w:lang w:eastAsia="ar-SA"/>
        </w:rPr>
        <w:t>реализации мероприятий целевых моделей упрощения процедур ведения бизнеса</w:t>
      </w:r>
      <w:proofErr w:type="gramEnd"/>
      <w:r w:rsidR="0040514D" w:rsidRPr="00EE35C8">
        <w:rPr>
          <w:rFonts w:eastAsia="SimSun"/>
          <w:bCs/>
          <w:iCs/>
          <w:sz w:val="28"/>
          <w:szCs w:val="28"/>
          <w:lang w:eastAsia="ar-SA"/>
        </w:rPr>
        <w:t xml:space="preserve"> и повышения и</w:t>
      </w:r>
      <w:r>
        <w:rPr>
          <w:rFonts w:eastAsia="SimSun"/>
          <w:bCs/>
          <w:iCs/>
          <w:sz w:val="28"/>
          <w:szCs w:val="28"/>
          <w:lang w:eastAsia="ar-SA"/>
        </w:rPr>
        <w:t>нвестиционной привлекательности.</w:t>
      </w:r>
    </w:p>
    <w:p w:rsidR="00EE35C8" w:rsidRPr="00EE35C8" w:rsidRDefault="00EE35C8" w:rsidP="00544DF4">
      <w:pPr>
        <w:pStyle w:val="aa"/>
        <w:numPr>
          <w:ilvl w:val="1"/>
          <w:numId w:val="23"/>
        </w:numPr>
        <w:suppressAutoHyphens/>
        <w:ind w:left="0" w:firstLine="709"/>
        <w:jc w:val="both"/>
        <w:rPr>
          <w:rFonts w:eastAsia="SimSun"/>
          <w:bCs/>
          <w:iCs/>
          <w:sz w:val="28"/>
          <w:szCs w:val="28"/>
          <w:lang w:eastAsia="ar-SA"/>
        </w:rPr>
      </w:pPr>
      <w:r>
        <w:rPr>
          <w:rFonts w:eastAsia="SimSun"/>
          <w:color w:val="000000"/>
          <w:sz w:val="28"/>
          <w:szCs w:val="28"/>
          <w:lang w:eastAsia="ar-SA"/>
        </w:rPr>
        <w:t>Д</w:t>
      </w:r>
      <w:r w:rsidR="0040514D" w:rsidRPr="00EE35C8">
        <w:rPr>
          <w:rFonts w:eastAsia="SimSun"/>
          <w:color w:val="000000"/>
          <w:sz w:val="28"/>
          <w:szCs w:val="28"/>
          <w:lang w:eastAsia="ar-SA"/>
        </w:rPr>
        <w:t>альнейшее развитие в сельских поселениях современных телекоммуникационных услуг и активное использование цифровых каналов для предоставления государственных и муниципальных услуг населению и бизнесу.</w:t>
      </w:r>
    </w:p>
    <w:p w:rsidR="00EE35C8" w:rsidRPr="00EE35C8" w:rsidRDefault="00EE35C8" w:rsidP="00544DF4">
      <w:pPr>
        <w:pStyle w:val="aa"/>
        <w:numPr>
          <w:ilvl w:val="1"/>
          <w:numId w:val="23"/>
        </w:numPr>
        <w:suppressAutoHyphens/>
        <w:ind w:left="0" w:firstLine="709"/>
        <w:jc w:val="both"/>
        <w:rPr>
          <w:rFonts w:eastAsia="SimSun"/>
          <w:bCs/>
          <w:iCs/>
          <w:sz w:val="28"/>
          <w:szCs w:val="28"/>
          <w:lang w:eastAsia="ar-SA"/>
        </w:rPr>
      </w:pPr>
      <w:r>
        <w:rPr>
          <w:bCs/>
          <w:sz w:val="28"/>
          <w:szCs w:val="28"/>
          <w:lang w:eastAsia="ar-SA"/>
        </w:rPr>
        <w:t>О</w:t>
      </w:r>
      <w:r w:rsidR="0040514D" w:rsidRPr="00EE35C8">
        <w:rPr>
          <w:bCs/>
          <w:sz w:val="28"/>
          <w:szCs w:val="28"/>
          <w:lang w:eastAsia="ar-SA"/>
        </w:rPr>
        <w:t>беспечение равного доступа граждан и организаций к информационным сервисам и услугам на основе развитой телекоммуникационной инфраструктуры</w:t>
      </w:r>
      <w:r>
        <w:rPr>
          <w:bCs/>
          <w:sz w:val="28"/>
          <w:szCs w:val="28"/>
          <w:lang w:eastAsia="ar-SA"/>
        </w:rPr>
        <w:t>.</w:t>
      </w:r>
    </w:p>
    <w:p w:rsidR="0040514D" w:rsidRPr="00EE35C8" w:rsidRDefault="00EE35C8" w:rsidP="00544DF4">
      <w:pPr>
        <w:pStyle w:val="aa"/>
        <w:numPr>
          <w:ilvl w:val="1"/>
          <w:numId w:val="23"/>
        </w:numPr>
        <w:suppressAutoHyphens/>
        <w:ind w:left="0" w:firstLine="709"/>
        <w:jc w:val="both"/>
        <w:rPr>
          <w:rFonts w:eastAsia="SimSun"/>
          <w:bCs/>
          <w:iCs/>
          <w:sz w:val="28"/>
          <w:szCs w:val="28"/>
          <w:lang w:eastAsia="ar-SA"/>
        </w:rPr>
      </w:pPr>
      <w:r>
        <w:rPr>
          <w:bCs/>
          <w:sz w:val="28"/>
          <w:szCs w:val="28"/>
          <w:lang w:eastAsia="ar-SA"/>
        </w:rPr>
        <w:t>С</w:t>
      </w:r>
      <w:r w:rsidR="0040514D" w:rsidRPr="00EE35C8">
        <w:rPr>
          <w:bCs/>
          <w:sz w:val="28"/>
          <w:szCs w:val="28"/>
          <w:lang w:eastAsia="ar-SA"/>
        </w:rPr>
        <w:t>оздание условий для развития отрасли информационных технологий, включая поддержку информатизации важнейших отраслей экономики и повышение технической грамотности населения.</w:t>
      </w:r>
    </w:p>
    <w:p w:rsidR="0040514D" w:rsidRDefault="0040514D" w:rsidP="0040514D">
      <w:pPr>
        <w:suppressAutoHyphens/>
        <w:ind w:firstLine="709"/>
        <w:jc w:val="both"/>
        <w:rPr>
          <w:rFonts w:eastAsia="SimSun" w:cs="font415"/>
          <w:color w:val="000000"/>
          <w:sz w:val="28"/>
          <w:szCs w:val="28"/>
          <w:lang w:bidi="ru-RU"/>
        </w:rPr>
      </w:pPr>
      <w:r w:rsidRPr="0040514D">
        <w:rPr>
          <w:rFonts w:eastAsia="Calibri"/>
          <w:b/>
          <w:bCs/>
          <w:iCs/>
          <w:color w:val="000000"/>
          <w:sz w:val="28"/>
          <w:szCs w:val="28"/>
          <w:lang w:eastAsia="ar-SA"/>
        </w:rPr>
        <w:t>З-</w:t>
      </w:r>
      <w:r w:rsidRPr="0040514D">
        <w:rPr>
          <w:rFonts w:eastAsia="SimSun" w:cs="font415"/>
          <w:b/>
          <w:bCs/>
          <w:iCs/>
          <w:color w:val="000000"/>
          <w:sz w:val="28"/>
          <w:szCs w:val="28"/>
          <w:lang w:eastAsia="ar-SA"/>
        </w:rPr>
        <w:t>4</w:t>
      </w:r>
      <w:r w:rsidR="00EE35C8">
        <w:rPr>
          <w:rFonts w:eastAsia="SimSun" w:cs="font415"/>
          <w:b/>
          <w:bCs/>
          <w:iCs/>
          <w:color w:val="000000"/>
          <w:sz w:val="28"/>
          <w:szCs w:val="28"/>
          <w:lang w:eastAsia="ar-SA"/>
        </w:rPr>
        <w:t>.</w:t>
      </w:r>
      <w:r w:rsidRPr="0040514D">
        <w:rPr>
          <w:rFonts w:eastAsia="Calibri"/>
          <w:b/>
          <w:bCs/>
          <w:iCs/>
          <w:color w:val="000000"/>
          <w:sz w:val="28"/>
          <w:szCs w:val="28"/>
          <w:lang w:eastAsia="ar-SA"/>
        </w:rPr>
        <w:t xml:space="preserve"> </w:t>
      </w:r>
      <w:r w:rsidRPr="0040514D">
        <w:rPr>
          <w:rFonts w:eastAsia="SimSun" w:cs="font415"/>
          <w:b/>
          <w:sz w:val="28"/>
          <w:szCs w:val="28"/>
          <w:lang w:eastAsia="ar-SA"/>
        </w:rPr>
        <w:t xml:space="preserve">Развитие </w:t>
      </w:r>
      <w:r w:rsidRPr="0040514D">
        <w:rPr>
          <w:rFonts w:eastAsia="SimSun" w:cs="font415"/>
          <w:b/>
          <w:bCs/>
          <w:sz w:val="28"/>
          <w:szCs w:val="28"/>
          <w:lang w:eastAsia="ar-SA"/>
        </w:rPr>
        <w:t>активной гражданской позиции,</w:t>
      </w:r>
      <w:r w:rsidRPr="0040514D">
        <w:rPr>
          <w:rFonts w:eastAsia="SimSun" w:cs="font415"/>
          <w:b/>
          <w:sz w:val="28"/>
          <w:szCs w:val="28"/>
          <w:lang w:eastAsia="ar-SA"/>
        </w:rPr>
        <w:t xml:space="preserve"> созидательности и солидарности</w:t>
      </w:r>
      <w:r w:rsidR="00EE35C8">
        <w:rPr>
          <w:rFonts w:eastAsia="SimSun" w:cs="font415"/>
          <w:color w:val="000000"/>
          <w:sz w:val="28"/>
          <w:szCs w:val="28"/>
          <w:lang w:bidi="ru-RU"/>
        </w:rPr>
        <w:t>.</w:t>
      </w:r>
      <w:r w:rsidRPr="0040514D">
        <w:rPr>
          <w:rFonts w:eastAsia="SimSun" w:cs="font415"/>
          <w:color w:val="000000"/>
          <w:sz w:val="28"/>
          <w:szCs w:val="28"/>
          <w:lang w:bidi="ru-RU"/>
        </w:rPr>
        <w:t xml:space="preserve"> </w:t>
      </w:r>
    </w:p>
    <w:p w:rsidR="00EE35C8" w:rsidRPr="0040514D" w:rsidRDefault="00EE35C8" w:rsidP="00EE35C8">
      <w:pPr>
        <w:suppressAutoHyphens/>
        <w:ind w:firstLine="709"/>
        <w:jc w:val="both"/>
        <w:rPr>
          <w:rFonts w:eastAsia="SimSun"/>
          <w:b/>
          <w:bCs/>
          <w:iCs/>
          <w:sz w:val="28"/>
          <w:szCs w:val="28"/>
          <w:lang w:eastAsia="ar-SA"/>
        </w:rPr>
      </w:pPr>
      <w:r>
        <w:rPr>
          <w:rFonts w:eastAsia="SimSun"/>
          <w:b/>
          <w:bCs/>
          <w:iCs/>
          <w:sz w:val="28"/>
          <w:szCs w:val="28"/>
          <w:lang w:eastAsia="ar-SA"/>
        </w:rPr>
        <w:t>Мероприятия:</w:t>
      </w:r>
    </w:p>
    <w:p w:rsidR="0052682B" w:rsidRDefault="00EE35C8" w:rsidP="0052682B">
      <w:pPr>
        <w:widowControl w:val="0"/>
        <w:shd w:val="clear" w:color="auto" w:fill="FFFFFF"/>
        <w:suppressAutoHyphens/>
        <w:ind w:firstLine="709"/>
        <w:jc w:val="both"/>
        <w:rPr>
          <w:rFonts w:cs="font415"/>
          <w:bCs/>
          <w:color w:val="000000"/>
          <w:sz w:val="28"/>
          <w:szCs w:val="28"/>
          <w:lang w:bidi="ru-RU"/>
        </w:rPr>
      </w:pPr>
      <w:r>
        <w:rPr>
          <w:rFonts w:cs="font415"/>
          <w:bCs/>
          <w:color w:val="000000"/>
          <w:sz w:val="28"/>
          <w:szCs w:val="28"/>
          <w:lang w:bidi="ru-RU"/>
        </w:rPr>
        <w:t>4.1. П</w:t>
      </w:r>
      <w:r w:rsidR="0040514D" w:rsidRPr="0040514D">
        <w:rPr>
          <w:rFonts w:cs="font415"/>
          <w:bCs/>
          <w:color w:val="000000"/>
          <w:sz w:val="28"/>
          <w:szCs w:val="28"/>
          <w:lang w:bidi="ru-RU"/>
        </w:rPr>
        <w:t>редоставление консультационной, координационной поддержки и методической помощи СО НКО, поддержка в области подготовки, дополнительного профессионального образования работников и добровольцев СО НКО</w:t>
      </w:r>
      <w:r w:rsidR="0052682B">
        <w:rPr>
          <w:rFonts w:cs="font415"/>
          <w:bCs/>
          <w:color w:val="000000"/>
          <w:sz w:val="28"/>
          <w:szCs w:val="28"/>
          <w:lang w:bidi="ru-RU"/>
        </w:rPr>
        <w:t xml:space="preserve">. </w:t>
      </w:r>
    </w:p>
    <w:p w:rsidR="0052682B" w:rsidRDefault="0052682B" w:rsidP="0052682B">
      <w:pPr>
        <w:widowControl w:val="0"/>
        <w:shd w:val="clear" w:color="auto" w:fill="FFFFFF"/>
        <w:suppressAutoHyphens/>
        <w:ind w:firstLine="709"/>
        <w:jc w:val="both"/>
        <w:rPr>
          <w:rFonts w:cs="font415"/>
          <w:bCs/>
          <w:color w:val="000000"/>
          <w:sz w:val="28"/>
          <w:szCs w:val="28"/>
          <w:lang w:bidi="ru-RU"/>
        </w:rPr>
      </w:pPr>
      <w:r>
        <w:rPr>
          <w:rFonts w:cs="font415"/>
          <w:bCs/>
          <w:color w:val="000000"/>
          <w:sz w:val="28"/>
          <w:szCs w:val="28"/>
          <w:lang w:bidi="ru-RU"/>
        </w:rPr>
        <w:t>4.2. С</w:t>
      </w:r>
      <w:r w:rsidR="0040514D" w:rsidRPr="0040514D">
        <w:rPr>
          <w:rFonts w:cs="font415"/>
          <w:bCs/>
          <w:color w:val="000000"/>
          <w:sz w:val="28"/>
          <w:szCs w:val="28"/>
          <w:lang w:bidi="ru-RU"/>
        </w:rPr>
        <w:t>овершенствование взаимодействия муниципальных органов с ин</w:t>
      </w:r>
      <w:r>
        <w:rPr>
          <w:rFonts w:cs="font415"/>
          <w:bCs/>
          <w:color w:val="000000"/>
          <w:sz w:val="28"/>
          <w:szCs w:val="28"/>
          <w:lang w:bidi="ru-RU"/>
        </w:rPr>
        <w:t xml:space="preserve">ститутами гражданского общества. </w:t>
      </w:r>
    </w:p>
    <w:p w:rsidR="0052682B" w:rsidRDefault="0052682B" w:rsidP="0052682B">
      <w:pPr>
        <w:widowControl w:val="0"/>
        <w:shd w:val="clear" w:color="auto" w:fill="FFFFFF"/>
        <w:suppressAutoHyphens/>
        <w:ind w:firstLine="709"/>
        <w:jc w:val="both"/>
        <w:rPr>
          <w:rFonts w:cs="font415"/>
          <w:bCs/>
          <w:color w:val="000000"/>
          <w:sz w:val="28"/>
          <w:szCs w:val="28"/>
          <w:lang w:bidi="ru-RU"/>
        </w:rPr>
      </w:pPr>
      <w:r>
        <w:rPr>
          <w:rFonts w:cs="font415"/>
          <w:bCs/>
          <w:color w:val="000000"/>
          <w:sz w:val="28"/>
          <w:szCs w:val="28"/>
          <w:lang w:bidi="ru-RU"/>
        </w:rPr>
        <w:t>4.3. С</w:t>
      </w:r>
      <w:r w:rsidR="0040514D" w:rsidRPr="0052682B">
        <w:rPr>
          <w:rFonts w:cs="font415"/>
          <w:bCs/>
          <w:color w:val="000000"/>
          <w:sz w:val="28"/>
          <w:szCs w:val="28"/>
          <w:lang w:bidi="ru-RU"/>
        </w:rPr>
        <w:t xml:space="preserve">оздание публичных центров правовой, деловой и социально значимой информации на базе муниципальных библиотек, с возможностью обучения жителей компьютерной грамотности и пользованию полезными </w:t>
      </w:r>
      <w:r w:rsidR="00010777" w:rsidRPr="0052682B">
        <w:rPr>
          <w:rFonts w:cs="font415"/>
          <w:bCs/>
          <w:color w:val="000000"/>
          <w:sz w:val="28"/>
          <w:szCs w:val="28"/>
          <w:lang w:bidi="ru-RU"/>
        </w:rPr>
        <w:t>Интернет-ресурсами</w:t>
      </w:r>
      <w:r>
        <w:rPr>
          <w:rFonts w:cs="font415"/>
          <w:bCs/>
          <w:color w:val="000000"/>
          <w:sz w:val="28"/>
          <w:szCs w:val="28"/>
          <w:lang w:bidi="ru-RU"/>
        </w:rPr>
        <w:t>.</w:t>
      </w:r>
      <w:r w:rsidR="0040514D" w:rsidRPr="0052682B">
        <w:rPr>
          <w:rFonts w:cs="font415"/>
          <w:b/>
          <w:bCs/>
          <w:sz w:val="28"/>
          <w:szCs w:val="28"/>
          <w:lang w:eastAsia="ar-SA"/>
        </w:rPr>
        <w:t xml:space="preserve"> </w:t>
      </w:r>
    </w:p>
    <w:p w:rsidR="0052682B" w:rsidRDefault="0052682B" w:rsidP="0052682B">
      <w:pPr>
        <w:widowControl w:val="0"/>
        <w:shd w:val="clear" w:color="auto" w:fill="FFFFFF"/>
        <w:suppressAutoHyphens/>
        <w:ind w:firstLine="709"/>
        <w:jc w:val="both"/>
        <w:rPr>
          <w:rFonts w:cs="font415"/>
          <w:bCs/>
          <w:color w:val="000000"/>
          <w:sz w:val="28"/>
          <w:szCs w:val="28"/>
          <w:lang w:bidi="ru-RU"/>
        </w:rPr>
      </w:pPr>
      <w:r>
        <w:rPr>
          <w:rFonts w:cs="font415"/>
          <w:bCs/>
          <w:color w:val="000000"/>
          <w:sz w:val="28"/>
          <w:szCs w:val="28"/>
          <w:lang w:bidi="ru-RU"/>
        </w:rPr>
        <w:t>4.4. П</w:t>
      </w:r>
      <w:r w:rsidR="0040514D" w:rsidRPr="0040514D">
        <w:rPr>
          <w:rFonts w:cs="font415"/>
          <w:bCs/>
          <w:color w:val="000000"/>
          <w:sz w:val="28"/>
          <w:szCs w:val="28"/>
          <w:lang w:bidi="ru-RU"/>
        </w:rPr>
        <w:t>оддержка общественных институтов</w:t>
      </w:r>
      <w:r>
        <w:rPr>
          <w:rFonts w:cs="font415"/>
          <w:bCs/>
          <w:color w:val="000000"/>
          <w:sz w:val="28"/>
          <w:szCs w:val="28"/>
          <w:lang w:bidi="ru-RU"/>
        </w:rPr>
        <w:t>.</w:t>
      </w:r>
    </w:p>
    <w:p w:rsidR="0040514D" w:rsidRPr="0052682B" w:rsidRDefault="0052682B" w:rsidP="0052682B">
      <w:pPr>
        <w:widowControl w:val="0"/>
        <w:shd w:val="clear" w:color="auto" w:fill="FFFFFF"/>
        <w:suppressAutoHyphens/>
        <w:ind w:firstLine="709"/>
        <w:jc w:val="both"/>
        <w:rPr>
          <w:rFonts w:cs="font415"/>
          <w:bCs/>
          <w:color w:val="000000"/>
          <w:sz w:val="28"/>
          <w:szCs w:val="28"/>
          <w:lang w:bidi="ru-RU"/>
        </w:rPr>
      </w:pPr>
      <w:r>
        <w:rPr>
          <w:rFonts w:cs="font415"/>
          <w:bCs/>
          <w:color w:val="000000"/>
          <w:sz w:val="28"/>
          <w:szCs w:val="28"/>
          <w:lang w:bidi="ru-RU"/>
        </w:rPr>
        <w:t>4.5. Р</w:t>
      </w:r>
      <w:r w:rsidR="0040514D" w:rsidRPr="0052682B">
        <w:rPr>
          <w:rFonts w:cs="font415"/>
          <w:bCs/>
          <w:color w:val="000000"/>
          <w:sz w:val="28"/>
          <w:szCs w:val="28"/>
          <w:lang w:bidi="ru-RU"/>
        </w:rPr>
        <w:t>азвитие волонтерского движения</w:t>
      </w:r>
      <w:r>
        <w:rPr>
          <w:rFonts w:cs="font415"/>
          <w:bCs/>
          <w:color w:val="000000"/>
          <w:sz w:val="28"/>
          <w:szCs w:val="28"/>
          <w:lang w:bidi="ru-RU"/>
        </w:rPr>
        <w:t>.</w:t>
      </w:r>
    </w:p>
    <w:p w:rsidR="0040514D" w:rsidRDefault="0052682B" w:rsidP="00544DF4">
      <w:pPr>
        <w:pStyle w:val="aa"/>
        <w:widowControl w:val="0"/>
        <w:numPr>
          <w:ilvl w:val="1"/>
          <w:numId w:val="24"/>
        </w:numPr>
        <w:shd w:val="clear" w:color="auto" w:fill="FFFFFF"/>
        <w:suppressAutoHyphens/>
        <w:ind w:left="0" w:firstLine="709"/>
        <w:jc w:val="both"/>
        <w:rPr>
          <w:rFonts w:cs="font415"/>
          <w:bCs/>
          <w:color w:val="000000"/>
          <w:sz w:val="28"/>
          <w:szCs w:val="28"/>
          <w:lang w:bidi="ru-RU"/>
        </w:rPr>
      </w:pPr>
      <w:r>
        <w:rPr>
          <w:rFonts w:cs="font415"/>
          <w:bCs/>
          <w:color w:val="000000"/>
          <w:sz w:val="28"/>
          <w:szCs w:val="28"/>
          <w:lang w:bidi="ru-RU"/>
        </w:rPr>
        <w:t>П</w:t>
      </w:r>
      <w:r w:rsidR="0040514D" w:rsidRPr="0052682B">
        <w:rPr>
          <w:rFonts w:cs="font415"/>
          <w:bCs/>
          <w:color w:val="000000"/>
          <w:sz w:val="28"/>
          <w:szCs w:val="28"/>
          <w:lang w:bidi="ru-RU"/>
        </w:rPr>
        <w:t xml:space="preserve">роведение ежегодного </w:t>
      </w:r>
      <w:r>
        <w:rPr>
          <w:rFonts w:cs="font415"/>
          <w:bCs/>
          <w:color w:val="000000"/>
          <w:sz w:val="28"/>
          <w:szCs w:val="28"/>
          <w:lang w:bidi="ru-RU"/>
        </w:rPr>
        <w:t>конкурса общественных инициатив.</w:t>
      </w:r>
    </w:p>
    <w:p w:rsidR="0052682B" w:rsidRDefault="0052682B" w:rsidP="00544DF4">
      <w:pPr>
        <w:pStyle w:val="aa"/>
        <w:widowControl w:val="0"/>
        <w:numPr>
          <w:ilvl w:val="1"/>
          <w:numId w:val="24"/>
        </w:numPr>
        <w:shd w:val="clear" w:color="auto" w:fill="FFFFFF"/>
        <w:suppressAutoHyphens/>
        <w:ind w:left="0" w:firstLine="709"/>
        <w:jc w:val="both"/>
        <w:rPr>
          <w:rFonts w:cs="font415"/>
          <w:bCs/>
          <w:color w:val="000000"/>
          <w:sz w:val="28"/>
          <w:szCs w:val="28"/>
          <w:lang w:bidi="ru-RU"/>
        </w:rPr>
      </w:pPr>
      <w:r>
        <w:rPr>
          <w:rFonts w:cs="font415"/>
          <w:bCs/>
          <w:color w:val="000000"/>
          <w:sz w:val="28"/>
          <w:szCs w:val="28"/>
          <w:lang w:bidi="ru-RU"/>
        </w:rPr>
        <w:t>З</w:t>
      </w:r>
      <w:r w:rsidR="0040514D" w:rsidRPr="0052682B">
        <w:rPr>
          <w:rFonts w:cs="font415"/>
          <w:bCs/>
          <w:color w:val="000000"/>
          <w:sz w:val="28"/>
          <w:szCs w:val="28"/>
          <w:lang w:bidi="ru-RU"/>
        </w:rPr>
        <w:t>апустить интернет-площадку «Форум активных граждан»</w:t>
      </w:r>
      <w:r>
        <w:rPr>
          <w:rFonts w:cs="font415"/>
          <w:bCs/>
          <w:color w:val="000000"/>
          <w:sz w:val="28"/>
          <w:szCs w:val="28"/>
          <w:lang w:bidi="ru-RU"/>
        </w:rPr>
        <w:t>.</w:t>
      </w:r>
    </w:p>
    <w:p w:rsidR="0052682B" w:rsidRPr="0052682B" w:rsidRDefault="0052682B" w:rsidP="00544DF4">
      <w:pPr>
        <w:pStyle w:val="aa"/>
        <w:widowControl w:val="0"/>
        <w:numPr>
          <w:ilvl w:val="1"/>
          <w:numId w:val="24"/>
        </w:numPr>
        <w:shd w:val="clear" w:color="auto" w:fill="FFFFFF"/>
        <w:suppressAutoHyphens/>
        <w:ind w:left="0" w:firstLine="709"/>
        <w:jc w:val="both"/>
        <w:rPr>
          <w:rFonts w:cs="font415"/>
          <w:bCs/>
          <w:color w:val="000000"/>
          <w:sz w:val="28"/>
          <w:szCs w:val="28"/>
          <w:lang w:bidi="ru-RU"/>
        </w:rPr>
      </w:pPr>
      <w:r>
        <w:rPr>
          <w:rFonts w:eastAsia="SimSun" w:cs="font415"/>
          <w:sz w:val="28"/>
          <w:szCs w:val="28"/>
          <w:lang w:eastAsia="ar-SA"/>
        </w:rPr>
        <w:t>С</w:t>
      </w:r>
      <w:r w:rsidR="0040514D" w:rsidRPr="0052682B">
        <w:rPr>
          <w:rFonts w:eastAsia="SimSun" w:cs="font415"/>
          <w:sz w:val="28"/>
          <w:szCs w:val="28"/>
          <w:lang w:eastAsia="ar-SA"/>
        </w:rPr>
        <w:t>оздание условий для формирования и развития институтов гражданского общества, развития публичной сферы</w:t>
      </w:r>
      <w:r>
        <w:rPr>
          <w:rFonts w:eastAsia="SimSun" w:cs="font415"/>
          <w:sz w:val="28"/>
          <w:szCs w:val="28"/>
          <w:lang w:eastAsia="ar-SA"/>
        </w:rPr>
        <w:t>.</w:t>
      </w:r>
      <w:r w:rsidR="0040514D" w:rsidRPr="0052682B">
        <w:rPr>
          <w:rFonts w:eastAsia="SimSun" w:cs="font415"/>
          <w:sz w:val="28"/>
          <w:szCs w:val="28"/>
          <w:lang w:eastAsia="ar-SA"/>
        </w:rPr>
        <w:t xml:space="preserve"> </w:t>
      </w:r>
    </w:p>
    <w:p w:rsidR="0040514D" w:rsidRDefault="0040514D" w:rsidP="0052682B">
      <w:pPr>
        <w:suppressAutoHyphens/>
        <w:ind w:firstLine="709"/>
        <w:jc w:val="both"/>
        <w:rPr>
          <w:rFonts w:eastAsia="SimSun"/>
          <w:b/>
          <w:color w:val="000000"/>
          <w:sz w:val="28"/>
          <w:szCs w:val="28"/>
          <w:lang w:eastAsia="ar-SA"/>
        </w:rPr>
      </w:pPr>
    </w:p>
    <w:p w:rsidR="00031F56" w:rsidRDefault="00031F56" w:rsidP="0052682B">
      <w:pPr>
        <w:suppressAutoHyphens/>
        <w:ind w:firstLine="709"/>
        <w:jc w:val="both"/>
        <w:rPr>
          <w:rFonts w:eastAsia="SimSun"/>
          <w:b/>
          <w:color w:val="000000"/>
          <w:sz w:val="28"/>
          <w:szCs w:val="28"/>
          <w:lang w:eastAsia="ar-SA"/>
        </w:rPr>
      </w:pPr>
    </w:p>
    <w:p w:rsidR="003335F5" w:rsidRDefault="003335F5" w:rsidP="00051D12">
      <w:pPr>
        <w:pStyle w:val="41"/>
        <w:spacing w:before="0" w:after="100" w:line="100" w:lineRule="atLeast"/>
        <w:ind w:firstLine="709"/>
        <w:jc w:val="both"/>
        <w:rPr>
          <w:rFonts w:ascii="Times New Roman" w:hAnsi="Times New Roman" w:cs="Times New Roman"/>
          <w:b w:val="0"/>
          <w:color w:val="000000"/>
          <w:sz w:val="28"/>
          <w:szCs w:val="28"/>
        </w:rPr>
      </w:pPr>
      <w:r>
        <w:rPr>
          <w:rFonts w:ascii="Times New Roman" w:hAnsi="Times New Roman" w:cs="Times New Roman"/>
          <w:color w:val="000000"/>
          <w:sz w:val="28"/>
          <w:szCs w:val="28"/>
        </w:rPr>
        <w:lastRenderedPageBreak/>
        <w:t>Ожидаемые результаты:</w:t>
      </w:r>
      <w:r>
        <w:rPr>
          <w:rFonts w:ascii="Times New Roman" w:hAnsi="Times New Roman" w:cs="Times New Roman"/>
          <w:b w:val="0"/>
          <w:color w:val="000000"/>
          <w:sz w:val="28"/>
          <w:szCs w:val="28"/>
        </w:rPr>
        <w:t xml:space="preserve"> </w:t>
      </w:r>
    </w:p>
    <w:p w:rsidR="003335F5" w:rsidRDefault="003335F5" w:rsidP="00B36131">
      <w:pPr>
        <w:pStyle w:val="41"/>
        <w:spacing w:before="0" w:after="0" w:line="240" w:lineRule="auto"/>
        <w:ind w:firstLine="709"/>
        <w:jc w:val="both"/>
        <w:rPr>
          <w:rFonts w:ascii="Times New Roman" w:hAnsi="Times New Roman" w:cs="Times New Roman"/>
          <w:b w:val="0"/>
          <w:sz w:val="28"/>
          <w:szCs w:val="28"/>
        </w:rPr>
      </w:pPr>
      <w:r>
        <w:rPr>
          <w:rFonts w:ascii="Times New Roman" w:hAnsi="Times New Roman" w:cs="Times New Roman"/>
          <w:b w:val="0"/>
          <w:sz w:val="28"/>
          <w:szCs w:val="28"/>
        </w:rPr>
        <w:t>Реализация стратегических проектов в районе ежегодно не менее 5.</w:t>
      </w:r>
    </w:p>
    <w:p w:rsidR="003335F5" w:rsidRDefault="00B36131" w:rsidP="00B36131">
      <w:pPr>
        <w:pStyle w:val="41"/>
        <w:spacing w:before="0" w:after="0" w:line="240" w:lineRule="auto"/>
        <w:ind w:firstLine="709"/>
        <w:jc w:val="both"/>
        <w:rPr>
          <w:rFonts w:ascii="Times New Roman" w:hAnsi="Times New Roman" w:cs="Times New Roman"/>
          <w:b w:val="0"/>
          <w:sz w:val="28"/>
          <w:szCs w:val="28"/>
        </w:rPr>
      </w:pPr>
      <w:r>
        <w:rPr>
          <w:rFonts w:ascii="Times New Roman" w:hAnsi="Times New Roman" w:cs="Times New Roman"/>
          <w:b w:val="0"/>
          <w:sz w:val="28"/>
          <w:szCs w:val="28"/>
        </w:rPr>
        <w:t>Р</w:t>
      </w:r>
      <w:r w:rsidR="003335F5">
        <w:rPr>
          <w:rFonts w:ascii="Times New Roman" w:hAnsi="Times New Roman" w:cs="Times New Roman"/>
          <w:b w:val="0"/>
          <w:sz w:val="28"/>
          <w:szCs w:val="28"/>
        </w:rPr>
        <w:t>ост количества зарегистрированных социально ориентированных некоммерческих организаций.</w:t>
      </w:r>
    </w:p>
    <w:p w:rsidR="003335F5" w:rsidRDefault="003335F5" w:rsidP="00B36131">
      <w:pPr>
        <w:pStyle w:val="41"/>
        <w:spacing w:before="0" w:after="0" w:line="240" w:lineRule="auto"/>
        <w:ind w:firstLine="709"/>
        <w:jc w:val="both"/>
        <w:rPr>
          <w:rFonts w:ascii="Times New Roman" w:hAnsi="Times New Roman" w:cs="Times New Roman"/>
          <w:b w:val="0"/>
          <w:sz w:val="28"/>
          <w:szCs w:val="28"/>
        </w:rPr>
      </w:pPr>
      <w:r>
        <w:rPr>
          <w:rFonts w:ascii="Times New Roman" w:hAnsi="Times New Roman" w:cs="Times New Roman"/>
          <w:b w:val="0"/>
          <w:sz w:val="28"/>
          <w:szCs w:val="28"/>
        </w:rPr>
        <w:t xml:space="preserve"> Увеличение доли жителей, включенных в реализацию общественных проектов и программ на 5% ежегодно.</w:t>
      </w:r>
    </w:p>
    <w:p w:rsidR="00B36131" w:rsidRDefault="003335F5" w:rsidP="00B36131">
      <w:pPr>
        <w:pStyle w:val="41"/>
        <w:spacing w:before="0" w:after="0" w:line="240" w:lineRule="auto"/>
        <w:ind w:firstLine="709"/>
        <w:jc w:val="both"/>
        <w:rPr>
          <w:b w:val="0"/>
        </w:rPr>
      </w:pPr>
      <w:r>
        <w:rPr>
          <w:rFonts w:ascii="Times New Roman" w:hAnsi="Times New Roman" w:cs="Times New Roman"/>
          <w:b w:val="0"/>
          <w:sz w:val="28"/>
          <w:szCs w:val="28"/>
        </w:rPr>
        <w:t xml:space="preserve"> </w:t>
      </w:r>
      <w:r w:rsidR="00B36131">
        <w:rPr>
          <w:rFonts w:ascii="Times New Roman" w:hAnsi="Times New Roman" w:cs="Times New Roman"/>
          <w:b w:val="0"/>
          <w:sz w:val="28"/>
          <w:szCs w:val="28"/>
        </w:rPr>
        <w:t>Р</w:t>
      </w:r>
      <w:r>
        <w:rPr>
          <w:rFonts w:ascii="Times New Roman" w:hAnsi="Times New Roman" w:cs="Times New Roman"/>
          <w:b w:val="0"/>
          <w:sz w:val="28"/>
          <w:szCs w:val="28"/>
        </w:rPr>
        <w:t>ост удовлетворенности населения деятельностью органов местного самоуправления до 95% к 2030 году</w:t>
      </w:r>
      <w:r w:rsidR="00B36131">
        <w:rPr>
          <w:b w:val="0"/>
        </w:rPr>
        <w:t>.</w:t>
      </w:r>
    </w:p>
    <w:p w:rsidR="003335F5" w:rsidRDefault="00B36131" w:rsidP="00B36131">
      <w:pPr>
        <w:pStyle w:val="41"/>
        <w:spacing w:before="0" w:after="0" w:line="240" w:lineRule="auto"/>
        <w:ind w:firstLine="709"/>
        <w:jc w:val="both"/>
        <w:rPr>
          <w:rFonts w:ascii="Times New Roman" w:hAnsi="Times New Roman" w:cs="Times New Roman"/>
          <w:iCs/>
          <w:sz w:val="28"/>
          <w:szCs w:val="28"/>
          <w:u w:val="single"/>
        </w:rPr>
      </w:pPr>
      <w:r>
        <w:rPr>
          <w:rFonts w:ascii="Times New Roman" w:hAnsi="Times New Roman" w:cs="Times New Roman"/>
          <w:b w:val="0"/>
          <w:sz w:val="28"/>
          <w:szCs w:val="28"/>
        </w:rPr>
        <w:t>Д</w:t>
      </w:r>
      <w:r w:rsidR="003335F5">
        <w:rPr>
          <w:rFonts w:ascii="Times New Roman" w:hAnsi="Times New Roman" w:cs="Times New Roman"/>
          <w:b w:val="0"/>
          <w:sz w:val="28"/>
          <w:szCs w:val="28"/>
        </w:rPr>
        <w:t>оля государственных и муниципальных услуг, которые население может получить с использованием информационных и телекоммуникационных технологий, в общем объеме государственных и муниципальных услуг к 203</w:t>
      </w:r>
      <w:r>
        <w:rPr>
          <w:rFonts w:ascii="Times New Roman" w:hAnsi="Times New Roman" w:cs="Times New Roman"/>
          <w:b w:val="0"/>
          <w:sz w:val="28"/>
          <w:szCs w:val="28"/>
        </w:rPr>
        <w:t>5</w:t>
      </w:r>
      <w:r w:rsidR="003335F5">
        <w:rPr>
          <w:rFonts w:ascii="Times New Roman" w:hAnsi="Times New Roman" w:cs="Times New Roman"/>
          <w:b w:val="0"/>
          <w:sz w:val="28"/>
          <w:szCs w:val="28"/>
        </w:rPr>
        <w:t xml:space="preserve"> году составит 90%.</w:t>
      </w:r>
    </w:p>
    <w:p w:rsidR="003335F5" w:rsidRPr="0040514D" w:rsidRDefault="003335F5" w:rsidP="00B36131">
      <w:pPr>
        <w:suppressAutoHyphens/>
        <w:ind w:firstLine="709"/>
        <w:jc w:val="both"/>
        <w:rPr>
          <w:rFonts w:eastAsia="SimSun"/>
          <w:b/>
          <w:color w:val="000000"/>
          <w:sz w:val="28"/>
          <w:szCs w:val="28"/>
          <w:lang w:eastAsia="ar-SA"/>
        </w:rPr>
      </w:pPr>
    </w:p>
    <w:p w:rsidR="00215944" w:rsidRPr="00D82728" w:rsidRDefault="00215944" w:rsidP="00B36131">
      <w:pPr>
        <w:ind w:firstLine="709"/>
        <w:jc w:val="both"/>
        <w:rPr>
          <w:b/>
          <w:i/>
          <w:sz w:val="28"/>
          <w:szCs w:val="28"/>
        </w:rPr>
      </w:pPr>
    </w:p>
    <w:p w:rsidR="002E73D8" w:rsidRPr="00745F30" w:rsidRDefault="002E73D8" w:rsidP="0024345E">
      <w:pPr>
        <w:pStyle w:val="aa"/>
        <w:numPr>
          <w:ilvl w:val="0"/>
          <w:numId w:val="22"/>
        </w:numPr>
        <w:ind w:left="0" w:firstLine="709"/>
        <w:jc w:val="center"/>
        <w:outlineLvl w:val="0"/>
        <w:rPr>
          <w:b/>
          <w:sz w:val="28"/>
          <w:szCs w:val="28"/>
        </w:rPr>
      </w:pPr>
      <w:bookmarkStart w:id="56" w:name="_Toc31271559"/>
      <w:r w:rsidRPr="00745F30">
        <w:rPr>
          <w:rFonts w:eastAsiaTheme="minorHAnsi"/>
          <w:b/>
          <w:bCs/>
          <w:color w:val="000000"/>
          <w:sz w:val="28"/>
          <w:szCs w:val="28"/>
          <w:lang w:eastAsia="en-US"/>
        </w:rPr>
        <w:t>Создание комфортного пространства</w:t>
      </w:r>
      <w:bookmarkEnd w:id="56"/>
    </w:p>
    <w:p w:rsidR="00A41AB6" w:rsidRDefault="00A41AB6" w:rsidP="00A41AB6">
      <w:pPr>
        <w:pStyle w:val="aa"/>
        <w:ind w:left="0"/>
        <w:outlineLvl w:val="0"/>
        <w:rPr>
          <w:sz w:val="28"/>
          <w:szCs w:val="28"/>
        </w:rPr>
      </w:pPr>
    </w:p>
    <w:p w:rsidR="00A41AB6" w:rsidRPr="002C60E7" w:rsidRDefault="008242EC" w:rsidP="0060021C">
      <w:pPr>
        <w:pStyle w:val="aa"/>
        <w:ind w:left="0" w:firstLine="680"/>
        <w:jc w:val="both"/>
        <w:rPr>
          <w:sz w:val="28"/>
          <w:szCs w:val="28"/>
        </w:rPr>
      </w:pPr>
      <w:r w:rsidRPr="008242EC">
        <w:rPr>
          <w:b/>
          <w:sz w:val="28"/>
          <w:szCs w:val="28"/>
        </w:rPr>
        <w:t>Стратегическая цель (</w:t>
      </w:r>
      <w:r w:rsidR="00A41AB6" w:rsidRPr="008242EC">
        <w:rPr>
          <w:b/>
          <w:sz w:val="28"/>
          <w:szCs w:val="28"/>
        </w:rPr>
        <w:t>СЦ-3</w:t>
      </w:r>
      <w:r w:rsidRPr="008242EC">
        <w:rPr>
          <w:b/>
          <w:sz w:val="28"/>
          <w:szCs w:val="28"/>
        </w:rPr>
        <w:t>)</w:t>
      </w:r>
      <w:r>
        <w:rPr>
          <w:sz w:val="28"/>
          <w:szCs w:val="28"/>
        </w:rPr>
        <w:t>:</w:t>
      </w:r>
      <w:r w:rsidR="00A41AB6" w:rsidRPr="00A41AB6">
        <w:rPr>
          <w:sz w:val="28"/>
          <w:szCs w:val="28"/>
        </w:rPr>
        <w:t xml:space="preserve"> Формирование эффективной системы жизнеобеспечения (обеспечение развитой транспортной, энергетической, жилищно-коммунальной, коммуникационной инфраструктуры), комфортной среды для жизнедеятельности человека, экологической устойчивости территории.</w:t>
      </w:r>
    </w:p>
    <w:p w:rsidR="002E73D8" w:rsidRDefault="002E73D8" w:rsidP="00956FA9">
      <w:pPr>
        <w:pStyle w:val="aa"/>
        <w:ind w:left="0"/>
        <w:rPr>
          <w:rFonts w:eastAsiaTheme="minorHAnsi"/>
          <w:b/>
          <w:bCs/>
          <w:color w:val="000000"/>
          <w:sz w:val="28"/>
          <w:szCs w:val="28"/>
          <w:lang w:eastAsia="en-US"/>
        </w:rPr>
      </w:pPr>
    </w:p>
    <w:p w:rsidR="002E73D8" w:rsidRDefault="002E73D8" w:rsidP="0024345E">
      <w:pPr>
        <w:pStyle w:val="aa"/>
        <w:ind w:left="0" w:firstLine="709"/>
        <w:jc w:val="center"/>
        <w:outlineLvl w:val="1"/>
        <w:rPr>
          <w:rFonts w:eastAsiaTheme="minorHAnsi"/>
          <w:b/>
          <w:bCs/>
          <w:color w:val="000000"/>
          <w:sz w:val="28"/>
          <w:szCs w:val="28"/>
          <w:lang w:eastAsia="en-US"/>
        </w:rPr>
      </w:pPr>
      <w:bookmarkStart w:id="57" w:name="_Toc31271560"/>
      <w:r>
        <w:rPr>
          <w:rFonts w:eastAsiaTheme="minorHAnsi"/>
          <w:b/>
          <w:bCs/>
          <w:color w:val="000000"/>
          <w:sz w:val="28"/>
          <w:szCs w:val="28"/>
          <w:lang w:eastAsia="en-US"/>
        </w:rPr>
        <w:t>3.</w:t>
      </w:r>
      <w:r w:rsidR="001373FD">
        <w:rPr>
          <w:rFonts w:eastAsiaTheme="minorHAnsi"/>
          <w:b/>
          <w:bCs/>
          <w:color w:val="000000"/>
          <w:sz w:val="28"/>
          <w:szCs w:val="28"/>
          <w:lang w:eastAsia="en-US"/>
        </w:rPr>
        <w:t>1</w:t>
      </w:r>
      <w:r>
        <w:rPr>
          <w:rFonts w:eastAsiaTheme="minorHAnsi"/>
          <w:b/>
          <w:bCs/>
          <w:color w:val="000000"/>
          <w:sz w:val="28"/>
          <w:szCs w:val="28"/>
          <w:lang w:eastAsia="en-US"/>
        </w:rPr>
        <w:t>.</w:t>
      </w:r>
      <w:r w:rsidR="001373FD">
        <w:rPr>
          <w:rFonts w:eastAsiaTheme="minorHAnsi"/>
          <w:b/>
          <w:bCs/>
          <w:color w:val="000000"/>
          <w:sz w:val="28"/>
          <w:szCs w:val="28"/>
          <w:lang w:eastAsia="en-US"/>
        </w:rPr>
        <w:t xml:space="preserve">  </w:t>
      </w:r>
      <w:r w:rsidR="0016089C">
        <w:rPr>
          <w:rFonts w:eastAsiaTheme="minorHAnsi"/>
          <w:b/>
          <w:bCs/>
          <w:color w:val="000000"/>
          <w:sz w:val="28"/>
          <w:szCs w:val="28"/>
          <w:lang w:eastAsia="en-US"/>
        </w:rPr>
        <w:t>Доступное и качественное жилье</w:t>
      </w:r>
      <w:bookmarkEnd w:id="57"/>
    </w:p>
    <w:p w:rsidR="00BA1037" w:rsidRDefault="00BA1037" w:rsidP="00BA1037">
      <w:pPr>
        <w:autoSpaceDE w:val="0"/>
        <w:autoSpaceDN w:val="0"/>
        <w:adjustRightInd w:val="0"/>
        <w:rPr>
          <w:rFonts w:eastAsiaTheme="minorHAnsi"/>
          <w:color w:val="000000"/>
          <w:sz w:val="23"/>
          <w:szCs w:val="23"/>
          <w:lang w:eastAsia="en-US"/>
        </w:rPr>
      </w:pPr>
    </w:p>
    <w:p w:rsidR="00657E0A" w:rsidRPr="00657E0A" w:rsidRDefault="00657E0A" w:rsidP="00051D12">
      <w:pPr>
        <w:autoSpaceDE w:val="0"/>
        <w:autoSpaceDN w:val="0"/>
        <w:adjustRightInd w:val="0"/>
        <w:ind w:firstLine="709"/>
        <w:jc w:val="both"/>
        <w:rPr>
          <w:rFonts w:eastAsiaTheme="minorHAnsi"/>
          <w:b/>
          <w:color w:val="000000"/>
          <w:sz w:val="28"/>
          <w:szCs w:val="28"/>
          <w:lang w:eastAsia="en-US"/>
        </w:rPr>
      </w:pPr>
      <w:r>
        <w:rPr>
          <w:rFonts w:eastAsiaTheme="minorHAnsi"/>
          <w:b/>
          <w:color w:val="000000"/>
          <w:sz w:val="28"/>
          <w:szCs w:val="28"/>
          <w:lang w:eastAsia="en-US"/>
        </w:rPr>
        <w:t>Целевое видение</w:t>
      </w:r>
    </w:p>
    <w:p w:rsidR="00BA1037" w:rsidRPr="006B3C41" w:rsidRDefault="00BA1037" w:rsidP="00BA1037">
      <w:pPr>
        <w:autoSpaceDE w:val="0"/>
        <w:autoSpaceDN w:val="0"/>
        <w:adjustRightInd w:val="0"/>
        <w:ind w:firstLine="709"/>
        <w:jc w:val="both"/>
        <w:rPr>
          <w:rFonts w:eastAsiaTheme="minorHAnsi"/>
          <w:sz w:val="28"/>
          <w:szCs w:val="28"/>
          <w:lang w:eastAsia="en-US"/>
        </w:rPr>
      </w:pPr>
      <w:r w:rsidRPr="006B3C41">
        <w:rPr>
          <w:rFonts w:eastAsiaTheme="minorHAnsi"/>
          <w:color w:val="000000"/>
          <w:sz w:val="28"/>
          <w:szCs w:val="28"/>
          <w:lang w:eastAsia="en-US"/>
        </w:rPr>
        <w:t xml:space="preserve">Жилищное строительство характеризуется </w:t>
      </w:r>
      <w:r w:rsidRPr="006B3C41">
        <w:rPr>
          <w:rFonts w:eastAsiaTheme="minorHAnsi"/>
          <w:sz w:val="28"/>
          <w:szCs w:val="28"/>
          <w:lang w:eastAsia="en-US"/>
        </w:rPr>
        <w:t xml:space="preserve">преобладанием индивидуального жилищного строительства, что определяет отрасль как высокочувствительную к экономическим колебаниям и кредитоспособности населения. </w:t>
      </w:r>
    </w:p>
    <w:p w:rsidR="00BA1037" w:rsidRPr="006B3C41" w:rsidRDefault="00BA1037" w:rsidP="00BA1037">
      <w:pPr>
        <w:autoSpaceDE w:val="0"/>
        <w:autoSpaceDN w:val="0"/>
        <w:adjustRightInd w:val="0"/>
        <w:ind w:firstLine="709"/>
        <w:jc w:val="both"/>
        <w:rPr>
          <w:rFonts w:eastAsiaTheme="minorHAnsi"/>
          <w:sz w:val="28"/>
          <w:szCs w:val="28"/>
          <w:lang w:eastAsia="en-US"/>
        </w:rPr>
      </w:pPr>
      <w:r w:rsidRPr="006B3C41">
        <w:rPr>
          <w:rFonts w:eastAsiaTheme="minorHAnsi"/>
          <w:sz w:val="28"/>
          <w:szCs w:val="28"/>
          <w:lang w:eastAsia="en-US"/>
        </w:rPr>
        <w:t>В целевом варианте, жилищное строительство района будет развиваться комплексно со смежными отраслями экономики, оказывающими существенное стимулирование на темпы развития отрасли: ввод социальных объектов, объектов жилищно-коммунального комплекса, электроэнергетики, транспортной инфраструктуры.</w:t>
      </w:r>
    </w:p>
    <w:p w:rsidR="00BA1037" w:rsidRPr="006B3C41" w:rsidRDefault="00BA1037" w:rsidP="00BA1037">
      <w:pPr>
        <w:autoSpaceDE w:val="0"/>
        <w:autoSpaceDN w:val="0"/>
        <w:adjustRightInd w:val="0"/>
        <w:ind w:firstLine="709"/>
        <w:jc w:val="both"/>
        <w:rPr>
          <w:rFonts w:eastAsiaTheme="minorHAnsi"/>
          <w:sz w:val="28"/>
          <w:szCs w:val="28"/>
          <w:lang w:eastAsia="en-US"/>
        </w:rPr>
      </w:pPr>
      <w:r w:rsidRPr="006B3C41">
        <w:rPr>
          <w:rFonts w:eastAsiaTheme="minorHAnsi"/>
          <w:sz w:val="28"/>
          <w:szCs w:val="28"/>
          <w:lang w:eastAsia="en-US"/>
        </w:rPr>
        <w:t>Развитие финансовых инструментов позволит обеспечить повышение спроса на новое жилищное строительство, необходимого для территориального расширения в границах существующих населенных пунктов.</w:t>
      </w:r>
    </w:p>
    <w:p w:rsidR="00BA1037" w:rsidRPr="006B3C41" w:rsidRDefault="00BA1037" w:rsidP="00BA1037">
      <w:pPr>
        <w:autoSpaceDE w:val="0"/>
        <w:autoSpaceDN w:val="0"/>
        <w:adjustRightInd w:val="0"/>
        <w:ind w:firstLine="709"/>
        <w:jc w:val="both"/>
        <w:rPr>
          <w:rFonts w:eastAsiaTheme="minorHAnsi"/>
          <w:sz w:val="28"/>
          <w:szCs w:val="28"/>
          <w:lang w:eastAsia="en-US"/>
        </w:rPr>
      </w:pPr>
      <w:r w:rsidRPr="006B3C41">
        <w:rPr>
          <w:rFonts w:eastAsiaTheme="minorHAnsi"/>
          <w:sz w:val="28"/>
          <w:szCs w:val="28"/>
          <w:lang w:eastAsia="en-US"/>
        </w:rPr>
        <w:t xml:space="preserve"> Предусматривается наращивание капитальных вложений в градостроительную отрасль и технологическую модернизацию. </w:t>
      </w:r>
    </w:p>
    <w:p w:rsidR="00BA1037" w:rsidRPr="006B3C41" w:rsidRDefault="00BA1037" w:rsidP="006B3C41">
      <w:pPr>
        <w:pStyle w:val="aa"/>
        <w:ind w:left="0" w:firstLine="709"/>
        <w:jc w:val="both"/>
        <w:rPr>
          <w:rFonts w:eastAsiaTheme="minorHAnsi"/>
          <w:sz w:val="28"/>
          <w:szCs w:val="28"/>
          <w:lang w:eastAsia="en-US"/>
        </w:rPr>
      </w:pPr>
      <w:r w:rsidRPr="006B3C41">
        <w:rPr>
          <w:rFonts w:eastAsiaTheme="minorHAnsi"/>
          <w:sz w:val="28"/>
          <w:szCs w:val="28"/>
          <w:lang w:eastAsia="en-US"/>
        </w:rPr>
        <w:t xml:space="preserve">В крупных населенных пунктах будет наибольший объем жилищного строительства, характеризующегося разнообразием типов строительства </w:t>
      </w:r>
      <w:r w:rsidRPr="006B3C41">
        <w:rPr>
          <w:rFonts w:eastAsiaTheme="minorHAnsi"/>
          <w:sz w:val="28"/>
          <w:szCs w:val="28"/>
          <w:lang w:eastAsia="en-US"/>
        </w:rPr>
        <w:lastRenderedPageBreak/>
        <w:t xml:space="preserve">(многоэтажного и малоэтажного строительства), с учетом не только функциональных и утилитарных, но и эстетических особенностей. </w:t>
      </w:r>
    </w:p>
    <w:p w:rsidR="006B3C41" w:rsidRDefault="006B3C41" w:rsidP="00D74C9E">
      <w:pPr>
        <w:pStyle w:val="aa"/>
        <w:ind w:left="0" w:firstLine="709"/>
        <w:jc w:val="both"/>
        <w:rPr>
          <w:rFonts w:eastAsiaTheme="minorHAnsi"/>
          <w:b/>
          <w:bCs/>
          <w:color w:val="000000"/>
          <w:sz w:val="28"/>
          <w:szCs w:val="28"/>
          <w:lang w:eastAsia="en-US"/>
        </w:rPr>
      </w:pPr>
    </w:p>
    <w:p w:rsidR="002E73D8" w:rsidRDefault="00D74C9E" w:rsidP="00051D12">
      <w:pPr>
        <w:pStyle w:val="aa"/>
        <w:ind w:left="0" w:firstLine="709"/>
        <w:jc w:val="both"/>
        <w:rPr>
          <w:rFonts w:eastAsiaTheme="minorHAnsi"/>
          <w:b/>
          <w:bCs/>
          <w:color w:val="000000"/>
          <w:sz w:val="28"/>
          <w:szCs w:val="28"/>
          <w:lang w:eastAsia="en-US"/>
        </w:rPr>
      </w:pPr>
      <w:r>
        <w:rPr>
          <w:rFonts w:eastAsiaTheme="minorHAnsi"/>
          <w:b/>
          <w:bCs/>
          <w:color w:val="000000"/>
          <w:sz w:val="28"/>
          <w:szCs w:val="28"/>
          <w:lang w:eastAsia="en-US"/>
        </w:rPr>
        <w:t>Цель</w:t>
      </w:r>
    </w:p>
    <w:p w:rsidR="00D74C9E" w:rsidRPr="00D74C9E" w:rsidRDefault="00D74C9E" w:rsidP="00051D12">
      <w:pPr>
        <w:pStyle w:val="aa"/>
        <w:ind w:left="0" w:firstLine="709"/>
        <w:jc w:val="both"/>
        <w:rPr>
          <w:rFonts w:eastAsiaTheme="minorHAnsi"/>
          <w:bCs/>
          <w:color w:val="000000"/>
          <w:sz w:val="28"/>
          <w:szCs w:val="28"/>
          <w:lang w:eastAsia="en-US"/>
        </w:rPr>
      </w:pPr>
      <w:r>
        <w:rPr>
          <w:rFonts w:eastAsiaTheme="minorHAnsi"/>
          <w:bCs/>
          <w:color w:val="000000"/>
          <w:sz w:val="28"/>
          <w:szCs w:val="28"/>
          <w:lang w:eastAsia="en-US"/>
        </w:rPr>
        <w:t>Обеспечение населения Холмогорского муниципального района доступным и комфортным жильем, отвечающим современным требованиям.</w:t>
      </w:r>
    </w:p>
    <w:p w:rsidR="002E73D8" w:rsidRDefault="002E73D8" w:rsidP="00051D12">
      <w:pPr>
        <w:pStyle w:val="aa"/>
        <w:ind w:left="0" w:firstLine="709"/>
        <w:jc w:val="both"/>
        <w:rPr>
          <w:rFonts w:eastAsiaTheme="minorHAnsi"/>
          <w:b/>
          <w:bCs/>
          <w:color w:val="000000"/>
          <w:sz w:val="28"/>
          <w:szCs w:val="28"/>
          <w:lang w:eastAsia="en-US"/>
        </w:rPr>
      </w:pPr>
    </w:p>
    <w:p w:rsidR="00D74C9E" w:rsidRDefault="00D74C9E" w:rsidP="00051D12">
      <w:pPr>
        <w:pStyle w:val="aa"/>
        <w:ind w:left="0" w:firstLine="709"/>
        <w:jc w:val="both"/>
        <w:rPr>
          <w:rFonts w:eastAsiaTheme="minorHAnsi"/>
          <w:b/>
          <w:bCs/>
          <w:color w:val="000000"/>
          <w:sz w:val="28"/>
          <w:szCs w:val="28"/>
          <w:lang w:eastAsia="en-US"/>
        </w:rPr>
      </w:pPr>
      <w:r>
        <w:rPr>
          <w:rFonts w:eastAsiaTheme="minorHAnsi"/>
          <w:b/>
          <w:bCs/>
          <w:color w:val="000000"/>
          <w:sz w:val="28"/>
          <w:szCs w:val="28"/>
          <w:lang w:eastAsia="en-US"/>
        </w:rPr>
        <w:t>Задачи</w:t>
      </w:r>
    </w:p>
    <w:p w:rsidR="00D74C9E" w:rsidRPr="00D74C9E" w:rsidRDefault="00D74C9E" w:rsidP="00051D12">
      <w:pPr>
        <w:widowControl w:val="0"/>
        <w:autoSpaceDE w:val="0"/>
        <w:autoSpaceDN w:val="0"/>
        <w:adjustRightInd w:val="0"/>
        <w:ind w:firstLine="709"/>
        <w:jc w:val="both"/>
        <w:rPr>
          <w:rFonts w:eastAsia="Calibri"/>
          <w:sz w:val="28"/>
          <w:szCs w:val="28"/>
        </w:rPr>
      </w:pPr>
      <w:r>
        <w:rPr>
          <w:rFonts w:eastAsia="Calibri"/>
          <w:sz w:val="28"/>
          <w:szCs w:val="28"/>
        </w:rPr>
        <w:t xml:space="preserve">З-1. </w:t>
      </w:r>
      <w:r w:rsidRPr="00D74C9E">
        <w:rPr>
          <w:rFonts w:eastAsia="Calibri"/>
          <w:sz w:val="28"/>
          <w:szCs w:val="28"/>
        </w:rPr>
        <w:t>Реализация проектов по строительству доступного и комфортного жилья для различных категорий граждан.</w:t>
      </w:r>
    </w:p>
    <w:p w:rsidR="00D74C9E" w:rsidRPr="00D74C9E" w:rsidRDefault="00D74C9E" w:rsidP="00051D12">
      <w:pPr>
        <w:widowControl w:val="0"/>
        <w:autoSpaceDE w:val="0"/>
        <w:autoSpaceDN w:val="0"/>
        <w:adjustRightInd w:val="0"/>
        <w:ind w:firstLine="709"/>
        <w:jc w:val="both"/>
        <w:rPr>
          <w:rFonts w:eastAsia="Calibri"/>
          <w:sz w:val="28"/>
          <w:szCs w:val="28"/>
        </w:rPr>
      </w:pPr>
      <w:r>
        <w:rPr>
          <w:rFonts w:eastAsia="Calibri"/>
          <w:sz w:val="28"/>
          <w:szCs w:val="28"/>
        </w:rPr>
        <w:t xml:space="preserve">З-2. </w:t>
      </w:r>
      <w:r w:rsidRPr="00D74C9E">
        <w:rPr>
          <w:rFonts w:eastAsia="Calibri"/>
          <w:sz w:val="28"/>
          <w:szCs w:val="28"/>
        </w:rPr>
        <w:t>Сокращение административных процедур в строительстве.</w:t>
      </w:r>
    </w:p>
    <w:p w:rsidR="00D74C9E" w:rsidRPr="00D74C9E" w:rsidRDefault="00D74C9E" w:rsidP="00051D12">
      <w:pPr>
        <w:widowControl w:val="0"/>
        <w:autoSpaceDE w:val="0"/>
        <w:autoSpaceDN w:val="0"/>
        <w:adjustRightInd w:val="0"/>
        <w:ind w:firstLine="709"/>
        <w:jc w:val="both"/>
        <w:rPr>
          <w:rFonts w:eastAsia="Calibri"/>
          <w:sz w:val="28"/>
          <w:szCs w:val="28"/>
        </w:rPr>
      </w:pPr>
      <w:r>
        <w:rPr>
          <w:rFonts w:eastAsia="Calibri"/>
          <w:sz w:val="28"/>
          <w:szCs w:val="28"/>
        </w:rPr>
        <w:t xml:space="preserve">З-3. </w:t>
      </w:r>
      <w:r w:rsidRPr="00D74C9E">
        <w:rPr>
          <w:rFonts w:eastAsia="Calibri"/>
          <w:sz w:val="28"/>
          <w:szCs w:val="28"/>
        </w:rPr>
        <w:t>Создание условий для развития индивидуального жилищного строительства.</w:t>
      </w:r>
    </w:p>
    <w:p w:rsidR="00D74C9E" w:rsidRDefault="00D74C9E" w:rsidP="00051D12">
      <w:pPr>
        <w:widowControl w:val="0"/>
        <w:autoSpaceDE w:val="0"/>
        <w:autoSpaceDN w:val="0"/>
        <w:adjustRightInd w:val="0"/>
        <w:ind w:firstLine="709"/>
        <w:jc w:val="both"/>
        <w:rPr>
          <w:rFonts w:eastAsia="Calibri"/>
          <w:sz w:val="28"/>
          <w:szCs w:val="28"/>
        </w:rPr>
      </w:pPr>
      <w:r>
        <w:rPr>
          <w:rFonts w:eastAsia="Calibri"/>
          <w:sz w:val="28"/>
          <w:szCs w:val="28"/>
        </w:rPr>
        <w:t xml:space="preserve">З-4. </w:t>
      </w:r>
      <w:r w:rsidRPr="00D74C9E">
        <w:rPr>
          <w:rFonts w:eastAsia="Calibri"/>
          <w:sz w:val="28"/>
          <w:szCs w:val="28"/>
        </w:rPr>
        <w:t>Обеспечение условий для высоких темпов строительства недвижимости.</w:t>
      </w:r>
    </w:p>
    <w:p w:rsidR="00402AC3" w:rsidRDefault="00402AC3" w:rsidP="00051D12">
      <w:pPr>
        <w:autoSpaceDE w:val="0"/>
        <w:autoSpaceDN w:val="0"/>
        <w:adjustRightInd w:val="0"/>
        <w:ind w:firstLine="709"/>
        <w:jc w:val="both"/>
        <w:rPr>
          <w:rFonts w:eastAsiaTheme="minorHAnsi"/>
          <w:b/>
          <w:bCs/>
          <w:sz w:val="28"/>
          <w:szCs w:val="28"/>
          <w:lang w:eastAsia="en-US"/>
        </w:rPr>
      </w:pPr>
    </w:p>
    <w:p w:rsidR="00D74C9E" w:rsidRPr="009D48CC" w:rsidRDefault="00D74C9E" w:rsidP="002F0C1C">
      <w:pPr>
        <w:autoSpaceDE w:val="0"/>
        <w:autoSpaceDN w:val="0"/>
        <w:adjustRightInd w:val="0"/>
        <w:ind w:firstLine="709"/>
        <w:jc w:val="both"/>
        <w:rPr>
          <w:rFonts w:eastAsiaTheme="minorHAnsi"/>
          <w:sz w:val="28"/>
          <w:szCs w:val="28"/>
          <w:lang w:eastAsia="en-US"/>
        </w:rPr>
      </w:pPr>
      <w:r w:rsidRPr="009D48CC">
        <w:rPr>
          <w:rFonts w:eastAsiaTheme="minorHAnsi"/>
          <w:b/>
          <w:bCs/>
          <w:sz w:val="28"/>
          <w:szCs w:val="28"/>
          <w:lang w:eastAsia="en-US"/>
        </w:rPr>
        <w:t xml:space="preserve">Ожидаемые результаты </w:t>
      </w:r>
    </w:p>
    <w:p w:rsidR="0072624B" w:rsidRPr="0072624B" w:rsidRDefault="0072624B" w:rsidP="0072624B">
      <w:pPr>
        <w:widowControl w:val="0"/>
        <w:autoSpaceDE w:val="0"/>
        <w:autoSpaceDN w:val="0"/>
        <w:adjustRightInd w:val="0"/>
        <w:ind w:firstLine="709"/>
        <w:jc w:val="both"/>
        <w:rPr>
          <w:sz w:val="28"/>
          <w:szCs w:val="28"/>
        </w:rPr>
      </w:pPr>
      <w:r w:rsidRPr="0072624B">
        <w:rPr>
          <w:sz w:val="28"/>
          <w:szCs w:val="28"/>
        </w:rPr>
        <w:t>Сокращение сроков получения разрешений на строительство и ввод объектов в эксплуатацию до 5 рабочих дней, градостроительных планов земельных участков – до 15 рабочих дней.</w:t>
      </w:r>
    </w:p>
    <w:p w:rsidR="0072624B" w:rsidRPr="0072624B" w:rsidRDefault="0072624B" w:rsidP="0072624B">
      <w:pPr>
        <w:widowControl w:val="0"/>
        <w:autoSpaceDE w:val="0"/>
        <w:autoSpaceDN w:val="0"/>
        <w:adjustRightInd w:val="0"/>
        <w:ind w:firstLine="709"/>
        <w:jc w:val="both"/>
        <w:rPr>
          <w:sz w:val="28"/>
          <w:szCs w:val="28"/>
        </w:rPr>
      </w:pPr>
      <w:r w:rsidRPr="0072624B">
        <w:rPr>
          <w:sz w:val="28"/>
          <w:szCs w:val="28"/>
        </w:rPr>
        <w:t>К 2025 году доля предоставляемых услуг по выдаче ГПЗУ, разрешений на строительство, в электронном виде достигнет 80 процентов.</w:t>
      </w:r>
    </w:p>
    <w:p w:rsidR="00CA2B2E" w:rsidRDefault="00CA2B2E" w:rsidP="002F0C1C">
      <w:pPr>
        <w:widowControl w:val="0"/>
        <w:autoSpaceDE w:val="0"/>
        <w:autoSpaceDN w:val="0"/>
        <w:adjustRightInd w:val="0"/>
        <w:ind w:firstLine="709"/>
        <w:jc w:val="both"/>
        <w:rPr>
          <w:rFonts w:eastAsia="Calibri"/>
          <w:sz w:val="28"/>
          <w:szCs w:val="28"/>
        </w:rPr>
      </w:pPr>
      <w:r>
        <w:rPr>
          <w:rFonts w:eastAsia="Calibri"/>
          <w:sz w:val="28"/>
          <w:szCs w:val="28"/>
        </w:rPr>
        <w:t>Увеличение к</w:t>
      </w:r>
      <w:r w:rsidR="00D74C9E" w:rsidRPr="00D74C9E">
        <w:rPr>
          <w:rFonts w:eastAsia="Calibri"/>
          <w:sz w:val="28"/>
          <w:szCs w:val="28"/>
        </w:rPr>
        <w:t>оличеств</w:t>
      </w:r>
      <w:r>
        <w:rPr>
          <w:rFonts w:eastAsia="Calibri"/>
          <w:sz w:val="28"/>
          <w:szCs w:val="28"/>
        </w:rPr>
        <w:t>а</w:t>
      </w:r>
      <w:r w:rsidR="00D74C9E" w:rsidRPr="00D74C9E">
        <w:rPr>
          <w:rFonts w:eastAsia="Calibri"/>
          <w:sz w:val="28"/>
          <w:szCs w:val="28"/>
        </w:rPr>
        <w:t xml:space="preserve"> сформированных земельных участков в целях развития индивидуального жилищного строительства</w:t>
      </w:r>
      <w:r>
        <w:rPr>
          <w:rFonts w:eastAsia="Calibri"/>
          <w:sz w:val="28"/>
          <w:szCs w:val="28"/>
        </w:rPr>
        <w:t>.</w:t>
      </w:r>
    </w:p>
    <w:p w:rsidR="00D74C9E" w:rsidRPr="00D74C9E" w:rsidRDefault="00D74C9E" w:rsidP="002F0C1C">
      <w:pPr>
        <w:widowControl w:val="0"/>
        <w:autoSpaceDE w:val="0"/>
        <w:autoSpaceDN w:val="0"/>
        <w:adjustRightInd w:val="0"/>
        <w:ind w:firstLine="709"/>
        <w:jc w:val="both"/>
        <w:rPr>
          <w:rFonts w:eastAsia="Calibri"/>
          <w:sz w:val="28"/>
          <w:szCs w:val="28"/>
        </w:rPr>
      </w:pPr>
      <w:r w:rsidRPr="006B3C41">
        <w:rPr>
          <w:rFonts w:eastAsia="Calibri"/>
          <w:sz w:val="28"/>
          <w:szCs w:val="28"/>
        </w:rPr>
        <w:t>За период с 2019 по 2035  годы планируется ввести</w:t>
      </w:r>
      <w:r w:rsidRPr="00D74C9E">
        <w:rPr>
          <w:rFonts w:eastAsia="Calibri"/>
          <w:sz w:val="28"/>
          <w:szCs w:val="28"/>
        </w:rPr>
        <w:t xml:space="preserve"> многоквартирного жилья за счет переселения граждан из аварийного жилищного фонда 24,2 тыс. кв.</w:t>
      </w:r>
      <w:r w:rsidR="008242EC">
        <w:rPr>
          <w:rFonts w:eastAsia="Calibri"/>
          <w:sz w:val="28"/>
          <w:szCs w:val="28"/>
        </w:rPr>
        <w:t xml:space="preserve"> </w:t>
      </w:r>
      <w:r w:rsidRPr="00D74C9E">
        <w:rPr>
          <w:rFonts w:eastAsia="Calibri"/>
          <w:sz w:val="28"/>
          <w:szCs w:val="28"/>
        </w:rPr>
        <w:t>м., индивидуального жилья – 76,8 тыс. кв.</w:t>
      </w:r>
      <w:r w:rsidR="008242EC">
        <w:rPr>
          <w:rFonts w:eastAsia="Calibri"/>
          <w:sz w:val="28"/>
          <w:szCs w:val="28"/>
        </w:rPr>
        <w:t xml:space="preserve"> </w:t>
      </w:r>
      <w:r w:rsidRPr="00D74C9E">
        <w:rPr>
          <w:rFonts w:eastAsia="Calibri"/>
          <w:sz w:val="28"/>
          <w:szCs w:val="28"/>
        </w:rPr>
        <w:t>м.</w:t>
      </w:r>
    </w:p>
    <w:p w:rsidR="00D74C9E" w:rsidRDefault="00D74C9E" w:rsidP="00D74C9E">
      <w:pPr>
        <w:pStyle w:val="aa"/>
        <w:ind w:left="0" w:firstLine="709"/>
        <w:jc w:val="both"/>
        <w:rPr>
          <w:rFonts w:eastAsiaTheme="minorHAnsi"/>
          <w:b/>
          <w:bCs/>
          <w:color w:val="000000"/>
          <w:sz w:val="28"/>
          <w:szCs w:val="28"/>
          <w:lang w:eastAsia="en-US"/>
        </w:rPr>
      </w:pPr>
    </w:p>
    <w:p w:rsidR="004C05ED" w:rsidRDefault="004C05ED" w:rsidP="00D74C9E">
      <w:pPr>
        <w:pStyle w:val="aa"/>
        <w:ind w:left="0" w:firstLine="709"/>
        <w:jc w:val="both"/>
        <w:rPr>
          <w:rFonts w:eastAsiaTheme="minorHAnsi"/>
          <w:b/>
          <w:bCs/>
          <w:color w:val="000000"/>
          <w:sz w:val="28"/>
          <w:szCs w:val="28"/>
          <w:lang w:eastAsia="en-US"/>
        </w:rPr>
      </w:pPr>
    </w:p>
    <w:p w:rsidR="004C05ED" w:rsidRDefault="004C05ED" w:rsidP="0024345E">
      <w:pPr>
        <w:pStyle w:val="aa"/>
        <w:ind w:left="0" w:firstLine="709"/>
        <w:jc w:val="center"/>
        <w:outlineLvl w:val="1"/>
        <w:rPr>
          <w:b/>
          <w:sz w:val="28"/>
          <w:szCs w:val="28"/>
        </w:rPr>
      </w:pPr>
      <w:bookmarkStart w:id="58" w:name="_Toc31271561"/>
      <w:r>
        <w:rPr>
          <w:b/>
          <w:sz w:val="28"/>
          <w:szCs w:val="28"/>
        </w:rPr>
        <w:t>3.2.  Общественная безопасность</w:t>
      </w:r>
      <w:bookmarkEnd w:id="58"/>
    </w:p>
    <w:p w:rsidR="004C05ED" w:rsidRDefault="004C05ED" w:rsidP="004C05ED">
      <w:pPr>
        <w:pStyle w:val="aa"/>
        <w:ind w:left="2868"/>
        <w:outlineLvl w:val="1"/>
        <w:rPr>
          <w:b/>
          <w:sz w:val="28"/>
          <w:szCs w:val="28"/>
        </w:rPr>
      </w:pPr>
    </w:p>
    <w:p w:rsidR="004C05ED" w:rsidRPr="00A26345" w:rsidRDefault="004C05ED" w:rsidP="00051D12">
      <w:pPr>
        <w:widowControl w:val="0"/>
        <w:spacing w:line="322" w:lineRule="exact"/>
        <w:ind w:firstLine="709"/>
        <w:jc w:val="both"/>
        <w:rPr>
          <w:b/>
          <w:bCs/>
          <w:sz w:val="28"/>
          <w:szCs w:val="28"/>
          <w:lang w:eastAsia="en-US"/>
        </w:rPr>
      </w:pPr>
      <w:r>
        <w:rPr>
          <w:b/>
          <w:bCs/>
          <w:color w:val="000000"/>
          <w:sz w:val="28"/>
          <w:szCs w:val="28"/>
          <w:lang w:bidi="ru-RU"/>
        </w:rPr>
        <w:t>Целевое видение</w:t>
      </w:r>
    </w:p>
    <w:p w:rsidR="004C05ED" w:rsidRPr="00F22256" w:rsidRDefault="004C05ED" w:rsidP="004C05ED">
      <w:pPr>
        <w:widowControl w:val="0"/>
        <w:tabs>
          <w:tab w:val="left" w:pos="845"/>
          <w:tab w:val="left" w:pos="1286"/>
        </w:tabs>
        <w:spacing w:line="322" w:lineRule="exact"/>
        <w:ind w:firstLine="740"/>
        <w:jc w:val="both"/>
        <w:rPr>
          <w:color w:val="000000"/>
          <w:sz w:val="28"/>
          <w:szCs w:val="28"/>
          <w:lang w:bidi="ru-RU"/>
        </w:rPr>
      </w:pPr>
      <w:r w:rsidRPr="00F22256">
        <w:rPr>
          <w:sz w:val="28"/>
          <w:szCs w:val="28"/>
        </w:rPr>
        <w:t>Развитие сферы обеспечения безопасности населения и территорий</w:t>
      </w:r>
      <w:r>
        <w:rPr>
          <w:sz w:val="28"/>
          <w:szCs w:val="28"/>
        </w:rPr>
        <w:t xml:space="preserve"> </w:t>
      </w:r>
      <w:r w:rsidRPr="00F22256">
        <w:rPr>
          <w:sz w:val="28"/>
          <w:szCs w:val="28"/>
        </w:rPr>
        <w:t>муниципального образования «</w:t>
      </w:r>
      <w:r>
        <w:rPr>
          <w:sz w:val="28"/>
          <w:szCs w:val="28"/>
        </w:rPr>
        <w:t xml:space="preserve">Холмогорский муниципальный </w:t>
      </w:r>
      <w:r w:rsidRPr="00F22256">
        <w:rPr>
          <w:sz w:val="28"/>
          <w:szCs w:val="28"/>
        </w:rPr>
        <w:t>район»</w:t>
      </w:r>
      <w:r>
        <w:rPr>
          <w:sz w:val="28"/>
          <w:szCs w:val="28"/>
        </w:rPr>
        <w:t xml:space="preserve"> </w:t>
      </w:r>
      <w:r w:rsidRPr="00F22256">
        <w:rPr>
          <w:sz w:val="28"/>
          <w:szCs w:val="28"/>
        </w:rPr>
        <w:t>направлено на достижение необходимого уровня</w:t>
      </w:r>
      <w:r>
        <w:rPr>
          <w:sz w:val="28"/>
          <w:szCs w:val="28"/>
        </w:rPr>
        <w:t xml:space="preserve"> </w:t>
      </w:r>
      <w:r w:rsidRPr="00F22256">
        <w:rPr>
          <w:sz w:val="28"/>
          <w:szCs w:val="28"/>
        </w:rPr>
        <w:t>защиты населения и территорий от чрезвычайных ситуаций, обеспечение</w:t>
      </w:r>
      <w:r>
        <w:rPr>
          <w:sz w:val="28"/>
          <w:szCs w:val="28"/>
        </w:rPr>
        <w:t xml:space="preserve"> </w:t>
      </w:r>
      <w:r w:rsidRPr="00F22256">
        <w:rPr>
          <w:sz w:val="28"/>
          <w:szCs w:val="28"/>
        </w:rPr>
        <w:t>пожарной безопасности, безопасности людей на водных объектах, уровня</w:t>
      </w:r>
      <w:r>
        <w:rPr>
          <w:sz w:val="28"/>
          <w:szCs w:val="28"/>
        </w:rPr>
        <w:t xml:space="preserve"> </w:t>
      </w:r>
      <w:r w:rsidRPr="00F22256">
        <w:rPr>
          <w:sz w:val="28"/>
          <w:szCs w:val="28"/>
        </w:rPr>
        <w:t>защищенности прав и свобод человека и гражданина, уровня безопасности</w:t>
      </w:r>
      <w:r>
        <w:rPr>
          <w:sz w:val="28"/>
          <w:szCs w:val="28"/>
        </w:rPr>
        <w:t xml:space="preserve"> </w:t>
      </w:r>
      <w:r w:rsidRPr="00F22256">
        <w:rPr>
          <w:sz w:val="28"/>
          <w:szCs w:val="28"/>
        </w:rPr>
        <w:t>дорожного движения.</w:t>
      </w:r>
    </w:p>
    <w:p w:rsidR="004C05ED" w:rsidRDefault="004C05ED" w:rsidP="004C05ED">
      <w:pPr>
        <w:widowControl w:val="0"/>
        <w:spacing w:line="322" w:lineRule="exact"/>
        <w:ind w:firstLine="740"/>
        <w:jc w:val="both"/>
        <w:rPr>
          <w:color w:val="000000"/>
          <w:sz w:val="28"/>
          <w:szCs w:val="28"/>
          <w:lang w:bidi="ru-RU"/>
        </w:rPr>
      </w:pPr>
      <w:r w:rsidRPr="00A26345">
        <w:rPr>
          <w:color w:val="000000"/>
          <w:sz w:val="28"/>
          <w:szCs w:val="28"/>
          <w:lang w:bidi="ru-RU"/>
        </w:rPr>
        <w:t xml:space="preserve">Холмогорский район </w:t>
      </w:r>
      <w:r>
        <w:rPr>
          <w:color w:val="000000"/>
          <w:sz w:val="28"/>
          <w:szCs w:val="28"/>
          <w:lang w:bidi="ru-RU"/>
        </w:rPr>
        <w:t xml:space="preserve">должен стать </w:t>
      </w:r>
      <w:r w:rsidRPr="00A26345">
        <w:rPr>
          <w:color w:val="000000"/>
          <w:sz w:val="28"/>
          <w:szCs w:val="28"/>
          <w:lang w:bidi="ru-RU"/>
        </w:rPr>
        <w:t>безопасным и комфортным местом для</w:t>
      </w:r>
      <w:r>
        <w:rPr>
          <w:color w:val="000000"/>
          <w:sz w:val="28"/>
          <w:szCs w:val="28"/>
          <w:lang w:bidi="ru-RU"/>
        </w:rPr>
        <w:t xml:space="preserve"> </w:t>
      </w:r>
      <w:r w:rsidRPr="00A26345">
        <w:rPr>
          <w:color w:val="000000"/>
          <w:sz w:val="28"/>
          <w:szCs w:val="28"/>
          <w:lang w:bidi="ru-RU"/>
        </w:rPr>
        <w:t xml:space="preserve">жизни. </w:t>
      </w:r>
    </w:p>
    <w:p w:rsidR="004C05ED" w:rsidRPr="00A26345" w:rsidRDefault="004C05ED" w:rsidP="004C05ED">
      <w:pPr>
        <w:widowControl w:val="0"/>
        <w:spacing w:line="322" w:lineRule="exact"/>
        <w:ind w:firstLine="740"/>
        <w:jc w:val="both"/>
        <w:rPr>
          <w:color w:val="000000"/>
          <w:sz w:val="28"/>
          <w:szCs w:val="28"/>
          <w:lang w:bidi="ru-RU"/>
        </w:rPr>
      </w:pPr>
      <w:r w:rsidRPr="00A26345">
        <w:rPr>
          <w:color w:val="000000"/>
          <w:sz w:val="28"/>
          <w:szCs w:val="28"/>
          <w:lang w:bidi="ru-RU"/>
        </w:rPr>
        <w:t>Основными задачами в обеспечении общественной безопасности</w:t>
      </w:r>
      <w:r w:rsidRPr="00A26345">
        <w:rPr>
          <w:sz w:val="28"/>
          <w:szCs w:val="28"/>
          <w:lang w:eastAsia="en-US"/>
        </w:rPr>
        <w:t xml:space="preserve"> </w:t>
      </w:r>
      <w:r w:rsidRPr="00A26345">
        <w:rPr>
          <w:color w:val="000000"/>
          <w:sz w:val="28"/>
          <w:szCs w:val="28"/>
          <w:lang w:bidi="ru-RU"/>
        </w:rPr>
        <w:t>являются защита основных прав и свобод человека и гражданина, сохранение</w:t>
      </w:r>
      <w:r w:rsidRPr="00A26345">
        <w:rPr>
          <w:color w:val="000000"/>
          <w:sz w:val="28"/>
          <w:szCs w:val="28"/>
          <w:lang w:bidi="ru-RU"/>
        </w:rPr>
        <w:br/>
        <w:t>гражданского мира, политической и социальной стабильности, защита</w:t>
      </w:r>
      <w:r w:rsidRPr="00A26345">
        <w:rPr>
          <w:color w:val="000000"/>
          <w:sz w:val="28"/>
          <w:szCs w:val="28"/>
          <w:lang w:bidi="ru-RU"/>
        </w:rPr>
        <w:br/>
      </w:r>
      <w:r w:rsidRPr="00A26345">
        <w:rPr>
          <w:color w:val="000000"/>
          <w:sz w:val="28"/>
          <w:szCs w:val="28"/>
          <w:lang w:bidi="ru-RU"/>
        </w:rPr>
        <w:lastRenderedPageBreak/>
        <w:t>населения и территорий от чрезвычайных ситуаций природного и техногенного характера.</w:t>
      </w:r>
    </w:p>
    <w:p w:rsidR="004C05ED" w:rsidRDefault="004C05ED" w:rsidP="004C05ED">
      <w:pPr>
        <w:rPr>
          <w:b/>
          <w:bCs/>
          <w:color w:val="000000"/>
          <w:sz w:val="28"/>
          <w:szCs w:val="28"/>
          <w:lang w:bidi="ru-RU"/>
        </w:rPr>
      </w:pPr>
    </w:p>
    <w:p w:rsidR="004C05ED" w:rsidRPr="00A26345" w:rsidRDefault="004C05ED" w:rsidP="00051D12">
      <w:pPr>
        <w:ind w:firstLine="709"/>
        <w:rPr>
          <w:b/>
          <w:bCs/>
          <w:sz w:val="28"/>
          <w:szCs w:val="28"/>
          <w:lang w:eastAsia="en-US"/>
        </w:rPr>
      </w:pPr>
      <w:r>
        <w:rPr>
          <w:b/>
          <w:bCs/>
          <w:color w:val="000000"/>
          <w:sz w:val="28"/>
          <w:szCs w:val="28"/>
          <w:lang w:bidi="ru-RU"/>
        </w:rPr>
        <w:t>Цель</w:t>
      </w:r>
    </w:p>
    <w:p w:rsidR="004C05ED" w:rsidRPr="00A26345" w:rsidRDefault="004C05ED" w:rsidP="00051D12">
      <w:pPr>
        <w:widowControl w:val="0"/>
        <w:spacing w:line="322" w:lineRule="exact"/>
        <w:ind w:firstLine="709"/>
        <w:jc w:val="both"/>
        <w:rPr>
          <w:color w:val="000000"/>
          <w:sz w:val="28"/>
          <w:szCs w:val="28"/>
          <w:lang w:bidi="ru-RU"/>
        </w:rPr>
      </w:pPr>
      <w:r w:rsidRPr="00A26345">
        <w:rPr>
          <w:color w:val="000000"/>
          <w:sz w:val="28"/>
          <w:szCs w:val="28"/>
          <w:lang w:bidi="ru-RU"/>
        </w:rPr>
        <w:t>Обеспечить безопасность жителей Холмогорского района для их</w:t>
      </w:r>
      <w:r w:rsidRPr="00A26345">
        <w:rPr>
          <w:color w:val="000000"/>
          <w:sz w:val="28"/>
          <w:szCs w:val="28"/>
          <w:lang w:bidi="ru-RU"/>
        </w:rPr>
        <w:br/>
        <w:t>жизнедеятельности.</w:t>
      </w:r>
    </w:p>
    <w:p w:rsidR="004C05ED" w:rsidRDefault="004C05ED" w:rsidP="00051D12">
      <w:pPr>
        <w:tabs>
          <w:tab w:val="left" w:pos="9356"/>
        </w:tabs>
        <w:ind w:firstLine="709"/>
        <w:jc w:val="both"/>
        <w:rPr>
          <w:b/>
          <w:sz w:val="28"/>
          <w:szCs w:val="28"/>
        </w:rPr>
      </w:pPr>
    </w:p>
    <w:p w:rsidR="004C05ED" w:rsidRDefault="004C05ED" w:rsidP="00051D12">
      <w:pPr>
        <w:tabs>
          <w:tab w:val="left" w:pos="9356"/>
        </w:tabs>
        <w:ind w:firstLine="709"/>
        <w:jc w:val="both"/>
        <w:rPr>
          <w:b/>
          <w:sz w:val="28"/>
          <w:szCs w:val="28"/>
        </w:rPr>
      </w:pPr>
      <w:r>
        <w:rPr>
          <w:b/>
          <w:sz w:val="28"/>
          <w:szCs w:val="28"/>
        </w:rPr>
        <w:t>Задачи и мероприятия</w:t>
      </w:r>
    </w:p>
    <w:p w:rsidR="004C05ED" w:rsidRDefault="004C05ED" w:rsidP="004C05ED">
      <w:pPr>
        <w:tabs>
          <w:tab w:val="left" w:pos="9356"/>
        </w:tabs>
        <w:ind w:firstLine="680"/>
        <w:jc w:val="both"/>
        <w:rPr>
          <w:b/>
          <w:sz w:val="28"/>
          <w:szCs w:val="28"/>
        </w:rPr>
      </w:pPr>
    </w:p>
    <w:p w:rsidR="004C05ED" w:rsidRPr="00F65C76" w:rsidRDefault="004C05ED" w:rsidP="004C05ED">
      <w:pPr>
        <w:ind w:firstLine="709"/>
        <w:jc w:val="both"/>
        <w:rPr>
          <w:b/>
          <w:sz w:val="28"/>
          <w:szCs w:val="28"/>
        </w:rPr>
      </w:pPr>
      <w:r w:rsidRPr="00F65C76">
        <w:rPr>
          <w:b/>
          <w:sz w:val="28"/>
          <w:szCs w:val="28"/>
        </w:rPr>
        <w:t xml:space="preserve">З-1. Развитие системы профилактики правонарушений, повышение безопасности дорожного движения на территории муниципального образования. </w:t>
      </w:r>
    </w:p>
    <w:p w:rsidR="004C05ED" w:rsidRPr="00F65C76" w:rsidRDefault="004C05ED" w:rsidP="004C05ED">
      <w:pPr>
        <w:ind w:firstLine="709"/>
        <w:jc w:val="both"/>
        <w:rPr>
          <w:b/>
          <w:sz w:val="28"/>
          <w:szCs w:val="28"/>
        </w:rPr>
      </w:pPr>
      <w:r w:rsidRPr="00F65C76">
        <w:rPr>
          <w:b/>
          <w:sz w:val="28"/>
          <w:szCs w:val="28"/>
        </w:rPr>
        <w:t>Мероприятия:</w:t>
      </w:r>
    </w:p>
    <w:p w:rsidR="004C05ED" w:rsidRPr="009A6130" w:rsidRDefault="004C05ED" w:rsidP="00544DF4">
      <w:pPr>
        <w:pStyle w:val="aa"/>
        <w:numPr>
          <w:ilvl w:val="1"/>
          <w:numId w:val="37"/>
        </w:numPr>
        <w:ind w:left="0" w:firstLine="709"/>
        <w:jc w:val="both"/>
        <w:rPr>
          <w:sz w:val="28"/>
          <w:szCs w:val="28"/>
        </w:rPr>
      </w:pPr>
      <w:r w:rsidRPr="009A6130">
        <w:rPr>
          <w:sz w:val="28"/>
          <w:szCs w:val="28"/>
        </w:rPr>
        <w:t>Проведение информационной кампании по привлечению граждан  в состав народных дружин.</w:t>
      </w:r>
    </w:p>
    <w:p w:rsidR="004C05ED" w:rsidRPr="009A6130" w:rsidRDefault="004C05ED" w:rsidP="00544DF4">
      <w:pPr>
        <w:pStyle w:val="aa"/>
        <w:numPr>
          <w:ilvl w:val="1"/>
          <w:numId w:val="37"/>
        </w:numPr>
        <w:ind w:left="0" w:firstLine="709"/>
        <w:jc w:val="both"/>
        <w:rPr>
          <w:sz w:val="28"/>
          <w:szCs w:val="28"/>
        </w:rPr>
      </w:pPr>
      <w:r w:rsidRPr="009A6130">
        <w:rPr>
          <w:sz w:val="28"/>
          <w:szCs w:val="28"/>
        </w:rPr>
        <w:t>Привлечение общественных объединений правоохранительной направленности и граждан к охране общественного порядка. Поощрение наиболее активных в охране общественного порядка граждан.</w:t>
      </w:r>
    </w:p>
    <w:p w:rsidR="004C05ED" w:rsidRPr="009A6130" w:rsidRDefault="004C05ED" w:rsidP="00544DF4">
      <w:pPr>
        <w:pStyle w:val="aa"/>
        <w:numPr>
          <w:ilvl w:val="1"/>
          <w:numId w:val="37"/>
        </w:numPr>
        <w:ind w:left="0" w:firstLine="709"/>
        <w:jc w:val="both"/>
        <w:rPr>
          <w:sz w:val="28"/>
          <w:szCs w:val="28"/>
        </w:rPr>
      </w:pPr>
      <w:r w:rsidRPr="009A6130">
        <w:rPr>
          <w:sz w:val="28"/>
          <w:szCs w:val="28"/>
        </w:rPr>
        <w:t>Развитие аппаратно-программного комплекса «Безопасный город» на территории муниципального образования.</w:t>
      </w:r>
    </w:p>
    <w:p w:rsidR="004C05ED" w:rsidRPr="009A6130" w:rsidRDefault="004C05ED" w:rsidP="00544DF4">
      <w:pPr>
        <w:pStyle w:val="aa"/>
        <w:numPr>
          <w:ilvl w:val="1"/>
          <w:numId w:val="37"/>
        </w:numPr>
        <w:ind w:left="0" w:firstLine="709"/>
        <w:jc w:val="both"/>
        <w:rPr>
          <w:sz w:val="28"/>
          <w:szCs w:val="28"/>
        </w:rPr>
      </w:pPr>
      <w:r w:rsidRPr="009A6130">
        <w:rPr>
          <w:sz w:val="28"/>
          <w:szCs w:val="28"/>
        </w:rPr>
        <w:t xml:space="preserve">Организация целенаправленной, системной профилактической работы с подростками, молодежью и их родителями по проблеме злоупотребления наркотическими и другими </w:t>
      </w:r>
      <w:proofErr w:type="spellStart"/>
      <w:r w:rsidRPr="009A6130">
        <w:rPr>
          <w:sz w:val="28"/>
          <w:szCs w:val="28"/>
        </w:rPr>
        <w:t>психоактивными</w:t>
      </w:r>
      <w:proofErr w:type="spellEnd"/>
      <w:r w:rsidRPr="009A6130">
        <w:rPr>
          <w:sz w:val="28"/>
          <w:szCs w:val="28"/>
        </w:rPr>
        <w:t xml:space="preserve"> веществами.</w:t>
      </w:r>
    </w:p>
    <w:p w:rsidR="004C05ED" w:rsidRPr="00494394" w:rsidRDefault="004C05ED" w:rsidP="004C05ED">
      <w:pPr>
        <w:ind w:firstLine="709"/>
        <w:jc w:val="both"/>
        <w:rPr>
          <w:sz w:val="28"/>
          <w:szCs w:val="28"/>
        </w:rPr>
      </w:pPr>
    </w:p>
    <w:p w:rsidR="004C05ED" w:rsidRPr="00F65C76" w:rsidRDefault="004C05ED" w:rsidP="004C05ED">
      <w:pPr>
        <w:ind w:firstLine="709"/>
        <w:jc w:val="both"/>
        <w:rPr>
          <w:b/>
          <w:sz w:val="28"/>
          <w:szCs w:val="28"/>
        </w:rPr>
      </w:pPr>
      <w:r w:rsidRPr="00F65C76">
        <w:rPr>
          <w:b/>
          <w:sz w:val="28"/>
          <w:szCs w:val="28"/>
        </w:rPr>
        <w:t>З-2. Создание эффективной системы профилактики коррупции, обеспечивающей защиту прав и законных интересов граждан, общества и государства от проявлений коррупции; искоренение причин и условий, порождающих коррупцию.</w:t>
      </w:r>
    </w:p>
    <w:p w:rsidR="004C05ED" w:rsidRPr="00F65C76" w:rsidRDefault="004C05ED" w:rsidP="004C05ED">
      <w:pPr>
        <w:ind w:firstLine="709"/>
        <w:jc w:val="both"/>
        <w:rPr>
          <w:b/>
          <w:sz w:val="28"/>
          <w:szCs w:val="28"/>
        </w:rPr>
      </w:pPr>
      <w:r w:rsidRPr="00F65C76">
        <w:rPr>
          <w:b/>
          <w:sz w:val="28"/>
          <w:szCs w:val="28"/>
        </w:rPr>
        <w:t xml:space="preserve">Мероприятия: </w:t>
      </w:r>
    </w:p>
    <w:p w:rsidR="004C05ED" w:rsidRPr="00A26345" w:rsidRDefault="004C05ED" w:rsidP="004C05ED">
      <w:pPr>
        <w:ind w:firstLine="709"/>
        <w:jc w:val="both"/>
        <w:rPr>
          <w:rFonts w:eastAsiaTheme="minorHAnsi"/>
          <w:sz w:val="28"/>
          <w:szCs w:val="28"/>
          <w:lang w:eastAsia="en-US"/>
        </w:rPr>
      </w:pPr>
      <w:r>
        <w:rPr>
          <w:sz w:val="28"/>
          <w:szCs w:val="28"/>
        </w:rPr>
        <w:t xml:space="preserve">2.1. </w:t>
      </w:r>
      <w:r w:rsidRPr="00A26345">
        <w:rPr>
          <w:rFonts w:eastAsiaTheme="minorHAnsi"/>
          <w:sz w:val="28"/>
          <w:szCs w:val="28"/>
          <w:lang w:eastAsia="en-US"/>
        </w:rPr>
        <w:t xml:space="preserve">Совершенствование осуществления антикоррупционной экспертизы нормативных правовых актов и проектов нормативных правовых актов администрации МО «Холмогорский муниципальный район».  </w:t>
      </w:r>
    </w:p>
    <w:p w:rsidR="004C05ED" w:rsidRPr="00A26345" w:rsidRDefault="004C05ED" w:rsidP="004C05ED">
      <w:pPr>
        <w:ind w:firstLine="709"/>
        <w:jc w:val="both"/>
        <w:rPr>
          <w:rFonts w:eastAsiaTheme="minorHAnsi"/>
          <w:sz w:val="28"/>
          <w:szCs w:val="28"/>
          <w:lang w:eastAsia="en-US"/>
        </w:rPr>
      </w:pPr>
      <w:r>
        <w:rPr>
          <w:rFonts w:eastAsiaTheme="minorHAnsi"/>
          <w:sz w:val="28"/>
          <w:szCs w:val="28"/>
          <w:lang w:eastAsia="en-US"/>
        </w:rPr>
        <w:t xml:space="preserve">2.2. </w:t>
      </w:r>
      <w:r w:rsidRPr="00A26345">
        <w:rPr>
          <w:rFonts w:eastAsiaTheme="minorHAnsi"/>
          <w:sz w:val="28"/>
          <w:szCs w:val="28"/>
          <w:lang w:eastAsia="en-US"/>
        </w:rPr>
        <w:t xml:space="preserve">Привлечение экспертов для проведения антикоррупционного анализа нормативных правовых актов и проектов нормативных правовых актов администрации МО «Холмогорский муниципальный район». </w:t>
      </w:r>
    </w:p>
    <w:p w:rsidR="004C05ED" w:rsidRPr="00A26345" w:rsidRDefault="004C05ED" w:rsidP="004C05ED">
      <w:pPr>
        <w:ind w:firstLine="709"/>
        <w:jc w:val="both"/>
        <w:rPr>
          <w:rFonts w:eastAsiaTheme="minorHAnsi"/>
          <w:sz w:val="28"/>
          <w:szCs w:val="28"/>
          <w:lang w:eastAsia="en-US"/>
        </w:rPr>
      </w:pPr>
      <w:r>
        <w:rPr>
          <w:rFonts w:eastAsiaTheme="minorHAnsi"/>
          <w:sz w:val="28"/>
          <w:szCs w:val="28"/>
          <w:lang w:eastAsia="en-US"/>
        </w:rPr>
        <w:t xml:space="preserve">2.3. </w:t>
      </w:r>
      <w:r w:rsidRPr="00A26345">
        <w:rPr>
          <w:rFonts w:eastAsiaTheme="minorHAnsi"/>
          <w:sz w:val="28"/>
          <w:szCs w:val="28"/>
          <w:lang w:eastAsia="en-US"/>
        </w:rPr>
        <w:t>Размещение административных регламентов предоставления муниципальных услуг на официальных сайтах в сети интернет.</w:t>
      </w:r>
    </w:p>
    <w:p w:rsidR="004C05ED" w:rsidRPr="00A26345" w:rsidRDefault="004C05ED" w:rsidP="004C05ED">
      <w:pPr>
        <w:ind w:firstLine="709"/>
        <w:jc w:val="both"/>
        <w:rPr>
          <w:rFonts w:eastAsiaTheme="minorHAnsi"/>
          <w:sz w:val="28"/>
          <w:szCs w:val="28"/>
          <w:lang w:eastAsia="en-US"/>
        </w:rPr>
      </w:pPr>
      <w:r>
        <w:rPr>
          <w:rFonts w:eastAsiaTheme="minorHAnsi"/>
          <w:sz w:val="28"/>
          <w:szCs w:val="28"/>
          <w:lang w:eastAsia="en-US"/>
        </w:rPr>
        <w:t xml:space="preserve">2.4. </w:t>
      </w:r>
      <w:r w:rsidRPr="00A26345">
        <w:rPr>
          <w:rFonts w:eastAsiaTheme="minorHAnsi"/>
          <w:sz w:val="28"/>
          <w:szCs w:val="28"/>
          <w:lang w:eastAsia="en-US"/>
        </w:rPr>
        <w:t>Формирование открытости и доступности информации о деятельности органов местного самоуправления Холмогорского муниципального района.</w:t>
      </w:r>
    </w:p>
    <w:p w:rsidR="004C05ED" w:rsidRPr="00A26345" w:rsidRDefault="004C05ED" w:rsidP="004C05ED">
      <w:pPr>
        <w:ind w:firstLine="709"/>
        <w:jc w:val="both"/>
        <w:rPr>
          <w:rFonts w:eastAsiaTheme="minorHAnsi"/>
          <w:sz w:val="28"/>
          <w:szCs w:val="28"/>
          <w:lang w:eastAsia="en-US"/>
        </w:rPr>
      </w:pPr>
      <w:r>
        <w:rPr>
          <w:rFonts w:eastAsiaTheme="minorHAnsi"/>
          <w:sz w:val="28"/>
          <w:szCs w:val="28"/>
          <w:lang w:eastAsia="en-US"/>
        </w:rPr>
        <w:t xml:space="preserve">2.5. </w:t>
      </w:r>
      <w:r w:rsidRPr="00A26345">
        <w:rPr>
          <w:rFonts w:eastAsiaTheme="minorHAnsi"/>
          <w:sz w:val="28"/>
          <w:szCs w:val="28"/>
          <w:lang w:eastAsia="en-US"/>
        </w:rPr>
        <w:t>Размещение просветительских материалов в целях формирования негативного отношения к коррупционному правонарушению.</w:t>
      </w:r>
    </w:p>
    <w:p w:rsidR="004C05ED" w:rsidRPr="00A26345" w:rsidRDefault="004C05ED" w:rsidP="004C05ED">
      <w:pPr>
        <w:ind w:firstLine="709"/>
        <w:jc w:val="both"/>
        <w:rPr>
          <w:rFonts w:eastAsiaTheme="minorHAnsi"/>
          <w:sz w:val="28"/>
          <w:szCs w:val="28"/>
          <w:lang w:eastAsia="en-US"/>
        </w:rPr>
      </w:pPr>
      <w:r>
        <w:rPr>
          <w:rFonts w:eastAsiaTheme="minorHAnsi"/>
          <w:sz w:val="28"/>
          <w:szCs w:val="28"/>
          <w:lang w:eastAsia="en-US"/>
        </w:rPr>
        <w:lastRenderedPageBreak/>
        <w:t xml:space="preserve">2.6. </w:t>
      </w:r>
      <w:r w:rsidRPr="00A26345">
        <w:rPr>
          <w:rFonts w:eastAsiaTheme="minorHAnsi"/>
          <w:sz w:val="28"/>
          <w:szCs w:val="28"/>
          <w:lang w:eastAsia="en-US"/>
        </w:rPr>
        <w:t>Проведение социологических исследований среди жителей Холмогорского муниципального района, в том числе индивидуальных предпринимателей, с целью изучения и оценки уровня распространенности коррупции, а также оценки принимаемых антикоррупционных мер.</w:t>
      </w:r>
    </w:p>
    <w:p w:rsidR="004C05ED" w:rsidRPr="00A26345" w:rsidRDefault="004C05ED" w:rsidP="004C05ED">
      <w:pPr>
        <w:ind w:firstLine="709"/>
        <w:jc w:val="both"/>
        <w:rPr>
          <w:rFonts w:eastAsiaTheme="minorHAnsi"/>
          <w:sz w:val="28"/>
          <w:szCs w:val="28"/>
          <w:lang w:eastAsia="en-US"/>
        </w:rPr>
      </w:pPr>
      <w:r>
        <w:rPr>
          <w:rFonts w:eastAsiaTheme="minorHAnsi"/>
          <w:sz w:val="28"/>
          <w:szCs w:val="28"/>
          <w:lang w:eastAsia="en-US"/>
        </w:rPr>
        <w:t xml:space="preserve">2.7. </w:t>
      </w:r>
      <w:r w:rsidRPr="00A26345">
        <w:rPr>
          <w:rFonts w:eastAsiaTheme="minorHAnsi"/>
          <w:sz w:val="28"/>
          <w:szCs w:val="28"/>
          <w:lang w:eastAsia="en-US"/>
        </w:rPr>
        <w:t>Проведение семинаров, тренингов, для лиц замещающих муниципальные должности, муниципальных служащих с целью формирования у них четкого понимания целей и задач деятельности органов местного самоуправления Холмогорского муниципального района, чувства гражданской ответственности, мотивации к достижению общественных целей.</w:t>
      </w:r>
    </w:p>
    <w:p w:rsidR="004C05ED" w:rsidRPr="00781E88" w:rsidRDefault="004C05ED" w:rsidP="004C05ED">
      <w:pPr>
        <w:widowControl w:val="0"/>
        <w:ind w:firstLine="709"/>
        <w:jc w:val="both"/>
        <w:outlineLvl w:val="0"/>
        <w:rPr>
          <w:b/>
          <w:bCs/>
          <w:color w:val="000000"/>
          <w:sz w:val="28"/>
          <w:szCs w:val="28"/>
          <w:lang w:bidi="ru-RU"/>
        </w:rPr>
      </w:pPr>
    </w:p>
    <w:p w:rsidR="004C05ED" w:rsidRPr="001A7E99" w:rsidRDefault="004C05ED" w:rsidP="004C05ED">
      <w:pPr>
        <w:ind w:firstLine="709"/>
        <w:jc w:val="both"/>
        <w:rPr>
          <w:rFonts w:eastAsiaTheme="minorHAnsi"/>
          <w:b/>
          <w:sz w:val="28"/>
          <w:szCs w:val="28"/>
          <w:lang w:eastAsia="en-US"/>
        </w:rPr>
      </w:pPr>
      <w:r w:rsidRPr="001A7E99">
        <w:rPr>
          <w:b/>
          <w:sz w:val="28"/>
          <w:szCs w:val="28"/>
        </w:rPr>
        <w:t xml:space="preserve">З-3. </w:t>
      </w:r>
      <w:r w:rsidRPr="00772842">
        <w:rPr>
          <w:rFonts w:eastAsiaTheme="minorHAnsi"/>
          <w:b/>
          <w:sz w:val="28"/>
          <w:szCs w:val="28"/>
          <w:lang w:eastAsia="en-US"/>
        </w:rPr>
        <w:t xml:space="preserve">Формирование эффективной системы предупреждения чрезвычайных ситуаций, направленной на снижение риска возникновения чрезвычайных ситуаций и, соответственно, на сохранение жизни, здоровья людей, материальных и культурных ценностей. </w:t>
      </w:r>
    </w:p>
    <w:p w:rsidR="004C05ED" w:rsidRPr="00772842" w:rsidRDefault="004C05ED" w:rsidP="004C05ED">
      <w:pPr>
        <w:ind w:firstLine="709"/>
        <w:jc w:val="both"/>
        <w:rPr>
          <w:rFonts w:eastAsiaTheme="minorHAnsi"/>
          <w:b/>
          <w:sz w:val="28"/>
          <w:szCs w:val="28"/>
          <w:lang w:eastAsia="en-US"/>
        </w:rPr>
      </w:pPr>
      <w:r w:rsidRPr="00772842">
        <w:rPr>
          <w:rFonts w:eastAsiaTheme="minorHAnsi"/>
          <w:b/>
          <w:sz w:val="28"/>
          <w:szCs w:val="28"/>
          <w:lang w:eastAsia="en-US"/>
        </w:rPr>
        <w:t>Мероприятия:</w:t>
      </w:r>
    </w:p>
    <w:p w:rsidR="004C05ED" w:rsidRPr="00772842" w:rsidRDefault="004C05ED" w:rsidP="004C05ED">
      <w:pPr>
        <w:ind w:firstLine="709"/>
        <w:jc w:val="both"/>
        <w:rPr>
          <w:rFonts w:eastAsiaTheme="minorHAnsi"/>
          <w:sz w:val="28"/>
          <w:szCs w:val="28"/>
          <w:lang w:eastAsia="en-US"/>
        </w:rPr>
      </w:pPr>
      <w:r>
        <w:rPr>
          <w:rFonts w:eastAsiaTheme="minorHAnsi"/>
          <w:sz w:val="28"/>
          <w:szCs w:val="28"/>
          <w:lang w:eastAsia="en-US"/>
        </w:rPr>
        <w:t>3.1</w:t>
      </w:r>
      <w:r w:rsidRPr="00772842">
        <w:rPr>
          <w:rFonts w:eastAsiaTheme="minorHAnsi"/>
          <w:sz w:val="28"/>
          <w:szCs w:val="28"/>
          <w:lang w:eastAsia="en-US"/>
        </w:rPr>
        <w:t>. Совершенствование методов и способов предупреждения о чрезвычайных ситуациях.</w:t>
      </w:r>
    </w:p>
    <w:p w:rsidR="004C05ED" w:rsidRPr="004D5905" w:rsidRDefault="004C05ED" w:rsidP="004C05ED">
      <w:pPr>
        <w:ind w:firstLine="709"/>
        <w:jc w:val="both"/>
        <w:rPr>
          <w:rFonts w:eastAsiaTheme="minorHAnsi"/>
          <w:sz w:val="28"/>
          <w:szCs w:val="28"/>
          <w:lang w:eastAsia="en-US"/>
        </w:rPr>
      </w:pPr>
      <w:r>
        <w:rPr>
          <w:rFonts w:eastAsiaTheme="minorHAnsi"/>
          <w:sz w:val="28"/>
          <w:szCs w:val="28"/>
          <w:lang w:eastAsia="en-US"/>
        </w:rPr>
        <w:t>3.</w:t>
      </w:r>
      <w:r w:rsidRPr="00772842">
        <w:rPr>
          <w:rFonts w:eastAsiaTheme="minorHAnsi"/>
          <w:sz w:val="28"/>
          <w:szCs w:val="28"/>
          <w:lang w:eastAsia="en-US"/>
        </w:rPr>
        <w:t>2. Создание системы обеспечения вызова экстренных оперативных служб на территории муниципального образования «Холмогорский муниципальный район» по единому номеру «112».</w:t>
      </w:r>
    </w:p>
    <w:p w:rsidR="004D5905" w:rsidRPr="004D5905" w:rsidRDefault="004D5905" w:rsidP="004C05ED">
      <w:pPr>
        <w:ind w:firstLine="709"/>
        <w:jc w:val="both"/>
        <w:rPr>
          <w:rFonts w:eastAsiaTheme="minorHAnsi"/>
          <w:sz w:val="28"/>
          <w:szCs w:val="28"/>
          <w:lang w:eastAsia="en-US"/>
        </w:rPr>
      </w:pPr>
    </w:p>
    <w:p w:rsidR="004C05ED" w:rsidRPr="00772842" w:rsidRDefault="004C05ED" w:rsidP="004C05ED">
      <w:pPr>
        <w:ind w:firstLine="709"/>
        <w:jc w:val="both"/>
        <w:rPr>
          <w:rFonts w:eastAsiaTheme="minorHAnsi"/>
          <w:b/>
          <w:sz w:val="28"/>
          <w:szCs w:val="28"/>
          <w:lang w:eastAsia="en-US"/>
        </w:rPr>
      </w:pPr>
      <w:r w:rsidRPr="001A7E99">
        <w:rPr>
          <w:rFonts w:eastAsiaTheme="minorHAnsi"/>
          <w:b/>
          <w:sz w:val="28"/>
          <w:szCs w:val="28"/>
          <w:lang w:eastAsia="en-US"/>
        </w:rPr>
        <w:t xml:space="preserve">З-4. </w:t>
      </w:r>
      <w:r w:rsidRPr="00772842">
        <w:rPr>
          <w:rFonts w:eastAsiaTheme="minorHAnsi"/>
          <w:b/>
          <w:sz w:val="28"/>
          <w:szCs w:val="28"/>
          <w:lang w:eastAsia="en-US"/>
        </w:rPr>
        <w:t>Повышение готовности органов управления, сил и средств муниципального звена РСЧС к защите населения и территорий от чрезвычайных ситуаций.</w:t>
      </w:r>
    </w:p>
    <w:p w:rsidR="004C05ED" w:rsidRPr="00772842" w:rsidRDefault="004C05ED" w:rsidP="004C05ED">
      <w:pPr>
        <w:ind w:firstLine="709"/>
        <w:jc w:val="both"/>
        <w:rPr>
          <w:rFonts w:eastAsiaTheme="minorHAnsi"/>
          <w:b/>
          <w:sz w:val="28"/>
          <w:szCs w:val="28"/>
          <w:lang w:eastAsia="en-US"/>
        </w:rPr>
      </w:pPr>
      <w:r w:rsidRPr="00772842">
        <w:rPr>
          <w:rFonts w:eastAsiaTheme="minorHAnsi"/>
          <w:b/>
          <w:sz w:val="28"/>
          <w:szCs w:val="28"/>
          <w:lang w:eastAsia="en-US"/>
        </w:rPr>
        <w:t>Мероприятия:</w:t>
      </w:r>
    </w:p>
    <w:p w:rsidR="004C05ED" w:rsidRPr="00772842" w:rsidRDefault="004C05ED" w:rsidP="004C05ED">
      <w:pPr>
        <w:ind w:firstLine="709"/>
        <w:jc w:val="both"/>
        <w:rPr>
          <w:rFonts w:eastAsiaTheme="minorHAnsi"/>
          <w:sz w:val="28"/>
          <w:szCs w:val="28"/>
          <w:lang w:eastAsia="en-US"/>
        </w:rPr>
      </w:pPr>
      <w:r>
        <w:rPr>
          <w:rFonts w:eastAsiaTheme="minorHAnsi"/>
          <w:sz w:val="28"/>
          <w:szCs w:val="28"/>
          <w:lang w:eastAsia="en-US"/>
        </w:rPr>
        <w:t>4.1</w:t>
      </w:r>
      <w:r w:rsidRPr="00772842">
        <w:rPr>
          <w:rFonts w:eastAsiaTheme="minorHAnsi"/>
          <w:sz w:val="28"/>
          <w:szCs w:val="28"/>
          <w:lang w:eastAsia="en-US"/>
        </w:rPr>
        <w:t>. Принятие профилактических мер по предупреждению нарушений правил пожарной безопасности, правил безопасности людей на водных объектах.</w:t>
      </w:r>
    </w:p>
    <w:p w:rsidR="00DB426D" w:rsidRDefault="004C05ED" w:rsidP="00DB426D">
      <w:pPr>
        <w:ind w:firstLine="709"/>
        <w:jc w:val="both"/>
        <w:rPr>
          <w:rFonts w:eastAsiaTheme="minorHAnsi"/>
          <w:sz w:val="28"/>
          <w:szCs w:val="28"/>
          <w:lang w:eastAsia="en-US"/>
        </w:rPr>
      </w:pPr>
      <w:r w:rsidRPr="00772842">
        <w:rPr>
          <w:rFonts w:eastAsiaTheme="minorHAnsi"/>
          <w:sz w:val="28"/>
          <w:szCs w:val="28"/>
          <w:lang w:eastAsia="en-US"/>
        </w:rPr>
        <w:t>4.</w:t>
      </w:r>
      <w:r>
        <w:rPr>
          <w:rFonts w:eastAsiaTheme="minorHAnsi"/>
          <w:sz w:val="28"/>
          <w:szCs w:val="28"/>
          <w:lang w:eastAsia="en-US"/>
        </w:rPr>
        <w:t>2.</w:t>
      </w:r>
      <w:r w:rsidRPr="00772842">
        <w:rPr>
          <w:rFonts w:eastAsiaTheme="minorHAnsi"/>
          <w:sz w:val="28"/>
          <w:szCs w:val="28"/>
          <w:lang w:eastAsia="en-US"/>
        </w:rPr>
        <w:t xml:space="preserve"> Расширение мер противопожарного обустройства лесов, населенных пунктов, коммуникаций, объектов социальной инфраструктуры. Расширение </w:t>
      </w:r>
      <w:proofErr w:type="spellStart"/>
      <w:r w:rsidRPr="00772842">
        <w:rPr>
          <w:rFonts w:eastAsiaTheme="minorHAnsi"/>
          <w:sz w:val="28"/>
          <w:szCs w:val="28"/>
          <w:lang w:eastAsia="en-US"/>
        </w:rPr>
        <w:t>противопаводковых</w:t>
      </w:r>
      <w:proofErr w:type="spellEnd"/>
      <w:r w:rsidRPr="00772842">
        <w:rPr>
          <w:rFonts w:eastAsiaTheme="minorHAnsi"/>
          <w:sz w:val="28"/>
          <w:szCs w:val="28"/>
          <w:lang w:eastAsia="en-US"/>
        </w:rPr>
        <w:t xml:space="preserve"> мероприятий по</w:t>
      </w:r>
      <w:r w:rsidR="00DB426D">
        <w:rPr>
          <w:rFonts w:eastAsiaTheme="minorHAnsi"/>
          <w:sz w:val="28"/>
          <w:szCs w:val="28"/>
          <w:lang w:eastAsia="en-US"/>
        </w:rPr>
        <w:t xml:space="preserve"> защите населения и территорий.</w:t>
      </w:r>
    </w:p>
    <w:p w:rsidR="006B5BFE" w:rsidRPr="00DB426D" w:rsidRDefault="006B5BFE" w:rsidP="00DB426D">
      <w:pPr>
        <w:ind w:firstLine="709"/>
        <w:jc w:val="both"/>
        <w:rPr>
          <w:rFonts w:eastAsiaTheme="minorHAnsi"/>
          <w:sz w:val="28"/>
          <w:szCs w:val="28"/>
          <w:lang w:eastAsia="en-US"/>
        </w:rPr>
      </w:pPr>
      <w:r w:rsidRPr="00DB426D">
        <w:rPr>
          <w:sz w:val="28"/>
          <w:szCs w:val="28"/>
        </w:rPr>
        <w:t>4.3.Превентивные меры, направленные на предотвращение негативного воздействия вод, вызванных весенним и осенним паводком.</w:t>
      </w:r>
    </w:p>
    <w:p w:rsidR="004C05ED" w:rsidRPr="00DB426D" w:rsidRDefault="004C05ED" w:rsidP="004C05ED">
      <w:pPr>
        <w:widowControl w:val="0"/>
        <w:ind w:firstLine="709"/>
        <w:jc w:val="both"/>
        <w:outlineLvl w:val="0"/>
        <w:rPr>
          <w:sz w:val="28"/>
          <w:szCs w:val="28"/>
        </w:rPr>
      </w:pPr>
    </w:p>
    <w:p w:rsidR="004C05ED" w:rsidRPr="00F65C76" w:rsidRDefault="004C05ED" w:rsidP="00051D12">
      <w:pPr>
        <w:ind w:firstLine="709"/>
        <w:jc w:val="both"/>
        <w:rPr>
          <w:b/>
          <w:color w:val="000000"/>
          <w:sz w:val="28"/>
          <w:szCs w:val="28"/>
          <w:lang w:bidi="ru-RU"/>
        </w:rPr>
      </w:pPr>
      <w:r w:rsidRPr="00F65C76">
        <w:rPr>
          <w:b/>
          <w:color w:val="000000"/>
          <w:sz w:val="28"/>
          <w:szCs w:val="28"/>
          <w:lang w:bidi="ru-RU"/>
        </w:rPr>
        <w:t>Ожидаемые результаты</w:t>
      </w:r>
    </w:p>
    <w:p w:rsidR="004C05ED" w:rsidRDefault="004C05ED" w:rsidP="004C05ED">
      <w:pPr>
        <w:autoSpaceDE w:val="0"/>
        <w:autoSpaceDN w:val="0"/>
        <w:adjustRightInd w:val="0"/>
        <w:ind w:firstLine="709"/>
        <w:jc w:val="both"/>
        <w:rPr>
          <w:rFonts w:eastAsia="SimSun"/>
          <w:sz w:val="28"/>
          <w:szCs w:val="28"/>
          <w:lang w:eastAsia="ar-SA"/>
        </w:rPr>
      </w:pPr>
      <w:r>
        <w:rPr>
          <w:rFonts w:eastAsia="SimSun"/>
          <w:sz w:val="28"/>
          <w:szCs w:val="28"/>
          <w:lang w:eastAsia="ar-SA"/>
        </w:rPr>
        <w:t>П</w:t>
      </w:r>
      <w:r w:rsidRPr="004C05ED">
        <w:rPr>
          <w:rFonts w:eastAsia="SimSun"/>
          <w:sz w:val="28"/>
          <w:szCs w:val="28"/>
          <w:lang w:eastAsia="ar-SA"/>
        </w:rPr>
        <w:t xml:space="preserve">овышение безопасности проживания в </w:t>
      </w:r>
      <w:r>
        <w:rPr>
          <w:rFonts w:eastAsia="SimSun"/>
          <w:sz w:val="28"/>
          <w:szCs w:val="28"/>
          <w:lang w:eastAsia="ar-SA"/>
        </w:rPr>
        <w:t>Холмогорском муниципальном районе.</w:t>
      </w:r>
    </w:p>
    <w:p w:rsidR="004C05ED" w:rsidRPr="00F65C76" w:rsidRDefault="004C05ED" w:rsidP="004C05ED">
      <w:pPr>
        <w:autoSpaceDE w:val="0"/>
        <w:autoSpaceDN w:val="0"/>
        <w:adjustRightInd w:val="0"/>
        <w:ind w:firstLine="709"/>
        <w:jc w:val="both"/>
        <w:rPr>
          <w:rFonts w:eastAsiaTheme="minorHAnsi"/>
          <w:sz w:val="28"/>
          <w:szCs w:val="28"/>
          <w:lang w:eastAsia="en-US"/>
        </w:rPr>
      </w:pPr>
      <w:r w:rsidRPr="00F65C76">
        <w:rPr>
          <w:rFonts w:eastAsiaTheme="minorHAnsi"/>
          <w:color w:val="000000"/>
          <w:sz w:val="28"/>
          <w:szCs w:val="28"/>
          <w:lang w:eastAsia="en-US"/>
        </w:rPr>
        <w:t>Уменьшится количество деструктивных событий (чрезвычайных</w:t>
      </w:r>
      <w:r>
        <w:rPr>
          <w:rFonts w:eastAsiaTheme="minorHAnsi"/>
          <w:color w:val="000000"/>
          <w:sz w:val="28"/>
          <w:szCs w:val="28"/>
          <w:lang w:eastAsia="en-US"/>
        </w:rPr>
        <w:t xml:space="preserve"> </w:t>
      </w:r>
      <w:r w:rsidRPr="00F65C76">
        <w:rPr>
          <w:rFonts w:eastAsiaTheme="minorHAnsi"/>
          <w:sz w:val="28"/>
          <w:szCs w:val="28"/>
          <w:lang w:eastAsia="en-US"/>
        </w:rPr>
        <w:t xml:space="preserve">ситуаций, пожаров, происшествий на водных объектах). </w:t>
      </w:r>
    </w:p>
    <w:p w:rsidR="004C05ED" w:rsidRDefault="004C05ED" w:rsidP="004C05ED">
      <w:pPr>
        <w:ind w:firstLine="709"/>
        <w:jc w:val="both"/>
        <w:rPr>
          <w:rFonts w:eastAsiaTheme="minorHAnsi"/>
          <w:sz w:val="28"/>
          <w:szCs w:val="28"/>
          <w:lang w:eastAsia="en-US"/>
        </w:rPr>
      </w:pPr>
      <w:r w:rsidRPr="00F65C76">
        <w:rPr>
          <w:rFonts w:eastAsiaTheme="minorHAnsi"/>
          <w:sz w:val="28"/>
          <w:szCs w:val="28"/>
          <w:lang w:eastAsia="en-US"/>
        </w:rPr>
        <w:lastRenderedPageBreak/>
        <w:t>Снизится на 30 процентов общее количество граждан, погибших, пострадавших в чрезвычайных ситуациях, пожарах и на водных объектах.</w:t>
      </w:r>
    </w:p>
    <w:p w:rsidR="004C05ED" w:rsidRPr="00A26345" w:rsidRDefault="004C05ED" w:rsidP="004C05ED">
      <w:pPr>
        <w:ind w:firstLine="709"/>
        <w:jc w:val="both"/>
        <w:rPr>
          <w:rFonts w:eastAsiaTheme="minorHAnsi"/>
          <w:sz w:val="28"/>
          <w:szCs w:val="28"/>
          <w:lang w:eastAsia="en-US"/>
        </w:rPr>
      </w:pPr>
      <w:r w:rsidRPr="00A26345">
        <w:rPr>
          <w:rFonts w:eastAsiaTheme="minorHAnsi"/>
          <w:sz w:val="28"/>
          <w:szCs w:val="28"/>
          <w:lang w:eastAsia="en-US"/>
        </w:rPr>
        <w:t>В обществе сформируется нетерпимое отношение к коррупции.</w:t>
      </w:r>
    </w:p>
    <w:p w:rsidR="004C05ED" w:rsidRDefault="004C05ED" w:rsidP="004C05ED">
      <w:pPr>
        <w:ind w:firstLine="709"/>
        <w:jc w:val="both"/>
        <w:rPr>
          <w:rFonts w:eastAsiaTheme="minorHAnsi"/>
          <w:sz w:val="28"/>
          <w:szCs w:val="28"/>
          <w:lang w:eastAsia="en-US"/>
        </w:rPr>
      </w:pPr>
      <w:r w:rsidRPr="00A26345">
        <w:rPr>
          <w:rFonts w:eastAsiaTheme="minorHAnsi"/>
          <w:sz w:val="28"/>
          <w:szCs w:val="28"/>
          <w:lang w:eastAsia="en-US"/>
        </w:rPr>
        <w:t>Сформируется система открытости и доступности информации о деятельности органов местного самоуправления Холмогорского муниципального района.</w:t>
      </w:r>
    </w:p>
    <w:p w:rsidR="004C05ED" w:rsidRPr="00A26345" w:rsidRDefault="004C05ED" w:rsidP="004C05ED">
      <w:pPr>
        <w:ind w:firstLine="709"/>
        <w:jc w:val="both"/>
        <w:rPr>
          <w:rFonts w:eastAsiaTheme="minorHAnsi"/>
          <w:sz w:val="28"/>
          <w:szCs w:val="28"/>
          <w:lang w:eastAsia="en-US"/>
        </w:rPr>
      </w:pPr>
    </w:p>
    <w:p w:rsidR="002E73D8" w:rsidRPr="009A6130" w:rsidRDefault="0016089C" w:rsidP="0024345E">
      <w:pPr>
        <w:pStyle w:val="aa"/>
        <w:numPr>
          <w:ilvl w:val="1"/>
          <w:numId w:val="31"/>
        </w:numPr>
        <w:ind w:left="0" w:firstLine="709"/>
        <w:jc w:val="center"/>
        <w:outlineLvl w:val="1"/>
        <w:rPr>
          <w:rFonts w:eastAsiaTheme="minorHAnsi"/>
          <w:b/>
          <w:bCs/>
          <w:color w:val="000000"/>
          <w:sz w:val="28"/>
          <w:szCs w:val="28"/>
          <w:lang w:eastAsia="en-US"/>
        </w:rPr>
      </w:pPr>
      <w:bookmarkStart w:id="59" w:name="_Toc31271562"/>
      <w:r w:rsidRPr="009A6130">
        <w:rPr>
          <w:rFonts w:eastAsiaTheme="minorHAnsi"/>
          <w:b/>
          <w:bCs/>
          <w:color w:val="000000"/>
          <w:sz w:val="28"/>
          <w:szCs w:val="28"/>
          <w:lang w:eastAsia="en-US"/>
        </w:rPr>
        <w:t>Доступное транспортное сообщение</w:t>
      </w:r>
      <w:bookmarkEnd w:id="59"/>
    </w:p>
    <w:p w:rsidR="002E73D8" w:rsidRDefault="002E73D8" w:rsidP="00D74C9E">
      <w:pPr>
        <w:pStyle w:val="aa"/>
        <w:ind w:left="0"/>
        <w:jc w:val="center"/>
        <w:rPr>
          <w:rFonts w:eastAsiaTheme="minorHAnsi"/>
          <w:b/>
          <w:bCs/>
          <w:color w:val="000000"/>
          <w:sz w:val="28"/>
          <w:szCs w:val="28"/>
          <w:lang w:eastAsia="en-US"/>
        </w:rPr>
      </w:pPr>
    </w:p>
    <w:p w:rsidR="00F54D46" w:rsidRPr="00F54D46" w:rsidRDefault="00F54D46" w:rsidP="00051D12">
      <w:pPr>
        <w:autoSpaceDE w:val="0"/>
        <w:autoSpaceDN w:val="0"/>
        <w:adjustRightInd w:val="0"/>
        <w:ind w:firstLine="709"/>
        <w:rPr>
          <w:rFonts w:eastAsiaTheme="minorHAnsi"/>
          <w:color w:val="000000"/>
          <w:sz w:val="28"/>
          <w:szCs w:val="28"/>
          <w:lang w:eastAsia="en-US"/>
        </w:rPr>
      </w:pPr>
      <w:r w:rsidRPr="00F54D46">
        <w:rPr>
          <w:rFonts w:eastAsiaTheme="minorHAnsi"/>
          <w:b/>
          <w:bCs/>
          <w:color w:val="000000"/>
          <w:sz w:val="28"/>
          <w:szCs w:val="28"/>
          <w:lang w:eastAsia="en-US"/>
        </w:rPr>
        <w:t xml:space="preserve">Целевое видение </w:t>
      </w:r>
    </w:p>
    <w:p w:rsidR="00F54D46" w:rsidRPr="00F54D46" w:rsidRDefault="00F54D46" w:rsidP="00051D12">
      <w:pPr>
        <w:autoSpaceDE w:val="0"/>
        <w:autoSpaceDN w:val="0"/>
        <w:adjustRightInd w:val="0"/>
        <w:ind w:firstLine="709"/>
        <w:jc w:val="both"/>
        <w:rPr>
          <w:rFonts w:eastAsiaTheme="minorHAnsi"/>
          <w:color w:val="000000"/>
          <w:sz w:val="28"/>
          <w:szCs w:val="28"/>
          <w:lang w:eastAsia="en-US"/>
        </w:rPr>
      </w:pPr>
      <w:r w:rsidRPr="00F54D46">
        <w:rPr>
          <w:rFonts w:eastAsiaTheme="minorHAnsi"/>
          <w:color w:val="000000"/>
          <w:sz w:val="28"/>
          <w:szCs w:val="28"/>
          <w:lang w:eastAsia="en-US"/>
        </w:rPr>
        <w:t xml:space="preserve">В долгосрочной перспективе высокий транспортно-транзитный потенциал района определяет его специализацию в межрайонном разделении труда как транспортно-логистического центра и обеспечивает высокую конкурентоспособность. Имея выгодное географическое положение, обладая благоприятными предпосылками для развития межрегиональных связей и обслуживания транзитных грузопотоков, район может получить значительный экономический эффект при интеграции в сфере транспортной системы. </w:t>
      </w:r>
    </w:p>
    <w:p w:rsidR="00F54D46" w:rsidRDefault="00F54D46" w:rsidP="00051D12">
      <w:pPr>
        <w:autoSpaceDE w:val="0"/>
        <w:autoSpaceDN w:val="0"/>
        <w:adjustRightInd w:val="0"/>
        <w:ind w:firstLine="709"/>
        <w:rPr>
          <w:rFonts w:eastAsiaTheme="minorHAnsi"/>
          <w:b/>
          <w:bCs/>
          <w:color w:val="000000"/>
          <w:sz w:val="28"/>
          <w:szCs w:val="28"/>
          <w:lang w:eastAsia="en-US"/>
        </w:rPr>
      </w:pPr>
    </w:p>
    <w:p w:rsidR="00F54D46" w:rsidRPr="00F54D46" w:rsidRDefault="00F54D46" w:rsidP="00051D12">
      <w:pPr>
        <w:autoSpaceDE w:val="0"/>
        <w:autoSpaceDN w:val="0"/>
        <w:adjustRightInd w:val="0"/>
        <w:ind w:firstLine="709"/>
        <w:rPr>
          <w:rFonts w:eastAsiaTheme="minorHAnsi"/>
          <w:color w:val="000000"/>
          <w:sz w:val="28"/>
          <w:szCs w:val="28"/>
          <w:lang w:eastAsia="en-US"/>
        </w:rPr>
      </w:pPr>
      <w:r w:rsidRPr="00F54D46">
        <w:rPr>
          <w:rFonts w:eastAsiaTheme="minorHAnsi"/>
          <w:b/>
          <w:bCs/>
          <w:color w:val="000000"/>
          <w:sz w:val="28"/>
          <w:szCs w:val="28"/>
          <w:lang w:eastAsia="en-US"/>
        </w:rPr>
        <w:t xml:space="preserve">Цель </w:t>
      </w:r>
    </w:p>
    <w:p w:rsidR="00F54D46" w:rsidRPr="00F54D46" w:rsidRDefault="00F54D46" w:rsidP="00051D12">
      <w:pPr>
        <w:ind w:firstLine="709"/>
        <w:jc w:val="both"/>
        <w:rPr>
          <w:rFonts w:eastAsiaTheme="minorHAnsi"/>
          <w:b/>
          <w:sz w:val="28"/>
          <w:szCs w:val="28"/>
          <w:lang w:eastAsia="en-US"/>
        </w:rPr>
      </w:pPr>
      <w:r w:rsidRPr="00F54D46">
        <w:rPr>
          <w:rFonts w:eastAsiaTheme="minorHAnsi"/>
          <w:color w:val="000000"/>
          <w:sz w:val="28"/>
          <w:szCs w:val="28"/>
          <w:lang w:eastAsia="en-US"/>
        </w:rPr>
        <w:t xml:space="preserve">Формирование сбалансированной транспортной системы </w:t>
      </w:r>
      <w:r>
        <w:rPr>
          <w:rFonts w:eastAsiaTheme="minorHAnsi"/>
          <w:color w:val="000000"/>
          <w:sz w:val="28"/>
          <w:szCs w:val="28"/>
          <w:lang w:eastAsia="en-US"/>
        </w:rPr>
        <w:t>Холмогорского муниципального</w:t>
      </w:r>
      <w:r w:rsidRPr="00F54D46">
        <w:rPr>
          <w:rFonts w:eastAsiaTheme="minorHAnsi"/>
          <w:color w:val="000000"/>
          <w:sz w:val="28"/>
          <w:szCs w:val="28"/>
          <w:lang w:eastAsia="en-US"/>
        </w:rPr>
        <w:t xml:space="preserve"> района, направленной на повышение привлекательности территории для жизни и работы людей, расширение производства, сферы обслуживания, повышение конкурентоспособности, общественной и инвестиционной активности.</w:t>
      </w:r>
    </w:p>
    <w:p w:rsidR="00D82728" w:rsidRPr="00D82728" w:rsidRDefault="00D82728" w:rsidP="00051D12">
      <w:pPr>
        <w:ind w:firstLine="709"/>
        <w:contextualSpacing/>
        <w:jc w:val="both"/>
        <w:rPr>
          <w:sz w:val="28"/>
          <w:szCs w:val="28"/>
        </w:rPr>
      </w:pPr>
    </w:p>
    <w:p w:rsidR="00D74C9E" w:rsidRDefault="00D74C9E" w:rsidP="00051D12">
      <w:pPr>
        <w:ind w:firstLine="709"/>
        <w:contextualSpacing/>
        <w:jc w:val="both"/>
        <w:rPr>
          <w:rFonts w:eastAsiaTheme="minorHAnsi"/>
          <w:b/>
          <w:sz w:val="28"/>
          <w:szCs w:val="22"/>
          <w:lang w:eastAsia="en-US"/>
        </w:rPr>
      </w:pPr>
      <w:r w:rsidRPr="00D74C9E">
        <w:rPr>
          <w:rFonts w:eastAsiaTheme="minorHAnsi"/>
          <w:b/>
          <w:sz w:val="28"/>
          <w:szCs w:val="22"/>
          <w:lang w:eastAsia="en-US"/>
        </w:rPr>
        <w:t>Задачи</w:t>
      </w:r>
      <w:r w:rsidR="00F54D46">
        <w:rPr>
          <w:rFonts w:eastAsiaTheme="minorHAnsi"/>
          <w:b/>
          <w:sz w:val="28"/>
          <w:szCs w:val="22"/>
          <w:lang w:eastAsia="en-US"/>
        </w:rPr>
        <w:t xml:space="preserve"> и мероприятия</w:t>
      </w:r>
    </w:p>
    <w:p w:rsidR="00F54D46" w:rsidRPr="00D74C9E" w:rsidRDefault="00F54D46" w:rsidP="003C0691">
      <w:pPr>
        <w:ind w:firstLine="709"/>
        <w:contextualSpacing/>
        <w:jc w:val="both"/>
        <w:rPr>
          <w:rFonts w:eastAsiaTheme="minorHAnsi"/>
          <w:b/>
          <w:sz w:val="28"/>
          <w:szCs w:val="22"/>
          <w:lang w:eastAsia="en-US"/>
        </w:rPr>
      </w:pPr>
    </w:p>
    <w:p w:rsidR="00D74C9E" w:rsidRPr="003C0691" w:rsidRDefault="00F54D46" w:rsidP="003C0691">
      <w:pPr>
        <w:ind w:firstLine="709"/>
        <w:jc w:val="both"/>
        <w:rPr>
          <w:rFonts w:eastAsiaTheme="minorHAnsi"/>
          <w:b/>
          <w:sz w:val="28"/>
          <w:szCs w:val="22"/>
          <w:lang w:eastAsia="en-US"/>
        </w:rPr>
      </w:pPr>
      <w:r w:rsidRPr="003C0691">
        <w:rPr>
          <w:rFonts w:eastAsiaTheme="minorHAnsi"/>
          <w:b/>
          <w:sz w:val="28"/>
          <w:szCs w:val="22"/>
          <w:lang w:eastAsia="en-US"/>
        </w:rPr>
        <w:t>З-1. П</w:t>
      </w:r>
      <w:r w:rsidR="00D74C9E" w:rsidRPr="003C0691">
        <w:rPr>
          <w:rFonts w:eastAsiaTheme="minorHAnsi"/>
          <w:b/>
          <w:sz w:val="28"/>
          <w:szCs w:val="22"/>
          <w:lang w:eastAsia="en-US"/>
        </w:rPr>
        <w:t xml:space="preserve">риведение </w:t>
      </w:r>
      <w:r w:rsidRPr="003C0691">
        <w:rPr>
          <w:rFonts w:eastAsiaTheme="minorHAnsi"/>
          <w:b/>
          <w:sz w:val="28"/>
          <w:szCs w:val="22"/>
          <w:lang w:eastAsia="en-US"/>
        </w:rPr>
        <w:t xml:space="preserve">муниципальных дорог в нормативное </w:t>
      </w:r>
      <w:r w:rsidR="00D74C9E" w:rsidRPr="003C0691">
        <w:rPr>
          <w:rFonts w:eastAsiaTheme="minorHAnsi"/>
          <w:b/>
          <w:sz w:val="28"/>
          <w:szCs w:val="22"/>
          <w:lang w:eastAsia="en-US"/>
        </w:rPr>
        <w:t xml:space="preserve"> состояние.</w:t>
      </w:r>
    </w:p>
    <w:p w:rsidR="00D74C9E" w:rsidRPr="00D74C9E" w:rsidRDefault="00D74C9E" w:rsidP="003C0691">
      <w:pPr>
        <w:ind w:firstLine="709"/>
        <w:contextualSpacing/>
        <w:jc w:val="both"/>
        <w:rPr>
          <w:rFonts w:eastAsiaTheme="minorHAnsi"/>
          <w:b/>
          <w:sz w:val="28"/>
          <w:szCs w:val="22"/>
          <w:lang w:eastAsia="en-US"/>
        </w:rPr>
      </w:pPr>
      <w:r w:rsidRPr="00D74C9E">
        <w:rPr>
          <w:rFonts w:eastAsiaTheme="minorHAnsi"/>
          <w:b/>
          <w:sz w:val="28"/>
          <w:szCs w:val="22"/>
          <w:lang w:eastAsia="en-US"/>
        </w:rPr>
        <w:t xml:space="preserve">Мероприятия:  </w:t>
      </w:r>
    </w:p>
    <w:p w:rsidR="00D74C9E" w:rsidRPr="00D74C9E" w:rsidRDefault="00D74C9E" w:rsidP="003C0691">
      <w:pPr>
        <w:ind w:firstLine="709"/>
        <w:contextualSpacing/>
        <w:jc w:val="both"/>
        <w:rPr>
          <w:rFonts w:eastAsiaTheme="minorHAnsi"/>
          <w:sz w:val="28"/>
          <w:szCs w:val="22"/>
          <w:lang w:eastAsia="en-US"/>
        </w:rPr>
      </w:pPr>
      <w:r w:rsidRPr="00D74C9E">
        <w:rPr>
          <w:rFonts w:eastAsiaTheme="minorHAnsi"/>
          <w:sz w:val="28"/>
          <w:szCs w:val="22"/>
          <w:lang w:eastAsia="en-US"/>
        </w:rPr>
        <w:t>1.1</w:t>
      </w:r>
      <w:r w:rsidR="00F54D46">
        <w:rPr>
          <w:rFonts w:eastAsiaTheme="minorHAnsi"/>
          <w:sz w:val="28"/>
          <w:szCs w:val="22"/>
          <w:lang w:eastAsia="en-US"/>
        </w:rPr>
        <w:t>.</w:t>
      </w:r>
      <w:r w:rsidRPr="00D74C9E">
        <w:rPr>
          <w:rFonts w:eastAsiaTheme="minorHAnsi"/>
          <w:sz w:val="28"/>
          <w:szCs w:val="22"/>
          <w:lang w:eastAsia="en-US"/>
        </w:rPr>
        <w:t xml:space="preserve"> Проектирование, строительство, реконструкция, капитальный ремонт и ремонт автомобильных дорог и мостовых сооружений. </w:t>
      </w:r>
    </w:p>
    <w:p w:rsidR="00D74C9E" w:rsidRPr="00D74C9E" w:rsidRDefault="00D74C9E" w:rsidP="003C0691">
      <w:pPr>
        <w:ind w:firstLine="709"/>
        <w:contextualSpacing/>
        <w:jc w:val="both"/>
        <w:rPr>
          <w:rFonts w:eastAsiaTheme="minorHAnsi"/>
          <w:sz w:val="28"/>
          <w:szCs w:val="22"/>
          <w:lang w:eastAsia="en-US"/>
        </w:rPr>
      </w:pPr>
      <w:r w:rsidRPr="00D74C9E">
        <w:rPr>
          <w:rFonts w:eastAsiaTheme="minorHAnsi"/>
          <w:sz w:val="28"/>
          <w:szCs w:val="22"/>
          <w:lang w:eastAsia="en-US"/>
        </w:rPr>
        <w:t>1.2</w:t>
      </w:r>
      <w:r w:rsidR="00F54D46">
        <w:rPr>
          <w:rFonts w:eastAsiaTheme="minorHAnsi"/>
          <w:sz w:val="28"/>
          <w:szCs w:val="22"/>
          <w:lang w:eastAsia="en-US"/>
        </w:rPr>
        <w:t>.</w:t>
      </w:r>
      <w:r w:rsidRPr="00D74C9E">
        <w:rPr>
          <w:rFonts w:eastAsiaTheme="minorHAnsi"/>
          <w:sz w:val="28"/>
          <w:szCs w:val="22"/>
          <w:lang w:eastAsia="en-US"/>
        </w:rPr>
        <w:t xml:space="preserve"> Содержание автомобильных дорог и мостов.</w:t>
      </w:r>
    </w:p>
    <w:p w:rsidR="00D74C9E" w:rsidRDefault="00F54D46" w:rsidP="003C0691">
      <w:pPr>
        <w:ind w:firstLine="709"/>
        <w:contextualSpacing/>
        <w:jc w:val="both"/>
        <w:rPr>
          <w:rFonts w:eastAsiaTheme="minorHAnsi"/>
          <w:sz w:val="28"/>
          <w:szCs w:val="22"/>
          <w:lang w:eastAsia="en-US"/>
        </w:rPr>
      </w:pPr>
      <w:r>
        <w:rPr>
          <w:rFonts w:eastAsiaTheme="minorHAnsi"/>
          <w:sz w:val="28"/>
          <w:szCs w:val="22"/>
          <w:lang w:eastAsia="en-US"/>
        </w:rPr>
        <w:t>1.3.</w:t>
      </w:r>
      <w:r w:rsidR="00D74C9E" w:rsidRPr="00D74C9E">
        <w:rPr>
          <w:rFonts w:eastAsiaTheme="minorHAnsi"/>
          <w:sz w:val="28"/>
          <w:szCs w:val="22"/>
          <w:lang w:eastAsia="en-US"/>
        </w:rPr>
        <w:t xml:space="preserve"> Развитие придорожного сервиса, автостанции, автопавильонов. </w:t>
      </w:r>
    </w:p>
    <w:p w:rsidR="00D82728" w:rsidRPr="00D74C9E" w:rsidRDefault="00D82728" w:rsidP="003C0691">
      <w:pPr>
        <w:ind w:firstLine="709"/>
        <w:contextualSpacing/>
        <w:jc w:val="both"/>
        <w:rPr>
          <w:rFonts w:eastAsiaTheme="minorHAnsi"/>
          <w:sz w:val="28"/>
          <w:szCs w:val="22"/>
          <w:lang w:eastAsia="en-US"/>
        </w:rPr>
      </w:pPr>
    </w:p>
    <w:p w:rsidR="00D74C9E" w:rsidRPr="003C0691" w:rsidRDefault="00F54D46" w:rsidP="003C0691">
      <w:pPr>
        <w:ind w:firstLine="709"/>
        <w:contextualSpacing/>
        <w:jc w:val="both"/>
        <w:rPr>
          <w:rFonts w:eastAsiaTheme="minorHAnsi"/>
          <w:b/>
          <w:sz w:val="28"/>
          <w:szCs w:val="28"/>
          <w:lang w:eastAsia="en-US"/>
        </w:rPr>
      </w:pPr>
      <w:r w:rsidRPr="003C0691">
        <w:rPr>
          <w:rFonts w:eastAsiaTheme="minorHAnsi"/>
          <w:b/>
          <w:sz w:val="28"/>
          <w:szCs w:val="22"/>
          <w:lang w:eastAsia="en-US"/>
        </w:rPr>
        <w:t>З-</w:t>
      </w:r>
      <w:r w:rsidR="00D74C9E" w:rsidRPr="003C0691">
        <w:rPr>
          <w:rFonts w:eastAsiaTheme="minorHAnsi"/>
          <w:b/>
          <w:sz w:val="28"/>
          <w:szCs w:val="22"/>
          <w:lang w:eastAsia="en-US"/>
        </w:rPr>
        <w:t>2.</w:t>
      </w:r>
      <w:r w:rsidR="00D74C9E" w:rsidRPr="003C0691">
        <w:rPr>
          <w:rFonts w:eastAsiaTheme="minorHAnsi"/>
          <w:b/>
          <w:sz w:val="28"/>
          <w:szCs w:val="28"/>
          <w:lang w:eastAsia="en-US"/>
        </w:rPr>
        <w:t xml:space="preserve"> Развитие внутренних водных путей</w:t>
      </w:r>
      <w:r w:rsidRPr="003C0691">
        <w:rPr>
          <w:rFonts w:eastAsiaTheme="minorHAnsi"/>
          <w:b/>
          <w:sz w:val="28"/>
          <w:szCs w:val="28"/>
          <w:lang w:eastAsia="en-US"/>
        </w:rPr>
        <w:t>.</w:t>
      </w:r>
    </w:p>
    <w:p w:rsidR="00D74C9E" w:rsidRPr="00D74C9E" w:rsidRDefault="00D74C9E" w:rsidP="003C0691">
      <w:pPr>
        <w:ind w:firstLine="709"/>
        <w:contextualSpacing/>
        <w:jc w:val="both"/>
        <w:rPr>
          <w:rFonts w:eastAsiaTheme="minorHAnsi"/>
          <w:b/>
          <w:sz w:val="28"/>
          <w:szCs w:val="28"/>
          <w:lang w:eastAsia="en-US"/>
        </w:rPr>
      </w:pPr>
      <w:r w:rsidRPr="00D74C9E">
        <w:rPr>
          <w:rFonts w:eastAsiaTheme="minorHAnsi"/>
          <w:b/>
          <w:sz w:val="28"/>
          <w:szCs w:val="28"/>
          <w:lang w:eastAsia="en-US"/>
        </w:rPr>
        <w:t xml:space="preserve">Мероприятия: </w:t>
      </w:r>
    </w:p>
    <w:p w:rsidR="00D74C9E" w:rsidRPr="00D74C9E" w:rsidRDefault="00D74C9E" w:rsidP="003C0691">
      <w:pPr>
        <w:ind w:firstLine="709"/>
        <w:contextualSpacing/>
        <w:jc w:val="both"/>
        <w:rPr>
          <w:rFonts w:eastAsiaTheme="minorHAnsi"/>
          <w:b/>
          <w:sz w:val="28"/>
          <w:szCs w:val="28"/>
          <w:lang w:eastAsia="en-US"/>
        </w:rPr>
      </w:pPr>
      <w:r w:rsidRPr="00D74C9E">
        <w:rPr>
          <w:rFonts w:eastAsiaTheme="minorHAnsi"/>
          <w:sz w:val="28"/>
          <w:szCs w:val="28"/>
          <w:lang w:eastAsia="en-US"/>
        </w:rPr>
        <w:t>2.1</w:t>
      </w:r>
      <w:r w:rsidR="00F54D46">
        <w:rPr>
          <w:rFonts w:eastAsiaTheme="minorHAnsi"/>
          <w:sz w:val="28"/>
          <w:szCs w:val="28"/>
          <w:lang w:eastAsia="en-US"/>
        </w:rPr>
        <w:t>.</w:t>
      </w:r>
      <w:r w:rsidRPr="00D74C9E">
        <w:rPr>
          <w:rFonts w:eastAsiaTheme="minorHAnsi"/>
          <w:sz w:val="28"/>
          <w:szCs w:val="28"/>
          <w:lang w:eastAsia="en-US"/>
        </w:rPr>
        <w:t xml:space="preserve"> Проведение дноуглубительных работ в судовом ходу</w:t>
      </w:r>
      <w:r w:rsidR="00F54D46">
        <w:rPr>
          <w:rFonts w:eastAsiaTheme="minorHAnsi"/>
          <w:sz w:val="28"/>
          <w:szCs w:val="28"/>
          <w:lang w:eastAsia="en-US"/>
        </w:rPr>
        <w:t>.</w:t>
      </w:r>
    </w:p>
    <w:p w:rsidR="00D74C9E" w:rsidRPr="00D74C9E" w:rsidRDefault="00D74C9E" w:rsidP="003C0691">
      <w:pPr>
        <w:ind w:firstLine="709"/>
        <w:contextualSpacing/>
        <w:jc w:val="both"/>
        <w:rPr>
          <w:rFonts w:eastAsiaTheme="minorHAnsi"/>
          <w:sz w:val="28"/>
          <w:szCs w:val="28"/>
          <w:lang w:eastAsia="en-US"/>
        </w:rPr>
      </w:pPr>
      <w:r w:rsidRPr="00D74C9E">
        <w:rPr>
          <w:rFonts w:eastAsiaTheme="minorHAnsi"/>
          <w:sz w:val="28"/>
          <w:szCs w:val="28"/>
          <w:lang w:eastAsia="en-US"/>
        </w:rPr>
        <w:t>2.2</w:t>
      </w:r>
      <w:r w:rsidR="00F54D46">
        <w:rPr>
          <w:rFonts w:eastAsiaTheme="minorHAnsi"/>
          <w:sz w:val="28"/>
          <w:szCs w:val="28"/>
          <w:lang w:eastAsia="en-US"/>
        </w:rPr>
        <w:t>.</w:t>
      </w:r>
      <w:r w:rsidRPr="00D74C9E">
        <w:rPr>
          <w:rFonts w:eastAsiaTheme="minorHAnsi"/>
          <w:sz w:val="28"/>
          <w:szCs w:val="28"/>
          <w:lang w:eastAsia="en-US"/>
        </w:rPr>
        <w:t xml:space="preserve"> Реконструкция и строительство причалов</w:t>
      </w:r>
      <w:r w:rsidR="00F54D46">
        <w:rPr>
          <w:rFonts w:eastAsiaTheme="minorHAnsi"/>
          <w:sz w:val="28"/>
          <w:szCs w:val="28"/>
          <w:lang w:eastAsia="en-US"/>
        </w:rPr>
        <w:t>.</w:t>
      </w:r>
      <w:r w:rsidRPr="00D74C9E">
        <w:rPr>
          <w:rFonts w:eastAsiaTheme="minorHAnsi"/>
          <w:sz w:val="28"/>
          <w:szCs w:val="28"/>
          <w:lang w:eastAsia="en-US"/>
        </w:rPr>
        <w:t xml:space="preserve"> </w:t>
      </w:r>
    </w:p>
    <w:p w:rsidR="00D74C9E" w:rsidRPr="00D74C9E" w:rsidRDefault="00D74C9E" w:rsidP="003C0691">
      <w:pPr>
        <w:ind w:firstLine="709"/>
        <w:contextualSpacing/>
        <w:jc w:val="both"/>
        <w:rPr>
          <w:rFonts w:eastAsiaTheme="minorHAnsi"/>
          <w:sz w:val="28"/>
          <w:szCs w:val="28"/>
          <w:lang w:eastAsia="en-US"/>
        </w:rPr>
      </w:pPr>
      <w:r w:rsidRPr="00D74C9E">
        <w:rPr>
          <w:rFonts w:eastAsiaTheme="minorHAnsi"/>
          <w:sz w:val="28"/>
          <w:szCs w:val="28"/>
          <w:lang w:eastAsia="en-US"/>
        </w:rPr>
        <w:t>2.3</w:t>
      </w:r>
      <w:r w:rsidR="00F54D46">
        <w:rPr>
          <w:rFonts w:eastAsiaTheme="minorHAnsi"/>
          <w:sz w:val="28"/>
          <w:szCs w:val="28"/>
          <w:lang w:eastAsia="en-US"/>
        </w:rPr>
        <w:t>.</w:t>
      </w:r>
      <w:r w:rsidRPr="00D74C9E">
        <w:rPr>
          <w:rFonts w:eastAsiaTheme="minorHAnsi"/>
          <w:sz w:val="28"/>
          <w:szCs w:val="28"/>
          <w:lang w:eastAsia="en-US"/>
        </w:rPr>
        <w:t xml:space="preserve"> Содействие организации грузопассажирских паромных </w:t>
      </w:r>
      <w:r w:rsidR="00F54D46">
        <w:rPr>
          <w:rFonts w:eastAsiaTheme="minorHAnsi"/>
          <w:sz w:val="28"/>
          <w:szCs w:val="28"/>
          <w:lang w:eastAsia="en-US"/>
        </w:rPr>
        <w:t>перевозок.</w:t>
      </w:r>
    </w:p>
    <w:p w:rsidR="00D74C9E" w:rsidRPr="00D74C9E" w:rsidRDefault="00D74C9E" w:rsidP="003C0691">
      <w:pPr>
        <w:ind w:firstLine="709"/>
        <w:contextualSpacing/>
        <w:jc w:val="both"/>
        <w:rPr>
          <w:rFonts w:eastAsiaTheme="minorHAnsi"/>
          <w:sz w:val="28"/>
          <w:szCs w:val="28"/>
          <w:lang w:eastAsia="en-US"/>
        </w:rPr>
      </w:pPr>
      <w:r w:rsidRPr="00D74C9E">
        <w:rPr>
          <w:rFonts w:eastAsiaTheme="minorHAnsi"/>
          <w:sz w:val="28"/>
          <w:szCs w:val="28"/>
          <w:lang w:eastAsia="en-US"/>
        </w:rPr>
        <w:t>2.4</w:t>
      </w:r>
      <w:r w:rsidR="00F54D46">
        <w:rPr>
          <w:rFonts w:eastAsiaTheme="minorHAnsi"/>
          <w:sz w:val="28"/>
          <w:szCs w:val="28"/>
          <w:lang w:eastAsia="en-US"/>
        </w:rPr>
        <w:t>.</w:t>
      </w:r>
      <w:r w:rsidRPr="00D74C9E">
        <w:rPr>
          <w:rFonts w:eastAsiaTheme="minorHAnsi"/>
          <w:sz w:val="28"/>
          <w:szCs w:val="28"/>
          <w:lang w:eastAsia="en-US"/>
        </w:rPr>
        <w:t xml:space="preserve"> Обновление водного парка</w:t>
      </w:r>
      <w:r w:rsidR="00F54D46">
        <w:rPr>
          <w:rFonts w:eastAsiaTheme="minorHAnsi"/>
          <w:sz w:val="28"/>
          <w:szCs w:val="28"/>
          <w:lang w:eastAsia="en-US"/>
        </w:rPr>
        <w:t>.</w:t>
      </w:r>
    </w:p>
    <w:p w:rsidR="00D74C9E" w:rsidRPr="00D74C9E" w:rsidRDefault="00D74C9E" w:rsidP="003C0691">
      <w:pPr>
        <w:ind w:firstLine="709"/>
        <w:contextualSpacing/>
        <w:jc w:val="both"/>
        <w:rPr>
          <w:rFonts w:eastAsiaTheme="minorHAnsi"/>
          <w:sz w:val="28"/>
          <w:szCs w:val="28"/>
          <w:lang w:eastAsia="en-US"/>
        </w:rPr>
      </w:pPr>
      <w:r w:rsidRPr="00D74C9E">
        <w:rPr>
          <w:rFonts w:eastAsiaTheme="minorHAnsi"/>
          <w:sz w:val="28"/>
          <w:szCs w:val="28"/>
          <w:lang w:eastAsia="en-US"/>
        </w:rPr>
        <w:t>2.5</w:t>
      </w:r>
      <w:r w:rsidR="00F54D46">
        <w:rPr>
          <w:rFonts w:eastAsiaTheme="minorHAnsi"/>
          <w:sz w:val="28"/>
          <w:szCs w:val="28"/>
          <w:lang w:eastAsia="en-US"/>
        </w:rPr>
        <w:t>.</w:t>
      </w:r>
      <w:r w:rsidRPr="00D74C9E">
        <w:rPr>
          <w:rFonts w:eastAsiaTheme="minorHAnsi"/>
          <w:sz w:val="28"/>
          <w:szCs w:val="28"/>
          <w:lang w:eastAsia="en-US"/>
        </w:rPr>
        <w:t xml:space="preserve"> Организация водных </w:t>
      </w:r>
      <w:r w:rsidR="00F54D46">
        <w:rPr>
          <w:rFonts w:eastAsiaTheme="minorHAnsi"/>
          <w:sz w:val="28"/>
          <w:szCs w:val="28"/>
          <w:lang w:eastAsia="en-US"/>
        </w:rPr>
        <w:t>маршрутов регулярного сообщения.</w:t>
      </w:r>
    </w:p>
    <w:p w:rsidR="00D74C9E" w:rsidRDefault="003C0691" w:rsidP="003C0691">
      <w:pPr>
        <w:ind w:firstLine="709"/>
        <w:contextualSpacing/>
        <w:jc w:val="both"/>
        <w:rPr>
          <w:rFonts w:eastAsiaTheme="minorHAnsi"/>
          <w:sz w:val="28"/>
          <w:szCs w:val="22"/>
          <w:lang w:eastAsia="en-US"/>
        </w:rPr>
      </w:pPr>
      <w:r>
        <w:rPr>
          <w:rFonts w:eastAsiaTheme="minorHAnsi"/>
          <w:sz w:val="28"/>
          <w:szCs w:val="28"/>
          <w:lang w:eastAsia="en-US"/>
        </w:rPr>
        <w:t>2.6.</w:t>
      </w:r>
      <w:r w:rsidR="00D74C9E" w:rsidRPr="00D74C9E">
        <w:rPr>
          <w:rFonts w:eastAsiaTheme="minorHAnsi"/>
          <w:sz w:val="28"/>
          <w:szCs w:val="28"/>
          <w:lang w:eastAsia="en-US"/>
        </w:rPr>
        <w:t xml:space="preserve"> </w:t>
      </w:r>
      <w:r w:rsidR="00D74C9E" w:rsidRPr="00D74C9E">
        <w:rPr>
          <w:rFonts w:eastAsiaTheme="minorHAnsi"/>
          <w:sz w:val="28"/>
          <w:szCs w:val="22"/>
          <w:lang w:eastAsia="en-US"/>
        </w:rPr>
        <w:t>Повышение безопасности перевозки пассажиров.</w:t>
      </w:r>
    </w:p>
    <w:p w:rsidR="00D82728" w:rsidRPr="00D74C9E" w:rsidRDefault="00D82728" w:rsidP="003C0691">
      <w:pPr>
        <w:ind w:firstLine="709"/>
        <w:contextualSpacing/>
        <w:jc w:val="both"/>
        <w:rPr>
          <w:rFonts w:eastAsiaTheme="minorHAnsi"/>
          <w:sz w:val="28"/>
          <w:szCs w:val="28"/>
          <w:lang w:eastAsia="en-US"/>
        </w:rPr>
      </w:pPr>
    </w:p>
    <w:p w:rsidR="00D74C9E" w:rsidRPr="003C0691" w:rsidRDefault="003C0691" w:rsidP="003C0691">
      <w:pPr>
        <w:ind w:firstLine="709"/>
        <w:contextualSpacing/>
        <w:jc w:val="both"/>
        <w:rPr>
          <w:rFonts w:eastAsiaTheme="minorHAnsi"/>
          <w:b/>
          <w:sz w:val="28"/>
          <w:szCs w:val="22"/>
          <w:lang w:eastAsia="en-US"/>
        </w:rPr>
      </w:pPr>
      <w:r w:rsidRPr="003C0691">
        <w:rPr>
          <w:rFonts w:eastAsiaTheme="minorHAnsi"/>
          <w:b/>
          <w:sz w:val="28"/>
          <w:szCs w:val="22"/>
          <w:lang w:eastAsia="en-US"/>
        </w:rPr>
        <w:t>З-</w:t>
      </w:r>
      <w:r w:rsidR="00D74C9E" w:rsidRPr="003C0691">
        <w:rPr>
          <w:rFonts w:eastAsiaTheme="minorHAnsi"/>
          <w:b/>
          <w:sz w:val="28"/>
          <w:szCs w:val="22"/>
          <w:lang w:eastAsia="en-US"/>
        </w:rPr>
        <w:t>3. Организация автобусного сообщения.</w:t>
      </w:r>
    </w:p>
    <w:p w:rsidR="00D74C9E" w:rsidRPr="00D74C9E" w:rsidRDefault="00D74C9E" w:rsidP="003C0691">
      <w:pPr>
        <w:ind w:firstLine="709"/>
        <w:contextualSpacing/>
        <w:jc w:val="both"/>
        <w:rPr>
          <w:rFonts w:eastAsiaTheme="minorHAnsi"/>
          <w:b/>
          <w:sz w:val="28"/>
          <w:szCs w:val="22"/>
          <w:lang w:eastAsia="en-US"/>
        </w:rPr>
      </w:pPr>
      <w:r w:rsidRPr="00D74C9E">
        <w:rPr>
          <w:rFonts w:eastAsiaTheme="minorHAnsi"/>
          <w:b/>
          <w:sz w:val="28"/>
          <w:szCs w:val="22"/>
          <w:lang w:eastAsia="en-US"/>
        </w:rPr>
        <w:t xml:space="preserve"> Мероприятия:</w:t>
      </w:r>
    </w:p>
    <w:p w:rsidR="00D74C9E" w:rsidRPr="00D74C9E" w:rsidRDefault="00D74C9E" w:rsidP="003C0691">
      <w:pPr>
        <w:ind w:firstLine="709"/>
        <w:contextualSpacing/>
        <w:jc w:val="both"/>
        <w:rPr>
          <w:rFonts w:eastAsiaTheme="minorHAnsi"/>
          <w:sz w:val="28"/>
          <w:szCs w:val="22"/>
          <w:lang w:eastAsia="en-US"/>
        </w:rPr>
      </w:pPr>
      <w:r w:rsidRPr="00D74C9E">
        <w:rPr>
          <w:rFonts w:eastAsiaTheme="minorHAnsi"/>
          <w:sz w:val="28"/>
          <w:szCs w:val="22"/>
          <w:lang w:eastAsia="en-US"/>
        </w:rPr>
        <w:t>3.1</w:t>
      </w:r>
      <w:r w:rsidR="003C0691">
        <w:rPr>
          <w:rFonts w:eastAsiaTheme="minorHAnsi"/>
          <w:sz w:val="28"/>
          <w:szCs w:val="22"/>
          <w:lang w:eastAsia="en-US"/>
        </w:rPr>
        <w:t xml:space="preserve">. </w:t>
      </w:r>
      <w:r w:rsidRPr="00D74C9E">
        <w:rPr>
          <w:rFonts w:eastAsiaTheme="minorHAnsi"/>
          <w:sz w:val="28"/>
          <w:szCs w:val="22"/>
          <w:lang w:eastAsia="en-US"/>
        </w:rPr>
        <w:t xml:space="preserve"> Обеспечение потребности населения в общественном транспорте</w:t>
      </w:r>
      <w:r w:rsidR="003C0691">
        <w:rPr>
          <w:rFonts w:eastAsiaTheme="minorHAnsi"/>
          <w:sz w:val="28"/>
          <w:szCs w:val="22"/>
          <w:lang w:eastAsia="en-US"/>
        </w:rPr>
        <w:t>.</w:t>
      </w:r>
    </w:p>
    <w:p w:rsidR="00D74C9E" w:rsidRPr="00D74C9E" w:rsidRDefault="00D74C9E" w:rsidP="003C0691">
      <w:pPr>
        <w:ind w:firstLine="709"/>
        <w:contextualSpacing/>
        <w:jc w:val="both"/>
        <w:rPr>
          <w:rFonts w:eastAsiaTheme="minorHAnsi"/>
          <w:sz w:val="28"/>
          <w:szCs w:val="22"/>
          <w:lang w:eastAsia="en-US"/>
        </w:rPr>
      </w:pPr>
      <w:r w:rsidRPr="00D74C9E">
        <w:rPr>
          <w:rFonts w:eastAsiaTheme="minorHAnsi"/>
          <w:sz w:val="28"/>
          <w:szCs w:val="22"/>
          <w:lang w:eastAsia="en-US"/>
        </w:rPr>
        <w:t>3.2</w:t>
      </w:r>
      <w:r w:rsidR="003C0691">
        <w:rPr>
          <w:rFonts w:eastAsiaTheme="minorHAnsi"/>
          <w:sz w:val="28"/>
          <w:szCs w:val="22"/>
          <w:lang w:eastAsia="en-US"/>
        </w:rPr>
        <w:t>.</w:t>
      </w:r>
      <w:r w:rsidRPr="00D74C9E">
        <w:rPr>
          <w:rFonts w:eastAsiaTheme="minorHAnsi"/>
          <w:sz w:val="28"/>
          <w:szCs w:val="22"/>
          <w:lang w:eastAsia="en-US"/>
        </w:rPr>
        <w:t xml:space="preserve"> Создание условий для развития пр</w:t>
      </w:r>
      <w:r w:rsidR="003C0691">
        <w:rPr>
          <w:rFonts w:eastAsiaTheme="minorHAnsi"/>
          <w:sz w:val="28"/>
          <w:szCs w:val="22"/>
          <w:lang w:eastAsia="en-US"/>
        </w:rPr>
        <w:t>едприятий автобусного сообщения.</w:t>
      </w:r>
      <w:r w:rsidRPr="00D74C9E">
        <w:rPr>
          <w:rFonts w:eastAsiaTheme="minorHAnsi"/>
          <w:sz w:val="28"/>
          <w:szCs w:val="22"/>
          <w:lang w:eastAsia="en-US"/>
        </w:rPr>
        <w:t xml:space="preserve"> </w:t>
      </w:r>
    </w:p>
    <w:p w:rsidR="00D74C9E" w:rsidRPr="00D74C9E" w:rsidRDefault="00D74C9E" w:rsidP="003C0691">
      <w:pPr>
        <w:ind w:firstLine="709"/>
        <w:contextualSpacing/>
        <w:jc w:val="both"/>
        <w:rPr>
          <w:rFonts w:eastAsiaTheme="minorHAnsi"/>
          <w:sz w:val="28"/>
          <w:szCs w:val="22"/>
          <w:lang w:eastAsia="en-US"/>
        </w:rPr>
      </w:pPr>
      <w:r w:rsidRPr="00D74C9E">
        <w:rPr>
          <w:rFonts w:eastAsiaTheme="minorHAnsi"/>
          <w:sz w:val="28"/>
          <w:szCs w:val="22"/>
          <w:lang w:eastAsia="en-US"/>
        </w:rPr>
        <w:t>3.3</w:t>
      </w:r>
      <w:r w:rsidR="003C0691">
        <w:rPr>
          <w:rFonts w:eastAsiaTheme="minorHAnsi"/>
          <w:sz w:val="28"/>
          <w:szCs w:val="22"/>
          <w:lang w:eastAsia="en-US"/>
        </w:rPr>
        <w:t>.</w:t>
      </w:r>
      <w:r w:rsidRPr="00D74C9E">
        <w:rPr>
          <w:rFonts w:eastAsiaTheme="minorHAnsi"/>
          <w:sz w:val="28"/>
          <w:szCs w:val="22"/>
          <w:lang w:eastAsia="en-US"/>
        </w:rPr>
        <w:t xml:space="preserve"> Совершенствование проведение конкурсов на перевозку пассажиров на автобусн</w:t>
      </w:r>
      <w:r w:rsidR="003C0691">
        <w:rPr>
          <w:rFonts w:eastAsiaTheme="minorHAnsi"/>
          <w:sz w:val="28"/>
          <w:szCs w:val="22"/>
          <w:lang w:eastAsia="en-US"/>
        </w:rPr>
        <w:t>ых маршрутах общего пользования.</w:t>
      </w:r>
    </w:p>
    <w:p w:rsidR="00D74C9E" w:rsidRPr="00D74C9E" w:rsidRDefault="003C0691" w:rsidP="003C0691">
      <w:pPr>
        <w:ind w:firstLine="709"/>
        <w:contextualSpacing/>
        <w:jc w:val="both"/>
        <w:rPr>
          <w:rFonts w:eastAsiaTheme="minorHAnsi"/>
          <w:sz w:val="28"/>
          <w:szCs w:val="22"/>
          <w:lang w:eastAsia="en-US"/>
        </w:rPr>
      </w:pPr>
      <w:r>
        <w:rPr>
          <w:rFonts w:eastAsiaTheme="minorHAnsi"/>
          <w:sz w:val="28"/>
          <w:szCs w:val="22"/>
          <w:lang w:eastAsia="en-US"/>
        </w:rPr>
        <w:t>3.4.</w:t>
      </w:r>
      <w:r w:rsidR="00D74C9E" w:rsidRPr="00D74C9E">
        <w:rPr>
          <w:rFonts w:eastAsiaTheme="minorHAnsi"/>
          <w:sz w:val="28"/>
          <w:szCs w:val="22"/>
          <w:lang w:eastAsia="en-US"/>
        </w:rPr>
        <w:t xml:space="preserve"> Повышение безопасности перевозки пассажиров</w:t>
      </w:r>
      <w:r>
        <w:rPr>
          <w:rFonts w:eastAsiaTheme="minorHAnsi"/>
          <w:sz w:val="28"/>
          <w:szCs w:val="22"/>
          <w:lang w:eastAsia="en-US"/>
        </w:rPr>
        <w:t>.</w:t>
      </w:r>
    </w:p>
    <w:p w:rsidR="00D74C9E" w:rsidRPr="00D74C9E" w:rsidRDefault="00D74C9E" w:rsidP="003C0691">
      <w:pPr>
        <w:ind w:firstLine="709"/>
        <w:contextualSpacing/>
        <w:jc w:val="both"/>
        <w:rPr>
          <w:rFonts w:eastAsiaTheme="minorHAnsi"/>
          <w:sz w:val="28"/>
          <w:szCs w:val="22"/>
          <w:lang w:eastAsia="en-US"/>
        </w:rPr>
      </w:pPr>
      <w:r w:rsidRPr="00D74C9E">
        <w:rPr>
          <w:rFonts w:eastAsiaTheme="minorHAnsi"/>
          <w:sz w:val="28"/>
          <w:szCs w:val="22"/>
          <w:lang w:eastAsia="en-US"/>
        </w:rPr>
        <w:t>3.5</w:t>
      </w:r>
      <w:r w:rsidR="003C0691">
        <w:rPr>
          <w:rFonts w:eastAsiaTheme="minorHAnsi"/>
          <w:sz w:val="28"/>
          <w:szCs w:val="22"/>
          <w:lang w:eastAsia="en-US"/>
        </w:rPr>
        <w:t>.</w:t>
      </w:r>
      <w:r w:rsidRPr="00D74C9E">
        <w:rPr>
          <w:rFonts w:eastAsiaTheme="minorHAnsi"/>
          <w:sz w:val="28"/>
          <w:szCs w:val="22"/>
          <w:lang w:eastAsia="en-US"/>
        </w:rPr>
        <w:t xml:space="preserve"> </w:t>
      </w:r>
      <w:r w:rsidR="003C0691">
        <w:rPr>
          <w:rFonts w:eastAsiaTheme="minorHAnsi"/>
          <w:sz w:val="28"/>
          <w:szCs w:val="22"/>
          <w:lang w:eastAsia="en-US"/>
        </w:rPr>
        <w:t>О</w:t>
      </w:r>
      <w:r w:rsidRPr="00D74C9E">
        <w:rPr>
          <w:rFonts w:eastAsiaTheme="minorHAnsi"/>
          <w:sz w:val="28"/>
          <w:szCs w:val="22"/>
          <w:lang w:eastAsia="en-US"/>
        </w:rPr>
        <w:t xml:space="preserve">беспечение минимального гарантированного уровня перевозок льготных категории пассажиров. </w:t>
      </w:r>
    </w:p>
    <w:p w:rsidR="00D74C9E" w:rsidRDefault="00D74C9E" w:rsidP="003C0691">
      <w:pPr>
        <w:ind w:firstLine="709"/>
        <w:contextualSpacing/>
        <w:rPr>
          <w:rFonts w:eastAsiaTheme="minorHAnsi"/>
          <w:sz w:val="28"/>
          <w:szCs w:val="22"/>
          <w:lang w:eastAsia="en-US"/>
        </w:rPr>
      </w:pPr>
    </w:p>
    <w:p w:rsidR="003C0691" w:rsidRPr="003C0691" w:rsidRDefault="003C0691" w:rsidP="00051D12">
      <w:pPr>
        <w:ind w:firstLine="709"/>
        <w:contextualSpacing/>
        <w:rPr>
          <w:rFonts w:eastAsiaTheme="minorHAnsi"/>
          <w:b/>
          <w:sz w:val="28"/>
          <w:szCs w:val="22"/>
          <w:lang w:eastAsia="en-US"/>
        </w:rPr>
      </w:pPr>
      <w:r>
        <w:rPr>
          <w:rFonts w:eastAsiaTheme="minorHAnsi"/>
          <w:b/>
          <w:sz w:val="28"/>
          <w:szCs w:val="22"/>
          <w:lang w:eastAsia="en-US"/>
        </w:rPr>
        <w:t>Ожидаемые результаты:</w:t>
      </w:r>
    </w:p>
    <w:p w:rsidR="00D74C9E" w:rsidRDefault="003C0691" w:rsidP="003C0691">
      <w:pPr>
        <w:pStyle w:val="aa"/>
        <w:ind w:left="0" w:firstLine="709"/>
        <w:jc w:val="both"/>
        <w:rPr>
          <w:sz w:val="28"/>
          <w:szCs w:val="28"/>
        </w:rPr>
      </w:pPr>
      <w:r>
        <w:rPr>
          <w:sz w:val="28"/>
          <w:szCs w:val="28"/>
        </w:rPr>
        <w:t>К 20</w:t>
      </w:r>
      <w:r w:rsidR="005A7624">
        <w:rPr>
          <w:sz w:val="28"/>
          <w:szCs w:val="28"/>
        </w:rPr>
        <w:t>35</w:t>
      </w:r>
      <w:r>
        <w:rPr>
          <w:sz w:val="28"/>
          <w:szCs w:val="28"/>
        </w:rPr>
        <w:t xml:space="preserve"> году доля автомобильных дорог местного значения, соответствующих нормативным требованиям, в их общей протяженности </w:t>
      </w:r>
      <w:r w:rsidRPr="004D5905">
        <w:rPr>
          <w:sz w:val="28"/>
          <w:szCs w:val="28"/>
        </w:rPr>
        <w:t xml:space="preserve">будет превышать </w:t>
      </w:r>
      <w:r w:rsidR="005A7624" w:rsidRPr="004D5905">
        <w:rPr>
          <w:sz w:val="28"/>
          <w:szCs w:val="28"/>
        </w:rPr>
        <w:t xml:space="preserve">7,4 </w:t>
      </w:r>
      <w:r w:rsidRPr="004D5905">
        <w:rPr>
          <w:sz w:val="28"/>
          <w:szCs w:val="28"/>
        </w:rPr>
        <w:t>процента.</w:t>
      </w:r>
    </w:p>
    <w:p w:rsidR="003C0691" w:rsidRDefault="003C0691" w:rsidP="003C0691">
      <w:pPr>
        <w:pStyle w:val="aa"/>
        <w:ind w:left="0" w:firstLine="709"/>
        <w:jc w:val="both"/>
        <w:rPr>
          <w:sz w:val="28"/>
          <w:szCs w:val="28"/>
        </w:rPr>
      </w:pPr>
      <w:r>
        <w:rPr>
          <w:sz w:val="28"/>
          <w:szCs w:val="28"/>
        </w:rPr>
        <w:t>Будет повышена эффективность пассажирских и грузовых автомобильных перевозок.</w:t>
      </w:r>
    </w:p>
    <w:p w:rsidR="003C0691" w:rsidRDefault="003C0691" w:rsidP="003C0691">
      <w:pPr>
        <w:pStyle w:val="aa"/>
        <w:ind w:left="0" w:firstLine="709"/>
        <w:jc w:val="both"/>
        <w:rPr>
          <w:rFonts w:eastAsiaTheme="minorHAnsi"/>
          <w:b/>
          <w:bCs/>
          <w:color w:val="000000"/>
          <w:sz w:val="28"/>
          <w:szCs w:val="28"/>
          <w:lang w:eastAsia="en-US"/>
        </w:rPr>
      </w:pPr>
      <w:r>
        <w:rPr>
          <w:sz w:val="28"/>
          <w:szCs w:val="28"/>
        </w:rPr>
        <w:t>Повышение удовлетворенности населения качеством и доступностью пассажирского сообщения.</w:t>
      </w:r>
    </w:p>
    <w:p w:rsidR="002E73D8" w:rsidRDefault="002E73D8" w:rsidP="00D74C9E">
      <w:pPr>
        <w:pStyle w:val="aa"/>
        <w:ind w:left="0"/>
        <w:jc w:val="center"/>
        <w:rPr>
          <w:rFonts w:eastAsiaTheme="minorHAnsi"/>
          <w:b/>
          <w:bCs/>
          <w:color w:val="000000"/>
          <w:sz w:val="28"/>
          <w:szCs w:val="28"/>
          <w:lang w:eastAsia="en-US"/>
        </w:rPr>
      </w:pPr>
    </w:p>
    <w:p w:rsidR="002E73D8" w:rsidRPr="00512C78" w:rsidRDefault="002E73D8" w:rsidP="00544DF4">
      <w:pPr>
        <w:pStyle w:val="aa"/>
        <w:numPr>
          <w:ilvl w:val="1"/>
          <w:numId w:val="31"/>
        </w:numPr>
        <w:ind w:left="0" w:firstLine="709"/>
        <w:jc w:val="center"/>
        <w:outlineLvl w:val="1"/>
        <w:rPr>
          <w:rFonts w:eastAsiaTheme="minorHAnsi"/>
          <w:b/>
          <w:bCs/>
          <w:color w:val="000000"/>
          <w:sz w:val="28"/>
          <w:szCs w:val="28"/>
          <w:lang w:eastAsia="en-US"/>
        </w:rPr>
      </w:pPr>
      <w:bookmarkStart w:id="60" w:name="_Toc31271563"/>
      <w:r w:rsidRPr="00512C78">
        <w:rPr>
          <w:rFonts w:eastAsiaTheme="minorHAnsi"/>
          <w:b/>
          <w:bCs/>
          <w:color w:val="000000"/>
          <w:sz w:val="28"/>
          <w:szCs w:val="28"/>
          <w:lang w:eastAsia="en-US"/>
        </w:rPr>
        <w:t>Современная коммунальная и энергетическая инфраструктура</w:t>
      </w:r>
      <w:bookmarkEnd w:id="60"/>
    </w:p>
    <w:p w:rsidR="002E73D8" w:rsidRDefault="002E73D8" w:rsidP="00051D12">
      <w:pPr>
        <w:pStyle w:val="aa"/>
        <w:ind w:left="0" w:firstLine="709"/>
        <w:jc w:val="center"/>
        <w:rPr>
          <w:rFonts w:eastAsiaTheme="minorHAnsi"/>
          <w:b/>
          <w:bCs/>
          <w:color w:val="000000"/>
          <w:sz w:val="28"/>
          <w:szCs w:val="28"/>
          <w:lang w:eastAsia="en-US"/>
        </w:rPr>
      </w:pPr>
    </w:p>
    <w:p w:rsidR="00D82728" w:rsidRPr="00D82728" w:rsidRDefault="00664FEB" w:rsidP="00051D12">
      <w:pPr>
        <w:autoSpaceDE w:val="0"/>
        <w:autoSpaceDN w:val="0"/>
        <w:adjustRightInd w:val="0"/>
        <w:spacing w:before="120"/>
        <w:ind w:firstLine="709"/>
        <w:jc w:val="both"/>
        <w:rPr>
          <w:rFonts w:eastAsiaTheme="minorHAnsi"/>
          <w:color w:val="000000"/>
          <w:sz w:val="28"/>
          <w:szCs w:val="28"/>
          <w:lang w:eastAsia="en-US"/>
        </w:rPr>
      </w:pPr>
      <w:r>
        <w:rPr>
          <w:rFonts w:eastAsiaTheme="minorHAnsi"/>
          <w:b/>
          <w:bCs/>
          <w:color w:val="000000"/>
          <w:sz w:val="28"/>
          <w:szCs w:val="28"/>
          <w:lang w:eastAsia="en-US"/>
        </w:rPr>
        <w:t>Целевое видение</w:t>
      </w:r>
    </w:p>
    <w:p w:rsidR="00D82728" w:rsidRPr="00D82728" w:rsidRDefault="00D82728" w:rsidP="00D82728">
      <w:pPr>
        <w:autoSpaceDE w:val="0"/>
        <w:autoSpaceDN w:val="0"/>
        <w:adjustRightInd w:val="0"/>
        <w:ind w:firstLine="709"/>
        <w:jc w:val="both"/>
        <w:rPr>
          <w:rFonts w:eastAsiaTheme="minorHAnsi"/>
          <w:sz w:val="28"/>
          <w:szCs w:val="28"/>
          <w:lang w:eastAsia="en-US"/>
        </w:rPr>
      </w:pPr>
      <w:r w:rsidRPr="00D82728">
        <w:rPr>
          <w:rFonts w:eastAsiaTheme="minorHAnsi"/>
          <w:color w:val="000000"/>
          <w:sz w:val="28"/>
          <w:szCs w:val="28"/>
          <w:lang w:eastAsia="en-US"/>
        </w:rPr>
        <w:t>Увеличение спроса на энергетические ресурсы. Увеличение потребления энергетических ресурсов, что связано, прежде всего, с улучшения благосостояния жизни населения и строительства нового благоустроенного жилищного фонда</w:t>
      </w:r>
      <w:r w:rsidRPr="00D82728">
        <w:rPr>
          <w:rFonts w:eastAsiaTheme="minorHAnsi"/>
          <w:sz w:val="28"/>
          <w:szCs w:val="28"/>
          <w:lang w:eastAsia="en-US"/>
        </w:rPr>
        <w:t>.</w:t>
      </w:r>
    </w:p>
    <w:p w:rsidR="00D82728" w:rsidRPr="00D82728" w:rsidRDefault="00D82728" w:rsidP="00D82728">
      <w:pPr>
        <w:autoSpaceDE w:val="0"/>
        <w:autoSpaceDN w:val="0"/>
        <w:adjustRightInd w:val="0"/>
        <w:ind w:firstLine="709"/>
        <w:jc w:val="both"/>
        <w:rPr>
          <w:rFonts w:eastAsiaTheme="minorHAnsi"/>
          <w:sz w:val="28"/>
          <w:szCs w:val="28"/>
          <w:lang w:eastAsia="en-US"/>
        </w:rPr>
      </w:pPr>
      <w:r w:rsidRPr="00D82728">
        <w:rPr>
          <w:rFonts w:eastAsiaTheme="minorHAnsi"/>
          <w:sz w:val="28"/>
          <w:szCs w:val="28"/>
          <w:lang w:eastAsia="en-US"/>
        </w:rPr>
        <w:t xml:space="preserve">Отсутствие стимулов к наращиванию инвестиций. Снижение объемов капитальных вложений в ТЭК и коммунальную сферу. </w:t>
      </w:r>
      <w:proofErr w:type="spellStart"/>
      <w:r w:rsidRPr="00D82728">
        <w:rPr>
          <w:rFonts w:eastAsiaTheme="minorHAnsi"/>
          <w:sz w:val="28"/>
          <w:szCs w:val="28"/>
          <w:lang w:eastAsia="en-US"/>
        </w:rPr>
        <w:t>Ресурсоснабжающие</w:t>
      </w:r>
      <w:proofErr w:type="spellEnd"/>
      <w:r w:rsidRPr="00D82728">
        <w:rPr>
          <w:rFonts w:eastAsiaTheme="minorHAnsi"/>
          <w:sz w:val="28"/>
          <w:szCs w:val="28"/>
          <w:lang w:eastAsia="en-US"/>
        </w:rPr>
        <w:t xml:space="preserve"> организации Холмогорского района в результате государственного регулирования тарифной сферы имеют низкие стимулы к наращиванию инвестиций. В тоже время результаты фактического исполнения инвестиционных программ организаций ТЭК и коммунальной сферы зачастую отличаются </w:t>
      </w:r>
      <w:proofErr w:type="gramStart"/>
      <w:r w:rsidRPr="00D82728">
        <w:rPr>
          <w:rFonts w:eastAsiaTheme="minorHAnsi"/>
          <w:sz w:val="28"/>
          <w:szCs w:val="28"/>
          <w:lang w:eastAsia="en-US"/>
        </w:rPr>
        <w:t>от</w:t>
      </w:r>
      <w:proofErr w:type="gramEnd"/>
      <w:r w:rsidRPr="00D82728">
        <w:rPr>
          <w:rFonts w:eastAsiaTheme="minorHAnsi"/>
          <w:sz w:val="28"/>
          <w:szCs w:val="28"/>
          <w:lang w:eastAsia="en-US"/>
        </w:rPr>
        <w:t xml:space="preserve"> запланированных.</w:t>
      </w:r>
    </w:p>
    <w:p w:rsidR="00D82728" w:rsidRPr="00D82728" w:rsidRDefault="00D82728" w:rsidP="00D82728">
      <w:pPr>
        <w:autoSpaceDE w:val="0"/>
        <w:autoSpaceDN w:val="0"/>
        <w:adjustRightInd w:val="0"/>
        <w:ind w:firstLine="709"/>
        <w:jc w:val="both"/>
        <w:rPr>
          <w:rFonts w:eastAsiaTheme="minorHAnsi"/>
          <w:sz w:val="28"/>
          <w:szCs w:val="28"/>
          <w:lang w:eastAsia="en-US"/>
        </w:rPr>
      </w:pPr>
      <w:r w:rsidRPr="00D82728">
        <w:rPr>
          <w:rFonts w:eastAsiaTheme="minorHAnsi"/>
          <w:sz w:val="28"/>
          <w:szCs w:val="28"/>
          <w:lang w:eastAsia="en-US"/>
        </w:rPr>
        <w:t>Высокая степень износа инфраструктуры и основных фондов, внешних и внутренних инженерных сетей.</w:t>
      </w:r>
    </w:p>
    <w:p w:rsidR="00D82728" w:rsidRPr="00D82728" w:rsidRDefault="00D82728" w:rsidP="00D82728">
      <w:pPr>
        <w:autoSpaceDE w:val="0"/>
        <w:autoSpaceDN w:val="0"/>
        <w:adjustRightInd w:val="0"/>
        <w:ind w:firstLine="709"/>
        <w:jc w:val="both"/>
        <w:rPr>
          <w:rFonts w:eastAsiaTheme="minorHAnsi"/>
          <w:sz w:val="28"/>
          <w:szCs w:val="28"/>
          <w:lang w:eastAsia="en-US"/>
        </w:rPr>
      </w:pPr>
      <w:r w:rsidRPr="00D82728">
        <w:rPr>
          <w:rFonts w:eastAsiaTheme="minorHAnsi"/>
          <w:sz w:val="28"/>
          <w:szCs w:val="28"/>
          <w:lang w:eastAsia="en-US"/>
        </w:rPr>
        <w:t xml:space="preserve">Значительный объем неэффективного, физически и морально устаревшего оборудования. Постепенная модернизация и замена существующего оборудования котельных для использования </w:t>
      </w:r>
      <w:proofErr w:type="spellStart"/>
      <w:r w:rsidRPr="00D82728">
        <w:rPr>
          <w:rFonts w:eastAsiaTheme="minorHAnsi"/>
          <w:sz w:val="28"/>
          <w:szCs w:val="28"/>
          <w:lang w:eastAsia="en-US"/>
        </w:rPr>
        <w:t>биотоплива</w:t>
      </w:r>
      <w:proofErr w:type="spellEnd"/>
      <w:r w:rsidRPr="00D82728">
        <w:rPr>
          <w:rFonts w:eastAsiaTheme="minorHAnsi"/>
          <w:sz w:val="28"/>
          <w:szCs w:val="28"/>
          <w:lang w:eastAsia="en-US"/>
        </w:rPr>
        <w:t xml:space="preserve">. </w:t>
      </w:r>
    </w:p>
    <w:p w:rsidR="00D82728" w:rsidRPr="00D82728" w:rsidRDefault="00D82728" w:rsidP="00D82728">
      <w:pPr>
        <w:autoSpaceDE w:val="0"/>
        <w:autoSpaceDN w:val="0"/>
        <w:adjustRightInd w:val="0"/>
        <w:ind w:firstLine="709"/>
        <w:jc w:val="both"/>
        <w:rPr>
          <w:rFonts w:eastAsiaTheme="minorHAnsi"/>
          <w:sz w:val="28"/>
          <w:szCs w:val="28"/>
          <w:lang w:eastAsia="en-US"/>
        </w:rPr>
      </w:pPr>
      <w:r w:rsidRPr="00D82728">
        <w:rPr>
          <w:rFonts w:eastAsiaTheme="minorHAnsi"/>
          <w:sz w:val="28"/>
          <w:szCs w:val="28"/>
          <w:lang w:eastAsia="en-US"/>
        </w:rPr>
        <w:t xml:space="preserve">Высокие затраты населения на коммунальные услуги в структуре потребительских расходов населения при недостаточном уровне качества и </w:t>
      </w:r>
      <w:r w:rsidRPr="00D82728">
        <w:rPr>
          <w:rFonts w:eastAsiaTheme="minorHAnsi"/>
          <w:sz w:val="28"/>
          <w:szCs w:val="28"/>
          <w:lang w:eastAsia="en-US"/>
        </w:rPr>
        <w:lastRenderedPageBreak/>
        <w:t xml:space="preserve">полноты услуг. Несовершенство действующей модели взаимоотношений потребителей и </w:t>
      </w:r>
      <w:proofErr w:type="spellStart"/>
      <w:r w:rsidRPr="00D82728">
        <w:rPr>
          <w:rFonts w:eastAsiaTheme="minorHAnsi"/>
          <w:sz w:val="28"/>
          <w:szCs w:val="28"/>
          <w:lang w:eastAsia="en-US"/>
        </w:rPr>
        <w:t>ресурсоснабжающих</w:t>
      </w:r>
      <w:proofErr w:type="spellEnd"/>
      <w:r w:rsidRPr="00D82728">
        <w:rPr>
          <w:rFonts w:eastAsiaTheme="minorHAnsi"/>
          <w:sz w:val="28"/>
          <w:szCs w:val="28"/>
          <w:lang w:eastAsia="en-US"/>
        </w:rPr>
        <w:t xml:space="preserve"> организаций.</w:t>
      </w:r>
    </w:p>
    <w:p w:rsidR="00D82728" w:rsidRPr="00D82728" w:rsidRDefault="00D82728" w:rsidP="00D82728">
      <w:pPr>
        <w:autoSpaceDE w:val="0"/>
        <w:autoSpaceDN w:val="0"/>
        <w:adjustRightInd w:val="0"/>
        <w:ind w:firstLine="709"/>
        <w:jc w:val="both"/>
        <w:rPr>
          <w:rFonts w:eastAsiaTheme="minorHAnsi"/>
          <w:sz w:val="28"/>
          <w:szCs w:val="28"/>
          <w:lang w:eastAsia="en-US"/>
        </w:rPr>
      </w:pPr>
      <w:r w:rsidRPr="00D82728">
        <w:rPr>
          <w:rFonts w:eastAsiaTheme="minorHAnsi"/>
          <w:sz w:val="28"/>
          <w:szCs w:val="28"/>
          <w:lang w:eastAsia="en-US"/>
        </w:rPr>
        <w:t xml:space="preserve">Проблема обеспечения рационального и экологически ответственного использования энергетических ресурсов. На сегодняшний день инфраструктура сетей не позволяет осуществлять эффективное использование возобновляемых источников электрической энергии, </w:t>
      </w:r>
      <w:proofErr w:type="spellStart"/>
      <w:r w:rsidRPr="00D82728">
        <w:rPr>
          <w:rFonts w:eastAsiaTheme="minorHAnsi"/>
          <w:sz w:val="28"/>
          <w:szCs w:val="28"/>
          <w:lang w:eastAsia="en-US"/>
        </w:rPr>
        <w:t>энергоэффективного</w:t>
      </w:r>
      <w:proofErr w:type="spellEnd"/>
      <w:r w:rsidRPr="00D82728">
        <w:rPr>
          <w:rFonts w:eastAsiaTheme="minorHAnsi"/>
          <w:sz w:val="28"/>
          <w:szCs w:val="28"/>
          <w:lang w:eastAsia="en-US"/>
        </w:rPr>
        <w:t xml:space="preserve"> оборудования и интеллектуальных систем управления. </w:t>
      </w:r>
    </w:p>
    <w:p w:rsidR="00D82728" w:rsidRDefault="00D82728" w:rsidP="00D82728">
      <w:pPr>
        <w:autoSpaceDE w:val="0"/>
        <w:autoSpaceDN w:val="0"/>
        <w:adjustRightInd w:val="0"/>
        <w:ind w:firstLine="709"/>
        <w:jc w:val="both"/>
        <w:rPr>
          <w:rFonts w:eastAsiaTheme="minorHAnsi"/>
          <w:sz w:val="28"/>
          <w:szCs w:val="28"/>
          <w:lang w:eastAsia="en-US"/>
        </w:rPr>
      </w:pPr>
      <w:r w:rsidRPr="00D82728">
        <w:rPr>
          <w:rFonts w:eastAsiaTheme="minorHAnsi"/>
          <w:sz w:val="28"/>
          <w:szCs w:val="28"/>
          <w:lang w:eastAsia="en-US"/>
        </w:rPr>
        <w:t xml:space="preserve">К 2035 году коммунальная и энергетическая инфраструктура обеспечит переход экономики и социальной сферы Холмогорского района на более высокий, качественно новый уровень. За счет широкой модернизации ТЭК будет достигнута энергетическая независимость Холмогорского района. Потребители энергетических ресурсов будут иметь доступ к современной </w:t>
      </w:r>
      <w:proofErr w:type="spellStart"/>
      <w:r w:rsidRPr="00D82728">
        <w:rPr>
          <w:rFonts w:eastAsiaTheme="minorHAnsi"/>
          <w:sz w:val="28"/>
          <w:szCs w:val="28"/>
          <w:lang w:eastAsia="en-US"/>
        </w:rPr>
        <w:t>экологичной</w:t>
      </w:r>
      <w:proofErr w:type="spellEnd"/>
      <w:r w:rsidRPr="00D82728">
        <w:rPr>
          <w:rFonts w:eastAsiaTheme="minorHAnsi"/>
          <w:sz w:val="28"/>
          <w:szCs w:val="28"/>
          <w:lang w:eastAsia="en-US"/>
        </w:rPr>
        <w:t xml:space="preserve"> и </w:t>
      </w:r>
      <w:proofErr w:type="spellStart"/>
      <w:r w:rsidRPr="00D82728">
        <w:rPr>
          <w:rFonts w:eastAsiaTheme="minorHAnsi"/>
          <w:sz w:val="28"/>
          <w:szCs w:val="28"/>
          <w:lang w:eastAsia="en-US"/>
        </w:rPr>
        <w:t>энергоэффективной</w:t>
      </w:r>
      <w:proofErr w:type="spellEnd"/>
      <w:r w:rsidRPr="00D82728">
        <w:rPr>
          <w:rFonts w:eastAsiaTheme="minorHAnsi"/>
          <w:sz w:val="28"/>
          <w:szCs w:val="28"/>
          <w:lang w:eastAsia="en-US"/>
        </w:rPr>
        <w:t xml:space="preserve"> инфраструктуре. Высокая вовлеченность населения в управление коммунальной инфраструктурой значительно повысит качество услуг и эффективность </w:t>
      </w:r>
      <w:proofErr w:type="spellStart"/>
      <w:r w:rsidRPr="00D82728">
        <w:rPr>
          <w:rFonts w:eastAsiaTheme="minorHAnsi"/>
          <w:sz w:val="28"/>
          <w:szCs w:val="28"/>
          <w:lang w:eastAsia="en-US"/>
        </w:rPr>
        <w:t>ресурсопотребления</w:t>
      </w:r>
      <w:proofErr w:type="spellEnd"/>
      <w:r w:rsidRPr="00D82728">
        <w:rPr>
          <w:rFonts w:eastAsiaTheme="minorHAnsi"/>
          <w:sz w:val="28"/>
          <w:szCs w:val="28"/>
          <w:lang w:eastAsia="en-US"/>
        </w:rPr>
        <w:t xml:space="preserve">. </w:t>
      </w:r>
    </w:p>
    <w:p w:rsidR="00664FEB" w:rsidRDefault="00664FEB" w:rsidP="00D82728">
      <w:pPr>
        <w:autoSpaceDE w:val="0"/>
        <w:autoSpaceDN w:val="0"/>
        <w:adjustRightInd w:val="0"/>
        <w:ind w:firstLine="709"/>
        <w:jc w:val="both"/>
        <w:rPr>
          <w:rFonts w:eastAsiaTheme="minorHAnsi"/>
          <w:sz w:val="28"/>
          <w:szCs w:val="28"/>
          <w:lang w:eastAsia="en-US"/>
        </w:rPr>
      </w:pPr>
    </w:p>
    <w:p w:rsidR="00031F56" w:rsidRDefault="00664FEB" w:rsidP="00031F56">
      <w:pPr>
        <w:autoSpaceDE w:val="0"/>
        <w:autoSpaceDN w:val="0"/>
        <w:adjustRightInd w:val="0"/>
        <w:ind w:firstLine="709"/>
        <w:rPr>
          <w:rFonts w:eastAsiaTheme="minorHAnsi"/>
          <w:b/>
          <w:bCs/>
          <w:color w:val="000000"/>
          <w:sz w:val="28"/>
          <w:szCs w:val="28"/>
          <w:lang w:eastAsia="en-US"/>
        </w:rPr>
      </w:pPr>
      <w:r>
        <w:rPr>
          <w:rFonts w:eastAsiaTheme="minorHAnsi"/>
          <w:b/>
          <w:bCs/>
          <w:color w:val="000000"/>
          <w:sz w:val="28"/>
          <w:szCs w:val="28"/>
          <w:lang w:eastAsia="en-US"/>
        </w:rPr>
        <w:t>Ц</w:t>
      </w:r>
      <w:r w:rsidRPr="00D82728">
        <w:rPr>
          <w:rFonts w:eastAsiaTheme="minorHAnsi"/>
          <w:b/>
          <w:bCs/>
          <w:color w:val="000000"/>
          <w:sz w:val="28"/>
          <w:szCs w:val="28"/>
          <w:lang w:eastAsia="en-US"/>
        </w:rPr>
        <w:t>ель</w:t>
      </w:r>
    </w:p>
    <w:p w:rsidR="00664FEB" w:rsidRPr="00D82728" w:rsidRDefault="00664FEB" w:rsidP="00031F56">
      <w:pPr>
        <w:autoSpaceDE w:val="0"/>
        <w:autoSpaceDN w:val="0"/>
        <w:adjustRightInd w:val="0"/>
        <w:ind w:firstLine="709"/>
        <w:rPr>
          <w:rFonts w:eastAsiaTheme="minorHAnsi"/>
          <w:color w:val="000000"/>
          <w:sz w:val="28"/>
          <w:szCs w:val="28"/>
          <w:lang w:eastAsia="en-US"/>
        </w:rPr>
      </w:pPr>
      <w:r w:rsidRPr="00D82728">
        <w:rPr>
          <w:rFonts w:eastAsiaTheme="minorHAnsi"/>
          <w:color w:val="000000"/>
          <w:sz w:val="28"/>
          <w:szCs w:val="28"/>
          <w:lang w:eastAsia="en-US"/>
        </w:rPr>
        <w:t xml:space="preserve">Повышение конкурентоспособности, финансовой устойчивости, энергетической и экологической безопасности системы коммунальной и энергетической инфраструктуры, направленной на обеспечение потребностей социально-экономического развития Холмогорского района. </w:t>
      </w:r>
    </w:p>
    <w:p w:rsidR="00664FEB" w:rsidRPr="00D82728" w:rsidRDefault="00664FEB" w:rsidP="00051D12">
      <w:pPr>
        <w:autoSpaceDE w:val="0"/>
        <w:autoSpaceDN w:val="0"/>
        <w:adjustRightInd w:val="0"/>
        <w:ind w:firstLine="709"/>
        <w:jc w:val="both"/>
        <w:rPr>
          <w:rFonts w:eastAsiaTheme="minorHAnsi"/>
          <w:color w:val="000000"/>
          <w:sz w:val="28"/>
          <w:szCs w:val="28"/>
          <w:lang w:eastAsia="en-US"/>
        </w:rPr>
      </w:pPr>
      <w:r w:rsidRPr="00D82728">
        <w:rPr>
          <w:rFonts w:eastAsiaTheme="minorHAnsi"/>
          <w:color w:val="000000"/>
          <w:sz w:val="28"/>
          <w:szCs w:val="28"/>
          <w:lang w:eastAsia="en-US"/>
        </w:rPr>
        <w:t xml:space="preserve">Коммунальная и энергетическая инфраструктура выступит в качестве точки роста при реализации Стратегии, которая, в свою очередь, обеспечит дополнительный импульс развития топливно-энергетического комплекса (далее – ТЭК). </w:t>
      </w:r>
    </w:p>
    <w:p w:rsidR="00482560" w:rsidRPr="00271D8E" w:rsidRDefault="00482560" w:rsidP="00051D12">
      <w:pPr>
        <w:autoSpaceDE w:val="0"/>
        <w:autoSpaceDN w:val="0"/>
        <w:adjustRightInd w:val="0"/>
        <w:spacing w:before="120" w:after="120"/>
        <w:ind w:firstLine="709"/>
        <w:jc w:val="both"/>
        <w:rPr>
          <w:rFonts w:eastAsiaTheme="minorHAnsi"/>
          <w:b/>
          <w:bCs/>
          <w:sz w:val="28"/>
          <w:szCs w:val="28"/>
          <w:lang w:eastAsia="en-US"/>
        </w:rPr>
      </w:pPr>
      <w:r w:rsidRPr="00A56531">
        <w:rPr>
          <w:rFonts w:eastAsiaTheme="minorHAnsi"/>
          <w:b/>
          <w:bCs/>
          <w:sz w:val="28"/>
          <w:szCs w:val="28"/>
          <w:lang w:eastAsia="en-US"/>
        </w:rPr>
        <w:t>Задачи</w:t>
      </w:r>
      <w:r w:rsidR="00271D8E">
        <w:rPr>
          <w:rFonts w:eastAsiaTheme="minorHAnsi"/>
          <w:b/>
          <w:bCs/>
          <w:sz w:val="28"/>
          <w:szCs w:val="28"/>
          <w:lang w:eastAsia="en-US"/>
        </w:rPr>
        <w:t>:</w:t>
      </w:r>
    </w:p>
    <w:p w:rsidR="00482560" w:rsidRPr="00D64638" w:rsidRDefault="00482560" w:rsidP="00482560">
      <w:pPr>
        <w:autoSpaceDE w:val="0"/>
        <w:autoSpaceDN w:val="0"/>
        <w:adjustRightInd w:val="0"/>
        <w:ind w:firstLine="709"/>
        <w:jc w:val="both"/>
        <w:rPr>
          <w:rFonts w:eastAsiaTheme="minorHAnsi"/>
          <w:sz w:val="28"/>
          <w:szCs w:val="28"/>
          <w:lang w:eastAsia="en-US"/>
        </w:rPr>
      </w:pPr>
      <w:r w:rsidRPr="00D64638">
        <w:rPr>
          <w:rFonts w:eastAsiaTheme="minorHAnsi"/>
          <w:bCs/>
          <w:sz w:val="28"/>
          <w:szCs w:val="28"/>
          <w:lang w:eastAsia="en-US"/>
        </w:rPr>
        <w:t xml:space="preserve">З-1. </w:t>
      </w:r>
      <w:r w:rsidR="00D82728" w:rsidRPr="00D64638">
        <w:rPr>
          <w:rFonts w:eastAsiaTheme="minorHAnsi"/>
          <w:bCs/>
          <w:sz w:val="28"/>
          <w:szCs w:val="28"/>
          <w:lang w:eastAsia="en-US"/>
        </w:rPr>
        <w:t xml:space="preserve"> </w:t>
      </w:r>
      <w:r w:rsidRPr="00D64638">
        <w:rPr>
          <w:rFonts w:eastAsiaTheme="minorHAnsi"/>
          <w:sz w:val="28"/>
          <w:szCs w:val="28"/>
          <w:lang w:eastAsia="en-US"/>
        </w:rPr>
        <w:t xml:space="preserve">Создание условий для полного перехода на использование экологически чистых видов топлива (природный газ, </w:t>
      </w:r>
      <w:proofErr w:type="spellStart"/>
      <w:r w:rsidRPr="00D64638">
        <w:rPr>
          <w:rFonts w:eastAsiaTheme="minorHAnsi"/>
          <w:sz w:val="28"/>
          <w:szCs w:val="28"/>
          <w:lang w:eastAsia="en-US"/>
        </w:rPr>
        <w:t>биотопливо</w:t>
      </w:r>
      <w:proofErr w:type="spellEnd"/>
      <w:r w:rsidRPr="00D64638">
        <w:rPr>
          <w:rFonts w:eastAsiaTheme="minorHAnsi"/>
          <w:sz w:val="28"/>
          <w:szCs w:val="28"/>
          <w:lang w:eastAsia="en-US"/>
        </w:rPr>
        <w:t>) в коммунальной энергетике.</w:t>
      </w:r>
    </w:p>
    <w:p w:rsidR="00482560" w:rsidRPr="00D64638" w:rsidRDefault="00482560" w:rsidP="00482560">
      <w:pPr>
        <w:autoSpaceDE w:val="0"/>
        <w:autoSpaceDN w:val="0"/>
        <w:adjustRightInd w:val="0"/>
        <w:ind w:firstLine="709"/>
        <w:jc w:val="both"/>
        <w:rPr>
          <w:rFonts w:eastAsiaTheme="minorHAnsi"/>
          <w:sz w:val="28"/>
          <w:szCs w:val="28"/>
          <w:lang w:eastAsia="en-US"/>
        </w:rPr>
      </w:pPr>
      <w:r w:rsidRPr="00D64638">
        <w:rPr>
          <w:rFonts w:eastAsiaTheme="minorHAnsi"/>
          <w:sz w:val="28"/>
          <w:szCs w:val="28"/>
          <w:lang w:eastAsia="en-US"/>
        </w:rPr>
        <w:t xml:space="preserve">З-2. Модернизация сетей и оборудования, создание условий для внедрения интеллектуальных систем учета и контроля. </w:t>
      </w:r>
    </w:p>
    <w:p w:rsidR="00482560" w:rsidRPr="00D64638" w:rsidRDefault="00482560" w:rsidP="00482560">
      <w:pPr>
        <w:autoSpaceDE w:val="0"/>
        <w:autoSpaceDN w:val="0"/>
        <w:adjustRightInd w:val="0"/>
        <w:ind w:firstLine="709"/>
        <w:jc w:val="both"/>
        <w:rPr>
          <w:rFonts w:eastAsiaTheme="minorHAnsi"/>
          <w:sz w:val="28"/>
          <w:szCs w:val="28"/>
          <w:lang w:eastAsia="en-US"/>
        </w:rPr>
      </w:pPr>
      <w:r w:rsidRPr="00D64638">
        <w:rPr>
          <w:rFonts w:eastAsiaTheme="minorHAnsi"/>
          <w:sz w:val="28"/>
          <w:szCs w:val="28"/>
          <w:lang w:eastAsia="en-US"/>
        </w:rPr>
        <w:t xml:space="preserve">З-3. Модернизация систем водоснабжения и водоотведения, в том числе использование перспективных технологий водоподготовки. </w:t>
      </w:r>
    </w:p>
    <w:p w:rsidR="00482560" w:rsidRPr="00D64638" w:rsidRDefault="00482560" w:rsidP="00482560">
      <w:pPr>
        <w:autoSpaceDE w:val="0"/>
        <w:autoSpaceDN w:val="0"/>
        <w:adjustRightInd w:val="0"/>
        <w:ind w:firstLine="709"/>
        <w:jc w:val="both"/>
        <w:rPr>
          <w:rFonts w:eastAsiaTheme="minorHAnsi"/>
          <w:sz w:val="28"/>
          <w:szCs w:val="28"/>
          <w:lang w:eastAsia="en-US"/>
        </w:rPr>
      </w:pPr>
      <w:r w:rsidRPr="00D64638">
        <w:rPr>
          <w:rFonts w:eastAsiaTheme="minorHAnsi"/>
          <w:sz w:val="28"/>
          <w:szCs w:val="28"/>
          <w:lang w:eastAsia="en-US"/>
        </w:rPr>
        <w:t xml:space="preserve">З-4. Повышение инвестиционной привлекательности объектов коммунальной и энергетической инфраструктуры на территории Холмогорского района. </w:t>
      </w:r>
    </w:p>
    <w:p w:rsidR="00482560" w:rsidRPr="00D64638" w:rsidRDefault="00482560" w:rsidP="00482560">
      <w:pPr>
        <w:autoSpaceDE w:val="0"/>
        <w:autoSpaceDN w:val="0"/>
        <w:adjustRightInd w:val="0"/>
        <w:ind w:firstLine="709"/>
        <w:jc w:val="both"/>
        <w:rPr>
          <w:rFonts w:eastAsiaTheme="minorHAnsi"/>
          <w:sz w:val="28"/>
          <w:szCs w:val="28"/>
          <w:lang w:eastAsia="en-US"/>
        </w:rPr>
      </w:pPr>
      <w:r w:rsidRPr="00D64638">
        <w:rPr>
          <w:rFonts w:eastAsiaTheme="minorHAnsi"/>
          <w:sz w:val="28"/>
          <w:szCs w:val="28"/>
          <w:lang w:eastAsia="en-US"/>
        </w:rPr>
        <w:t>З-5. Повышение качества коммунальных услуг, направленное на обеспечение бесперебойного предоставления отопления, горячего и холодного водоснабжения, водоотведения, электроснабжения и газоснабжения.</w:t>
      </w:r>
    </w:p>
    <w:p w:rsidR="00482560" w:rsidRPr="00D64638" w:rsidRDefault="00482560" w:rsidP="00482560">
      <w:pPr>
        <w:autoSpaceDE w:val="0"/>
        <w:autoSpaceDN w:val="0"/>
        <w:adjustRightInd w:val="0"/>
        <w:ind w:firstLine="709"/>
        <w:jc w:val="both"/>
        <w:rPr>
          <w:rFonts w:eastAsiaTheme="minorHAnsi"/>
          <w:sz w:val="28"/>
          <w:szCs w:val="28"/>
          <w:lang w:eastAsia="en-US"/>
        </w:rPr>
      </w:pPr>
      <w:r w:rsidRPr="00D64638">
        <w:rPr>
          <w:rFonts w:eastAsiaTheme="minorHAnsi"/>
          <w:sz w:val="28"/>
          <w:szCs w:val="28"/>
          <w:lang w:eastAsia="en-US"/>
        </w:rPr>
        <w:lastRenderedPageBreak/>
        <w:t xml:space="preserve">З-6. Усиление роли потребителей на рынке коммунальных услуг, стимулирование потребителей к активному участию в управлении коммунальной инфраструктурой. </w:t>
      </w:r>
    </w:p>
    <w:p w:rsidR="00482560" w:rsidRPr="00940A66" w:rsidRDefault="00482560" w:rsidP="00940A66">
      <w:pPr>
        <w:autoSpaceDE w:val="0"/>
        <w:autoSpaceDN w:val="0"/>
        <w:adjustRightInd w:val="0"/>
        <w:ind w:firstLine="709"/>
        <w:jc w:val="both"/>
        <w:rPr>
          <w:rFonts w:eastAsiaTheme="minorHAnsi"/>
          <w:sz w:val="28"/>
          <w:szCs w:val="28"/>
          <w:lang w:eastAsia="en-US"/>
        </w:rPr>
      </w:pPr>
      <w:r w:rsidRPr="00940A66">
        <w:rPr>
          <w:rFonts w:eastAsiaTheme="minorHAnsi"/>
          <w:sz w:val="28"/>
          <w:szCs w:val="28"/>
          <w:lang w:eastAsia="en-US"/>
        </w:rPr>
        <w:t>З-</w:t>
      </w:r>
      <w:r w:rsidR="000C65DE">
        <w:rPr>
          <w:rFonts w:eastAsiaTheme="minorHAnsi"/>
          <w:sz w:val="28"/>
          <w:szCs w:val="28"/>
          <w:lang w:eastAsia="en-US"/>
        </w:rPr>
        <w:t>7</w:t>
      </w:r>
      <w:r w:rsidRPr="00940A66">
        <w:rPr>
          <w:rFonts w:eastAsiaTheme="minorHAnsi"/>
          <w:sz w:val="28"/>
          <w:szCs w:val="28"/>
          <w:lang w:eastAsia="en-US"/>
        </w:rPr>
        <w:t>. Создание условий для осуществления газификации Холмогорского района, направленной на улучшение условий качества и привлекательности проживания населения.</w:t>
      </w:r>
    </w:p>
    <w:p w:rsidR="00940A66" w:rsidRPr="00940A66" w:rsidRDefault="00940A66" w:rsidP="00940A66">
      <w:pPr>
        <w:autoSpaceDE w:val="0"/>
        <w:autoSpaceDN w:val="0"/>
        <w:adjustRightInd w:val="0"/>
        <w:ind w:firstLine="709"/>
        <w:jc w:val="both"/>
        <w:rPr>
          <w:rFonts w:eastAsiaTheme="minorHAnsi"/>
          <w:bCs/>
          <w:color w:val="000000"/>
          <w:sz w:val="28"/>
          <w:szCs w:val="28"/>
          <w:lang w:eastAsia="en-US"/>
        </w:rPr>
      </w:pPr>
      <w:r w:rsidRPr="00940A66">
        <w:rPr>
          <w:rFonts w:eastAsiaTheme="minorHAnsi"/>
          <w:bCs/>
          <w:color w:val="000000"/>
          <w:sz w:val="28"/>
          <w:szCs w:val="28"/>
          <w:lang w:eastAsia="en-US"/>
        </w:rPr>
        <w:t>3-</w:t>
      </w:r>
      <w:r w:rsidR="000C65DE">
        <w:rPr>
          <w:rFonts w:eastAsiaTheme="minorHAnsi"/>
          <w:bCs/>
          <w:color w:val="000000"/>
          <w:sz w:val="28"/>
          <w:szCs w:val="28"/>
          <w:lang w:eastAsia="en-US"/>
        </w:rPr>
        <w:t>8</w:t>
      </w:r>
      <w:r w:rsidRPr="00940A66">
        <w:rPr>
          <w:rFonts w:eastAsiaTheme="minorHAnsi"/>
          <w:bCs/>
          <w:color w:val="000000"/>
          <w:sz w:val="28"/>
          <w:szCs w:val="28"/>
          <w:lang w:eastAsia="en-US"/>
        </w:rPr>
        <w:t>. Оснащение водозаборов централизованного и децентрализованного питьевого холодного водоснабжения сооружениями водоподготовки и системами обеззараживания воды, организация зон санитарной охраны источников водоснабжения.</w:t>
      </w:r>
    </w:p>
    <w:p w:rsidR="00D82728" w:rsidRDefault="00D82728" w:rsidP="00D64638">
      <w:pPr>
        <w:autoSpaceDE w:val="0"/>
        <w:autoSpaceDN w:val="0"/>
        <w:adjustRightInd w:val="0"/>
        <w:ind w:firstLine="709"/>
        <w:jc w:val="both"/>
        <w:rPr>
          <w:rFonts w:eastAsiaTheme="minorHAnsi"/>
          <w:b/>
          <w:sz w:val="28"/>
          <w:szCs w:val="28"/>
          <w:lang w:eastAsia="en-US"/>
        </w:rPr>
      </w:pPr>
    </w:p>
    <w:p w:rsidR="00734A87" w:rsidRPr="009A6130" w:rsidRDefault="00734A87" w:rsidP="00D64638">
      <w:pPr>
        <w:autoSpaceDE w:val="0"/>
        <w:autoSpaceDN w:val="0"/>
        <w:adjustRightInd w:val="0"/>
        <w:ind w:firstLine="709"/>
        <w:jc w:val="both"/>
        <w:rPr>
          <w:b/>
          <w:sz w:val="28"/>
          <w:szCs w:val="28"/>
        </w:rPr>
      </w:pPr>
      <w:r w:rsidRPr="009A6130">
        <w:rPr>
          <w:b/>
          <w:sz w:val="28"/>
          <w:szCs w:val="28"/>
        </w:rPr>
        <w:t>Стратегическими проектами в коммунальной сфере Холмогорского муниципального района являются:</w:t>
      </w:r>
    </w:p>
    <w:p w:rsidR="00734A87" w:rsidRPr="00734A87" w:rsidRDefault="00734A87" w:rsidP="00D64638">
      <w:pPr>
        <w:autoSpaceDE w:val="0"/>
        <w:autoSpaceDN w:val="0"/>
        <w:adjustRightInd w:val="0"/>
        <w:ind w:firstLine="709"/>
        <w:jc w:val="both"/>
        <w:rPr>
          <w:sz w:val="28"/>
          <w:szCs w:val="28"/>
        </w:rPr>
      </w:pPr>
      <w:r>
        <w:rPr>
          <w:sz w:val="28"/>
          <w:szCs w:val="28"/>
        </w:rPr>
        <w:t>с</w:t>
      </w:r>
      <w:r w:rsidRPr="00734A87">
        <w:rPr>
          <w:sz w:val="28"/>
          <w:szCs w:val="28"/>
        </w:rPr>
        <w:t>троительство котельной МО «</w:t>
      </w:r>
      <w:proofErr w:type="spellStart"/>
      <w:r w:rsidRPr="00734A87">
        <w:rPr>
          <w:sz w:val="28"/>
          <w:szCs w:val="28"/>
        </w:rPr>
        <w:t>Матигорское</w:t>
      </w:r>
      <w:proofErr w:type="spellEnd"/>
      <w:r w:rsidRPr="00734A87">
        <w:rPr>
          <w:sz w:val="28"/>
          <w:szCs w:val="28"/>
        </w:rPr>
        <w:t>»;</w:t>
      </w:r>
    </w:p>
    <w:p w:rsidR="00734A87" w:rsidRPr="00734A87" w:rsidRDefault="00734A87" w:rsidP="00734A87">
      <w:pPr>
        <w:autoSpaceDE w:val="0"/>
        <w:autoSpaceDN w:val="0"/>
        <w:adjustRightInd w:val="0"/>
        <w:ind w:firstLine="709"/>
        <w:jc w:val="both"/>
        <w:rPr>
          <w:sz w:val="28"/>
          <w:szCs w:val="28"/>
        </w:rPr>
      </w:pPr>
      <w:r>
        <w:rPr>
          <w:sz w:val="28"/>
          <w:szCs w:val="28"/>
        </w:rPr>
        <w:t>с</w:t>
      </w:r>
      <w:r w:rsidRPr="00734A87">
        <w:rPr>
          <w:sz w:val="28"/>
          <w:szCs w:val="28"/>
        </w:rPr>
        <w:t xml:space="preserve">троительство теплотрассы дер. </w:t>
      </w:r>
      <w:proofErr w:type="spellStart"/>
      <w:r w:rsidRPr="00734A87">
        <w:rPr>
          <w:sz w:val="28"/>
          <w:szCs w:val="28"/>
        </w:rPr>
        <w:t>Шильцово</w:t>
      </w:r>
      <w:proofErr w:type="spellEnd"/>
      <w:r w:rsidRPr="00734A87">
        <w:rPr>
          <w:sz w:val="28"/>
          <w:szCs w:val="28"/>
        </w:rPr>
        <w:t xml:space="preserve"> МО «</w:t>
      </w:r>
      <w:proofErr w:type="spellStart"/>
      <w:r w:rsidRPr="00734A87">
        <w:rPr>
          <w:sz w:val="28"/>
          <w:szCs w:val="28"/>
        </w:rPr>
        <w:t>Емецкое</w:t>
      </w:r>
      <w:proofErr w:type="spellEnd"/>
      <w:r w:rsidRPr="00734A87">
        <w:rPr>
          <w:sz w:val="28"/>
          <w:szCs w:val="28"/>
        </w:rPr>
        <w:t>»</w:t>
      </w:r>
      <w:r>
        <w:rPr>
          <w:sz w:val="28"/>
          <w:szCs w:val="28"/>
        </w:rPr>
        <w:t>;</w:t>
      </w:r>
    </w:p>
    <w:p w:rsidR="00734A87" w:rsidRPr="00734A87" w:rsidRDefault="00734A87" w:rsidP="00734A87">
      <w:pPr>
        <w:autoSpaceDE w:val="0"/>
        <w:autoSpaceDN w:val="0"/>
        <w:adjustRightInd w:val="0"/>
        <w:ind w:firstLine="709"/>
        <w:jc w:val="both"/>
        <w:rPr>
          <w:sz w:val="28"/>
          <w:szCs w:val="28"/>
        </w:rPr>
      </w:pPr>
      <w:r>
        <w:rPr>
          <w:sz w:val="28"/>
          <w:szCs w:val="28"/>
        </w:rPr>
        <w:t>р</w:t>
      </w:r>
      <w:r w:rsidRPr="00734A87">
        <w:rPr>
          <w:sz w:val="28"/>
          <w:szCs w:val="28"/>
        </w:rPr>
        <w:t>еконструкция теплотрассы с. Холмогоры</w:t>
      </w:r>
      <w:r>
        <w:rPr>
          <w:sz w:val="28"/>
          <w:szCs w:val="28"/>
        </w:rPr>
        <w:t>;</w:t>
      </w:r>
    </w:p>
    <w:p w:rsidR="00734A87" w:rsidRPr="00734A87" w:rsidRDefault="00734A87" w:rsidP="00734A87">
      <w:pPr>
        <w:autoSpaceDE w:val="0"/>
        <w:autoSpaceDN w:val="0"/>
        <w:adjustRightInd w:val="0"/>
        <w:ind w:firstLine="709"/>
        <w:jc w:val="both"/>
        <w:rPr>
          <w:sz w:val="28"/>
          <w:szCs w:val="28"/>
        </w:rPr>
      </w:pPr>
      <w:r>
        <w:rPr>
          <w:sz w:val="28"/>
          <w:szCs w:val="28"/>
        </w:rPr>
        <w:t>р</w:t>
      </w:r>
      <w:r w:rsidRPr="00734A87">
        <w:rPr>
          <w:sz w:val="28"/>
          <w:szCs w:val="28"/>
        </w:rPr>
        <w:t xml:space="preserve">еконструкция КОС п. Усть-Пинега, ст. </w:t>
      </w:r>
      <w:proofErr w:type="spellStart"/>
      <w:r w:rsidRPr="00734A87">
        <w:rPr>
          <w:sz w:val="28"/>
          <w:szCs w:val="28"/>
        </w:rPr>
        <w:t>Паленьга</w:t>
      </w:r>
      <w:proofErr w:type="spellEnd"/>
      <w:r w:rsidRPr="00734A87">
        <w:rPr>
          <w:sz w:val="28"/>
          <w:szCs w:val="28"/>
        </w:rPr>
        <w:t xml:space="preserve">, пос. Белогорский, пос. </w:t>
      </w:r>
      <w:proofErr w:type="spellStart"/>
      <w:r w:rsidRPr="00734A87">
        <w:rPr>
          <w:sz w:val="28"/>
          <w:szCs w:val="28"/>
        </w:rPr>
        <w:t>Луковецкий</w:t>
      </w:r>
      <w:proofErr w:type="spellEnd"/>
      <w:r>
        <w:rPr>
          <w:sz w:val="28"/>
          <w:szCs w:val="28"/>
        </w:rPr>
        <w:t>;</w:t>
      </w:r>
    </w:p>
    <w:p w:rsidR="00734A87" w:rsidRPr="00734A87" w:rsidRDefault="00734A87" w:rsidP="00734A87">
      <w:pPr>
        <w:autoSpaceDE w:val="0"/>
        <w:autoSpaceDN w:val="0"/>
        <w:adjustRightInd w:val="0"/>
        <w:ind w:firstLine="709"/>
        <w:jc w:val="both"/>
        <w:rPr>
          <w:sz w:val="28"/>
          <w:szCs w:val="28"/>
        </w:rPr>
      </w:pPr>
      <w:r>
        <w:rPr>
          <w:sz w:val="28"/>
          <w:szCs w:val="28"/>
        </w:rPr>
        <w:t>с</w:t>
      </w:r>
      <w:r w:rsidRPr="00734A87">
        <w:rPr>
          <w:sz w:val="28"/>
          <w:szCs w:val="28"/>
        </w:rPr>
        <w:t>троительство станции очистки холодной воды в дер. Кузнецовы МО «</w:t>
      </w:r>
      <w:proofErr w:type="spellStart"/>
      <w:r w:rsidRPr="00734A87">
        <w:rPr>
          <w:sz w:val="28"/>
          <w:szCs w:val="28"/>
        </w:rPr>
        <w:t>Емецкое</w:t>
      </w:r>
      <w:proofErr w:type="spellEnd"/>
      <w:r w:rsidRPr="00734A87">
        <w:rPr>
          <w:sz w:val="28"/>
          <w:szCs w:val="28"/>
        </w:rPr>
        <w:t>»</w:t>
      </w:r>
      <w:r>
        <w:rPr>
          <w:sz w:val="28"/>
          <w:szCs w:val="28"/>
        </w:rPr>
        <w:t>;</w:t>
      </w:r>
      <w:r w:rsidRPr="00734A87">
        <w:rPr>
          <w:sz w:val="28"/>
          <w:szCs w:val="28"/>
        </w:rPr>
        <w:t xml:space="preserve"> </w:t>
      </w:r>
    </w:p>
    <w:p w:rsidR="00734A87" w:rsidRPr="00734A87" w:rsidRDefault="00734A87" w:rsidP="00734A87">
      <w:pPr>
        <w:autoSpaceDE w:val="0"/>
        <w:autoSpaceDN w:val="0"/>
        <w:adjustRightInd w:val="0"/>
        <w:ind w:firstLine="709"/>
        <w:jc w:val="both"/>
        <w:rPr>
          <w:sz w:val="28"/>
          <w:szCs w:val="28"/>
        </w:rPr>
      </w:pPr>
      <w:r>
        <w:rPr>
          <w:sz w:val="28"/>
          <w:szCs w:val="28"/>
        </w:rPr>
        <w:t>с</w:t>
      </w:r>
      <w:r w:rsidRPr="00734A87">
        <w:rPr>
          <w:sz w:val="28"/>
          <w:szCs w:val="28"/>
        </w:rPr>
        <w:t xml:space="preserve">троительство станции очистки холодной воды с прокладкой водопровода от станции первого подъема до станции очистки (станция второго подъема) в пос. </w:t>
      </w:r>
      <w:proofErr w:type="gramStart"/>
      <w:r w:rsidRPr="00734A87">
        <w:rPr>
          <w:sz w:val="28"/>
          <w:szCs w:val="28"/>
        </w:rPr>
        <w:t>Светлый</w:t>
      </w:r>
      <w:proofErr w:type="gramEnd"/>
      <w:r w:rsidRPr="00734A87">
        <w:rPr>
          <w:sz w:val="28"/>
          <w:szCs w:val="28"/>
        </w:rPr>
        <w:t xml:space="preserve"> МО «</w:t>
      </w:r>
      <w:proofErr w:type="spellStart"/>
      <w:r w:rsidRPr="00734A87">
        <w:rPr>
          <w:sz w:val="28"/>
          <w:szCs w:val="28"/>
        </w:rPr>
        <w:t>Светлозерское</w:t>
      </w:r>
      <w:proofErr w:type="spellEnd"/>
      <w:r w:rsidRPr="00734A87">
        <w:rPr>
          <w:sz w:val="28"/>
          <w:szCs w:val="28"/>
        </w:rPr>
        <w:t>»</w:t>
      </w:r>
      <w:r>
        <w:rPr>
          <w:sz w:val="28"/>
          <w:szCs w:val="28"/>
        </w:rPr>
        <w:t>;</w:t>
      </w:r>
    </w:p>
    <w:p w:rsidR="00734A87" w:rsidRPr="00734A87" w:rsidRDefault="00734A87" w:rsidP="00734A87">
      <w:pPr>
        <w:autoSpaceDE w:val="0"/>
        <w:autoSpaceDN w:val="0"/>
        <w:adjustRightInd w:val="0"/>
        <w:ind w:firstLine="709"/>
        <w:jc w:val="both"/>
        <w:rPr>
          <w:sz w:val="28"/>
          <w:szCs w:val="28"/>
        </w:rPr>
      </w:pPr>
      <w:r>
        <w:rPr>
          <w:sz w:val="28"/>
          <w:szCs w:val="28"/>
        </w:rPr>
        <w:t>с</w:t>
      </w:r>
      <w:r w:rsidRPr="00734A87">
        <w:rPr>
          <w:sz w:val="28"/>
          <w:szCs w:val="28"/>
        </w:rPr>
        <w:t>троительство КОС</w:t>
      </w:r>
      <w:r>
        <w:rPr>
          <w:sz w:val="28"/>
          <w:szCs w:val="28"/>
        </w:rPr>
        <w:t xml:space="preserve"> </w:t>
      </w:r>
      <w:r w:rsidRPr="00734A87">
        <w:rPr>
          <w:sz w:val="28"/>
          <w:szCs w:val="28"/>
        </w:rPr>
        <w:t>с. Холмогоры</w:t>
      </w:r>
      <w:r>
        <w:rPr>
          <w:sz w:val="28"/>
          <w:szCs w:val="28"/>
        </w:rPr>
        <w:t>;</w:t>
      </w:r>
      <w:r w:rsidRPr="00734A87">
        <w:rPr>
          <w:sz w:val="28"/>
          <w:szCs w:val="28"/>
        </w:rPr>
        <w:t xml:space="preserve"> </w:t>
      </w:r>
    </w:p>
    <w:p w:rsidR="00734A87" w:rsidRPr="00734A87" w:rsidRDefault="00734A87" w:rsidP="00734A87">
      <w:pPr>
        <w:autoSpaceDE w:val="0"/>
        <w:autoSpaceDN w:val="0"/>
        <w:adjustRightInd w:val="0"/>
        <w:ind w:firstLine="709"/>
        <w:jc w:val="both"/>
        <w:rPr>
          <w:sz w:val="28"/>
          <w:szCs w:val="28"/>
        </w:rPr>
      </w:pPr>
      <w:r>
        <w:rPr>
          <w:sz w:val="28"/>
          <w:szCs w:val="28"/>
        </w:rPr>
        <w:t>с</w:t>
      </w:r>
      <w:r w:rsidRPr="00734A87">
        <w:rPr>
          <w:sz w:val="28"/>
          <w:szCs w:val="28"/>
        </w:rPr>
        <w:t xml:space="preserve">троительство КОС дер. </w:t>
      </w:r>
      <w:proofErr w:type="spellStart"/>
      <w:r w:rsidRPr="00734A87">
        <w:rPr>
          <w:sz w:val="28"/>
          <w:szCs w:val="28"/>
        </w:rPr>
        <w:t>Рембуево</w:t>
      </w:r>
      <w:proofErr w:type="spellEnd"/>
      <w:r>
        <w:rPr>
          <w:sz w:val="28"/>
          <w:szCs w:val="28"/>
        </w:rPr>
        <w:t>;</w:t>
      </w:r>
    </w:p>
    <w:p w:rsidR="00734A87" w:rsidRPr="00734A87" w:rsidRDefault="00734A87" w:rsidP="00734A87">
      <w:pPr>
        <w:autoSpaceDE w:val="0"/>
        <w:autoSpaceDN w:val="0"/>
        <w:adjustRightInd w:val="0"/>
        <w:ind w:firstLine="709"/>
        <w:jc w:val="both"/>
        <w:rPr>
          <w:sz w:val="28"/>
          <w:szCs w:val="28"/>
        </w:rPr>
      </w:pPr>
      <w:r>
        <w:rPr>
          <w:sz w:val="28"/>
          <w:szCs w:val="28"/>
        </w:rPr>
        <w:t>с</w:t>
      </w:r>
      <w:r w:rsidRPr="00734A87">
        <w:rPr>
          <w:sz w:val="28"/>
          <w:szCs w:val="28"/>
        </w:rPr>
        <w:t xml:space="preserve">троительство ВОС дер. </w:t>
      </w:r>
      <w:proofErr w:type="spellStart"/>
      <w:r w:rsidRPr="00734A87">
        <w:rPr>
          <w:sz w:val="28"/>
          <w:szCs w:val="28"/>
        </w:rPr>
        <w:t>Анашкино</w:t>
      </w:r>
      <w:proofErr w:type="spellEnd"/>
      <w:r>
        <w:rPr>
          <w:sz w:val="28"/>
          <w:szCs w:val="28"/>
        </w:rPr>
        <w:t>;</w:t>
      </w:r>
    </w:p>
    <w:p w:rsidR="00734A87" w:rsidRPr="00734A87" w:rsidRDefault="00734A87" w:rsidP="00734A87">
      <w:pPr>
        <w:autoSpaceDE w:val="0"/>
        <w:autoSpaceDN w:val="0"/>
        <w:adjustRightInd w:val="0"/>
        <w:ind w:firstLine="709"/>
        <w:jc w:val="both"/>
        <w:rPr>
          <w:sz w:val="28"/>
          <w:szCs w:val="28"/>
        </w:rPr>
      </w:pPr>
      <w:r>
        <w:rPr>
          <w:sz w:val="28"/>
          <w:szCs w:val="28"/>
        </w:rPr>
        <w:t>с</w:t>
      </w:r>
      <w:r w:rsidRPr="00734A87">
        <w:rPr>
          <w:sz w:val="28"/>
          <w:szCs w:val="28"/>
        </w:rPr>
        <w:t>троительство ВО</w:t>
      </w:r>
      <w:r>
        <w:rPr>
          <w:sz w:val="28"/>
          <w:szCs w:val="28"/>
        </w:rPr>
        <w:t xml:space="preserve">С дер. Большая гора, дер. </w:t>
      </w:r>
      <w:proofErr w:type="spellStart"/>
      <w:r>
        <w:rPr>
          <w:sz w:val="28"/>
          <w:szCs w:val="28"/>
        </w:rPr>
        <w:t>Кехта</w:t>
      </w:r>
      <w:proofErr w:type="spellEnd"/>
      <w:r>
        <w:rPr>
          <w:sz w:val="28"/>
          <w:szCs w:val="28"/>
        </w:rPr>
        <w:t>;</w:t>
      </w:r>
    </w:p>
    <w:p w:rsidR="00734A87" w:rsidRPr="00734A87" w:rsidRDefault="00734A87" w:rsidP="00734A87">
      <w:pPr>
        <w:autoSpaceDE w:val="0"/>
        <w:autoSpaceDN w:val="0"/>
        <w:adjustRightInd w:val="0"/>
        <w:ind w:firstLine="709"/>
        <w:jc w:val="both"/>
        <w:rPr>
          <w:sz w:val="28"/>
          <w:szCs w:val="28"/>
        </w:rPr>
      </w:pPr>
      <w:r>
        <w:rPr>
          <w:sz w:val="28"/>
          <w:szCs w:val="28"/>
        </w:rPr>
        <w:t>р</w:t>
      </w:r>
      <w:r w:rsidRPr="00734A87">
        <w:rPr>
          <w:sz w:val="28"/>
          <w:szCs w:val="28"/>
        </w:rPr>
        <w:t>еконструкция системы водоочистки п. Двинской</w:t>
      </w:r>
      <w:r w:rsidR="00A76A30">
        <w:rPr>
          <w:sz w:val="28"/>
          <w:szCs w:val="28"/>
        </w:rPr>
        <w:t>.</w:t>
      </w:r>
      <w:r w:rsidRPr="00734A87">
        <w:rPr>
          <w:sz w:val="28"/>
          <w:szCs w:val="28"/>
        </w:rPr>
        <w:t xml:space="preserve"> </w:t>
      </w:r>
    </w:p>
    <w:p w:rsidR="00A76A30" w:rsidRDefault="00A76A30" w:rsidP="00657E0A">
      <w:pPr>
        <w:autoSpaceDE w:val="0"/>
        <w:autoSpaceDN w:val="0"/>
        <w:adjustRightInd w:val="0"/>
        <w:jc w:val="both"/>
        <w:rPr>
          <w:rFonts w:eastAsiaTheme="minorHAnsi"/>
          <w:b/>
          <w:bCs/>
          <w:sz w:val="28"/>
          <w:szCs w:val="28"/>
          <w:lang w:eastAsia="en-US"/>
        </w:rPr>
      </w:pPr>
    </w:p>
    <w:p w:rsidR="00D82728" w:rsidRPr="00956FA9" w:rsidRDefault="00482560" w:rsidP="00051D12">
      <w:pPr>
        <w:autoSpaceDE w:val="0"/>
        <w:autoSpaceDN w:val="0"/>
        <w:adjustRightInd w:val="0"/>
        <w:ind w:firstLine="709"/>
        <w:jc w:val="both"/>
        <w:rPr>
          <w:rFonts w:eastAsiaTheme="minorHAnsi"/>
          <w:b/>
          <w:bCs/>
          <w:sz w:val="28"/>
          <w:szCs w:val="28"/>
          <w:lang w:eastAsia="en-US"/>
        </w:rPr>
      </w:pPr>
      <w:r w:rsidRPr="00956FA9">
        <w:rPr>
          <w:rFonts w:eastAsiaTheme="minorHAnsi"/>
          <w:b/>
          <w:bCs/>
          <w:sz w:val="28"/>
          <w:szCs w:val="28"/>
          <w:lang w:eastAsia="en-US"/>
        </w:rPr>
        <w:t>Ожидаемые результаты</w:t>
      </w:r>
    </w:p>
    <w:p w:rsidR="00D82728" w:rsidRPr="00956FA9" w:rsidRDefault="00D82728" w:rsidP="00D64638">
      <w:pPr>
        <w:autoSpaceDE w:val="0"/>
        <w:autoSpaceDN w:val="0"/>
        <w:adjustRightInd w:val="0"/>
        <w:ind w:firstLine="709"/>
        <w:jc w:val="both"/>
        <w:rPr>
          <w:rFonts w:eastAsiaTheme="minorHAnsi"/>
          <w:sz w:val="28"/>
          <w:szCs w:val="28"/>
          <w:lang w:eastAsia="en-US"/>
        </w:rPr>
      </w:pPr>
      <w:r w:rsidRPr="00956FA9">
        <w:rPr>
          <w:rFonts w:eastAsiaTheme="minorHAnsi"/>
          <w:sz w:val="28"/>
          <w:szCs w:val="28"/>
          <w:lang w:eastAsia="en-US"/>
        </w:rPr>
        <w:t xml:space="preserve">Будет обеспечен вывод из эксплуатации экономически неэффективного, физически и морально устаревшего энергетического оборудования с введением необходимого объема новых мощностей. </w:t>
      </w:r>
    </w:p>
    <w:p w:rsidR="00D82728" w:rsidRPr="00956FA9" w:rsidRDefault="00D82728" w:rsidP="00D64638">
      <w:pPr>
        <w:autoSpaceDE w:val="0"/>
        <w:autoSpaceDN w:val="0"/>
        <w:adjustRightInd w:val="0"/>
        <w:ind w:firstLine="709"/>
        <w:jc w:val="both"/>
        <w:rPr>
          <w:rFonts w:eastAsiaTheme="minorHAnsi"/>
          <w:sz w:val="28"/>
          <w:szCs w:val="28"/>
          <w:lang w:eastAsia="en-US"/>
        </w:rPr>
      </w:pPr>
      <w:r w:rsidRPr="00956FA9">
        <w:rPr>
          <w:rFonts w:eastAsiaTheme="minorHAnsi"/>
          <w:sz w:val="28"/>
          <w:szCs w:val="28"/>
          <w:lang w:eastAsia="en-US"/>
        </w:rPr>
        <w:t xml:space="preserve">К 2035 году произойдет полный переход котельных Холмогорского района на использование </w:t>
      </w:r>
      <w:proofErr w:type="spellStart"/>
      <w:r w:rsidRPr="00956FA9">
        <w:rPr>
          <w:rFonts w:eastAsiaTheme="minorHAnsi"/>
          <w:sz w:val="28"/>
          <w:szCs w:val="28"/>
          <w:lang w:eastAsia="en-US"/>
        </w:rPr>
        <w:t>биотоплива</w:t>
      </w:r>
      <w:proofErr w:type="spellEnd"/>
      <w:r w:rsidRPr="00956FA9">
        <w:rPr>
          <w:rFonts w:eastAsiaTheme="minorHAnsi"/>
          <w:sz w:val="28"/>
          <w:szCs w:val="28"/>
          <w:lang w:eastAsia="en-US"/>
        </w:rPr>
        <w:t xml:space="preserve"> или природного газа в качестве основного вида топлива.</w:t>
      </w:r>
    </w:p>
    <w:p w:rsidR="00482560" w:rsidRPr="00956FA9" w:rsidRDefault="00482560" w:rsidP="00D64638">
      <w:pPr>
        <w:autoSpaceDE w:val="0"/>
        <w:autoSpaceDN w:val="0"/>
        <w:adjustRightInd w:val="0"/>
        <w:ind w:firstLine="709"/>
        <w:jc w:val="both"/>
        <w:rPr>
          <w:rFonts w:eastAsiaTheme="minorHAnsi"/>
          <w:sz w:val="28"/>
          <w:szCs w:val="28"/>
          <w:lang w:eastAsia="en-US"/>
        </w:rPr>
      </w:pPr>
      <w:r w:rsidRPr="00956FA9">
        <w:rPr>
          <w:rFonts w:eastAsiaTheme="minorHAnsi"/>
          <w:sz w:val="28"/>
          <w:szCs w:val="28"/>
          <w:lang w:eastAsia="en-US"/>
        </w:rPr>
        <w:t xml:space="preserve">К 2035 году питьевая вода централизованного водоснабжения на территории Холмогорского района будет полностью соответствовать нормам по санитарно-химическим и микробиологическим показателям. </w:t>
      </w:r>
    </w:p>
    <w:p w:rsidR="00482560" w:rsidRPr="00956FA9" w:rsidRDefault="00482560" w:rsidP="00D64638">
      <w:pPr>
        <w:autoSpaceDE w:val="0"/>
        <w:autoSpaceDN w:val="0"/>
        <w:adjustRightInd w:val="0"/>
        <w:ind w:firstLine="709"/>
        <w:jc w:val="both"/>
        <w:rPr>
          <w:rFonts w:eastAsiaTheme="minorHAnsi"/>
          <w:sz w:val="28"/>
          <w:szCs w:val="28"/>
          <w:lang w:eastAsia="en-US"/>
        </w:rPr>
      </w:pPr>
      <w:r w:rsidRPr="00956FA9">
        <w:rPr>
          <w:rFonts w:eastAsiaTheme="minorHAnsi"/>
          <w:sz w:val="28"/>
          <w:szCs w:val="28"/>
          <w:lang w:eastAsia="en-US"/>
        </w:rPr>
        <w:t xml:space="preserve">К 2035 году средний износ основных фондов предприятий ТЭК и коммунальной сферы снизится на 15 – 20 процентов. </w:t>
      </w:r>
    </w:p>
    <w:p w:rsidR="00482560" w:rsidRPr="00956FA9" w:rsidRDefault="00482560" w:rsidP="00D64638">
      <w:pPr>
        <w:autoSpaceDE w:val="0"/>
        <w:autoSpaceDN w:val="0"/>
        <w:adjustRightInd w:val="0"/>
        <w:ind w:firstLine="709"/>
        <w:jc w:val="both"/>
        <w:rPr>
          <w:rFonts w:eastAsiaTheme="minorHAnsi"/>
          <w:sz w:val="28"/>
          <w:szCs w:val="28"/>
          <w:lang w:eastAsia="en-US"/>
        </w:rPr>
      </w:pPr>
      <w:r w:rsidRPr="00956FA9">
        <w:rPr>
          <w:rFonts w:eastAsiaTheme="minorHAnsi"/>
          <w:sz w:val="28"/>
          <w:szCs w:val="28"/>
          <w:lang w:eastAsia="en-US"/>
        </w:rPr>
        <w:t xml:space="preserve">Будет обеспечен ежегодный рост инвестиций в коммунально-энергетическую инфраструктуру на 3 – 6 процентов. </w:t>
      </w:r>
    </w:p>
    <w:p w:rsidR="00482560" w:rsidRPr="00956FA9" w:rsidRDefault="00482560" w:rsidP="00D64638">
      <w:pPr>
        <w:autoSpaceDE w:val="0"/>
        <w:autoSpaceDN w:val="0"/>
        <w:adjustRightInd w:val="0"/>
        <w:ind w:firstLine="709"/>
        <w:jc w:val="both"/>
        <w:rPr>
          <w:rFonts w:eastAsiaTheme="minorHAnsi"/>
          <w:sz w:val="28"/>
          <w:szCs w:val="28"/>
          <w:lang w:eastAsia="en-US"/>
        </w:rPr>
      </w:pPr>
      <w:r w:rsidRPr="00956FA9">
        <w:rPr>
          <w:rFonts w:eastAsiaTheme="minorHAnsi"/>
          <w:sz w:val="28"/>
          <w:szCs w:val="28"/>
          <w:lang w:eastAsia="en-US"/>
        </w:rPr>
        <w:lastRenderedPageBreak/>
        <w:t xml:space="preserve">К 2030 году не менее 75 процентов получателей коммунальных услуг будут удовлетворены их качеством и объемом. </w:t>
      </w:r>
    </w:p>
    <w:p w:rsidR="00482560" w:rsidRPr="00956FA9" w:rsidRDefault="00482560" w:rsidP="00D64638">
      <w:pPr>
        <w:autoSpaceDE w:val="0"/>
        <w:autoSpaceDN w:val="0"/>
        <w:adjustRightInd w:val="0"/>
        <w:ind w:firstLine="709"/>
        <w:jc w:val="both"/>
        <w:rPr>
          <w:rFonts w:eastAsiaTheme="minorHAnsi"/>
          <w:sz w:val="28"/>
          <w:szCs w:val="28"/>
          <w:lang w:eastAsia="en-US"/>
        </w:rPr>
      </w:pPr>
      <w:r w:rsidRPr="00956FA9">
        <w:rPr>
          <w:rFonts w:eastAsiaTheme="minorHAnsi"/>
          <w:sz w:val="28"/>
          <w:szCs w:val="28"/>
          <w:lang w:eastAsia="en-US"/>
        </w:rPr>
        <w:t xml:space="preserve">Будет обеспечено развитие концессионной модели государственно-частного партнерства в коммунальной сфере. </w:t>
      </w:r>
    </w:p>
    <w:p w:rsidR="00D64638" w:rsidRPr="00956FA9" w:rsidRDefault="00D64638" w:rsidP="00D64638">
      <w:pPr>
        <w:autoSpaceDE w:val="0"/>
        <w:autoSpaceDN w:val="0"/>
        <w:adjustRightInd w:val="0"/>
        <w:ind w:firstLine="709"/>
        <w:jc w:val="both"/>
        <w:rPr>
          <w:rFonts w:eastAsiaTheme="minorHAnsi"/>
          <w:sz w:val="28"/>
          <w:szCs w:val="28"/>
          <w:lang w:eastAsia="en-US"/>
        </w:rPr>
      </w:pPr>
      <w:r w:rsidRPr="00956FA9">
        <w:rPr>
          <w:rFonts w:eastAsiaTheme="minorHAnsi"/>
          <w:sz w:val="28"/>
          <w:szCs w:val="28"/>
          <w:lang w:eastAsia="en-US"/>
        </w:rPr>
        <w:t>Будет обеспечен рост инвестиций в строительство газопроводов на территории Холмогорского района.</w:t>
      </w:r>
    </w:p>
    <w:p w:rsidR="00D64638" w:rsidRPr="00956FA9" w:rsidRDefault="00D64638" w:rsidP="00D64638">
      <w:pPr>
        <w:autoSpaceDE w:val="0"/>
        <w:autoSpaceDN w:val="0"/>
        <w:adjustRightInd w:val="0"/>
        <w:ind w:firstLine="709"/>
        <w:jc w:val="both"/>
        <w:rPr>
          <w:rFonts w:eastAsiaTheme="minorHAnsi"/>
          <w:sz w:val="28"/>
          <w:szCs w:val="28"/>
          <w:lang w:eastAsia="en-US"/>
        </w:rPr>
      </w:pPr>
    </w:p>
    <w:p w:rsidR="00D82728" w:rsidRPr="00956FA9" w:rsidRDefault="00D82728" w:rsidP="0024345E">
      <w:pPr>
        <w:pStyle w:val="aa"/>
        <w:numPr>
          <w:ilvl w:val="1"/>
          <w:numId w:val="31"/>
        </w:numPr>
        <w:autoSpaceDE w:val="0"/>
        <w:autoSpaceDN w:val="0"/>
        <w:adjustRightInd w:val="0"/>
        <w:spacing w:before="100" w:beforeAutospacing="1"/>
        <w:ind w:left="0" w:firstLine="709"/>
        <w:jc w:val="center"/>
        <w:outlineLvl w:val="1"/>
        <w:rPr>
          <w:rFonts w:eastAsiaTheme="minorHAnsi"/>
          <w:b/>
          <w:sz w:val="28"/>
          <w:szCs w:val="28"/>
          <w:lang w:eastAsia="en-US"/>
        </w:rPr>
      </w:pPr>
      <w:bookmarkStart w:id="61" w:name="_Toc31271564"/>
      <w:r w:rsidRPr="00956FA9">
        <w:rPr>
          <w:rFonts w:eastAsiaTheme="minorHAnsi"/>
          <w:b/>
          <w:sz w:val="28"/>
          <w:szCs w:val="28"/>
          <w:lang w:eastAsia="en-US"/>
        </w:rPr>
        <w:t>Экологическая безопасность</w:t>
      </w:r>
      <w:bookmarkEnd w:id="61"/>
    </w:p>
    <w:p w:rsidR="00827A70" w:rsidRPr="00956FA9" w:rsidRDefault="00827A70" w:rsidP="00051D12">
      <w:pPr>
        <w:autoSpaceDE w:val="0"/>
        <w:autoSpaceDN w:val="0"/>
        <w:adjustRightInd w:val="0"/>
        <w:spacing w:before="120" w:after="120"/>
        <w:ind w:firstLine="709"/>
        <w:jc w:val="both"/>
        <w:rPr>
          <w:rFonts w:eastAsiaTheme="minorHAnsi"/>
          <w:b/>
          <w:bCs/>
          <w:sz w:val="28"/>
          <w:szCs w:val="28"/>
          <w:lang w:eastAsia="en-US"/>
        </w:rPr>
      </w:pPr>
      <w:r w:rsidRPr="00956FA9">
        <w:rPr>
          <w:rFonts w:eastAsiaTheme="minorHAnsi"/>
          <w:b/>
          <w:bCs/>
          <w:sz w:val="28"/>
          <w:szCs w:val="28"/>
          <w:lang w:eastAsia="en-US"/>
        </w:rPr>
        <w:t>Целевое видение</w:t>
      </w:r>
    </w:p>
    <w:p w:rsidR="00827A70" w:rsidRDefault="00827A70" w:rsidP="00827A70">
      <w:pPr>
        <w:autoSpaceDE w:val="0"/>
        <w:autoSpaceDN w:val="0"/>
        <w:adjustRightInd w:val="0"/>
        <w:ind w:firstLine="709"/>
        <w:jc w:val="both"/>
        <w:rPr>
          <w:rFonts w:eastAsiaTheme="minorHAnsi"/>
          <w:color w:val="000000"/>
          <w:sz w:val="28"/>
          <w:szCs w:val="28"/>
          <w:lang w:eastAsia="en-US"/>
        </w:rPr>
      </w:pPr>
      <w:r w:rsidRPr="00956FA9">
        <w:rPr>
          <w:rFonts w:eastAsiaTheme="minorHAnsi"/>
          <w:color w:val="000000"/>
          <w:sz w:val="28"/>
          <w:szCs w:val="28"/>
          <w:lang w:eastAsia="en-US"/>
        </w:rPr>
        <w:t>Снижение негативного воздействия текущей хозяйственной деятельности и ликвидация результатов прошлой хозяйственной деятельности повлияют</w:t>
      </w:r>
      <w:r w:rsidRPr="00827A70">
        <w:rPr>
          <w:rFonts w:eastAsiaTheme="minorHAnsi"/>
          <w:color w:val="000000"/>
          <w:sz w:val="28"/>
          <w:szCs w:val="28"/>
          <w:lang w:eastAsia="en-US"/>
        </w:rPr>
        <w:t xml:space="preserve"> на значительное улучшение экологической обстановки. Населению будет обеспечен доступ к качественной питьевой воде и объектам, содействующим укреплению здоровья. </w:t>
      </w:r>
    </w:p>
    <w:p w:rsidR="00827A70" w:rsidRDefault="00827A70" w:rsidP="00827A70">
      <w:pPr>
        <w:autoSpaceDE w:val="0"/>
        <w:autoSpaceDN w:val="0"/>
        <w:adjustRightInd w:val="0"/>
        <w:ind w:firstLine="709"/>
        <w:jc w:val="both"/>
        <w:rPr>
          <w:rFonts w:eastAsiaTheme="minorHAnsi"/>
          <w:sz w:val="28"/>
          <w:szCs w:val="28"/>
          <w:lang w:eastAsia="en-US"/>
        </w:rPr>
      </w:pPr>
      <w:r w:rsidRPr="00827A70">
        <w:rPr>
          <w:rFonts w:eastAsiaTheme="minorHAnsi"/>
          <w:color w:val="000000"/>
          <w:sz w:val="28"/>
          <w:szCs w:val="28"/>
          <w:lang w:eastAsia="en-US"/>
        </w:rPr>
        <w:t xml:space="preserve">За счет создания высокоэффективной системы </w:t>
      </w:r>
      <w:r w:rsidRPr="00827A70">
        <w:rPr>
          <w:rFonts w:eastAsiaTheme="minorHAnsi"/>
          <w:sz w:val="28"/>
          <w:szCs w:val="28"/>
          <w:lang w:eastAsia="en-US"/>
        </w:rPr>
        <w:t xml:space="preserve">обращения с отходами будет достигнуто значительное снижение влияния отходов на здоровье жителей и состояние окружающей среды. </w:t>
      </w:r>
    </w:p>
    <w:p w:rsidR="00827A70" w:rsidRDefault="00827A70" w:rsidP="00827A70">
      <w:pPr>
        <w:autoSpaceDE w:val="0"/>
        <w:autoSpaceDN w:val="0"/>
        <w:adjustRightInd w:val="0"/>
        <w:ind w:firstLine="709"/>
        <w:jc w:val="both"/>
        <w:rPr>
          <w:rFonts w:eastAsiaTheme="minorHAnsi"/>
          <w:color w:val="000000"/>
          <w:sz w:val="28"/>
          <w:szCs w:val="28"/>
          <w:lang w:eastAsia="en-US"/>
        </w:rPr>
      </w:pPr>
      <w:r>
        <w:rPr>
          <w:rFonts w:eastAsiaTheme="minorHAnsi"/>
          <w:color w:val="000000"/>
          <w:sz w:val="28"/>
          <w:szCs w:val="28"/>
          <w:lang w:eastAsia="en-US"/>
        </w:rPr>
        <w:t>П</w:t>
      </w:r>
      <w:r w:rsidRPr="00827A70">
        <w:rPr>
          <w:rFonts w:eastAsiaTheme="minorHAnsi"/>
          <w:color w:val="000000"/>
          <w:sz w:val="28"/>
          <w:szCs w:val="28"/>
          <w:lang w:eastAsia="en-US"/>
        </w:rPr>
        <w:t>редполагает</w:t>
      </w:r>
      <w:r>
        <w:rPr>
          <w:rFonts w:eastAsiaTheme="minorHAnsi"/>
          <w:color w:val="000000"/>
          <w:sz w:val="28"/>
          <w:szCs w:val="28"/>
          <w:lang w:eastAsia="en-US"/>
        </w:rPr>
        <w:t>ся</w:t>
      </w:r>
      <w:r w:rsidRPr="00827A70">
        <w:rPr>
          <w:rFonts w:eastAsiaTheme="minorHAnsi"/>
          <w:color w:val="000000"/>
          <w:sz w:val="28"/>
          <w:szCs w:val="28"/>
          <w:lang w:eastAsia="en-US"/>
        </w:rPr>
        <w:t xml:space="preserve"> создание на территории </w:t>
      </w:r>
      <w:r>
        <w:rPr>
          <w:rFonts w:eastAsiaTheme="minorHAnsi"/>
          <w:color w:val="000000"/>
          <w:sz w:val="28"/>
          <w:szCs w:val="28"/>
          <w:lang w:eastAsia="en-US"/>
        </w:rPr>
        <w:t>Холмогорского района</w:t>
      </w:r>
      <w:r w:rsidRPr="00827A70">
        <w:rPr>
          <w:rFonts w:eastAsiaTheme="minorHAnsi"/>
          <w:color w:val="000000"/>
          <w:sz w:val="28"/>
          <w:szCs w:val="28"/>
          <w:lang w:eastAsia="en-US"/>
        </w:rPr>
        <w:t xml:space="preserve"> качественно новой системы обращения с отходами производства и потребления, позволяющих обеспечить предупреждение и сокращение образования отходов</w:t>
      </w:r>
      <w:r>
        <w:rPr>
          <w:rFonts w:eastAsiaTheme="minorHAnsi"/>
          <w:color w:val="000000"/>
          <w:sz w:val="28"/>
          <w:szCs w:val="28"/>
          <w:lang w:eastAsia="en-US"/>
        </w:rPr>
        <w:t xml:space="preserve"> </w:t>
      </w:r>
      <w:r w:rsidRPr="00827A70">
        <w:rPr>
          <w:rFonts w:eastAsiaTheme="minorHAnsi"/>
          <w:color w:val="000000"/>
          <w:sz w:val="28"/>
          <w:szCs w:val="28"/>
          <w:lang w:eastAsia="en-US"/>
        </w:rPr>
        <w:t xml:space="preserve">и обеспечить ответственное отношение населения и бизнеса к проблеме обращения с отходами. </w:t>
      </w:r>
    </w:p>
    <w:p w:rsidR="00827A70" w:rsidRDefault="00827A70" w:rsidP="00940A66">
      <w:pPr>
        <w:autoSpaceDE w:val="0"/>
        <w:autoSpaceDN w:val="0"/>
        <w:adjustRightInd w:val="0"/>
        <w:ind w:firstLine="709"/>
        <w:jc w:val="both"/>
        <w:rPr>
          <w:rFonts w:eastAsiaTheme="minorHAnsi"/>
          <w:b/>
          <w:bCs/>
          <w:sz w:val="26"/>
          <w:szCs w:val="26"/>
          <w:lang w:eastAsia="en-US"/>
        </w:rPr>
      </w:pPr>
      <w:r w:rsidRPr="00827A70">
        <w:rPr>
          <w:rFonts w:eastAsiaTheme="minorHAnsi"/>
          <w:color w:val="000000"/>
          <w:sz w:val="28"/>
          <w:szCs w:val="28"/>
          <w:lang w:eastAsia="en-US"/>
        </w:rPr>
        <w:t xml:space="preserve">Реализация проекта обеспечит создание и развитие инфраструктуры экологически безопасного удаления отходов, их обезвреживания и размещения, направленной на уменьшение негативного воздействия отходов на </w:t>
      </w:r>
      <w:r w:rsidRPr="00827A70">
        <w:rPr>
          <w:rFonts w:eastAsiaTheme="minorHAnsi"/>
          <w:sz w:val="28"/>
          <w:szCs w:val="28"/>
          <w:lang w:eastAsia="en-US"/>
        </w:rPr>
        <w:t>окружающую среду и здоровье населения.</w:t>
      </w:r>
    </w:p>
    <w:p w:rsidR="00A61E9F" w:rsidRPr="00A61E9F" w:rsidRDefault="00A61E9F" w:rsidP="00A61E9F">
      <w:pPr>
        <w:autoSpaceDE w:val="0"/>
        <w:autoSpaceDN w:val="0"/>
        <w:adjustRightInd w:val="0"/>
        <w:jc w:val="both"/>
        <w:rPr>
          <w:rFonts w:eastAsiaTheme="minorHAnsi"/>
          <w:b/>
          <w:bCs/>
          <w:sz w:val="28"/>
          <w:szCs w:val="28"/>
          <w:lang w:eastAsia="en-US"/>
        </w:rPr>
      </w:pPr>
    </w:p>
    <w:p w:rsidR="00A61E9F" w:rsidRDefault="00A61E9F" w:rsidP="00051D12">
      <w:pPr>
        <w:autoSpaceDE w:val="0"/>
        <w:autoSpaceDN w:val="0"/>
        <w:adjustRightInd w:val="0"/>
        <w:ind w:firstLine="709"/>
        <w:jc w:val="both"/>
        <w:rPr>
          <w:rFonts w:eastAsiaTheme="minorHAnsi"/>
          <w:bCs/>
          <w:sz w:val="28"/>
          <w:szCs w:val="28"/>
          <w:lang w:eastAsia="en-US"/>
        </w:rPr>
      </w:pPr>
      <w:r w:rsidRPr="00A61E9F">
        <w:rPr>
          <w:rFonts w:eastAsiaTheme="minorHAnsi"/>
          <w:b/>
          <w:bCs/>
          <w:sz w:val="28"/>
          <w:szCs w:val="28"/>
          <w:lang w:eastAsia="en-US"/>
        </w:rPr>
        <w:t>Цель</w:t>
      </w:r>
    </w:p>
    <w:p w:rsidR="00A61E9F" w:rsidRDefault="00A61E9F" w:rsidP="00051D12">
      <w:pPr>
        <w:autoSpaceDE w:val="0"/>
        <w:autoSpaceDN w:val="0"/>
        <w:adjustRightInd w:val="0"/>
        <w:ind w:firstLine="709"/>
        <w:jc w:val="both"/>
        <w:rPr>
          <w:sz w:val="28"/>
          <w:szCs w:val="28"/>
        </w:rPr>
      </w:pPr>
      <w:r>
        <w:rPr>
          <w:sz w:val="28"/>
          <w:szCs w:val="28"/>
        </w:rPr>
        <w:t xml:space="preserve">Улучшение качества окружающей среды и формирование предпосылок создания экологически ориентированной модели роста экономики Холмогорского муниципального района, обеспечивающей сохранение благоприятной среды обитания для достижения высокого качества жизни каждого человека. </w:t>
      </w:r>
    </w:p>
    <w:p w:rsidR="00A61E9F" w:rsidRDefault="00A61E9F" w:rsidP="00051D12">
      <w:pPr>
        <w:autoSpaceDE w:val="0"/>
        <w:autoSpaceDN w:val="0"/>
        <w:adjustRightInd w:val="0"/>
        <w:ind w:firstLine="709"/>
        <w:jc w:val="both"/>
        <w:rPr>
          <w:sz w:val="28"/>
          <w:szCs w:val="28"/>
        </w:rPr>
      </w:pPr>
    </w:p>
    <w:p w:rsidR="00827A70" w:rsidRPr="00374306" w:rsidRDefault="00D82728" w:rsidP="00051D12">
      <w:pPr>
        <w:autoSpaceDE w:val="0"/>
        <w:autoSpaceDN w:val="0"/>
        <w:adjustRightInd w:val="0"/>
        <w:ind w:firstLine="709"/>
        <w:jc w:val="both"/>
        <w:rPr>
          <w:rFonts w:eastAsiaTheme="minorHAnsi"/>
          <w:b/>
          <w:bCs/>
          <w:sz w:val="28"/>
          <w:szCs w:val="28"/>
          <w:lang w:eastAsia="en-US"/>
        </w:rPr>
      </w:pPr>
      <w:r w:rsidRPr="00940A66">
        <w:rPr>
          <w:rFonts w:eastAsiaTheme="minorHAnsi"/>
          <w:b/>
          <w:bCs/>
          <w:sz w:val="28"/>
          <w:szCs w:val="28"/>
          <w:lang w:eastAsia="en-US"/>
        </w:rPr>
        <w:t>Задачи</w:t>
      </w:r>
    </w:p>
    <w:p w:rsidR="00D82728" w:rsidRPr="00940A66" w:rsidRDefault="00827A70" w:rsidP="00051D12">
      <w:pPr>
        <w:autoSpaceDE w:val="0"/>
        <w:autoSpaceDN w:val="0"/>
        <w:adjustRightInd w:val="0"/>
        <w:ind w:firstLine="709"/>
        <w:jc w:val="both"/>
        <w:rPr>
          <w:rFonts w:eastAsiaTheme="minorHAnsi"/>
          <w:sz w:val="28"/>
          <w:szCs w:val="28"/>
          <w:lang w:eastAsia="en-US"/>
        </w:rPr>
      </w:pPr>
      <w:r w:rsidRPr="00940A66">
        <w:rPr>
          <w:rFonts w:eastAsiaTheme="minorHAnsi"/>
          <w:bCs/>
          <w:sz w:val="28"/>
          <w:szCs w:val="28"/>
          <w:lang w:eastAsia="en-US"/>
        </w:rPr>
        <w:t xml:space="preserve">З-1. </w:t>
      </w:r>
      <w:r w:rsidR="00D82728" w:rsidRPr="00940A66">
        <w:rPr>
          <w:rFonts w:eastAsiaTheme="minorHAnsi"/>
          <w:sz w:val="28"/>
          <w:szCs w:val="28"/>
          <w:lang w:eastAsia="en-US"/>
        </w:rPr>
        <w:t>Рекультивация несанкционированных мест хранения отходов (свалок).</w:t>
      </w:r>
    </w:p>
    <w:p w:rsidR="00D82728" w:rsidRPr="00940A66" w:rsidRDefault="00827A70" w:rsidP="00051D12">
      <w:pPr>
        <w:autoSpaceDE w:val="0"/>
        <w:autoSpaceDN w:val="0"/>
        <w:adjustRightInd w:val="0"/>
        <w:ind w:firstLine="709"/>
        <w:jc w:val="both"/>
        <w:rPr>
          <w:rFonts w:eastAsiaTheme="minorHAnsi"/>
          <w:sz w:val="28"/>
          <w:szCs w:val="28"/>
          <w:lang w:eastAsia="en-US"/>
        </w:rPr>
      </w:pPr>
      <w:r w:rsidRPr="00940A66">
        <w:rPr>
          <w:rFonts w:eastAsiaTheme="minorHAnsi"/>
          <w:sz w:val="28"/>
          <w:szCs w:val="28"/>
          <w:lang w:eastAsia="en-US"/>
        </w:rPr>
        <w:t xml:space="preserve">З-2. </w:t>
      </w:r>
      <w:r w:rsidR="00D82728" w:rsidRPr="00940A66">
        <w:rPr>
          <w:rFonts w:eastAsiaTheme="minorHAnsi"/>
          <w:sz w:val="28"/>
          <w:szCs w:val="28"/>
          <w:lang w:eastAsia="en-US"/>
        </w:rPr>
        <w:t>Строительство контейнерных площадок для сбора твердых коммунальных отходов.</w:t>
      </w:r>
    </w:p>
    <w:p w:rsidR="00D82728" w:rsidRPr="00940A66" w:rsidRDefault="00827A70" w:rsidP="00051D12">
      <w:pPr>
        <w:autoSpaceDE w:val="0"/>
        <w:autoSpaceDN w:val="0"/>
        <w:adjustRightInd w:val="0"/>
        <w:ind w:firstLine="709"/>
        <w:jc w:val="both"/>
        <w:rPr>
          <w:rFonts w:eastAsiaTheme="minorHAnsi"/>
          <w:sz w:val="28"/>
          <w:szCs w:val="28"/>
          <w:lang w:eastAsia="en-US"/>
        </w:rPr>
      </w:pPr>
      <w:r w:rsidRPr="00940A66">
        <w:rPr>
          <w:rFonts w:eastAsiaTheme="minorHAnsi"/>
          <w:sz w:val="28"/>
          <w:szCs w:val="28"/>
          <w:lang w:eastAsia="en-US"/>
        </w:rPr>
        <w:t xml:space="preserve">З-3. </w:t>
      </w:r>
      <w:r w:rsidR="00D82728" w:rsidRPr="00940A66">
        <w:rPr>
          <w:rFonts w:eastAsiaTheme="minorHAnsi"/>
          <w:sz w:val="28"/>
          <w:szCs w:val="28"/>
          <w:lang w:eastAsia="en-US"/>
        </w:rPr>
        <w:t>Выделение земельных участков под площадки временного накопления твердых коммунальных отходов.</w:t>
      </w:r>
    </w:p>
    <w:p w:rsidR="00940A66" w:rsidRDefault="00940A66" w:rsidP="00051D12">
      <w:pPr>
        <w:autoSpaceDE w:val="0"/>
        <w:autoSpaceDN w:val="0"/>
        <w:adjustRightInd w:val="0"/>
        <w:ind w:firstLine="709"/>
        <w:rPr>
          <w:rFonts w:eastAsiaTheme="minorHAnsi"/>
          <w:b/>
          <w:bCs/>
          <w:color w:val="000000"/>
          <w:sz w:val="28"/>
          <w:szCs w:val="28"/>
          <w:lang w:eastAsia="en-US"/>
        </w:rPr>
      </w:pPr>
    </w:p>
    <w:p w:rsidR="00940A66" w:rsidRDefault="00657E0A" w:rsidP="00051D12">
      <w:pPr>
        <w:autoSpaceDE w:val="0"/>
        <w:autoSpaceDN w:val="0"/>
        <w:adjustRightInd w:val="0"/>
        <w:ind w:firstLine="709"/>
        <w:jc w:val="both"/>
        <w:rPr>
          <w:rFonts w:eastAsiaTheme="minorHAnsi"/>
          <w:b/>
          <w:bCs/>
          <w:color w:val="000000"/>
          <w:sz w:val="28"/>
          <w:szCs w:val="28"/>
          <w:lang w:eastAsia="en-US"/>
        </w:rPr>
      </w:pPr>
      <w:r>
        <w:rPr>
          <w:rFonts w:eastAsiaTheme="minorHAnsi"/>
          <w:b/>
          <w:bCs/>
          <w:color w:val="000000"/>
          <w:sz w:val="28"/>
          <w:szCs w:val="28"/>
          <w:lang w:eastAsia="en-US"/>
        </w:rPr>
        <w:t>Ожидаемые результаты</w:t>
      </w:r>
    </w:p>
    <w:p w:rsidR="00940A66" w:rsidRPr="00940A66" w:rsidRDefault="00940A66" w:rsidP="00051D12">
      <w:pPr>
        <w:autoSpaceDE w:val="0"/>
        <w:autoSpaceDN w:val="0"/>
        <w:adjustRightInd w:val="0"/>
        <w:ind w:firstLine="709"/>
        <w:jc w:val="both"/>
        <w:rPr>
          <w:rFonts w:eastAsiaTheme="minorHAnsi"/>
          <w:color w:val="000000"/>
          <w:sz w:val="28"/>
          <w:szCs w:val="28"/>
          <w:lang w:eastAsia="en-US"/>
        </w:rPr>
      </w:pPr>
      <w:r w:rsidRPr="00940A66">
        <w:rPr>
          <w:rFonts w:eastAsiaTheme="minorHAnsi"/>
          <w:color w:val="000000"/>
          <w:sz w:val="28"/>
          <w:szCs w:val="28"/>
          <w:lang w:eastAsia="en-US"/>
        </w:rPr>
        <w:t xml:space="preserve">Будет создана комплексная система обращения </w:t>
      </w:r>
      <w:r w:rsidR="00010CF1">
        <w:rPr>
          <w:rFonts w:eastAsiaTheme="minorHAnsi"/>
          <w:color w:val="000000"/>
          <w:sz w:val="28"/>
          <w:szCs w:val="28"/>
          <w:lang w:eastAsia="en-US"/>
        </w:rPr>
        <w:t xml:space="preserve">с </w:t>
      </w:r>
      <w:r w:rsidRPr="00940A66">
        <w:rPr>
          <w:rFonts w:eastAsiaTheme="minorHAnsi"/>
          <w:color w:val="000000"/>
          <w:sz w:val="28"/>
          <w:szCs w:val="28"/>
          <w:lang w:eastAsia="en-US"/>
        </w:rPr>
        <w:t xml:space="preserve">отходами. </w:t>
      </w:r>
    </w:p>
    <w:p w:rsidR="00940A66" w:rsidRDefault="00940A66" w:rsidP="00051D12">
      <w:pPr>
        <w:autoSpaceDE w:val="0"/>
        <w:autoSpaceDN w:val="0"/>
        <w:adjustRightInd w:val="0"/>
        <w:ind w:firstLine="709"/>
        <w:jc w:val="both"/>
        <w:rPr>
          <w:rFonts w:eastAsiaTheme="minorHAnsi"/>
          <w:color w:val="000000"/>
          <w:sz w:val="28"/>
          <w:szCs w:val="28"/>
          <w:lang w:eastAsia="en-US"/>
        </w:rPr>
      </w:pPr>
      <w:r w:rsidRPr="00940A66">
        <w:rPr>
          <w:rFonts w:eastAsiaTheme="minorHAnsi"/>
          <w:color w:val="000000"/>
          <w:sz w:val="28"/>
          <w:szCs w:val="28"/>
          <w:lang w:eastAsia="en-US"/>
        </w:rPr>
        <w:t xml:space="preserve">Во всех муниципальных образованиях будет создана инфраструктура по раздельному сбору, сортировке, обезвреживанию и утилизации отходов. </w:t>
      </w:r>
    </w:p>
    <w:p w:rsidR="00940A66" w:rsidRDefault="00940A66" w:rsidP="00051D12">
      <w:pPr>
        <w:autoSpaceDE w:val="0"/>
        <w:autoSpaceDN w:val="0"/>
        <w:adjustRightInd w:val="0"/>
        <w:ind w:firstLine="709"/>
        <w:jc w:val="both"/>
        <w:rPr>
          <w:rFonts w:eastAsiaTheme="minorHAnsi"/>
          <w:color w:val="000000"/>
          <w:sz w:val="28"/>
          <w:szCs w:val="28"/>
          <w:lang w:eastAsia="en-US"/>
        </w:rPr>
      </w:pPr>
    </w:p>
    <w:p w:rsidR="00CD096A" w:rsidRPr="00A76A30" w:rsidRDefault="00CD096A" w:rsidP="00051D12">
      <w:pPr>
        <w:autoSpaceDE w:val="0"/>
        <w:autoSpaceDN w:val="0"/>
        <w:adjustRightInd w:val="0"/>
        <w:ind w:firstLine="709"/>
        <w:jc w:val="both"/>
        <w:rPr>
          <w:rFonts w:eastAsiaTheme="minorHAnsi"/>
          <w:b/>
          <w:color w:val="000000"/>
          <w:sz w:val="28"/>
          <w:szCs w:val="28"/>
          <w:lang w:eastAsia="en-US"/>
        </w:rPr>
      </w:pPr>
      <w:r w:rsidRPr="00A76A30">
        <w:rPr>
          <w:rFonts w:eastAsiaTheme="minorHAnsi"/>
          <w:b/>
          <w:color w:val="000000"/>
          <w:sz w:val="28"/>
          <w:szCs w:val="28"/>
          <w:lang w:eastAsia="en-US"/>
        </w:rPr>
        <w:t xml:space="preserve">ПРОЕКТЫ: </w:t>
      </w:r>
    </w:p>
    <w:p w:rsidR="00F25E32" w:rsidRPr="00A76A30" w:rsidRDefault="00F25E32" w:rsidP="00051D12">
      <w:pPr>
        <w:autoSpaceDE w:val="0"/>
        <w:autoSpaceDN w:val="0"/>
        <w:adjustRightInd w:val="0"/>
        <w:ind w:firstLine="709"/>
        <w:jc w:val="both"/>
        <w:rPr>
          <w:rFonts w:eastAsiaTheme="minorHAnsi"/>
          <w:b/>
          <w:color w:val="000000"/>
          <w:sz w:val="28"/>
          <w:szCs w:val="28"/>
          <w:lang w:eastAsia="en-US"/>
        </w:rPr>
      </w:pPr>
    </w:p>
    <w:p w:rsidR="00F25E32" w:rsidRPr="00F25E32" w:rsidRDefault="00F25E32" w:rsidP="00051D12">
      <w:pPr>
        <w:widowControl w:val="0"/>
        <w:shd w:val="clear" w:color="auto" w:fill="FFFFFF"/>
        <w:suppressAutoHyphens/>
        <w:spacing w:after="100" w:line="100" w:lineRule="atLeast"/>
        <w:ind w:firstLine="709"/>
        <w:jc w:val="both"/>
        <w:rPr>
          <w:b/>
          <w:bCs/>
          <w:sz w:val="28"/>
          <w:szCs w:val="28"/>
          <w:lang w:eastAsia="ar-SA"/>
        </w:rPr>
      </w:pPr>
      <w:r w:rsidRPr="00A76A30">
        <w:rPr>
          <w:b/>
          <w:bCs/>
          <w:sz w:val="28"/>
          <w:szCs w:val="28"/>
          <w:lang w:eastAsia="ar-SA"/>
        </w:rPr>
        <w:t>«Район без свалок и мусора»:</w:t>
      </w:r>
    </w:p>
    <w:p w:rsidR="00F25E32" w:rsidRPr="00F25E32" w:rsidRDefault="00F25E32" w:rsidP="00051D12">
      <w:pPr>
        <w:suppressAutoHyphens/>
        <w:ind w:firstLine="709"/>
        <w:jc w:val="both"/>
        <w:rPr>
          <w:rFonts w:eastAsia="SimSun"/>
          <w:sz w:val="28"/>
          <w:szCs w:val="28"/>
          <w:lang w:eastAsia="ar-SA"/>
        </w:rPr>
      </w:pPr>
      <w:r w:rsidRPr="00F25E32">
        <w:rPr>
          <w:rFonts w:eastAsia="SimSun"/>
          <w:sz w:val="28"/>
          <w:szCs w:val="28"/>
          <w:lang w:eastAsia="ar-SA"/>
        </w:rPr>
        <w:t>- ликвидаци</w:t>
      </w:r>
      <w:r>
        <w:rPr>
          <w:rFonts w:eastAsia="SimSun"/>
          <w:sz w:val="28"/>
          <w:szCs w:val="28"/>
          <w:lang w:eastAsia="ar-SA"/>
        </w:rPr>
        <w:t>я</w:t>
      </w:r>
      <w:r w:rsidRPr="00F25E32">
        <w:rPr>
          <w:rFonts w:eastAsia="SimSun"/>
          <w:sz w:val="28"/>
          <w:szCs w:val="28"/>
          <w:lang w:eastAsia="ar-SA"/>
        </w:rPr>
        <w:t xml:space="preserve">  несанкционированных свалок;</w:t>
      </w:r>
    </w:p>
    <w:p w:rsidR="00F25E32" w:rsidRPr="00F25E32" w:rsidRDefault="00F25E32" w:rsidP="00544DF4">
      <w:pPr>
        <w:widowControl w:val="0"/>
        <w:numPr>
          <w:ilvl w:val="0"/>
          <w:numId w:val="17"/>
        </w:numPr>
        <w:shd w:val="clear" w:color="auto" w:fill="FFFFFF"/>
        <w:tabs>
          <w:tab w:val="left" w:pos="426"/>
        </w:tabs>
        <w:suppressAutoHyphens/>
        <w:ind w:left="0" w:firstLine="709"/>
        <w:jc w:val="both"/>
        <w:rPr>
          <w:bCs/>
          <w:sz w:val="28"/>
          <w:szCs w:val="28"/>
          <w:lang w:eastAsia="ar-SA"/>
        </w:rPr>
      </w:pPr>
      <w:r>
        <w:rPr>
          <w:bCs/>
          <w:sz w:val="28"/>
          <w:szCs w:val="28"/>
          <w:lang w:eastAsia="ar-SA"/>
        </w:rPr>
        <w:t xml:space="preserve">строительство </w:t>
      </w:r>
      <w:r w:rsidRPr="00F25E32">
        <w:rPr>
          <w:bCs/>
          <w:sz w:val="28"/>
          <w:szCs w:val="28"/>
          <w:lang w:eastAsia="ar-SA"/>
        </w:rPr>
        <w:t xml:space="preserve">контейнерных площадок для сбора </w:t>
      </w:r>
      <w:r>
        <w:rPr>
          <w:bCs/>
          <w:sz w:val="28"/>
          <w:szCs w:val="28"/>
          <w:lang w:eastAsia="ar-SA"/>
        </w:rPr>
        <w:t xml:space="preserve">твердых бытовых </w:t>
      </w:r>
      <w:r w:rsidRPr="00F25E32">
        <w:rPr>
          <w:bCs/>
          <w:sz w:val="28"/>
          <w:szCs w:val="28"/>
          <w:lang w:eastAsia="ar-SA"/>
        </w:rPr>
        <w:t>отходов</w:t>
      </w:r>
      <w:r>
        <w:rPr>
          <w:bCs/>
          <w:sz w:val="28"/>
          <w:szCs w:val="28"/>
          <w:lang w:eastAsia="ar-SA"/>
        </w:rPr>
        <w:t>.</w:t>
      </w:r>
    </w:p>
    <w:p w:rsidR="00CD096A" w:rsidRDefault="00CD096A" w:rsidP="00051D12">
      <w:pPr>
        <w:autoSpaceDE w:val="0"/>
        <w:autoSpaceDN w:val="0"/>
        <w:adjustRightInd w:val="0"/>
        <w:ind w:firstLine="709"/>
        <w:jc w:val="both"/>
        <w:rPr>
          <w:rFonts w:eastAsiaTheme="minorHAnsi"/>
          <w:color w:val="000000"/>
          <w:sz w:val="28"/>
          <w:szCs w:val="28"/>
          <w:lang w:eastAsia="en-US"/>
        </w:rPr>
      </w:pPr>
    </w:p>
    <w:p w:rsidR="00CD096A" w:rsidRPr="00940A66" w:rsidRDefault="00CD096A" w:rsidP="00051D12">
      <w:pPr>
        <w:autoSpaceDE w:val="0"/>
        <w:autoSpaceDN w:val="0"/>
        <w:adjustRightInd w:val="0"/>
        <w:ind w:firstLine="709"/>
        <w:jc w:val="both"/>
        <w:rPr>
          <w:rFonts w:eastAsiaTheme="minorHAnsi"/>
          <w:color w:val="000000"/>
          <w:sz w:val="28"/>
          <w:szCs w:val="28"/>
          <w:lang w:eastAsia="en-US"/>
        </w:rPr>
      </w:pPr>
    </w:p>
    <w:p w:rsidR="00D82728" w:rsidRPr="00512C78" w:rsidRDefault="00D82728" w:rsidP="00544DF4">
      <w:pPr>
        <w:pStyle w:val="aa"/>
        <w:numPr>
          <w:ilvl w:val="1"/>
          <w:numId w:val="31"/>
        </w:numPr>
        <w:autoSpaceDE w:val="0"/>
        <w:autoSpaceDN w:val="0"/>
        <w:adjustRightInd w:val="0"/>
        <w:ind w:left="0" w:firstLine="709"/>
        <w:jc w:val="center"/>
        <w:outlineLvl w:val="1"/>
        <w:rPr>
          <w:rFonts w:eastAsiaTheme="minorHAnsi"/>
          <w:b/>
          <w:bCs/>
          <w:color w:val="000000"/>
          <w:sz w:val="26"/>
          <w:szCs w:val="26"/>
          <w:lang w:eastAsia="en-US"/>
        </w:rPr>
      </w:pPr>
      <w:bookmarkStart w:id="62" w:name="_Toc31271565"/>
      <w:r w:rsidRPr="00512C78">
        <w:rPr>
          <w:rFonts w:eastAsiaTheme="minorHAnsi"/>
          <w:b/>
          <w:bCs/>
          <w:color w:val="000000"/>
          <w:sz w:val="28"/>
          <w:szCs w:val="28"/>
          <w:lang w:eastAsia="en-US"/>
        </w:rPr>
        <w:t>Современное комфортное село</w:t>
      </w:r>
      <w:bookmarkEnd w:id="62"/>
    </w:p>
    <w:p w:rsidR="00940A66" w:rsidRPr="00512C78" w:rsidRDefault="00940A66" w:rsidP="00051D12">
      <w:pPr>
        <w:autoSpaceDE w:val="0"/>
        <w:autoSpaceDN w:val="0"/>
        <w:adjustRightInd w:val="0"/>
        <w:spacing w:after="120"/>
        <w:ind w:firstLine="709"/>
        <w:jc w:val="both"/>
        <w:rPr>
          <w:rFonts w:eastAsiaTheme="minorHAnsi"/>
          <w:b/>
          <w:bCs/>
          <w:color w:val="000000"/>
          <w:sz w:val="26"/>
          <w:szCs w:val="26"/>
          <w:lang w:eastAsia="en-US"/>
        </w:rPr>
      </w:pPr>
    </w:p>
    <w:p w:rsidR="0037327E" w:rsidRDefault="0037327E" w:rsidP="00051D12">
      <w:pPr>
        <w:autoSpaceDE w:val="0"/>
        <w:autoSpaceDN w:val="0"/>
        <w:adjustRightInd w:val="0"/>
        <w:ind w:firstLine="709"/>
        <w:rPr>
          <w:rFonts w:eastAsiaTheme="minorHAnsi"/>
          <w:b/>
          <w:color w:val="000000"/>
          <w:sz w:val="28"/>
          <w:szCs w:val="28"/>
          <w:lang w:eastAsia="en-US"/>
        </w:rPr>
      </w:pPr>
      <w:r w:rsidRPr="00512C78">
        <w:rPr>
          <w:rFonts w:eastAsiaTheme="minorHAnsi"/>
          <w:b/>
          <w:color w:val="000000"/>
          <w:sz w:val="28"/>
          <w:szCs w:val="28"/>
          <w:lang w:eastAsia="en-US"/>
        </w:rPr>
        <w:t>Целевое видение</w:t>
      </w:r>
    </w:p>
    <w:p w:rsidR="0037327E" w:rsidRPr="0037327E" w:rsidRDefault="0037327E" w:rsidP="00051D12">
      <w:pPr>
        <w:autoSpaceDE w:val="0"/>
        <w:autoSpaceDN w:val="0"/>
        <w:adjustRightInd w:val="0"/>
        <w:ind w:firstLine="709"/>
        <w:rPr>
          <w:rFonts w:eastAsiaTheme="minorHAnsi"/>
          <w:b/>
          <w:color w:val="000000"/>
          <w:sz w:val="28"/>
          <w:szCs w:val="28"/>
          <w:lang w:eastAsia="en-US"/>
        </w:rPr>
      </w:pPr>
    </w:p>
    <w:p w:rsidR="005330E7" w:rsidRDefault="005330E7" w:rsidP="0037327E">
      <w:pPr>
        <w:autoSpaceDE w:val="0"/>
        <w:autoSpaceDN w:val="0"/>
        <w:adjustRightInd w:val="0"/>
        <w:ind w:firstLine="709"/>
        <w:jc w:val="both"/>
        <w:rPr>
          <w:sz w:val="28"/>
          <w:szCs w:val="28"/>
        </w:rPr>
      </w:pPr>
      <w:r>
        <w:rPr>
          <w:sz w:val="28"/>
          <w:szCs w:val="28"/>
        </w:rPr>
        <w:t xml:space="preserve">Качество среды является комплексной характеристикой территорий и их частей, которая определяет уровень комфорта повседневной жизни населения. Эта характеристика формируется посредством мероприятий по благоустройству, которые предусматривают не только эстетическую и инженерную подготовку, но и комплексное устойчивое развитие на стыке социальных, экономических и экологических аспектов. </w:t>
      </w:r>
    </w:p>
    <w:p w:rsidR="00134130" w:rsidRDefault="0037327E" w:rsidP="0037327E">
      <w:pPr>
        <w:autoSpaceDE w:val="0"/>
        <w:autoSpaceDN w:val="0"/>
        <w:adjustRightInd w:val="0"/>
        <w:ind w:firstLine="709"/>
        <w:jc w:val="both"/>
        <w:rPr>
          <w:rFonts w:eastAsiaTheme="minorHAnsi"/>
          <w:color w:val="000000"/>
          <w:sz w:val="28"/>
          <w:szCs w:val="28"/>
          <w:lang w:eastAsia="en-US"/>
        </w:rPr>
      </w:pPr>
      <w:r w:rsidRPr="0037327E">
        <w:rPr>
          <w:rFonts w:eastAsiaTheme="minorHAnsi"/>
          <w:color w:val="000000"/>
          <w:sz w:val="28"/>
          <w:szCs w:val="28"/>
          <w:lang w:eastAsia="en-US"/>
        </w:rPr>
        <w:t xml:space="preserve">Первоочередные мероприятия в данном направлении: приведение в порядок дворов муниципальных образований, включая озеленение, освещение, благоустройство придомовых территорий, создание удобных парковочных мест и пешеходных зон, парков, скверов, набережных и других мест массового отдыха. Предстоит создать условия для системного повышения качества и комфорта. В проект должны быть вовлечены населенные пункты численностью от тысячи человек. В </w:t>
      </w:r>
      <w:r w:rsidR="00134130">
        <w:rPr>
          <w:rFonts w:eastAsiaTheme="minorHAnsi"/>
          <w:color w:val="000000"/>
          <w:sz w:val="28"/>
          <w:szCs w:val="28"/>
          <w:lang w:eastAsia="en-US"/>
        </w:rPr>
        <w:t>Холмогорском</w:t>
      </w:r>
      <w:r w:rsidRPr="0037327E">
        <w:rPr>
          <w:rFonts w:eastAsiaTheme="minorHAnsi"/>
          <w:color w:val="000000"/>
          <w:sz w:val="28"/>
          <w:szCs w:val="28"/>
          <w:lang w:eastAsia="en-US"/>
        </w:rPr>
        <w:t xml:space="preserve"> районе – это </w:t>
      </w:r>
      <w:r w:rsidR="00134130">
        <w:rPr>
          <w:rFonts w:eastAsiaTheme="minorHAnsi"/>
          <w:color w:val="000000"/>
          <w:sz w:val="28"/>
          <w:szCs w:val="28"/>
          <w:lang w:eastAsia="en-US"/>
        </w:rPr>
        <w:t xml:space="preserve">с. Холмогоры, </w:t>
      </w:r>
      <w:proofErr w:type="spellStart"/>
      <w:r w:rsidR="00134130">
        <w:rPr>
          <w:rFonts w:eastAsiaTheme="minorHAnsi"/>
          <w:color w:val="000000"/>
          <w:sz w:val="28"/>
          <w:szCs w:val="28"/>
          <w:lang w:eastAsia="en-US"/>
        </w:rPr>
        <w:t>с</w:t>
      </w:r>
      <w:proofErr w:type="gramStart"/>
      <w:r w:rsidR="00134130">
        <w:rPr>
          <w:rFonts w:eastAsiaTheme="minorHAnsi"/>
          <w:color w:val="000000"/>
          <w:sz w:val="28"/>
          <w:szCs w:val="28"/>
          <w:lang w:eastAsia="en-US"/>
        </w:rPr>
        <w:t>.Е</w:t>
      </w:r>
      <w:proofErr w:type="gramEnd"/>
      <w:r w:rsidR="00134130">
        <w:rPr>
          <w:rFonts w:eastAsiaTheme="minorHAnsi"/>
          <w:color w:val="000000"/>
          <w:sz w:val="28"/>
          <w:szCs w:val="28"/>
          <w:lang w:eastAsia="en-US"/>
        </w:rPr>
        <w:t>мецк</w:t>
      </w:r>
      <w:proofErr w:type="spellEnd"/>
      <w:r w:rsidR="00134130">
        <w:rPr>
          <w:rFonts w:eastAsiaTheme="minorHAnsi"/>
          <w:color w:val="000000"/>
          <w:sz w:val="28"/>
          <w:szCs w:val="28"/>
          <w:lang w:eastAsia="en-US"/>
        </w:rPr>
        <w:t xml:space="preserve">, п. </w:t>
      </w:r>
      <w:proofErr w:type="spellStart"/>
      <w:r w:rsidR="00134130">
        <w:rPr>
          <w:rFonts w:eastAsiaTheme="minorHAnsi"/>
          <w:color w:val="000000"/>
          <w:sz w:val="28"/>
          <w:szCs w:val="28"/>
          <w:lang w:eastAsia="en-US"/>
        </w:rPr>
        <w:t>Луковецкий</w:t>
      </w:r>
      <w:proofErr w:type="spellEnd"/>
      <w:r w:rsidR="00134130">
        <w:rPr>
          <w:rFonts w:eastAsiaTheme="minorHAnsi"/>
          <w:color w:val="000000"/>
          <w:sz w:val="28"/>
          <w:szCs w:val="28"/>
          <w:lang w:eastAsia="en-US"/>
        </w:rPr>
        <w:t xml:space="preserve"> и п. Светлый.</w:t>
      </w:r>
      <w:r w:rsidRPr="0037327E">
        <w:rPr>
          <w:rFonts w:eastAsiaTheme="minorHAnsi"/>
          <w:color w:val="000000"/>
          <w:sz w:val="28"/>
          <w:szCs w:val="28"/>
          <w:lang w:eastAsia="en-US"/>
        </w:rPr>
        <w:t xml:space="preserve"> </w:t>
      </w:r>
    </w:p>
    <w:p w:rsidR="0037327E" w:rsidRPr="0037327E" w:rsidRDefault="0037327E" w:rsidP="0037327E">
      <w:pPr>
        <w:autoSpaceDE w:val="0"/>
        <w:autoSpaceDN w:val="0"/>
        <w:adjustRightInd w:val="0"/>
        <w:ind w:firstLine="709"/>
        <w:jc w:val="both"/>
        <w:rPr>
          <w:rFonts w:eastAsiaTheme="minorHAnsi"/>
          <w:color w:val="000000"/>
          <w:sz w:val="28"/>
          <w:szCs w:val="28"/>
          <w:lang w:eastAsia="en-US"/>
        </w:rPr>
      </w:pPr>
      <w:r w:rsidRPr="0037327E">
        <w:rPr>
          <w:rFonts w:eastAsiaTheme="minorHAnsi"/>
          <w:color w:val="000000"/>
          <w:sz w:val="28"/>
          <w:szCs w:val="28"/>
          <w:lang w:eastAsia="en-US"/>
        </w:rPr>
        <w:t xml:space="preserve">Чтобы эффективнее вовлекать в решение задач благоустройства граждан, необходимо внедрять инструменты общественного </w:t>
      </w:r>
      <w:proofErr w:type="gramStart"/>
      <w:r w:rsidRPr="0037327E">
        <w:rPr>
          <w:rFonts w:eastAsiaTheme="minorHAnsi"/>
          <w:color w:val="000000"/>
          <w:sz w:val="28"/>
          <w:szCs w:val="28"/>
          <w:lang w:eastAsia="en-US"/>
        </w:rPr>
        <w:t>контроля за</w:t>
      </w:r>
      <w:proofErr w:type="gramEnd"/>
      <w:r w:rsidRPr="0037327E">
        <w:rPr>
          <w:rFonts w:eastAsiaTheme="minorHAnsi"/>
          <w:color w:val="000000"/>
          <w:sz w:val="28"/>
          <w:szCs w:val="28"/>
          <w:lang w:eastAsia="en-US"/>
        </w:rPr>
        <w:t xml:space="preserve"> реализацией мероприятий на территориях муниципальных образований. </w:t>
      </w:r>
    </w:p>
    <w:p w:rsidR="00134130" w:rsidRDefault="00134130" w:rsidP="0037327E">
      <w:pPr>
        <w:autoSpaceDE w:val="0"/>
        <w:autoSpaceDN w:val="0"/>
        <w:adjustRightInd w:val="0"/>
        <w:ind w:firstLine="709"/>
        <w:jc w:val="both"/>
        <w:rPr>
          <w:rFonts w:eastAsiaTheme="minorHAnsi"/>
          <w:bCs/>
          <w:sz w:val="28"/>
          <w:szCs w:val="28"/>
          <w:lang w:eastAsia="en-US"/>
        </w:rPr>
      </w:pPr>
      <w:r>
        <w:rPr>
          <w:rFonts w:eastAsiaTheme="minorHAnsi"/>
          <w:bCs/>
          <w:sz w:val="28"/>
          <w:szCs w:val="28"/>
          <w:lang w:eastAsia="en-US"/>
        </w:rPr>
        <w:t xml:space="preserve">Для формирования сельской среды следует применять </w:t>
      </w:r>
      <w:r w:rsidR="005330E7">
        <w:rPr>
          <w:rFonts w:eastAsiaTheme="minorHAnsi"/>
          <w:bCs/>
          <w:sz w:val="28"/>
          <w:szCs w:val="28"/>
          <w:lang w:eastAsia="en-US"/>
        </w:rPr>
        <w:t>системный</w:t>
      </w:r>
      <w:r>
        <w:rPr>
          <w:rFonts w:eastAsiaTheme="minorHAnsi"/>
          <w:bCs/>
          <w:sz w:val="28"/>
          <w:szCs w:val="28"/>
          <w:lang w:eastAsia="en-US"/>
        </w:rPr>
        <w:t xml:space="preserve"> подход, который представляет собой способ организации процесса комплексного изучения взаимосвязей и закономерностей развития.</w:t>
      </w:r>
    </w:p>
    <w:p w:rsidR="005330E7" w:rsidRDefault="005330E7" w:rsidP="0037327E">
      <w:pPr>
        <w:autoSpaceDE w:val="0"/>
        <w:autoSpaceDN w:val="0"/>
        <w:adjustRightInd w:val="0"/>
        <w:ind w:firstLine="709"/>
        <w:jc w:val="both"/>
        <w:rPr>
          <w:rFonts w:eastAsiaTheme="minorHAnsi"/>
          <w:bCs/>
          <w:sz w:val="28"/>
          <w:szCs w:val="28"/>
          <w:lang w:eastAsia="en-US"/>
        </w:rPr>
      </w:pPr>
    </w:p>
    <w:p w:rsidR="0037327E" w:rsidRPr="005330E7" w:rsidRDefault="0037327E" w:rsidP="00051D12">
      <w:pPr>
        <w:autoSpaceDE w:val="0"/>
        <w:autoSpaceDN w:val="0"/>
        <w:adjustRightInd w:val="0"/>
        <w:ind w:firstLine="709"/>
        <w:jc w:val="both"/>
        <w:rPr>
          <w:rFonts w:eastAsiaTheme="minorHAnsi"/>
          <w:b/>
          <w:sz w:val="28"/>
          <w:szCs w:val="28"/>
          <w:lang w:eastAsia="en-US"/>
        </w:rPr>
      </w:pPr>
      <w:r w:rsidRPr="005330E7">
        <w:rPr>
          <w:rFonts w:eastAsiaTheme="minorHAnsi"/>
          <w:b/>
          <w:bCs/>
          <w:sz w:val="28"/>
          <w:szCs w:val="28"/>
          <w:lang w:eastAsia="en-US"/>
        </w:rPr>
        <w:t xml:space="preserve">Цель </w:t>
      </w:r>
    </w:p>
    <w:p w:rsidR="0037327E" w:rsidRPr="00010EBF" w:rsidRDefault="0037327E" w:rsidP="00051D12">
      <w:pPr>
        <w:autoSpaceDE w:val="0"/>
        <w:autoSpaceDN w:val="0"/>
        <w:adjustRightInd w:val="0"/>
        <w:ind w:firstLine="709"/>
        <w:jc w:val="both"/>
        <w:rPr>
          <w:rFonts w:eastAsiaTheme="minorHAnsi"/>
          <w:bCs/>
          <w:color w:val="000000"/>
          <w:sz w:val="28"/>
          <w:szCs w:val="28"/>
          <w:lang w:eastAsia="en-US"/>
        </w:rPr>
      </w:pPr>
      <w:r w:rsidRPr="00010EBF">
        <w:rPr>
          <w:rFonts w:eastAsiaTheme="minorHAnsi"/>
          <w:sz w:val="28"/>
          <w:szCs w:val="28"/>
          <w:lang w:eastAsia="en-US"/>
        </w:rPr>
        <w:t xml:space="preserve">Обеспечение высокого качества и привлекательности жизни в </w:t>
      </w:r>
      <w:r w:rsidR="005330E7" w:rsidRPr="00010EBF">
        <w:rPr>
          <w:rFonts w:eastAsiaTheme="minorHAnsi"/>
          <w:sz w:val="28"/>
          <w:szCs w:val="28"/>
          <w:lang w:eastAsia="en-US"/>
        </w:rPr>
        <w:t>сельской</w:t>
      </w:r>
      <w:r w:rsidRPr="00010EBF">
        <w:rPr>
          <w:rFonts w:eastAsiaTheme="minorHAnsi"/>
          <w:sz w:val="28"/>
          <w:szCs w:val="28"/>
          <w:lang w:eastAsia="en-US"/>
        </w:rPr>
        <w:t xml:space="preserve"> среде путем создания комфортных условий для проживания населения</w:t>
      </w:r>
    </w:p>
    <w:p w:rsidR="005330E7" w:rsidRPr="00010EBF" w:rsidRDefault="005330E7" w:rsidP="00051D12">
      <w:pPr>
        <w:autoSpaceDE w:val="0"/>
        <w:autoSpaceDN w:val="0"/>
        <w:adjustRightInd w:val="0"/>
        <w:spacing w:after="120"/>
        <w:ind w:firstLine="709"/>
        <w:jc w:val="both"/>
        <w:rPr>
          <w:rFonts w:eastAsiaTheme="minorHAnsi"/>
          <w:b/>
          <w:bCs/>
          <w:color w:val="000000"/>
          <w:sz w:val="28"/>
          <w:szCs w:val="28"/>
          <w:lang w:eastAsia="en-US"/>
        </w:rPr>
      </w:pPr>
    </w:p>
    <w:p w:rsidR="00D82728" w:rsidRPr="00010EBF" w:rsidRDefault="00D82728" w:rsidP="00051D12">
      <w:pPr>
        <w:autoSpaceDE w:val="0"/>
        <w:autoSpaceDN w:val="0"/>
        <w:adjustRightInd w:val="0"/>
        <w:spacing w:before="120" w:after="120"/>
        <w:ind w:firstLine="709"/>
        <w:jc w:val="both"/>
        <w:rPr>
          <w:rFonts w:eastAsiaTheme="minorHAnsi"/>
          <w:sz w:val="28"/>
          <w:szCs w:val="28"/>
          <w:lang w:eastAsia="en-US"/>
        </w:rPr>
      </w:pPr>
      <w:r w:rsidRPr="00010EBF">
        <w:rPr>
          <w:rFonts w:eastAsiaTheme="minorHAnsi"/>
          <w:b/>
          <w:bCs/>
          <w:sz w:val="28"/>
          <w:szCs w:val="28"/>
          <w:lang w:eastAsia="en-US"/>
        </w:rPr>
        <w:t xml:space="preserve">Задачи </w:t>
      </w:r>
      <w:r w:rsidR="00F25E32">
        <w:rPr>
          <w:rFonts w:eastAsiaTheme="minorHAnsi"/>
          <w:b/>
          <w:bCs/>
          <w:sz w:val="28"/>
          <w:szCs w:val="28"/>
          <w:lang w:eastAsia="en-US"/>
        </w:rPr>
        <w:t>и мероприятия:</w:t>
      </w:r>
    </w:p>
    <w:p w:rsidR="00F25E32" w:rsidRPr="00F25E32" w:rsidRDefault="00F25E32" w:rsidP="00051D12">
      <w:pPr>
        <w:suppressAutoHyphens/>
        <w:spacing w:after="100" w:line="100" w:lineRule="atLeast"/>
        <w:ind w:firstLine="709"/>
        <w:jc w:val="both"/>
        <w:rPr>
          <w:rFonts w:eastAsia="SimSun"/>
          <w:b/>
          <w:sz w:val="28"/>
          <w:szCs w:val="28"/>
          <w:lang w:eastAsia="ar-SA"/>
        </w:rPr>
      </w:pPr>
      <w:r w:rsidRPr="00F25E32">
        <w:rPr>
          <w:rFonts w:eastAsia="SimSun"/>
          <w:b/>
          <w:bCs/>
          <w:iCs/>
          <w:sz w:val="28"/>
          <w:szCs w:val="28"/>
          <w:lang w:eastAsia="ar-SA"/>
        </w:rPr>
        <w:t>З-1. Создание комфортной среды проживания на всей территории района</w:t>
      </w:r>
    </w:p>
    <w:p w:rsidR="00F25E32" w:rsidRPr="00027043" w:rsidRDefault="00027043" w:rsidP="00544DF4">
      <w:pPr>
        <w:pStyle w:val="aa"/>
        <w:widowControl w:val="0"/>
        <w:numPr>
          <w:ilvl w:val="1"/>
          <w:numId w:val="32"/>
        </w:numPr>
        <w:tabs>
          <w:tab w:val="left" w:pos="993"/>
          <w:tab w:val="left" w:pos="1449"/>
        </w:tabs>
        <w:suppressAutoHyphens/>
        <w:ind w:left="0" w:firstLine="680"/>
        <w:jc w:val="both"/>
        <w:rPr>
          <w:rFonts w:eastAsia="SimSun"/>
          <w:sz w:val="28"/>
          <w:szCs w:val="28"/>
          <w:lang w:eastAsia="ar-SA"/>
        </w:rPr>
      </w:pPr>
      <w:r>
        <w:rPr>
          <w:rFonts w:eastAsia="SimSun"/>
          <w:sz w:val="28"/>
          <w:szCs w:val="28"/>
          <w:lang w:eastAsia="ar-SA"/>
        </w:rPr>
        <w:t>Б</w:t>
      </w:r>
      <w:r w:rsidR="00F25E32" w:rsidRPr="00027043">
        <w:rPr>
          <w:rFonts w:eastAsia="SimSun"/>
          <w:sz w:val="28"/>
          <w:szCs w:val="28"/>
          <w:lang w:eastAsia="ar-SA"/>
        </w:rPr>
        <w:t>лагоустройство дворовых, общественных территорий и пешеходных зон с учетом интересов по проведению досуга населения в рамках реализации федеральной программы «Формирование комфортной городской среды»</w:t>
      </w:r>
      <w:r w:rsidR="009A6130">
        <w:rPr>
          <w:rFonts w:eastAsia="SimSun"/>
          <w:sz w:val="28"/>
          <w:szCs w:val="28"/>
          <w:lang w:eastAsia="ar-SA"/>
        </w:rPr>
        <w:t>.</w:t>
      </w:r>
    </w:p>
    <w:p w:rsidR="00F25E32" w:rsidRPr="00027043" w:rsidRDefault="00027043" w:rsidP="00544DF4">
      <w:pPr>
        <w:pStyle w:val="aa"/>
        <w:widowControl w:val="0"/>
        <w:numPr>
          <w:ilvl w:val="1"/>
          <w:numId w:val="32"/>
        </w:numPr>
        <w:tabs>
          <w:tab w:val="left" w:pos="993"/>
          <w:tab w:val="left" w:pos="1449"/>
        </w:tabs>
        <w:suppressAutoHyphens/>
        <w:ind w:left="0" w:firstLine="680"/>
        <w:jc w:val="both"/>
        <w:rPr>
          <w:rFonts w:eastAsia="SimSun"/>
          <w:sz w:val="28"/>
          <w:szCs w:val="28"/>
          <w:lang w:eastAsia="ar-SA"/>
        </w:rPr>
      </w:pPr>
      <w:r>
        <w:rPr>
          <w:rFonts w:eastAsia="SimSun"/>
          <w:sz w:val="28"/>
          <w:szCs w:val="28"/>
          <w:lang w:eastAsia="ar-SA"/>
        </w:rPr>
        <w:t>В</w:t>
      </w:r>
      <w:r w:rsidR="00F25E32" w:rsidRPr="00027043">
        <w:rPr>
          <w:rFonts w:eastAsia="SimSun"/>
          <w:sz w:val="28"/>
          <w:szCs w:val="28"/>
          <w:lang w:eastAsia="ar-SA"/>
        </w:rPr>
        <w:t>овлечение жителей в формирование планов благоустройства и создание комфортной среды на территории района</w:t>
      </w:r>
      <w:r w:rsidR="009A6130">
        <w:rPr>
          <w:rFonts w:eastAsia="SimSun"/>
          <w:sz w:val="28"/>
          <w:szCs w:val="28"/>
          <w:lang w:eastAsia="ar-SA"/>
        </w:rPr>
        <w:t>.</w:t>
      </w:r>
    </w:p>
    <w:p w:rsidR="00F25E32" w:rsidRPr="00027043" w:rsidRDefault="00027043" w:rsidP="00544DF4">
      <w:pPr>
        <w:pStyle w:val="aa"/>
        <w:widowControl w:val="0"/>
        <w:numPr>
          <w:ilvl w:val="1"/>
          <w:numId w:val="32"/>
        </w:numPr>
        <w:tabs>
          <w:tab w:val="left" w:pos="993"/>
          <w:tab w:val="left" w:pos="1449"/>
        </w:tabs>
        <w:suppressAutoHyphens/>
        <w:ind w:left="0" w:firstLine="680"/>
        <w:jc w:val="both"/>
        <w:rPr>
          <w:rFonts w:eastAsia="SimSun"/>
          <w:sz w:val="28"/>
          <w:szCs w:val="28"/>
          <w:lang w:eastAsia="ar-SA"/>
        </w:rPr>
      </w:pPr>
      <w:r>
        <w:rPr>
          <w:rFonts w:eastAsia="SimSun"/>
          <w:sz w:val="28"/>
          <w:szCs w:val="28"/>
          <w:lang w:eastAsia="ar-SA"/>
        </w:rPr>
        <w:t>М</w:t>
      </w:r>
      <w:r w:rsidR="00F25E32" w:rsidRPr="00027043">
        <w:rPr>
          <w:rFonts w:eastAsia="SimSun"/>
          <w:sz w:val="28"/>
          <w:szCs w:val="28"/>
          <w:lang w:eastAsia="ar-SA"/>
        </w:rPr>
        <w:t>одернизация системы уличного освещения, переход на светодиодные лампы</w:t>
      </w:r>
      <w:r w:rsidR="009A6130">
        <w:rPr>
          <w:rFonts w:eastAsia="SimSun"/>
          <w:sz w:val="28"/>
          <w:szCs w:val="28"/>
          <w:lang w:eastAsia="ar-SA"/>
        </w:rPr>
        <w:t>.</w:t>
      </w:r>
      <w:r w:rsidR="00F25E32" w:rsidRPr="00027043">
        <w:rPr>
          <w:rFonts w:eastAsia="SimSun"/>
          <w:sz w:val="28"/>
          <w:szCs w:val="28"/>
          <w:lang w:eastAsia="ar-SA"/>
        </w:rPr>
        <w:t xml:space="preserve"> </w:t>
      </w:r>
    </w:p>
    <w:p w:rsidR="00F25E32" w:rsidRPr="00027043" w:rsidRDefault="00F25E32" w:rsidP="00544DF4">
      <w:pPr>
        <w:pStyle w:val="aa"/>
        <w:widowControl w:val="0"/>
        <w:numPr>
          <w:ilvl w:val="1"/>
          <w:numId w:val="32"/>
        </w:numPr>
        <w:tabs>
          <w:tab w:val="left" w:pos="993"/>
          <w:tab w:val="left" w:pos="1449"/>
        </w:tabs>
        <w:suppressAutoHyphens/>
        <w:ind w:left="0" w:firstLine="680"/>
        <w:jc w:val="both"/>
        <w:rPr>
          <w:rFonts w:eastAsia="SimSun"/>
          <w:sz w:val="28"/>
          <w:szCs w:val="28"/>
          <w:lang w:eastAsia="ar-SA"/>
        </w:rPr>
      </w:pPr>
      <w:r w:rsidRPr="00027043">
        <w:rPr>
          <w:rFonts w:eastAsia="SimSun"/>
          <w:sz w:val="28"/>
          <w:szCs w:val="28"/>
          <w:lang w:eastAsia="ar-SA"/>
        </w:rPr>
        <w:t>Обустройство зон отдыха, прилегающих территорий зданий и сооружений, строительство детских площадок, реконструкция существующих парков, создание новых благоустроенных рекреационных зон.</w:t>
      </w:r>
    </w:p>
    <w:p w:rsidR="00F25E32" w:rsidRDefault="00F25E32" w:rsidP="00F25E32">
      <w:pPr>
        <w:widowControl w:val="0"/>
        <w:tabs>
          <w:tab w:val="left" w:pos="993"/>
          <w:tab w:val="left" w:pos="1449"/>
        </w:tabs>
        <w:suppressAutoHyphens/>
        <w:spacing w:after="100" w:line="100" w:lineRule="atLeast"/>
        <w:ind w:left="360"/>
        <w:jc w:val="both"/>
        <w:rPr>
          <w:rFonts w:eastAsia="SimSun"/>
          <w:sz w:val="28"/>
          <w:szCs w:val="28"/>
          <w:lang w:eastAsia="ar-SA"/>
        </w:rPr>
      </w:pPr>
    </w:p>
    <w:p w:rsidR="0035146C" w:rsidRPr="0035146C" w:rsidRDefault="00F25E32" w:rsidP="00FA0D11">
      <w:pPr>
        <w:autoSpaceDE w:val="0"/>
        <w:autoSpaceDN w:val="0"/>
        <w:adjustRightInd w:val="0"/>
        <w:ind w:firstLine="709"/>
        <w:jc w:val="both"/>
        <w:rPr>
          <w:rFonts w:eastAsiaTheme="minorHAnsi"/>
          <w:b/>
          <w:sz w:val="28"/>
          <w:szCs w:val="28"/>
          <w:lang w:eastAsia="en-US"/>
        </w:rPr>
      </w:pPr>
      <w:r w:rsidRPr="00FA0D11">
        <w:rPr>
          <w:rFonts w:eastAsia="SimSun"/>
          <w:b/>
          <w:sz w:val="28"/>
          <w:szCs w:val="28"/>
          <w:lang w:eastAsia="ar-SA"/>
        </w:rPr>
        <w:t>З-2.</w:t>
      </w:r>
      <w:r>
        <w:rPr>
          <w:rFonts w:eastAsia="SimSun"/>
          <w:sz w:val="28"/>
          <w:szCs w:val="28"/>
          <w:lang w:eastAsia="ar-SA"/>
        </w:rPr>
        <w:t xml:space="preserve"> </w:t>
      </w:r>
      <w:r w:rsidR="0035146C" w:rsidRPr="0035146C">
        <w:rPr>
          <w:rFonts w:eastAsiaTheme="minorHAnsi"/>
          <w:b/>
          <w:sz w:val="28"/>
          <w:szCs w:val="28"/>
          <w:lang w:eastAsia="en-US"/>
        </w:rPr>
        <w:t>Реализация общественно значимых проектов по благоустройству сельских территорий в рамках государственной программы Российской Федерации «Комплексное развитие сельских территорий».</w:t>
      </w:r>
    </w:p>
    <w:p w:rsidR="0035146C" w:rsidRDefault="0035146C" w:rsidP="00FA0D11">
      <w:pPr>
        <w:autoSpaceDE w:val="0"/>
        <w:autoSpaceDN w:val="0"/>
        <w:adjustRightInd w:val="0"/>
        <w:ind w:firstLine="709"/>
        <w:jc w:val="both"/>
        <w:rPr>
          <w:rFonts w:eastAsiaTheme="minorHAnsi"/>
          <w:sz w:val="28"/>
          <w:szCs w:val="28"/>
          <w:lang w:eastAsia="en-US"/>
        </w:rPr>
      </w:pPr>
    </w:p>
    <w:p w:rsidR="00F25E32" w:rsidRPr="00027043" w:rsidRDefault="00027043" w:rsidP="00544DF4">
      <w:pPr>
        <w:pStyle w:val="aa"/>
        <w:widowControl w:val="0"/>
        <w:numPr>
          <w:ilvl w:val="1"/>
          <w:numId w:val="33"/>
        </w:numPr>
        <w:tabs>
          <w:tab w:val="left" w:pos="993"/>
          <w:tab w:val="left" w:pos="1449"/>
        </w:tabs>
        <w:suppressAutoHyphens/>
        <w:ind w:left="0" w:firstLine="709"/>
        <w:jc w:val="both"/>
        <w:rPr>
          <w:rFonts w:eastAsia="SimSun"/>
          <w:sz w:val="28"/>
          <w:szCs w:val="28"/>
          <w:lang w:eastAsia="ar-SA"/>
        </w:rPr>
      </w:pPr>
      <w:r>
        <w:rPr>
          <w:rFonts w:eastAsia="SimSun" w:cs="font415"/>
          <w:sz w:val="28"/>
          <w:szCs w:val="28"/>
          <w:lang w:eastAsia="ar-SA"/>
        </w:rPr>
        <w:t>Р</w:t>
      </w:r>
      <w:r w:rsidR="00F25E32" w:rsidRPr="00027043">
        <w:rPr>
          <w:rFonts w:eastAsia="SimSun" w:cs="font415"/>
          <w:sz w:val="28"/>
          <w:szCs w:val="28"/>
          <w:lang w:eastAsia="ar-SA"/>
        </w:rPr>
        <w:t xml:space="preserve">еализация на территории </w:t>
      </w:r>
      <w:r w:rsidR="0035146C" w:rsidRPr="00027043">
        <w:rPr>
          <w:rFonts w:eastAsia="SimSun" w:cs="font415"/>
          <w:sz w:val="28"/>
          <w:szCs w:val="28"/>
          <w:lang w:eastAsia="ar-SA"/>
        </w:rPr>
        <w:t>Холмогорского муниципального района</w:t>
      </w:r>
      <w:r w:rsidR="00F25E32" w:rsidRPr="00027043">
        <w:rPr>
          <w:rFonts w:eastAsia="SimSun" w:cs="font415"/>
          <w:sz w:val="28"/>
          <w:szCs w:val="28"/>
          <w:lang w:eastAsia="ar-SA"/>
        </w:rPr>
        <w:t xml:space="preserve"> </w:t>
      </w:r>
      <w:r w:rsidR="0035146C" w:rsidRPr="00027043">
        <w:rPr>
          <w:rFonts w:eastAsia="SimSun" w:cs="font415"/>
          <w:sz w:val="28"/>
          <w:szCs w:val="28"/>
          <w:lang w:eastAsia="ar-SA"/>
        </w:rPr>
        <w:t>проектов по благоустройству сельских территорий</w:t>
      </w:r>
      <w:r w:rsidR="00F25E32" w:rsidRPr="00027043">
        <w:rPr>
          <w:rFonts w:eastAsia="SimSun" w:cs="font415"/>
          <w:sz w:val="28"/>
          <w:szCs w:val="28"/>
          <w:lang w:eastAsia="ar-SA"/>
        </w:rPr>
        <w:t>» с целью поддержки социально значимых инициатив жителей.</w:t>
      </w:r>
    </w:p>
    <w:p w:rsidR="005330E7" w:rsidRPr="00010EBF" w:rsidRDefault="005330E7" w:rsidP="00FA0D11">
      <w:pPr>
        <w:autoSpaceDE w:val="0"/>
        <w:autoSpaceDN w:val="0"/>
        <w:adjustRightInd w:val="0"/>
        <w:ind w:firstLine="709"/>
        <w:jc w:val="both"/>
        <w:rPr>
          <w:rFonts w:eastAsiaTheme="minorHAnsi"/>
          <w:sz w:val="28"/>
          <w:szCs w:val="28"/>
          <w:lang w:eastAsia="en-US"/>
        </w:rPr>
      </w:pPr>
    </w:p>
    <w:p w:rsidR="00D82728" w:rsidRPr="00010EBF" w:rsidRDefault="00010EBF" w:rsidP="00FA0D11">
      <w:pPr>
        <w:autoSpaceDE w:val="0"/>
        <w:autoSpaceDN w:val="0"/>
        <w:adjustRightInd w:val="0"/>
        <w:ind w:firstLine="709"/>
        <w:jc w:val="both"/>
        <w:rPr>
          <w:rFonts w:eastAsiaTheme="minorHAnsi"/>
          <w:sz w:val="28"/>
          <w:szCs w:val="28"/>
          <w:lang w:eastAsia="en-US"/>
        </w:rPr>
      </w:pPr>
      <w:r>
        <w:rPr>
          <w:rFonts w:eastAsiaTheme="minorHAnsi"/>
          <w:b/>
          <w:bCs/>
          <w:sz w:val="28"/>
          <w:szCs w:val="28"/>
          <w:lang w:eastAsia="en-US"/>
        </w:rPr>
        <w:t>Ожидаемые результаты</w:t>
      </w:r>
    </w:p>
    <w:p w:rsidR="00D82728" w:rsidRPr="00010EBF" w:rsidRDefault="00D82728" w:rsidP="00FA0D11">
      <w:pPr>
        <w:autoSpaceDE w:val="0"/>
        <w:autoSpaceDN w:val="0"/>
        <w:adjustRightInd w:val="0"/>
        <w:ind w:firstLine="709"/>
        <w:jc w:val="both"/>
        <w:rPr>
          <w:rFonts w:eastAsiaTheme="minorHAnsi"/>
          <w:sz w:val="28"/>
          <w:szCs w:val="28"/>
          <w:lang w:eastAsia="en-US"/>
        </w:rPr>
      </w:pPr>
      <w:r w:rsidRPr="00010EBF">
        <w:rPr>
          <w:rFonts w:eastAsiaTheme="minorHAnsi"/>
          <w:sz w:val="28"/>
          <w:szCs w:val="28"/>
          <w:lang w:eastAsia="en-US"/>
        </w:rPr>
        <w:t>Улучш</w:t>
      </w:r>
      <w:r w:rsidR="00010EBF">
        <w:rPr>
          <w:rFonts w:eastAsiaTheme="minorHAnsi"/>
          <w:sz w:val="28"/>
          <w:szCs w:val="28"/>
          <w:lang w:eastAsia="en-US"/>
        </w:rPr>
        <w:t>ение качества</w:t>
      </w:r>
      <w:r w:rsidRPr="00010EBF">
        <w:rPr>
          <w:rFonts w:eastAsiaTheme="minorHAnsi"/>
          <w:sz w:val="28"/>
          <w:szCs w:val="28"/>
          <w:lang w:eastAsia="en-US"/>
        </w:rPr>
        <w:t xml:space="preserve"> общественных</w:t>
      </w:r>
      <w:r w:rsidR="00010EBF">
        <w:rPr>
          <w:rFonts w:eastAsiaTheme="minorHAnsi"/>
          <w:sz w:val="28"/>
          <w:szCs w:val="28"/>
          <w:lang w:eastAsia="en-US"/>
        </w:rPr>
        <w:t xml:space="preserve"> и дворовых </w:t>
      </w:r>
      <w:r w:rsidRPr="00010EBF">
        <w:rPr>
          <w:rFonts w:eastAsiaTheme="minorHAnsi"/>
          <w:sz w:val="28"/>
          <w:szCs w:val="28"/>
          <w:lang w:eastAsia="en-US"/>
        </w:rPr>
        <w:t xml:space="preserve">территорий. </w:t>
      </w:r>
    </w:p>
    <w:p w:rsidR="00D82728" w:rsidRDefault="00D82728" w:rsidP="00010EBF">
      <w:pPr>
        <w:autoSpaceDE w:val="0"/>
        <w:autoSpaceDN w:val="0"/>
        <w:adjustRightInd w:val="0"/>
        <w:ind w:firstLine="709"/>
        <w:jc w:val="both"/>
        <w:rPr>
          <w:rFonts w:eastAsiaTheme="minorHAnsi"/>
          <w:sz w:val="28"/>
          <w:szCs w:val="28"/>
          <w:lang w:eastAsia="en-US"/>
        </w:rPr>
      </w:pPr>
      <w:r w:rsidRPr="00010EBF">
        <w:rPr>
          <w:rFonts w:eastAsiaTheme="minorHAnsi"/>
          <w:sz w:val="28"/>
          <w:szCs w:val="28"/>
          <w:lang w:eastAsia="en-US"/>
        </w:rPr>
        <w:t xml:space="preserve">Будет разработан алгоритм благоустройства общественных </w:t>
      </w:r>
      <w:r w:rsidR="00010EBF">
        <w:rPr>
          <w:rFonts w:eastAsiaTheme="minorHAnsi"/>
          <w:sz w:val="28"/>
          <w:szCs w:val="28"/>
          <w:lang w:eastAsia="en-US"/>
        </w:rPr>
        <w:t xml:space="preserve">и дворовых </w:t>
      </w:r>
      <w:r w:rsidRPr="00010EBF">
        <w:rPr>
          <w:rFonts w:eastAsiaTheme="minorHAnsi"/>
          <w:sz w:val="28"/>
          <w:szCs w:val="28"/>
          <w:lang w:eastAsia="en-US"/>
        </w:rPr>
        <w:t>территорий с участием населения, позволяющий учесть стратегическое развитие отдельных населенных пунктов.</w:t>
      </w:r>
    </w:p>
    <w:p w:rsidR="00140CF6" w:rsidRPr="007E4A45" w:rsidRDefault="00140CF6" w:rsidP="00010EBF">
      <w:pPr>
        <w:autoSpaceDE w:val="0"/>
        <w:autoSpaceDN w:val="0"/>
        <w:adjustRightInd w:val="0"/>
        <w:ind w:firstLine="709"/>
        <w:jc w:val="both"/>
        <w:rPr>
          <w:rFonts w:eastAsiaTheme="minorHAnsi"/>
          <w:sz w:val="28"/>
          <w:szCs w:val="28"/>
          <w:lang w:eastAsia="en-US"/>
        </w:rPr>
      </w:pPr>
      <w:r>
        <w:rPr>
          <w:rFonts w:eastAsiaTheme="minorHAnsi"/>
          <w:sz w:val="28"/>
          <w:szCs w:val="28"/>
          <w:lang w:eastAsia="en-US"/>
        </w:rPr>
        <w:t>Возрастёт д</w:t>
      </w:r>
      <w:r w:rsidRPr="00140CF6">
        <w:rPr>
          <w:rFonts w:eastAsiaTheme="minorHAnsi"/>
          <w:sz w:val="28"/>
          <w:szCs w:val="28"/>
          <w:lang w:eastAsia="en-US"/>
        </w:rPr>
        <w:t>оля граждан, принявших участие в решении вопросов развития городской среды от общего количества граждан в возрасте от 14 лет, проживающих в муниципальных образованиях, на территории которых реализуются проекты по созданию комфортной городской среды</w:t>
      </w:r>
      <w:r>
        <w:rPr>
          <w:rFonts w:eastAsiaTheme="minorHAnsi"/>
          <w:sz w:val="28"/>
          <w:szCs w:val="28"/>
          <w:lang w:eastAsia="en-US"/>
        </w:rPr>
        <w:t xml:space="preserve"> к 2024 году до 30 %.</w:t>
      </w:r>
    </w:p>
    <w:p w:rsidR="00010EBF" w:rsidRPr="00D82728" w:rsidRDefault="00010EBF" w:rsidP="00010EBF">
      <w:pPr>
        <w:autoSpaceDE w:val="0"/>
        <w:autoSpaceDN w:val="0"/>
        <w:adjustRightInd w:val="0"/>
        <w:ind w:firstLine="709"/>
        <w:jc w:val="both"/>
        <w:rPr>
          <w:rFonts w:eastAsiaTheme="minorHAnsi"/>
          <w:color w:val="000000"/>
          <w:sz w:val="28"/>
          <w:szCs w:val="28"/>
          <w:lang w:eastAsia="en-US"/>
        </w:rPr>
      </w:pPr>
      <w:r w:rsidRPr="00D82728">
        <w:rPr>
          <w:rFonts w:eastAsiaTheme="minorHAnsi"/>
          <w:color w:val="000000"/>
          <w:sz w:val="28"/>
          <w:szCs w:val="28"/>
          <w:lang w:eastAsia="en-US"/>
        </w:rPr>
        <w:t>Привлечение общественности к управлению территорий и участию в общественно значимых мероприятиях.</w:t>
      </w:r>
    </w:p>
    <w:p w:rsidR="00010EBF" w:rsidRDefault="00010EBF" w:rsidP="00010EBF">
      <w:pPr>
        <w:autoSpaceDE w:val="0"/>
        <w:autoSpaceDN w:val="0"/>
        <w:adjustRightInd w:val="0"/>
        <w:ind w:firstLine="709"/>
        <w:jc w:val="both"/>
        <w:rPr>
          <w:rFonts w:eastAsiaTheme="minorHAnsi"/>
          <w:sz w:val="28"/>
          <w:szCs w:val="28"/>
          <w:lang w:eastAsia="en-US"/>
        </w:rPr>
      </w:pPr>
    </w:p>
    <w:p w:rsidR="003053D4" w:rsidRDefault="003053D4" w:rsidP="001A7E99">
      <w:pPr>
        <w:ind w:firstLine="709"/>
        <w:jc w:val="both"/>
        <w:rPr>
          <w:sz w:val="28"/>
          <w:szCs w:val="28"/>
        </w:rPr>
      </w:pPr>
    </w:p>
    <w:p w:rsidR="00031F56" w:rsidRDefault="00031F56" w:rsidP="001A7E99">
      <w:pPr>
        <w:ind w:firstLine="709"/>
        <w:jc w:val="both"/>
        <w:rPr>
          <w:sz w:val="28"/>
          <w:szCs w:val="28"/>
        </w:rPr>
      </w:pPr>
    </w:p>
    <w:p w:rsidR="00031F56" w:rsidRPr="003053D4" w:rsidRDefault="00031F56" w:rsidP="001A7E99">
      <w:pPr>
        <w:ind w:firstLine="709"/>
        <w:jc w:val="both"/>
        <w:rPr>
          <w:sz w:val="28"/>
          <w:szCs w:val="28"/>
        </w:rPr>
      </w:pPr>
    </w:p>
    <w:p w:rsidR="002C60E7" w:rsidRDefault="000527AD" w:rsidP="0024345E">
      <w:pPr>
        <w:pStyle w:val="aa"/>
        <w:ind w:left="0" w:firstLine="709"/>
        <w:jc w:val="center"/>
        <w:outlineLvl w:val="0"/>
        <w:rPr>
          <w:b/>
          <w:sz w:val="28"/>
          <w:szCs w:val="28"/>
        </w:rPr>
      </w:pPr>
      <w:bookmarkStart w:id="63" w:name="_Toc31271566"/>
      <w:r>
        <w:rPr>
          <w:b/>
          <w:sz w:val="28"/>
          <w:szCs w:val="28"/>
        </w:rPr>
        <w:lastRenderedPageBreak/>
        <w:t>Р</w:t>
      </w:r>
      <w:r w:rsidR="004B1253">
        <w:rPr>
          <w:b/>
          <w:sz w:val="28"/>
          <w:szCs w:val="28"/>
        </w:rPr>
        <w:t>АЗДЕЛ</w:t>
      </w:r>
      <w:r>
        <w:rPr>
          <w:b/>
          <w:sz w:val="28"/>
          <w:szCs w:val="28"/>
        </w:rPr>
        <w:t xml:space="preserve">  5. </w:t>
      </w:r>
      <w:r w:rsidR="00FF23E7">
        <w:rPr>
          <w:b/>
          <w:sz w:val="28"/>
          <w:szCs w:val="28"/>
        </w:rPr>
        <w:t>УПРАВЛЕНИЕ РЕАЛИЗАЦИЕЙ СТРАТЕГИЕЙ</w:t>
      </w:r>
      <w:bookmarkEnd w:id="63"/>
    </w:p>
    <w:p w:rsidR="000527AD" w:rsidRDefault="000527AD" w:rsidP="00512C78">
      <w:pPr>
        <w:pStyle w:val="aa"/>
        <w:ind w:left="1794"/>
        <w:outlineLvl w:val="0"/>
        <w:rPr>
          <w:b/>
          <w:sz w:val="28"/>
          <w:szCs w:val="28"/>
        </w:rPr>
      </w:pPr>
    </w:p>
    <w:p w:rsidR="000527AD" w:rsidRPr="009A6130" w:rsidRDefault="000527AD" w:rsidP="0024345E">
      <w:pPr>
        <w:pStyle w:val="aa"/>
        <w:numPr>
          <w:ilvl w:val="1"/>
          <w:numId w:val="38"/>
        </w:numPr>
        <w:ind w:left="0" w:firstLine="709"/>
        <w:jc w:val="center"/>
        <w:outlineLvl w:val="1"/>
        <w:rPr>
          <w:b/>
          <w:sz w:val="28"/>
          <w:szCs w:val="28"/>
        </w:rPr>
      </w:pPr>
      <w:bookmarkStart w:id="64" w:name="_Toc31271567"/>
      <w:r w:rsidRPr="009A6130">
        <w:rPr>
          <w:b/>
          <w:sz w:val="28"/>
          <w:szCs w:val="28"/>
        </w:rPr>
        <w:t>Сроки и этапы реализации Стратегии</w:t>
      </w:r>
      <w:bookmarkEnd w:id="64"/>
    </w:p>
    <w:p w:rsidR="000527AD" w:rsidRDefault="000527AD" w:rsidP="000527AD">
      <w:pPr>
        <w:outlineLvl w:val="0"/>
        <w:rPr>
          <w:b/>
          <w:sz w:val="28"/>
          <w:szCs w:val="28"/>
        </w:rPr>
      </w:pPr>
    </w:p>
    <w:p w:rsidR="000527AD" w:rsidRPr="000527AD" w:rsidRDefault="000527AD" w:rsidP="00121F11">
      <w:pPr>
        <w:autoSpaceDE w:val="0"/>
        <w:autoSpaceDN w:val="0"/>
        <w:adjustRightInd w:val="0"/>
        <w:ind w:firstLine="709"/>
        <w:rPr>
          <w:rFonts w:eastAsiaTheme="minorHAnsi"/>
          <w:color w:val="000000"/>
          <w:sz w:val="28"/>
          <w:szCs w:val="28"/>
          <w:lang w:eastAsia="en-US"/>
        </w:rPr>
      </w:pPr>
      <w:r w:rsidRPr="000527AD">
        <w:rPr>
          <w:rFonts w:eastAsiaTheme="minorHAnsi"/>
          <w:color w:val="000000"/>
          <w:sz w:val="28"/>
          <w:szCs w:val="28"/>
          <w:lang w:eastAsia="en-US"/>
        </w:rPr>
        <w:t xml:space="preserve">Стратегия предусматривает 3 этапа реализации: </w:t>
      </w:r>
    </w:p>
    <w:p w:rsidR="000527AD" w:rsidRPr="000527AD" w:rsidRDefault="000527AD" w:rsidP="00121F11">
      <w:pPr>
        <w:autoSpaceDE w:val="0"/>
        <w:autoSpaceDN w:val="0"/>
        <w:adjustRightInd w:val="0"/>
        <w:ind w:firstLine="709"/>
        <w:rPr>
          <w:rFonts w:eastAsiaTheme="minorHAnsi"/>
          <w:color w:val="000000"/>
          <w:sz w:val="28"/>
          <w:szCs w:val="28"/>
          <w:lang w:eastAsia="en-US"/>
        </w:rPr>
      </w:pPr>
      <w:r w:rsidRPr="000527AD">
        <w:rPr>
          <w:rFonts w:eastAsiaTheme="minorHAnsi"/>
          <w:color w:val="000000"/>
          <w:sz w:val="28"/>
          <w:szCs w:val="28"/>
          <w:lang w:eastAsia="en-US"/>
        </w:rPr>
        <w:t>1-й этап – 2019 – 202</w:t>
      </w:r>
      <w:r w:rsidR="00197AF8">
        <w:rPr>
          <w:rFonts w:eastAsiaTheme="minorHAnsi"/>
          <w:color w:val="000000"/>
          <w:sz w:val="28"/>
          <w:szCs w:val="28"/>
          <w:lang w:val="en-US" w:eastAsia="en-US"/>
        </w:rPr>
        <w:t>4</w:t>
      </w:r>
      <w:r w:rsidRPr="000527AD">
        <w:rPr>
          <w:rFonts w:eastAsiaTheme="minorHAnsi"/>
          <w:color w:val="000000"/>
          <w:sz w:val="28"/>
          <w:szCs w:val="28"/>
          <w:lang w:eastAsia="en-US"/>
        </w:rPr>
        <w:t xml:space="preserve"> годы  </w:t>
      </w:r>
    </w:p>
    <w:p w:rsidR="00121F11" w:rsidRDefault="000527AD" w:rsidP="00121F11">
      <w:pPr>
        <w:autoSpaceDE w:val="0"/>
        <w:autoSpaceDN w:val="0"/>
        <w:adjustRightInd w:val="0"/>
        <w:ind w:firstLine="709"/>
        <w:rPr>
          <w:rFonts w:eastAsiaTheme="minorHAnsi"/>
          <w:color w:val="000000"/>
          <w:sz w:val="28"/>
          <w:szCs w:val="28"/>
          <w:lang w:eastAsia="en-US"/>
        </w:rPr>
      </w:pPr>
      <w:r w:rsidRPr="000527AD">
        <w:rPr>
          <w:rFonts w:eastAsiaTheme="minorHAnsi"/>
          <w:color w:val="000000"/>
          <w:sz w:val="28"/>
          <w:szCs w:val="28"/>
          <w:lang w:eastAsia="en-US"/>
        </w:rPr>
        <w:t>2-й этап – 202</w:t>
      </w:r>
      <w:r w:rsidR="00197AF8">
        <w:rPr>
          <w:rFonts w:eastAsiaTheme="minorHAnsi"/>
          <w:color w:val="000000"/>
          <w:sz w:val="28"/>
          <w:szCs w:val="28"/>
          <w:lang w:val="en-US" w:eastAsia="en-US"/>
        </w:rPr>
        <w:t>5</w:t>
      </w:r>
      <w:r w:rsidRPr="000527AD">
        <w:rPr>
          <w:rFonts w:eastAsiaTheme="minorHAnsi"/>
          <w:color w:val="000000"/>
          <w:sz w:val="28"/>
          <w:szCs w:val="28"/>
          <w:lang w:eastAsia="en-US"/>
        </w:rPr>
        <w:t xml:space="preserve"> – 20</w:t>
      </w:r>
      <w:r w:rsidR="00197AF8">
        <w:rPr>
          <w:rFonts w:eastAsiaTheme="minorHAnsi"/>
          <w:color w:val="000000"/>
          <w:sz w:val="28"/>
          <w:szCs w:val="28"/>
          <w:lang w:val="en-US" w:eastAsia="en-US"/>
        </w:rPr>
        <w:t>30</w:t>
      </w:r>
      <w:r w:rsidRPr="000527AD">
        <w:rPr>
          <w:rFonts w:eastAsiaTheme="minorHAnsi"/>
          <w:color w:val="000000"/>
          <w:sz w:val="28"/>
          <w:szCs w:val="28"/>
          <w:lang w:eastAsia="en-US"/>
        </w:rPr>
        <w:t xml:space="preserve"> годы</w:t>
      </w:r>
    </w:p>
    <w:p w:rsidR="000527AD" w:rsidRPr="000527AD" w:rsidRDefault="000527AD" w:rsidP="00121F11">
      <w:pPr>
        <w:autoSpaceDE w:val="0"/>
        <w:autoSpaceDN w:val="0"/>
        <w:adjustRightInd w:val="0"/>
        <w:ind w:firstLine="709"/>
        <w:rPr>
          <w:rFonts w:eastAsiaTheme="minorHAnsi"/>
          <w:color w:val="000000"/>
          <w:sz w:val="28"/>
          <w:szCs w:val="28"/>
          <w:lang w:eastAsia="en-US"/>
        </w:rPr>
      </w:pPr>
      <w:r w:rsidRPr="000527AD">
        <w:rPr>
          <w:rFonts w:eastAsiaTheme="minorHAnsi"/>
          <w:color w:val="000000"/>
          <w:sz w:val="28"/>
          <w:szCs w:val="28"/>
          <w:lang w:eastAsia="en-US"/>
        </w:rPr>
        <w:t>3-й этап – 20</w:t>
      </w:r>
      <w:r w:rsidR="00197AF8">
        <w:rPr>
          <w:rFonts w:eastAsiaTheme="minorHAnsi"/>
          <w:color w:val="000000"/>
          <w:sz w:val="28"/>
          <w:szCs w:val="28"/>
          <w:lang w:val="en-US" w:eastAsia="en-US"/>
        </w:rPr>
        <w:t>31</w:t>
      </w:r>
      <w:r w:rsidRPr="000527AD">
        <w:rPr>
          <w:rFonts w:eastAsiaTheme="minorHAnsi"/>
          <w:color w:val="000000"/>
          <w:sz w:val="28"/>
          <w:szCs w:val="28"/>
          <w:lang w:eastAsia="en-US"/>
        </w:rPr>
        <w:t xml:space="preserve">– 2035 годы </w:t>
      </w:r>
    </w:p>
    <w:p w:rsidR="0062540A" w:rsidRPr="0062540A" w:rsidRDefault="0062540A" w:rsidP="0062540A">
      <w:pPr>
        <w:suppressAutoHyphens/>
        <w:spacing w:line="100" w:lineRule="atLeast"/>
        <w:ind w:firstLine="709"/>
        <w:jc w:val="both"/>
        <w:rPr>
          <w:rFonts w:eastAsia="SimSun"/>
          <w:color w:val="000000"/>
          <w:sz w:val="28"/>
          <w:szCs w:val="28"/>
          <w:lang w:eastAsia="ar-SA"/>
        </w:rPr>
      </w:pPr>
      <w:r w:rsidRPr="0062540A">
        <w:rPr>
          <w:rFonts w:eastAsia="SimSun"/>
          <w:color w:val="000000"/>
          <w:sz w:val="28"/>
          <w:szCs w:val="28"/>
          <w:lang w:eastAsia="ar-SA"/>
        </w:rPr>
        <w:t xml:space="preserve">I этап реализации Стратегии является подготовительным и будет направлен на разработку основных инструментов и механизмов ее реализации. На данном этапе предполагается укрепление конкурентных преимуществ, которые имеются в районе для повышения эффективности и управляемости экономики, роста человеческого капитала. </w:t>
      </w:r>
      <w:proofErr w:type="gramStart"/>
      <w:r w:rsidRPr="0062540A">
        <w:rPr>
          <w:rFonts w:eastAsia="SimSun"/>
          <w:color w:val="000000"/>
          <w:sz w:val="28"/>
          <w:szCs w:val="28"/>
          <w:lang w:eastAsia="ar-SA"/>
        </w:rPr>
        <w:t xml:space="preserve">Предусмотрены: интеграция документов стратегического планирования; формирование программы развития ключевых направлений; проработка набора приоритетных проектов развития (инвестиционных, социальных, инфраструктурных); разработка новых инвестиционных проектов и программ. </w:t>
      </w:r>
      <w:proofErr w:type="gramEnd"/>
    </w:p>
    <w:p w:rsidR="00121F11" w:rsidRDefault="00121F11" w:rsidP="003961F1">
      <w:pPr>
        <w:autoSpaceDE w:val="0"/>
        <w:autoSpaceDN w:val="0"/>
        <w:adjustRightInd w:val="0"/>
        <w:ind w:firstLine="709"/>
        <w:jc w:val="both"/>
        <w:rPr>
          <w:rFonts w:eastAsiaTheme="minorHAnsi"/>
          <w:color w:val="000000"/>
          <w:sz w:val="28"/>
          <w:szCs w:val="28"/>
          <w:lang w:eastAsia="en-US"/>
        </w:rPr>
      </w:pPr>
      <w:r w:rsidRPr="00121F11">
        <w:rPr>
          <w:rFonts w:eastAsiaTheme="minorHAnsi"/>
          <w:color w:val="000000"/>
          <w:sz w:val="28"/>
          <w:szCs w:val="28"/>
          <w:lang w:eastAsia="en-US"/>
        </w:rPr>
        <w:t xml:space="preserve">Будут внедрены методы проектного управления, инициированы приоритетные муниципальные проекты. </w:t>
      </w:r>
    </w:p>
    <w:p w:rsidR="003961F1" w:rsidRPr="003961F1" w:rsidRDefault="003961F1" w:rsidP="003961F1">
      <w:pPr>
        <w:suppressAutoHyphens/>
        <w:ind w:firstLine="709"/>
        <w:jc w:val="both"/>
        <w:rPr>
          <w:rFonts w:eastAsia="SimSun"/>
          <w:color w:val="000000"/>
          <w:sz w:val="28"/>
          <w:szCs w:val="28"/>
          <w:lang w:eastAsia="ar-SA"/>
        </w:rPr>
      </w:pPr>
      <w:r w:rsidRPr="003961F1">
        <w:rPr>
          <w:rFonts w:eastAsia="SimSun"/>
          <w:color w:val="000000"/>
          <w:sz w:val="28"/>
          <w:szCs w:val="28"/>
          <w:lang w:eastAsia="ar-SA"/>
        </w:rPr>
        <w:t>II этап реализации Стратегии предусматривает внедрение разработанных на предыдущем этапе проектов и включает:</w:t>
      </w:r>
    </w:p>
    <w:p w:rsidR="003961F1" w:rsidRPr="003961F1" w:rsidRDefault="003961F1" w:rsidP="00544DF4">
      <w:pPr>
        <w:numPr>
          <w:ilvl w:val="0"/>
          <w:numId w:val="25"/>
        </w:numPr>
        <w:suppressAutoHyphens/>
        <w:ind w:left="0" w:firstLine="709"/>
        <w:jc w:val="both"/>
        <w:rPr>
          <w:bCs/>
          <w:sz w:val="28"/>
          <w:szCs w:val="28"/>
          <w:lang w:eastAsia="ar-SA"/>
        </w:rPr>
      </w:pPr>
      <w:r w:rsidRPr="003961F1">
        <w:rPr>
          <w:rFonts w:eastAsia="SimSun"/>
          <w:sz w:val="28"/>
          <w:szCs w:val="28"/>
          <w:lang w:eastAsia="ar-SA"/>
        </w:rPr>
        <w:t xml:space="preserve"> </w:t>
      </w:r>
      <w:r w:rsidRPr="003961F1">
        <w:rPr>
          <w:bCs/>
          <w:sz w:val="28"/>
          <w:szCs w:val="28"/>
          <w:lang w:eastAsia="ar-SA"/>
        </w:rPr>
        <w:t xml:space="preserve">устойчивое повышение качества жизни населения через создание комфортных условий и модернизацию инфраструктуры. </w:t>
      </w:r>
    </w:p>
    <w:p w:rsidR="003961F1" w:rsidRPr="003961F1" w:rsidRDefault="003961F1" w:rsidP="00544DF4">
      <w:pPr>
        <w:numPr>
          <w:ilvl w:val="0"/>
          <w:numId w:val="25"/>
        </w:numPr>
        <w:suppressAutoHyphens/>
        <w:ind w:left="0" w:firstLine="709"/>
        <w:jc w:val="both"/>
        <w:rPr>
          <w:bCs/>
          <w:sz w:val="28"/>
          <w:szCs w:val="28"/>
          <w:lang w:eastAsia="ar-SA"/>
        </w:rPr>
      </w:pPr>
      <w:r w:rsidRPr="003961F1">
        <w:rPr>
          <w:bCs/>
          <w:sz w:val="28"/>
          <w:szCs w:val="28"/>
          <w:lang w:eastAsia="ar-SA"/>
        </w:rPr>
        <w:t>создание условий для сохранения и укрепления здоровья, занятий физической культурой и спортом, а также для реализации интеллектуально-творческого потенциала детей и молодежи и развития гражданской активности.</w:t>
      </w:r>
    </w:p>
    <w:p w:rsidR="003961F1" w:rsidRPr="003961F1" w:rsidRDefault="003961F1" w:rsidP="00544DF4">
      <w:pPr>
        <w:numPr>
          <w:ilvl w:val="0"/>
          <w:numId w:val="25"/>
        </w:numPr>
        <w:suppressAutoHyphens/>
        <w:ind w:left="0" w:firstLine="709"/>
        <w:jc w:val="both"/>
        <w:rPr>
          <w:bCs/>
          <w:sz w:val="28"/>
          <w:szCs w:val="28"/>
          <w:lang w:eastAsia="ar-SA"/>
        </w:rPr>
      </w:pPr>
      <w:r w:rsidRPr="003961F1">
        <w:rPr>
          <w:bCs/>
          <w:sz w:val="28"/>
          <w:szCs w:val="28"/>
          <w:lang w:eastAsia="ar-SA"/>
        </w:rPr>
        <w:t xml:space="preserve">создание в обрабатывающей промышленности и АПК высокопроизводительных и </w:t>
      </w:r>
      <w:proofErr w:type="spellStart"/>
      <w:r w:rsidRPr="003961F1">
        <w:rPr>
          <w:bCs/>
          <w:sz w:val="28"/>
          <w:szCs w:val="28"/>
          <w:lang w:eastAsia="ar-SA"/>
        </w:rPr>
        <w:t>экспортноориентированных</w:t>
      </w:r>
      <w:proofErr w:type="spellEnd"/>
      <w:r w:rsidRPr="003961F1">
        <w:rPr>
          <w:bCs/>
          <w:sz w:val="28"/>
          <w:szCs w:val="28"/>
          <w:lang w:eastAsia="ar-SA"/>
        </w:rPr>
        <w:t xml:space="preserve"> производств на основе внедрения современных технологий и привлечения высококвалифицированных кадров;</w:t>
      </w:r>
    </w:p>
    <w:p w:rsidR="003961F1" w:rsidRPr="003961F1" w:rsidRDefault="003961F1" w:rsidP="00544DF4">
      <w:pPr>
        <w:numPr>
          <w:ilvl w:val="0"/>
          <w:numId w:val="25"/>
        </w:numPr>
        <w:suppressAutoHyphens/>
        <w:ind w:left="0" w:firstLine="709"/>
        <w:jc w:val="both"/>
        <w:rPr>
          <w:bCs/>
          <w:sz w:val="28"/>
          <w:szCs w:val="28"/>
          <w:lang w:eastAsia="ar-SA"/>
        </w:rPr>
      </w:pPr>
      <w:r w:rsidRPr="003961F1">
        <w:rPr>
          <w:bCs/>
          <w:sz w:val="28"/>
          <w:szCs w:val="28"/>
          <w:lang w:eastAsia="ar-SA"/>
        </w:rPr>
        <w:t>создание на территории законченного цикла переработки сельскохозяйственной продукции;</w:t>
      </w:r>
    </w:p>
    <w:p w:rsidR="003961F1" w:rsidRPr="003961F1" w:rsidRDefault="003961F1" w:rsidP="00544DF4">
      <w:pPr>
        <w:numPr>
          <w:ilvl w:val="0"/>
          <w:numId w:val="25"/>
        </w:numPr>
        <w:suppressAutoHyphens/>
        <w:ind w:left="0" w:firstLine="709"/>
        <w:jc w:val="both"/>
        <w:rPr>
          <w:bCs/>
          <w:sz w:val="28"/>
          <w:szCs w:val="28"/>
          <w:lang w:eastAsia="ar-SA"/>
        </w:rPr>
      </w:pPr>
      <w:r w:rsidRPr="003961F1">
        <w:rPr>
          <w:bCs/>
          <w:sz w:val="28"/>
          <w:szCs w:val="28"/>
          <w:lang w:eastAsia="ar-SA"/>
        </w:rPr>
        <w:t>ускоренный рост сектора малого бизнеса, создание эффективной системы поддержки фермеров и развитие сельскохозяйственной кооперации</w:t>
      </w:r>
      <w:r>
        <w:rPr>
          <w:bCs/>
          <w:sz w:val="28"/>
          <w:szCs w:val="28"/>
          <w:lang w:eastAsia="ar-SA"/>
        </w:rPr>
        <w:t>;</w:t>
      </w:r>
    </w:p>
    <w:p w:rsidR="003961F1" w:rsidRPr="003961F1" w:rsidRDefault="003961F1" w:rsidP="00544DF4">
      <w:pPr>
        <w:numPr>
          <w:ilvl w:val="0"/>
          <w:numId w:val="25"/>
        </w:numPr>
        <w:suppressAutoHyphens/>
        <w:ind w:left="0" w:firstLine="709"/>
        <w:jc w:val="both"/>
        <w:rPr>
          <w:rFonts w:eastAsia="SimSun"/>
          <w:sz w:val="28"/>
          <w:szCs w:val="28"/>
          <w:lang w:eastAsia="ar-SA"/>
        </w:rPr>
      </w:pPr>
      <w:r w:rsidRPr="003961F1">
        <w:rPr>
          <w:bCs/>
          <w:sz w:val="28"/>
          <w:szCs w:val="28"/>
          <w:lang w:eastAsia="ar-SA"/>
        </w:rPr>
        <w:t>обеспечение эффективного развития сферы туризма и комплексное развитие туристской инфраструктуры.</w:t>
      </w:r>
    </w:p>
    <w:p w:rsidR="003961F1" w:rsidRPr="003961F1" w:rsidRDefault="003961F1" w:rsidP="003961F1">
      <w:pPr>
        <w:suppressAutoHyphens/>
        <w:ind w:firstLine="709"/>
        <w:jc w:val="both"/>
        <w:rPr>
          <w:rFonts w:eastAsia="SimSun"/>
          <w:sz w:val="28"/>
          <w:szCs w:val="28"/>
          <w:lang w:eastAsia="ar-SA"/>
        </w:rPr>
      </w:pPr>
      <w:r w:rsidRPr="003961F1">
        <w:rPr>
          <w:rFonts w:eastAsia="SimSun"/>
          <w:sz w:val="28"/>
          <w:szCs w:val="28"/>
          <w:lang w:eastAsia="ar-SA"/>
        </w:rPr>
        <w:t>III этап реализации Стратегии предусматривает завершение намеченных в Стратегии экономических и социальных преобразований, направленных на ф</w:t>
      </w:r>
      <w:r w:rsidRPr="003961F1">
        <w:rPr>
          <w:rFonts w:eastAsia="SimSun"/>
          <w:bCs/>
          <w:sz w:val="28"/>
          <w:szCs w:val="28"/>
          <w:lang w:eastAsia="ar-SA"/>
        </w:rPr>
        <w:t xml:space="preserve">ормирование высокого уровня качества жизни населения </w:t>
      </w:r>
      <w:r>
        <w:rPr>
          <w:rFonts w:eastAsia="SimSun"/>
          <w:bCs/>
          <w:sz w:val="28"/>
          <w:szCs w:val="28"/>
          <w:lang w:eastAsia="ar-SA"/>
        </w:rPr>
        <w:t>Холмогорского муниципального</w:t>
      </w:r>
      <w:r w:rsidRPr="003961F1">
        <w:rPr>
          <w:rFonts w:eastAsia="SimSun"/>
          <w:bCs/>
          <w:sz w:val="28"/>
          <w:szCs w:val="28"/>
          <w:lang w:eastAsia="ar-SA"/>
        </w:rPr>
        <w:t xml:space="preserve"> района, за счет создания ускоренно развивающейся конкурентно способной экономики района. </w:t>
      </w:r>
    </w:p>
    <w:p w:rsidR="003961F1" w:rsidRPr="00121F11" w:rsidRDefault="003961F1" w:rsidP="00121F11">
      <w:pPr>
        <w:autoSpaceDE w:val="0"/>
        <w:autoSpaceDN w:val="0"/>
        <w:adjustRightInd w:val="0"/>
        <w:ind w:firstLine="709"/>
        <w:jc w:val="both"/>
        <w:rPr>
          <w:rFonts w:eastAsiaTheme="minorHAnsi"/>
          <w:color w:val="000000"/>
          <w:sz w:val="28"/>
          <w:szCs w:val="28"/>
          <w:lang w:eastAsia="en-US"/>
        </w:rPr>
      </w:pPr>
    </w:p>
    <w:p w:rsidR="00716609" w:rsidRPr="00FF23E7" w:rsidRDefault="00594279" w:rsidP="0024345E">
      <w:pPr>
        <w:pStyle w:val="2"/>
        <w:numPr>
          <w:ilvl w:val="1"/>
          <w:numId w:val="38"/>
        </w:numPr>
        <w:ind w:left="0" w:firstLine="709"/>
        <w:jc w:val="center"/>
        <w:rPr>
          <w:rFonts w:ascii="Times New Roman" w:hAnsi="Times New Roman" w:cs="Times New Roman"/>
          <w:b w:val="0"/>
          <w:color w:val="auto"/>
          <w:sz w:val="28"/>
          <w:szCs w:val="28"/>
        </w:rPr>
      </w:pPr>
      <w:r>
        <w:rPr>
          <w:rFonts w:ascii="Times New Roman" w:hAnsi="Times New Roman" w:cs="Times New Roman"/>
          <w:color w:val="auto"/>
          <w:sz w:val="28"/>
          <w:szCs w:val="28"/>
        </w:rPr>
        <w:t xml:space="preserve"> </w:t>
      </w:r>
      <w:bookmarkStart w:id="65" w:name="_Toc31271568"/>
      <w:r w:rsidR="00F66FAE" w:rsidRPr="00FF23E7">
        <w:rPr>
          <w:rFonts w:ascii="Times New Roman" w:hAnsi="Times New Roman" w:cs="Times New Roman"/>
          <w:color w:val="auto"/>
          <w:sz w:val="28"/>
          <w:szCs w:val="28"/>
        </w:rPr>
        <w:t>Ожидаемые результаты реализации Стратегии</w:t>
      </w:r>
      <w:bookmarkEnd w:id="65"/>
    </w:p>
    <w:p w:rsidR="00F66FAE" w:rsidRDefault="00F66FAE" w:rsidP="00F66FAE">
      <w:pPr>
        <w:jc w:val="center"/>
        <w:outlineLvl w:val="0"/>
        <w:rPr>
          <w:b/>
          <w:sz w:val="28"/>
          <w:szCs w:val="28"/>
        </w:rPr>
      </w:pPr>
    </w:p>
    <w:p w:rsidR="00F66FAE" w:rsidRPr="00F66FAE" w:rsidRDefault="00F66FAE" w:rsidP="00B931B7">
      <w:pPr>
        <w:autoSpaceDE w:val="0"/>
        <w:autoSpaceDN w:val="0"/>
        <w:adjustRightInd w:val="0"/>
        <w:ind w:firstLine="709"/>
        <w:jc w:val="both"/>
        <w:rPr>
          <w:sz w:val="28"/>
          <w:szCs w:val="28"/>
        </w:rPr>
      </w:pPr>
      <w:r w:rsidRPr="00F66FAE">
        <w:rPr>
          <w:sz w:val="28"/>
          <w:szCs w:val="28"/>
        </w:rPr>
        <w:t xml:space="preserve">Главным результатом реализации Стратегии социально-экономического развития </w:t>
      </w:r>
      <w:r>
        <w:rPr>
          <w:sz w:val="28"/>
          <w:szCs w:val="28"/>
        </w:rPr>
        <w:t xml:space="preserve">Холмогорского </w:t>
      </w:r>
      <w:r w:rsidR="00B931B7">
        <w:rPr>
          <w:sz w:val="28"/>
          <w:szCs w:val="28"/>
        </w:rPr>
        <w:t>муниципального</w:t>
      </w:r>
      <w:r w:rsidRPr="00F66FAE">
        <w:rPr>
          <w:sz w:val="28"/>
          <w:szCs w:val="28"/>
        </w:rPr>
        <w:t xml:space="preserve"> района является улучшение качества жизни населения, которое предполагает </w:t>
      </w:r>
      <w:r w:rsidRPr="00F66FAE">
        <w:rPr>
          <w:bCs/>
          <w:sz w:val="28"/>
          <w:szCs w:val="28"/>
        </w:rPr>
        <w:t xml:space="preserve">высокий уровень развития инфраструктуры (транспортной, связи, коммунальной), социальной сферы (здравоохранения, образования, культуры, спорта, жилья), </w:t>
      </w:r>
      <w:r w:rsidRPr="00F66FAE">
        <w:rPr>
          <w:sz w:val="28"/>
          <w:szCs w:val="28"/>
        </w:rPr>
        <w:t>диверсификацию экономики и обеспечение ее стабильного роста.</w:t>
      </w:r>
    </w:p>
    <w:p w:rsidR="00F66FAE" w:rsidRPr="00A60CB6" w:rsidRDefault="00F66FAE" w:rsidP="00F66FAE">
      <w:pPr>
        <w:ind w:firstLine="709"/>
        <w:jc w:val="both"/>
        <w:rPr>
          <w:sz w:val="28"/>
          <w:szCs w:val="28"/>
        </w:rPr>
      </w:pPr>
      <w:r w:rsidRPr="00F66FAE">
        <w:rPr>
          <w:sz w:val="28"/>
          <w:szCs w:val="28"/>
        </w:rPr>
        <w:t xml:space="preserve">С целью реализации поставленных целей и задач Стратегии предусмотрено выполнение мероприятий, направленных на усиление конкурентных позиций </w:t>
      </w:r>
      <w:r>
        <w:rPr>
          <w:sz w:val="28"/>
          <w:szCs w:val="28"/>
        </w:rPr>
        <w:t>Холмогорского муниципального</w:t>
      </w:r>
      <w:r w:rsidRPr="00F66FAE">
        <w:rPr>
          <w:sz w:val="28"/>
          <w:szCs w:val="28"/>
        </w:rPr>
        <w:t xml:space="preserve"> района и формирование комфортной среды проживания, достижение целевых показателей и получение следующих основных социально-экономических </w:t>
      </w:r>
      <w:r w:rsidRPr="00A60CB6">
        <w:rPr>
          <w:sz w:val="28"/>
          <w:szCs w:val="28"/>
        </w:rPr>
        <w:t>результатов:</w:t>
      </w:r>
    </w:p>
    <w:p w:rsidR="00A60CB6" w:rsidRPr="00A60CB6" w:rsidRDefault="00A60CB6" w:rsidP="00A60CB6">
      <w:pPr>
        <w:numPr>
          <w:ilvl w:val="0"/>
          <w:numId w:val="10"/>
        </w:numPr>
        <w:tabs>
          <w:tab w:val="left" w:pos="993"/>
        </w:tabs>
        <w:ind w:left="0" w:firstLine="709"/>
        <w:jc w:val="both"/>
        <w:rPr>
          <w:sz w:val="28"/>
          <w:szCs w:val="28"/>
        </w:rPr>
      </w:pPr>
      <w:r w:rsidRPr="00A60CB6">
        <w:rPr>
          <w:rFonts w:eastAsia="Calibri"/>
          <w:sz w:val="28"/>
          <w:szCs w:val="28"/>
        </w:rPr>
        <w:t>дальнейшее развитие на территории Холмогорского муниципального района лесозаготовительных,  деревообрабатывающих предприятий и предприятий по добыче полезных ископаемых;</w:t>
      </w:r>
      <w:r w:rsidRPr="00A60CB6">
        <w:rPr>
          <w:sz w:val="28"/>
          <w:szCs w:val="28"/>
        </w:rPr>
        <w:t xml:space="preserve"> </w:t>
      </w:r>
    </w:p>
    <w:p w:rsidR="009849AD" w:rsidRPr="00A60CB6" w:rsidRDefault="00F66FAE" w:rsidP="00544DF4">
      <w:pPr>
        <w:numPr>
          <w:ilvl w:val="0"/>
          <w:numId w:val="10"/>
        </w:numPr>
        <w:tabs>
          <w:tab w:val="left" w:pos="993"/>
        </w:tabs>
        <w:ind w:left="0" w:firstLine="709"/>
        <w:jc w:val="both"/>
        <w:rPr>
          <w:sz w:val="28"/>
          <w:szCs w:val="28"/>
        </w:rPr>
      </w:pPr>
      <w:r w:rsidRPr="00A60CB6">
        <w:rPr>
          <w:sz w:val="28"/>
          <w:szCs w:val="28"/>
        </w:rPr>
        <w:t>развитие энергетической и коммунальной инфраструктуры</w:t>
      </w:r>
      <w:r w:rsidR="009849AD" w:rsidRPr="00A60CB6">
        <w:rPr>
          <w:sz w:val="28"/>
          <w:szCs w:val="28"/>
        </w:rPr>
        <w:t>;</w:t>
      </w:r>
    </w:p>
    <w:p w:rsidR="00F66FAE" w:rsidRPr="009849AD" w:rsidRDefault="00F66FAE" w:rsidP="00544DF4">
      <w:pPr>
        <w:numPr>
          <w:ilvl w:val="0"/>
          <w:numId w:val="10"/>
        </w:numPr>
        <w:tabs>
          <w:tab w:val="left" w:pos="993"/>
        </w:tabs>
        <w:ind w:left="0" w:firstLine="709"/>
        <w:jc w:val="both"/>
        <w:rPr>
          <w:sz w:val="28"/>
          <w:szCs w:val="28"/>
        </w:rPr>
      </w:pPr>
      <w:r w:rsidRPr="00A60CB6">
        <w:rPr>
          <w:sz w:val="28"/>
          <w:szCs w:val="28"/>
        </w:rPr>
        <w:t xml:space="preserve"> комплексное развитие приоритетных туристских направлений и создание туристского кластера обеспечит формирование </w:t>
      </w:r>
      <w:r w:rsidRPr="009849AD">
        <w:rPr>
          <w:sz w:val="28"/>
          <w:szCs w:val="28"/>
        </w:rPr>
        <w:t xml:space="preserve">относительно нового для </w:t>
      </w:r>
      <w:r w:rsidR="002E5F05" w:rsidRPr="009849AD">
        <w:rPr>
          <w:sz w:val="28"/>
          <w:szCs w:val="28"/>
        </w:rPr>
        <w:t>Холмогорского</w:t>
      </w:r>
      <w:r w:rsidRPr="009849AD">
        <w:rPr>
          <w:sz w:val="28"/>
          <w:szCs w:val="28"/>
        </w:rPr>
        <w:t xml:space="preserve"> района вида экономической деятельности, </w:t>
      </w:r>
      <w:r w:rsidR="009849AD">
        <w:rPr>
          <w:sz w:val="28"/>
          <w:szCs w:val="28"/>
        </w:rPr>
        <w:t xml:space="preserve">увеличение </w:t>
      </w:r>
      <w:r w:rsidRPr="009849AD">
        <w:rPr>
          <w:sz w:val="28"/>
          <w:szCs w:val="28"/>
        </w:rPr>
        <w:t>въездно</w:t>
      </w:r>
      <w:r w:rsidR="009849AD">
        <w:rPr>
          <w:sz w:val="28"/>
          <w:szCs w:val="28"/>
        </w:rPr>
        <w:t>го</w:t>
      </w:r>
      <w:r w:rsidRPr="009849AD">
        <w:rPr>
          <w:sz w:val="28"/>
          <w:szCs w:val="28"/>
        </w:rPr>
        <w:t xml:space="preserve"> туристск</w:t>
      </w:r>
      <w:r w:rsidR="009849AD">
        <w:rPr>
          <w:sz w:val="28"/>
          <w:szCs w:val="28"/>
        </w:rPr>
        <w:t>ого</w:t>
      </w:r>
      <w:r w:rsidRPr="009849AD">
        <w:rPr>
          <w:sz w:val="28"/>
          <w:szCs w:val="28"/>
        </w:rPr>
        <w:t xml:space="preserve"> и экскурсионн</w:t>
      </w:r>
      <w:r w:rsidR="009849AD">
        <w:rPr>
          <w:sz w:val="28"/>
          <w:szCs w:val="28"/>
        </w:rPr>
        <w:t>ого</w:t>
      </w:r>
      <w:r w:rsidRPr="009849AD">
        <w:rPr>
          <w:sz w:val="28"/>
          <w:szCs w:val="28"/>
        </w:rPr>
        <w:t xml:space="preserve"> поток</w:t>
      </w:r>
      <w:r w:rsidR="009849AD">
        <w:rPr>
          <w:sz w:val="28"/>
          <w:szCs w:val="28"/>
        </w:rPr>
        <w:t>а</w:t>
      </w:r>
      <w:r w:rsidRPr="009849AD">
        <w:rPr>
          <w:sz w:val="28"/>
          <w:szCs w:val="28"/>
        </w:rPr>
        <w:t xml:space="preserve">;   </w:t>
      </w:r>
    </w:p>
    <w:p w:rsidR="00FF23E7" w:rsidRDefault="00F66FAE" w:rsidP="00544DF4">
      <w:pPr>
        <w:numPr>
          <w:ilvl w:val="0"/>
          <w:numId w:val="10"/>
        </w:numPr>
        <w:tabs>
          <w:tab w:val="left" w:pos="993"/>
        </w:tabs>
        <w:ind w:left="0" w:firstLine="709"/>
        <w:jc w:val="both"/>
        <w:rPr>
          <w:sz w:val="28"/>
          <w:szCs w:val="28"/>
        </w:rPr>
      </w:pPr>
      <w:r w:rsidRPr="00F66FAE">
        <w:rPr>
          <w:sz w:val="28"/>
          <w:szCs w:val="28"/>
        </w:rPr>
        <w:t xml:space="preserve">в результате реализации мероприятий, направленных на стимулирование развития малого бизнеса, увеличение количества малых предприятий (включая </w:t>
      </w:r>
      <w:proofErr w:type="spellStart"/>
      <w:r w:rsidRPr="00F66FAE">
        <w:rPr>
          <w:sz w:val="28"/>
          <w:szCs w:val="28"/>
        </w:rPr>
        <w:t>микропредприятия</w:t>
      </w:r>
      <w:proofErr w:type="spellEnd"/>
      <w:r w:rsidR="002E5F05">
        <w:rPr>
          <w:sz w:val="28"/>
          <w:szCs w:val="28"/>
        </w:rPr>
        <w:t>)</w:t>
      </w:r>
      <w:r w:rsidRPr="00F66FAE">
        <w:rPr>
          <w:sz w:val="28"/>
          <w:szCs w:val="28"/>
        </w:rPr>
        <w:t xml:space="preserve">.  </w:t>
      </w:r>
    </w:p>
    <w:p w:rsidR="00F66FAE" w:rsidRPr="00F66FAE" w:rsidRDefault="00F66FAE" w:rsidP="00FF23E7">
      <w:pPr>
        <w:tabs>
          <w:tab w:val="left" w:pos="993"/>
        </w:tabs>
        <w:ind w:firstLine="709"/>
        <w:jc w:val="both"/>
        <w:rPr>
          <w:sz w:val="28"/>
          <w:szCs w:val="28"/>
        </w:rPr>
      </w:pPr>
      <w:r w:rsidRPr="00F66FAE">
        <w:rPr>
          <w:sz w:val="28"/>
          <w:szCs w:val="28"/>
        </w:rPr>
        <w:t xml:space="preserve">Малое предпринимательство будет играть определяющую роль в развитии туризма, сельского хозяйства и производства продуктов питания, а также потребительского рынка и сферы услуг, малый бизнес становится одним из факторов обеспечения устойчивого экономического развития; </w:t>
      </w:r>
    </w:p>
    <w:p w:rsidR="00F66FAE" w:rsidRPr="00F66FAE" w:rsidRDefault="002E5F05" w:rsidP="00544DF4">
      <w:pPr>
        <w:numPr>
          <w:ilvl w:val="0"/>
          <w:numId w:val="10"/>
        </w:numPr>
        <w:tabs>
          <w:tab w:val="left" w:pos="993"/>
        </w:tabs>
        <w:ind w:left="0" w:firstLine="709"/>
        <w:jc w:val="both"/>
        <w:rPr>
          <w:sz w:val="28"/>
          <w:szCs w:val="28"/>
        </w:rPr>
      </w:pPr>
      <w:r>
        <w:rPr>
          <w:sz w:val="28"/>
          <w:szCs w:val="28"/>
        </w:rPr>
        <w:t>привлечение инвесторов для реализации перспективных проектов явится стимулом комплексного развития</w:t>
      </w:r>
      <w:r w:rsidR="00F66FAE" w:rsidRPr="00F66FAE">
        <w:rPr>
          <w:sz w:val="28"/>
          <w:szCs w:val="28"/>
        </w:rPr>
        <w:t>;</w:t>
      </w:r>
    </w:p>
    <w:p w:rsidR="009849AD" w:rsidRDefault="00F66FAE" w:rsidP="00544DF4">
      <w:pPr>
        <w:numPr>
          <w:ilvl w:val="0"/>
          <w:numId w:val="10"/>
        </w:numPr>
        <w:tabs>
          <w:tab w:val="left" w:pos="993"/>
        </w:tabs>
        <w:ind w:left="0" w:firstLine="709"/>
        <w:jc w:val="both"/>
        <w:rPr>
          <w:sz w:val="28"/>
          <w:szCs w:val="28"/>
        </w:rPr>
      </w:pPr>
      <w:r w:rsidRPr="00F66FAE">
        <w:rPr>
          <w:sz w:val="28"/>
          <w:szCs w:val="28"/>
        </w:rPr>
        <w:t>повышение уровня материального благополучия населения вследствие развития экономики и создания условий для трудовой деятельности</w:t>
      </w:r>
      <w:r w:rsidR="00D15E17">
        <w:rPr>
          <w:sz w:val="28"/>
          <w:szCs w:val="28"/>
        </w:rPr>
        <w:t>;</w:t>
      </w:r>
    </w:p>
    <w:p w:rsidR="009849AD" w:rsidRDefault="00F66FAE" w:rsidP="00544DF4">
      <w:pPr>
        <w:numPr>
          <w:ilvl w:val="0"/>
          <w:numId w:val="11"/>
        </w:numPr>
        <w:tabs>
          <w:tab w:val="left" w:pos="1134"/>
        </w:tabs>
        <w:ind w:left="0" w:firstLine="720"/>
        <w:jc w:val="both"/>
        <w:rPr>
          <w:sz w:val="28"/>
          <w:szCs w:val="28"/>
        </w:rPr>
      </w:pPr>
      <w:r w:rsidRPr="00F66FAE">
        <w:rPr>
          <w:sz w:val="28"/>
          <w:szCs w:val="28"/>
        </w:rPr>
        <w:t>доступность и повышение качества базовых социальных услуг, к числу которых относятся, прежде всего, медицинское обслуживание и образование, социальная поддержка</w:t>
      </w:r>
      <w:r w:rsidR="009849AD">
        <w:rPr>
          <w:sz w:val="28"/>
          <w:szCs w:val="28"/>
        </w:rPr>
        <w:t>;</w:t>
      </w:r>
    </w:p>
    <w:p w:rsidR="009849AD" w:rsidRDefault="00F66FAE" w:rsidP="00544DF4">
      <w:pPr>
        <w:numPr>
          <w:ilvl w:val="0"/>
          <w:numId w:val="11"/>
        </w:numPr>
        <w:tabs>
          <w:tab w:val="left" w:pos="1134"/>
        </w:tabs>
        <w:ind w:left="0" w:firstLine="720"/>
        <w:jc w:val="both"/>
        <w:rPr>
          <w:sz w:val="28"/>
          <w:szCs w:val="28"/>
        </w:rPr>
      </w:pPr>
      <w:r w:rsidRPr="00F66FAE">
        <w:rPr>
          <w:sz w:val="28"/>
          <w:szCs w:val="28"/>
        </w:rPr>
        <w:t>расширение спектра и повышение качества услуг в сфере культуры и искусства, физической культуры и спорта</w:t>
      </w:r>
      <w:r w:rsidR="009849AD">
        <w:rPr>
          <w:sz w:val="28"/>
          <w:szCs w:val="28"/>
        </w:rPr>
        <w:t>;</w:t>
      </w:r>
    </w:p>
    <w:p w:rsidR="009849AD" w:rsidRPr="009849AD" w:rsidRDefault="009849AD" w:rsidP="00544DF4">
      <w:pPr>
        <w:numPr>
          <w:ilvl w:val="0"/>
          <w:numId w:val="11"/>
        </w:numPr>
        <w:tabs>
          <w:tab w:val="left" w:pos="1134"/>
        </w:tabs>
        <w:ind w:left="0" w:firstLine="720"/>
        <w:jc w:val="both"/>
        <w:rPr>
          <w:sz w:val="28"/>
          <w:szCs w:val="28"/>
        </w:rPr>
      </w:pPr>
      <w:r>
        <w:rPr>
          <w:sz w:val="28"/>
          <w:szCs w:val="28"/>
        </w:rPr>
        <w:t>р</w:t>
      </w:r>
      <w:r w:rsidRPr="009849AD">
        <w:rPr>
          <w:sz w:val="28"/>
          <w:szCs w:val="28"/>
        </w:rPr>
        <w:t>азвитие сельского хозяйства и животноводства на территории</w:t>
      </w:r>
      <w:r>
        <w:rPr>
          <w:sz w:val="28"/>
          <w:szCs w:val="28"/>
        </w:rPr>
        <w:t xml:space="preserve"> района; создание сельскохозяйственных потребительских кооперативов.</w:t>
      </w:r>
    </w:p>
    <w:p w:rsidR="00F66FAE" w:rsidRPr="00F66FAE" w:rsidRDefault="00FF23E7" w:rsidP="00F66FAE">
      <w:pPr>
        <w:ind w:firstLine="709"/>
        <w:jc w:val="both"/>
        <w:rPr>
          <w:sz w:val="28"/>
          <w:szCs w:val="28"/>
        </w:rPr>
      </w:pPr>
      <w:r>
        <w:rPr>
          <w:sz w:val="28"/>
          <w:szCs w:val="28"/>
        </w:rPr>
        <w:lastRenderedPageBreak/>
        <w:t>Комплексное развитие Холмогорского муниципального</w:t>
      </w:r>
      <w:r w:rsidR="00F66FAE" w:rsidRPr="00F66FAE">
        <w:rPr>
          <w:sz w:val="28"/>
          <w:szCs w:val="28"/>
        </w:rPr>
        <w:t xml:space="preserve"> района, направленное, в первую очередь, на развитие инфраструктуры и создание комфортных условий жизни населения, обеспечивает рост привлекательности района как постоянного места жительства и трудовой деятельности. Стабильное и динамичное социально-экономическое развитие территории, наличие экономического потенциала обеспечит привлекательность </w:t>
      </w:r>
      <w:r>
        <w:rPr>
          <w:sz w:val="28"/>
          <w:szCs w:val="28"/>
        </w:rPr>
        <w:t>Холмогорского муниципального</w:t>
      </w:r>
      <w:r w:rsidR="00F66FAE" w:rsidRPr="00F66FAE">
        <w:rPr>
          <w:sz w:val="28"/>
          <w:szCs w:val="28"/>
        </w:rPr>
        <w:t xml:space="preserve"> района для инвесторов.</w:t>
      </w:r>
    </w:p>
    <w:p w:rsidR="00F66FAE" w:rsidRPr="00F66FAE" w:rsidRDefault="00F66FAE" w:rsidP="00F66FAE">
      <w:pPr>
        <w:ind w:firstLine="709"/>
        <w:jc w:val="both"/>
        <w:rPr>
          <w:sz w:val="28"/>
          <w:szCs w:val="28"/>
        </w:rPr>
      </w:pPr>
      <w:r w:rsidRPr="00F66FAE">
        <w:rPr>
          <w:sz w:val="28"/>
          <w:szCs w:val="28"/>
        </w:rPr>
        <w:t xml:space="preserve">Результатом реализации Стратегии станет качественное изменение места </w:t>
      </w:r>
      <w:r w:rsidR="00B931B7">
        <w:rPr>
          <w:sz w:val="28"/>
          <w:szCs w:val="28"/>
        </w:rPr>
        <w:t>Холмогорского муниципального</w:t>
      </w:r>
      <w:r w:rsidRPr="00F66FAE">
        <w:rPr>
          <w:sz w:val="28"/>
          <w:szCs w:val="28"/>
        </w:rPr>
        <w:t xml:space="preserve"> района среди муниципальных образований </w:t>
      </w:r>
      <w:r w:rsidR="00B931B7">
        <w:rPr>
          <w:sz w:val="28"/>
          <w:szCs w:val="28"/>
        </w:rPr>
        <w:t>Архангельской</w:t>
      </w:r>
      <w:r w:rsidRPr="00F66FAE">
        <w:rPr>
          <w:sz w:val="28"/>
          <w:szCs w:val="28"/>
        </w:rPr>
        <w:t xml:space="preserve"> области.</w:t>
      </w:r>
    </w:p>
    <w:p w:rsidR="00F66FAE" w:rsidRDefault="00F66FAE" w:rsidP="00F66FAE">
      <w:pPr>
        <w:ind w:firstLine="709"/>
        <w:jc w:val="both"/>
        <w:rPr>
          <w:sz w:val="28"/>
          <w:szCs w:val="28"/>
        </w:rPr>
      </w:pPr>
    </w:p>
    <w:p w:rsidR="00F91050" w:rsidRDefault="00F91050" w:rsidP="00F66FAE">
      <w:pPr>
        <w:ind w:firstLine="709"/>
        <w:jc w:val="both"/>
        <w:rPr>
          <w:sz w:val="28"/>
          <w:szCs w:val="28"/>
        </w:rPr>
      </w:pPr>
    </w:p>
    <w:p w:rsidR="00F91050" w:rsidRPr="00594279" w:rsidRDefault="00F91050" w:rsidP="00544DF4">
      <w:pPr>
        <w:pStyle w:val="aa"/>
        <w:numPr>
          <w:ilvl w:val="1"/>
          <w:numId w:val="14"/>
        </w:numPr>
        <w:ind w:left="0" w:firstLine="709"/>
        <w:jc w:val="center"/>
        <w:outlineLvl w:val="1"/>
        <w:rPr>
          <w:b/>
          <w:sz w:val="28"/>
          <w:szCs w:val="28"/>
        </w:rPr>
      </w:pPr>
      <w:bookmarkStart w:id="66" w:name="_Toc31271569"/>
      <w:r w:rsidRPr="00594279">
        <w:rPr>
          <w:b/>
          <w:sz w:val="28"/>
          <w:szCs w:val="28"/>
        </w:rPr>
        <w:t>Мониторинг достижения целей Стратегии</w:t>
      </w:r>
      <w:bookmarkEnd w:id="66"/>
    </w:p>
    <w:p w:rsidR="00F66FAE" w:rsidRPr="00F66FAE" w:rsidRDefault="00F66FAE" w:rsidP="00F66FAE">
      <w:pPr>
        <w:keepNext/>
        <w:tabs>
          <w:tab w:val="left" w:pos="426"/>
        </w:tabs>
        <w:jc w:val="both"/>
        <w:outlineLvl w:val="0"/>
        <w:rPr>
          <w:bCs/>
          <w:color w:val="000000"/>
          <w:spacing w:val="6"/>
          <w:kern w:val="32"/>
          <w:sz w:val="28"/>
          <w:szCs w:val="20"/>
          <w:lang w:eastAsia="x-none"/>
        </w:rPr>
      </w:pPr>
    </w:p>
    <w:p w:rsidR="00F91050" w:rsidRPr="00F91050" w:rsidRDefault="00F91050" w:rsidP="00F91050">
      <w:pPr>
        <w:autoSpaceDE w:val="0"/>
        <w:autoSpaceDN w:val="0"/>
        <w:adjustRightInd w:val="0"/>
        <w:ind w:firstLine="709"/>
        <w:jc w:val="both"/>
        <w:rPr>
          <w:rFonts w:eastAsiaTheme="minorHAnsi"/>
          <w:color w:val="000000"/>
          <w:sz w:val="28"/>
          <w:szCs w:val="28"/>
          <w:lang w:eastAsia="en-US"/>
        </w:rPr>
      </w:pPr>
      <w:r w:rsidRPr="00F91050">
        <w:rPr>
          <w:rFonts w:eastAsiaTheme="minorHAnsi"/>
          <w:color w:val="000000"/>
          <w:sz w:val="28"/>
          <w:szCs w:val="28"/>
          <w:lang w:eastAsia="en-US"/>
        </w:rPr>
        <w:t xml:space="preserve">С учетом изменений, происходящих в социально-экономическом положении Архангельской области и Российской Федерации в целом, необходима регулярная корректировка и актуализация Стратегии. </w:t>
      </w:r>
    </w:p>
    <w:p w:rsidR="00F91050" w:rsidRPr="00F91050" w:rsidRDefault="00F91050" w:rsidP="00F91050">
      <w:pPr>
        <w:autoSpaceDE w:val="0"/>
        <w:autoSpaceDN w:val="0"/>
        <w:adjustRightInd w:val="0"/>
        <w:ind w:firstLine="709"/>
        <w:jc w:val="both"/>
        <w:rPr>
          <w:rFonts w:eastAsiaTheme="minorHAnsi"/>
          <w:color w:val="000000"/>
          <w:sz w:val="28"/>
          <w:szCs w:val="28"/>
          <w:lang w:eastAsia="en-US"/>
        </w:rPr>
      </w:pPr>
      <w:r w:rsidRPr="00F91050">
        <w:rPr>
          <w:rFonts w:eastAsiaTheme="minorHAnsi"/>
          <w:color w:val="000000"/>
          <w:sz w:val="28"/>
          <w:szCs w:val="28"/>
          <w:lang w:eastAsia="en-US"/>
        </w:rPr>
        <w:t xml:space="preserve">Для достижения стратегических целей и повышения эффективности выполнения Стратегии формируется система мониторинга ее реализации, которая предполагает: </w:t>
      </w:r>
    </w:p>
    <w:p w:rsidR="00F91050" w:rsidRPr="00F91050" w:rsidRDefault="00F91050" w:rsidP="00F91050">
      <w:pPr>
        <w:autoSpaceDE w:val="0"/>
        <w:autoSpaceDN w:val="0"/>
        <w:adjustRightInd w:val="0"/>
        <w:ind w:firstLine="709"/>
        <w:jc w:val="both"/>
        <w:rPr>
          <w:rFonts w:eastAsiaTheme="minorHAnsi"/>
          <w:color w:val="000000"/>
          <w:sz w:val="28"/>
          <w:szCs w:val="28"/>
          <w:lang w:eastAsia="en-US"/>
        </w:rPr>
      </w:pPr>
      <w:r w:rsidRPr="00F91050">
        <w:rPr>
          <w:rFonts w:eastAsiaTheme="minorHAnsi"/>
          <w:color w:val="000000"/>
          <w:sz w:val="28"/>
          <w:szCs w:val="28"/>
          <w:lang w:eastAsia="en-US"/>
        </w:rPr>
        <w:t xml:space="preserve">формирование для каждого этапа реализации Стратегии плана мероприятий с учетом достижения запланированных показателей предыдущего этапа; </w:t>
      </w:r>
    </w:p>
    <w:p w:rsidR="00F91050" w:rsidRPr="00F91050" w:rsidRDefault="00F91050" w:rsidP="00F91050">
      <w:pPr>
        <w:autoSpaceDE w:val="0"/>
        <w:autoSpaceDN w:val="0"/>
        <w:adjustRightInd w:val="0"/>
        <w:ind w:firstLine="709"/>
        <w:jc w:val="both"/>
        <w:rPr>
          <w:rFonts w:eastAsiaTheme="minorHAnsi"/>
          <w:color w:val="000000"/>
          <w:sz w:val="28"/>
          <w:szCs w:val="28"/>
          <w:lang w:eastAsia="en-US"/>
        </w:rPr>
      </w:pPr>
      <w:r w:rsidRPr="00F91050">
        <w:rPr>
          <w:rFonts w:eastAsiaTheme="minorHAnsi"/>
          <w:color w:val="000000"/>
          <w:sz w:val="28"/>
          <w:szCs w:val="28"/>
          <w:lang w:eastAsia="en-US"/>
        </w:rPr>
        <w:t xml:space="preserve">корректировку положений Стратегии в целях обеспечения ее согласованности с приоритетами социально-экономического развития </w:t>
      </w:r>
      <w:r>
        <w:rPr>
          <w:rFonts w:eastAsiaTheme="minorHAnsi"/>
          <w:color w:val="000000"/>
          <w:sz w:val="28"/>
          <w:szCs w:val="28"/>
          <w:lang w:eastAsia="en-US"/>
        </w:rPr>
        <w:t xml:space="preserve"> Архангельской области</w:t>
      </w:r>
      <w:r w:rsidRPr="00F91050">
        <w:rPr>
          <w:rFonts w:eastAsiaTheme="minorHAnsi"/>
          <w:color w:val="000000"/>
          <w:sz w:val="28"/>
          <w:szCs w:val="28"/>
          <w:lang w:eastAsia="en-US"/>
        </w:rPr>
        <w:t xml:space="preserve">; </w:t>
      </w:r>
    </w:p>
    <w:p w:rsidR="00F91050" w:rsidRDefault="00F91050" w:rsidP="00F91050">
      <w:pPr>
        <w:autoSpaceDE w:val="0"/>
        <w:autoSpaceDN w:val="0"/>
        <w:adjustRightInd w:val="0"/>
        <w:ind w:firstLine="709"/>
        <w:jc w:val="both"/>
        <w:rPr>
          <w:rFonts w:eastAsiaTheme="minorHAnsi"/>
          <w:color w:val="000000"/>
          <w:sz w:val="28"/>
          <w:szCs w:val="28"/>
          <w:lang w:eastAsia="en-US"/>
        </w:rPr>
      </w:pPr>
      <w:r w:rsidRPr="00F91050">
        <w:rPr>
          <w:rFonts w:eastAsiaTheme="minorHAnsi"/>
          <w:color w:val="000000"/>
          <w:sz w:val="28"/>
          <w:szCs w:val="28"/>
          <w:lang w:eastAsia="en-US"/>
        </w:rPr>
        <w:t xml:space="preserve">создание механизма </w:t>
      </w:r>
      <w:proofErr w:type="gramStart"/>
      <w:r w:rsidRPr="00F91050">
        <w:rPr>
          <w:rFonts w:eastAsiaTheme="minorHAnsi"/>
          <w:color w:val="000000"/>
          <w:sz w:val="28"/>
          <w:szCs w:val="28"/>
          <w:lang w:eastAsia="en-US"/>
        </w:rPr>
        <w:t>мониторинга</w:t>
      </w:r>
      <w:proofErr w:type="gramEnd"/>
      <w:r w:rsidRPr="00F91050">
        <w:rPr>
          <w:rFonts w:eastAsiaTheme="minorHAnsi"/>
          <w:color w:val="000000"/>
          <w:sz w:val="28"/>
          <w:szCs w:val="28"/>
          <w:lang w:eastAsia="en-US"/>
        </w:rPr>
        <w:t xml:space="preserve"> реализации Стратегии, включая формирование системы отчетности исполнителей мероприятий.</w:t>
      </w:r>
    </w:p>
    <w:p w:rsidR="00F91050" w:rsidRPr="00F91050" w:rsidRDefault="00F91050" w:rsidP="00F91050">
      <w:pPr>
        <w:autoSpaceDE w:val="0"/>
        <w:autoSpaceDN w:val="0"/>
        <w:adjustRightInd w:val="0"/>
        <w:ind w:firstLine="709"/>
        <w:jc w:val="both"/>
        <w:rPr>
          <w:rFonts w:eastAsiaTheme="minorHAnsi"/>
          <w:color w:val="000000"/>
          <w:sz w:val="28"/>
          <w:szCs w:val="28"/>
          <w:lang w:eastAsia="en-US"/>
        </w:rPr>
      </w:pPr>
      <w:r w:rsidRPr="00F91050">
        <w:rPr>
          <w:rFonts w:eastAsiaTheme="minorHAnsi"/>
          <w:color w:val="000000"/>
          <w:sz w:val="28"/>
          <w:szCs w:val="28"/>
          <w:lang w:eastAsia="en-US"/>
        </w:rPr>
        <w:t xml:space="preserve">Комплексное управление реализацией Стратегии осуществляет </w:t>
      </w:r>
      <w:r>
        <w:rPr>
          <w:rFonts w:eastAsiaTheme="minorHAnsi"/>
          <w:color w:val="000000"/>
          <w:sz w:val="28"/>
          <w:szCs w:val="28"/>
          <w:lang w:eastAsia="en-US"/>
        </w:rPr>
        <w:t>а</w:t>
      </w:r>
      <w:r w:rsidRPr="00F91050">
        <w:rPr>
          <w:rFonts w:eastAsiaTheme="minorHAnsi"/>
          <w:color w:val="000000"/>
          <w:sz w:val="28"/>
          <w:szCs w:val="28"/>
          <w:lang w:eastAsia="en-US"/>
        </w:rPr>
        <w:t>дминистрация МО «</w:t>
      </w:r>
      <w:r>
        <w:rPr>
          <w:rFonts w:eastAsiaTheme="minorHAnsi"/>
          <w:color w:val="000000"/>
          <w:sz w:val="28"/>
          <w:szCs w:val="28"/>
          <w:lang w:eastAsia="en-US"/>
        </w:rPr>
        <w:t>Холмогорский</w:t>
      </w:r>
      <w:r w:rsidRPr="00F91050">
        <w:rPr>
          <w:rFonts w:eastAsiaTheme="minorHAnsi"/>
          <w:color w:val="000000"/>
          <w:sz w:val="28"/>
          <w:szCs w:val="28"/>
          <w:lang w:eastAsia="en-US"/>
        </w:rPr>
        <w:t xml:space="preserve"> район», которая: </w:t>
      </w:r>
    </w:p>
    <w:p w:rsidR="00F91050" w:rsidRPr="00F91050" w:rsidRDefault="00F91050" w:rsidP="00F91050">
      <w:pPr>
        <w:autoSpaceDE w:val="0"/>
        <w:autoSpaceDN w:val="0"/>
        <w:adjustRightInd w:val="0"/>
        <w:ind w:firstLine="709"/>
        <w:jc w:val="both"/>
        <w:rPr>
          <w:rFonts w:eastAsiaTheme="minorHAnsi"/>
          <w:color w:val="000000"/>
          <w:sz w:val="28"/>
          <w:szCs w:val="28"/>
          <w:lang w:eastAsia="en-US"/>
        </w:rPr>
      </w:pPr>
      <w:r>
        <w:rPr>
          <w:rFonts w:eastAsiaTheme="minorHAnsi"/>
          <w:color w:val="000000"/>
          <w:sz w:val="28"/>
          <w:szCs w:val="28"/>
          <w:lang w:eastAsia="en-US"/>
        </w:rPr>
        <w:t>-</w:t>
      </w:r>
      <w:r w:rsidRPr="00F91050">
        <w:rPr>
          <w:rFonts w:eastAsiaTheme="minorHAnsi"/>
          <w:color w:val="000000"/>
          <w:sz w:val="28"/>
          <w:szCs w:val="28"/>
          <w:lang w:eastAsia="en-US"/>
        </w:rPr>
        <w:t xml:space="preserve"> координирует работу участников реализации Стратегии; </w:t>
      </w:r>
    </w:p>
    <w:p w:rsidR="00F91050" w:rsidRPr="00F91050" w:rsidRDefault="00F91050" w:rsidP="00F91050">
      <w:pPr>
        <w:autoSpaceDE w:val="0"/>
        <w:autoSpaceDN w:val="0"/>
        <w:adjustRightInd w:val="0"/>
        <w:ind w:firstLine="709"/>
        <w:jc w:val="both"/>
        <w:rPr>
          <w:rFonts w:eastAsiaTheme="minorHAnsi"/>
          <w:color w:val="000000"/>
          <w:sz w:val="28"/>
          <w:szCs w:val="28"/>
          <w:lang w:eastAsia="en-US"/>
        </w:rPr>
      </w:pPr>
      <w:r>
        <w:rPr>
          <w:rFonts w:eastAsiaTheme="minorHAnsi"/>
          <w:color w:val="000000"/>
          <w:sz w:val="28"/>
          <w:szCs w:val="28"/>
          <w:lang w:eastAsia="en-US"/>
        </w:rPr>
        <w:t>-</w:t>
      </w:r>
      <w:r w:rsidRPr="00F91050">
        <w:rPr>
          <w:rFonts w:eastAsiaTheme="minorHAnsi"/>
          <w:color w:val="000000"/>
          <w:sz w:val="28"/>
          <w:szCs w:val="28"/>
          <w:lang w:eastAsia="en-US"/>
        </w:rPr>
        <w:t xml:space="preserve"> обеспечивает формирование бюджета, направляемого на достижение целевых показателей, определенных в Стратегии, на очередной финансовый год в рамках муниципальных программ; </w:t>
      </w:r>
    </w:p>
    <w:p w:rsidR="00F91050" w:rsidRPr="00F91050" w:rsidRDefault="00F91050" w:rsidP="00F91050">
      <w:pPr>
        <w:autoSpaceDE w:val="0"/>
        <w:autoSpaceDN w:val="0"/>
        <w:adjustRightInd w:val="0"/>
        <w:ind w:firstLine="709"/>
        <w:jc w:val="both"/>
        <w:rPr>
          <w:rFonts w:eastAsiaTheme="minorHAnsi"/>
          <w:color w:val="000000"/>
          <w:sz w:val="28"/>
          <w:szCs w:val="28"/>
          <w:lang w:eastAsia="en-US"/>
        </w:rPr>
      </w:pPr>
      <w:r>
        <w:rPr>
          <w:rFonts w:eastAsiaTheme="minorHAnsi"/>
          <w:color w:val="000000"/>
          <w:sz w:val="28"/>
          <w:szCs w:val="28"/>
          <w:lang w:eastAsia="en-US"/>
        </w:rPr>
        <w:t>-</w:t>
      </w:r>
      <w:r w:rsidRPr="00F91050">
        <w:rPr>
          <w:rFonts w:eastAsiaTheme="minorHAnsi"/>
          <w:color w:val="000000"/>
          <w:sz w:val="28"/>
          <w:szCs w:val="28"/>
          <w:lang w:eastAsia="en-US"/>
        </w:rPr>
        <w:t xml:space="preserve"> корректирует перечень мероприятий и вводимых объектов на очередной год, исходя из возможностей бюджета на очередной финансовый год, </w:t>
      </w:r>
    </w:p>
    <w:p w:rsidR="00F91050" w:rsidRPr="00F91050" w:rsidRDefault="00F91050" w:rsidP="00F91050">
      <w:pPr>
        <w:autoSpaceDE w:val="0"/>
        <w:autoSpaceDN w:val="0"/>
        <w:adjustRightInd w:val="0"/>
        <w:ind w:firstLine="709"/>
        <w:jc w:val="both"/>
        <w:rPr>
          <w:rFonts w:eastAsiaTheme="minorHAnsi"/>
          <w:color w:val="000000"/>
          <w:sz w:val="28"/>
          <w:szCs w:val="28"/>
          <w:lang w:eastAsia="en-US"/>
        </w:rPr>
      </w:pPr>
      <w:r>
        <w:rPr>
          <w:rFonts w:eastAsiaTheme="minorHAnsi"/>
          <w:color w:val="000000"/>
          <w:sz w:val="28"/>
          <w:szCs w:val="28"/>
          <w:lang w:eastAsia="en-US"/>
        </w:rPr>
        <w:t>-</w:t>
      </w:r>
      <w:r w:rsidRPr="00F91050">
        <w:rPr>
          <w:rFonts w:eastAsiaTheme="minorHAnsi"/>
          <w:color w:val="000000"/>
          <w:sz w:val="28"/>
          <w:szCs w:val="28"/>
          <w:lang w:eastAsia="en-US"/>
        </w:rPr>
        <w:t xml:space="preserve"> определяет приоритеты, принимает меры по привлечению внебюджетных источников для финансирования Стратегии; </w:t>
      </w:r>
    </w:p>
    <w:p w:rsidR="00F91050" w:rsidRDefault="00F91050" w:rsidP="00D9080C">
      <w:pPr>
        <w:autoSpaceDE w:val="0"/>
        <w:autoSpaceDN w:val="0"/>
        <w:adjustRightInd w:val="0"/>
        <w:ind w:firstLine="709"/>
        <w:jc w:val="both"/>
        <w:rPr>
          <w:rFonts w:eastAsiaTheme="minorHAnsi"/>
          <w:sz w:val="28"/>
          <w:szCs w:val="28"/>
          <w:lang w:eastAsia="en-US"/>
        </w:rPr>
      </w:pPr>
      <w:r w:rsidRPr="00D9080C">
        <w:rPr>
          <w:rFonts w:eastAsiaTheme="minorHAnsi"/>
          <w:color w:val="000000"/>
          <w:sz w:val="28"/>
          <w:szCs w:val="28"/>
          <w:lang w:eastAsia="en-US"/>
        </w:rPr>
        <w:t>-</w:t>
      </w:r>
      <w:r w:rsidRPr="00F91050">
        <w:rPr>
          <w:rFonts w:eastAsiaTheme="minorHAnsi"/>
          <w:color w:val="000000"/>
          <w:sz w:val="28"/>
          <w:szCs w:val="28"/>
          <w:lang w:eastAsia="en-US"/>
        </w:rPr>
        <w:t xml:space="preserve"> обеспечивает контроль, эффективное и целевое использование выделяемых финансовых средств, </w:t>
      </w:r>
      <w:proofErr w:type="gramStart"/>
      <w:r w:rsidRPr="00F91050">
        <w:rPr>
          <w:rFonts w:eastAsiaTheme="minorHAnsi"/>
          <w:color w:val="000000"/>
          <w:sz w:val="28"/>
          <w:szCs w:val="28"/>
          <w:lang w:eastAsia="en-US"/>
        </w:rPr>
        <w:t>контроль за</w:t>
      </w:r>
      <w:proofErr w:type="gramEnd"/>
      <w:r w:rsidRPr="00F91050">
        <w:rPr>
          <w:rFonts w:eastAsiaTheme="minorHAnsi"/>
          <w:color w:val="000000"/>
          <w:sz w:val="28"/>
          <w:szCs w:val="28"/>
          <w:lang w:eastAsia="en-US"/>
        </w:rPr>
        <w:t xml:space="preserve"> качеством проводимых мероприятий путем </w:t>
      </w:r>
      <w:r w:rsidRPr="00F91050">
        <w:rPr>
          <w:rFonts w:eastAsiaTheme="minorHAnsi"/>
          <w:sz w:val="28"/>
          <w:szCs w:val="28"/>
          <w:lang w:eastAsia="en-US"/>
        </w:rPr>
        <w:t xml:space="preserve">экспертных оценок, контроль за выполнением сроков реализации мероприятий, исполнением договоров и контрактов; </w:t>
      </w:r>
    </w:p>
    <w:p w:rsidR="00F91050" w:rsidRPr="00F91050" w:rsidRDefault="00D9080C" w:rsidP="00D9080C">
      <w:pPr>
        <w:autoSpaceDE w:val="0"/>
        <w:autoSpaceDN w:val="0"/>
        <w:adjustRightInd w:val="0"/>
        <w:ind w:firstLine="709"/>
        <w:jc w:val="both"/>
        <w:rPr>
          <w:rFonts w:eastAsiaTheme="minorHAnsi"/>
          <w:sz w:val="28"/>
          <w:szCs w:val="28"/>
          <w:lang w:eastAsia="en-US"/>
        </w:rPr>
      </w:pPr>
      <w:r>
        <w:rPr>
          <w:rFonts w:eastAsiaTheme="minorHAnsi"/>
          <w:sz w:val="28"/>
          <w:szCs w:val="28"/>
          <w:lang w:eastAsia="en-US"/>
        </w:rPr>
        <w:lastRenderedPageBreak/>
        <w:t>-</w:t>
      </w:r>
      <w:r w:rsidR="00F91050" w:rsidRPr="00F91050">
        <w:rPr>
          <w:rFonts w:eastAsiaTheme="minorHAnsi"/>
          <w:sz w:val="28"/>
          <w:szCs w:val="28"/>
          <w:lang w:eastAsia="en-US"/>
        </w:rPr>
        <w:t xml:space="preserve"> содействует предприятиям и организациям при реализации инвестиционных проектов; </w:t>
      </w:r>
    </w:p>
    <w:p w:rsidR="00F91050" w:rsidRPr="00F91050" w:rsidRDefault="00D9080C" w:rsidP="00D9080C">
      <w:pPr>
        <w:autoSpaceDE w:val="0"/>
        <w:autoSpaceDN w:val="0"/>
        <w:adjustRightInd w:val="0"/>
        <w:ind w:firstLine="709"/>
        <w:jc w:val="both"/>
        <w:rPr>
          <w:rFonts w:eastAsiaTheme="minorHAnsi"/>
          <w:sz w:val="28"/>
          <w:szCs w:val="28"/>
          <w:lang w:eastAsia="en-US"/>
        </w:rPr>
      </w:pPr>
      <w:r>
        <w:rPr>
          <w:rFonts w:eastAsiaTheme="minorHAnsi"/>
          <w:sz w:val="28"/>
          <w:szCs w:val="28"/>
          <w:lang w:eastAsia="en-US"/>
        </w:rPr>
        <w:t>-</w:t>
      </w:r>
      <w:r w:rsidR="00F91050" w:rsidRPr="00F91050">
        <w:rPr>
          <w:rFonts w:eastAsiaTheme="minorHAnsi"/>
          <w:sz w:val="28"/>
          <w:szCs w:val="28"/>
          <w:lang w:eastAsia="en-US"/>
        </w:rPr>
        <w:t xml:space="preserve"> регулярно информирует население о ходе реализации Стратегии; </w:t>
      </w:r>
    </w:p>
    <w:p w:rsidR="00F91050" w:rsidRPr="00F91050" w:rsidRDefault="00D9080C" w:rsidP="00D9080C">
      <w:pPr>
        <w:autoSpaceDE w:val="0"/>
        <w:autoSpaceDN w:val="0"/>
        <w:adjustRightInd w:val="0"/>
        <w:ind w:firstLine="709"/>
        <w:jc w:val="both"/>
        <w:rPr>
          <w:rFonts w:eastAsiaTheme="minorHAnsi"/>
          <w:sz w:val="28"/>
          <w:szCs w:val="28"/>
          <w:lang w:eastAsia="en-US"/>
        </w:rPr>
      </w:pPr>
      <w:r>
        <w:rPr>
          <w:rFonts w:eastAsiaTheme="minorHAnsi"/>
          <w:sz w:val="28"/>
          <w:szCs w:val="28"/>
          <w:lang w:eastAsia="en-US"/>
        </w:rPr>
        <w:t>-</w:t>
      </w:r>
      <w:r w:rsidR="00F91050" w:rsidRPr="00F91050">
        <w:rPr>
          <w:rFonts w:eastAsiaTheme="minorHAnsi"/>
          <w:sz w:val="28"/>
          <w:szCs w:val="28"/>
          <w:lang w:eastAsia="en-US"/>
        </w:rPr>
        <w:t xml:space="preserve"> организует работу по мониторингу хода реализации стратегии. </w:t>
      </w:r>
    </w:p>
    <w:p w:rsidR="00F91050" w:rsidRPr="00F91050" w:rsidRDefault="00F91050" w:rsidP="00D9080C">
      <w:pPr>
        <w:autoSpaceDE w:val="0"/>
        <w:autoSpaceDN w:val="0"/>
        <w:adjustRightInd w:val="0"/>
        <w:ind w:firstLine="709"/>
        <w:jc w:val="both"/>
        <w:rPr>
          <w:rFonts w:eastAsiaTheme="minorHAnsi"/>
          <w:sz w:val="28"/>
          <w:szCs w:val="28"/>
          <w:lang w:eastAsia="en-US"/>
        </w:rPr>
      </w:pPr>
      <w:r w:rsidRPr="00F91050">
        <w:rPr>
          <w:rFonts w:eastAsiaTheme="minorHAnsi"/>
          <w:sz w:val="28"/>
          <w:szCs w:val="28"/>
          <w:lang w:eastAsia="en-US"/>
        </w:rPr>
        <w:t>Мониторинг реализации мероприятий должен осуществляться на основании Плана мероприятий. Результат</w:t>
      </w:r>
      <w:r w:rsidR="00D9080C">
        <w:rPr>
          <w:rFonts w:eastAsiaTheme="minorHAnsi"/>
          <w:sz w:val="28"/>
          <w:szCs w:val="28"/>
          <w:lang w:eastAsia="en-US"/>
        </w:rPr>
        <w:t>ы</w:t>
      </w:r>
      <w:r w:rsidRPr="00F91050">
        <w:rPr>
          <w:rFonts w:eastAsiaTheme="minorHAnsi"/>
          <w:sz w:val="28"/>
          <w:szCs w:val="28"/>
          <w:lang w:eastAsia="en-US"/>
        </w:rPr>
        <w:t xml:space="preserve"> мониторинга обсуждается на </w:t>
      </w:r>
      <w:r w:rsidR="00D9080C">
        <w:rPr>
          <w:rFonts w:eastAsiaTheme="minorHAnsi"/>
          <w:sz w:val="28"/>
          <w:szCs w:val="28"/>
          <w:lang w:eastAsia="en-US"/>
        </w:rPr>
        <w:t>рабочей группе по разработке и корректировке Стратегии</w:t>
      </w:r>
      <w:r w:rsidRPr="00F91050">
        <w:rPr>
          <w:rFonts w:eastAsiaTheme="minorHAnsi"/>
          <w:sz w:val="28"/>
          <w:szCs w:val="28"/>
          <w:lang w:eastAsia="en-US"/>
        </w:rPr>
        <w:t xml:space="preserve"> социально-экономического развития </w:t>
      </w:r>
      <w:r w:rsidR="00D9080C">
        <w:rPr>
          <w:rFonts w:eastAsiaTheme="minorHAnsi"/>
          <w:sz w:val="28"/>
          <w:szCs w:val="28"/>
          <w:lang w:eastAsia="en-US"/>
        </w:rPr>
        <w:t xml:space="preserve">Холмогорского муниципального района </w:t>
      </w:r>
      <w:r w:rsidRPr="00F91050">
        <w:rPr>
          <w:rFonts w:eastAsiaTheme="minorHAnsi"/>
          <w:sz w:val="28"/>
          <w:szCs w:val="28"/>
          <w:lang w:eastAsia="en-US"/>
        </w:rPr>
        <w:t>до 203</w:t>
      </w:r>
      <w:r w:rsidR="00D9080C">
        <w:rPr>
          <w:rFonts w:eastAsiaTheme="minorHAnsi"/>
          <w:sz w:val="28"/>
          <w:szCs w:val="28"/>
          <w:lang w:eastAsia="en-US"/>
        </w:rPr>
        <w:t>5</w:t>
      </w:r>
      <w:r w:rsidRPr="00F91050">
        <w:rPr>
          <w:rFonts w:eastAsiaTheme="minorHAnsi"/>
          <w:sz w:val="28"/>
          <w:szCs w:val="28"/>
          <w:lang w:eastAsia="en-US"/>
        </w:rPr>
        <w:t xml:space="preserve"> года</w:t>
      </w:r>
      <w:r w:rsidR="00D9080C">
        <w:rPr>
          <w:rFonts w:eastAsiaTheme="minorHAnsi"/>
          <w:sz w:val="28"/>
          <w:szCs w:val="28"/>
          <w:lang w:eastAsia="en-US"/>
        </w:rPr>
        <w:t xml:space="preserve"> (далее – Рабочая группа)</w:t>
      </w:r>
      <w:r w:rsidRPr="00F91050">
        <w:rPr>
          <w:rFonts w:eastAsiaTheme="minorHAnsi"/>
          <w:sz w:val="28"/>
          <w:szCs w:val="28"/>
          <w:lang w:eastAsia="en-US"/>
        </w:rPr>
        <w:t xml:space="preserve">, и при необходимости вносятся изменения в перечень мероприятий и сроки их реализации. </w:t>
      </w:r>
    </w:p>
    <w:p w:rsidR="005F56FB" w:rsidRPr="005F56FB" w:rsidRDefault="00F91050" w:rsidP="005F56FB">
      <w:pPr>
        <w:autoSpaceDE w:val="0"/>
        <w:autoSpaceDN w:val="0"/>
        <w:adjustRightInd w:val="0"/>
        <w:ind w:firstLine="709"/>
        <w:jc w:val="both"/>
        <w:rPr>
          <w:rFonts w:eastAsiaTheme="minorHAnsi"/>
          <w:color w:val="000000"/>
          <w:sz w:val="28"/>
          <w:szCs w:val="28"/>
          <w:lang w:eastAsia="en-US"/>
        </w:rPr>
      </w:pPr>
      <w:r w:rsidRPr="00F91050">
        <w:rPr>
          <w:rFonts w:eastAsiaTheme="minorHAnsi"/>
          <w:sz w:val="28"/>
          <w:szCs w:val="28"/>
          <w:lang w:eastAsia="en-US"/>
        </w:rPr>
        <w:t xml:space="preserve">По результатам мониторинга и по решению </w:t>
      </w:r>
      <w:r w:rsidR="00D9080C">
        <w:rPr>
          <w:rFonts w:eastAsiaTheme="minorHAnsi"/>
          <w:sz w:val="28"/>
          <w:szCs w:val="28"/>
          <w:lang w:eastAsia="en-US"/>
        </w:rPr>
        <w:t>Рабочей группы</w:t>
      </w:r>
      <w:r w:rsidRPr="00F91050">
        <w:rPr>
          <w:rFonts w:eastAsiaTheme="minorHAnsi"/>
          <w:sz w:val="28"/>
          <w:szCs w:val="28"/>
          <w:lang w:eastAsia="en-US"/>
        </w:rPr>
        <w:t>, при изменении внешних и внутренних факторов, оказывающих существенное влияние на социально-экономическое развитие муниципального образования</w:t>
      </w:r>
      <w:r w:rsidR="005F56FB">
        <w:rPr>
          <w:rFonts w:eastAsiaTheme="minorHAnsi"/>
          <w:sz w:val="28"/>
          <w:szCs w:val="28"/>
          <w:lang w:eastAsia="en-US"/>
        </w:rPr>
        <w:t>,</w:t>
      </w:r>
      <w:r w:rsidRPr="00F91050">
        <w:rPr>
          <w:rFonts w:eastAsiaTheme="minorHAnsi"/>
          <w:sz w:val="28"/>
          <w:szCs w:val="28"/>
          <w:lang w:eastAsia="en-US"/>
        </w:rPr>
        <w:t xml:space="preserve"> осуществляется </w:t>
      </w:r>
      <w:r w:rsidR="005F56FB">
        <w:rPr>
          <w:rFonts w:eastAsiaTheme="minorHAnsi"/>
          <w:sz w:val="28"/>
          <w:szCs w:val="28"/>
          <w:lang w:eastAsia="en-US"/>
        </w:rPr>
        <w:t>актуализация Стратегии.</w:t>
      </w:r>
      <w:r w:rsidRPr="00F91050">
        <w:rPr>
          <w:rFonts w:eastAsiaTheme="minorHAnsi"/>
          <w:sz w:val="28"/>
          <w:szCs w:val="28"/>
          <w:lang w:eastAsia="en-US"/>
        </w:rPr>
        <w:t xml:space="preserve"> </w:t>
      </w:r>
      <w:r w:rsidR="005F56FB" w:rsidRPr="005F56FB">
        <w:rPr>
          <w:rFonts w:eastAsiaTheme="minorHAnsi"/>
          <w:color w:val="000000"/>
          <w:sz w:val="28"/>
          <w:szCs w:val="28"/>
          <w:lang w:eastAsia="en-US"/>
        </w:rPr>
        <w:t>Актуализация должна проводиться на основе пересмотра содержания основных разделов Стратегии</w:t>
      </w:r>
      <w:r w:rsidR="005F56FB">
        <w:rPr>
          <w:rFonts w:eastAsiaTheme="minorHAnsi"/>
          <w:color w:val="000000"/>
          <w:sz w:val="28"/>
          <w:szCs w:val="28"/>
          <w:lang w:eastAsia="en-US"/>
        </w:rPr>
        <w:t>.</w:t>
      </w:r>
    </w:p>
    <w:p w:rsidR="005F56FB" w:rsidRPr="005F56FB" w:rsidRDefault="005F56FB" w:rsidP="005F56FB">
      <w:pPr>
        <w:autoSpaceDE w:val="0"/>
        <w:autoSpaceDN w:val="0"/>
        <w:adjustRightInd w:val="0"/>
        <w:ind w:firstLine="709"/>
        <w:jc w:val="both"/>
        <w:rPr>
          <w:rFonts w:eastAsiaTheme="minorHAnsi"/>
          <w:color w:val="000000"/>
          <w:sz w:val="28"/>
          <w:szCs w:val="28"/>
          <w:lang w:eastAsia="en-US"/>
        </w:rPr>
      </w:pPr>
      <w:r w:rsidRPr="005F56FB">
        <w:rPr>
          <w:rFonts w:eastAsiaTheme="minorHAnsi"/>
          <w:color w:val="000000"/>
          <w:sz w:val="28"/>
          <w:szCs w:val="28"/>
          <w:lang w:eastAsia="en-US"/>
        </w:rPr>
        <w:t xml:space="preserve">По окончании каждого из 3 этапов возможна корректировка Стратегии – изменение Стратегии с сохранением временного периода ее реализации с учетом сложившихся внутренних и внешних факторов. </w:t>
      </w:r>
    </w:p>
    <w:p w:rsidR="005F56FB" w:rsidRPr="00F91050" w:rsidRDefault="005F56FB" w:rsidP="005F56FB">
      <w:pPr>
        <w:autoSpaceDE w:val="0"/>
        <w:autoSpaceDN w:val="0"/>
        <w:adjustRightInd w:val="0"/>
        <w:ind w:firstLine="709"/>
        <w:jc w:val="both"/>
        <w:rPr>
          <w:rFonts w:eastAsiaTheme="minorHAnsi"/>
          <w:sz w:val="28"/>
          <w:szCs w:val="28"/>
          <w:lang w:eastAsia="en-US"/>
        </w:rPr>
      </w:pPr>
      <w:r w:rsidRPr="005F56FB">
        <w:rPr>
          <w:rFonts w:eastAsiaTheme="minorHAnsi"/>
          <w:color w:val="000000"/>
          <w:sz w:val="28"/>
          <w:szCs w:val="28"/>
          <w:lang w:eastAsia="en-US"/>
        </w:rPr>
        <w:t>Корректировку плана мероприятий по реализации Стратегии рекомендуется осуществлять при корректировке или актуализации Стратегии, а также при существенном изменении внешних и внутренних факторов, снижающих результативность и эффективность мероприятий.</w:t>
      </w:r>
    </w:p>
    <w:p w:rsidR="00CF6DC3" w:rsidRDefault="00F91050" w:rsidP="00D9080C">
      <w:pPr>
        <w:autoSpaceDE w:val="0"/>
        <w:autoSpaceDN w:val="0"/>
        <w:adjustRightInd w:val="0"/>
        <w:ind w:firstLine="709"/>
        <w:jc w:val="both"/>
        <w:rPr>
          <w:rFonts w:eastAsiaTheme="minorHAnsi"/>
          <w:sz w:val="28"/>
          <w:szCs w:val="28"/>
          <w:lang w:eastAsia="en-US"/>
        </w:rPr>
      </w:pPr>
      <w:r w:rsidRPr="00F91050">
        <w:rPr>
          <w:rFonts w:eastAsiaTheme="minorHAnsi"/>
          <w:sz w:val="28"/>
          <w:szCs w:val="28"/>
          <w:lang w:eastAsia="en-US"/>
        </w:rPr>
        <w:t>Документ</w:t>
      </w:r>
      <w:r w:rsidR="00CF6DC3">
        <w:rPr>
          <w:rFonts w:eastAsiaTheme="minorHAnsi"/>
          <w:sz w:val="28"/>
          <w:szCs w:val="28"/>
          <w:lang w:eastAsia="en-US"/>
        </w:rPr>
        <w:t>ом</w:t>
      </w:r>
      <w:r w:rsidRPr="00F91050">
        <w:rPr>
          <w:rFonts w:eastAsiaTheme="minorHAnsi"/>
          <w:sz w:val="28"/>
          <w:szCs w:val="28"/>
          <w:lang w:eastAsia="en-US"/>
        </w:rPr>
        <w:t>, в котор</w:t>
      </w:r>
      <w:r w:rsidR="00CF6DC3">
        <w:rPr>
          <w:rFonts w:eastAsiaTheme="minorHAnsi"/>
          <w:sz w:val="28"/>
          <w:szCs w:val="28"/>
          <w:lang w:eastAsia="en-US"/>
        </w:rPr>
        <w:t>ом</w:t>
      </w:r>
      <w:r w:rsidRPr="00F91050">
        <w:rPr>
          <w:rFonts w:eastAsiaTheme="minorHAnsi"/>
          <w:sz w:val="28"/>
          <w:szCs w:val="28"/>
          <w:lang w:eastAsia="en-US"/>
        </w:rPr>
        <w:t xml:space="preserve"> отражаются результаты мониторинга реализации Стратегии, явля</w:t>
      </w:r>
      <w:r w:rsidR="00CF6DC3">
        <w:rPr>
          <w:rFonts w:eastAsiaTheme="minorHAnsi"/>
          <w:sz w:val="28"/>
          <w:szCs w:val="28"/>
          <w:lang w:eastAsia="en-US"/>
        </w:rPr>
        <w:t>е</w:t>
      </w:r>
      <w:r w:rsidRPr="00F91050">
        <w:rPr>
          <w:rFonts w:eastAsiaTheme="minorHAnsi"/>
          <w:sz w:val="28"/>
          <w:szCs w:val="28"/>
          <w:lang w:eastAsia="en-US"/>
        </w:rPr>
        <w:t>тся</w:t>
      </w:r>
      <w:r w:rsidR="00CF6DC3">
        <w:rPr>
          <w:rFonts w:eastAsiaTheme="minorHAnsi"/>
          <w:sz w:val="28"/>
          <w:szCs w:val="28"/>
          <w:lang w:eastAsia="en-US"/>
        </w:rPr>
        <w:t xml:space="preserve"> </w:t>
      </w:r>
      <w:r w:rsidRPr="00F91050">
        <w:rPr>
          <w:rFonts w:eastAsiaTheme="minorHAnsi"/>
          <w:sz w:val="28"/>
          <w:szCs w:val="28"/>
          <w:lang w:eastAsia="en-US"/>
        </w:rPr>
        <w:t>ежегодный отчет Главы МО «</w:t>
      </w:r>
      <w:r w:rsidR="00CF6DC3">
        <w:rPr>
          <w:rFonts w:eastAsiaTheme="minorHAnsi"/>
          <w:sz w:val="28"/>
          <w:szCs w:val="28"/>
          <w:lang w:eastAsia="en-US"/>
        </w:rPr>
        <w:t>Холмогорский муниципальный</w:t>
      </w:r>
      <w:r w:rsidRPr="00F91050">
        <w:rPr>
          <w:rFonts w:eastAsiaTheme="minorHAnsi"/>
          <w:sz w:val="28"/>
          <w:szCs w:val="28"/>
          <w:lang w:eastAsia="en-US"/>
        </w:rPr>
        <w:t xml:space="preserve"> район» о результатах деятельности </w:t>
      </w:r>
      <w:r w:rsidR="00CF6DC3">
        <w:rPr>
          <w:rFonts w:eastAsiaTheme="minorHAnsi"/>
          <w:sz w:val="28"/>
          <w:szCs w:val="28"/>
          <w:lang w:eastAsia="en-US"/>
        </w:rPr>
        <w:t xml:space="preserve">администрации </w:t>
      </w:r>
      <w:r w:rsidRPr="00F91050">
        <w:rPr>
          <w:rFonts w:eastAsiaTheme="minorHAnsi"/>
          <w:sz w:val="28"/>
          <w:szCs w:val="28"/>
          <w:lang w:eastAsia="en-US"/>
        </w:rPr>
        <w:t>за очередной год</w:t>
      </w:r>
      <w:r w:rsidR="00CF6DC3">
        <w:rPr>
          <w:rFonts w:eastAsiaTheme="minorHAnsi"/>
          <w:sz w:val="28"/>
          <w:szCs w:val="28"/>
          <w:lang w:eastAsia="en-US"/>
        </w:rPr>
        <w:t>.</w:t>
      </w:r>
    </w:p>
    <w:p w:rsidR="00F66FAE" w:rsidRDefault="00F66FAE" w:rsidP="00F66FAE">
      <w:pPr>
        <w:jc w:val="center"/>
        <w:outlineLvl w:val="0"/>
        <w:rPr>
          <w:b/>
          <w:sz w:val="28"/>
          <w:szCs w:val="28"/>
        </w:rPr>
      </w:pPr>
    </w:p>
    <w:p w:rsidR="00CF6DC3" w:rsidRDefault="00CF6DC3" w:rsidP="0024345E">
      <w:pPr>
        <w:pStyle w:val="aa"/>
        <w:numPr>
          <w:ilvl w:val="1"/>
          <w:numId w:val="14"/>
        </w:numPr>
        <w:ind w:left="0" w:firstLine="709"/>
        <w:jc w:val="center"/>
        <w:outlineLvl w:val="1"/>
        <w:rPr>
          <w:b/>
          <w:sz w:val="28"/>
          <w:szCs w:val="28"/>
        </w:rPr>
      </w:pPr>
      <w:bookmarkStart w:id="67" w:name="_Toc31271570"/>
      <w:r>
        <w:rPr>
          <w:b/>
          <w:sz w:val="28"/>
          <w:szCs w:val="28"/>
        </w:rPr>
        <w:t>Ресурсы и механизмы реализации Стратегии</w:t>
      </w:r>
      <w:bookmarkEnd w:id="67"/>
    </w:p>
    <w:p w:rsidR="00CF6DC3" w:rsidRDefault="00CF6DC3" w:rsidP="00CF6DC3">
      <w:pPr>
        <w:jc w:val="center"/>
        <w:outlineLvl w:val="0"/>
        <w:rPr>
          <w:b/>
          <w:sz w:val="28"/>
          <w:szCs w:val="28"/>
        </w:rPr>
      </w:pPr>
    </w:p>
    <w:p w:rsidR="00BB58B1" w:rsidRPr="00BB58B1" w:rsidRDefault="00BB58B1" w:rsidP="00BB58B1">
      <w:pPr>
        <w:autoSpaceDE w:val="0"/>
        <w:autoSpaceDN w:val="0"/>
        <w:adjustRightInd w:val="0"/>
        <w:ind w:firstLine="708"/>
        <w:jc w:val="both"/>
        <w:rPr>
          <w:sz w:val="28"/>
          <w:szCs w:val="28"/>
        </w:rPr>
      </w:pPr>
      <w:r w:rsidRPr="00BB58B1">
        <w:rPr>
          <w:sz w:val="28"/>
          <w:szCs w:val="28"/>
        </w:rPr>
        <w:t>Реализация Стратегии потребует привлечения значительных финансовых ресурсов. Их источниками станут бюджетные (федеральный бюджет, областной бюджет, местные бюджеты) и внебюджетные средства (средства предприятий</w:t>
      </w:r>
      <w:r>
        <w:rPr>
          <w:sz w:val="28"/>
          <w:szCs w:val="28"/>
        </w:rPr>
        <w:t xml:space="preserve"> </w:t>
      </w:r>
      <w:r w:rsidR="00644214">
        <w:rPr>
          <w:sz w:val="28"/>
          <w:szCs w:val="28"/>
        </w:rPr>
        <w:t>–</w:t>
      </w:r>
      <w:r w:rsidRPr="00BB58B1">
        <w:rPr>
          <w:sz w:val="28"/>
          <w:szCs w:val="28"/>
        </w:rPr>
        <w:t xml:space="preserve"> инвесторов</w:t>
      </w:r>
      <w:r w:rsidR="00644214">
        <w:rPr>
          <w:sz w:val="28"/>
          <w:szCs w:val="28"/>
        </w:rPr>
        <w:t xml:space="preserve">, общественных организаций, населения </w:t>
      </w:r>
      <w:r w:rsidRPr="00BB58B1">
        <w:rPr>
          <w:sz w:val="28"/>
          <w:szCs w:val="28"/>
        </w:rPr>
        <w:t xml:space="preserve"> и др.). </w:t>
      </w:r>
    </w:p>
    <w:p w:rsidR="00BB58B1" w:rsidRPr="00BB58B1" w:rsidRDefault="00BB58B1" w:rsidP="00BB58B1">
      <w:pPr>
        <w:widowControl w:val="0"/>
        <w:autoSpaceDE w:val="0"/>
        <w:autoSpaceDN w:val="0"/>
        <w:adjustRightInd w:val="0"/>
        <w:ind w:firstLine="540"/>
        <w:jc w:val="both"/>
        <w:rPr>
          <w:sz w:val="28"/>
          <w:szCs w:val="28"/>
        </w:rPr>
      </w:pPr>
      <w:r w:rsidRPr="00BB58B1">
        <w:rPr>
          <w:sz w:val="28"/>
          <w:szCs w:val="28"/>
        </w:rPr>
        <w:t xml:space="preserve">Достижение целей и задач Стратегии за счет средств местного бюджета, будет осуществляться в рамках реализации муниципальных программ </w:t>
      </w:r>
      <w:r w:rsidR="00644214">
        <w:rPr>
          <w:sz w:val="28"/>
          <w:szCs w:val="28"/>
        </w:rPr>
        <w:t>Холмогорского</w:t>
      </w:r>
      <w:r w:rsidRPr="00BB58B1">
        <w:rPr>
          <w:sz w:val="28"/>
          <w:szCs w:val="28"/>
        </w:rPr>
        <w:t xml:space="preserve"> муниципального района. Объем бюджетных средств на реализацию муниципальных программ </w:t>
      </w:r>
      <w:r w:rsidR="00644214">
        <w:rPr>
          <w:sz w:val="28"/>
          <w:szCs w:val="28"/>
        </w:rPr>
        <w:t>Холмогорского</w:t>
      </w:r>
      <w:r w:rsidRPr="00BB58B1">
        <w:rPr>
          <w:sz w:val="28"/>
          <w:szCs w:val="28"/>
        </w:rPr>
        <w:t xml:space="preserve"> муниципального района будет ежегодно уточняться по итогам оценки эффективности реализации муниципальных программ, исходя из возможностей местных бюджетов.</w:t>
      </w:r>
    </w:p>
    <w:p w:rsidR="00BB58B1" w:rsidRDefault="00BB58B1" w:rsidP="00BB58B1">
      <w:pPr>
        <w:widowControl w:val="0"/>
        <w:autoSpaceDE w:val="0"/>
        <w:autoSpaceDN w:val="0"/>
        <w:adjustRightInd w:val="0"/>
        <w:ind w:firstLine="540"/>
        <w:jc w:val="both"/>
        <w:rPr>
          <w:sz w:val="28"/>
          <w:szCs w:val="28"/>
        </w:rPr>
      </w:pPr>
      <w:r w:rsidRPr="00BB58B1">
        <w:rPr>
          <w:sz w:val="28"/>
          <w:szCs w:val="28"/>
        </w:rPr>
        <w:t xml:space="preserve">Важнейшим финансовым ресурсом для реализации Стратегии являются внебюджетные средства, которые могут привлекаться на принципах </w:t>
      </w:r>
      <w:proofErr w:type="spellStart"/>
      <w:r w:rsidRPr="00BB58B1">
        <w:rPr>
          <w:sz w:val="28"/>
          <w:szCs w:val="28"/>
        </w:rPr>
        <w:lastRenderedPageBreak/>
        <w:t>муниципально</w:t>
      </w:r>
      <w:proofErr w:type="spellEnd"/>
      <w:r w:rsidRPr="00BB58B1">
        <w:rPr>
          <w:sz w:val="28"/>
          <w:szCs w:val="28"/>
        </w:rPr>
        <w:t>-частного партнерства, в реализацию перспективных инфраструктурных, социальных, природоохранных и иных проектов.</w:t>
      </w:r>
    </w:p>
    <w:p w:rsidR="00644214" w:rsidRPr="00644214" w:rsidRDefault="00644214" w:rsidP="00644214">
      <w:pPr>
        <w:autoSpaceDE w:val="0"/>
        <w:autoSpaceDN w:val="0"/>
        <w:adjustRightInd w:val="0"/>
        <w:ind w:firstLine="708"/>
        <w:jc w:val="both"/>
        <w:rPr>
          <w:sz w:val="28"/>
          <w:szCs w:val="28"/>
        </w:rPr>
      </w:pPr>
      <w:r w:rsidRPr="00644214">
        <w:rPr>
          <w:sz w:val="28"/>
          <w:szCs w:val="28"/>
        </w:rPr>
        <w:t xml:space="preserve">Важнейшим для </w:t>
      </w:r>
      <w:r w:rsidR="00EC6897">
        <w:rPr>
          <w:sz w:val="28"/>
          <w:szCs w:val="28"/>
        </w:rPr>
        <w:t xml:space="preserve">Холмогорского муниципального </w:t>
      </w:r>
      <w:r w:rsidRPr="00644214">
        <w:rPr>
          <w:sz w:val="28"/>
          <w:szCs w:val="28"/>
        </w:rPr>
        <w:t xml:space="preserve"> района источником средств, из которых могут формироваться инвестиции частного бизнеса является потребительский спрос населения и спрос на товары и услуги со стороны бизнеса. Одной из ключевых задач Стратегии является максимальная локализация этого спроса на территории района. На это направлены меры по размещению объектов туризма, торговли и персональных услуг современных форматов на территории района, меры по организации и проведению крупномасштабных культурных событий.</w:t>
      </w:r>
    </w:p>
    <w:p w:rsidR="00BB58B1" w:rsidRDefault="00BB58B1" w:rsidP="00BB58B1">
      <w:pPr>
        <w:widowControl w:val="0"/>
        <w:autoSpaceDE w:val="0"/>
        <w:autoSpaceDN w:val="0"/>
        <w:adjustRightInd w:val="0"/>
        <w:ind w:firstLine="540"/>
        <w:jc w:val="both"/>
        <w:rPr>
          <w:sz w:val="28"/>
          <w:szCs w:val="28"/>
        </w:rPr>
      </w:pPr>
      <w:r w:rsidRPr="00BB58B1">
        <w:rPr>
          <w:sz w:val="28"/>
          <w:szCs w:val="28"/>
        </w:rPr>
        <w:t>Перспективы и темпы социально-экономического развития района во многом будут определяться объемами инвестиций и реализацией крупных инвестиционных проектов. Инвестиции в развитие инфраструктуры создают необходимые условия для функционирования и развития основных отраслей, обеспечения максимально эффективного использования экономического и производственного потенциала, улучшения качества жизни населения.</w:t>
      </w:r>
    </w:p>
    <w:p w:rsidR="00181196" w:rsidRPr="00BB58B1" w:rsidRDefault="00181196" w:rsidP="00BB58B1">
      <w:pPr>
        <w:widowControl w:val="0"/>
        <w:autoSpaceDE w:val="0"/>
        <w:autoSpaceDN w:val="0"/>
        <w:adjustRightInd w:val="0"/>
        <w:ind w:firstLine="540"/>
        <w:jc w:val="both"/>
        <w:rPr>
          <w:sz w:val="28"/>
          <w:szCs w:val="28"/>
        </w:rPr>
      </w:pPr>
      <w:r>
        <w:rPr>
          <w:sz w:val="28"/>
          <w:szCs w:val="28"/>
        </w:rPr>
        <w:t xml:space="preserve">Таким образом, объем финансовых ресурсов, необходимых для реализации Стратегии, составит порядка </w:t>
      </w:r>
      <w:r w:rsidR="008B1CE2">
        <w:rPr>
          <w:sz w:val="28"/>
          <w:szCs w:val="28"/>
        </w:rPr>
        <w:t>15,9</w:t>
      </w:r>
      <w:r>
        <w:rPr>
          <w:sz w:val="28"/>
          <w:szCs w:val="28"/>
        </w:rPr>
        <w:t xml:space="preserve"> млрд. рублей с 2019 по 2035 годы.</w:t>
      </w:r>
    </w:p>
    <w:p w:rsidR="0086778F" w:rsidRPr="00CF6DC3" w:rsidRDefault="0086778F" w:rsidP="00CF6DC3">
      <w:pPr>
        <w:ind w:firstLine="709"/>
        <w:jc w:val="both"/>
        <w:outlineLvl w:val="0"/>
        <w:rPr>
          <w:sz w:val="28"/>
          <w:szCs w:val="28"/>
        </w:rPr>
      </w:pPr>
    </w:p>
    <w:p w:rsidR="006856F3" w:rsidRPr="006856F3" w:rsidRDefault="006856F3" w:rsidP="006856F3">
      <w:pPr>
        <w:autoSpaceDE w:val="0"/>
        <w:autoSpaceDN w:val="0"/>
        <w:adjustRightInd w:val="0"/>
        <w:ind w:firstLine="709"/>
        <w:jc w:val="both"/>
        <w:rPr>
          <w:rFonts w:eastAsiaTheme="minorHAnsi"/>
          <w:color w:val="000000"/>
          <w:sz w:val="28"/>
          <w:szCs w:val="28"/>
          <w:lang w:eastAsia="en-US"/>
        </w:rPr>
      </w:pPr>
      <w:r w:rsidRPr="006856F3">
        <w:rPr>
          <w:rFonts w:eastAsiaTheme="minorHAnsi"/>
          <w:color w:val="000000"/>
          <w:sz w:val="28"/>
          <w:szCs w:val="28"/>
          <w:lang w:eastAsia="en-US"/>
        </w:rPr>
        <w:t>Достижение стратегических целей развития возможно при помощи сформированных</w:t>
      </w:r>
      <w:r>
        <w:rPr>
          <w:rFonts w:eastAsiaTheme="minorHAnsi"/>
          <w:color w:val="000000"/>
          <w:sz w:val="28"/>
          <w:szCs w:val="28"/>
          <w:lang w:eastAsia="en-US"/>
        </w:rPr>
        <w:t xml:space="preserve"> </w:t>
      </w:r>
      <w:r w:rsidRPr="006856F3">
        <w:rPr>
          <w:rFonts w:eastAsiaTheme="minorHAnsi"/>
          <w:color w:val="000000"/>
          <w:sz w:val="28"/>
          <w:szCs w:val="28"/>
          <w:lang w:eastAsia="en-US"/>
        </w:rPr>
        <w:t>механизмов реализации Стратегии. Основными</w:t>
      </w:r>
      <w:r>
        <w:rPr>
          <w:rFonts w:eastAsiaTheme="minorHAnsi"/>
          <w:color w:val="000000"/>
          <w:sz w:val="28"/>
          <w:szCs w:val="28"/>
          <w:lang w:eastAsia="en-US"/>
        </w:rPr>
        <w:t xml:space="preserve"> </w:t>
      </w:r>
      <w:r w:rsidRPr="006856F3">
        <w:rPr>
          <w:rFonts w:eastAsiaTheme="minorHAnsi"/>
          <w:color w:val="000000"/>
          <w:sz w:val="28"/>
          <w:szCs w:val="28"/>
          <w:lang w:eastAsia="en-US"/>
        </w:rPr>
        <w:t>приоритетами</w:t>
      </w:r>
      <w:r>
        <w:rPr>
          <w:rFonts w:eastAsiaTheme="minorHAnsi"/>
          <w:color w:val="000000"/>
          <w:sz w:val="28"/>
          <w:szCs w:val="28"/>
          <w:lang w:eastAsia="en-US"/>
        </w:rPr>
        <w:t xml:space="preserve"> </w:t>
      </w:r>
      <w:proofErr w:type="gramStart"/>
      <w:r w:rsidRPr="006856F3">
        <w:rPr>
          <w:rFonts w:eastAsiaTheme="minorHAnsi"/>
          <w:color w:val="000000"/>
          <w:sz w:val="28"/>
          <w:szCs w:val="28"/>
          <w:lang w:eastAsia="en-US"/>
        </w:rPr>
        <w:t>формирования системы механизмов реализации Стратегии</w:t>
      </w:r>
      <w:proofErr w:type="gramEnd"/>
      <w:r w:rsidRPr="006856F3">
        <w:rPr>
          <w:rFonts w:eastAsiaTheme="minorHAnsi"/>
          <w:color w:val="000000"/>
          <w:sz w:val="28"/>
          <w:szCs w:val="28"/>
          <w:lang w:eastAsia="en-US"/>
        </w:rPr>
        <w:t xml:space="preserve"> являются: </w:t>
      </w:r>
    </w:p>
    <w:p w:rsidR="006856F3" w:rsidRPr="006856F3" w:rsidRDefault="006856F3" w:rsidP="006856F3">
      <w:pPr>
        <w:autoSpaceDE w:val="0"/>
        <w:autoSpaceDN w:val="0"/>
        <w:adjustRightInd w:val="0"/>
        <w:ind w:firstLine="709"/>
        <w:jc w:val="both"/>
        <w:rPr>
          <w:rFonts w:eastAsiaTheme="minorHAnsi"/>
          <w:color w:val="000000"/>
          <w:sz w:val="28"/>
          <w:szCs w:val="28"/>
          <w:lang w:eastAsia="en-US"/>
        </w:rPr>
      </w:pPr>
      <w:r>
        <w:rPr>
          <w:rFonts w:eastAsiaTheme="minorHAnsi"/>
          <w:color w:val="000000"/>
          <w:sz w:val="28"/>
          <w:szCs w:val="28"/>
          <w:lang w:eastAsia="en-US"/>
        </w:rPr>
        <w:t>-</w:t>
      </w:r>
      <w:r w:rsidRPr="006856F3">
        <w:rPr>
          <w:rFonts w:eastAsiaTheme="minorHAnsi"/>
          <w:color w:val="000000"/>
          <w:sz w:val="28"/>
          <w:szCs w:val="28"/>
          <w:lang w:eastAsia="en-US"/>
        </w:rPr>
        <w:t xml:space="preserve"> обеспечение условий эффективного использования ресурсов, находящихся в частной и муниципальной собственности; </w:t>
      </w:r>
    </w:p>
    <w:p w:rsidR="006856F3" w:rsidRDefault="00AE7F6F" w:rsidP="006856F3">
      <w:pPr>
        <w:autoSpaceDE w:val="0"/>
        <w:autoSpaceDN w:val="0"/>
        <w:adjustRightInd w:val="0"/>
        <w:ind w:firstLine="709"/>
        <w:jc w:val="both"/>
        <w:rPr>
          <w:rFonts w:eastAsiaTheme="minorHAnsi"/>
          <w:color w:val="000000"/>
          <w:sz w:val="28"/>
          <w:szCs w:val="28"/>
          <w:lang w:eastAsia="en-US"/>
        </w:rPr>
      </w:pPr>
      <w:r>
        <w:rPr>
          <w:rFonts w:eastAsiaTheme="minorHAnsi"/>
          <w:color w:val="000000"/>
          <w:sz w:val="28"/>
          <w:szCs w:val="28"/>
          <w:lang w:eastAsia="en-US"/>
        </w:rPr>
        <w:t>-</w:t>
      </w:r>
      <w:r w:rsidR="006856F3" w:rsidRPr="006856F3">
        <w:rPr>
          <w:rFonts w:eastAsiaTheme="minorHAnsi"/>
          <w:color w:val="000000"/>
          <w:sz w:val="28"/>
          <w:szCs w:val="28"/>
          <w:lang w:eastAsia="en-US"/>
        </w:rPr>
        <w:t xml:space="preserve"> </w:t>
      </w:r>
      <w:r>
        <w:rPr>
          <w:sz w:val="28"/>
          <w:szCs w:val="28"/>
        </w:rPr>
        <w:t>привлечение жителей Холмогорского района к реализации наиболее социально значимых проектов, расширение взаимодействия власти, бизнеса и общества</w:t>
      </w:r>
      <w:r w:rsidR="006856F3" w:rsidRPr="006856F3">
        <w:rPr>
          <w:rFonts w:eastAsiaTheme="minorHAnsi"/>
          <w:color w:val="000000"/>
          <w:sz w:val="28"/>
          <w:szCs w:val="28"/>
          <w:lang w:eastAsia="en-US"/>
        </w:rPr>
        <w:t xml:space="preserve">; </w:t>
      </w:r>
    </w:p>
    <w:p w:rsidR="00AE7F6F" w:rsidRPr="006856F3" w:rsidRDefault="00AE7F6F" w:rsidP="006856F3">
      <w:pPr>
        <w:autoSpaceDE w:val="0"/>
        <w:autoSpaceDN w:val="0"/>
        <w:adjustRightInd w:val="0"/>
        <w:ind w:firstLine="709"/>
        <w:jc w:val="both"/>
        <w:rPr>
          <w:rFonts w:eastAsiaTheme="minorHAnsi"/>
          <w:color w:val="000000"/>
          <w:sz w:val="28"/>
          <w:szCs w:val="28"/>
          <w:lang w:eastAsia="en-US"/>
        </w:rPr>
      </w:pPr>
      <w:r>
        <w:rPr>
          <w:rFonts w:eastAsiaTheme="minorHAnsi"/>
          <w:color w:val="000000"/>
          <w:sz w:val="28"/>
          <w:szCs w:val="28"/>
          <w:lang w:eastAsia="en-US"/>
        </w:rPr>
        <w:t xml:space="preserve">- развитие института государственно-частного </w:t>
      </w:r>
      <w:r w:rsidR="00D15E17">
        <w:rPr>
          <w:rFonts w:eastAsiaTheme="minorHAnsi"/>
          <w:color w:val="000000"/>
          <w:sz w:val="28"/>
          <w:szCs w:val="28"/>
          <w:lang w:eastAsia="en-US"/>
        </w:rPr>
        <w:t>партнёрства</w:t>
      </w:r>
      <w:r>
        <w:rPr>
          <w:rFonts w:eastAsiaTheme="minorHAnsi"/>
          <w:color w:val="000000"/>
          <w:sz w:val="28"/>
          <w:szCs w:val="28"/>
          <w:lang w:eastAsia="en-US"/>
        </w:rPr>
        <w:t>;</w:t>
      </w:r>
    </w:p>
    <w:p w:rsidR="006856F3" w:rsidRPr="006856F3" w:rsidRDefault="006856F3" w:rsidP="006856F3">
      <w:pPr>
        <w:autoSpaceDE w:val="0"/>
        <w:autoSpaceDN w:val="0"/>
        <w:adjustRightInd w:val="0"/>
        <w:ind w:firstLine="709"/>
        <w:jc w:val="both"/>
        <w:rPr>
          <w:rFonts w:eastAsiaTheme="minorHAnsi"/>
          <w:color w:val="000000"/>
          <w:sz w:val="28"/>
          <w:szCs w:val="28"/>
          <w:lang w:eastAsia="en-US"/>
        </w:rPr>
      </w:pPr>
      <w:r>
        <w:rPr>
          <w:rFonts w:eastAsiaTheme="minorHAnsi"/>
          <w:color w:val="000000"/>
          <w:sz w:val="28"/>
          <w:szCs w:val="28"/>
          <w:lang w:eastAsia="en-US"/>
        </w:rPr>
        <w:t>-</w:t>
      </w:r>
      <w:r w:rsidRPr="006856F3">
        <w:rPr>
          <w:rFonts w:eastAsiaTheme="minorHAnsi"/>
          <w:color w:val="000000"/>
          <w:sz w:val="28"/>
          <w:szCs w:val="28"/>
          <w:lang w:eastAsia="en-US"/>
        </w:rPr>
        <w:t xml:space="preserve"> </w:t>
      </w:r>
      <w:r>
        <w:rPr>
          <w:sz w:val="28"/>
          <w:szCs w:val="28"/>
        </w:rPr>
        <w:t>повышение открытости деятельности органов муниципальной власти, в том числе с использованием информационных технологий;</w:t>
      </w:r>
    </w:p>
    <w:p w:rsidR="006856F3" w:rsidRPr="006856F3" w:rsidRDefault="00AE7F6F" w:rsidP="006856F3">
      <w:pPr>
        <w:autoSpaceDE w:val="0"/>
        <w:autoSpaceDN w:val="0"/>
        <w:adjustRightInd w:val="0"/>
        <w:ind w:firstLine="709"/>
        <w:jc w:val="both"/>
        <w:rPr>
          <w:rFonts w:eastAsiaTheme="minorHAnsi"/>
          <w:color w:val="000000"/>
          <w:sz w:val="28"/>
          <w:szCs w:val="28"/>
          <w:lang w:eastAsia="en-US"/>
        </w:rPr>
      </w:pPr>
      <w:r>
        <w:rPr>
          <w:rFonts w:eastAsiaTheme="minorHAnsi"/>
          <w:color w:val="000000"/>
          <w:sz w:val="28"/>
          <w:szCs w:val="28"/>
          <w:lang w:eastAsia="en-US"/>
        </w:rPr>
        <w:t>-</w:t>
      </w:r>
      <w:r w:rsidR="006856F3" w:rsidRPr="006856F3">
        <w:rPr>
          <w:rFonts w:eastAsiaTheme="minorHAnsi"/>
          <w:color w:val="000000"/>
          <w:sz w:val="28"/>
          <w:szCs w:val="28"/>
          <w:lang w:eastAsia="en-US"/>
        </w:rPr>
        <w:t xml:space="preserve"> обеспечение эффективного пространственного распределения и концентрации трудовых, финансовых и информационных ресурсов на территории поселений муниципального района; </w:t>
      </w:r>
    </w:p>
    <w:p w:rsidR="006856F3" w:rsidRDefault="00AE7F6F" w:rsidP="006856F3">
      <w:pPr>
        <w:autoSpaceDE w:val="0"/>
        <w:autoSpaceDN w:val="0"/>
        <w:adjustRightInd w:val="0"/>
        <w:ind w:firstLine="709"/>
        <w:jc w:val="both"/>
        <w:rPr>
          <w:rFonts w:eastAsiaTheme="minorHAnsi"/>
          <w:color w:val="000000"/>
          <w:sz w:val="28"/>
          <w:szCs w:val="28"/>
          <w:lang w:eastAsia="en-US"/>
        </w:rPr>
      </w:pPr>
      <w:r>
        <w:rPr>
          <w:rFonts w:eastAsiaTheme="minorHAnsi"/>
          <w:color w:val="000000"/>
          <w:sz w:val="28"/>
          <w:szCs w:val="28"/>
          <w:lang w:eastAsia="en-US"/>
        </w:rPr>
        <w:t>-</w:t>
      </w:r>
      <w:r w:rsidR="006856F3" w:rsidRPr="006856F3">
        <w:rPr>
          <w:rFonts w:eastAsiaTheme="minorHAnsi"/>
          <w:color w:val="000000"/>
          <w:sz w:val="28"/>
          <w:szCs w:val="28"/>
          <w:lang w:eastAsia="en-US"/>
        </w:rPr>
        <w:t xml:space="preserve"> организация мониторинга реализации Стратегии социально-экономического развития, корректировка индикаторов, целей и задач в с</w:t>
      </w:r>
      <w:r>
        <w:rPr>
          <w:rFonts w:eastAsiaTheme="minorHAnsi"/>
          <w:color w:val="000000"/>
          <w:sz w:val="28"/>
          <w:szCs w:val="28"/>
          <w:lang w:eastAsia="en-US"/>
        </w:rPr>
        <w:t>лучае объективной необходимости.</w:t>
      </w:r>
    </w:p>
    <w:p w:rsidR="00AE7F6F" w:rsidRDefault="00AE7F6F" w:rsidP="001F7BCC">
      <w:pPr>
        <w:autoSpaceDE w:val="0"/>
        <w:autoSpaceDN w:val="0"/>
        <w:adjustRightInd w:val="0"/>
        <w:ind w:firstLine="709"/>
        <w:jc w:val="both"/>
        <w:rPr>
          <w:rFonts w:eastAsiaTheme="minorHAnsi"/>
          <w:color w:val="000000"/>
          <w:sz w:val="28"/>
          <w:szCs w:val="28"/>
          <w:lang w:eastAsia="en-US"/>
        </w:rPr>
      </w:pPr>
      <w:r w:rsidRPr="00AE7F6F">
        <w:rPr>
          <w:rFonts w:eastAsiaTheme="minorHAnsi"/>
          <w:color w:val="000000"/>
          <w:sz w:val="28"/>
          <w:szCs w:val="28"/>
          <w:lang w:eastAsia="en-US"/>
        </w:rPr>
        <w:t xml:space="preserve">В целях </w:t>
      </w:r>
      <w:proofErr w:type="gramStart"/>
      <w:r w:rsidRPr="00AE7F6F">
        <w:rPr>
          <w:rFonts w:eastAsiaTheme="minorHAnsi"/>
          <w:color w:val="000000"/>
          <w:sz w:val="28"/>
          <w:szCs w:val="28"/>
          <w:lang w:eastAsia="en-US"/>
        </w:rPr>
        <w:t xml:space="preserve">реализации приоритетных направлений Стратегии социально-экономического развития </w:t>
      </w:r>
      <w:r w:rsidR="00166C13">
        <w:rPr>
          <w:rFonts w:eastAsiaTheme="minorHAnsi"/>
          <w:color w:val="000000"/>
          <w:sz w:val="28"/>
          <w:szCs w:val="28"/>
          <w:lang w:eastAsia="en-US"/>
        </w:rPr>
        <w:t>Холмогорского</w:t>
      </w:r>
      <w:r w:rsidRPr="00AE7F6F">
        <w:rPr>
          <w:rFonts w:eastAsiaTheme="minorHAnsi"/>
          <w:color w:val="000000"/>
          <w:sz w:val="28"/>
          <w:szCs w:val="28"/>
          <w:lang w:eastAsia="en-US"/>
        </w:rPr>
        <w:t xml:space="preserve"> муниципального района</w:t>
      </w:r>
      <w:proofErr w:type="gramEnd"/>
      <w:r w:rsidRPr="00AE7F6F">
        <w:rPr>
          <w:rFonts w:eastAsiaTheme="minorHAnsi"/>
          <w:color w:val="000000"/>
          <w:sz w:val="28"/>
          <w:szCs w:val="28"/>
          <w:lang w:eastAsia="en-US"/>
        </w:rPr>
        <w:t xml:space="preserve"> на период до 203</w:t>
      </w:r>
      <w:r w:rsidR="00166C13">
        <w:rPr>
          <w:rFonts w:eastAsiaTheme="minorHAnsi"/>
          <w:color w:val="000000"/>
          <w:sz w:val="28"/>
          <w:szCs w:val="28"/>
          <w:lang w:eastAsia="en-US"/>
        </w:rPr>
        <w:t>5</w:t>
      </w:r>
      <w:r w:rsidRPr="00AE7F6F">
        <w:rPr>
          <w:rFonts w:eastAsiaTheme="minorHAnsi"/>
          <w:color w:val="000000"/>
          <w:sz w:val="28"/>
          <w:szCs w:val="28"/>
          <w:lang w:eastAsia="en-US"/>
        </w:rPr>
        <w:t xml:space="preserve"> года выделены следующие механизмы</w:t>
      </w:r>
      <w:r w:rsidR="00166C13">
        <w:rPr>
          <w:rFonts w:eastAsiaTheme="minorHAnsi"/>
          <w:color w:val="000000"/>
          <w:sz w:val="28"/>
          <w:szCs w:val="28"/>
          <w:lang w:eastAsia="en-US"/>
        </w:rPr>
        <w:t xml:space="preserve"> </w:t>
      </w:r>
      <w:r w:rsidRPr="00AE7F6F">
        <w:rPr>
          <w:rFonts w:eastAsiaTheme="minorHAnsi"/>
          <w:color w:val="000000"/>
          <w:sz w:val="28"/>
          <w:szCs w:val="28"/>
          <w:lang w:eastAsia="en-US"/>
        </w:rPr>
        <w:t xml:space="preserve">реализации Стратегии: </w:t>
      </w:r>
    </w:p>
    <w:p w:rsidR="00217E54" w:rsidRDefault="00217E54" w:rsidP="00170557">
      <w:pPr>
        <w:autoSpaceDE w:val="0"/>
        <w:autoSpaceDN w:val="0"/>
        <w:adjustRightInd w:val="0"/>
        <w:ind w:firstLine="709"/>
        <w:jc w:val="both"/>
        <w:rPr>
          <w:rFonts w:eastAsiaTheme="minorHAnsi"/>
          <w:color w:val="000000"/>
          <w:sz w:val="28"/>
          <w:szCs w:val="28"/>
          <w:lang w:eastAsia="en-US"/>
        </w:rPr>
      </w:pPr>
      <w:r w:rsidRPr="00217E54">
        <w:rPr>
          <w:rFonts w:eastAsiaTheme="minorHAnsi"/>
          <w:color w:val="000000"/>
          <w:sz w:val="28"/>
          <w:szCs w:val="28"/>
          <w:lang w:eastAsia="en-US"/>
        </w:rPr>
        <w:t>- программно-целевые механизмы;</w:t>
      </w:r>
      <w:r w:rsidRPr="00AE7F6F">
        <w:rPr>
          <w:rFonts w:eastAsiaTheme="minorHAnsi"/>
          <w:color w:val="000000"/>
          <w:sz w:val="28"/>
          <w:szCs w:val="28"/>
          <w:lang w:eastAsia="en-US"/>
        </w:rPr>
        <w:t xml:space="preserve"> </w:t>
      </w:r>
    </w:p>
    <w:p w:rsidR="00DB5DDF" w:rsidRPr="00AE7F6F" w:rsidRDefault="00DB5DDF" w:rsidP="00170557">
      <w:pPr>
        <w:autoSpaceDE w:val="0"/>
        <w:autoSpaceDN w:val="0"/>
        <w:adjustRightInd w:val="0"/>
        <w:ind w:firstLine="709"/>
        <w:jc w:val="both"/>
        <w:rPr>
          <w:rFonts w:eastAsiaTheme="minorHAnsi"/>
          <w:color w:val="000000"/>
          <w:sz w:val="28"/>
          <w:szCs w:val="28"/>
          <w:lang w:eastAsia="en-US"/>
        </w:rPr>
      </w:pPr>
      <w:r>
        <w:rPr>
          <w:rFonts w:eastAsiaTheme="minorHAnsi"/>
          <w:color w:val="000000"/>
          <w:sz w:val="28"/>
          <w:szCs w:val="28"/>
          <w:lang w:eastAsia="en-US"/>
        </w:rPr>
        <w:t>-</w:t>
      </w:r>
      <w:r w:rsidRPr="00AE7F6F">
        <w:rPr>
          <w:rFonts w:eastAsiaTheme="minorHAnsi"/>
          <w:color w:val="000000"/>
          <w:sz w:val="28"/>
          <w:szCs w:val="28"/>
          <w:lang w:eastAsia="en-US"/>
        </w:rPr>
        <w:t xml:space="preserve"> организационно-управленческие механизмы</w:t>
      </w:r>
      <w:r>
        <w:rPr>
          <w:rFonts w:eastAsiaTheme="minorHAnsi"/>
          <w:color w:val="000000"/>
          <w:sz w:val="28"/>
          <w:szCs w:val="28"/>
          <w:lang w:eastAsia="en-US"/>
        </w:rPr>
        <w:t>;</w:t>
      </w:r>
    </w:p>
    <w:p w:rsidR="00217E54" w:rsidRDefault="00217E54" w:rsidP="00170557">
      <w:pPr>
        <w:autoSpaceDE w:val="0"/>
        <w:autoSpaceDN w:val="0"/>
        <w:adjustRightInd w:val="0"/>
        <w:ind w:firstLine="709"/>
        <w:jc w:val="both"/>
        <w:rPr>
          <w:rFonts w:eastAsiaTheme="minorHAnsi"/>
          <w:color w:val="000000"/>
          <w:sz w:val="28"/>
          <w:szCs w:val="28"/>
          <w:lang w:eastAsia="en-US"/>
        </w:rPr>
      </w:pPr>
      <w:r>
        <w:rPr>
          <w:rFonts w:eastAsiaTheme="minorHAnsi"/>
          <w:color w:val="000000"/>
          <w:sz w:val="28"/>
          <w:szCs w:val="28"/>
          <w:lang w:eastAsia="en-US"/>
        </w:rPr>
        <w:lastRenderedPageBreak/>
        <w:t>-</w:t>
      </w:r>
      <w:r w:rsidRPr="00AE7F6F">
        <w:rPr>
          <w:rFonts w:eastAsiaTheme="minorHAnsi"/>
          <w:color w:val="000000"/>
          <w:sz w:val="28"/>
          <w:szCs w:val="28"/>
          <w:lang w:eastAsia="en-US"/>
        </w:rPr>
        <w:t xml:space="preserve"> механизмы управления муниципальным имуществом; </w:t>
      </w:r>
    </w:p>
    <w:p w:rsidR="00217E54" w:rsidRPr="00AE7F6F" w:rsidRDefault="00217E54" w:rsidP="00170557">
      <w:pPr>
        <w:autoSpaceDE w:val="0"/>
        <w:autoSpaceDN w:val="0"/>
        <w:adjustRightInd w:val="0"/>
        <w:ind w:firstLine="709"/>
        <w:jc w:val="both"/>
        <w:rPr>
          <w:rFonts w:eastAsiaTheme="minorHAnsi"/>
          <w:color w:val="000000"/>
          <w:sz w:val="28"/>
          <w:szCs w:val="28"/>
          <w:lang w:eastAsia="en-US"/>
        </w:rPr>
      </w:pPr>
      <w:r>
        <w:rPr>
          <w:rFonts w:eastAsiaTheme="minorHAnsi"/>
          <w:color w:val="000000"/>
          <w:sz w:val="28"/>
          <w:szCs w:val="28"/>
          <w:lang w:eastAsia="en-US"/>
        </w:rPr>
        <w:t>- бюджетно-финансовый механизм;</w:t>
      </w:r>
    </w:p>
    <w:p w:rsidR="00217E54" w:rsidRDefault="00217E54" w:rsidP="00170557">
      <w:pPr>
        <w:autoSpaceDE w:val="0"/>
        <w:autoSpaceDN w:val="0"/>
        <w:adjustRightInd w:val="0"/>
        <w:ind w:firstLine="709"/>
        <w:jc w:val="both"/>
        <w:rPr>
          <w:rFonts w:eastAsiaTheme="minorHAnsi"/>
          <w:color w:val="000000"/>
          <w:sz w:val="28"/>
          <w:szCs w:val="28"/>
          <w:lang w:eastAsia="en-US"/>
        </w:rPr>
      </w:pPr>
      <w:r>
        <w:rPr>
          <w:rFonts w:eastAsiaTheme="minorHAnsi"/>
          <w:color w:val="000000"/>
          <w:sz w:val="28"/>
          <w:szCs w:val="28"/>
          <w:lang w:eastAsia="en-US"/>
        </w:rPr>
        <w:t>-</w:t>
      </w:r>
      <w:r w:rsidRPr="00AE7F6F">
        <w:rPr>
          <w:rFonts w:eastAsiaTheme="minorHAnsi"/>
          <w:color w:val="000000"/>
          <w:sz w:val="28"/>
          <w:szCs w:val="28"/>
          <w:lang w:eastAsia="en-US"/>
        </w:rPr>
        <w:t xml:space="preserve"> механизмы инвестиционной политики; </w:t>
      </w:r>
    </w:p>
    <w:p w:rsidR="00DB5DDF" w:rsidRDefault="00DB5DDF" w:rsidP="00170557">
      <w:pPr>
        <w:autoSpaceDE w:val="0"/>
        <w:autoSpaceDN w:val="0"/>
        <w:adjustRightInd w:val="0"/>
        <w:ind w:firstLine="709"/>
        <w:jc w:val="both"/>
        <w:rPr>
          <w:rFonts w:eastAsiaTheme="minorHAnsi"/>
          <w:color w:val="000000"/>
          <w:sz w:val="28"/>
          <w:szCs w:val="28"/>
          <w:lang w:eastAsia="en-US"/>
        </w:rPr>
      </w:pPr>
      <w:r>
        <w:rPr>
          <w:rFonts w:eastAsiaTheme="minorHAnsi"/>
          <w:color w:val="000000"/>
          <w:sz w:val="28"/>
          <w:szCs w:val="28"/>
          <w:lang w:eastAsia="en-US"/>
        </w:rPr>
        <w:t>- механизмы социального партнерства;</w:t>
      </w:r>
    </w:p>
    <w:p w:rsidR="00217E54" w:rsidRPr="00AE7F6F" w:rsidRDefault="00217E54" w:rsidP="00170557">
      <w:pPr>
        <w:autoSpaceDE w:val="0"/>
        <w:autoSpaceDN w:val="0"/>
        <w:adjustRightInd w:val="0"/>
        <w:ind w:firstLine="709"/>
        <w:jc w:val="both"/>
        <w:rPr>
          <w:rFonts w:eastAsiaTheme="minorHAnsi"/>
          <w:color w:val="000000"/>
          <w:sz w:val="28"/>
          <w:szCs w:val="28"/>
          <w:lang w:eastAsia="en-US"/>
        </w:rPr>
      </w:pPr>
      <w:r>
        <w:rPr>
          <w:rFonts w:eastAsiaTheme="minorHAnsi"/>
          <w:color w:val="000000"/>
          <w:sz w:val="28"/>
          <w:szCs w:val="28"/>
          <w:lang w:eastAsia="en-US"/>
        </w:rPr>
        <w:t xml:space="preserve">- </w:t>
      </w:r>
      <w:r w:rsidRPr="00AE7F6F">
        <w:rPr>
          <w:rFonts w:eastAsiaTheme="minorHAnsi"/>
          <w:color w:val="000000"/>
          <w:sz w:val="28"/>
          <w:szCs w:val="28"/>
          <w:lang w:eastAsia="en-US"/>
        </w:rPr>
        <w:t>механизмы пространственного развития территории.</w:t>
      </w:r>
    </w:p>
    <w:p w:rsidR="00AE7F6F" w:rsidRPr="00AE7F6F" w:rsidRDefault="00AE7F6F" w:rsidP="00170557">
      <w:pPr>
        <w:autoSpaceDE w:val="0"/>
        <w:autoSpaceDN w:val="0"/>
        <w:adjustRightInd w:val="0"/>
        <w:ind w:firstLine="709"/>
        <w:jc w:val="both"/>
        <w:rPr>
          <w:rFonts w:eastAsiaTheme="minorHAnsi"/>
          <w:color w:val="000000"/>
          <w:sz w:val="28"/>
          <w:szCs w:val="28"/>
          <w:lang w:eastAsia="en-US"/>
        </w:rPr>
      </w:pPr>
    </w:p>
    <w:p w:rsidR="00692DF6" w:rsidRPr="004A1712" w:rsidRDefault="00692DF6" w:rsidP="0024345E">
      <w:pPr>
        <w:autoSpaceDE w:val="0"/>
        <w:autoSpaceDN w:val="0"/>
        <w:adjustRightInd w:val="0"/>
        <w:ind w:firstLine="709"/>
        <w:jc w:val="center"/>
        <w:rPr>
          <w:rFonts w:eastAsiaTheme="minorHAnsi"/>
          <w:b/>
          <w:bCs/>
          <w:color w:val="000000"/>
          <w:sz w:val="28"/>
          <w:szCs w:val="28"/>
          <w:lang w:eastAsia="en-US"/>
        </w:rPr>
      </w:pPr>
      <w:r w:rsidRPr="00692DF6">
        <w:rPr>
          <w:rFonts w:eastAsiaTheme="minorHAnsi"/>
          <w:b/>
          <w:bCs/>
          <w:color w:val="000000"/>
          <w:sz w:val="28"/>
          <w:szCs w:val="28"/>
          <w:lang w:eastAsia="en-US"/>
        </w:rPr>
        <w:t>Программно-целевые механизмы</w:t>
      </w:r>
    </w:p>
    <w:p w:rsidR="00692DF6" w:rsidRPr="00692DF6" w:rsidRDefault="00692DF6" w:rsidP="00692DF6">
      <w:pPr>
        <w:autoSpaceDE w:val="0"/>
        <w:autoSpaceDN w:val="0"/>
        <w:adjustRightInd w:val="0"/>
        <w:jc w:val="center"/>
        <w:rPr>
          <w:rFonts w:eastAsiaTheme="minorHAnsi"/>
          <w:color w:val="000000"/>
          <w:sz w:val="28"/>
          <w:szCs w:val="28"/>
          <w:lang w:eastAsia="en-US"/>
        </w:rPr>
      </w:pPr>
    </w:p>
    <w:p w:rsidR="00692DF6" w:rsidRDefault="00692DF6" w:rsidP="00692DF6">
      <w:pPr>
        <w:autoSpaceDE w:val="0"/>
        <w:autoSpaceDN w:val="0"/>
        <w:adjustRightInd w:val="0"/>
        <w:ind w:firstLine="709"/>
        <w:jc w:val="both"/>
        <w:rPr>
          <w:rFonts w:eastAsiaTheme="minorHAnsi"/>
          <w:color w:val="000000"/>
          <w:sz w:val="28"/>
          <w:szCs w:val="28"/>
          <w:lang w:eastAsia="en-US"/>
        </w:rPr>
      </w:pPr>
      <w:r w:rsidRPr="00692DF6">
        <w:rPr>
          <w:rFonts w:eastAsiaTheme="minorHAnsi"/>
          <w:color w:val="000000"/>
          <w:sz w:val="28"/>
          <w:szCs w:val="28"/>
          <w:lang w:eastAsia="en-US"/>
        </w:rPr>
        <w:t xml:space="preserve">Программно-целевые механизмы реализации Стратегии основаны на внедрении новых подходов к разработке и реализации муниципальных программ, обеспечивающих синхронизацию документов стратегического планирования и актуальных муниципальных программ. При этом наибольшая эффективность будет достигнута за счет сочетания проектного подхода с лучшими программно-целевыми методами управления. Финансирование отдельных проектов и мероприятий Стратегии будет осуществляться через муниципальные программы, что позволит оптимизировать распределение бюджетных ресурсов </w:t>
      </w:r>
      <w:r w:rsidR="004A1712">
        <w:rPr>
          <w:rFonts w:eastAsiaTheme="minorHAnsi"/>
          <w:color w:val="000000"/>
          <w:sz w:val="28"/>
          <w:szCs w:val="28"/>
          <w:lang w:eastAsia="en-US"/>
        </w:rPr>
        <w:t xml:space="preserve">Холмогорского </w:t>
      </w:r>
      <w:r w:rsidRPr="00692DF6">
        <w:rPr>
          <w:rFonts w:eastAsiaTheme="minorHAnsi"/>
          <w:color w:val="000000"/>
          <w:sz w:val="28"/>
          <w:szCs w:val="28"/>
          <w:lang w:eastAsia="en-US"/>
        </w:rPr>
        <w:t>муниципального района и контролировать процесс достижения целевых характеристик развития определенных сфер</w:t>
      </w:r>
    </w:p>
    <w:p w:rsidR="00692DF6" w:rsidRPr="00692DF6" w:rsidRDefault="00692DF6" w:rsidP="00692DF6">
      <w:pPr>
        <w:autoSpaceDE w:val="0"/>
        <w:autoSpaceDN w:val="0"/>
        <w:adjustRightInd w:val="0"/>
        <w:ind w:firstLine="709"/>
        <w:jc w:val="both"/>
        <w:rPr>
          <w:rFonts w:eastAsiaTheme="minorHAnsi"/>
          <w:sz w:val="28"/>
          <w:szCs w:val="28"/>
          <w:lang w:eastAsia="en-US"/>
        </w:rPr>
      </w:pPr>
      <w:r w:rsidRPr="00692DF6">
        <w:rPr>
          <w:rFonts w:eastAsiaTheme="minorHAnsi"/>
          <w:sz w:val="28"/>
          <w:szCs w:val="28"/>
          <w:lang w:eastAsia="en-US"/>
        </w:rPr>
        <w:t xml:space="preserve">Система программно-целевых механизмов включает в себя: </w:t>
      </w:r>
    </w:p>
    <w:p w:rsidR="00692DF6" w:rsidRDefault="004A1712" w:rsidP="00692DF6">
      <w:pPr>
        <w:autoSpaceDE w:val="0"/>
        <w:autoSpaceDN w:val="0"/>
        <w:adjustRightInd w:val="0"/>
        <w:ind w:firstLine="709"/>
        <w:jc w:val="both"/>
        <w:rPr>
          <w:rFonts w:eastAsiaTheme="minorHAnsi"/>
          <w:sz w:val="28"/>
          <w:szCs w:val="28"/>
          <w:lang w:eastAsia="en-US"/>
        </w:rPr>
      </w:pPr>
      <w:r>
        <w:rPr>
          <w:rFonts w:eastAsiaTheme="minorHAnsi"/>
          <w:sz w:val="28"/>
          <w:szCs w:val="28"/>
          <w:lang w:eastAsia="en-US"/>
        </w:rPr>
        <w:t>-</w:t>
      </w:r>
      <w:r w:rsidR="00692DF6" w:rsidRPr="00692DF6">
        <w:rPr>
          <w:rFonts w:eastAsiaTheme="minorHAnsi"/>
          <w:sz w:val="28"/>
          <w:szCs w:val="28"/>
          <w:lang w:eastAsia="en-US"/>
        </w:rPr>
        <w:t xml:space="preserve"> разработку и реализацию плана мероприятий по реализации Стратегии социально-экономического развития </w:t>
      </w:r>
      <w:r>
        <w:rPr>
          <w:rFonts w:eastAsiaTheme="minorHAnsi"/>
          <w:sz w:val="28"/>
          <w:szCs w:val="28"/>
          <w:lang w:eastAsia="en-US"/>
        </w:rPr>
        <w:t>Холмогорского муниципального района до 2035 года</w:t>
      </w:r>
      <w:r w:rsidR="00692DF6" w:rsidRPr="00692DF6">
        <w:rPr>
          <w:rFonts w:eastAsiaTheme="minorHAnsi"/>
          <w:sz w:val="28"/>
          <w:szCs w:val="28"/>
          <w:lang w:eastAsia="en-US"/>
        </w:rPr>
        <w:t xml:space="preserve">; </w:t>
      </w:r>
    </w:p>
    <w:p w:rsidR="004A1712" w:rsidRPr="004A1712" w:rsidRDefault="004A1712" w:rsidP="004A1712">
      <w:pPr>
        <w:autoSpaceDE w:val="0"/>
        <w:autoSpaceDN w:val="0"/>
        <w:adjustRightInd w:val="0"/>
        <w:ind w:firstLine="709"/>
        <w:jc w:val="both"/>
        <w:rPr>
          <w:rFonts w:eastAsiaTheme="minorHAnsi"/>
          <w:color w:val="000000"/>
          <w:sz w:val="28"/>
          <w:szCs w:val="28"/>
          <w:lang w:eastAsia="en-US"/>
        </w:rPr>
      </w:pPr>
      <w:r>
        <w:rPr>
          <w:rFonts w:eastAsiaTheme="minorHAnsi"/>
          <w:color w:val="000000"/>
          <w:sz w:val="28"/>
          <w:szCs w:val="28"/>
          <w:lang w:eastAsia="en-US"/>
        </w:rPr>
        <w:t xml:space="preserve">- </w:t>
      </w:r>
      <w:r w:rsidRPr="004A1712">
        <w:rPr>
          <w:rFonts w:eastAsiaTheme="minorHAnsi"/>
          <w:color w:val="000000"/>
          <w:sz w:val="28"/>
          <w:szCs w:val="28"/>
          <w:lang w:eastAsia="en-US"/>
        </w:rPr>
        <w:t xml:space="preserve">разработку, актуализацию и реализацию муниципальных программ по приоритетным направлениям, реализацию мероприятий и достижение целевых индикаторов стратегии; </w:t>
      </w:r>
    </w:p>
    <w:p w:rsidR="004A1712" w:rsidRPr="004A1712" w:rsidRDefault="004A1712" w:rsidP="004A1712">
      <w:pPr>
        <w:autoSpaceDE w:val="0"/>
        <w:autoSpaceDN w:val="0"/>
        <w:adjustRightInd w:val="0"/>
        <w:ind w:firstLine="709"/>
        <w:jc w:val="both"/>
        <w:rPr>
          <w:rFonts w:eastAsiaTheme="minorHAnsi"/>
          <w:color w:val="000000"/>
          <w:sz w:val="28"/>
          <w:szCs w:val="28"/>
          <w:lang w:eastAsia="en-US"/>
        </w:rPr>
      </w:pPr>
      <w:r>
        <w:rPr>
          <w:rFonts w:eastAsiaTheme="minorHAnsi"/>
          <w:color w:val="000000"/>
          <w:sz w:val="28"/>
          <w:szCs w:val="28"/>
          <w:lang w:eastAsia="en-US"/>
        </w:rPr>
        <w:t>-</w:t>
      </w:r>
      <w:r w:rsidRPr="004A1712">
        <w:rPr>
          <w:rFonts w:eastAsiaTheme="minorHAnsi"/>
          <w:color w:val="000000"/>
          <w:sz w:val="28"/>
          <w:szCs w:val="28"/>
          <w:lang w:eastAsia="en-US"/>
        </w:rPr>
        <w:t xml:space="preserve"> разработку приоритетных отраслевых проектов; </w:t>
      </w:r>
    </w:p>
    <w:p w:rsidR="00692DF6" w:rsidRPr="00692DF6" w:rsidRDefault="004A1712" w:rsidP="00692DF6">
      <w:pPr>
        <w:autoSpaceDE w:val="0"/>
        <w:autoSpaceDN w:val="0"/>
        <w:adjustRightInd w:val="0"/>
        <w:ind w:firstLine="709"/>
        <w:jc w:val="both"/>
        <w:rPr>
          <w:rFonts w:eastAsiaTheme="minorHAnsi"/>
          <w:sz w:val="28"/>
          <w:szCs w:val="28"/>
          <w:lang w:eastAsia="en-US"/>
        </w:rPr>
      </w:pPr>
      <w:r>
        <w:rPr>
          <w:rFonts w:eastAsiaTheme="minorHAnsi"/>
          <w:sz w:val="28"/>
          <w:szCs w:val="28"/>
          <w:lang w:eastAsia="en-US"/>
        </w:rPr>
        <w:t>-</w:t>
      </w:r>
      <w:r w:rsidR="00692DF6" w:rsidRPr="00692DF6">
        <w:rPr>
          <w:rFonts w:eastAsiaTheme="minorHAnsi"/>
          <w:sz w:val="28"/>
          <w:szCs w:val="28"/>
          <w:lang w:eastAsia="en-US"/>
        </w:rPr>
        <w:t xml:space="preserve"> подготовку программных мероприятий в соответствии с целевыми показателями Стратегии на соответствующие годы по соответствующим направлениям; </w:t>
      </w:r>
    </w:p>
    <w:p w:rsidR="00692DF6" w:rsidRPr="00692DF6" w:rsidRDefault="004A1712" w:rsidP="00692DF6">
      <w:pPr>
        <w:autoSpaceDE w:val="0"/>
        <w:autoSpaceDN w:val="0"/>
        <w:adjustRightInd w:val="0"/>
        <w:ind w:firstLine="709"/>
        <w:jc w:val="both"/>
        <w:rPr>
          <w:rFonts w:eastAsiaTheme="minorHAnsi"/>
          <w:sz w:val="28"/>
          <w:szCs w:val="28"/>
          <w:lang w:eastAsia="en-US"/>
        </w:rPr>
      </w:pPr>
      <w:r>
        <w:rPr>
          <w:rFonts w:eastAsiaTheme="minorHAnsi"/>
          <w:sz w:val="28"/>
          <w:szCs w:val="28"/>
          <w:lang w:eastAsia="en-US"/>
        </w:rPr>
        <w:t>-</w:t>
      </w:r>
      <w:r w:rsidR="00692DF6" w:rsidRPr="00692DF6">
        <w:rPr>
          <w:rFonts w:eastAsiaTheme="minorHAnsi"/>
          <w:sz w:val="28"/>
          <w:szCs w:val="28"/>
          <w:lang w:eastAsia="en-US"/>
        </w:rPr>
        <w:t xml:space="preserve"> разработку и реализацию мероприятий по привлечению дополнительного финансирования в проекты экономики и социальной сферы из всех источников финансирования; </w:t>
      </w:r>
    </w:p>
    <w:p w:rsidR="004A1712" w:rsidRPr="004A1712" w:rsidRDefault="004A1712" w:rsidP="004A1712">
      <w:pPr>
        <w:pStyle w:val="Default"/>
        <w:ind w:firstLine="709"/>
        <w:jc w:val="both"/>
        <w:rPr>
          <w:rFonts w:ascii="Times New Roman" w:hAnsi="Times New Roman" w:cs="Times New Roman"/>
          <w:sz w:val="28"/>
          <w:szCs w:val="28"/>
        </w:rPr>
      </w:pPr>
      <w:r w:rsidRPr="004A1712">
        <w:rPr>
          <w:rFonts w:ascii="Times New Roman" w:hAnsi="Times New Roman" w:cs="Times New Roman"/>
          <w:sz w:val="28"/>
          <w:szCs w:val="28"/>
        </w:rPr>
        <w:t>-</w:t>
      </w:r>
      <w:r w:rsidR="00692DF6" w:rsidRPr="00692DF6">
        <w:rPr>
          <w:rFonts w:ascii="Times New Roman" w:hAnsi="Times New Roman" w:cs="Times New Roman"/>
          <w:sz w:val="28"/>
          <w:szCs w:val="28"/>
        </w:rPr>
        <w:t xml:space="preserve"> организацию мониторинга реализации Стратегии социально-экономического </w:t>
      </w:r>
      <w:r w:rsidRPr="004A1712">
        <w:rPr>
          <w:rFonts w:ascii="Times New Roman" w:hAnsi="Times New Roman" w:cs="Times New Roman"/>
          <w:sz w:val="28"/>
          <w:szCs w:val="28"/>
        </w:rPr>
        <w:t xml:space="preserve">развития, при необходимости корректировка индикаторов, целей и задач. </w:t>
      </w:r>
    </w:p>
    <w:p w:rsidR="00692DF6" w:rsidRPr="00C11072" w:rsidRDefault="00692DF6" w:rsidP="00692DF6">
      <w:pPr>
        <w:autoSpaceDE w:val="0"/>
        <w:autoSpaceDN w:val="0"/>
        <w:adjustRightInd w:val="0"/>
        <w:ind w:firstLine="709"/>
        <w:jc w:val="both"/>
        <w:rPr>
          <w:rFonts w:eastAsiaTheme="minorHAnsi"/>
          <w:sz w:val="28"/>
          <w:szCs w:val="28"/>
          <w:lang w:eastAsia="en-US"/>
        </w:rPr>
      </w:pPr>
    </w:p>
    <w:p w:rsidR="00C11072" w:rsidRPr="00C11072" w:rsidRDefault="00C11072" w:rsidP="0024345E">
      <w:pPr>
        <w:autoSpaceDE w:val="0"/>
        <w:autoSpaceDN w:val="0"/>
        <w:adjustRightInd w:val="0"/>
        <w:ind w:firstLine="709"/>
        <w:jc w:val="center"/>
        <w:rPr>
          <w:rFonts w:eastAsiaTheme="minorHAnsi"/>
          <w:b/>
          <w:bCs/>
          <w:color w:val="000000"/>
          <w:sz w:val="28"/>
          <w:szCs w:val="28"/>
          <w:lang w:eastAsia="en-US"/>
        </w:rPr>
      </w:pPr>
      <w:r w:rsidRPr="00C11072">
        <w:rPr>
          <w:rFonts w:eastAsiaTheme="minorHAnsi"/>
          <w:b/>
          <w:bCs/>
          <w:color w:val="000000"/>
          <w:sz w:val="28"/>
          <w:szCs w:val="28"/>
          <w:lang w:eastAsia="en-US"/>
        </w:rPr>
        <w:t>Организационно-управленческие механизмы</w:t>
      </w:r>
    </w:p>
    <w:p w:rsidR="00C11072" w:rsidRPr="00C11072" w:rsidRDefault="00C11072" w:rsidP="00C11072">
      <w:pPr>
        <w:autoSpaceDE w:val="0"/>
        <w:autoSpaceDN w:val="0"/>
        <w:adjustRightInd w:val="0"/>
        <w:jc w:val="center"/>
        <w:rPr>
          <w:rFonts w:eastAsiaTheme="minorHAnsi"/>
          <w:color w:val="000000"/>
          <w:sz w:val="23"/>
          <w:szCs w:val="23"/>
          <w:lang w:eastAsia="en-US"/>
        </w:rPr>
      </w:pPr>
    </w:p>
    <w:p w:rsidR="00C11072" w:rsidRPr="00C11072" w:rsidRDefault="00C11072" w:rsidP="00C11072">
      <w:pPr>
        <w:autoSpaceDE w:val="0"/>
        <w:autoSpaceDN w:val="0"/>
        <w:adjustRightInd w:val="0"/>
        <w:ind w:firstLine="709"/>
        <w:jc w:val="both"/>
        <w:rPr>
          <w:rFonts w:eastAsiaTheme="minorHAnsi"/>
          <w:color w:val="000000"/>
          <w:sz w:val="28"/>
          <w:szCs w:val="28"/>
          <w:lang w:eastAsia="en-US"/>
        </w:rPr>
      </w:pPr>
      <w:r w:rsidRPr="00C11072">
        <w:rPr>
          <w:rFonts w:eastAsiaTheme="minorHAnsi"/>
          <w:color w:val="000000"/>
          <w:sz w:val="28"/>
          <w:szCs w:val="28"/>
          <w:lang w:eastAsia="en-US"/>
        </w:rPr>
        <w:t xml:space="preserve">Одним из ключевых вопросов в реализации Стратегии является повышение эффективности муниципального управления, в том числе, создание и внедрение системы стратегического управления. Создание системы стратегического управления включает привлечение ресурсов всех </w:t>
      </w:r>
      <w:r w:rsidRPr="00C11072">
        <w:rPr>
          <w:rFonts w:eastAsiaTheme="minorHAnsi"/>
          <w:color w:val="000000"/>
          <w:sz w:val="28"/>
          <w:szCs w:val="28"/>
          <w:lang w:eastAsia="en-US"/>
        </w:rPr>
        <w:lastRenderedPageBreak/>
        <w:t xml:space="preserve">структурных подразделений администрации, органов местного самоуправления сельских поселений, муниципальных предприятий и организаций. Организационно-управленческие механизмы включают в себя: </w:t>
      </w:r>
    </w:p>
    <w:p w:rsidR="00C11072" w:rsidRPr="00C11072" w:rsidRDefault="00C11072" w:rsidP="00C11072">
      <w:pPr>
        <w:autoSpaceDE w:val="0"/>
        <w:autoSpaceDN w:val="0"/>
        <w:adjustRightInd w:val="0"/>
        <w:ind w:firstLine="709"/>
        <w:jc w:val="both"/>
        <w:rPr>
          <w:rFonts w:eastAsiaTheme="minorHAnsi"/>
          <w:color w:val="000000"/>
          <w:sz w:val="28"/>
          <w:szCs w:val="28"/>
          <w:lang w:eastAsia="en-US"/>
        </w:rPr>
      </w:pPr>
      <w:r>
        <w:rPr>
          <w:rFonts w:eastAsiaTheme="minorHAnsi"/>
          <w:color w:val="000000"/>
          <w:sz w:val="28"/>
          <w:szCs w:val="28"/>
          <w:lang w:eastAsia="en-US"/>
        </w:rPr>
        <w:t>-</w:t>
      </w:r>
      <w:r w:rsidRPr="00C11072">
        <w:rPr>
          <w:rFonts w:eastAsiaTheme="minorHAnsi"/>
          <w:color w:val="000000"/>
          <w:sz w:val="28"/>
          <w:szCs w:val="28"/>
          <w:lang w:eastAsia="en-US"/>
        </w:rPr>
        <w:t xml:space="preserve"> повышение эффективности функционирования муниципального управления в рамках исполнения возложенных полномочий на органы местного самоуправления муниципального образования </w:t>
      </w:r>
      <w:r>
        <w:rPr>
          <w:rFonts w:eastAsiaTheme="minorHAnsi"/>
          <w:color w:val="000000"/>
          <w:sz w:val="28"/>
          <w:szCs w:val="28"/>
          <w:lang w:eastAsia="en-US"/>
        </w:rPr>
        <w:t>Холмогорского</w:t>
      </w:r>
      <w:r w:rsidRPr="00C11072">
        <w:rPr>
          <w:rFonts w:eastAsiaTheme="minorHAnsi"/>
          <w:color w:val="000000"/>
          <w:sz w:val="28"/>
          <w:szCs w:val="28"/>
          <w:lang w:eastAsia="en-US"/>
        </w:rPr>
        <w:t xml:space="preserve"> муниципальный район; </w:t>
      </w:r>
    </w:p>
    <w:p w:rsidR="00C11072" w:rsidRPr="00C11072" w:rsidRDefault="00C11072" w:rsidP="00C11072">
      <w:pPr>
        <w:autoSpaceDE w:val="0"/>
        <w:autoSpaceDN w:val="0"/>
        <w:adjustRightInd w:val="0"/>
        <w:ind w:firstLine="709"/>
        <w:jc w:val="both"/>
        <w:rPr>
          <w:rFonts w:eastAsiaTheme="minorHAnsi"/>
          <w:color w:val="000000"/>
          <w:sz w:val="28"/>
          <w:szCs w:val="28"/>
          <w:lang w:eastAsia="en-US"/>
        </w:rPr>
      </w:pPr>
      <w:r>
        <w:rPr>
          <w:rFonts w:eastAsiaTheme="minorHAnsi"/>
          <w:color w:val="000000"/>
          <w:sz w:val="28"/>
          <w:szCs w:val="28"/>
          <w:lang w:eastAsia="en-US"/>
        </w:rPr>
        <w:t>-</w:t>
      </w:r>
      <w:r w:rsidRPr="00C11072">
        <w:rPr>
          <w:rFonts w:eastAsiaTheme="minorHAnsi"/>
          <w:color w:val="000000"/>
          <w:sz w:val="28"/>
          <w:szCs w:val="28"/>
          <w:lang w:eastAsia="en-US"/>
        </w:rPr>
        <w:t xml:space="preserve"> рациональное использование средств федерального, областного, местного бюджетов на материально-техническое обеспечение деятельности органов местного самоуправления муниципального образования </w:t>
      </w:r>
      <w:r>
        <w:rPr>
          <w:rFonts w:eastAsiaTheme="minorHAnsi"/>
          <w:color w:val="000000"/>
          <w:sz w:val="28"/>
          <w:szCs w:val="28"/>
          <w:lang w:eastAsia="en-US"/>
        </w:rPr>
        <w:t xml:space="preserve">Холмогорский </w:t>
      </w:r>
      <w:r w:rsidRPr="00C11072">
        <w:rPr>
          <w:rFonts w:eastAsiaTheme="minorHAnsi"/>
          <w:color w:val="000000"/>
          <w:sz w:val="28"/>
          <w:szCs w:val="28"/>
          <w:lang w:eastAsia="en-US"/>
        </w:rPr>
        <w:t xml:space="preserve">муниципальный район; </w:t>
      </w:r>
    </w:p>
    <w:p w:rsidR="00C11072" w:rsidRPr="00C11072" w:rsidRDefault="00C11072" w:rsidP="00C11072">
      <w:pPr>
        <w:autoSpaceDE w:val="0"/>
        <w:autoSpaceDN w:val="0"/>
        <w:adjustRightInd w:val="0"/>
        <w:ind w:firstLine="709"/>
        <w:jc w:val="both"/>
        <w:rPr>
          <w:rFonts w:eastAsiaTheme="minorHAnsi"/>
          <w:sz w:val="28"/>
          <w:szCs w:val="28"/>
          <w:lang w:eastAsia="en-US"/>
        </w:rPr>
      </w:pPr>
      <w:r>
        <w:rPr>
          <w:rFonts w:eastAsiaTheme="minorHAnsi"/>
          <w:color w:val="000000"/>
          <w:sz w:val="28"/>
          <w:szCs w:val="28"/>
          <w:lang w:eastAsia="en-US"/>
        </w:rPr>
        <w:t>-</w:t>
      </w:r>
      <w:r w:rsidRPr="00C11072">
        <w:rPr>
          <w:rFonts w:eastAsiaTheme="minorHAnsi"/>
          <w:color w:val="000000"/>
          <w:sz w:val="28"/>
          <w:szCs w:val="28"/>
          <w:lang w:eastAsia="en-US"/>
        </w:rPr>
        <w:t xml:space="preserve"> совершенствование нормативной правовой базы по вопросам развития </w:t>
      </w:r>
      <w:r w:rsidRPr="00C11072">
        <w:rPr>
          <w:rFonts w:eastAsiaTheme="minorHAnsi"/>
          <w:sz w:val="28"/>
          <w:szCs w:val="28"/>
          <w:lang w:eastAsia="en-US"/>
        </w:rPr>
        <w:t xml:space="preserve">муниципальной службы; </w:t>
      </w:r>
    </w:p>
    <w:p w:rsidR="00C11072" w:rsidRPr="00C11072" w:rsidRDefault="00C11072" w:rsidP="00C11072">
      <w:pPr>
        <w:autoSpaceDE w:val="0"/>
        <w:autoSpaceDN w:val="0"/>
        <w:adjustRightInd w:val="0"/>
        <w:ind w:firstLine="709"/>
        <w:jc w:val="both"/>
        <w:rPr>
          <w:rFonts w:eastAsiaTheme="minorHAnsi"/>
          <w:sz w:val="28"/>
          <w:szCs w:val="28"/>
          <w:lang w:eastAsia="en-US"/>
        </w:rPr>
      </w:pPr>
      <w:r>
        <w:rPr>
          <w:rFonts w:eastAsiaTheme="minorHAnsi"/>
          <w:sz w:val="28"/>
          <w:szCs w:val="28"/>
          <w:lang w:eastAsia="en-US"/>
        </w:rPr>
        <w:t>-</w:t>
      </w:r>
      <w:r w:rsidRPr="00C11072">
        <w:rPr>
          <w:rFonts w:eastAsiaTheme="minorHAnsi"/>
          <w:sz w:val="28"/>
          <w:szCs w:val="28"/>
          <w:lang w:eastAsia="en-US"/>
        </w:rPr>
        <w:t xml:space="preserve"> обеспечение устойчивого развития кадрового потенциала и повышения эффективности муниципальной службы, создание условий для профессионального развития и подготовки кадров муниципального образования. </w:t>
      </w:r>
    </w:p>
    <w:p w:rsidR="00C11072" w:rsidRPr="00C11072" w:rsidRDefault="00C11072" w:rsidP="00C11072">
      <w:pPr>
        <w:autoSpaceDE w:val="0"/>
        <w:autoSpaceDN w:val="0"/>
        <w:adjustRightInd w:val="0"/>
        <w:ind w:firstLine="709"/>
        <w:jc w:val="both"/>
        <w:rPr>
          <w:rFonts w:eastAsiaTheme="minorHAnsi"/>
          <w:sz w:val="28"/>
          <w:szCs w:val="28"/>
          <w:lang w:eastAsia="en-US"/>
        </w:rPr>
      </w:pPr>
    </w:p>
    <w:p w:rsidR="004A1712" w:rsidRPr="004A1712" w:rsidRDefault="004A1712" w:rsidP="0024345E">
      <w:pPr>
        <w:autoSpaceDE w:val="0"/>
        <w:autoSpaceDN w:val="0"/>
        <w:adjustRightInd w:val="0"/>
        <w:ind w:firstLine="709"/>
        <w:jc w:val="center"/>
        <w:rPr>
          <w:rFonts w:eastAsiaTheme="minorHAnsi"/>
          <w:color w:val="000000"/>
          <w:sz w:val="28"/>
          <w:szCs w:val="28"/>
          <w:lang w:eastAsia="en-US"/>
        </w:rPr>
      </w:pPr>
      <w:r w:rsidRPr="004A1712">
        <w:rPr>
          <w:rFonts w:eastAsiaTheme="minorHAnsi"/>
          <w:b/>
          <w:bCs/>
          <w:color w:val="000000"/>
          <w:sz w:val="28"/>
          <w:szCs w:val="28"/>
          <w:lang w:eastAsia="en-US"/>
        </w:rPr>
        <w:t>Механизмы управления муниципальным имуществом</w:t>
      </w:r>
    </w:p>
    <w:p w:rsidR="004A1712" w:rsidRDefault="004A1712" w:rsidP="004A1712">
      <w:pPr>
        <w:autoSpaceDE w:val="0"/>
        <w:autoSpaceDN w:val="0"/>
        <w:adjustRightInd w:val="0"/>
        <w:rPr>
          <w:rFonts w:eastAsiaTheme="minorHAnsi"/>
          <w:color w:val="000000"/>
          <w:sz w:val="23"/>
          <w:szCs w:val="23"/>
          <w:lang w:eastAsia="en-US"/>
        </w:rPr>
      </w:pPr>
    </w:p>
    <w:p w:rsidR="00B8776F" w:rsidRDefault="004A1712" w:rsidP="004A1712">
      <w:pPr>
        <w:autoSpaceDE w:val="0"/>
        <w:autoSpaceDN w:val="0"/>
        <w:adjustRightInd w:val="0"/>
        <w:ind w:firstLine="709"/>
        <w:jc w:val="both"/>
        <w:rPr>
          <w:rFonts w:eastAsiaTheme="minorHAnsi"/>
          <w:color w:val="000000"/>
          <w:sz w:val="28"/>
          <w:szCs w:val="28"/>
          <w:lang w:eastAsia="en-US"/>
        </w:rPr>
      </w:pPr>
      <w:r w:rsidRPr="004A1712">
        <w:rPr>
          <w:rFonts w:eastAsiaTheme="minorHAnsi"/>
          <w:color w:val="000000"/>
          <w:sz w:val="28"/>
          <w:szCs w:val="28"/>
          <w:lang w:eastAsia="en-US"/>
        </w:rPr>
        <w:t xml:space="preserve">Муниципальная собственность наряду с </w:t>
      </w:r>
      <w:r w:rsidR="00B8776F">
        <w:rPr>
          <w:rFonts w:eastAsiaTheme="minorHAnsi"/>
          <w:color w:val="000000"/>
          <w:sz w:val="28"/>
          <w:szCs w:val="28"/>
          <w:lang w:eastAsia="en-US"/>
        </w:rPr>
        <w:t>муниципальными</w:t>
      </w:r>
      <w:r w:rsidRPr="004A1712">
        <w:rPr>
          <w:rFonts w:eastAsiaTheme="minorHAnsi"/>
          <w:color w:val="000000"/>
          <w:sz w:val="28"/>
          <w:szCs w:val="28"/>
          <w:lang w:eastAsia="en-US"/>
        </w:rPr>
        <w:t xml:space="preserve"> финансами составляет экономическую основу местного самоуправления. Муниципалитет является крупным собственником имущества, поэтому вопросы формирования, эффективного управления и распоряжения муниципальной собственностью, являются весьма актуальными в текущих экономических условиях. </w:t>
      </w:r>
    </w:p>
    <w:p w:rsidR="004A1712" w:rsidRPr="004A1712" w:rsidRDefault="004A1712" w:rsidP="004A1712">
      <w:pPr>
        <w:autoSpaceDE w:val="0"/>
        <w:autoSpaceDN w:val="0"/>
        <w:adjustRightInd w:val="0"/>
        <w:ind w:firstLine="709"/>
        <w:jc w:val="both"/>
        <w:rPr>
          <w:rFonts w:eastAsiaTheme="minorHAnsi"/>
          <w:color w:val="000000"/>
          <w:sz w:val="28"/>
          <w:szCs w:val="28"/>
          <w:lang w:eastAsia="en-US"/>
        </w:rPr>
      </w:pPr>
      <w:r w:rsidRPr="004A1712">
        <w:rPr>
          <w:rFonts w:eastAsiaTheme="minorHAnsi"/>
          <w:color w:val="000000"/>
          <w:sz w:val="28"/>
          <w:szCs w:val="28"/>
          <w:lang w:eastAsia="en-US"/>
        </w:rPr>
        <w:t>Повышению эффективности использования муниципального имущества способствует вовлечение в хозяйственный оборот неиспользуемых или используемых не по назначению объектов недвижимости, осуществление постоянного контроля за своевременным и полным поступлением арендных и других платежей от использования муниципального имущества и земельных участков.</w:t>
      </w:r>
      <w:r w:rsidR="00B8776F">
        <w:rPr>
          <w:rFonts w:eastAsiaTheme="minorHAnsi"/>
          <w:color w:val="000000"/>
          <w:sz w:val="28"/>
          <w:szCs w:val="28"/>
          <w:lang w:eastAsia="en-US"/>
        </w:rPr>
        <w:t xml:space="preserve">  </w:t>
      </w:r>
      <w:r w:rsidRPr="004A1712">
        <w:rPr>
          <w:rFonts w:eastAsiaTheme="minorHAnsi"/>
          <w:color w:val="000000"/>
          <w:sz w:val="28"/>
          <w:szCs w:val="28"/>
          <w:lang w:eastAsia="en-US"/>
        </w:rPr>
        <w:t>Обеспечение эффективного управления, распоряжения имуществом и земельными участками</w:t>
      </w:r>
      <w:r w:rsidR="00B8776F">
        <w:rPr>
          <w:rFonts w:eastAsiaTheme="minorHAnsi"/>
          <w:color w:val="000000"/>
          <w:sz w:val="28"/>
          <w:szCs w:val="28"/>
          <w:lang w:eastAsia="en-US"/>
        </w:rPr>
        <w:t xml:space="preserve"> </w:t>
      </w:r>
      <w:r w:rsidRPr="004A1712">
        <w:rPr>
          <w:rFonts w:eastAsiaTheme="minorHAnsi"/>
          <w:color w:val="000000"/>
          <w:sz w:val="28"/>
          <w:szCs w:val="28"/>
          <w:lang w:eastAsia="en-US"/>
        </w:rPr>
        <w:t xml:space="preserve">способствует увеличению доходной части бюджета МО </w:t>
      </w:r>
      <w:r w:rsidR="00B8776F">
        <w:rPr>
          <w:rFonts w:eastAsiaTheme="minorHAnsi"/>
          <w:color w:val="000000"/>
          <w:sz w:val="28"/>
          <w:szCs w:val="28"/>
          <w:lang w:eastAsia="en-US"/>
        </w:rPr>
        <w:t>«Холмогорский</w:t>
      </w:r>
      <w:r w:rsidRPr="004A1712">
        <w:rPr>
          <w:rFonts w:eastAsiaTheme="minorHAnsi"/>
          <w:color w:val="000000"/>
          <w:sz w:val="28"/>
          <w:szCs w:val="28"/>
          <w:lang w:eastAsia="en-US"/>
        </w:rPr>
        <w:t xml:space="preserve"> муниципальный район</w:t>
      </w:r>
      <w:r w:rsidR="00B8776F">
        <w:rPr>
          <w:rFonts w:eastAsiaTheme="minorHAnsi"/>
          <w:color w:val="000000"/>
          <w:sz w:val="28"/>
          <w:szCs w:val="28"/>
          <w:lang w:eastAsia="en-US"/>
        </w:rPr>
        <w:t>»</w:t>
      </w:r>
      <w:r w:rsidRPr="004A1712">
        <w:rPr>
          <w:rFonts w:eastAsiaTheme="minorHAnsi"/>
          <w:color w:val="000000"/>
          <w:sz w:val="28"/>
          <w:szCs w:val="28"/>
          <w:lang w:eastAsia="en-US"/>
        </w:rPr>
        <w:t xml:space="preserve">. В числе механизмов управления муниципальным имуществом выделены: </w:t>
      </w:r>
    </w:p>
    <w:p w:rsidR="004A1712" w:rsidRPr="004A1712" w:rsidRDefault="00B8776F" w:rsidP="004A1712">
      <w:pPr>
        <w:autoSpaceDE w:val="0"/>
        <w:autoSpaceDN w:val="0"/>
        <w:adjustRightInd w:val="0"/>
        <w:ind w:firstLine="709"/>
        <w:jc w:val="both"/>
        <w:rPr>
          <w:rFonts w:eastAsiaTheme="minorHAnsi"/>
          <w:color w:val="000000"/>
          <w:sz w:val="28"/>
          <w:szCs w:val="28"/>
          <w:lang w:eastAsia="en-US"/>
        </w:rPr>
      </w:pPr>
      <w:r>
        <w:rPr>
          <w:rFonts w:eastAsiaTheme="minorHAnsi"/>
          <w:color w:val="000000"/>
          <w:sz w:val="28"/>
          <w:szCs w:val="28"/>
          <w:lang w:eastAsia="en-US"/>
        </w:rPr>
        <w:t>-</w:t>
      </w:r>
      <w:r w:rsidR="004A1712" w:rsidRPr="004A1712">
        <w:rPr>
          <w:rFonts w:eastAsiaTheme="minorHAnsi"/>
          <w:color w:val="000000"/>
          <w:sz w:val="28"/>
          <w:szCs w:val="28"/>
          <w:lang w:eastAsia="en-US"/>
        </w:rPr>
        <w:t xml:space="preserve"> повышение эффективности использования муниципального имущества посредством вовлечения в хозяйственный оборот неиспользуемых или используемых не по назначению объектов недвижимости, осуществление постоянного контроля за своевременным и полным поступлением арендных и других платежей от использования муниципального имущества и земельных участков; </w:t>
      </w:r>
    </w:p>
    <w:p w:rsidR="004A1712" w:rsidRPr="004A1712" w:rsidRDefault="00B8776F" w:rsidP="004A1712">
      <w:pPr>
        <w:autoSpaceDE w:val="0"/>
        <w:autoSpaceDN w:val="0"/>
        <w:adjustRightInd w:val="0"/>
        <w:ind w:firstLine="709"/>
        <w:jc w:val="both"/>
        <w:rPr>
          <w:rFonts w:eastAsiaTheme="minorHAnsi"/>
          <w:color w:val="000000"/>
          <w:sz w:val="28"/>
          <w:szCs w:val="28"/>
          <w:lang w:eastAsia="en-US"/>
        </w:rPr>
      </w:pPr>
      <w:r>
        <w:rPr>
          <w:rFonts w:eastAsiaTheme="minorHAnsi"/>
          <w:color w:val="000000"/>
          <w:sz w:val="28"/>
          <w:szCs w:val="28"/>
          <w:lang w:eastAsia="en-US"/>
        </w:rPr>
        <w:lastRenderedPageBreak/>
        <w:t>-</w:t>
      </w:r>
      <w:r w:rsidR="004A1712" w:rsidRPr="004A1712">
        <w:rPr>
          <w:rFonts w:eastAsiaTheme="minorHAnsi"/>
          <w:color w:val="000000"/>
          <w:sz w:val="28"/>
          <w:szCs w:val="28"/>
          <w:lang w:eastAsia="en-US"/>
        </w:rPr>
        <w:t xml:space="preserve"> подготовка (в том числе, инфраструктурная) земельных участков для реализации жилищной политики, а также приоритетных инвестиционных проектов, ведение реестра свободных земельных участков; </w:t>
      </w:r>
    </w:p>
    <w:p w:rsidR="004A1712" w:rsidRPr="004A1712" w:rsidRDefault="00B8776F" w:rsidP="004A1712">
      <w:pPr>
        <w:autoSpaceDE w:val="0"/>
        <w:autoSpaceDN w:val="0"/>
        <w:adjustRightInd w:val="0"/>
        <w:ind w:firstLine="709"/>
        <w:jc w:val="both"/>
        <w:rPr>
          <w:rFonts w:eastAsiaTheme="minorHAnsi"/>
          <w:color w:val="000000"/>
          <w:sz w:val="28"/>
          <w:szCs w:val="28"/>
          <w:lang w:eastAsia="en-US"/>
        </w:rPr>
      </w:pPr>
      <w:r>
        <w:rPr>
          <w:rFonts w:eastAsiaTheme="minorHAnsi"/>
          <w:color w:val="000000"/>
          <w:sz w:val="28"/>
          <w:szCs w:val="28"/>
          <w:lang w:eastAsia="en-US"/>
        </w:rPr>
        <w:t>-</w:t>
      </w:r>
      <w:r w:rsidR="004A1712" w:rsidRPr="004A1712">
        <w:rPr>
          <w:rFonts w:eastAsiaTheme="minorHAnsi"/>
          <w:color w:val="000000"/>
          <w:sz w:val="28"/>
          <w:szCs w:val="28"/>
          <w:lang w:eastAsia="en-US"/>
        </w:rPr>
        <w:t xml:space="preserve"> согласование интересов инвесторов/застройщиков и местного сообщества в части размещения производственных, жилых и прочих объектов; </w:t>
      </w:r>
    </w:p>
    <w:p w:rsidR="004A1712" w:rsidRPr="004A1712" w:rsidRDefault="00B8776F" w:rsidP="004A1712">
      <w:pPr>
        <w:autoSpaceDE w:val="0"/>
        <w:autoSpaceDN w:val="0"/>
        <w:adjustRightInd w:val="0"/>
        <w:ind w:firstLine="709"/>
        <w:jc w:val="both"/>
        <w:rPr>
          <w:rFonts w:eastAsiaTheme="minorHAnsi"/>
          <w:color w:val="000000"/>
          <w:sz w:val="28"/>
          <w:szCs w:val="28"/>
          <w:lang w:eastAsia="en-US"/>
        </w:rPr>
      </w:pPr>
      <w:r>
        <w:rPr>
          <w:rFonts w:eastAsiaTheme="minorHAnsi"/>
          <w:color w:val="000000"/>
          <w:sz w:val="28"/>
          <w:szCs w:val="28"/>
          <w:lang w:eastAsia="en-US"/>
        </w:rPr>
        <w:t>-</w:t>
      </w:r>
      <w:r w:rsidR="004A1712" w:rsidRPr="004A1712">
        <w:rPr>
          <w:rFonts w:eastAsiaTheme="minorHAnsi"/>
          <w:color w:val="000000"/>
          <w:sz w:val="28"/>
          <w:szCs w:val="28"/>
          <w:lang w:eastAsia="en-US"/>
        </w:rPr>
        <w:t xml:space="preserve"> развитие транспортной сети и инженерного обеспечения, реконструкция и строительство новых объектов инфраструктуры с учетом перспективной потребности развития территорий. </w:t>
      </w:r>
    </w:p>
    <w:p w:rsidR="004A1712" w:rsidRDefault="004A1712" w:rsidP="00383054">
      <w:pPr>
        <w:autoSpaceDE w:val="0"/>
        <w:autoSpaceDN w:val="0"/>
        <w:adjustRightInd w:val="0"/>
        <w:jc w:val="center"/>
        <w:rPr>
          <w:rFonts w:eastAsiaTheme="minorHAnsi"/>
          <w:color w:val="000000"/>
          <w:sz w:val="28"/>
          <w:szCs w:val="28"/>
          <w:lang w:eastAsia="en-US"/>
        </w:rPr>
      </w:pPr>
    </w:p>
    <w:p w:rsidR="00383054" w:rsidRPr="00383054" w:rsidRDefault="00383054" w:rsidP="0024345E">
      <w:pPr>
        <w:autoSpaceDE w:val="0"/>
        <w:autoSpaceDN w:val="0"/>
        <w:adjustRightInd w:val="0"/>
        <w:ind w:firstLine="709"/>
        <w:jc w:val="center"/>
        <w:rPr>
          <w:rFonts w:eastAsiaTheme="minorHAnsi"/>
          <w:b/>
          <w:color w:val="000000"/>
          <w:sz w:val="28"/>
          <w:szCs w:val="28"/>
          <w:lang w:eastAsia="en-US"/>
        </w:rPr>
      </w:pPr>
      <w:r w:rsidRPr="00383054">
        <w:rPr>
          <w:rFonts w:eastAsiaTheme="minorHAnsi"/>
          <w:b/>
          <w:color w:val="000000"/>
          <w:sz w:val="28"/>
          <w:szCs w:val="28"/>
          <w:lang w:eastAsia="en-US"/>
        </w:rPr>
        <w:t>Бюджетно-финансовый механизм</w:t>
      </w:r>
    </w:p>
    <w:p w:rsidR="00383054" w:rsidRPr="004A1712" w:rsidRDefault="00383054" w:rsidP="004A1712">
      <w:pPr>
        <w:autoSpaceDE w:val="0"/>
        <w:autoSpaceDN w:val="0"/>
        <w:adjustRightInd w:val="0"/>
        <w:rPr>
          <w:rFonts w:eastAsiaTheme="minorHAnsi"/>
          <w:color w:val="000000"/>
          <w:sz w:val="28"/>
          <w:szCs w:val="28"/>
          <w:lang w:eastAsia="en-US"/>
        </w:rPr>
      </w:pPr>
    </w:p>
    <w:p w:rsidR="00B8776F" w:rsidRPr="00B8776F" w:rsidRDefault="00B8776F" w:rsidP="00383054">
      <w:pPr>
        <w:autoSpaceDE w:val="0"/>
        <w:autoSpaceDN w:val="0"/>
        <w:adjustRightInd w:val="0"/>
        <w:ind w:firstLine="709"/>
        <w:jc w:val="both"/>
        <w:rPr>
          <w:rFonts w:eastAsiaTheme="minorHAnsi"/>
          <w:color w:val="000000"/>
          <w:sz w:val="28"/>
          <w:szCs w:val="28"/>
          <w:lang w:eastAsia="en-US"/>
        </w:rPr>
      </w:pPr>
      <w:r w:rsidRPr="00B8776F">
        <w:rPr>
          <w:rFonts w:eastAsiaTheme="minorHAnsi"/>
          <w:color w:val="000000"/>
          <w:sz w:val="28"/>
          <w:szCs w:val="28"/>
          <w:lang w:eastAsia="en-US"/>
        </w:rPr>
        <w:t>Ключевыми механизмами</w:t>
      </w:r>
      <w:r w:rsidR="00383054">
        <w:rPr>
          <w:rFonts w:eastAsiaTheme="minorHAnsi"/>
          <w:color w:val="000000"/>
          <w:sz w:val="28"/>
          <w:szCs w:val="28"/>
          <w:lang w:eastAsia="en-US"/>
        </w:rPr>
        <w:t xml:space="preserve"> </w:t>
      </w:r>
      <w:r w:rsidRPr="00B8776F">
        <w:rPr>
          <w:rFonts w:eastAsiaTheme="minorHAnsi"/>
          <w:color w:val="000000"/>
          <w:sz w:val="28"/>
          <w:szCs w:val="28"/>
          <w:lang w:eastAsia="en-US"/>
        </w:rPr>
        <w:t xml:space="preserve">повышения качества управления муниципальными финансами являются: </w:t>
      </w:r>
    </w:p>
    <w:p w:rsidR="00B8776F" w:rsidRPr="00B8776F" w:rsidRDefault="00383054" w:rsidP="00383054">
      <w:pPr>
        <w:autoSpaceDE w:val="0"/>
        <w:autoSpaceDN w:val="0"/>
        <w:adjustRightInd w:val="0"/>
        <w:ind w:firstLine="709"/>
        <w:jc w:val="both"/>
        <w:rPr>
          <w:rFonts w:eastAsiaTheme="minorHAnsi"/>
          <w:color w:val="000000"/>
          <w:sz w:val="28"/>
          <w:szCs w:val="28"/>
          <w:lang w:eastAsia="en-US"/>
        </w:rPr>
      </w:pPr>
      <w:r>
        <w:rPr>
          <w:rFonts w:eastAsiaTheme="minorHAnsi"/>
          <w:color w:val="000000"/>
          <w:sz w:val="28"/>
          <w:szCs w:val="28"/>
          <w:lang w:eastAsia="en-US"/>
        </w:rPr>
        <w:t>-</w:t>
      </w:r>
      <w:r w:rsidR="00B8776F" w:rsidRPr="00B8776F">
        <w:rPr>
          <w:rFonts w:eastAsiaTheme="minorHAnsi"/>
          <w:color w:val="000000"/>
          <w:sz w:val="28"/>
          <w:szCs w:val="28"/>
          <w:lang w:eastAsia="en-US"/>
        </w:rPr>
        <w:t xml:space="preserve"> контроль над соблюдением бюджетного законодательства и иных нормативных правовых актов, регулирующих бюджетные правоотношения; </w:t>
      </w:r>
    </w:p>
    <w:p w:rsidR="00B8776F" w:rsidRPr="00B8776F" w:rsidRDefault="00383054" w:rsidP="00383054">
      <w:pPr>
        <w:autoSpaceDE w:val="0"/>
        <w:autoSpaceDN w:val="0"/>
        <w:adjustRightInd w:val="0"/>
        <w:ind w:firstLine="709"/>
        <w:jc w:val="both"/>
        <w:rPr>
          <w:rFonts w:eastAsiaTheme="minorHAnsi"/>
          <w:color w:val="000000"/>
          <w:sz w:val="28"/>
          <w:szCs w:val="28"/>
          <w:lang w:eastAsia="en-US"/>
        </w:rPr>
      </w:pPr>
      <w:r>
        <w:rPr>
          <w:rFonts w:eastAsiaTheme="minorHAnsi"/>
          <w:color w:val="000000"/>
          <w:sz w:val="28"/>
          <w:szCs w:val="28"/>
          <w:lang w:eastAsia="en-US"/>
        </w:rPr>
        <w:t>-</w:t>
      </w:r>
      <w:r w:rsidR="00B8776F" w:rsidRPr="00B8776F">
        <w:rPr>
          <w:rFonts w:eastAsiaTheme="minorHAnsi"/>
          <w:color w:val="000000"/>
          <w:sz w:val="28"/>
          <w:szCs w:val="28"/>
          <w:lang w:eastAsia="en-US"/>
        </w:rPr>
        <w:t xml:space="preserve"> обеспечение выполнения утвержденных показателей по поступлениям налоговых и неналоговых доходов в бюджет МО </w:t>
      </w:r>
      <w:r>
        <w:rPr>
          <w:rFonts w:eastAsiaTheme="minorHAnsi"/>
          <w:color w:val="000000"/>
          <w:sz w:val="28"/>
          <w:szCs w:val="28"/>
          <w:lang w:eastAsia="en-US"/>
        </w:rPr>
        <w:t xml:space="preserve">«Холмогорский </w:t>
      </w:r>
      <w:r w:rsidR="00B8776F" w:rsidRPr="00B8776F">
        <w:rPr>
          <w:rFonts w:eastAsiaTheme="minorHAnsi"/>
          <w:color w:val="000000"/>
          <w:sz w:val="28"/>
          <w:szCs w:val="28"/>
          <w:lang w:eastAsia="en-US"/>
        </w:rPr>
        <w:t>муниципальный район</w:t>
      </w:r>
      <w:r>
        <w:rPr>
          <w:rFonts w:eastAsiaTheme="minorHAnsi"/>
          <w:color w:val="000000"/>
          <w:sz w:val="28"/>
          <w:szCs w:val="28"/>
          <w:lang w:eastAsia="en-US"/>
        </w:rPr>
        <w:t xml:space="preserve">» </w:t>
      </w:r>
      <w:r w:rsidR="00B8776F" w:rsidRPr="00B8776F">
        <w:rPr>
          <w:rFonts w:eastAsiaTheme="minorHAnsi"/>
          <w:color w:val="000000"/>
          <w:sz w:val="28"/>
          <w:szCs w:val="28"/>
          <w:lang w:eastAsia="en-US"/>
        </w:rPr>
        <w:t xml:space="preserve">и бюджеты сельских поселений; </w:t>
      </w:r>
    </w:p>
    <w:p w:rsidR="00B8776F" w:rsidRPr="00B8776F" w:rsidRDefault="00383054" w:rsidP="00383054">
      <w:pPr>
        <w:autoSpaceDE w:val="0"/>
        <w:autoSpaceDN w:val="0"/>
        <w:adjustRightInd w:val="0"/>
        <w:ind w:firstLine="709"/>
        <w:jc w:val="both"/>
        <w:rPr>
          <w:rFonts w:eastAsiaTheme="minorHAnsi"/>
          <w:color w:val="000000"/>
          <w:sz w:val="28"/>
          <w:szCs w:val="28"/>
          <w:lang w:eastAsia="en-US"/>
        </w:rPr>
      </w:pPr>
      <w:r>
        <w:rPr>
          <w:rFonts w:eastAsiaTheme="minorHAnsi"/>
          <w:color w:val="000000"/>
          <w:sz w:val="28"/>
          <w:szCs w:val="28"/>
          <w:lang w:eastAsia="en-US"/>
        </w:rPr>
        <w:t>-</w:t>
      </w:r>
      <w:r w:rsidR="00B8776F" w:rsidRPr="00B8776F">
        <w:rPr>
          <w:rFonts w:eastAsiaTheme="minorHAnsi"/>
          <w:color w:val="000000"/>
          <w:sz w:val="28"/>
          <w:szCs w:val="28"/>
          <w:lang w:eastAsia="en-US"/>
        </w:rPr>
        <w:t xml:space="preserve"> повышение эффективности планирования доходов и расходов районного бюджета и бюджетов сельских поселений, включая определение и формализацию целей, которые должны быть достигнуты в результате расходования бюджетных средств; </w:t>
      </w:r>
    </w:p>
    <w:p w:rsidR="00B8776F" w:rsidRPr="00B8776F" w:rsidRDefault="00383054" w:rsidP="00383054">
      <w:pPr>
        <w:autoSpaceDE w:val="0"/>
        <w:autoSpaceDN w:val="0"/>
        <w:adjustRightInd w:val="0"/>
        <w:ind w:firstLine="709"/>
        <w:jc w:val="both"/>
        <w:rPr>
          <w:rFonts w:eastAsiaTheme="minorHAnsi"/>
          <w:sz w:val="28"/>
          <w:szCs w:val="28"/>
          <w:lang w:eastAsia="en-US"/>
        </w:rPr>
      </w:pPr>
      <w:r>
        <w:rPr>
          <w:rFonts w:eastAsiaTheme="minorHAnsi"/>
          <w:color w:val="000000"/>
          <w:sz w:val="28"/>
          <w:szCs w:val="28"/>
          <w:lang w:eastAsia="en-US"/>
        </w:rPr>
        <w:t>-</w:t>
      </w:r>
      <w:r w:rsidR="00B8776F" w:rsidRPr="00B8776F">
        <w:rPr>
          <w:rFonts w:eastAsiaTheme="minorHAnsi"/>
          <w:color w:val="000000"/>
          <w:sz w:val="28"/>
          <w:szCs w:val="28"/>
          <w:lang w:eastAsia="en-US"/>
        </w:rPr>
        <w:t xml:space="preserve"> раскрытие информации в соответствии с новыми требованиями к составу и качеству информации о финансовой деятельности публично-правовых </w:t>
      </w:r>
      <w:r w:rsidR="00B8776F" w:rsidRPr="00B8776F">
        <w:rPr>
          <w:rFonts w:eastAsiaTheme="minorHAnsi"/>
          <w:sz w:val="28"/>
          <w:szCs w:val="28"/>
          <w:lang w:eastAsia="en-US"/>
        </w:rPr>
        <w:t xml:space="preserve">образований, а также к открытости информации о результатах их деятельности; </w:t>
      </w:r>
    </w:p>
    <w:p w:rsidR="00B8776F" w:rsidRPr="00B8776F" w:rsidRDefault="00383054" w:rsidP="00383054">
      <w:pPr>
        <w:autoSpaceDE w:val="0"/>
        <w:autoSpaceDN w:val="0"/>
        <w:adjustRightInd w:val="0"/>
        <w:ind w:firstLine="709"/>
        <w:jc w:val="both"/>
        <w:rPr>
          <w:rFonts w:eastAsiaTheme="minorHAnsi"/>
          <w:sz w:val="28"/>
          <w:szCs w:val="28"/>
          <w:lang w:eastAsia="en-US"/>
        </w:rPr>
      </w:pPr>
      <w:r>
        <w:rPr>
          <w:rFonts w:eastAsiaTheme="minorHAnsi"/>
          <w:sz w:val="28"/>
          <w:szCs w:val="28"/>
          <w:lang w:eastAsia="en-US"/>
        </w:rPr>
        <w:t>-</w:t>
      </w:r>
      <w:r w:rsidR="00B8776F" w:rsidRPr="00B8776F">
        <w:rPr>
          <w:rFonts w:eastAsiaTheme="minorHAnsi"/>
          <w:sz w:val="28"/>
          <w:szCs w:val="28"/>
          <w:lang w:eastAsia="en-US"/>
        </w:rPr>
        <w:t xml:space="preserve"> формирование межбюджетных отношений в соответствии с действующим законодательством, эффективное перераспределение полномочий между уровнями бюджетной системы; </w:t>
      </w:r>
    </w:p>
    <w:p w:rsidR="00B8776F" w:rsidRPr="00B8776F" w:rsidRDefault="00383054" w:rsidP="00383054">
      <w:pPr>
        <w:autoSpaceDE w:val="0"/>
        <w:autoSpaceDN w:val="0"/>
        <w:adjustRightInd w:val="0"/>
        <w:ind w:firstLine="709"/>
        <w:jc w:val="both"/>
        <w:rPr>
          <w:rFonts w:eastAsiaTheme="minorHAnsi"/>
          <w:sz w:val="28"/>
          <w:szCs w:val="28"/>
          <w:lang w:eastAsia="en-US"/>
        </w:rPr>
      </w:pPr>
      <w:r>
        <w:rPr>
          <w:rFonts w:eastAsiaTheme="minorHAnsi"/>
          <w:sz w:val="28"/>
          <w:szCs w:val="28"/>
          <w:lang w:eastAsia="en-US"/>
        </w:rPr>
        <w:t>-</w:t>
      </w:r>
      <w:r w:rsidR="00B8776F" w:rsidRPr="00B8776F">
        <w:rPr>
          <w:rFonts w:eastAsiaTheme="minorHAnsi"/>
          <w:sz w:val="28"/>
          <w:szCs w:val="28"/>
          <w:lang w:eastAsia="en-US"/>
        </w:rPr>
        <w:t xml:space="preserve"> реализация эффективной налоговой политики, направленной на укрепление налогового потенциала сельских поселений, усовершенствование методов контроля над собираемостью налогов; </w:t>
      </w:r>
    </w:p>
    <w:p w:rsidR="00B8776F" w:rsidRPr="00B8776F" w:rsidRDefault="00383054" w:rsidP="00383054">
      <w:pPr>
        <w:autoSpaceDE w:val="0"/>
        <w:autoSpaceDN w:val="0"/>
        <w:adjustRightInd w:val="0"/>
        <w:ind w:firstLine="709"/>
        <w:jc w:val="both"/>
        <w:rPr>
          <w:rFonts w:eastAsiaTheme="minorHAnsi"/>
          <w:sz w:val="28"/>
          <w:szCs w:val="28"/>
          <w:lang w:eastAsia="en-US"/>
        </w:rPr>
      </w:pPr>
      <w:r>
        <w:rPr>
          <w:rFonts w:eastAsiaTheme="minorHAnsi"/>
          <w:sz w:val="28"/>
          <w:szCs w:val="28"/>
          <w:lang w:eastAsia="en-US"/>
        </w:rPr>
        <w:t>-</w:t>
      </w:r>
      <w:r w:rsidR="00B8776F" w:rsidRPr="00B8776F">
        <w:rPr>
          <w:rFonts w:eastAsiaTheme="minorHAnsi"/>
          <w:sz w:val="28"/>
          <w:szCs w:val="28"/>
          <w:lang w:eastAsia="en-US"/>
        </w:rPr>
        <w:t xml:space="preserve"> совершенствование нормативных методов формирования расходов районного бюджета и бюджетов сельских поселений; </w:t>
      </w:r>
    </w:p>
    <w:p w:rsidR="00B8776F" w:rsidRDefault="00383054" w:rsidP="00383054">
      <w:pPr>
        <w:autoSpaceDE w:val="0"/>
        <w:autoSpaceDN w:val="0"/>
        <w:adjustRightInd w:val="0"/>
        <w:ind w:firstLine="709"/>
        <w:jc w:val="both"/>
        <w:rPr>
          <w:rFonts w:eastAsiaTheme="minorHAnsi"/>
          <w:sz w:val="28"/>
          <w:szCs w:val="28"/>
          <w:lang w:eastAsia="en-US"/>
        </w:rPr>
      </w:pPr>
      <w:r>
        <w:rPr>
          <w:rFonts w:eastAsiaTheme="minorHAnsi"/>
          <w:sz w:val="28"/>
          <w:szCs w:val="28"/>
          <w:lang w:eastAsia="en-US"/>
        </w:rPr>
        <w:t>-</w:t>
      </w:r>
      <w:r w:rsidR="00B8776F" w:rsidRPr="00B8776F">
        <w:rPr>
          <w:rFonts w:eastAsiaTheme="minorHAnsi"/>
          <w:sz w:val="28"/>
          <w:szCs w:val="28"/>
          <w:lang w:eastAsia="en-US"/>
        </w:rPr>
        <w:t xml:space="preserve"> участие в региональных и федеральных целевых программах, Федеральной адресной инвестиционной программе и использование других инструментов целевого финансирования из средств регионального и федерального бюджетов; </w:t>
      </w:r>
    </w:p>
    <w:p w:rsidR="00383054" w:rsidRPr="00B8776F" w:rsidRDefault="00383054" w:rsidP="00383054">
      <w:pPr>
        <w:autoSpaceDE w:val="0"/>
        <w:autoSpaceDN w:val="0"/>
        <w:adjustRightInd w:val="0"/>
        <w:ind w:firstLine="709"/>
        <w:jc w:val="both"/>
        <w:rPr>
          <w:rFonts w:eastAsiaTheme="minorHAnsi"/>
          <w:sz w:val="28"/>
          <w:szCs w:val="28"/>
          <w:lang w:eastAsia="en-US"/>
        </w:rPr>
      </w:pPr>
      <w:r>
        <w:rPr>
          <w:rFonts w:eastAsiaTheme="minorHAnsi"/>
          <w:sz w:val="28"/>
          <w:szCs w:val="28"/>
          <w:lang w:eastAsia="en-US"/>
        </w:rPr>
        <w:t>- привлечение частных инвестиций к решению стратегических задач и повышение их роли в обеспечении экономического роста, выработку механизмов поиска внешнего инвестора;</w:t>
      </w:r>
    </w:p>
    <w:p w:rsidR="00B8776F" w:rsidRPr="00B8776F" w:rsidRDefault="00383054" w:rsidP="00383054">
      <w:pPr>
        <w:autoSpaceDE w:val="0"/>
        <w:autoSpaceDN w:val="0"/>
        <w:adjustRightInd w:val="0"/>
        <w:ind w:firstLine="709"/>
        <w:jc w:val="both"/>
        <w:rPr>
          <w:rFonts w:eastAsiaTheme="minorHAnsi"/>
          <w:sz w:val="28"/>
          <w:szCs w:val="28"/>
          <w:lang w:eastAsia="en-US"/>
        </w:rPr>
      </w:pPr>
      <w:r>
        <w:rPr>
          <w:rFonts w:eastAsiaTheme="minorHAnsi"/>
          <w:sz w:val="28"/>
          <w:szCs w:val="28"/>
          <w:lang w:eastAsia="en-US"/>
        </w:rPr>
        <w:lastRenderedPageBreak/>
        <w:t>-</w:t>
      </w:r>
      <w:r w:rsidR="00B8776F" w:rsidRPr="00B8776F">
        <w:rPr>
          <w:rFonts w:eastAsiaTheme="minorHAnsi"/>
          <w:sz w:val="28"/>
          <w:szCs w:val="28"/>
          <w:lang w:eastAsia="en-US"/>
        </w:rPr>
        <w:t xml:space="preserve"> включение приоритетных проектов развития в </w:t>
      </w:r>
      <w:proofErr w:type="spellStart"/>
      <w:r w:rsidR="00B8776F" w:rsidRPr="00B8776F">
        <w:rPr>
          <w:rFonts w:eastAsiaTheme="minorHAnsi"/>
          <w:sz w:val="28"/>
          <w:szCs w:val="28"/>
          <w:lang w:eastAsia="en-US"/>
        </w:rPr>
        <w:t>софинансирование</w:t>
      </w:r>
      <w:proofErr w:type="spellEnd"/>
      <w:r w:rsidR="00B8776F" w:rsidRPr="00B8776F">
        <w:rPr>
          <w:rFonts w:eastAsiaTheme="minorHAnsi"/>
          <w:sz w:val="28"/>
          <w:szCs w:val="28"/>
          <w:lang w:eastAsia="en-US"/>
        </w:rPr>
        <w:t xml:space="preserve"> в составе региональных и федеральных целевых программ, адресных инвестиционных программ</w:t>
      </w:r>
      <w:r>
        <w:rPr>
          <w:rFonts w:eastAsiaTheme="minorHAnsi"/>
          <w:sz w:val="28"/>
          <w:szCs w:val="28"/>
          <w:lang w:eastAsia="en-US"/>
        </w:rPr>
        <w:t>.</w:t>
      </w:r>
      <w:r w:rsidR="00B8776F" w:rsidRPr="00B8776F">
        <w:rPr>
          <w:rFonts w:eastAsiaTheme="minorHAnsi"/>
          <w:sz w:val="28"/>
          <w:szCs w:val="28"/>
          <w:lang w:eastAsia="en-US"/>
        </w:rPr>
        <w:t xml:space="preserve"> </w:t>
      </w:r>
    </w:p>
    <w:p w:rsidR="00B8776F" w:rsidRPr="00B8776F" w:rsidRDefault="00B8776F" w:rsidP="00B8776F">
      <w:pPr>
        <w:autoSpaceDE w:val="0"/>
        <w:autoSpaceDN w:val="0"/>
        <w:adjustRightInd w:val="0"/>
        <w:rPr>
          <w:rFonts w:eastAsiaTheme="minorHAnsi"/>
          <w:sz w:val="23"/>
          <w:szCs w:val="23"/>
          <w:lang w:eastAsia="en-US"/>
        </w:rPr>
      </w:pPr>
    </w:p>
    <w:p w:rsidR="00383054" w:rsidRDefault="00383054" w:rsidP="00BE3514">
      <w:pPr>
        <w:autoSpaceDE w:val="0"/>
        <w:autoSpaceDN w:val="0"/>
        <w:adjustRightInd w:val="0"/>
        <w:ind w:firstLine="709"/>
        <w:jc w:val="center"/>
        <w:rPr>
          <w:rFonts w:eastAsiaTheme="minorHAnsi"/>
          <w:b/>
          <w:bCs/>
          <w:color w:val="000000"/>
          <w:sz w:val="28"/>
          <w:szCs w:val="28"/>
          <w:lang w:eastAsia="en-US"/>
        </w:rPr>
      </w:pPr>
      <w:r w:rsidRPr="00383054">
        <w:rPr>
          <w:rFonts w:eastAsiaTheme="minorHAnsi"/>
          <w:b/>
          <w:bCs/>
          <w:color w:val="000000"/>
          <w:sz w:val="28"/>
          <w:szCs w:val="28"/>
          <w:lang w:eastAsia="en-US"/>
        </w:rPr>
        <w:t>Механизмы инвестиционной политики</w:t>
      </w:r>
    </w:p>
    <w:p w:rsidR="00BE3514" w:rsidRPr="00383054" w:rsidRDefault="00BE3514" w:rsidP="00BE3514">
      <w:pPr>
        <w:autoSpaceDE w:val="0"/>
        <w:autoSpaceDN w:val="0"/>
        <w:adjustRightInd w:val="0"/>
        <w:ind w:firstLine="709"/>
        <w:jc w:val="center"/>
        <w:rPr>
          <w:rFonts w:eastAsiaTheme="minorHAnsi"/>
          <w:color w:val="000000"/>
          <w:sz w:val="28"/>
          <w:szCs w:val="28"/>
          <w:lang w:eastAsia="en-US"/>
        </w:rPr>
      </w:pPr>
    </w:p>
    <w:p w:rsidR="00383054" w:rsidRPr="00383054" w:rsidRDefault="00383054" w:rsidP="00EE510F">
      <w:pPr>
        <w:autoSpaceDE w:val="0"/>
        <w:autoSpaceDN w:val="0"/>
        <w:adjustRightInd w:val="0"/>
        <w:ind w:firstLine="709"/>
        <w:jc w:val="both"/>
        <w:rPr>
          <w:rFonts w:eastAsiaTheme="minorHAnsi"/>
          <w:color w:val="000000"/>
          <w:sz w:val="28"/>
          <w:szCs w:val="28"/>
          <w:lang w:eastAsia="en-US"/>
        </w:rPr>
      </w:pPr>
      <w:r w:rsidRPr="00383054">
        <w:rPr>
          <w:rFonts w:eastAsiaTheme="minorHAnsi"/>
          <w:color w:val="000000"/>
          <w:sz w:val="28"/>
          <w:szCs w:val="28"/>
          <w:lang w:eastAsia="en-US"/>
        </w:rPr>
        <w:t>Использование механизмов реализации Стратегии подразумевает не только действия органов местного самоуправления, но и привлечение других заинтересованных организаций и объединений к реализации Стратегии, в том числе,</w:t>
      </w:r>
      <w:r w:rsidR="00CA135C">
        <w:rPr>
          <w:rFonts w:eastAsiaTheme="minorHAnsi"/>
          <w:color w:val="000000"/>
          <w:sz w:val="28"/>
          <w:szCs w:val="28"/>
          <w:lang w:eastAsia="en-US"/>
        </w:rPr>
        <w:t xml:space="preserve"> </w:t>
      </w:r>
      <w:r w:rsidRPr="00383054">
        <w:rPr>
          <w:rFonts w:eastAsiaTheme="minorHAnsi"/>
          <w:color w:val="000000"/>
          <w:sz w:val="28"/>
          <w:szCs w:val="28"/>
          <w:lang w:eastAsia="en-US"/>
        </w:rPr>
        <w:t xml:space="preserve">частные предприятия, некоммерческие организации различного типа, муниципальные предприятия, субъекты естественных монополий, институты участия населения в реализации местного самоуправления. </w:t>
      </w:r>
    </w:p>
    <w:p w:rsidR="00C06A30" w:rsidRDefault="00383054" w:rsidP="00BE3514">
      <w:pPr>
        <w:autoSpaceDE w:val="0"/>
        <w:autoSpaceDN w:val="0"/>
        <w:adjustRightInd w:val="0"/>
        <w:ind w:firstLine="709"/>
        <w:jc w:val="both"/>
        <w:rPr>
          <w:rFonts w:eastAsiaTheme="minorHAnsi"/>
          <w:color w:val="000000"/>
          <w:sz w:val="28"/>
          <w:szCs w:val="28"/>
          <w:lang w:eastAsia="en-US"/>
        </w:rPr>
      </w:pPr>
      <w:r w:rsidRPr="00383054">
        <w:rPr>
          <w:rFonts w:eastAsiaTheme="minorHAnsi"/>
          <w:color w:val="000000"/>
          <w:sz w:val="28"/>
          <w:szCs w:val="28"/>
          <w:lang w:eastAsia="en-US"/>
        </w:rPr>
        <w:t>Ключевую роль в улучшении социально-экономических показателей муниципального района играют инвестиционные процессы, происходящие на его территории. В этом свете, большую актуальность приобретает проблема создания эффективной системы управления инвестиционной деятельностью как важнейшей составной части действующего инвестиционного процесса.</w:t>
      </w:r>
    </w:p>
    <w:p w:rsidR="00383054" w:rsidRPr="00383054" w:rsidRDefault="00383054" w:rsidP="00BE3514">
      <w:pPr>
        <w:autoSpaceDE w:val="0"/>
        <w:autoSpaceDN w:val="0"/>
        <w:adjustRightInd w:val="0"/>
        <w:ind w:firstLine="709"/>
        <w:jc w:val="both"/>
        <w:rPr>
          <w:rFonts w:eastAsiaTheme="minorHAnsi"/>
          <w:color w:val="000000"/>
          <w:sz w:val="28"/>
          <w:szCs w:val="28"/>
          <w:lang w:eastAsia="en-US"/>
        </w:rPr>
      </w:pPr>
      <w:r w:rsidRPr="00383054">
        <w:rPr>
          <w:rFonts w:eastAsiaTheme="minorHAnsi"/>
          <w:color w:val="000000"/>
          <w:sz w:val="28"/>
          <w:szCs w:val="28"/>
          <w:lang w:eastAsia="en-US"/>
        </w:rPr>
        <w:t xml:space="preserve"> Немаловажную роль в развитии территории играет малый и средний бизнес, активному развитию которого способствует создание инфраструктуры</w:t>
      </w:r>
      <w:r w:rsidR="00CA135C">
        <w:rPr>
          <w:rFonts w:eastAsiaTheme="minorHAnsi"/>
          <w:color w:val="000000"/>
          <w:sz w:val="28"/>
          <w:szCs w:val="28"/>
          <w:lang w:eastAsia="en-US"/>
        </w:rPr>
        <w:t xml:space="preserve"> </w:t>
      </w:r>
      <w:r w:rsidRPr="00383054">
        <w:rPr>
          <w:rFonts w:eastAsiaTheme="minorHAnsi"/>
          <w:color w:val="000000"/>
          <w:sz w:val="28"/>
          <w:szCs w:val="28"/>
          <w:lang w:eastAsia="en-US"/>
        </w:rPr>
        <w:t xml:space="preserve">поддержки бизнеса, развитие механизмов финансирования малых предприятий и комплексной консультационной поддержки малых и средних инвесторов. </w:t>
      </w:r>
    </w:p>
    <w:p w:rsidR="00383054" w:rsidRPr="00383054" w:rsidRDefault="00383054" w:rsidP="00BE3514">
      <w:pPr>
        <w:autoSpaceDE w:val="0"/>
        <w:autoSpaceDN w:val="0"/>
        <w:adjustRightInd w:val="0"/>
        <w:ind w:firstLine="709"/>
        <w:jc w:val="both"/>
        <w:rPr>
          <w:rFonts w:eastAsiaTheme="minorHAnsi"/>
          <w:color w:val="000000"/>
          <w:sz w:val="28"/>
          <w:szCs w:val="28"/>
          <w:lang w:eastAsia="en-US"/>
        </w:rPr>
      </w:pPr>
      <w:r w:rsidRPr="00383054">
        <w:rPr>
          <w:rFonts w:eastAsiaTheme="minorHAnsi"/>
          <w:color w:val="000000"/>
          <w:sz w:val="28"/>
          <w:szCs w:val="28"/>
          <w:lang w:eastAsia="en-US"/>
        </w:rPr>
        <w:t xml:space="preserve">Основные ожидания компаний, планирующих осуществить капитальное строительство или модернизацию производства, связаны с требованием низких административных барьеров, содействием со стороны органов власти любого уровня, консультационной поддержкой специализированных институтов. В связи с этим инвестиционная политика органов местного самоуправления </w:t>
      </w:r>
      <w:r w:rsidR="00C06A30">
        <w:rPr>
          <w:rFonts w:eastAsiaTheme="minorHAnsi"/>
          <w:color w:val="000000"/>
          <w:sz w:val="28"/>
          <w:szCs w:val="28"/>
          <w:lang w:eastAsia="en-US"/>
        </w:rPr>
        <w:t>Холмогорского</w:t>
      </w:r>
      <w:r w:rsidRPr="00383054">
        <w:rPr>
          <w:rFonts w:eastAsiaTheme="minorHAnsi"/>
          <w:color w:val="000000"/>
          <w:sz w:val="28"/>
          <w:szCs w:val="28"/>
          <w:lang w:eastAsia="en-US"/>
        </w:rPr>
        <w:t xml:space="preserve"> муниципального района должна осуществляться по следующим основным направлениям: </w:t>
      </w:r>
    </w:p>
    <w:p w:rsidR="00383054" w:rsidRPr="00383054" w:rsidRDefault="00C06A30" w:rsidP="00BE3514">
      <w:pPr>
        <w:autoSpaceDE w:val="0"/>
        <w:autoSpaceDN w:val="0"/>
        <w:adjustRightInd w:val="0"/>
        <w:ind w:firstLine="709"/>
        <w:jc w:val="both"/>
        <w:rPr>
          <w:rFonts w:eastAsiaTheme="minorHAnsi"/>
          <w:sz w:val="28"/>
          <w:szCs w:val="28"/>
          <w:lang w:eastAsia="en-US"/>
        </w:rPr>
      </w:pPr>
      <w:r>
        <w:rPr>
          <w:rFonts w:eastAsiaTheme="minorHAnsi"/>
          <w:color w:val="000000"/>
          <w:sz w:val="28"/>
          <w:szCs w:val="28"/>
          <w:lang w:eastAsia="en-US"/>
        </w:rPr>
        <w:t>-</w:t>
      </w:r>
      <w:r w:rsidR="00383054" w:rsidRPr="00383054">
        <w:rPr>
          <w:rFonts w:eastAsiaTheme="minorHAnsi"/>
          <w:color w:val="000000"/>
          <w:sz w:val="28"/>
          <w:szCs w:val="28"/>
          <w:lang w:eastAsia="en-US"/>
        </w:rPr>
        <w:t xml:space="preserve"> инфраструктурное развитие инвестиционных площадок, пригодных для реализации планируемых приоритетных инвестиционных проектов; </w:t>
      </w:r>
    </w:p>
    <w:p w:rsidR="00383054" w:rsidRPr="00383054" w:rsidRDefault="00C06A30" w:rsidP="00BE3514">
      <w:pPr>
        <w:autoSpaceDE w:val="0"/>
        <w:autoSpaceDN w:val="0"/>
        <w:adjustRightInd w:val="0"/>
        <w:ind w:firstLine="709"/>
        <w:jc w:val="both"/>
        <w:rPr>
          <w:rFonts w:eastAsiaTheme="minorHAnsi"/>
          <w:sz w:val="28"/>
          <w:szCs w:val="28"/>
          <w:lang w:eastAsia="en-US"/>
        </w:rPr>
      </w:pPr>
      <w:r>
        <w:rPr>
          <w:rFonts w:eastAsiaTheme="minorHAnsi"/>
          <w:sz w:val="28"/>
          <w:szCs w:val="28"/>
          <w:lang w:eastAsia="en-US"/>
        </w:rPr>
        <w:t>-</w:t>
      </w:r>
      <w:r w:rsidR="00383054" w:rsidRPr="00383054">
        <w:rPr>
          <w:rFonts w:eastAsiaTheme="minorHAnsi"/>
          <w:sz w:val="28"/>
          <w:szCs w:val="28"/>
          <w:lang w:eastAsia="en-US"/>
        </w:rPr>
        <w:t xml:space="preserve"> организация информационного взаимодействия и рабочих контактов с потенциальными инвесторами в стратегических интересах муниципального района; </w:t>
      </w:r>
    </w:p>
    <w:p w:rsidR="00383054" w:rsidRPr="00383054" w:rsidRDefault="00C06A30" w:rsidP="00BE3514">
      <w:pPr>
        <w:autoSpaceDE w:val="0"/>
        <w:autoSpaceDN w:val="0"/>
        <w:adjustRightInd w:val="0"/>
        <w:ind w:firstLine="709"/>
        <w:jc w:val="both"/>
        <w:rPr>
          <w:rFonts w:eastAsiaTheme="minorHAnsi"/>
          <w:sz w:val="28"/>
          <w:szCs w:val="28"/>
          <w:lang w:eastAsia="en-US"/>
        </w:rPr>
      </w:pPr>
      <w:r>
        <w:rPr>
          <w:rFonts w:eastAsiaTheme="minorHAnsi"/>
          <w:sz w:val="28"/>
          <w:szCs w:val="28"/>
          <w:lang w:eastAsia="en-US"/>
        </w:rPr>
        <w:t xml:space="preserve">- </w:t>
      </w:r>
      <w:r w:rsidR="00383054" w:rsidRPr="00383054">
        <w:rPr>
          <w:rFonts w:eastAsiaTheme="minorHAnsi"/>
          <w:sz w:val="28"/>
          <w:szCs w:val="28"/>
          <w:lang w:eastAsia="en-US"/>
        </w:rPr>
        <w:t xml:space="preserve">реализация на практике форматов </w:t>
      </w:r>
      <w:proofErr w:type="spellStart"/>
      <w:r w:rsidR="00383054" w:rsidRPr="00383054">
        <w:rPr>
          <w:rFonts w:eastAsiaTheme="minorHAnsi"/>
          <w:sz w:val="28"/>
          <w:szCs w:val="28"/>
          <w:lang w:eastAsia="en-US"/>
        </w:rPr>
        <w:t>муниципально</w:t>
      </w:r>
      <w:proofErr w:type="spellEnd"/>
      <w:r w:rsidR="00383054" w:rsidRPr="00383054">
        <w:rPr>
          <w:rFonts w:eastAsiaTheme="minorHAnsi"/>
          <w:sz w:val="28"/>
          <w:szCs w:val="28"/>
          <w:lang w:eastAsia="en-US"/>
        </w:rPr>
        <w:t xml:space="preserve">-частного партнерства; </w:t>
      </w:r>
    </w:p>
    <w:p w:rsidR="00383054" w:rsidRPr="00383054" w:rsidRDefault="00C06A30" w:rsidP="00BE3514">
      <w:pPr>
        <w:autoSpaceDE w:val="0"/>
        <w:autoSpaceDN w:val="0"/>
        <w:adjustRightInd w:val="0"/>
        <w:ind w:firstLine="709"/>
        <w:jc w:val="both"/>
        <w:rPr>
          <w:rFonts w:eastAsiaTheme="minorHAnsi"/>
          <w:sz w:val="28"/>
          <w:szCs w:val="28"/>
          <w:lang w:eastAsia="en-US"/>
        </w:rPr>
      </w:pPr>
      <w:r>
        <w:rPr>
          <w:rFonts w:eastAsiaTheme="minorHAnsi"/>
          <w:sz w:val="28"/>
          <w:szCs w:val="28"/>
          <w:lang w:eastAsia="en-US"/>
        </w:rPr>
        <w:t>-</w:t>
      </w:r>
      <w:r w:rsidR="00383054" w:rsidRPr="00383054">
        <w:rPr>
          <w:rFonts w:eastAsiaTheme="minorHAnsi"/>
          <w:sz w:val="28"/>
          <w:szCs w:val="28"/>
          <w:lang w:eastAsia="en-US"/>
        </w:rPr>
        <w:t xml:space="preserve"> развитие муниципальной инфраструктуры поддержки малого предпринимательства</w:t>
      </w:r>
      <w:r>
        <w:rPr>
          <w:rFonts w:eastAsiaTheme="minorHAnsi"/>
          <w:sz w:val="28"/>
          <w:szCs w:val="28"/>
          <w:lang w:eastAsia="en-US"/>
        </w:rPr>
        <w:t>.</w:t>
      </w:r>
      <w:r w:rsidR="00383054" w:rsidRPr="00383054">
        <w:rPr>
          <w:rFonts w:eastAsiaTheme="minorHAnsi"/>
          <w:sz w:val="28"/>
          <w:szCs w:val="28"/>
          <w:lang w:eastAsia="en-US"/>
        </w:rPr>
        <w:t xml:space="preserve"> </w:t>
      </w:r>
    </w:p>
    <w:p w:rsidR="00383054" w:rsidRPr="00383054" w:rsidRDefault="00383054" w:rsidP="00BE3514">
      <w:pPr>
        <w:autoSpaceDE w:val="0"/>
        <w:autoSpaceDN w:val="0"/>
        <w:adjustRightInd w:val="0"/>
        <w:ind w:firstLine="709"/>
        <w:jc w:val="both"/>
        <w:rPr>
          <w:rFonts w:eastAsiaTheme="minorHAnsi"/>
          <w:sz w:val="28"/>
          <w:szCs w:val="28"/>
          <w:lang w:eastAsia="en-US"/>
        </w:rPr>
      </w:pPr>
    </w:p>
    <w:p w:rsidR="00C06A30" w:rsidRDefault="00383054" w:rsidP="00BE3514">
      <w:pPr>
        <w:autoSpaceDE w:val="0"/>
        <w:autoSpaceDN w:val="0"/>
        <w:adjustRightInd w:val="0"/>
        <w:ind w:firstLine="709"/>
        <w:jc w:val="both"/>
        <w:rPr>
          <w:rFonts w:eastAsiaTheme="minorHAnsi"/>
          <w:sz w:val="28"/>
          <w:szCs w:val="28"/>
          <w:lang w:eastAsia="en-US"/>
        </w:rPr>
      </w:pPr>
      <w:r w:rsidRPr="00383054">
        <w:rPr>
          <w:rFonts w:eastAsiaTheme="minorHAnsi"/>
          <w:sz w:val="28"/>
          <w:szCs w:val="28"/>
          <w:lang w:eastAsia="en-US"/>
        </w:rPr>
        <w:t xml:space="preserve">Формированию устойчивого имиджа способствует разработка механизмов сопровождения инвесторов: оказание потенциальным инвесторам комплексной поддержки и содействия, начиная от подбора </w:t>
      </w:r>
      <w:r w:rsidRPr="00383054">
        <w:rPr>
          <w:rFonts w:eastAsiaTheme="minorHAnsi"/>
          <w:sz w:val="28"/>
          <w:szCs w:val="28"/>
          <w:lang w:eastAsia="en-US"/>
        </w:rPr>
        <w:lastRenderedPageBreak/>
        <w:t>необходимых площадей под проекты до согласования технических условий и сокращения сроков оказания муниципальных услуг.</w:t>
      </w:r>
    </w:p>
    <w:p w:rsidR="00383054" w:rsidRPr="00383054" w:rsidRDefault="00383054" w:rsidP="00BE3514">
      <w:pPr>
        <w:autoSpaceDE w:val="0"/>
        <w:autoSpaceDN w:val="0"/>
        <w:adjustRightInd w:val="0"/>
        <w:ind w:firstLine="709"/>
        <w:jc w:val="both"/>
        <w:rPr>
          <w:rFonts w:eastAsiaTheme="minorHAnsi"/>
          <w:sz w:val="28"/>
          <w:szCs w:val="28"/>
          <w:lang w:eastAsia="en-US"/>
        </w:rPr>
      </w:pPr>
      <w:r w:rsidRPr="00383054">
        <w:rPr>
          <w:rFonts w:eastAsiaTheme="minorHAnsi"/>
          <w:sz w:val="28"/>
          <w:szCs w:val="28"/>
          <w:lang w:eastAsia="en-US"/>
        </w:rPr>
        <w:t xml:space="preserve">Целесообразным является назначение куратора от структурного подразделения администрации </w:t>
      </w:r>
      <w:r w:rsidR="00C06A30">
        <w:rPr>
          <w:rFonts w:eastAsiaTheme="minorHAnsi"/>
          <w:sz w:val="28"/>
          <w:szCs w:val="28"/>
          <w:lang w:eastAsia="en-US"/>
        </w:rPr>
        <w:t>Холмогорского</w:t>
      </w:r>
      <w:r w:rsidRPr="00383054">
        <w:rPr>
          <w:rFonts w:eastAsiaTheme="minorHAnsi"/>
          <w:sz w:val="28"/>
          <w:szCs w:val="28"/>
          <w:lang w:eastAsia="en-US"/>
        </w:rPr>
        <w:t xml:space="preserve"> муниципального района по каждому приоритетному инвестиционному проекту. </w:t>
      </w:r>
    </w:p>
    <w:p w:rsidR="00383054" w:rsidRPr="00383054" w:rsidRDefault="00383054" w:rsidP="00BE3514">
      <w:pPr>
        <w:autoSpaceDE w:val="0"/>
        <w:autoSpaceDN w:val="0"/>
        <w:adjustRightInd w:val="0"/>
        <w:ind w:firstLine="709"/>
        <w:jc w:val="both"/>
        <w:rPr>
          <w:rFonts w:eastAsiaTheme="minorHAnsi"/>
          <w:sz w:val="28"/>
          <w:szCs w:val="28"/>
          <w:lang w:eastAsia="en-US"/>
        </w:rPr>
      </w:pPr>
      <w:proofErr w:type="gramStart"/>
      <w:r w:rsidRPr="00383054">
        <w:rPr>
          <w:rFonts w:eastAsiaTheme="minorHAnsi"/>
          <w:sz w:val="28"/>
          <w:szCs w:val="28"/>
          <w:lang w:eastAsia="en-US"/>
        </w:rPr>
        <w:t xml:space="preserve">В условиях нехватки средств для реализации поставленных задач формат </w:t>
      </w:r>
      <w:proofErr w:type="spellStart"/>
      <w:r w:rsidRPr="00383054">
        <w:rPr>
          <w:rFonts w:eastAsiaTheme="minorHAnsi"/>
          <w:sz w:val="28"/>
          <w:szCs w:val="28"/>
          <w:lang w:eastAsia="en-US"/>
        </w:rPr>
        <w:t>муниципально</w:t>
      </w:r>
      <w:proofErr w:type="spellEnd"/>
      <w:r w:rsidRPr="00383054">
        <w:rPr>
          <w:rFonts w:eastAsiaTheme="minorHAnsi"/>
          <w:sz w:val="28"/>
          <w:szCs w:val="28"/>
          <w:lang w:eastAsia="en-US"/>
        </w:rPr>
        <w:t>-частного партнерства является оптимальным для осуществления инвестиционных проектов в социальной и инфраструктурной сферах.</w:t>
      </w:r>
      <w:proofErr w:type="gramEnd"/>
      <w:r w:rsidRPr="00383054">
        <w:rPr>
          <w:rFonts w:eastAsiaTheme="minorHAnsi"/>
          <w:sz w:val="28"/>
          <w:szCs w:val="28"/>
          <w:lang w:eastAsia="en-US"/>
        </w:rPr>
        <w:t xml:space="preserve"> В проектах </w:t>
      </w:r>
      <w:proofErr w:type="spellStart"/>
      <w:r w:rsidRPr="00383054">
        <w:rPr>
          <w:rFonts w:eastAsiaTheme="minorHAnsi"/>
          <w:sz w:val="28"/>
          <w:szCs w:val="28"/>
          <w:lang w:eastAsia="en-US"/>
        </w:rPr>
        <w:t>муниципально</w:t>
      </w:r>
      <w:proofErr w:type="spellEnd"/>
      <w:r w:rsidRPr="00383054">
        <w:rPr>
          <w:rFonts w:eastAsiaTheme="minorHAnsi"/>
          <w:sz w:val="28"/>
          <w:szCs w:val="28"/>
          <w:lang w:eastAsia="en-US"/>
        </w:rPr>
        <w:t xml:space="preserve">-частного партнерства частный сектор берет на себя обязательства по разработке, строительству, финансированию объектов и управлению ими в соответствии с параметрами и стандартами, установленными органами местного самоуправления. Взамен частный сектор получает оплату, размер которой зависит от достигнутых результатов, в ряде проектов эта оплата (или ее часть) будет получена в виде доходов от коммерческой эксплуатации объекта. </w:t>
      </w:r>
    </w:p>
    <w:p w:rsidR="00383054" w:rsidRPr="009C0C22" w:rsidRDefault="00383054" w:rsidP="00BE3514">
      <w:pPr>
        <w:autoSpaceDE w:val="0"/>
        <w:autoSpaceDN w:val="0"/>
        <w:adjustRightInd w:val="0"/>
        <w:ind w:firstLine="709"/>
        <w:jc w:val="both"/>
        <w:rPr>
          <w:rFonts w:eastAsiaTheme="minorHAnsi"/>
          <w:sz w:val="28"/>
          <w:szCs w:val="28"/>
          <w:lang w:eastAsia="en-US"/>
        </w:rPr>
      </w:pPr>
      <w:r w:rsidRPr="00383054">
        <w:rPr>
          <w:rFonts w:eastAsiaTheme="minorHAnsi"/>
          <w:sz w:val="28"/>
          <w:szCs w:val="28"/>
          <w:lang w:eastAsia="en-US"/>
        </w:rPr>
        <w:t>Ключевыми мероприятиями по созданию благоприятной среды и активизации предпринимательской деятельности являются оказание субъектам МСП различных форм поддержки (</w:t>
      </w:r>
      <w:r w:rsidR="00C06A30">
        <w:rPr>
          <w:rFonts w:eastAsiaTheme="minorHAnsi"/>
          <w:sz w:val="28"/>
          <w:szCs w:val="28"/>
          <w:lang w:eastAsia="en-US"/>
        </w:rPr>
        <w:t xml:space="preserve">имущественной, </w:t>
      </w:r>
      <w:r w:rsidRPr="00383054">
        <w:rPr>
          <w:rFonts w:eastAsiaTheme="minorHAnsi"/>
          <w:sz w:val="28"/>
          <w:szCs w:val="28"/>
          <w:lang w:eastAsia="en-US"/>
        </w:rPr>
        <w:t xml:space="preserve">финансовой, консультационной), развитие муниципальной инфраструктуры поддержки </w:t>
      </w:r>
      <w:r w:rsidRPr="009C0C22">
        <w:rPr>
          <w:rFonts w:eastAsiaTheme="minorHAnsi"/>
          <w:sz w:val="28"/>
          <w:szCs w:val="28"/>
          <w:lang w:eastAsia="en-US"/>
        </w:rPr>
        <w:t xml:space="preserve">МСП, распространение положительного опыта работы в сфере малого и среднего предпринимательства, а также содействие в продвижении продукции на рынки </w:t>
      </w:r>
      <w:r w:rsidR="00C06A30" w:rsidRPr="009C0C22">
        <w:rPr>
          <w:rFonts w:eastAsiaTheme="minorHAnsi"/>
          <w:sz w:val="28"/>
          <w:szCs w:val="28"/>
          <w:lang w:eastAsia="en-US"/>
        </w:rPr>
        <w:t>Архангельской</w:t>
      </w:r>
      <w:r w:rsidRPr="009C0C22">
        <w:rPr>
          <w:rFonts w:eastAsiaTheme="minorHAnsi"/>
          <w:sz w:val="28"/>
          <w:szCs w:val="28"/>
          <w:lang w:eastAsia="en-US"/>
        </w:rPr>
        <w:t xml:space="preserve"> области и соседних регионов. </w:t>
      </w:r>
    </w:p>
    <w:p w:rsidR="009C0C22" w:rsidRPr="009C0C22" w:rsidRDefault="00383054" w:rsidP="00BE3514">
      <w:pPr>
        <w:autoSpaceDE w:val="0"/>
        <w:autoSpaceDN w:val="0"/>
        <w:adjustRightInd w:val="0"/>
        <w:ind w:firstLine="709"/>
        <w:jc w:val="both"/>
        <w:rPr>
          <w:rFonts w:eastAsia="Calibri"/>
          <w:sz w:val="28"/>
          <w:szCs w:val="28"/>
          <w:lang w:eastAsia="en-US"/>
        </w:rPr>
      </w:pPr>
      <w:r w:rsidRPr="009C0C22">
        <w:rPr>
          <w:rFonts w:eastAsiaTheme="minorHAnsi"/>
          <w:sz w:val="28"/>
          <w:szCs w:val="28"/>
          <w:lang w:eastAsia="en-US"/>
        </w:rPr>
        <w:t xml:space="preserve">Немаловажное значение приобретает внедрение </w:t>
      </w:r>
      <w:r w:rsidR="004E42CD" w:rsidRPr="009C0C22">
        <w:rPr>
          <w:rFonts w:eastAsia="Calibri"/>
          <w:sz w:val="28"/>
          <w:szCs w:val="28"/>
          <w:lang w:eastAsia="en-US"/>
        </w:rPr>
        <w:t xml:space="preserve">«Муниципального инвестиционного стандарта 2.0». </w:t>
      </w:r>
      <w:r w:rsidR="009C0C22" w:rsidRPr="009C0C22">
        <w:rPr>
          <w:rFonts w:eastAsia="Calibri"/>
          <w:sz w:val="28"/>
          <w:szCs w:val="28"/>
          <w:lang w:eastAsia="en-US"/>
        </w:rPr>
        <w:t>Данный проект предполагает  разработку Инвестиционного паспорта муниципального образования, а также формирование необходимой нормативно-правовой базы по вопросам инвестиционного развития муниципального образования.</w:t>
      </w:r>
    </w:p>
    <w:p w:rsidR="004A1712" w:rsidRPr="00BE3514" w:rsidRDefault="00BE3514" w:rsidP="00BE3514">
      <w:pPr>
        <w:autoSpaceDE w:val="0"/>
        <w:autoSpaceDN w:val="0"/>
        <w:adjustRightInd w:val="0"/>
        <w:ind w:firstLine="709"/>
        <w:jc w:val="both"/>
        <w:rPr>
          <w:sz w:val="28"/>
          <w:szCs w:val="28"/>
        </w:rPr>
      </w:pPr>
      <w:r w:rsidRPr="009C0C22">
        <w:rPr>
          <w:sz w:val="28"/>
          <w:szCs w:val="28"/>
        </w:rPr>
        <w:t>Внедрение лучших муниципальных практик управления инвестиционной</w:t>
      </w:r>
      <w:r w:rsidRPr="00BE3514">
        <w:rPr>
          <w:sz w:val="28"/>
          <w:szCs w:val="28"/>
        </w:rPr>
        <w:t xml:space="preserve"> деятельностью будет способствовать повышению конкурентоспособности и инвестиционной привлекательности </w:t>
      </w:r>
      <w:r w:rsidR="009C0C22">
        <w:rPr>
          <w:sz w:val="28"/>
          <w:szCs w:val="28"/>
        </w:rPr>
        <w:t xml:space="preserve">Холмогорского </w:t>
      </w:r>
      <w:r w:rsidRPr="00BE3514">
        <w:rPr>
          <w:sz w:val="28"/>
          <w:szCs w:val="28"/>
        </w:rPr>
        <w:t xml:space="preserve">муниципального района относительно соседних муниципальных районов. Необходимо сформировать базу инвестиционных активов и перспективных инвестиционных проектов с учетом специализации и ресурсной базы муниципального района, а также наличия свободных производственных площадок. Информация должна быть доступна инвестору для ознакомления и размещена на официальном сайте </w:t>
      </w:r>
      <w:r w:rsidR="009C0C22">
        <w:rPr>
          <w:sz w:val="28"/>
          <w:szCs w:val="28"/>
        </w:rPr>
        <w:t xml:space="preserve">Холмогорского </w:t>
      </w:r>
      <w:r w:rsidRPr="00BE3514">
        <w:rPr>
          <w:sz w:val="28"/>
          <w:szCs w:val="28"/>
        </w:rPr>
        <w:t>муниципального района. В перспективе возможно создание информационного Интернет-ресурса об инвестиционной деятельности и проектах, реализуемых на территории сельских поселений района, а также внедрение формата взаимодействия с инвестором по принципу «одного окна».</w:t>
      </w:r>
    </w:p>
    <w:p w:rsidR="00BE3514" w:rsidRDefault="00BE3514" w:rsidP="00692DF6">
      <w:pPr>
        <w:autoSpaceDE w:val="0"/>
        <w:autoSpaceDN w:val="0"/>
        <w:adjustRightInd w:val="0"/>
        <w:ind w:firstLine="709"/>
        <w:jc w:val="both"/>
        <w:rPr>
          <w:rFonts w:eastAsiaTheme="minorHAnsi"/>
          <w:b/>
          <w:bCs/>
          <w:color w:val="000000"/>
          <w:sz w:val="28"/>
          <w:szCs w:val="28"/>
          <w:lang w:eastAsia="en-US"/>
        </w:rPr>
      </w:pPr>
    </w:p>
    <w:p w:rsidR="00031F56" w:rsidRDefault="00031F56" w:rsidP="00692DF6">
      <w:pPr>
        <w:autoSpaceDE w:val="0"/>
        <w:autoSpaceDN w:val="0"/>
        <w:adjustRightInd w:val="0"/>
        <w:ind w:firstLine="709"/>
        <w:jc w:val="both"/>
        <w:rPr>
          <w:rFonts w:eastAsiaTheme="minorHAnsi"/>
          <w:b/>
          <w:bCs/>
          <w:color w:val="000000"/>
          <w:sz w:val="28"/>
          <w:szCs w:val="28"/>
          <w:lang w:eastAsia="en-US"/>
        </w:rPr>
      </w:pPr>
    </w:p>
    <w:p w:rsidR="00C8551E" w:rsidRDefault="00C8551E" w:rsidP="00F93A18">
      <w:pPr>
        <w:autoSpaceDE w:val="0"/>
        <w:autoSpaceDN w:val="0"/>
        <w:adjustRightInd w:val="0"/>
        <w:ind w:firstLine="709"/>
        <w:jc w:val="center"/>
        <w:rPr>
          <w:rFonts w:eastAsiaTheme="minorHAnsi"/>
          <w:b/>
          <w:bCs/>
          <w:color w:val="000000"/>
          <w:sz w:val="28"/>
          <w:szCs w:val="28"/>
          <w:lang w:eastAsia="en-US"/>
        </w:rPr>
      </w:pPr>
      <w:r w:rsidRPr="00C8551E">
        <w:rPr>
          <w:rFonts w:eastAsiaTheme="minorHAnsi"/>
          <w:b/>
          <w:bCs/>
          <w:color w:val="000000"/>
          <w:sz w:val="28"/>
          <w:szCs w:val="28"/>
          <w:lang w:eastAsia="en-US"/>
        </w:rPr>
        <w:lastRenderedPageBreak/>
        <w:t>Механизмы пространственного развития территории</w:t>
      </w:r>
    </w:p>
    <w:p w:rsidR="00F93A18" w:rsidRPr="00C8551E" w:rsidRDefault="00F93A18" w:rsidP="00F93A18">
      <w:pPr>
        <w:autoSpaceDE w:val="0"/>
        <w:autoSpaceDN w:val="0"/>
        <w:adjustRightInd w:val="0"/>
        <w:ind w:firstLine="709"/>
        <w:jc w:val="center"/>
        <w:rPr>
          <w:rFonts w:eastAsiaTheme="minorHAnsi"/>
          <w:color w:val="000000"/>
          <w:sz w:val="28"/>
          <w:szCs w:val="28"/>
          <w:lang w:eastAsia="en-US"/>
        </w:rPr>
      </w:pPr>
    </w:p>
    <w:p w:rsidR="00C8551E" w:rsidRPr="00C8551E" w:rsidRDefault="00C8551E" w:rsidP="00C8551E">
      <w:pPr>
        <w:autoSpaceDE w:val="0"/>
        <w:autoSpaceDN w:val="0"/>
        <w:adjustRightInd w:val="0"/>
        <w:ind w:firstLine="709"/>
        <w:jc w:val="both"/>
        <w:rPr>
          <w:rFonts w:eastAsiaTheme="minorHAnsi"/>
          <w:sz w:val="28"/>
          <w:szCs w:val="28"/>
          <w:lang w:eastAsia="en-US"/>
        </w:rPr>
      </w:pPr>
      <w:r w:rsidRPr="00C8551E">
        <w:rPr>
          <w:rFonts w:eastAsiaTheme="minorHAnsi"/>
          <w:color w:val="000000"/>
          <w:sz w:val="28"/>
          <w:szCs w:val="28"/>
          <w:lang w:eastAsia="en-US"/>
        </w:rPr>
        <w:t xml:space="preserve">В условиях неизбежного территориального дисбаланса инвестиционного потенциала и ресурсного обеспечения сельских поселений механизмы рационального и эффективного пространственного планирования приобретают ключевую роль в устойчивом социально-экономическом развитии территории </w:t>
      </w:r>
      <w:r>
        <w:rPr>
          <w:rFonts w:eastAsiaTheme="minorHAnsi"/>
          <w:color w:val="000000"/>
          <w:sz w:val="28"/>
          <w:szCs w:val="28"/>
          <w:lang w:eastAsia="en-US"/>
        </w:rPr>
        <w:t>Холмогорского</w:t>
      </w:r>
      <w:r w:rsidRPr="00C8551E">
        <w:rPr>
          <w:rFonts w:eastAsiaTheme="minorHAnsi"/>
          <w:color w:val="000000"/>
          <w:sz w:val="28"/>
          <w:szCs w:val="28"/>
          <w:lang w:eastAsia="en-US"/>
        </w:rPr>
        <w:t xml:space="preserve"> </w:t>
      </w:r>
      <w:r w:rsidRPr="00C8551E">
        <w:rPr>
          <w:rFonts w:eastAsiaTheme="minorHAnsi"/>
          <w:sz w:val="28"/>
          <w:szCs w:val="28"/>
          <w:lang w:eastAsia="en-US"/>
        </w:rPr>
        <w:t xml:space="preserve">муниципального района. В числе базовых механизмов обеспечения сбалансированного пространственного развития выделены: </w:t>
      </w:r>
    </w:p>
    <w:p w:rsidR="00C8551E" w:rsidRPr="00C8551E" w:rsidRDefault="00C8551E" w:rsidP="00C8551E">
      <w:pPr>
        <w:autoSpaceDE w:val="0"/>
        <w:autoSpaceDN w:val="0"/>
        <w:adjustRightInd w:val="0"/>
        <w:spacing w:after="47"/>
        <w:ind w:firstLine="709"/>
        <w:jc w:val="both"/>
        <w:rPr>
          <w:rFonts w:eastAsiaTheme="minorHAnsi"/>
          <w:sz w:val="28"/>
          <w:szCs w:val="28"/>
          <w:lang w:eastAsia="en-US"/>
        </w:rPr>
      </w:pPr>
      <w:r>
        <w:rPr>
          <w:rFonts w:eastAsiaTheme="minorHAnsi"/>
          <w:sz w:val="28"/>
          <w:szCs w:val="28"/>
          <w:lang w:eastAsia="en-US"/>
        </w:rPr>
        <w:t>-</w:t>
      </w:r>
      <w:r w:rsidRPr="00C8551E">
        <w:rPr>
          <w:rFonts w:eastAsiaTheme="minorHAnsi"/>
          <w:sz w:val="28"/>
          <w:szCs w:val="28"/>
          <w:lang w:eastAsia="en-US"/>
        </w:rPr>
        <w:t xml:space="preserve"> обеспечение условий комплексного развития и благоустройства территорий, формирование высокого качества среды проживания в населенных пунктах, развитие и реорганизация территорий, ликвидации диспропорций градостроительного развития; </w:t>
      </w:r>
    </w:p>
    <w:p w:rsidR="00C8551E" w:rsidRPr="00C8551E" w:rsidRDefault="00C8551E" w:rsidP="00C8551E">
      <w:pPr>
        <w:autoSpaceDE w:val="0"/>
        <w:autoSpaceDN w:val="0"/>
        <w:adjustRightInd w:val="0"/>
        <w:spacing w:after="47"/>
        <w:ind w:firstLine="709"/>
        <w:jc w:val="both"/>
        <w:rPr>
          <w:rFonts w:eastAsiaTheme="minorHAnsi"/>
          <w:sz w:val="28"/>
          <w:szCs w:val="28"/>
          <w:lang w:eastAsia="en-US"/>
        </w:rPr>
      </w:pPr>
      <w:r>
        <w:rPr>
          <w:rFonts w:eastAsiaTheme="minorHAnsi"/>
          <w:sz w:val="28"/>
          <w:szCs w:val="28"/>
          <w:lang w:eastAsia="en-US"/>
        </w:rPr>
        <w:t>-</w:t>
      </w:r>
      <w:r w:rsidRPr="00C8551E">
        <w:rPr>
          <w:rFonts w:eastAsiaTheme="minorHAnsi"/>
          <w:sz w:val="28"/>
          <w:szCs w:val="28"/>
          <w:lang w:eastAsia="en-US"/>
        </w:rPr>
        <w:t xml:space="preserve"> усиление согласованности и эффективности управления пространственным развитием за счет развития системы территориального планирования и приведения ее в соответствие с требованиями Градостроительного кодекса РФ; </w:t>
      </w:r>
    </w:p>
    <w:p w:rsidR="00C8551E" w:rsidRPr="00C8551E" w:rsidRDefault="008065A7" w:rsidP="00C8551E">
      <w:pPr>
        <w:autoSpaceDE w:val="0"/>
        <w:autoSpaceDN w:val="0"/>
        <w:adjustRightInd w:val="0"/>
        <w:spacing w:after="47"/>
        <w:ind w:firstLine="709"/>
        <w:jc w:val="both"/>
        <w:rPr>
          <w:rFonts w:eastAsiaTheme="minorHAnsi"/>
          <w:sz w:val="28"/>
          <w:szCs w:val="28"/>
          <w:lang w:eastAsia="en-US"/>
        </w:rPr>
      </w:pPr>
      <w:r>
        <w:rPr>
          <w:rFonts w:eastAsiaTheme="minorHAnsi"/>
          <w:sz w:val="28"/>
          <w:szCs w:val="28"/>
          <w:lang w:eastAsia="en-US"/>
        </w:rPr>
        <w:t>-</w:t>
      </w:r>
      <w:r w:rsidR="00C8551E" w:rsidRPr="00C8551E">
        <w:rPr>
          <w:rFonts w:eastAsiaTheme="minorHAnsi"/>
          <w:sz w:val="28"/>
          <w:szCs w:val="28"/>
          <w:lang w:eastAsia="en-US"/>
        </w:rPr>
        <w:t xml:space="preserve"> закрепление населения на селе и улучшение демографической ситуации путем эффективного распределения бюджетных и частных финансовых ресурсов на территории муниципального района; </w:t>
      </w:r>
    </w:p>
    <w:p w:rsidR="00C8551E" w:rsidRPr="00C8551E" w:rsidRDefault="008065A7" w:rsidP="00C8551E">
      <w:pPr>
        <w:autoSpaceDE w:val="0"/>
        <w:autoSpaceDN w:val="0"/>
        <w:adjustRightInd w:val="0"/>
        <w:spacing w:after="47"/>
        <w:ind w:firstLine="709"/>
        <w:jc w:val="both"/>
        <w:rPr>
          <w:rFonts w:eastAsiaTheme="minorHAnsi"/>
          <w:sz w:val="28"/>
          <w:szCs w:val="28"/>
          <w:lang w:eastAsia="en-US"/>
        </w:rPr>
      </w:pPr>
      <w:r>
        <w:rPr>
          <w:rFonts w:eastAsiaTheme="minorHAnsi"/>
          <w:sz w:val="28"/>
          <w:szCs w:val="28"/>
          <w:lang w:eastAsia="en-US"/>
        </w:rPr>
        <w:t>-</w:t>
      </w:r>
      <w:r w:rsidR="00C8551E" w:rsidRPr="00C8551E">
        <w:rPr>
          <w:rFonts w:eastAsiaTheme="minorHAnsi"/>
          <w:sz w:val="28"/>
          <w:szCs w:val="28"/>
          <w:lang w:eastAsia="en-US"/>
        </w:rPr>
        <w:t xml:space="preserve"> усиление финансовой базы местного самоуправления и качества предоставляемых бюджетных услуг; </w:t>
      </w:r>
    </w:p>
    <w:p w:rsidR="00C8551E" w:rsidRPr="00C8551E" w:rsidRDefault="008065A7" w:rsidP="00C8551E">
      <w:pPr>
        <w:autoSpaceDE w:val="0"/>
        <w:autoSpaceDN w:val="0"/>
        <w:adjustRightInd w:val="0"/>
        <w:spacing w:after="47"/>
        <w:ind w:firstLine="709"/>
        <w:jc w:val="both"/>
        <w:rPr>
          <w:rFonts w:eastAsiaTheme="minorHAnsi"/>
          <w:sz w:val="28"/>
          <w:szCs w:val="28"/>
          <w:lang w:eastAsia="en-US"/>
        </w:rPr>
      </w:pPr>
      <w:r>
        <w:rPr>
          <w:rFonts w:eastAsiaTheme="minorHAnsi"/>
          <w:sz w:val="28"/>
          <w:szCs w:val="28"/>
          <w:lang w:eastAsia="en-US"/>
        </w:rPr>
        <w:t>-</w:t>
      </w:r>
      <w:r w:rsidR="00C8551E" w:rsidRPr="00C8551E">
        <w:rPr>
          <w:rFonts w:eastAsiaTheme="minorHAnsi"/>
          <w:sz w:val="28"/>
          <w:szCs w:val="28"/>
          <w:lang w:eastAsia="en-US"/>
        </w:rPr>
        <w:t xml:space="preserve"> устранение дисбалансов в инфраструктурном развитии сельских поселений; </w:t>
      </w:r>
    </w:p>
    <w:p w:rsidR="00C8551E" w:rsidRPr="00C8551E" w:rsidRDefault="00F93A18" w:rsidP="00C8551E">
      <w:pPr>
        <w:autoSpaceDE w:val="0"/>
        <w:autoSpaceDN w:val="0"/>
        <w:adjustRightInd w:val="0"/>
        <w:spacing w:after="47"/>
        <w:ind w:firstLine="709"/>
        <w:jc w:val="both"/>
        <w:rPr>
          <w:rFonts w:eastAsiaTheme="minorHAnsi"/>
          <w:sz w:val="28"/>
          <w:szCs w:val="28"/>
          <w:lang w:eastAsia="en-US"/>
        </w:rPr>
      </w:pPr>
      <w:r>
        <w:rPr>
          <w:rFonts w:eastAsiaTheme="minorHAnsi"/>
          <w:sz w:val="28"/>
          <w:szCs w:val="28"/>
          <w:lang w:eastAsia="en-US"/>
        </w:rPr>
        <w:t>-</w:t>
      </w:r>
      <w:r w:rsidR="00C8551E" w:rsidRPr="00C8551E">
        <w:rPr>
          <w:rFonts w:eastAsiaTheme="minorHAnsi"/>
          <w:sz w:val="28"/>
          <w:szCs w:val="28"/>
          <w:lang w:eastAsia="en-US"/>
        </w:rPr>
        <w:t xml:space="preserve"> улучшение среды проживания в населенных пунктах, включая сохранение благоприятных экологических условий проживания и улучшение внешнего облика зданий и сооружений; </w:t>
      </w:r>
    </w:p>
    <w:p w:rsidR="00F93A18" w:rsidRDefault="00F93A18" w:rsidP="00E737EE">
      <w:pPr>
        <w:pStyle w:val="Default"/>
        <w:ind w:firstLine="709"/>
        <w:jc w:val="both"/>
        <w:rPr>
          <w:rFonts w:ascii="Times New Roman" w:hAnsi="Times New Roman" w:cs="Times New Roman"/>
          <w:sz w:val="28"/>
          <w:szCs w:val="28"/>
        </w:rPr>
      </w:pPr>
      <w:r>
        <w:rPr>
          <w:sz w:val="28"/>
          <w:szCs w:val="28"/>
        </w:rPr>
        <w:t>-</w:t>
      </w:r>
      <w:r w:rsidR="00C8551E" w:rsidRPr="00C8551E">
        <w:rPr>
          <w:sz w:val="28"/>
          <w:szCs w:val="28"/>
        </w:rPr>
        <w:t xml:space="preserve"> </w:t>
      </w:r>
      <w:r w:rsidR="00C8551E" w:rsidRPr="00C8551E">
        <w:rPr>
          <w:rFonts w:ascii="Times New Roman" w:hAnsi="Times New Roman" w:cs="Times New Roman"/>
          <w:sz w:val="28"/>
          <w:szCs w:val="28"/>
        </w:rPr>
        <w:t xml:space="preserve">развитие программ поддержки малого бизнеса, в том числе, развитие товарного производства личных подсобных хозяйств, выполняющих функцию «стабилизатора» системы </w:t>
      </w:r>
      <w:r>
        <w:rPr>
          <w:rFonts w:ascii="Times New Roman" w:hAnsi="Times New Roman" w:cs="Times New Roman"/>
          <w:sz w:val="28"/>
          <w:szCs w:val="28"/>
        </w:rPr>
        <w:t>расселения в сельской местности;</w:t>
      </w:r>
    </w:p>
    <w:p w:rsidR="00C8551E" w:rsidRPr="00C8551E" w:rsidRDefault="00F93A18" w:rsidP="00E737EE">
      <w:pPr>
        <w:pStyle w:val="Default"/>
        <w:ind w:firstLine="709"/>
        <w:jc w:val="both"/>
        <w:rPr>
          <w:rFonts w:ascii="Times New Roman" w:hAnsi="Times New Roman" w:cs="Times New Roman"/>
          <w:sz w:val="28"/>
          <w:szCs w:val="28"/>
        </w:rPr>
      </w:pPr>
      <w:r>
        <w:rPr>
          <w:rFonts w:ascii="Times New Roman" w:hAnsi="Times New Roman" w:cs="Times New Roman"/>
          <w:sz w:val="28"/>
          <w:szCs w:val="28"/>
        </w:rPr>
        <w:t>- реализация инициатив сельских жителей.</w:t>
      </w:r>
      <w:r w:rsidR="00C8551E" w:rsidRPr="00C8551E">
        <w:rPr>
          <w:rFonts w:ascii="Times New Roman" w:hAnsi="Times New Roman" w:cs="Times New Roman"/>
          <w:sz w:val="28"/>
          <w:szCs w:val="28"/>
        </w:rPr>
        <w:t xml:space="preserve"> </w:t>
      </w:r>
    </w:p>
    <w:p w:rsidR="00C8551E" w:rsidRDefault="00C8551E" w:rsidP="00692DF6">
      <w:pPr>
        <w:autoSpaceDE w:val="0"/>
        <w:autoSpaceDN w:val="0"/>
        <w:adjustRightInd w:val="0"/>
        <w:ind w:firstLine="709"/>
        <w:jc w:val="both"/>
        <w:rPr>
          <w:rFonts w:eastAsiaTheme="minorHAnsi"/>
          <w:b/>
          <w:bCs/>
          <w:color w:val="000000"/>
          <w:sz w:val="28"/>
          <w:szCs w:val="28"/>
          <w:lang w:eastAsia="en-US"/>
        </w:rPr>
      </w:pPr>
    </w:p>
    <w:p w:rsidR="008065A7" w:rsidRDefault="008065A7" w:rsidP="008065A7">
      <w:pPr>
        <w:autoSpaceDE w:val="0"/>
        <w:autoSpaceDN w:val="0"/>
        <w:adjustRightInd w:val="0"/>
        <w:ind w:firstLine="709"/>
        <w:jc w:val="center"/>
        <w:rPr>
          <w:rFonts w:eastAsiaTheme="minorHAnsi"/>
          <w:b/>
          <w:bCs/>
          <w:color w:val="000000"/>
          <w:sz w:val="28"/>
          <w:szCs w:val="28"/>
          <w:lang w:eastAsia="en-US"/>
        </w:rPr>
      </w:pPr>
      <w:r>
        <w:rPr>
          <w:rFonts w:eastAsiaTheme="minorHAnsi"/>
          <w:b/>
          <w:bCs/>
          <w:color w:val="000000"/>
          <w:sz w:val="28"/>
          <w:szCs w:val="28"/>
          <w:lang w:eastAsia="en-US"/>
        </w:rPr>
        <w:t>Механизмы социального партнерства</w:t>
      </w:r>
    </w:p>
    <w:p w:rsidR="008065A7" w:rsidRDefault="008065A7" w:rsidP="008065A7">
      <w:pPr>
        <w:autoSpaceDE w:val="0"/>
        <w:autoSpaceDN w:val="0"/>
        <w:adjustRightInd w:val="0"/>
        <w:ind w:firstLine="709"/>
        <w:jc w:val="both"/>
        <w:rPr>
          <w:rFonts w:eastAsiaTheme="minorHAnsi"/>
          <w:bCs/>
          <w:color w:val="000000"/>
          <w:sz w:val="28"/>
          <w:szCs w:val="28"/>
          <w:lang w:eastAsia="en-US"/>
        </w:rPr>
      </w:pPr>
    </w:p>
    <w:p w:rsidR="008065A7" w:rsidRPr="008065A7" w:rsidRDefault="008065A7" w:rsidP="008065A7">
      <w:pPr>
        <w:autoSpaceDE w:val="0"/>
        <w:autoSpaceDN w:val="0"/>
        <w:adjustRightInd w:val="0"/>
        <w:ind w:firstLine="709"/>
        <w:jc w:val="both"/>
        <w:rPr>
          <w:rFonts w:eastAsiaTheme="minorHAnsi"/>
          <w:color w:val="000000"/>
          <w:sz w:val="28"/>
          <w:szCs w:val="28"/>
          <w:lang w:eastAsia="en-US"/>
        </w:rPr>
      </w:pPr>
      <w:r w:rsidRPr="008065A7">
        <w:rPr>
          <w:rFonts w:eastAsiaTheme="minorHAnsi"/>
          <w:color w:val="000000"/>
          <w:sz w:val="28"/>
          <w:szCs w:val="28"/>
          <w:lang w:eastAsia="en-US"/>
        </w:rPr>
        <w:t xml:space="preserve">Основой реализации Стратегии является вовлечение в этот процесс населения </w:t>
      </w:r>
      <w:r>
        <w:rPr>
          <w:rFonts w:eastAsiaTheme="minorHAnsi"/>
          <w:color w:val="000000"/>
          <w:sz w:val="28"/>
          <w:szCs w:val="28"/>
          <w:lang w:eastAsia="en-US"/>
        </w:rPr>
        <w:t>Холмогорского района</w:t>
      </w:r>
      <w:r w:rsidRPr="008065A7">
        <w:rPr>
          <w:rFonts w:eastAsiaTheme="minorHAnsi"/>
          <w:color w:val="000000"/>
          <w:sz w:val="28"/>
          <w:szCs w:val="28"/>
          <w:lang w:eastAsia="en-US"/>
        </w:rPr>
        <w:t xml:space="preserve">. На данный момент в </w:t>
      </w:r>
      <w:r>
        <w:rPr>
          <w:rFonts w:eastAsiaTheme="minorHAnsi"/>
          <w:color w:val="000000"/>
          <w:sz w:val="28"/>
          <w:szCs w:val="28"/>
          <w:lang w:eastAsia="en-US"/>
        </w:rPr>
        <w:t>Холмогорском районе</w:t>
      </w:r>
      <w:r w:rsidRPr="008065A7">
        <w:rPr>
          <w:rFonts w:eastAsiaTheme="minorHAnsi"/>
          <w:color w:val="000000"/>
          <w:sz w:val="28"/>
          <w:szCs w:val="28"/>
          <w:lang w:eastAsia="en-US"/>
        </w:rPr>
        <w:t xml:space="preserve"> активно создается и функционирует территориальное общественное самоуправление. По этой причине представляется целесообразным использование механизмов социального партнерства. </w:t>
      </w:r>
    </w:p>
    <w:p w:rsidR="008065A7" w:rsidRPr="008065A7" w:rsidRDefault="008065A7" w:rsidP="008065A7">
      <w:pPr>
        <w:autoSpaceDE w:val="0"/>
        <w:autoSpaceDN w:val="0"/>
        <w:adjustRightInd w:val="0"/>
        <w:ind w:firstLine="709"/>
        <w:jc w:val="both"/>
        <w:rPr>
          <w:rFonts w:eastAsiaTheme="minorHAnsi"/>
          <w:color w:val="000000"/>
          <w:sz w:val="28"/>
          <w:szCs w:val="28"/>
          <w:lang w:eastAsia="en-US"/>
        </w:rPr>
      </w:pPr>
      <w:r w:rsidRPr="008065A7">
        <w:rPr>
          <w:rFonts w:eastAsiaTheme="minorHAnsi"/>
          <w:color w:val="000000"/>
          <w:sz w:val="28"/>
          <w:szCs w:val="28"/>
          <w:lang w:eastAsia="en-US"/>
        </w:rPr>
        <w:t xml:space="preserve">Социальное партнерство представлено в виде: </w:t>
      </w:r>
    </w:p>
    <w:p w:rsidR="008065A7" w:rsidRPr="008065A7" w:rsidRDefault="008065A7" w:rsidP="008065A7">
      <w:pPr>
        <w:autoSpaceDE w:val="0"/>
        <w:autoSpaceDN w:val="0"/>
        <w:adjustRightInd w:val="0"/>
        <w:ind w:firstLine="709"/>
        <w:jc w:val="both"/>
        <w:rPr>
          <w:rFonts w:eastAsiaTheme="minorHAnsi"/>
          <w:color w:val="000000"/>
          <w:sz w:val="28"/>
          <w:szCs w:val="28"/>
          <w:lang w:eastAsia="en-US"/>
        </w:rPr>
      </w:pPr>
      <w:r w:rsidRPr="008065A7">
        <w:rPr>
          <w:rFonts w:eastAsiaTheme="minorHAnsi"/>
          <w:color w:val="000000"/>
          <w:sz w:val="28"/>
          <w:szCs w:val="28"/>
          <w:lang w:eastAsia="en-US"/>
        </w:rPr>
        <w:t xml:space="preserve">коллективных переговоров, направленных на организацию разработки коллективных договоров, соглашений, а также на их заключение; </w:t>
      </w:r>
    </w:p>
    <w:p w:rsidR="008065A7" w:rsidRPr="008065A7" w:rsidRDefault="008065A7" w:rsidP="008065A7">
      <w:pPr>
        <w:autoSpaceDE w:val="0"/>
        <w:autoSpaceDN w:val="0"/>
        <w:adjustRightInd w:val="0"/>
        <w:ind w:firstLine="709"/>
        <w:jc w:val="both"/>
        <w:rPr>
          <w:rFonts w:eastAsiaTheme="minorHAnsi"/>
          <w:color w:val="000000"/>
          <w:sz w:val="28"/>
          <w:szCs w:val="28"/>
          <w:lang w:eastAsia="en-US"/>
        </w:rPr>
      </w:pPr>
      <w:r w:rsidRPr="008065A7">
        <w:rPr>
          <w:rFonts w:eastAsiaTheme="minorHAnsi"/>
          <w:color w:val="000000"/>
          <w:sz w:val="28"/>
          <w:szCs w:val="28"/>
          <w:lang w:eastAsia="en-US"/>
        </w:rPr>
        <w:lastRenderedPageBreak/>
        <w:t xml:space="preserve">проведения общественных слушаний в ходе разработки проектов областных законов и внесения в них поправок; </w:t>
      </w:r>
    </w:p>
    <w:p w:rsidR="008065A7" w:rsidRPr="008065A7" w:rsidRDefault="008065A7" w:rsidP="008065A7">
      <w:pPr>
        <w:autoSpaceDE w:val="0"/>
        <w:autoSpaceDN w:val="0"/>
        <w:adjustRightInd w:val="0"/>
        <w:ind w:firstLine="709"/>
        <w:jc w:val="both"/>
        <w:rPr>
          <w:rFonts w:eastAsiaTheme="minorHAnsi"/>
          <w:color w:val="000000"/>
          <w:sz w:val="28"/>
          <w:szCs w:val="28"/>
          <w:lang w:eastAsia="en-US"/>
        </w:rPr>
      </w:pPr>
      <w:r w:rsidRPr="008065A7">
        <w:rPr>
          <w:rFonts w:eastAsiaTheme="minorHAnsi"/>
          <w:color w:val="000000"/>
          <w:sz w:val="28"/>
          <w:szCs w:val="28"/>
          <w:lang w:eastAsia="en-US"/>
        </w:rPr>
        <w:t xml:space="preserve">консультаций по правовым вопросам организации трудового процесса; </w:t>
      </w:r>
    </w:p>
    <w:p w:rsidR="008065A7" w:rsidRPr="008065A7" w:rsidRDefault="008065A7" w:rsidP="008065A7">
      <w:pPr>
        <w:autoSpaceDE w:val="0"/>
        <w:autoSpaceDN w:val="0"/>
        <w:adjustRightInd w:val="0"/>
        <w:ind w:firstLine="709"/>
        <w:jc w:val="both"/>
        <w:rPr>
          <w:rFonts w:eastAsiaTheme="minorHAnsi"/>
          <w:color w:val="000000"/>
          <w:sz w:val="28"/>
          <w:szCs w:val="28"/>
          <w:lang w:eastAsia="en-US"/>
        </w:rPr>
      </w:pPr>
      <w:r w:rsidRPr="008065A7">
        <w:rPr>
          <w:rFonts w:eastAsiaTheme="minorHAnsi"/>
          <w:color w:val="000000"/>
          <w:sz w:val="28"/>
          <w:szCs w:val="28"/>
          <w:lang w:eastAsia="en-US"/>
        </w:rPr>
        <w:t xml:space="preserve">деятельности профсоюзов; </w:t>
      </w:r>
    </w:p>
    <w:p w:rsidR="008065A7" w:rsidRPr="008065A7" w:rsidRDefault="008065A7" w:rsidP="008065A7">
      <w:pPr>
        <w:autoSpaceDE w:val="0"/>
        <w:autoSpaceDN w:val="0"/>
        <w:adjustRightInd w:val="0"/>
        <w:ind w:firstLine="709"/>
        <w:jc w:val="both"/>
        <w:rPr>
          <w:rFonts w:eastAsiaTheme="minorHAnsi"/>
          <w:color w:val="000000"/>
          <w:sz w:val="28"/>
          <w:szCs w:val="28"/>
          <w:lang w:eastAsia="en-US"/>
        </w:rPr>
      </w:pPr>
      <w:r w:rsidRPr="008065A7">
        <w:rPr>
          <w:rFonts w:eastAsiaTheme="minorHAnsi"/>
          <w:color w:val="000000"/>
          <w:sz w:val="28"/>
          <w:szCs w:val="28"/>
          <w:lang w:eastAsia="en-US"/>
        </w:rPr>
        <w:t xml:space="preserve">организации трехсторонних комиссий. </w:t>
      </w:r>
    </w:p>
    <w:p w:rsidR="008065A7" w:rsidRPr="008065A7" w:rsidRDefault="008065A7" w:rsidP="008065A7">
      <w:pPr>
        <w:autoSpaceDE w:val="0"/>
        <w:autoSpaceDN w:val="0"/>
        <w:adjustRightInd w:val="0"/>
        <w:ind w:firstLine="709"/>
        <w:jc w:val="both"/>
        <w:rPr>
          <w:rFonts w:eastAsiaTheme="minorHAnsi"/>
          <w:color w:val="000000"/>
          <w:sz w:val="28"/>
          <w:szCs w:val="28"/>
          <w:lang w:eastAsia="en-US"/>
        </w:rPr>
      </w:pPr>
      <w:r w:rsidRPr="008065A7">
        <w:rPr>
          <w:rFonts w:eastAsiaTheme="minorHAnsi"/>
          <w:color w:val="000000"/>
          <w:sz w:val="28"/>
          <w:szCs w:val="28"/>
          <w:lang w:eastAsia="en-US"/>
        </w:rPr>
        <w:t xml:space="preserve">Кроме того, социальное партнерство может быть основано на общественном договоре, предполагающем выполнение негосударственной структурой ряда государственных функций. </w:t>
      </w:r>
    </w:p>
    <w:p w:rsidR="008065A7" w:rsidRPr="008065A7" w:rsidRDefault="008065A7" w:rsidP="008065A7">
      <w:pPr>
        <w:autoSpaceDE w:val="0"/>
        <w:autoSpaceDN w:val="0"/>
        <w:adjustRightInd w:val="0"/>
        <w:ind w:firstLine="709"/>
        <w:jc w:val="both"/>
        <w:rPr>
          <w:rFonts w:eastAsiaTheme="minorHAnsi"/>
          <w:sz w:val="28"/>
          <w:szCs w:val="28"/>
          <w:lang w:eastAsia="en-US"/>
        </w:rPr>
      </w:pPr>
      <w:r w:rsidRPr="008065A7">
        <w:rPr>
          <w:rFonts w:eastAsiaTheme="minorHAnsi"/>
          <w:color w:val="000000"/>
          <w:sz w:val="28"/>
          <w:szCs w:val="28"/>
          <w:lang w:eastAsia="en-US"/>
        </w:rPr>
        <w:t>Значимой характеристикой социального партнерства является</w:t>
      </w:r>
      <w:r>
        <w:rPr>
          <w:rFonts w:eastAsiaTheme="minorHAnsi"/>
          <w:color w:val="000000"/>
          <w:sz w:val="28"/>
          <w:szCs w:val="28"/>
          <w:lang w:eastAsia="en-US"/>
        </w:rPr>
        <w:t xml:space="preserve"> </w:t>
      </w:r>
      <w:r w:rsidRPr="008065A7">
        <w:rPr>
          <w:rFonts w:eastAsiaTheme="minorHAnsi"/>
          <w:sz w:val="28"/>
          <w:szCs w:val="28"/>
          <w:lang w:eastAsia="en-US"/>
        </w:rPr>
        <w:t xml:space="preserve">возможность участия в принятии решений всех представителей общества. Для этого необходимо создание соответствующей институциональной среды. Формирование подобных условий основано на сотрудничестве некоммерческих организаций с органами </w:t>
      </w:r>
      <w:r>
        <w:rPr>
          <w:rFonts w:eastAsiaTheme="minorHAnsi"/>
          <w:sz w:val="28"/>
          <w:szCs w:val="28"/>
          <w:lang w:eastAsia="en-US"/>
        </w:rPr>
        <w:t>муниципальной</w:t>
      </w:r>
      <w:r w:rsidRPr="008065A7">
        <w:rPr>
          <w:rFonts w:eastAsiaTheme="minorHAnsi"/>
          <w:sz w:val="28"/>
          <w:szCs w:val="28"/>
          <w:lang w:eastAsia="en-US"/>
        </w:rPr>
        <w:t xml:space="preserve"> власти. Такая деятельность некоммерческих организаций основана на следующих механизмах: </w:t>
      </w:r>
    </w:p>
    <w:p w:rsidR="008065A7" w:rsidRPr="008065A7" w:rsidRDefault="008065A7" w:rsidP="008065A7">
      <w:pPr>
        <w:autoSpaceDE w:val="0"/>
        <w:autoSpaceDN w:val="0"/>
        <w:adjustRightInd w:val="0"/>
        <w:ind w:firstLine="709"/>
        <w:jc w:val="both"/>
        <w:rPr>
          <w:rFonts w:eastAsiaTheme="minorHAnsi"/>
          <w:sz w:val="28"/>
          <w:szCs w:val="28"/>
          <w:lang w:eastAsia="en-US"/>
        </w:rPr>
      </w:pPr>
      <w:r w:rsidRPr="008065A7">
        <w:rPr>
          <w:rFonts w:eastAsiaTheme="minorHAnsi"/>
          <w:sz w:val="28"/>
          <w:szCs w:val="28"/>
          <w:lang w:eastAsia="en-US"/>
        </w:rPr>
        <w:t xml:space="preserve">содействие вовлеченности населения в реализацию решений; </w:t>
      </w:r>
    </w:p>
    <w:p w:rsidR="008065A7" w:rsidRPr="008065A7" w:rsidRDefault="008065A7" w:rsidP="008065A7">
      <w:pPr>
        <w:autoSpaceDE w:val="0"/>
        <w:autoSpaceDN w:val="0"/>
        <w:adjustRightInd w:val="0"/>
        <w:ind w:firstLine="709"/>
        <w:jc w:val="both"/>
        <w:rPr>
          <w:rFonts w:eastAsiaTheme="minorHAnsi"/>
          <w:sz w:val="28"/>
          <w:szCs w:val="28"/>
          <w:lang w:eastAsia="en-US"/>
        </w:rPr>
      </w:pPr>
      <w:r w:rsidRPr="008065A7">
        <w:rPr>
          <w:rFonts w:eastAsiaTheme="minorHAnsi"/>
          <w:sz w:val="28"/>
          <w:szCs w:val="28"/>
          <w:lang w:eastAsia="en-US"/>
        </w:rPr>
        <w:t xml:space="preserve">внедрение социальных новаций; </w:t>
      </w:r>
    </w:p>
    <w:p w:rsidR="008065A7" w:rsidRPr="008065A7" w:rsidRDefault="008065A7" w:rsidP="008065A7">
      <w:pPr>
        <w:autoSpaceDE w:val="0"/>
        <w:autoSpaceDN w:val="0"/>
        <w:adjustRightInd w:val="0"/>
        <w:ind w:firstLine="709"/>
        <w:jc w:val="both"/>
        <w:rPr>
          <w:rFonts w:eastAsiaTheme="minorHAnsi"/>
          <w:sz w:val="28"/>
          <w:szCs w:val="28"/>
          <w:lang w:eastAsia="en-US"/>
        </w:rPr>
      </w:pPr>
      <w:r w:rsidRPr="008065A7">
        <w:rPr>
          <w:rFonts w:eastAsiaTheme="minorHAnsi"/>
          <w:sz w:val="28"/>
          <w:szCs w:val="28"/>
          <w:lang w:eastAsia="en-US"/>
        </w:rPr>
        <w:t xml:space="preserve">благотворительность; </w:t>
      </w:r>
    </w:p>
    <w:p w:rsidR="008065A7" w:rsidRPr="008065A7" w:rsidRDefault="008065A7" w:rsidP="008065A7">
      <w:pPr>
        <w:autoSpaceDE w:val="0"/>
        <w:autoSpaceDN w:val="0"/>
        <w:adjustRightInd w:val="0"/>
        <w:ind w:firstLine="709"/>
        <w:jc w:val="both"/>
        <w:rPr>
          <w:rFonts w:eastAsiaTheme="minorHAnsi"/>
          <w:sz w:val="28"/>
          <w:szCs w:val="28"/>
          <w:lang w:eastAsia="en-US"/>
        </w:rPr>
      </w:pPr>
      <w:r w:rsidRPr="008065A7">
        <w:rPr>
          <w:rFonts w:eastAsiaTheme="minorHAnsi"/>
          <w:sz w:val="28"/>
          <w:szCs w:val="28"/>
          <w:lang w:eastAsia="en-US"/>
        </w:rPr>
        <w:t xml:space="preserve">поддержка ТОС. </w:t>
      </w:r>
    </w:p>
    <w:p w:rsidR="008065A7" w:rsidRPr="008065A7" w:rsidRDefault="008065A7" w:rsidP="008065A7">
      <w:pPr>
        <w:autoSpaceDE w:val="0"/>
        <w:autoSpaceDN w:val="0"/>
        <w:adjustRightInd w:val="0"/>
        <w:ind w:firstLine="709"/>
        <w:jc w:val="both"/>
        <w:rPr>
          <w:rFonts w:eastAsiaTheme="minorHAnsi"/>
          <w:sz w:val="28"/>
          <w:szCs w:val="28"/>
          <w:lang w:eastAsia="en-US"/>
        </w:rPr>
      </w:pPr>
      <w:proofErr w:type="gramStart"/>
      <w:r w:rsidRPr="008065A7">
        <w:rPr>
          <w:rFonts w:eastAsiaTheme="minorHAnsi"/>
          <w:sz w:val="28"/>
          <w:szCs w:val="28"/>
          <w:lang w:eastAsia="en-US"/>
        </w:rPr>
        <w:t xml:space="preserve">В результате консолидации усилий органов </w:t>
      </w:r>
      <w:r>
        <w:rPr>
          <w:rFonts w:eastAsiaTheme="minorHAnsi"/>
          <w:sz w:val="28"/>
          <w:szCs w:val="28"/>
          <w:lang w:eastAsia="en-US"/>
        </w:rPr>
        <w:t xml:space="preserve">муниципальной </w:t>
      </w:r>
      <w:r w:rsidRPr="008065A7">
        <w:rPr>
          <w:rFonts w:eastAsiaTheme="minorHAnsi"/>
          <w:sz w:val="28"/>
          <w:szCs w:val="28"/>
          <w:lang w:eastAsia="en-US"/>
        </w:rPr>
        <w:t>власти и гражданского общества по вопросам социально-экономического развития произойдет согласование интересов публичных органов, предпринимательского и гражданского сообществ</w:t>
      </w:r>
      <w:r w:rsidR="00217E54">
        <w:rPr>
          <w:rFonts w:eastAsiaTheme="minorHAnsi"/>
          <w:sz w:val="28"/>
          <w:szCs w:val="28"/>
          <w:lang w:eastAsia="en-US"/>
        </w:rPr>
        <w:t>,</w:t>
      </w:r>
      <w:r w:rsidRPr="008065A7">
        <w:rPr>
          <w:rFonts w:eastAsiaTheme="minorHAnsi"/>
          <w:sz w:val="28"/>
          <w:szCs w:val="28"/>
          <w:lang w:eastAsia="en-US"/>
        </w:rPr>
        <w:t xml:space="preserve"> при выработке и принятии значимых решений в социальной и экономической сферах. </w:t>
      </w:r>
      <w:proofErr w:type="gramEnd"/>
    </w:p>
    <w:p w:rsidR="00217E54" w:rsidRDefault="00217E54" w:rsidP="00692DF6">
      <w:pPr>
        <w:autoSpaceDE w:val="0"/>
        <w:autoSpaceDN w:val="0"/>
        <w:adjustRightInd w:val="0"/>
        <w:ind w:firstLine="709"/>
        <w:jc w:val="center"/>
        <w:rPr>
          <w:rFonts w:eastAsiaTheme="minorHAnsi"/>
          <w:b/>
          <w:bCs/>
          <w:color w:val="000000"/>
          <w:sz w:val="28"/>
          <w:szCs w:val="28"/>
          <w:highlight w:val="yellow"/>
          <w:lang w:eastAsia="en-US"/>
        </w:rPr>
      </w:pPr>
    </w:p>
    <w:p w:rsidR="00217E54" w:rsidRPr="000D702D" w:rsidRDefault="00217E54" w:rsidP="00692DF6">
      <w:pPr>
        <w:autoSpaceDE w:val="0"/>
        <w:autoSpaceDN w:val="0"/>
        <w:adjustRightInd w:val="0"/>
        <w:ind w:firstLine="709"/>
        <w:jc w:val="center"/>
        <w:rPr>
          <w:rFonts w:eastAsiaTheme="minorHAnsi"/>
          <w:b/>
          <w:bCs/>
          <w:color w:val="000000"/>
          <w:sz w:val="28"/>
          <w:szCs w:val="28"/>
          <w:lang w:eastAsia="en-US"/>
        </w:rPr>
      </w:pPr>
    </w:p>
    <w:p w:rsidR="00F66FAE" w:rsidRDefault="000D702D" w:rsidP="0024345E">
      <w:pPr>
        <w:ind w:firstLine="709"/>
        <w:jc w:val="center"/>
        <w:rPr>
          <w:b/>
          <w:sz w:val="28"/>
          <w:szCs w:val="28"/>
        </w:rPr>
      </w:pPr>
      <w:r>
        <w:rPr>
          <w:b/>
          <w:sz w:val="28"/>
          <w:szCs w:val="28"/>
        </w:rPr>
        <w:t>Реализация инвестиционных проектов</w:t>
      </w:r>
    </w:p>
    <w:p w:rsidR="000D702D" w:rsidRDefault="000D702D" w:rsidP="00F66FAE">
      <w:pPr>
        <w:jc w:val="center"/>
        <w:outlineLvl w:val="0"/>
        <w:rPr>
          <w:b/>
          <w:sz w:val="28"/>
          <w:szCs w:val="28"/>
        </w:rPr>
      </w:pPr>
    </w:p>
    <w:p w:rsidR="000D702D" w:rsidRPr="002331A2" w:rsidRDefault="002331A2" w:rsidP="0060021C">
      <w:pPr>
        <w:ind w:firstLine="709"/>
        <w:jc w:val="both"/>
        <w:rPr>
          <w:sz w:val="28"/>
          <w:szCs w:val="28"/>
        </w:rPr>
      </w:pPr>
      <w:r w:rsidRPr="002331A2">
        <w:rPr>
          <w:sz w:val="28"/>
          <w:szCs w:val="28"/>
        </w:rPr>
        <w:t>Реализация инвестиционных проектов является механизмом, позволяющим финансировать мероприятия Стратегии, используя внебюджетные источники, которые включают собственные и заемные средства предприятий.</w:t>
      </w:r>
    </w:p>
    <w:p w:rsidR="00F014FF" w:rsidRDefault="00F014FF" w:rsidP="00A26345">
      <w:pPr>
        <w:pStyle w:val="aa"/>
        <w:ind w:left="0" w:firstLine="709"/>
        <w:outlineLvl w:val="1"/>
        <w:rPr>
          <w:b/>
          <w:bCs/>
          <w:sz w:val="28"/>
          <w:szCs w:val="28"/>
        </w:rPr>
      </w:pPr>
    </w:p>
    <w:p w:rsidR="00F014FF" w:rsidRDefault="00F014FF" w:rsidP="00A26345">
      <w:pPr>
        <w:pStyle w:val="aa"/>
        <w:ind w:left="0" w:firstLine="709"/>
        <w:outlineLvl w:val="1"/>
        <w:rPr>
          <w:b/>
          <w:bCs/>
          <w:sz w:val="28"/>
          <w:szCs w:val="28"/>
        </w:rPr>
      </w:pPr>
    </w:p>
    <w:p w:rsidR="00F014FF" w:rsidRDefault="00F014FF" w:rsidP="00A26345">
      <w:pPr>
        <w:pStyle w:val="aa"/>
        <w:ind w:left="0" w:firstLine="709"/>
        <w:outlineLvl w:val="1"/>
        <w:rPr>
          <w:b/>
          <w:bCs/>
          <w:sz w:val="28"/>
          <w:szCs w:val="28"/>
        </w:rPr>
      </w:pPr>
    </w:p>
    <w:p w:rsidR="00F014FF" w:rsidRDefault="00F014FF" w:rsidP="00A26345">
      <w:pPr>
        <w:pStyle w:val="aa"/>
        <w:ind w:left="0" w:firstLine="709"/>
        <w:outlineLvl w:val="1"/>
        <w:rPr>
          <w:b/>
          <w:bCs/>
          <w:sz w:val="28"/>
          <w:szCs w:val="28"/>
        </w:rPr>
      </w:pPr>
    </w:p>
    <w:p w:rsidR="003B5BED" w:rsidRDefault="003B5BED" w:rsidP="00A26345">
      <w:pPr>
        <w:pStyle w:val="aa"/>
        <w:ind w:left="0" w:firstLine="709"/>
        <w:outlineLvl w:val="1"/>
        <w:rPr>
          <w:b/>
          <w:bCs/>
          <w:sz w:val="28"/>
          <w:szCs w:val="28"/>
        </w:rPr>
      </w:pPr>
    </w:p>
    <w:p w:rsidR="003B5BED" w:rsidRDefault="003B5BED" w:rsidP="00A26345">
      <w:pPr>
        <w:pStyle w:val="aa"/>
        <w:ind w:left="0" w:firstLine="709"/>
        <w:outlineLvl w:val="1"/>
        <w:rPr>
          <w:b/>
          <w:bCs/>
          <w:sz w:val="28"/>
          <w:szCs w:val="28"/>
        </w:rPr>
      </w:pPr>
    </w:p>
    <w:p w:rsidR="003B5BED" w:rsidRDefault="003B5BED" w:rsidP="00A26345">
      <w:pPr>
        <w:pStyle w:val="aa"/>
        <w:ind w:left="0" w:firstLine="709"/>
        <w:outlineLvl w:val="1"/>
        <w:rPr>
          <w:b/>
          <w:bCs/>
          <w:sz w:val="28"/>
          <w:szCs w:val="28"/>
        </w:rPr>
      </w:pPr>
    </w:p>
    <w:p w:rsidR="003B5BED" w:rsidRDefault="003B5BED" w:rsidP="00A26345">
      <w:pPr>
        <w:pStyle w:val="aa"/>
        <w:ind w:left="0" w:firstLine="709"/>
        <w:outlineLvl w:val="1"/>
        <w:rPr>
          <w:b/>
          <w:bCs/>
          <w:sz w:val="28"/>
          <w:szCs w:val="28"/>
        </w:rPr>
      </w:pPr>
    </w:p>
    <w:p w:rsidR="003B5BED" w:rsidRDefault="003B5BED" w:rsidP="00A26345">
      <w:pPr>
        <w:pStyle w:val="aa"/>
        <w:ind w:left="0" w:firstLine="709"/>
        <w:outlineLvl w:val="1"/>
        <w:rPr>
          <w:b/>
          <w:bCs/>
          <w:sz w:val="28"/>
          <w:szCs w:val="28"/>
        </w:rPr>
      </w:pPr>
    </w:p>
    <w:p w:rsidR="003B5BED" w:rsidRDefault="003B5BED" w:rsidP="00A26345">
      <w:pPr>
        <w:pStyle w:val="aa"/>
        <w:ind w:left="0" w:firstLine="709"/>
        <w:outlineLvl w:val="1"/>
        <w:rPr>
          <w:b/>
          <w:bCs/>
          <w:sz w:val="28"/>
          <w:szCs w:val="28"/>
        </w:rPr>
      </w:pPr>
    </w:p>
    <w:p w:rsidR="003B5BED" w:rsidRDefault="003B5BED" w:rsidP="00A26345">
      <w:pPr>
        <w:pStyle w:val="aa"/>
        <w:ind w:left="0" w:firstLine="709"/>
        <w:outlineLvl w:val="1"/>
        <w:rPr>
          <w:b/>
          <w:bCs/>
          <w:sz w:val="28"/>
          <w:szCs w:val="28"/>
        </w:rPr>
      </w:pPr>
    </w:p>
    <w:p w:rsidR="003B5BED" w:rsidRDefault="003B5BED" w:rsidP="00A26345">
      <w:pPr>
        <w:pStyle w:val="aa"/>
        <w:ind w:left="0" w:firstLine="709"/>
        <w:outlineLvl w:val="1"/>
        <w:rPr>
          <w:b/>
          <w:bCs/>
          <w:sz w:val="28"/>
          <w:szCs w:val="28"/>
        </w:rPr>
      </w:pPr>
    </w:p>
    <w:p w:rsidR="003B5BED" w:rsidRDefault="003B5BED" w:rsidP="00A26345">
      <w:pPr>
        <w:pStyle w:val="aa"/>
        <w:ind w:left="0" w:firstLine="709"/>
        <w:outlineLvl w:val="1"/>
        <w:rPr>
          <w:b/>
          <w:bCs/>
          <w:sz w:val="28"/>
          <w:szCs w:val="28"/>
        </w:rPr>
      </w:pPr>
    </w:p>
    <w:p w:rsidR="003B5BED" w:rsidRDefault="003B5BED" w:rsidP="00A26345">
      <w:pPr>
        <w:pStyle w:val="aa"/>
        <w:ind w:left="0" w:firstLine="709"/>
        <w:outlineLvl w:val="1"/>
        <w:rPr>
          <w:b/>
          <w:bCs/>
          <w:sz w:val="28"/>
          <w:szCs w:val="28"/>
        </w:rPr>
      </w:pPr>
    </w:p>
    <w:p w:rsidR="003B5BED" w:rsidRDefault="003B5BED" w:rsidP="00A26345">
      <w:pPr>
        <w:pStyle w:val="aa"/>
        <w:ind w:left="0" w:firstLine="709"/>
        <w:outlineLvl w:val="1"/>
        <w:rPr>
          <w:b/>
          <w:bCs/>
          <w:sz w:val="28"/>
          <w:szCs w:val="28"/>
        </w:rPr>
      </w:pPr>
    </w:p>
    <w:p w:rsidR="003B5BED" w:rsidRDefault="003B5BED" w:rsidP="00A26345">
      <w:pPr>
        <w:pStyle w:val="aa"/>
        <w:ind w:left="0" w:firstLine="709"/>
        <w:outlineLvl w:val="1"/>
        <w:rPr>
          <w:b/>
          <w:bCs/>
          <w:sz w:val="28"/>
          <w:szCs w:val="28"/>
        </w:rPr>
      </w:pPr>
    </w:p>
    <w:p w:rsidR="003B5BED" w:rsidRDefault="003B5BED" w:rsidP="00A26345">
      <w:pPr>
        <w:pStyle w:val="aa"/>
        <w:ind w:left="0" w:firstLine="709"/>
        <w:outlineLvl w:val="1"/>
        <w:rPr>
          <w:b/>
          <w:bCs/>
          <w:sz w:val="28"/>
          <w:szCs w:val="28"/>
        </w:rPr>
      </w:pPr>
    </w:p>
    <w:p w:rsidR="003B5BED" w:rsidRDefault="003B5BED" w:rsidP="00A26345">
      <w:pPr>
        <w:pStyle w:val="aa"/>
        <w:ind w:left="0" w:firstLine="709"/>
        <w:outlineLvl w:val="1"/>
        <w:rPr>
          <w:b/>
          <w:bCs/>
          <w:sz w:val="28"/>
          <w:szCs w:val="28"/>
        </w:rPr>
      </w:pPr>
    </w:p>
    <w:p w:rsidR="003B5BED" w:rsidRDefault="003B5BED" w:rsidP="00A26345">
      <w:pPr>
        <w:pStyle w:val="aa"/>
        <w:ind w:left="0" w:firstLine="709"/>
        <w:outlineLvl w:val="1"/>
        <w:rPr>
          <w:b/>
          <w:bCs/>
          <w:sz w:val="28"/>
          <w:szCs w:val="28"/>
        </w:rPr>
      </w:pPr>
    </w:p>
    <w:p w:rsidR="003B5BED" w:rsidRDefault="003B5BED" w:rsidP="00A26345">
      <w:pPr>
        <w:pStyle w:val="aa"/>
        <w:ind w:left="0" w:firstLine="709"/>
        <w:outlineLvl w:val="1"/>
        <w:rPr>
          <w:b/>
          <w:bCs/>
          <w:sz w:val="28"/>
          <w:szCs w:val="28"/>
        </w:rPr>
      </w:pPr>
    </w:p>
    <w:p w:rsidR="003B5BED" w:rsidRDefault="003B5BED" w:rsidP="00A26345">
      <w:pPr>
        <w:pStyle w:val="aa"/>
        <w:ind w:left="0" w:firstLine="709"/>
        <w:outlineLvl w:val="1"/>
        <w:rPr>
          <w:b/>
          <w:bCs/>
          <w:sz w:val="28"/>
          <w:szCs w:val="28"/>
        </w:rPr>
      </w:pPr>
    </w:p>
    <w:p w:rsidR="003B5BED" w:rsidRDefault="003B5BED" w:rsidP="00A26345">
      <w:pPr>
        <w:pStyle w:val="aa"/>
        <w:ind w:left="0" w:firstLine="709"/>
        <w:outlineLvl w:val="1"/>
        <w:rPr>
          <w:b/>
          <w:bCs/>
          <w:sz w:val="28"/>
          <w:szCs w:val="28"/>
        </w:rPr>
      </w:pPr>
    </w:p>
    <w:p w:rsidR="003B5BED" w:rsidRDefault="003B5BED" w:rsidP="00A26345">
      <w:pPr>
        <w:pStyle w:val="aa"/>
        <w:ind w:left="0" w:firstLine="709"/>
        <w:outlineLvl w:val="1"/>
        <w:rPr>
          <w:b/>
          <w:bCs/>
          <w:sz w:val="28"/>
          <w:szCs w:val="28"/>
        </w:rPr>
      </w:pPr>
    </w:p>
    <w:p w:rsidR="00CA191A" w:rsidRPr="00CA191A" w:rsidRDefault="00CA191A" w:rsidP="00CA191A">
      <w:pPr>
        <w:jc w:val="both"/>
        <w:outlineLvl w:val="1"/>
        <w:rPr>
          <w:b/>
          <w:bCs/>
          <w:sz w:val="28"/>
          <w:szCs w:val="28"/>
        </w:rPr>
        <w:sectPr w:rsidR="00CA191A" w:rsidRPr="00CA191A" w:rsidSect="00E67303">
          <w:pgSz w:w="11906" w:h="16838"/>
          <w:pgMar w:top="1134" w:right="851" w:bottom="1701" w:left="1701" w:header="709" w:footer="709" w:gutter="0"/>
          <w:cols w:space="708"/>
          <w:docGrid w:linePitch="360"/>
        </w:sectPr>
      </w:pPr>
    </w:p>
    <w:p w:rsidR="00A06B46" w:rsidRDefault="00F474B3" w:rsidP="00744CCE">
      <w:pPr>
        <w:pStyle w:val="aa"/>
        <w:ind w:left="0" w:firstLine="709"/>
        <w:jc w:val="right"/>
        <w:outlineLvl w:val="1"/>
        <w:rPr>
          <w:rFonts w:asciiTheme="minorHAnsi" w:eastAsiaTheme="minorHAnsi" w:hAnsiTheme="minorHAnsi" w:cstheme="minorBidi"/>
          <w:sz w:val="22"/>
          <w:szCs w:val="22"/>
          <w:lang w:eastAsia="en-US"/>
        </w:rPr>
      </w:pPr>
      <w:r>
        <w:lastRenderedPageBreak/>
        <w:fldChar w:fldCharType="begin"/>
      </w:r>
      <w:r>
        <w:instrText xml:space="preserve"> LINK </w:instrText>
      </w:r>
      <w:r w:rsidR="00DD2528">
        <w:instrText xml:space="preserve">Excel.Sheet.12 "C:\\Users\\DOHODY_1\\Documents\\стратегия\\стратегия Холмогоры\\Таблицы к Стратегии.xlsx" целевые!R2C1:R27C22 </w:instrText>
      </w:r>
      <w:r>
        <w:instrText xml:space="preserve">\a \f 4 \h  \* MERGEFORMAT </w:instrText>
      </w:r>
      <w:r>
        <w:fldChar w:fldCharType="separate"/>
      </w:r>
    </w:p>
    <w:tbl>
      <w:tblPr>
        <w:tblW w:w="15918" w:type="dxa"/>
        <w:tblInd w:w="108" w:type="dxa"/>
        <w:tblLook w:val="04A0" w:firstRow="1" w:lastRow="0" w:firstColumn="1" w:lastColumn="0" w:noHBand="0" w:noVBand="1"/>
      </w:tblPr>
      <w:tblGrid>
        <w:gridCol w:w="376"/>
        <w:gridCol w:w="1513"/>
        <w:gridCol w:w="1053"/>
        <w:gridCol w:w="659"/>
        <w:gridCol w:w="659"/>
        <w:gridCol w:w="651"/>
        <w:gridCol w:w="759"/>
        <w:gridCol w:w="697"/>
        <w:gridCol w:w="697"/>
        <w:gridCol w:w="616"/>
        <w:gridCol w:w="697"/>
        <w:gridCol w:w="679"/>
        <w:gridCol w:w="679"/>
        <w:gridCol w:w="697"/>
        <w:gridCol w:w="697"/>
        <w:gridCol w:w="697"/>
        <w:gridCol w:w="679"/>
        <w:gridCol w:w="679"/>
        <w:gridCol w:w="714"/>
        <w:gridCol w:w="644"/>
        <w:gridCol w:w="697"/>
        <w:gridCol w:w="679"/>
      </w:tblGrid>
      <w:tr w:rsidR="00A06B46" w:rsidRPr="00A06B46" w:rsidTr="00A06B46">
        <w:trPr>
          <w:divId w:val="955987817"/>
          <w:trHeight w:val="348"/>
        </w:trPr>
        <w:tc>
          <w:tcPr>
            <w:tcW w:w="11129" w:type="dxa"/>
            <w:gridSpan w:val="15"/>
            <w:tcBorders>
              <w:top w:val="nil"/>
              <w:left w:val="nil"/>
              <w:bottom w:val="nil"/>
              <w:right w:val="nil"/>
            </w:tcBorders>
            <w:shd w:val="clear" w:color="auto" w:fill="auto"/>
            <w:noWrap/>
            <w:vAlign w:val="center"/>
            <w:hideMark/>
          </w:tcPr>
          <w:p w:rsidR="00A06B46" w:rsidRPr="00A06B46" w:rsidRDefault="00A06B46" w:rsidP="0024345E">
            <w:pPr>
              <w:jc w:val="right"/>
              <w:rPr>
                <w:b/>
                <w:bCs/>
                <w:color w:val="000000"/>
                <w:sz w:val="28"/>
                <w:szCs w:val="28"/>
              </w:rPr>
            </w:pPr>
            <w:r w:rsidRPr="00A06B46">
              <w:rPr>
                <w:b/>
                <w:bCs/>
                <w:color w:val="000000"/>
                <w:sz w:val="28"/>
                <w:szCs w:val="28"/>
              </w:rPr>
              <w:t>Прогноз целевых показателей для мониторинга реализации Стратегии</w:t>
            </w:r>
          </w:p>
        </w:tc>
        <w:tc>
          <w:tcPr>
            <w:tcW w:w="697" w:type="dxa"/>
            <w:tcBorders>
              <w:top w:val="nil"/>
              <w:left w:val="nil"/>
              <w:bottom w:val="nil"/>
              <w:right w:val="nil"/>
            </w:tcBorders>
            <w:shd w:val="clear" w:color="auto" w:fill="auto"/>
            <w:noWrap/>
            <w:vAlign w:val="bottom"/>
            <w:hideMark/>
          </w:tcPr>
          <w:p w:rsidR="00A06B46" w:rsidRPr="00A06B46" w:rsidRDefault="00A06B46" w:rsidP="00A06B46">
            <w:pPr>
              <w:rPr>
                <w:rFonts w:ascii="Calibri" w:hAnsi="Calibri" w:cs="Calibri"/>
                <w:color w:val="000000"/>
                <w:sz w:val="22"/>
                <w:szCs w:val="22"/>
              </w:rPr>
            </w:pPr>
          </w:p>
        </w:tc>
        <w:tc>
          <w:tcPr>
            <w:tcW w:w="679" w:type="dxa"/>
            <w:tcBorders>
              <w:top w:val="nil"/>
              <w:left w:val="nil"/>
              <w:bottom w:val="nil"/>
              <w:right w:val="nil"/>
            </w:tcBorders>
            <w:shd w:val="clear" w:color="auto" w:fill="auto"/>
            <w:noWrap/>
            <w:vAlign w:val="bottom"/>
            <w:hideMark/>
          </w:tcPr>
          <w:p w:rsidR="00A06B46" w:rsidRPr="00A06B46" w:rsidRDefault="00A06B46" w:rsidP="00A06B46">
            <w:pPr>
              <w:rPr>
                <w:rFonts w:ascii="Calibri" w:hAnsi="Calibri" w:cs="Calibri"/>
                <w:b/>
                <w:bCs/>
                <w:color w:val="000000"/>
                <w:sz w:val="22"/>
                <w:szCs w:val="22"/>
              </w:rPr>
            </w:pPr>
          </w:p>
        </w:tc>
        <w:tc>
          <w:tcPr>
            <w:tcW w:w="679" w:type="dxa"/>
            <w:tcBorders>
              <w:top w:val="nil"/>
              <w:left w:val="nil"/>
              <w:bottom w:val="nil"/>
              <w:right w:val="nil"/>
            </w:tcBorders>
            <w:shd w:val="clear" w:color="auto" w:fill="auto"/>
            <w:noWrap/>
            <w:vAlign w:val="bottom"/>
            <w:hideMark/>
          </w:tcPr>
          <w:p w:rsidR="00A06B46" w:rsidRPr="00A06B46" w:rsidRDefault="00A06B46" w:rsidP="00A06B46">
            <w:pPr>
              <w:rPr>
                <w:rFonts w:ascii="Calibri" w:hAnsi="Calibri" w:cs="Calibri"/>
                <w:color w:val="000000"/>
                <w:sz w:val="22"/>
                <w:szCs w:val="22"/>
              </w:rPr>
            </w:pPr>
          </w:p>
        </w:tc>
        <w:tc>
          <w:tcPr>
            <w:tcW w:w="714" w:type="dxa"/>
            <w:tcBorders>
              <w:top w:val="nil"/>
              <w:left w:val="nil"/>
              <w:bottom w:val="nil"/>
              <w:right w:val="nil"/>
            </w:tcBorders>
            <w:shd w:val="clear" w:color="auto" w:fill="auto"/>
            <w:noWrap/>
            <w:vAlign w:val="bottom"/>
            <w:hideMark/>
          </w:tcPr>
          <w:p w:rsidR="00A06B46" w:rsidRPr="00A06B46" w:rsidRDefault="00A06B46" w:rsidP="00A06B46">
            <w:pPr>
              <w:rPr>
                <w:rFonts w:ascii="Calibri" w:hAnsi="Calibri" w:cs="Calibri"/>
                <w:color w:val="000000"/>
                <w:sz w:val="22"/>
                <w:szCs w:val="22"/>
              </w:rPr>
            </w:pPr>
          </w:p>
        </w:tc>
        <w:tc>
          <w:tcPr>
            <w:tcW w:w="644" w:type="dxa"/>
            <w:tcBorders>
              <w:top w:val="nil"/>
              <w:left w:val="nil"/>
              <w:bottom w:val="nil"/>
              <w:right w:val="nil"/>
            </w:tcBorders>
            <w:shd w:val="clear" w:color="auto" w:fill="auto"/>
            <w:noWrap/>
            <w:vAlign w:val="bottom"/>
            <w:hideMark/>
          </w:tcPr>
          <w:p w:rsidR="00A06B46" w:rsidRPr="00A06B46" w:rsidRDefault="00A06B46" w:rsidP="00A06B46">
            <w:pPr>
              <w:rPr>
                <w:rFonts w:ascii="Calibri" w:hAnsi="Calibri" w:cs="Calibri"/>
                <w:color w:val="000000"/>
                <w:sz w:val="22"/>
                <w:szCs w:val="22"/>
              </w:rPr>
            </w:pPr>
          </w:p>
        </w:tc>
        <w:tc>
          <w:tcPr>
            <w:tcW w:w="697" w:type="dxa"/>
            <w:tcBorders>
              <w:top w:val="nil"/>
              <w:left w:val="nil"/>
              <w:bottom w:val="nil"/>
              <w:right w:val="nil"/>
            </w:tcBorders>
            <w:shd w:val="clear" w:color="auto" w:fill="auto"/>
            <w:noWrap/>
            <w:vAlign w:val="bottom"/>
            <w:hideMark/>
          </w:tcPr>
          <w:p w:rsidR="00A06B46" w:rsidRPr="00A06B46" w:rsidRDefault="00A06B46" w:rsidP="00A06B46">
            <w:pPr>
              <w:rPr>
                <w:rFonts w:ascii="Calibri" w:hAnsi="Calibri" w:cs="Calibri"/>
                <w:color w:val="000000"/>
                <w:sz w:val="22"/>
                <w:szCs w:val="22"/>
              </w:rPr>
            </w:pPr>
          </w:p>
        </w:tc>
        <w:tc>
          <w:tcPr>
            <w:tcW w:w="679" w:type="dxa"/>
            <w:tcBorders>
              <w:top w:val="nil"/>
              <w:left w:val="nil"/>
              <w:bottom w:val="nil"/>
              <w:right w:val="nil"/>
            </w:tcBorders>
            <w:shd w:val="clear" w:color="auto" w:fill="auto"/>
            <w:noWrap/>
            <w:vAlign w:val="bottom"/>
            <w:hideMark/>
          </w:tcPr>
          <w:p w:rsidR="00A06B46" w:rsidRPr="00A06B46" w:rsidRDefault="00A06B46" w:rsidP="00A06B46">
            <w:pPr>
              <w:rPr>
                <w:rFonts w:ascii="Calibri" w:hAnsi="Calibri" w:cs="Calibri"/>
                <w:b/>
                <w:bCs/>
                <w:color w:val="000000"/>
                <w:sz w:val="22"/>
                <w:szCs w:val="22"/>
              </w:rPr>
            </w:pPr>
          </w:p>
        </w:tc>
      </w:tr>
      <w:tr w:rsidR="00A06B46" w:rsidRPr="00A06B46" w:rsidTr="00A06B46">
        <w:trPr>
          <w:divId w:val="955987817"/>
          <w:trHeight w:val="348"/>
        </w:trPr>
        <w:tc>
          <w:tcPr>
            <w:tcW w:w="376" w:type="dxa"/>
            <w:tcBorders>
              <w:top w:val="nil"/>
              <w:left w:val="nil"/>
              <w:bottom w:val="nil"/>
              <w:right w:val="nil"/>
            </w:tcBorders>
            <w:shd w:val="clear" w:color="auto" w:fill="auto"/>
            <w:noWrap/>
            <w:vAlign w:val="center"/>
            <w:hideMark/>
          </w:tcPr>
          <w:p w:rsidR="00A06B46" w:rsidRPr="00A06B46" w:rsidRDefault="00A06B46" w:rsidP="00A06B46">
            <w:pPr>
              <w:jc w:val="center"/>
              <w:rPr>
                <w:b/>
                <w:bCs/>
                <w:color w:val="000000"/>
                <w:sz w:val="28"/>
                <w:szCs w:val="28"/>
              </w:rPr>
            </w:pPr>
          </w:p>
        </w:tc>
        <w:tc>
          <w:tcPr>
            <w:tcW w:w="1513" w:type="dxa"/>
            <w:tcBorders>
              <w:top w:val="nil"/>
              <w:left w:val="nil"/>
              <w:bottom w:val="nil"/>
              <w:right w:val="nil"/>
            </w:tcBorders>
            <w:shd w:val="clear" w:color="auto" w:fill="auto"/>
            <w:noWrap/>
            <w:vAlign w:val="bottom"/>
            <w:hideMark/>
          </w:tcPr>
          <w:p w:rsidR="00A06B46" w:rsidRPr="00A06B46" w:rsidRDefault="00A06B46" w:rsidP="00A06B46">
            <w:pPr>
              <w:rPr>
                <w:rFonts w:ascii="Calibri" w:hAnsi="Calibri" w:cs="Calibri"/>
                <w:color w:val="000000"/>
                <w:sz w:val="22"/>
                <w:szCs w:val="22"/>
              </w:rPr>
            </w:pPr>
          </w:p>
        </w:tc>
        <w:tc>
          <w:tcPr>
            <w:tcW w:w="1053" w:type="dxa"/>
            <w:tcBorders>
              <w:top w:val="nil"/>
              <w:left w:val="nil"/>
              <w:bottom w:val="nil"/>
              <w:right w:val="nil"/>
            </w:tcBorders>
            <w:shd w:val="clear" w:color="auto" w:fill="auto"/>
            <w:noWrap/>
            <w:vAlign w:val="bottom"/>
            <w:hideMark/>
          </w:tcPr>
          <w:p w:rsidR="00A06B46" w:rsidRPr="00A06B46" w:rsidRDefault="00A06B46" w:rsidP="00A06B46">
            <w:pPr>
              <w:rPr>
                <w:rFonts w:ascii="Calibri" w:hAnsi="Calibri" w:cs="Calibri"/>
                <w:color w:val="000000"/>
                <w:sz w:val="22"/>
                <w:szCs w:val="22"/>
              </w:rPr>
            </w:pPr>
          </w:p>
        </w:tc>
        <w:tc>
          <w:tcPr>
            <w:tcW w:w="659" w:type="dxa"/>
            <w:tcBorders>
              <w:top w:val="nil"/>
              <w:left w:val="nil"/>
              <w:bottom w:val="nil"/>
              <w:right w:val="nil"/>
            </w:tcBorders>
            <w:shd w:val="clear" w:color="auto" w:fill="auto"/>
            <w:noWrap/>
            <w:vAlign w:val="bottom"/>
            <w:hideMark/>
          </w:tcPr>
          <w:p w:rsidR="00A06B46" w:rsidRPr="00A06B46" w:rsidRDefault="00A06B46" w:rsidP="00A06B46">
            <w:pPr>
              <w:rPr>
                <w:rFonts w:ascii="Calibri" w:hAnsi="Calibri" w:cs="Calibri"/>
                <w:color w:val="000000"/>
                <w:sz w:val="22"/>
                <w:szCs w:val="22"/>
              </w:rPr>
            </w:pPr>
          </w:p>
        </w:tc>
        <w:tc>
          <w:tcPr>
            <w:tcW w:w="659" w:type="dxa"/>
            <w:tcBorders>
              <w:top w:val="nil"/>
              <w:left w:val="nil"/>
              <w:bottom w:val="nil"/>
              <w:right w:val="nil"/>
            </w:tcBorders>
            <w:shd w:val="clear" w:color="auto" w:fill="auto"/>
            <w:noWrap/>
            <w:vAlign w:val="bottom"/>
            <w:hideMark/>
          </w:tcPr>
          <w:p w:rsidR="00A06B46" w:rsidRPr="00A06B46" w:rsidRDefault="00A06B46" w:rsidP="00A06B46">
            <w:pPr>
              <w:rPr>
                <w:rFonts w:ascii="Calibri" w:hAnsi="Calibri" w:cs="Calibri"/>
                <w:color w:val="000000"/>
                <w:sz w:val="22"/>
                <w:szCs w:val="22"/>
              </w:rPr>
            </w:pPr>
          </w:p>
        </w:tc>
        <w:tc>
          <w:tcPr>
            <w:tcW w:w="651" w:type="dxa"/>
            <w:tcBorders>
              <w:top w:val="nil"/>
              <w:left w:val="nil"/>
              <w:bottom w:val="nil"/>
              <w:right w:val="nil"/>
            </w:tcBorders>
            <w:shd w:val="clear" w:color="auto" w:fill="auto"/>
            <w:noWrap/>
            <w:vAlign w:val="bottom"/>
            <w:hideMark/>
          </w:tcPr>
          <w:p w:rsidR="00A06B46" w:rsidRPr="00A06B46" w:rsidRDefault="00A06B46" w:rsidP="00A06B46">
            <w:pPr>
              <w:rPr>
                <w:rFonts w:ascii="Calibri" w:hAnsi="Calibri" w:cs="Calibri"/>
                <w:b/>
                <w:bCs/>
                <w:color w:val="000000"/>
                <w:sz w:val="22"/>
                <w:szCs w:val="22"/>
              </w:rPr>
            </w:pPr>
          </w:p>
        </w:tc>
        <w:tc>
          <w:tcPr>
            <w:tcW w:w="759" w:type="dxa"/>
            <w:tcBorders>
              <w:top w:val="nil"/>
              <w:left w:val="nil"/>
              <w:bottom w:val="nil"/>
              <w:right w:val="nil"/>
            </w:tcBorders>
            <w:shd w:val="clear" w:color="auto" w:fill="auto"/>
            <w:noWrap/>
            <w:vAlign w:val="bottom"/>
            <w:hideMark/>
          </w:tcPr>
          <w:p w:rsidR="00A06B46" w:rsidRPr="00A06B46" w:rsidRDefault="00A06B46" w:rsidP="00A06B46">
            <w:pPr>
              <w:rPr>
                <w:rFonts w:ascii="Calibri" w:hAnsi="Calibri" w:cs="Calibri"/>
                <w:color w:val="000000"/>
                <w:sz w:val="22"/>
                <w:szCs w:val="22"/>
              </w:rPr>
            </w:pPr>
          </w:p>
        </w:tc>
        <w:tc>
          <w:tcPr>
            <w:tcW w:w="697" w:type="dxa"/>
            <w:tcBorders>
              <w:top w:val="nil"/>
              <w:left w:val="nil"/>
              <w:bottom w:val="nil"/>
              <w:right w:val="nil"/>
            </w:tcBorders>
            <w:shd w:val="clear" w:color="auto" w:fill="auto"/>
            <w:noWrap/>
            <w:vAlign w:val="bottom"/>
            <w:hideMark/>
          </w:tcPr>
          <w:p w:rsidR="00A06B46" w:rsidRPr="00A06B46" w:rsidRDefault="00A06B46" w:rsidP="00A06B46">
            <w:pPr>
              <w:rPr>
                <w:rFonts w:ascii="Calibri" w:hAnsi="Calibri" w:cs="Calibri"/>
                <w:color w:val="000000"/>
                <w:sz w:val="22"/>
                <w:szCs w:val="22"/>
              </w:rPr>
            </w:pPr>
          </w:p>
        </w:tc>
        <w:tc>
          <w:tcPr>
            <w:tcW w:w="697" w:type="dxa"/>
            <w:tcBorders>
              <w:top w:val="nil"/>
              <w:left w:val="nil"/>
              <w:bottom w:val="nil"/>
              <w:right w:val="nil"/>
            </w:tcBorders>
            <w:shd w:val="clear" w:color="auto" w:fill="auto"/>
            <w:noWrap/>
            <w:vAlign w:val="bottom"/>
            <w:hideMark/>
          </w:tcPr>
          <w:p w:rsidR="00A06B46" w:rsidRPr="00A06B46" w:rsidRDefault="00A06B46" w:rsidP="00A06B46">
            <w:pPr>
              <w:rPr>
                <w:rFonts w:ascii="Calibri" w:hAnsi="Calibri" w:cs="Calibri"/>
                <w:color w:val="000000"/>
                <w:sz w:val="22"/>
                <w:szCs w:val="22"/>
              </w:rPr>
            </w:pPr>
          </w:p>
        </w:tc>
        <w:tc>
          <w:tcPr>
            <w:tcW w:w="616" w:type="dxa"/>
            <w:tcBorders>
              <w:top w:val="nil"/>
              <w:left w:val="nil"/>
              <w:bottom w:val="nil"/>
              <w:right w:val="nil"/>
            </w:tcBorders>
            <w:shd w:val="clear" w:color="auto" w:fill="auto"/>
            <w:noWrap/>
            <w:vAlign w:val="bottom"/>
            <w:hideMark/>
          </w:tcPr>
          <w:p w:rsidR="00A06B46" w:rsidRPr="00A06B46" w:rsidRDefault="00A06B46" w:rsidP="00A06B46">
            <w:pPr>
              <w:rPr>
                <w:rFonts w:ascii="Calibri" w:hAnsi="Calibri" w:cs="Calibri"/>
                <w:color w:val="000000"/>
                <w:sz w:val="22"/>
                <w:szCs w:val="22"/>
              </w:rPr>
            </w:pPr>
          </w:p>
        </w:tc>
        <w:tc>
          <w:tcPr>
            <w:tcW w:w="697" w:type="dxa"/>
            <w:tcBorders>
              <w:top w:val="nil"/>
              <w:left w:val="nil"/>
              <w:bottom w:val="nil"/>
              <w:right w:val="nil"/>
            </w:tcBorders>
            <w:shd w:val="clear" w:color="auto" w:fill="auto"/>
            <w:noWrap/>
            <w:vAlign w:val="bottom"/>
            <w:hideMark/>
          </w:tcPr>
          <w:p w:rsidR="00A06B46" w:rsidRPr="00A06B46" w:rsidRDefault="00A06B46" w:rsidP="00A06B46">
            <w:pPr>
              <w:rPr>
                <w:rFonts w:ascii="Calibri" w:hAnsi="Calibri" w:cs="Calibri"/>
                <w:b/>
                <w:bCs/>
                <w:color w:val="000000"/>
                <w:sz w:val="22"/>
                <w:szCs w:val="22"/>
              </w:rPr>
            </w:pPr>
          </w:p>
        </w:tc>
        <w:tc>
          <w:tcPr>
            <w:tcW w:w="679" w:type="dxa"/>
            <w:tcBorders>
              <w:top w:val="nil"/>
              <w:left w:val="nil"/>
              <w:bottom w:val="nil"/>
              <w:right w:val="nil"/>
            </w:tcBorders>
            <w:shd w:val="clear" w:color="auto" w:fill="auto"/>
            <w:noWrap/>
            <w:vAlign w:val="bottom"/>
            <w:hideMark/>
          </w:tcPr>
          <w:p w:rsidR="00A06B46" w:rsidRPr="00A06B46" w:rsidRDefault="00A06B46" w:rsidP="00A06B46">
            <w:pPr>
              <w:rPr>
                <w:rFonts w:ascii="Calibri" w:hAnsi="Calibri" w:cs="Calibri"/>
                <w:color w:val="000000"/>
                <w:sz w:val="22"/>
                <w:szCs w:val="22"/>
              </w:rPr>
            </w:pPr>
          </w:p>
        </w:tc>
        <w:tc>
          <w:tcPr>
            <w:tcW w:w="679" w:type="dxa"/>
            <w:tcBorders>
              <w:top w:val="nil"/>
              <w:left w:val="nil"/>
              <w:bottom w:val="nil"/>
              <w:right w:val="nil"/>
            </w:tcBorders>
            <w:shd w:val="clear" w:color="auto" w:fill="auto"/>
            <w:noWrap/>
            <w:vAlign w:val="bottom"/>
            <w:hideMark/>
          </w:tcPr>
          <w:p w:rsidR="00A06B46" w:rsidRPr="00A06B46" w:rsidRDefault="00A06B46" w:rsidP="00A06B46">
            <w:pPr>
              <w:rPr>
                <w:rFonts w:ascii="Calibri" w:hAnsi="Calibri" w:cs="Calibri"/>
                <w:color w:val="000000"/>
                <w:sz w:val="22"/>
                <w:szCs w:val="22"/>
              </w:rPr>
            </w:pPr>
          </w:p>
        </w:tc>
        <w:tc>
          <w:tcPr>
            <w:tcW w:w="697" w:type="dxa"/>
            <w:tcBorders>
              <w:top w:val="nil"/>
              <w:left w:val="nil"/>
              <w:bottom w:val="nil"/>
              <w:right w:val="nil"/>
            </w:tcBorders>
            <w:shd w:val="clear" w:color="auto" w:fill="auto"/>
            <w:noWrap/>
            <w:vAlign w:val="bottom"/>
            <w:hideMark/>
          </w:tcPr>
          <w:p w:rsidR="00A06B46" w:rsidRPr="00A06B46" w:rsidRDefault="00A06B46" w:rsidP="00A06B46">
            <w:pPr>
              <w:rPr>
                <w:rFonts w:ascii="Calibri" w:hAnsi="Calibri" w:cs="Calibri"/>
                <w:color w:val="000000"/>
                <w:sz w:val="22"/>
                <w:szCs w:val="22"/>
              </w:rPr>
            </w:pPr>
          </w:p>
        </w:tc>
        <w:tc>
          <w:tcPr>
            <w:tcW w:w="697" w:type="dxa"/>
            <w:tcBorders>
              <w:top w:val="nil"/>
              <w:left w:val="nil"/>
              <w:bottom w:val="nil"/>
              <w:right w:val="nil"/>
            </w:tcBorders>
            <w:shd w:val="clear" w:color="auto" w:fill="auto"/>
            <w:noWrap/>
            <w:vAlign w:val="bottom"/>
            <w:hideMark/>
          </w:tcPr>
          <w:p w:rsidR="00A06B46" w:rsidRPr="00A06B46" w:rsidRDefault="00A06B46" w:rsidP="00A06B46">
            <w:pPr>
              <w:rPr>
                <w:rFonts w:ascii="Calibri" w:hAnsi="Calibri" w:cs="Calibri"/>
                <w:color w:val="000000"/>
                <w:sz w:val="22"/>
                <w:szCs w:val="22"/>
              </w:rPr>
            </w:pPr>
          </w:p>
        </w:tc>
        <w:tc>
          <w:tcPr>
            <w:tcW w:w="697" w:type="dxa"/>
            <w:tcBorders>
              <w:top w:val="nil"/>
              <w:left w:val="nil"/>
              <w:bottom w:val="nil"/>
              <w:right w:val="nil"/>
            </w:tcBorders>
            <w:shd w:val="clear" w:color="auto" w:fill="auto"/>
            <w:noWrap/>
            <w:vAlign w:val="bottom"/>
            <w:hideMark/>
          </w:tcPr>
          <w:p w:rsidR="00A06B46" w:rsidRPr="00A06B46" w:rsidRDefault="00A06B46" w:rsidP="00A06B46">
            <w:pPr>
              <w:rPr>
                <w:rFonts w:ascii="Calibri" w:hAnsi="Calibri" w:cs="Calibri"/>
                <w:color w:val="000000"/>
                <w:sz w:val="22"/>
                <w:szCs w:val="22"/>
              </w:rPr>
            </w:pPr>
          </w:p>
        </w:tc>
        <w:tc>
          <w:tcPr>
            <w:tcW w:w="679" w:type="dxa"/>
            <w:tcBorders>
              <w:top w:val="nil"/>
              <w:left w:val="nil"/>
              <w:bottom w:val="nil"/>
              <w:right w:val="nil"/>
            </w:tcBorders>
            <w:shd w:val="clear" w:color="auto" w:fill="auto"/>
            <w:noWrap/>
            <w:vAlign w:val="bottom"/>
            <w:hideMark/>
          </w:tcPr>
          <w:p w:rsidR="00A06B46" w:rsidRPr="00A06B46" w:rsidRDefault="00A06B46" w:rsidP="00A06B46">
            <w:pPr>
              <w:rPr>
                <w:rFonts w:ascii="Calibri" w:hAnsi="Calibri" w:cs="Calibri"/>
                <w:b/>
                <w:bCs/>
                <w:color w:val="000000"/>
                <w:sz w:val="22"/>
                <w:szCs w:val="22"/>
              </w:rPr>
            </w:pPr>
          </w:p>
        </w:tc>
        <w:tc>
          <w:tcPr>
            <w:tcW w:w="679" w:type="dxa"/>
            <w:tcBorders>
              <w:top w:val="nil"/>
              <w:left w:val="nil"/>
              <w:bottom w:val="nil"/>
              <w:right w:val="nil"/>
            </w:tcBorders>
            <w:shd w:val="clear" w:color="auto" w:fill="auto"/>
            <w:noWrap/>
            <w:vAlign w:val="bottom"/>
            <w:hideMark/>
          </w:tcPr>
          <w:p w:rsidR="00A06B46" w:rsidRPr="00A06B46" w:rsidRDefault="00A06B46" w:rsidP="00A06B46">
            <w:pPr>
              <w:rPr>
                <w:rFonts w:ascii="Calibri" w:hAnsi="Calibri" w:cs="Calibri"/>
                <w:color w:val="000000"/>
                <w:sz w:val="22"/>
                <w:szCs w:val="22"/>
              </w:rPr>
            </w:pPr>
          </w:p>
        </w:tc>
        <w:tc>
          <w:tcPr>
            <w:tcW w:w="714" w:type="dxa"/>
            <w:tcBorders>
              <w:top w:val="nil"/>
              <w:left w:val="nil"/>
              <w:bottom w:val="nil"/>
              <w:right w:val="nil"/>
            </w:tcBorders>
            <w:shd w:val="clear" w:color="auto" w:fill="auto"/>
            <w:noWrap/>
            <w:vAlign w:val="bottom"/>
            <w:hideMark/>
          </w:tcPr>
          <w:p w:rsidR="00A06B46" w:rsidRPr="00A06B46" w:rsidRDefault="00A06B46" w:rsidP="00A06B46">
            <w:pPr>
              <w:rPr>
                <w:rFonts w:ascii="Calibri" w:hAnsi="Calibri" w:cs="Calibri"/>
                <w:color w:val="000000"/>
                <w:sz w:val="22"/>
                <w:szCs w:val="22"/>
              </w:rPr>
            </w:pPr>
          </w:p>
        </w:tc>
        <w:tc>
          <w:tcPr>
            <w:tcW w:w="644" w:type="dxa"/>
            <w:tcBorders>
              <w:top w:val="nil"/>
              <w:left w:val="nil"/>
              <w:bottom w:val="nil"/>
              <w:right w:val="nil"/>
            </w:tcBorders>
            <w:shd w:val="clear" w:color="auto" w:fill="auto"/>
            <w:noWrap/>
            <w:vAlign w:val="bottom"/>
            <w:hideMark/>
          </w:tcPr>
          <w:p w:rsidR="00A06B46" w:rsidRPr="00A06B46" w:rsidRDefault="00A06B46" w:rsidP="00A06B46">
            <w:pPr>
              <w:rPr>
                <w:rFonts w:ascii="Calibri" w:hAnsi="Calibri" w:cs="Calibri"/>
                <w:color w:val="000000"/>
                <w:sz w:val="22"/>
                <w:szCs w:val="22"/>
              </w:rPr>
            </w:pPr>
          </w:p>
        </w:tc>
        <w:tc>
          <w:tcPr>
            <w:tcW w:w="697" w:type="dxa"/>
            <w:tcBorders>
              <w:top w:val="nil"/>
              <w:left w:val="nil"/>
              <w:bottom w:val="nil"/>
              <w:right w:val="nil"/>
            </w:tcBorders>
            <w:shd w:val="clear" w:color="auto" w:fill="auto"/>
            <w:noWrap/>
            <w:vAlign w:val="bottom"/>
            <w:hideMark/>
          </w:tcPr>
          <w:p w:rsidR="00A06B46" w:rsidRPr="00A06B46" w:rsidRDefault="00A06B46" w:rsidP="00A06B46">
            <w:pPr>
              <w:rPr>
                <w:rFonts w:ascii="Calibri" w:hAnsi="Calibri" w:cs="Calibri"/>
                <w:color w:val="000000"/>
                <w:sz w:val="22"/>
                <w:szCs w:val="22"/>
              </w:rPr>
            </w:pPr>
          </w:p>
        </w:tc>
        <w:tc>
          <w:tcPr>
            <w:tcW w:w="679" w:type="dxa"/>
            <w:tcBorders>
              <w:top w:val="nil"/>
              <w:left w:val="nil"/>
              <w:bottom w:val="nil"/>
              <w:right w:val="nil"/>
            </w:tcBorders>
            <w:shd w:val="clear" w:color="auto" w:fill="auto"/>
            <w:noWrap/>
            <w:vAlign w:val="bottom"/>
            <w:hideMark/>
          </w:tcPr>
          <w:p w:rsidR="00A06B46" w:rsidRPr="00A06B46" w:rsidRDefault="00A06B46" w:rsidP="00A06B46">
            <w:pPr>
              <w:rPr>
                <w:rFonts w:ascii="Calibri" w:hAnsi="Calibri" w:cs="Calibri"/>
                <w:b/>
                <w:bCs/>
                <w:color w:val="000000"/>
                <w:sz w:val="22"/>
                <w:szCs w:val="22"/>
              </w:rPr>
            </w:pPr>
          </w:p>
        </w:tc>
      </w:tr>
      <w:tr w:rsidR="00A06B46" w:rsidRPr="00A06B46" w:rsidTr="00A06B46">
        <w:trPr>
          <w:divId w:val="955987817"/>
          <w:trHeight w:val="288"/>
        </w:trPr>
        <w:tc>
          <w:tcPr>
            <w:tcW w:w="376" w:type="dxa"/>
            <w:tcBorders>
              <w:top w:val="single" w:sz="4" w:space="0" w:color="auto"/>
              <w:left w:val="single" w:sz="4" w:space="0" w:color="auto"/>
              <w:bottom w:val="nil"/>
              <w:right w:val="single" w:sz="4" w:space="0" w:color="auto"/>
            </w:tcBorders>
            <w:shd w:val="clear" w:color="auto" w:fill="auto"/>
            <w:vAlign w:val="center"/>
            <w:hideMark/>
          </w:tcPr>
          <w:p w:rsidR="00A06B46" w:rsidRPr="00A06B46" w:rsidRDefault="00A06B46" w:rsidP="00A06B46">
            <w:pPr>
              <w:jc w:val="center"/>
              <w:rPr>
                <w:b/>
                <w:bCs/>
                <w:color w:val="000000"/>
                <w:sz w:val="16"/>
                <w:szCs w:val="16"/>
              </w:rPr>
            </w:pPr>
            <w:r w:rsidRPr="00A06B46">
              <w:rPr>
                <w:b/>
                <w:bCs/>
                <w:color w:val="000000"/>
                <w:sz w:val="16"/>
                <w:szCs w:val="16"/>
              </w:rPr>
              <w:t> </w:t>
            </w:r>
          </w:p>
        </w:tc>
        <w:tc>
          <w:tcPr>
            <w:tcW w:w="1513" w:type="dxa"/>
            <w:vMerge w:val="restart"/>
            <w:tcBorders>
              <w:top w:val="single" w:sz="4" w:space="0" w:color="auto"/>
              <w:left w:val="nil"/>
              <w:bottom w:val="single" w:sz="4" w:space="0" w:color="auto"/>
              <w:right w:val="single" w:sz="4" w:space="0" w:color="auto"/>
            </w:tcBorders>
            <w:shd w:val="clear" w:color="auto" w:fill="auto"/>
            <w:vAlign w:val="center"/>
            <w:hideMark/>
          </w:tcPr>
          <w:p w:rsidR="00A06B46" w:rsidRPr="00A06B46" w:rsidRDefault="00A06B46" w:rsidP="00A06B46">
            <w:pPr>
              <w:jc w:val="center"/>
              <w:rPr>
                <w:b/>
                <w:bCs/>
                <w:color w:val="000000"/>
                <w:sz w:val="16"/>
                <w:szCs w:val="16"/>
              </w:rPr>
            </w:pPr>
            <w:r w:rsidRPr="00A06B46">
              <w:rPr>
                <w:b/>
                <w:bCs/>
                <w:color w:val="000000"/>
                <w:sz w:val="16"/>
                <w:szCs w:val="16"/>
              </w:rPr>
              <w:t>Наименование показателя</w:t>
            </w:r>
          </w:p>
        </w:tc>
        <w:tc>
          <w:tcPr>
            <w:tcW w:w="105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06B46" w:rsidRPr="00A06B46" w:rsidRDefault="00A06B46" w:rsidP="00A06B46">
            <w:pPr>
              <w:jc w:val="center"/>
              <w:rPr>
                <w:b/>
                <w:bCs/>
                <w:color w:val="000000"/>
                <w:sz w:val="16"/>
                <w:szCs w:val="16"/>
              </w:rPr>
            </w:pPr>
            <w:r w:rsidRPr="00A06B46">
              <w:rPr>
                <w:b/>
                <w:bCs/>
                <w:color w:val="000000"/>
                <w:sz w:val="16"/>
                <w:szCs w:val="16"/>
              </w:rPr>
              <w:t>Единица измерения</w:t>
            </w:r>
          </w:p>
        </w:tc>
        <w:tc>
          <w:tcPr>
            <w:tcW w:w="6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06B46" w:rsidRPr="00A06B46" w:rsidRDefault="00A06B46" w:rsidP="00A06B46">
            <w:pPr>
              <w:jc w:val="center"/>
              <w:rPr>
                <w:b/>
                <w:bCs/>
                <w:color w:val="000000"/>
                <w:sz w:val="16"/>
                <w:szCs w:val="16"/>
              </w:rPr>
            </w:pPr>
            <w:r w:rsidRPr="00A06B46">
              <w:rPr>
                <w:b/>
                <w:bCs/>
                <w:color w:val="000000"/>
                <w:sz w:val="16"/>
                <w:szCs w:val="16"/>
              </w:rPr>
              <w:t>Отчет 2017</w:t>
            </w:r>
          </w:p>
        </w:tc>
        <w:tc>
          <w:tcPr>
            <w:tcW w:w="6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06B46" w:rsidRPr="00A06B46" w:rsidRDefault="00A06B46" w:rsidP="00A06B46">
            <w:pPr>
              <w:jc w:val="center"/>
              <w:rPr>
                <w:b/>
                <w:bCs/>
                <w:color w:val="000000"/>
                <w:sz w:val="16"/>
                <w:szCs w:val="16"/>
              </w:rPr>
            </w:pPr>
            <w:r w:rsidRPr="00A06B46">
              <w:rPr>
                <w:b/>
                <w:bCs/>
                <w:color w:val="000000"/>
                <w:sz w:val="16"/>
                <w:szCs w:val="16"/>
              </w:rPr>
              <w:t>Отчет 2018</w:t>
            </w:r>
          </w:p>
        </w:tc>
        <w:tc>
          <w:tcPr>
            <w:tcW w:w="11658" w:type="dxa"/>
            <w:gridSpan w:val="17"/>
            <w:tcBorders>
              <w:top w:val="single" w:sz="4" w:space="0" w:color="auto"/>
              <w:left w:val="nil"/>
              <w:bottom w:val="single" w:sz="4" w:space="0" w:color="auto"/>
              <w:right w:val="single" w:sz="4" w:space="0" w:color="auto"/>
            </w:tcBorders>
            <w:shd w:val="clear" w:color="auto" w:fill="auto"/>
            <w:vAlign w:val="center"/>
            <w:hideMark/>
          </w:tcPr>
          <w:p w:rsidR="00A06B46" w:rsidRPr="00A06B46" w:rsidRDefault="00A06B46" w:rsidP="00A06B46">
            <w:pPr>
              <w:jc w:val="center"/>
              <w:rPr>
                <w:b/>
                <w:bCs/>
                <w:color w:val="000000"/>
                <w:sz w:val="16"/>
                <w:szCs w:val="16"/>
              </w:rPr>
            </w:pPr>
            <w:r w:rsidRPr="00A06B46">
              <w:rPr>
                <w:b/>
                <w:bCs/>
                <w:color w:val="000000"/>
                <w:sz w:val="16"/>
                <w:szCs w:val="16"/>
              </w:rPr>
              <w:t>Прогноз</w:t>
            </w:r>
          </w:p>
        </w:tc>
      </w:tr>
      <w:tr w:rsidR="00A06B46" w:rsidRPr="00A06B46" w:rsidTr="00A06B46">
        <w:trPr>
          <w:divId w:val="955987817"/>
          <w:trHeight w:val="288"/>
        </w:trPr>
        <w:tc>
          <w:tcPr>
            <w:tcW w:w="376" w:type="dxa"/>
            <w:tcBorders>
              <w:top w:val="nil"/>
              <w:left w:val="single" w:sz="4" w:space="0" w:color="auto"/>
              <w:bottom w:val="single" w:sz="4" w:space="0" w:color="auto"/>
              <w:right w:val="single" w:sz="4" w:space="0" w:color="auto"/>
            </w:tcBorders>
            <w:shd w:val="clear" w:color="auto" w:fill="auto"/>
            <w:vAlign w:val="center"/>
            <w:hideMark/>
          </w:tcPr>
          <w:p w:rsidR="00A06B46" w:rsidRPr="00A06B46" w:rsidRDefault="00A06B46" w:rsidP="00A06B46">
            <w:pPr>
              <w:jc w:val="center"/>
              <w:rPr>
                <w:b/>
                <w:bCs/>
                <w:color w:val="000000"/>
                <w:sz w:val="16"/>
                <w:szCs w:val="16"/>
              </w:rPr>
            </w:pPr>
            <w:r w:rsidRPr="00A06B46">
              <w:rPr>
                <w:b/>
                <w:bCs/>
                <w:color w:val="000000"/>
                <w:sz w:val="16"/>
                <w:szCs w:val="16"/>
              </w:rPr>
              <w:t> </w:t>
            </w:r>
          </w:p>
        </w:tc>
        <w:tc>
          <w:tcPr>
            <w:tcW w:w="1513" w:type="dxa"/>
            <w:vMerge/>
            <w:tcBorders>
              <w:top w:val="single" w:sz="4" w:space="0" w:color="auto"/>
              <w:left w:val="nil"/>
              <w:bottom w:val="single" w:sz="4" w:space="0" w:color="auto"/>
              <w:right w:val="single" w:sz="4" w:space="0" w:color="auto"/>
            </w:tcBorders>
            <w:vAlign w:val="center"/>
            <w:hideMark/>
          </w:tcPr>
          <w:p w:rsidR="00A06B46" w:rsidRPr="00A06B46" w:rsidRDefault="00A06B46" w:rsidP="00A06B46">
            <w:pPr>
              <w:rPr>
                <w:b/>
                <w:bCs/>
                <w:color w:val="000000"/>
                <w:sz w:val="16"/>
                <w:szCs w:val="16"/>
              </w:rPr>
            </w:pPr>
          </w:p>
        </w:tc>
        <w:tc>
          <w:tcPr>
            <w:tcW w:w="1053" w:type="dxa"/>
            <w:vMerge/>
            <w:tcBorders>
              <w:top w:val="single" w:sz="4" w:space="0" w:color="auto"/>
              <w:left w:val="single" w:sz="4" w:space="0" w:color="auto"/>
              <w:bottom w:val="single" w:sz="4" w:space="0" w:color="auto"/>
              <w:right w:val="single" w:sz="4" w:space="0" w:color="auto"/>
            </w:tcBorders>
            <w:vAlign w:val="center"/>
            <w:hideMark/>
          </w:tcPr>
          <w:p w:rsidR="00A06B46" w:rsidRPr="00A06B46" w:rsidRDefault="00A06B46" w:rsidP="00A06B46">
            <w:pPr>
              <w:rPr>
                <w:b/>
                <w:bCs/>
                <w:color w:val="000000"/>
                <w:sz w:val="16"/>
                <w:szCs w:val="16"/>
              </w:rPr>
            </w:pPr>
          </w:p>
        </w:tc>
        <w:tc>
          <w:tcPr>
            <w:tcW w:w="659" w:type="dxa"/>
            <w:vMerge/>
            <w:tcBorders>
              <w:top w:val="single" w:sz="4" w:space="0" w:color="auto"/>
              <w:left w:val="single" w:sz="4" w:space="0" w:color="auto"/>
              <w:bottom w:val="single" w:sz="4" w:space="0" w:color="auto"/>
              <w:right w:val="single" w:sz="4" w:space="0" w:color="auto"/>
            </w:tcBorders>
            <w:vAlign w:val="center"/>
            <w:hideMark/>
          </w:tcPr>
          <w:p w:rsidR="00A06B46" w:rsidRPr="00A06B46" w:rsidRDefault="00A06B46" w:rsidP="00A06B46">
            <w:pPr>
              <w:rPr>
                <w:b/>
                <w:bCs/>
                <w:color w:val="000000"/>
                <w:sz w:val="16"/>
                <w:szCs w:val="16"/>
              </w:rPr>
            </w:pPr>
          </w:p>
        </w:tc>
        <w:tc>
          <w:tcPr>
            <w:tcW w:w="659" w:type="dxa"/>
            <w:vMerge/>
            <w:tcBorders>
              <w:top w:val="single" w:sz="4" w:space="0" w:color="auto"/>
              <w:left w:val="single" w:sz="4" w:space="0" w:color="auto"/>
              <w:bottom w:val="single" w:sz="4" w:space="0" w:color="auto"/>
              <w:right w:val="single" w:sz="4" w:space="0" w:color="auto"/>
            </w:tcBorders>
            <w:vAlign w:val="center"/>
            <w:hideMark/>
          </w:tcPr>
          <w:p w:rsidR="00A06B46" w:rsidRPr="00A06B46" w:rsidRDefault="00A06B46" w:rsidP="00A06B46">
            <w:pPr>
              <w:rPr>
                <w:b/>
                <w:bCs/>
                <w:color w:val="000000"/>
                <w:sz w:val="16"/>
                <w:szCs w:val="16"/>
              </w:rPr>
            </w:pPr>
          </w:p>
        </w:tc>
        <w:tc>
          <w:tcPr>
            <w:tcW w:w="651" w:type="dxa"/>
            <w:tcBorders>
              <w:top w:val="nil"/>
              <w:left w:val="nil"/>
              <w:bottom w:val="nil"/>
              <w:right w:val="single" w:sz="4" w:space="0" w:color="auto"/>
            </w:tcBorders>
            <w:shd w:val="clear" w:color="auto" w:fill="auto"/>
            <w:vAlign w:val="center"/>
            <w:hideMark/>
          </w:tcPr>
          <w:p w:rsidR="00A06B46" w:rsidRPr="00A06B46" w:rsidRDefault="00A06B46" w:rsidP="00A06B46">
            <w:pPr>
              <w:jc w:val="center"/>
              <w:rPr>
                <w:b/>
                <w:bCs/>
                <w:color w:val="000000"/>
                <w:sz w:val="16"/>
                <w:szCs w:val="16"/>
              </w:rPr>
            </w:pPr>
            <w:r w:rsidRPr="00A06B46">
              <w:rPr>
                <w:b/>
                <w:bCs/>
                <w:color w:val="000000"/>
                <w:sz w:val="16"/>
                <w:szCs w:val="16"/>
              </w:rPr>
              <w:t>2019</w:t>
            </w:r>
          </w:p>
        </w:tc>
        <w:tc>
          <w:tcPr>
            <w:tcW w:w="759" w:type="dxa"/>
            <w:tcBorders>
              <w:top w:val="nil"/>
              <w:left w:val="nil"/>
              <w:bottom w:val="nil"/>
              <w:right w:val="single" w:sz="4" w:space="0" w:color="auto"/>
            </w:tcBorders>
            <w:shd w:val="clear" w:color="auto" w:fill="auto"/>
            <w:vAlign w:val="center"/>
            <w:hideMark/>
          </w:tcPr>
          <w:p w:rsidR="00A06B46" w:rsidRPr="00A06B46" w:rsidRDefault="00A06B46" w:rsidP="00A06B46">
            <w:pPr>
              <w:jc w:val="center"/>
              <w:rPr>
                <w:b/>
                <w:bCs/>
                <w:color w:val="000000"/>
                <w:sz w:val="16"/>
                <w:szCs w:val="16"/>
              </w:rPr>
            </w:pPr>
            <w:r w:rsidRPr="00A06B46">
              <w:rPr>
                <w:b/>
                <w:bCs/>
                <w:color w:val="000000"/>
                <w:sz w:val="16"/>
                <w:szCs w:val="16"/>
              </w:rPr>
              <w:t>2020</w:t>
            </w:r>
          </w:p>
        </w:tc>
        <w:tc>
          <w:tcPr>
            <w:tcW w:w="697" w:type="dxa"/>
            <w:tcBorders>
              <w:top w:val="nil"/>
              <w:left w:val="nil"/>
              <w:bottom w:val="nil"/>
              <w:right w:val="single" w:sz="4" w:space="0" w:color="auto"/>
            </w:tcBorders>
            <w:shd w:val="clear" w:color="auto" w:fill="auto"/>
            <w:vAlign w:val="center"/>
            <w:hideMark/>
          </w:tcPr>
          <w:p w:rsidR="00A06B46" w:rsidRPr="00A06B46" w:rsidRDefault="00A06B46" w:rsidP="00A06B46">
            <w:pPr>
              <w:jc w:val="center"/>
              <w:rPr>
                <w:b/>
                <w:bCs/>
                <w:color w:val="000000"/>
                <w:sz w:val="16"/>
                <w:szCs w:val="16"/>
              </w:rPr>
            </w:pPr>
            <w:r w:rsidRPr="00A06B46">
              <w:rPr>
                <w:b/>
                <w:bCs/>
                <w:color w:val="000000"/>
                <w:sz w:val="16"/>
                <w:szCs w:val="16"/>
              </w:rPr>
              <w:t>2021</w:t>
            </w:r>
          </w:p>
        </w:tc>
        <w:tc>
          <w:tcPr>
            <w:tcW w:w="697" w:type="dxa"/>
            <w:tcBorders>
              <w:top w:val="nil"/>
              <w:left w:val="nil"/>
              <w:bottom w:val="nil"/>
              <w:right w:val="single" w:sz="4" w:space="0" w:color="auto"/>
            </w:tcBorders>
            <w:shd w:val="clear" w:color="auto" w:fill="auto"/>
            <w:vAlign w:val="center"/>
            <w:hideMark/>
          </w:tcPr>
          <w:p w:rsidR="00A06B46" w:rsidRPr="00A06B46" w:rsidRDefault="00A06B46" w:rsidP="00A06B46">
            <w:pPr>
              <w:jc w:val="center"/>
              <w:rPr>
                <w:b/>
                <w:bCs/>
                <w:color w:val="000000"/>
                <w:sz w:val="16"/>
                <w:szCs w:val="16"/>
              </w:rPr>
            </w:pPr>
            <w:r w:rsidRPr="00A06B46">
              <w:rPr>
                <w:b/>
                <w:bCs/>
                <w:color w:val="000000"/>
                <w:sz w:val="16"/>
                <w:szCs w:val="16"/>
              </w:rPr>
              <w:t>2022</w:t>
            </w:r>
          </w:p>
        </w:tc>
        <w:tc>
          <w:tcPr>
            <w:tcW w:w="616" w:type="dxa"/>
            <w:tcBorders>
              <w:top w:val="nil"/>
              <w:left w:val="nil"/>
              <w:bottom w:val="nil"/>
              <w:right w:val="single" w:sz="4" w:space="0" w:color="auto"/>
            </w:tcBorders>
            <w:shd w:val="clear" w:color="auto" w:fill="auto"/>
            <w:vAlign w:val="center"/>
            <w:hideMark/>
          </w:tcPr>
          <w:p w:rsidR="00A06B46" w:rsidRPr="00A06B46" w:rsidRDefault="00A06B46" w:rsidP="00A06B46">
            <w:pPr>
              <w:jc w:val="center"/>
              <w:rPr>
                <w:b/>
                <w:bCs/>
                <w:color w:val="000000"/>
                <w:sz w:val="16"/>
                <w:szCs w:val="16"/>
              </w:rPr>
            </w:pPr>
            <w:r w:rsidRPr="00A06B46">
              <w:rPr>
                <w:b/>
                <w:bCs/>
                <w:color w:val="000000"/>
                <w:sz w:val="16"/>
                <w:szCs w:val="16"/>
              </w:rPr>
              <w:t>2023</w:t>
            </w:r>
          </w:p>
        </w:tc>
        <w:tc>
          <w:tcPr>
            <w:tcW w:w="697" w:type="dxa"/>
            <w:tcBorders>
              <w:top w:val="nil"/>
              <w:left w:val="nil"/>
              <w:bottom w:val="nil"/>
              <w:right w:val="single" w:sz="4" w:space="0" w:color="auto"/>
            </w:tcBorders>
            <w:shd w:val="clear" w:color="auto" w:fill="auto"/>
            <w:vAlign w:val="center"/>
            <w:hideMark/>
          </w:tcPr>
          <w:p w:rsidR="00A06B46" w:rsidRPr="00A06B46" w:rsidRDefault="00A06B46" w:rsidP="00A06B46">
            <w:pPr>
              <w:jc w:val="center"/>
              <w:rPr>
                <w:b/>
                <w:bCs/>
                <w:color w:val="000000"/>
                <w:sz w:val="16"/>
                <w:szCs w:val="16"/>
              </w:rPr>
            </w:pPr>
            <w:r w:rsidRPr="00A06B46">
              <w:rPr>
                <w:b/>
                <w:bCs/>
                <w:color w:val="000000"/>
                <w:sz w:val="16"/>
                <w:szCs w:val="16"/>
              </w:rPr>
              <w:t>2024</w:t>
            </w:r>
          </w:p>
        </w:tc>
        <w:tc>
          <w:tcPr>
            <w:tcW w:w="679" w:type="dxa"/>
            <w:tcBorders>
              <w:top w:val="nil"/>
              <w:left w:val="nil"/>
              <w:bottom w:val="nil"/>
              <w:right w:val="single" w:sz="4" w:space="0" w:color="auto"/>
            </w:tcBorders>
            <w:shd w:val="clear" w:color="auto" w:fill="auto"/>
            <w:vAlign w:val="center"/>
            <w:hideMark/>
          </w:tcPr>
          <w:p w:rsidR="00A06B46" w:rsidRPr="00A06B46" w:rsidRDefault="00A06B46" w:rsidP="00A06B46">
            <w:pPr>
              <w:jc w:val="center"/>
              <w:rPr>
                <w:b/>
                <w:bCs/>
                <w:color w:val="000000"/>
                <w:sz w:val="16"/>
                <w:szCs w:val="16"/>
              </w:rPr>
            </w:pPr>
            <w:r w:rsidRPr="00A06B46">
              <w:rPr>
                <w:b/>
                <w:bCs/>
                <w:color w:val="000000"/>
                <w:sz w:val="16"/>
                <w:szCs w:val="16"/>
              </w:rPr>
              <w:t>2025</w:t>
            </w:r>
          </w:p>
        </w:tc>
        <w:tc>
          <w:tcPr>
            <w:tcW w:w="679" w:type="dxa"/>
            <w:tcBorders>
              <w:top w:val="nil"/>
              <w:left w:val="nil"/>
              <w:bottom w:val="nil"/>
              <w:right w:val="single" w:sz="4" w:space="0" w:color="auto"/>
            </w:tcBorders>
            <w:shd w:val="clear" w:color="auto" w:fill="auto"/>
            <w:vAlign w:val="center"/>
            <w:hideMark/>
          </w:tcPr>
          <w:p w:rsidR="00A06B46" w:rsidRPr="00A06B46" w:rsidRDefault="00A06B46" w:rsidP="00A06B46">
            <w:pPr>
              <w:jc w:val="center"/>
              <w:rPr>
                <w:b/>
                <w:bCs/>
                <w:color w:val="000000"/>
                <w:sz w:val="16"/>
                <w:szCs w:val="16"/>
              </w:rPr>
            </w:pPr>
            <w:r w:rsidRPr="00A06B46">
              <w:rPr>
                <w:b/>
                <w:bCs/>
                <w:color w:val="000000"/>
                <w:sz w:val="16"/>
                <w:szCs w:val="16"/>
              </w:rPr>
              <w:t>2026</w:t>
            </w:r>
          </w:p>
        </w:tc>
        <w:tc>
          <w:tcPr>
            <w:tcW w:w="697" w:type="dxa"/>
            <w:tcBorders>
              <w:top w:val="nil"/>
              <w:left w:val="nil"/>
              <w:bottom w:val="nil"/>
              <w:right w:val="single" w:sz="4" w:space="0" w:color="auto"/>
            </w:tcBorders>
            <w:shd w:val="clear" w:color="auto" w:fill="auto"/>
            <w:vAlign w:val="center"/>
            <w:hideMark/>
          </w:tcPr>
          <w:p w:rsidR="00A06B46" w:rsidRPr="00A06B46" w:rsidRDefault="00A06B46" w:rsidP="00A06B46">
            <w:pPr>
              <w:jc w:val="center"/>
              <w:rPr>
                <w:b/>
                <w:bCs/>
                <w:color w:val="000000"/>
                <w:sz w:val="16"/>
                <w:szCs w:val="16"/>
              </w:rPr>
            </w:pPr>
            <w:r w:rsidRPr="00A06B46">
              <w:rPr>
                <w:b/>
                <w:bCs/>
                <w:color w:val="000000"/>
                <w:sz w:val="16"/>
                <w:szCs w:val="16"/>
              </w:rPr>
              <w:t>2027</w:t>
            </w:r>
          </w:p>
        </w:tc>
        <w:tc>
          <w:tcPr>
            <w:tcW w:w="697" w:type="dxa"/>
            <w:tcBorders>
              <w:top w:val="nil"/>
              <w:left w:val="nil"/>
              <w:bottom w:val="nil"/>
              <w:right w:val="single" w:sz="4" w:space="0" w:color="auto"/>
            </w:tcBorders>
            <w:shd w:val="clear" w:color="auto" w:fill="auto"/>
            <w:vAlign w:val="center"/>
            <w:hideMark/>
          </w:tcPr>
          <w:p w:rsidR="00A06B46" w:rsidRPr="00A06B46" w:rsidRDefault="00A06B46" w:rsidP="00A06B46">
            <w:pPr>
              <w:jc w:val="center"/>
              <w:rPr>
                <w:b/>
                <w:bCs/>
                <w:color w:val="000000"/>
                <w:sz w:val="16"/>
                <w:szCs w:val="16"/>
              </w:rPr>
            </w:pPr>
            <w:r w:rsidRPr="00A06B46">
              <w:rPr>
                <w:b/>
                <w:bCs/>
                <w:color w:val="000000"/>
                <w:sz w:val="16"/>
                <w:szCs w:val="16"/>
              </w:rPr>
              <w:t>2028</w:t>
            </w:r>
          </w:p>
        </w:tc>
        <w:tc>
          <w:tcPr>
            <w:tcW w:w="697" w:type="dxa"/>
            <w:tcBorders>
              <w:top w:val="nil"/>
              <w:left w:val="nil"/>
              <w:bottom w:val="nil"/>
              <w:right w:val="single" w:sz="4" w:space="0" w:color="auto"/>
            </w:tcBorders>
            <w:shd w:val="clear" w:color="auto" w:fill="auto"/>
            <w:vAlign w:val="center"/>
            <w:hideMark/>
          </w:tcPr>
          <w:p w:rsidR="00A06B46" w:rsidRPr="00A06B46" w:rsidRDefault="00A06B46" w:rsidP="00A06B46">
            <w:pPr>
              <w:jc w:val="center"/>
              <w:rPr>
                <w:b/>
                <w:bCs/>
                <w:color w:val="000000"/>
                <w:sz w:val="16"/>
                <w:szCs w:val="16"/>
              </w:rPr>
            </w:pPr>
            <w:r w:rsidRPr="00A06B46">
              <w:rPr>
                <w:b/>
                <w:bCs/>
                <w:color w:val="000000"/>
                <w:sz w:val="16"/>
                <w:szCs w:val="16"/>
              </w:rPr>
              <w:t>2029</w:t>
            </w:r>
          </w:p>
        </w:tc>
        <w:tc>
          <w:tcPr>
            <w:tcW w:w="679" w:type="dxa"/>
            <w:tcBorders>
              <w:top w:val="nil"/>
              <w:left w:val="nil"/>
              <w:bottom w:val="nil"/>
              <w:right w:val="single" w:sz="4" w:space="0" w:color="auto"/>
            </w:tcBorders>
            <w:shd w:val="clear" w:color="auto" w:fill="auto"/>
            <w:vAlign w:val="center"/>
            <w:hideMark/>
          </w:tcPr>
          <w:p w:rsidR="00A06B46" w:rsidRPr="00A06B46" w:rsidRDefault="00A06B46" w:rsidP="00A06B46">
            <w:pPr>
              <w:jc w:val="center"/>
              <w:rPr>
                <w:b/>
                <w:bCs/>
                <w:color w:val="000000"/>
                <w:sz w:val="16"/>
                <w:szCs w:val="16"/>
              </w:rPr>
            </w:pPr>
            <w:r w:rsidRPr="00A06B46">
              <w:rPr>
                <w:b/>
                <w:bCs/>
                <w:color w:val="000000"/>
                <w:sz w:val="16"/>
                <w:szCs w:val="16"/>
              </w:rPr>
              <w:t>2030</w:t>
            </w:r>
          </w:p>
        </w:tc>
        <w:tc>
          <w:tcPr>
            <w:tcW w:w="679" w:type="dxa"/>
            <w:tcBorders>
              <w:top w:val="nil"/>
              <w:left w:val="nil"/>
              <w:bottom w:val="nil"/>
              <w:right w:val="single" w:sz="4" w:space="0" w:color="auto"/>
            </w:tcBorders>
            <w:shd w:val="clear" w:color="auto" w:fill="auto"/>
            <w:vAlign w:val="center"/>
            <w:hideMark/>
          </w:tcPr>
          <w:p w:rsidR="00A06B46" w:rsidRPr="00A06B46" w:rsidRDefault="00A06B46" w:rsidP="00A06B46">
            <w:pPr>
              <w:jc w:val="center"/>
              <w:rPr>
                <w:b/>
                <w:bCs/>
                <w:color w:val="000000"/>
                <w:sz w:val="16"/>
                <w:szCs w:val="16"/>
              </w:rPr>
            </w:pPr>
            <w:r w:rsidRPr="00A06B46">
              <w:rPr>
                <w:b/>
                <w:bCs/>
                <w:color w:val="000000"/>
                <w:sz w:val="16"/>
                <w:szCs w:val="16"/>
              </w:rPr>
              <w:t>2031</w:t>
            </w:r>
          </w:p>
        </w:tc>
        <w:tc>
          <w:tcPr>
            <w:tcW w:w="714" w:type="dxa"/>
            <w:tcBorders>
              <w:top w:val="nil"/>
              <w:left w:val="nil"/>
              <w:bottom w:val="nil"/>
              <w:right w:val="single" w:sz="4" w:space="0" w:color="auto"/>
            </w:tcBorders>
            <w:shd w:val="clear" w:color="auto" w:fill="auto"/>
            <w:vAlign w:val="center"/>
            <w:hideMark/>
          </w:tcPr>
          <w:p w:rsidR="00A06B46" w:rsidRPr="00A06B46" w:rsidRDefault="00A06B46" w:rsidP="00A06B46">
            <w:pPr>
              <w:jc w:val="center"/>
              <w:rPr>
                <w:b/>
                <w:bCs/>
                <w:color w:val="000000"/>
                <w:sz w:val="16"/>
                <w:szCs w:val="16"/>
              </w:rPr>
            </w:pPr>
            <w:r w:rsidRPr="00A06B46">
              <w:rPr>
                <w:b/>
                <w:bCs/>
                <w:color w:val="000000"/>
                <w:sz w:val="16"/>
                <w:szCs w:val="16"/>
              </w:rPr>
              <w:t>2032</w:t>
            </w:r>
          </w:p>
        </w:tc>
        <w:tc>
          <w:tcPr>
            <w:tcW w:w="644" w:type="dxa"/>
            <w:tcBorders>
              <w:top w:val="nil"/>
              <w:left w:val="nil"/>
              <w:bottom w:val="nil"/>
              <w:right w:val="single" w:sz="4" w:space="0" w:color="auto"/>
            </w:tcBorders>
            <w:shd w:val="clear" w:color="auto" w:fill="auto"/>
            <w:vAlign w:val="center"/>
            <w:hideMark/>
          </w:tcPr>
          <w:p w:rsidR="00A06B46" w:rsidRPr="00A06B46" w:rsidRDefault="00A06B46" w:rsidP="00A06B46">
            <w:pPr>
              <w:jc w:val="center"/>
              <w:rPr>
                <w:b/>
                <w:bCs/>
                <w:color w:val="000000"/>
                <w:sz w:val="16"/>
                <w:szCs w:val="16"/>
              </w:rPr>
            </w:pPr>
            <w:r w:rsidRPr="00A06B46">
              <w:rPr>
                <w:b/>
                <w:bCs/>
                <w:color w:val="000000"/>
                <w:sz w:val="16"/>
                <w:szCs w:val="16"/>
              </w:rPr>
              <w:t>2033</w:t>
            </w:r>
          </w:p>
        </w:tc>
        <w:tc>
          <w:tcPr>
            <w:tcW w:w="697" w:type="dxa"/>
            <w:tcBorders>
              <w:top w:val="nil"/>
              <w:left w:val="nil"/>
              <w:bottom w:val="nil"/>
              <w:right w:val="single" w:sz="4" w:space="0" w:color="auto"/>
            </w:tcBorders>
            <w:shd w:val="clear" w:color="auto" w:fill="auto"/>
            <w:vAlign w:val="center"/>
            <w:hideMark/>
          </w:tcPr>
          <w:p w:rsidR="00A06B46" w:rsidRPr="00A06B46" w:rsidRDefault="00A06B46" w:rsidP="00A06B46">
            <w:pPr>
              <w:jc w:val="center"/>
              <w:rPr>
                <w:b/>
                <w:bCs/>
                <w:color w:val="000000"/>
                <w:sz w:val="16"/>
                <w:szCs w:val="16"/>
              </w:rPr>
            </w:pPr>
            <w:r w:rsidRPr="00A06B46">
              <w:rPr>
                <w:b/>
                <w:bCs/>
                <w:color w:val="000000"/>
                <w:sz w:val="16"/>
                <w:szCs w:val="16"/>
              </w:rPr>
              <w:t>2034</w:t>
            </w:r>
          </w:p>
        </w:tc>
        <w:tc>
          <w:tcPr>
            <w:tcW w:w="679" w:type="dxa"/>
            <w:tcBorders>
              <w:top w:val="nil"/>
              <w:left w:val="nil"/>
              <w:bottom w:val="nil"/>
              <w:right w:val="single" w:sz="4" w:space="0" w:color="auto"/>
            </w:tcBorders>
            <w:shd w:val="clear" w:color="auto" w:fill="auto"/>
            <w:vAlign w:val="center"/>
            <w:hideMark/>
          </w:tcPr>
          <w:p w:rsidR="00A06B46" w:rsidRPr="00A06B46" w:rsidRDefault="00A06B46" w:rsidP="00A06B46">
            <w:pPr>
              <w:jc w:val="center"/>
              <w:rPr>
                <w:b/>
                <w:bCs/>
                <w:color w:val="000000"/>
                <w:sz w:val="16"/>
                <w:szCs w:val="16"/>
              </w:rPr>
            </w:pPr>
            <w:r w:rsidRPr="00A06B46">
              <w:rPr>
                <w:b/>
                <w:bCs/>
                <w:color w:val="000000"/>
                <w:sz w:val="16"/>
                <w:szCs w:val="16"/>
              </w:rPr>
              <w:t>2035</w:t>
            </w:r>
          </w:p>
        </w:tc>
      </w:tr>
      <w:tr w:rsidR="005F1C3D" w:rsidRPr="00A06B46" w:rsidTr="00A06B46">
        <w:trPr>
          <w:divId w:val="955987817"/>
          <w:trHeight w:val="480"/>
        </w:trPr>
        <w:tc>
          <w:tcPr>
            <w:tcW w:w="376" w:type="dxa"/>
            <w:tcBorders>
              <w:top w:val="nil"/>
              <w:left w:val="single" w:sz="4" w:space="0" w:color="auto"/>
              <w:bottom w:val="single" w:sz="4" w:space="0" w:color="auto"/>
              <w:right w:val="single" w:sz="4" w:space="0" w:color="auto"/>
            </w:tcBorders>
            <w:shd w:val="clear" w:color="auto" w:fill="auto"/>
            <w:vAlign w:val="center"/>
            <w:hideMark/>
          </w:tcPr>
          <w:p w:rsidR="005F1C3D" w:rsidRPr="00A06B46" w:rsidRDefault="005F1C3D" w:rsidP="00A06B46">
            <w:pPr>
              <w:jc w:val="right"/>
              <w:rPr>
                <w:color w:val="000000"/>
                <w:sz w:val="16"/>
                <w:szCs w:val="16"/>
              </w:rPr>
            </w:pPr>
            <w:r w:rsidRPr="00A06B46">
              <w:rPr>
                <w:color w:val="000000"/>
                <w:sz w:val="16"/>
                <w:szCs w:val="16"/>
              </w:rPr>
              <w:t>1</w:t>
            </w:r>
          </w:p>
        </w:tc>
        <w:tc>
          <w:tcPr>
            <w:tcW w:w="1513" w:type="dxa"/>
            <w:tcBorders>
              <w:top w:val="nil"/>
              <w:left w:val="nil"/>
              <w:bottom w:val="single" w:sz="4" w:space="0" w:color="auto"/>
              <w:right w:val="single" w:sz="4" w:space="0" w:color="auto"/>
            </w:tcBorders>
            <w:shd w:val="clear" w:color="auto" w:fill="auto"/>
            <w:vAlign w:val="center"/>
            <w:hideMark/>
          </w:tcPr>
          <w:p w:rsidR="005F1C3D" w:rsidRPr="00A06B46" w:rsidRDefault="005F1C3D" w:rsidP="00A06B46">
            <w:pPr>
              <w:rPr>
                <w:color w:val="000000"/>
                <w:sz w:val="16"/>
                <w:szCs w:val="16"/>
              </w:rPr>
            </w:pPr>
            <w:r w:rsidRPr="00A06B46">
              <w:rPr>
                <w:color w:val="000000"/>
                <w:sz w:val="16"/>
                <w:szCs w:val="16"/>
              </w:rPr>
              <w:t>Численность постоянного населения на 1 января</w:t>
            </w:r>
          </w:p>
        </w:tc>
        <w:tc>
          <w:tcPr>
            <w:tcW w:w="1053" w:type="dxa"/>
            <w:tcBorders>
              <w:top w:val="nil"/>
              <w:left w:val="nil"/>
              <w:bottom w:val="single" w:sz="4" w:space="0" w:color="auto"/>
              <w:right w:val="nil"/>
            </w:tcBorders>
            <w:shd w:val="clear" w:color="auto" w:fill="auto"/>
            <w:vAlign w:val="center"/>
            <w:hideMark/>
          </w:tcPr>
          <w:p w:rsidR="005F1C3D" w:rsidRPr="00A06B46" w:rsidRDefault="005F1C3D" w:rsidP="00A06B46">
            <w:pPr>
              <w:jc w:val="center"/>
              <w:rPr>
                <w:color w:val="000000"/>
                <w:sz w:val="16"/>
                <w:szCs w:val="16"/>
              </w:rPr>
            </w:pPr>
            <w:r w:rsidRPr="00A06B46">
              <w:rPr>
                <w:color w:val="000000"/>
                <w:sz w:val="16"/>
                <w:szCs w:val="16"/>
              </w:rPr>
              <w:t>Тыс. чел.</w:t>
            </w:r>
          </w:p>
        </w:tc>
        <w:tc>
          <w:tcPr>
            <w:tcW w:w="6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F1C3D" w:rsidRPr="005F1C3D" w:rsidRDefault="005F1C3D">
            <w:pPr>
              <w:jc w:val="center"/>
              <w:rPr>
                <w:sz w:val="16"/>
                <w:szCs w:val="16"/>
              </w:rPr>
            </w:pPr>
            <w:r w:rsidRPr="005F1C3D">
              <w:rPr>
                <w:sz w:val="16"/>
                <w:szCs w:val="16"/>
              </w:rPr>
              <w:t>21,01</w:t>
            </w:r>
          </w:p>
        </w:tc>
        <w:tc>
          <w:tcPr>
            <w:tcW w:w="659" w:type="dxa"/>
            <w:tcBorders>
              <w:top w:val="single" w:sz="4" w:space="0" w:color="auto"/>
              <w:left w:val="nil"/>
              <w:bottom w:val="single" w:sz="4" w:space="0" w:color="auto"/>
              <w:right w:val="single" w:sz="4" w:space="0" w:color="auto"/>
            </w:tcBorders>
            <w:shd w:val="clear" w:color="auto" w:fill="auto"/>
            <w:vAlign w:val="center"/>
            <w:hideMark/>
          </w:tcPr>
          <w:p w:rsidR="005F1C3D" w:rsidRPr="005F1C3D" w:rsidRDefault="005F1C3D">
            <w:pPr>
              <w:jc w:val="center"/>
              <w:rPr>
                <w:sz w:val="16"/>
                <w:szCs w:val="16"/>
              </w:rPr>
            </w:pPr>
            <w:r w:rsidRPr="005F1C3D">
              <w:rPr>
                <w:sz w:val="16"/>
                <w:szCs w:val="16"/>
              </w:rPr>
              <w:t>20,33</w:t>
            </w:r>
          </w:p>
        </w:tc>
        <w:tc>
          <w:tcPr>
            <w:tcW w:w="651" w:type="dxa"/>
            <w:tcBorders>
              <w:top w:val="single" w:sz="4" w:space="0" w:color="auto"/>
              <w:left w:val="nil"/>
              <w:bottom w:val="single" w:sz="4" w:space="0" w:color="auto"/>
              <w:right w:val="single" w:sz="4" w:space="0" w:color="auto"/>
            </w:tcBorders>
            <w:shd w:val="clear" w:color="auto" w:fill="auto"/>
            <w:vAlign w:val="center"/>
            <w:hideMark/>
          </w:tcPr>
          <w:p w:rsidR="005F1C3D" w:rsidRPr="005F1C3D" w:rsidRDefault="005F1C3D">
            <w:pPr>
              <w:jc w:val="center"/>
              <w:rPr>
                <w:sz w:val="16"/>
                <w:szCs w:val="16"/>
              </w:rPr>
            </w:pPr>
            <w:r w:rsidRPr="005F1C3D">
              <w:rPr>
                <w:sz w:val="16"/>
                <w:szCs w:val="16"/>
              </w:rPr>
              <w:t>19,7</w:t>
            </w:r>
          </w:p>
        </w:tc>
        <w:tc>
          <w:tcPr>
            <w:tcW w:w="759" w:type="dxa"/>
            <w:tcBorders>
              <w:top w:val="single" w:sz="4" w:space="0" w:color="auto"/>
              <w:left w:val="nil"/>
              <w:bottom w:val="single" w:sz="4" w:space="0" w:color="auto"/>
              <w:right w:val="single" w:sz="4" w:space="0" w:color="auto"/>
            </w:tcBorders>
            <w:shd w:val="clear" w:color="auto" w:fill="auto"/>
            <w:vAlign w:val="center"/>
            <w:hideMark/>
          </w:tcPr>
          <w:p w:rsidR="005F1C3D" w:rsidRPr="005F1C3D" w:rsidRDefault="005F1C3D">
            <w:pPr>
              <w:jc w:val="center"/>
              <w:rPr>
                <w:sz w:val="16"/>
                <w:szCs w:val="16"/>
              </w:rPr>
            </w:pPr>
            <w:r w:rsidRPr="005F1C3D">
              <w:rPr>
                <w:sz w:val="16"/>
                <w:szCs w:val="16"/>
              </w:rPr>
              <w:t>19,11</w:t>
            </w:r>
          </w:p>
        </w:tc>
        <w:tc>
          <w:tcPr>
            <w:tcW w:w="697" w:type="dxa"/>
            <w:tcBorders>
              <w:top w:val="single" w:sz="4" w:space="0" w:color="auto"/>
              <w:left w:val="nil"/>
              <w:bottom w:val="single" w:sz="4" w:space="0" w:color="auto"/>
              <w:right w:val="single" w:sz="4" w:space="0" w:color="auto"/>
            </w:tcBorders>
            <w:shd w:val="clear" w:color="auto" w:fill="auto"/>
            <w:vAlign w:val="center"/>
            <w:hideMark/>
          </w:tcPr>
          <w:p w:rsidR="005F1C3D" w:rsidRPr="005F1C3D" w:rsidRDefault="005F1C3D">
            <w:pPr>
              <w:jc w:val="center"/>
              <w:rPr>
                <w:sz w:val="16"/>
                <w:szCs w:val="16"/>
              </w:rPr>
            </w:pPr>
            <w:r w:rsidRPr="005F1C3D">
              <w:rPr>
                <w:sz w:val="16"/>
                <w:szCs w:val="16"/>
              </w:rPr>
              <w:t>18,55</w:t>
            </w:r>
          </w:p>
        </w:tc>
        <w:tc>
          <w:tcPr>
            <w:tcW w:w="697" w:type="dxa"/>
            <w:tcBorders>
              <w:top w:val="single" w:sz="4" w:space="0" w:color="auto"/>
              <w:left w:val="nil"/>
              <w:bottom w:val="single" w:sz="4" w:space="0" w:color="auto"/>
              <w:right w:val="single" w:sz="4" w:space="0" w:color="auto"/>
            </w:tcBorders>
            <w:shd w:val="clear" w:color="auto" w:fill="auto"/>
            <w:vAlign w:val="center"/>
            <w:hideMark/>
          </w:tcPr>
          <w:p w:rsidR="005F1C3D" w:rsidRPr="005F1C3D" w:rsidRDefault="005F1C3D">
            <w:pPr>
              <w:jc w:val="center"/>
              <w:rPr>
                <w:sz w:val="16"/>
                <w:szCs w:val="16"/>
              </w:rPr>
            </w:pPr>
            <w:r w:rsidRPr="005F1C3D">
              <w:rPr>
                <w:sz w:val="16"/>
                <w:szCs w:val="16"/>
              </w:rPr>
              <w:t>18,01</w:t>
            </w:r>
          </w:p>
        </w:tc>
        <w:tc>
          <w:tcPr>
            <w:tcW w:w="616" w:type="dxa"/>
            <w:tcBorders>
              <w:top w:val="single" w:sz="4" w:space="0" w:color="auto"/>
              <w:left w:val="nil"/>
              <w:bottom w:val="single" w:sz="4" w:space="0" w:color="auto"/>
              <w:right w:val="single" w:sz="4" w:space="0" w:color="auto"/>
            </w:tcBorders>
            <w:shd w:val="clear" w:color="auto" w:fill="auto"/>
            <w:vAlign w:val="center"/>
            <w:hideMark/>
          </w:tcPr>
          <w:p w:rsidR="005F1C3D" w:rsidRPr="005F1C3D" w:rsidRDefault="005F1C3D">
            <w:pPr>
              <w:jc w:val="center"/>
              <w:rPr>
                <w:sz w:val="16"/>
                <w:szCs w:val="16"/>
              </w:rPr>
            </w:pPr>
            <w:r w:rsidRPr="005F1C3D">
              <w:rPr>
                <w:sz w:val="16"/>
                <w:szCs w:val="16"/>
              </w:rPr>
              <w:t>17,5</w:t>
            </w:r>
          </w:p>
        </w:tc>
        <w:tc>
          <w:tcPr>
            <w:tcW w:w="697" w:type="dxa"/>
            <w:tcBorders>
              <w:top w:val="single" w:sz="4" w:space="0" w:color="auto"/>
              <w:left w:val="nil"/>
              <w:bottom w:val="single" w:sz="4" w:space="0" w:color="auto"/>
              <w:right w:val="single" w:sz="4" w:space="0" w:color="auto"/>
            </w:tcBorders>
            <w:shd w:val="clear" w:color="auto" w:fill="auto"/>
            <w:vAlign w:val="center"/>
            <w:hideMark/>
          </w:tcPr>
          <w:p w:rsidR="005F1C3D" w:rsidRPr="005F1C3D" w:rsidRDefault="005F1C3D">
            <w:pPr>
              <w:jc w:val="center"/>
              <w:rPr>
                <w:sz w:val="16"/>
                <w:szCs w:val="16"/>
              </w:rPr>
            </w:pPr>
            <w:r w:rsidRPr="005F1C3D">
              <w:rPr>
                <w:sz w:val="16"/>
                <w:szCs w:val="16"/>
              </w:rPr>
              <w:t>17,02</w:t>
            </w:r>
          </w:p>
        </w:tc>
        <w:tc>
          <w:tcPr>
            <w:tcW w:w="679" w:type="dxa"/>
            <w:tcBorders>
              <w:top w:val="single" w:sz="4" w:space="0" w:color="auto"/>
              <w:left w:val="nil"/>
              <w:bottom w:val="single" w:sz="4" w:space="0" w:color="auto"/>
              <w:right w:val="single" w:sz="4" w:space="0" w:color="auto"/>
            </w:tcBorders>
            <w:shd w:val="clear" w:color="auto" w:fill="auto"/>
            <w:vAlign w:val="center"/>
            <w:hideMark/>
          </w:tcPr>
          <w:p w:rsidR="005F1C3D" w:rsidRPr="005F1C3D" w:rsidRDefault="005F1C3D">
            <w:pPr>
              <w:jc w:val="center"/>
              <w:rPr>
                <w:sz w:val="16"/>
                <w:szCs w:val="16"/>
              </w:rPr>
            </w:pPr>
            <w:r w:rsidRPr="005F1C3D">
              <w:rPr>
                <w:sz w:val="16"/>
                <w:szCs w:val="16"/>
              </w:rPr>
              <w:t>16,56</w:t>
            </w:r>
          </w:p>
        </w:tc>
        <w:tc>
          <w:tcPr>
            <w:tcW w:w="679" w:type="dxa"/>
            <w:tcBorders>
              <w:top w:val="single" w:sz="4" w:space="0" w:color="auto"/>
              <w:left w:val="nil"/>
              <w:bottom w:val="single" w:sz="4" w:space="0" w:color="auto"/>
              <w:right w:val="single" w:sz="4" w:space="0" w:color="auto"/>
            </w:tcBorders>
            <w:shd w:val="clear" w:color="auto" w:fill="auto"/>
            <w:vAlign w:val="center"/>
            <w:hideMark/>
          </w:tcPr>
          <w:p w:rsidR="005F1C3D" w:rsidRPr="005F1C3D" w:rsidRDefault="005F1C3D">
            <w:pPr>
              <w:jc w:val="center"/>
              <w:rPr>
                <w:sz w:val="16"/>
                <w:szCs w:val="16"/>
              </w:rPr>
            </w:pPr>
            <w:r w:rsidRPr="005F1C3D">
              <w:rPr>
                <w:sz w:val="16"/>
                <w:szCs w:val="16"/>
              </w:rPr>
              <w:t>16,15</w:t>
            </w:r>
          </w:p>
        </w:tc>
        <w:tc>
          <w:tcPr>
            <w:tcW w:w="697" w:type="dxa"/>
            <w:tcBorders>
              <w:top w:val="single" w:sz="4" w:space="0" w:color="auto"/>
              <w:left w:val="nil"/>
              <w:bottom w:val="single" w:sz="4" w:space="0" w:color="auto"/>
              <w:right w:val="single" w:sz="4" w:space="0" w:color="auto"/>
            </w:tcBorders>
            <w:shd w:val="clear" w:color="auto" w:fill="auto"/>
            <w:vAlign w:val="center"/>
            <w:hideMark/>
          </w:tcPr>
          <w:p w:rsidR="005F1C3D" w:rsidRPr="005F1C3D" w:rsidRDefault="005F1C3D">
            <w:pPr>
              <w:jc w:val="center"/>
              <w:rPr>
                <w:sz w:val="16"/>
                <w:szCs w:val="16"/>
              </w:rPr>
            </w:pPr>
            <w:r w:rsidRPr="005F1C3D">
              <w:rPr>
                <w:sz w:val="16"/>
                <w:szCs w:val="16"/>
              </w:rPr>
              <w:t>15,82</w:t>
            </w:r>
          </w:p>
        </w:tc>
        <w:tc>
          <w:tcPr>
            <w:tcW w:w="697" w:type="dxa"/>
            <w:tcBorders>
              <w:top w:val="single" w:sz="4" w:space="0" w:color="auto"/>
              <w:left w:val="nil"/>
              <w:bottom w:val="single" w:sz="4" w:space="0" w:color="auto"/>
              <w:right w:val="single" w:sz="4" w:space="0" w:color="auto"/>
            </w:tcBorders>
            <w:shd w:val="clear" w:color="auto" w:fill="auto"/>
            <w:vAlign w:val="center"/>
            <w:hideMark/>
          </w:tcPr>
          <w:p w:rsidR="005F1C3D" w:rsidRPr="005F1C3D" w:rsidRDefault="005F1C3D">
            <w:pPr>
              <w:jc w:val="center"/>
              <w:rPr>
                <w:sz w:val="16"/>
                <w:szCs w:val="16"/>
              </w:rPr>
            </w:pPr>
            <w:r w:rsidRPr="005F1C3D">
              <w:rPr>
                <w:sz w:val="16"/>
                <w:szCs w:val="16"/>
              </w:rPr>
              <w:t>15,51</w:t>
            </w:r>
          </w:p>
        </w:tc>
        <w:tc>
          <w:tcPr>
            <w:tcW w:w="697" w:type="dxa"/>
            <w:tcBorders>
              <w:top w:val="single" w:sz="4" w:space="0" w:color="auto"/>
              <w:left w:val="nil"/>
              <w:bottom w:val="single" w:sz="4" w:space="0" w:color="auto"/>
              <w:right w:val="single" w:sz="4" w:space="0" w:color="auto"/>
            </w:tcBorders>
            <w:shd w:val="clear" w:color="auto" w:fill="auto"/>
            <w:vAlign w:val="center"/>
            <w:hideMark/>
          </w:tcPr>
          <w:p w:rsidR="005F1C3D" w:rsidRPr="005F1C3D" w:rsidRDefault="005F1C3D">
            <w:pPr>
              <w:jc w:val="center"/>
              <w:rPr>
                <w:sz w:val="16"/>
                <w:szCs w:val="16"/>
              </w:rPr>
            </w:pPr>
            <w:r w:rsidRPr="005F1C3D">
              <w:rPr>
                <w:sz w:val="16"/>
                <w:szCs w:val="16"/>
              </w:rPr>
              <w:t>15,23</w:t>
            </w:r>
          </w:p>
        </w:tc>
        <w:tc>
          <w:tcPr>
            <w:tcW w:w="679" w:type="dxa"/>
            <w:tcBorders>
              <w:top w:val="single" w:sz="4" w:space="0" w:color="auto"/>
              <w:left w:val="nil"/>
              <w:bottom w:val="single" w:sz="4" w:space="0" w:color="auto"/>
              <w:right w:val="single" w:sz="4" w:space="0" w:color="auto"/>
            </w:tcBorders>
            <w:shd w:val="clear" w:color="auto" w:fill="auto"/>
            <w:vAlign w:val="center"/>
            <w:hideMark/>
          </w:tcPr>
          <w:p w:rsidR="005F1C3D" w:rsidRPr="005F1C3D" w:rsidRDefault="005F1C3D">
            <w:pPr>
              <w:jc w:val="center"/>
              <w:rPr>
                <w:sz w:val="16"/>
                <w:szCs w:val="16"/>
              </w:rPr>
            </w:pPr>
            <w:r w:rsidRPr="005F1C3D">
              <w:rPr>
                <w:sz w:val="16"/>
                <w:szCs w:val="16"/>
              </w:rPr>
              <w:t>14,97</w:t>
            </w:r>
          </w:p>
        </w:tc>
        <w:tc>
          <w:tcPr>
            <w:tcW w:w="679" w:type="dxa"/>
            <w:tcBorders>
              <w:top w:val="single" w:sz="4" w:space="0" w:color="auto"/>
              <w:left w:val="nil"/>
              <w:bottom w:val="single" w:sz="4" w:space="0" w:color="auto"/>
              <w:right w:val="single" w:sz="4" w:space="0" w:color="auto"/>
            </w:tcBorders>
            <w:shd w:val="clear" w:color="auto" w:fill="auto"/>
            <w:vAlign w:val="center"/>
            <w:hideMark/>
          </w:tcPr>
          <w:p w:rsidR="005F1C3D" w:rsidRPr="005F1C3D" w:rsidRDefault="005F1C3D">
            <w:pPr>
              <w:jc w:val="center"/>
              <w:rPr>
                <w:sz w:val="16"/>
                <w:szCs w:val="16"/>
              </w:rPr>
            </w:pPr>
            <w:r w:rsidRPr="005F1C3D">
              <w:rPr>
                <w:sz w:val="16"/>
                <w:szCs w:val="16"/>
              </w:rPr>
              <w:t>14,74</w:t>
            </w:r>
          </w:p>
        </w:tc>
        <w:tc>
          <w:tcPr>
            <w:tcW w:w="714" w:type="dxa"/>
            <w:tcBorders>
              <w:top w:val="single" w:sz="4" w:space="0" w:color="auto"/>
              <w:left w:val="nil"/>
              <w:bottom w:val="single" w:sz="4" w:space="0" w:color="auto"/>
              <w:right w:val="single" w:sz="4" w:space="0" w:color="auto"/>
            </w:tcBorders>
            <w:shd w:val="clear" w:color="auto" w:fill="auto"/>
            <w:vAlign w:val="center"/>
            <w:hideMark/>
          </w:tcPr>
          <w:p w:rsidR="005F1C3D" w:rsidRPr="005F1C3D" w:rsidRDefault="005F1C3D">
            <w:pPr>
              <w:jc w:val="center"/>
              <w:rPr>
                <w:sz w:val="16"/>
                <w:szCs w:val="16"/>
              </w:rPr>
            </w:pPr>
            <w:r w:rsidRPr="005F1C3D">
              <w:rPr>
                <w:sz w:val="16"/>
                <w:szCs w:val="16"/>
              </w:rPr>
              <w:t>14,52</w:t>
            </w:r>
          </w:p>
        </w:tc>
        <w:tc>
          <w:tcPr>
            <w:tcW w:w="644" w:type="dxa"/>
            <w:tcBorders>
              <w:top w:val="single" w:sz="4" w:space="0" w:color="auto"/>
              <w:left w:val="nil"/>
              <w:bottom w:val="single" w:sz="4" w:space="0" w:color="auto"/>
              <w:right w:val="single" w:sz="4" w:space="0" w:color="auto"/>
            </w:tcBorders>
            <w:shd w:val="clear" w:color="auto" w:fill="auto"/>
            <w:vAlign w:val="center"/>
            <w:hideMark/>
          </w:tcPr>
          <w:p w:rsidR="005F1C3D" w:rsidRPr="005F1C3D" w:rsidRDefault="005F1C3D">
            <w:pPr>
              <w:jc w:val="center"/>
              <w:rPr>
                <w:sz w:val="16"/>
                <w:szCs w:val="16"/>
              </w:rPr>
            </w:pPr>
            <w:r w:rsidRPr="005F1C3D">
              <w:rPr>
                <w:sz w:val="16"/>
                <w:szCs w:val="16"/>
              </w:rPr>
              <w:t>14,31</w:t>
            </w:r>
          </w:p>
        </w:tc>
        <w:tc>
          <w:tcPr>
            <w:tcW w:w="697" w:type="dxa"/>
            <w:tcBorders>
              <w:top w:val="single" w:sz="4" w:space="0" w:color="auto"/>
              <w:left w:val="nil"/>
              <w:bottom w:val="single" w:sz="4" w:space="0" w:color="auto"/>
              <w:right w:val="single" w:sz="4" w:space="0" w:color="auto"/>
            </w:tcBorders>
            <w:shd w:val="clear" w:color="auto" w:fill="auto"/>
            <w:vAlign w:val="center"/>
            <w:hideMark/>
          </w:tcPr>
          <w:p w:rsidR="005F1C3D" w:rsidRPr="005F1C3D" w:rsidRDefault="005F1C3D">
            <w:pPr>
              <w:jc w:val="center"/>
              <w:rPr>
                <w:sz w:val="16"/>
                <w:szCs w:val="16"/>
              </w:rPr>
            </w:pPr>
            <w:r w:rsidRPr="005F1C3D">
              <w:rPr>
                <w:sz w:val="16"/>
                <w:szCs w:val="16"/>
              </w:rPr>
              <w:t>14,09</w:t>
            </w:r>
          </w:p>
        </w:tc>
        <w:tc>
          <w:tcPr>
            <w:tcW w:w="679" w:type="dxa"/>
            <w:tcBorders>
              <w:top w:val="single" w:sz="4" w:space="0" w:color="auto"/>
              <w:left w:val="nil"/>
              <w:bottom w:val="single" w:sz="4" w:space="0" w:color="auto"/>
              <w:right w:val="single" w:sz="4" w:space="0" w:color="auto"/>
            </w:tcBorders>
            <w:shd w:val="clear" w:color="auto" w:fill="auto"/>
            <w:vAlign w:val="center"/>
            <w:hideMark/>
          </w:tcPr>
          <w:p w:rsidR="005F1C3D" w:rsidRPr="005F1C3D" w:rsidRDefault="005F1C3D">
            <w:pPr>
              <w:jc w:val="center"/>
              <w:rPr>
                <w:sz w:val="16"/>
                <w:szCs w:val="16"/>
              </w:rPr>
            </w:pPr>
            <w:r w:rsidRPr="005F1C3D">
              <w:rPr>
                <w:sz w:val="16"/>
                <w:szCs w:val="16"/>
              </w:rPr>
              <w:t>13,88</w:t>
            </w:r>
          </w:p>
        </w:tc>
      </w:tr>
      <w:tr w:rsidR="005F1C3D" w:rsidRPr="00A06B46" w:rsidTr="00A06B46">
        <w:trPr>
          <w:divId w:val="955987817"/>
          <w:trHeight w:val="576"/>
        </w:trPr>
        <w:tc>
          <w:tcPr>
            <w:tcW w:w="376" w:type="dxa"/>
            <w:tcBorders>
              <w:top w:val="nil"/>
              <w:left w:val="single" w:sz="4" w:space="0" w:color="auto"/>
              <w:bottom w:val="single" w:sz="4" w:space="0" w:color="auto"/>
              <w:right w:val="single" w:sz="4" w:space="0" w:color="auto"/>
            </w:tcBorders>
            <w:shd w:val="clear" w:color="auto" w:fill="auto"/>
            <w:vAlign w:val="center"/>
            <w:hideMark/>
          </w:tcPr>
          <w:p w:rsidR="005F1C3D" w:rsidRPr="00A06B46" w:rsidRDefault="005F1C3D" w:rsidP="00A06B46">
            <w:pPr>
              <w:jc w:val="right"/>
              <w:rPr>
                <w:color w:val="000000"/>
                <w:sz w:val="16"/>
                <w:szCs w:val="16"/>
              </w:rPr>
            </w:pPr>
            <w:r w:rsidRPr="00A06B46">
              <w:rPr>
                <w:color w:val="000000"/>
                <w:sz w:val="16"/>
                <w:szCs w:val="16"/>
              </w:rPr>
              <w:t>2</w:t>
            </w:r>
          </w:p>
        </w:tc>
        <w:tc>
          <w:tcPr>
            <w:tcW w:w="1513" w:type="dxa"/>
            <w:tcBorders>
              <w:top w:val="nil"/>
              <w:left w:val="nil"/>
              <w:bottom w:val="single" w:sz="4" w:space="0" w:color="auto"/>
              <w:right w:val="single" w:sz="4" w:space="0" w:color="auto"/>
            </w:tcBorders>
            <w:shd w:val="clear" w:color="auto" w:fill="auto"/>
            <w:vAlign w:val="center"/>
            <w:hideMark/>
          </w:tcPr>
          <w:p w:rsidR="005F1C3D" w:rsidRPr="00A06B46" w:rsidRDefault="005F1C3D" w:rsidP="00A06B46">
            <w:pPr>
              <w:rPr>
                <w:color w:val="000000"/>
                <w:sz w:val="16"/>
                <w:szCs w:val="16"/>
              </w:rPr>
            </w:pPr>
            <w:r w:rsidRPr="00A06B46">
              <w:rPr>
                <w:color w:val="000000"/>
                <w:sz w:val="16"/>
                <w:szCs w:val="16"/>
              </w:rPr>
              <w:t>Общий коэффициент рождаемости</w:t>
            </w:r>
          </w:p>
        </w:tc>
        <w:tc>
          <w:tcPr>
            <w:tcW w:w="1053" w:type="dxa"/>
            <w:tcBorders>
              <w:top w:val="nil"/>
              <w:left w:val="nil"/>
              <w:bottom w:val="single" w:sz="4" w:space="0" w:color="auto"/>
              <w:right w:val="nil"/>
            </w:tcBorders>
            <w:shd w:val="clear" w:color="auto" w:fill="auto"/>
            <w:vAlign w:val="center"/>
            <w:hideMark/>
          </w:tcPr>
          <w:p w:rsidR="005F1C3D" w:rsidRPr="00A06B46" w:rsidRDefault="005F1C3D" w:rsidP="00A06B46">
            <w:pPr>
              <w:jc w:val="center"/>
              <w:rPr>
                <w:color w:val="000000"/>
                <w:sz w:val="16"/>
                <w:szCs w:val="16"/>
              </w:rPr>
            </w:pPr>
            <w:r w:rsidRPr="00A06B46">
              <w:rPr>
                <w:color w:val="000000"/>
                <w:sz w:val="16"/>
                <w:szCs w:val="16"/>
              </w:rPr>
              <w:t>Число родившихся на 1000 человек</w:t>
            </w:r>
          </w:p>
        </w:tc>
        <w:tc>
          <w:tcPr>
            <w:tcW w:w="659" w:type="dxa"/>
            <w:tcBorders>
              <w:top w:val="nil"/>
              <w:left w:val="single" w:sz="4" w:space="0" w:color="auto"/>
              <w:bottom w:val="single" w:sz="4" w:space="0" w:color="auto"/>
              <w:right w:val="single" w:sz="4" w:space="0" w:color="auto"/>
            </w:tcBorders>
            <w:shd w:val="clear" w:color="auto" w:fill="auto"/>
            <w:vAlign w:val="center"/>
            <w:hideMark/>
          </w:tcPr>
          <w:p w:rsidR="005F1C3D" w:rsidRPr="005F1C3D" w:rsidRDefault="005F1C3D">
            <w:pPr>
              <w:jc w:val="center"/>
              <w:rPr>
                <w:sz w:val="16"/>
                <w:szCs w:val="16"/>
              </w:rPr>
            </w:pPr>
            <w:r w:rsidRPr="005F1C3D">
              <w:rPr>
                <w:sz w:val="16"/>
                <w:szCs w:val="16"/>
              </w:rPr>
              <w:t>11,00</w:t>
            </w:r>
          </w:p>
        </w:tc>
        <w:tc>
          <w:tcPr>
            <w:tcW w:w="659" w:type="dxa"/>
            <w:tcBorders>
              <w:top w:val="nil"/>
              <w:left w:val="nil"/>
              <w:bottom w:val="single" w:sz="4" w:space="0" w:color="auto"/>
              <w:right w:val="single" w:sz="4" w:space="0" w:color="auto"/>
            </w:tcBorders>
            <w:shd w:val="clear" w:color="auto" w:fill="auto"/>
            <w:vAlign w:val="center"/>
            <w:hideMark/>
          </w:tcPr>
          <w:p w:rsidR="005F1C3D" w:rsidRPr="005F1C3D" w:rsidRDefault="005F1C3D">
            <w:pPr>
              <w:jc w:val="center"/>
              <w:rPr>
                <w:sz w:val="16"/>
                <w:szCs w:val="16"/>
              </w:rPr>
            </w:pPr>
            <w:r w:rsidRPr="005F1C3D">
              <w:rPr>
                <w:sz w:val="16"/>
                <w:szCs w:val="16"/>
              </w:rPr>
              <w:t>10,40</w:t>
            </w:r>
          </w:p>
        </w:tc>
        <w:tc>
          <w:tcPr>
            <w:tcW w:w="651" w:type="dxa"/>
            <w:tcBorders>
              <w:top w:val="nil"/>
              <w:left w:val="nil"/>
              <w:bottom w:val="single" w:sz="4" w:space="0" w:color="auto"/>
              <w:right w:val="single" w:sz="4" w:space="0" w:color="auto"/>
            </w:tcBorders>
            <w:shd w:val="clear" w:color="auto" w:fill="auto"/>
            <w:vAlign w:val="center"/>
            <w:hideMark/>
          </w:tcPr>
          <w:p w:rsidR="005F1C3D" w:rsidRPr="005F1C3D" w:rsidRDefault="005F1C3D">
            <w:pPr>
              <w:jc w:val="center"/>
              <w:rPr>
                <w:sz w:val="16"/>
                <w:szCs w:val="16"/>
              </w:rPr>
            </w:pPr>
            <w:r w:rsidRPr="005F1C3D">
              <w:rPr>
                <w:sz w:val="16"/>
                <w:szCs w:val="16"/>
              </w:rPr>
              <w:t>10,38</w:t>
            </w:r>
          </w:p>
        </w:tc>
        <w:tc>
          <w:tcPr>
            <w:tcW w:w="759" w:type="dxa"/>
            <w:tcBorders>
              <w:top w:val="nil"/>
              <w:left w:val="nil"/>
              <w:bottom w:val="single" w:sz="4" w:space="0" w:color="auto"/>
              <w:right w:val="single" w:sz="4" w:space="0" w:color="auto"/>
            </w:tcBorders>
            <w:shd w:val="clear" w:color="auto" w:fill="auto"/>
            <w:vAlign w:val="center"/>
            <w:hideMark/>
          </w:tcPr>
          <w:p w:rsidR="005F1C3D" w:rsidRPr="005F1C3D" w:rsidRDefault="005F1C3D">
            <w:pPr>
              <w:jc w:val="center"/>
              <w:rPr>
                <w:sz w:val="16"/>
                <w:szCs w:val="16"/>
              </w:rPr>
            </w:pPr>
            <w:r w:rsidRPr="005F1C3D">
              <w:rPr>
                <w:sz w:val="16"/>
                <w:szCs w:val="16"/>
              </w:rPr>
              <w:t>10,36</w:t>
            </w:r>
          </w:p>
        </w:tc>
        <w:tc>
          <w:tcPr>
            <w:tcW w:w="697" w:type="dxa"/>
            <w:tcBorders>
              <w:top w:val="nil"/>
              <w:left w:val="nil"/>
              <w:bottom w:val="single" w:sz="4" w:space="0" w:color="auto"/>
              <w:right w:val="single" w:sz="4" w:space="0" w:color="auto"/>
            </w:tcBorders>
            <w:shd w:val="clear" w:color="auto" w:fill="auto"/>
            <w:vAlign w:val="center"/>
            <w:hideMark/>
          </w:tcPr>
          <w:p w:rsidR="005F1C3D" w:rsidRPr="005F1C3D" w:rsidRDefault="005F1C3D">
            <w:pPr>
              <w:jc w:val="center"/>
              <w:rPr>
                <w:sz w:val="16"/>
                <w:szCs w:val="16"/>
              </w:rPr>
            </w:pPr>
            <w:r w:rsidRPr="005F1C3D">
              <w:rPr>
                <w:sz w:val="16"/>
                <w:szCs w:val="16"/>
              </w:rPr>
              <w:t>10,29</w:t>
            </w:r>
          </w:p>
        </w:tc>
        <w:tc>
          <w:tcPr>
            <w:tcW w:w="697" w:type="dxa"/>
            <w:tcBorders>
              <w:top w:val="nil"/>
              <w:left w:val="nil"/>
              <w:bottom w:val="single" w:sz="4" w:space="0" w:color="auto"/>
              <w:right w:val="single" w:sz="4" w:space="0" w:color="auto"/>
            </w:tcBorders>
            <w:shd w:val="clear" w:color="auto" w:fill="auto"/>
            <w:vAlign w:val="center"/>
            <w:hideMark/>
          </w:tcPr>
          <w:p w:rsidR="005F1C3D" w:rsidRPr="005F1C3D" w:rsidRDefault="005F1C3D">
            <w:pPr>
              <w:jc w:val="center"/>
              <w:rPr>
                <w:sz w:val="16"/>
                <w:szCs w:val="16"/>
              </w:rPr>
            </w:pPr>
            <w:r w:rsidRPr="005F1C3D">
              <w:rPr>
                <w:sz w:val="16"/>
                <w:szCs w:val="16"/>
              </w:rPr>
              <w:t>10,25</w:t>
            </w:r>
          </w:p>
        </w:tc>
        <w:tc>
          <w:tcPr>
            <w:tcW w:w="616" w:type="dxa"/>
            <w:tcBorders>
              <w:top w:val="nil"/>
              <w:left w:val="nil"/>
              <w:bottom w:val="single" w:sz="4" w:space="0" w:color="auto"/>
              <w:right w:val="single" w:sz="4" w:space="0" w:color="auto"/>
            </w:tcBorders>
            <w:shd w:val="clear" w:color="auto" w:fill="auto"/>
            <w:vAlign w:val="center"/>
            <w:hideMark/>
          </w:tcPr>
          <w:p w:rsidR="005F1C3D" w:rsidRPr="005F1C3D" w:rsidRDefault="005F1C3D">
            <w:pPr>
              <w:jc w:val="center"/>
              <w:rPr>
                <w:sz w:val="16"/>
                <w:szCs w:val="16"/>
              </w:rPr>
            </w:pPr>
            <w:r w:rsidRPr="005F1C3D">
              <w:rPr>
                <w:sz w:val="16"/>
                <w:szCs w:val="16"/>
              </w:rPr>
              <w:t>10,2</w:t>
            </w:r>
          </w:p>
        </w:tc>
        <w:tc>
          <w:tcPr>
            <w:tcW w:w="697" w:type="dxa"/>
            <w:tcBorders>
              <w:top w:val="nil"/>
              <w:left w:val="nil"/>
              <w:bottom w:val="single" w:sz="4" w:space="0" w:color="auto"/>
              <w:right w:val="single" w:sz="4" w:space="0" w:color="auto"/>
            </w:tcBorders>
            <w:shd w:val="clear" w:color="auto" w:fill="auto"/>
            <w:vAlign w:val="center"/>
            <w:hideMark/>
          </w:tcPr>
          <w:p w:rsidR="005F1C3D" w:rsidRPr="005F1C3D" w:rsidRDefault="005F1C3D">
            <w:pPr>
              <w:jc w:val="center"/>
              <w:rPr>
                <w:sz w:val="16"/>
                <w:szCs w:val="16"/>
              </w:rPr>
            </w:pPr>
            <w:r w:rsidRPr="005F1C3D">
              <w:rPr>
                <w:sz w:val="16"/>
                <w:szCs w:val="16"/>
              </w:rPr>
              <w:t>10,14</w:t>
            </w:r>
          </w:p>
        </w:tc>
        <w:tc>
          <w:tcPr>
            <w:tcW w:w="679" w:type="dxa"/>
            <w:tcBorders>
              <w:top w:val="nil"/>
              <w:left w:val="nil"/>
              <w:bottom w:val="single" w:sz="4" w:space="0" w:color="auto"/>
              <w:right w:val="single" w:sz="4" w:space="0" w:color="auto"/>
            </w:tcBorders>
            <w:shd w:val="clear" w:color="auto" w:fill="auto"/>
            <w:vAlign w:val="center"/>
            <w:hideMark/>
          </w:tcPr>
          <w:p w:rsidR="005F1C3D" w:rsidRPr="005F1C3D" w:rsidRDefault="005F1C3D">
            <w:pPr>
              <w:jc w:val="center"/>
              <w:rPr>
                <w:sz w:val="16"/>
                <w:szCs w:val="16"/>
              </w:rPr>
            </w:pPr>
            <w:r w:rsidRPr="005F1C3D">
              <w:rPr>
                <w:sz w:val="16"/>
                <w:szCs w:val="16"/>
              </w:rPr>
              <w:t>10,1</w:t>
            </w:r>
          </w:p>
        </w:tc>
        <w:tc>
          <w:tcPr>
            <w:tcW w:w="679" w:type="dxa"/>
            <w:tcBorders>
              <w:top w:val="nil"/>
              <w:left w:val="nil"/>
              <w:bottom w:val="single" w:sz="4" w:space="0" w:color="auto"/>
              <w:right w:val="single" w:sz="4" w:space="0" w:color="auto"/>
            </w:tcBorders>
            <w:shd w:val="clear" w:color="auto" w:fill="auto"/>
            <w:vAlign w:val="center"/>
            <w:hideMark/>
          </w:tcPr>
          <w:p w:rsidR="005F1C3D" w:rsidRPr="005F1C3D" w:rsidRDefault="005F1C3D">
            <w:pPr>
              <w:jc w:val="center"/>
              <w:rPr>
                <w:sz w:val="16"/>
                <w:szCs w:val="16"/>
              </w:rPr>
            </w:pPr>
            <w:r w:rsidRPr="005F1C3D">
              <w:rPr>
                <w:sz w:val="16"/>
                <w:szCs w:val="16"/>
              </w:rPr>
              <w:t>10,1</w:t>
            </w:r>
          </w:p>
        </w:tc>
        <w:tc>
          <w:tcPr>
            <w:tcW w:w="697" w:type="dxa"/>
            <w:tcBorders>
              <w:top w:val="nil"/>
              <w:left w:val="nil"/>
              <w:bottom w:val="single" w:sz="4" w:space="0" w:color="auto"/>
              <w:right w:val="single" w:sz="4" w:space="0" w:color="auto"/>
            </w:tcBorders>
            <w:shd w:val="clear" w:color="auto" w:fill="auto"/>
            <w:vAlign w:val="center"/>
            <w:hideMark/>
          </w:tcPr>
          <w:p w:rsidR="005F1C3D" w:rsidRPr="005F1C3D" w:rsidRDefault="005F1C3D">
            <w:pPr>
              <w:jc w:val="center"/>
              <w:rPr>
                <w:sz w:val="16"/>
                <w:szCs w:val="16"/>
              </w:rPr>
            </w:pPr>
            <w:r w:rsidRPr="005F1C3D">
              <w:rPr>
                <w:sz w:val="16"/>
                <w:szCs w:val="16"/>
              </w:rPr>
              <w:t>10,13</w:t>
            </w:r>
          </w:p>
        </w:tc>
        <w:tc>
          <w:tcPr>
            <w:tcW w:w="697" w:type="dxa"/>
            <w:tcBorders>
              <w:top w:val="nil"/>
              <w:left w:val="nil"/>
              <w:bottom w:val="single" w:sz="4" w:space="0" w:color="auto"/>
              <w:right w:val="single" w:sz="4" w:space="0" w:color="auto"/>
            </w:tcBorders>
            <w:shd w:val="clear" w:color="auto" w:fill="auto"/>
            <w:vAlign w:val="center"/>
            <w:hideMark/>
          </w:tcPr>
          <w:p w:rsidR="005F1C3D" w:rsidRPr="005F1C3D" w:rsidRDefault="005F1C3D">
            <w:pPr>
              <w:jc w:val="center"/>
              <w:rPr>
                <w:sz w:val="16"/>
                <w:szCs w:val="16"/>
              </w:rPr>
            </w:pPr>
            <w:r w:rsidRPr="005F1C3D">
              <w:rPr>
                <w:sz w:val="16"/>
                <w:szCs w:val="16"/>
              </w:rPr>
              <w:t>10,18</w:t>
            </w:r>
          </w:p>
        </w:tc>
        <w:tc>
          <w:tcPr>
            <w:tcW w:w="697" w:type="dxa"/>
            <w:tcBorders>
              <w:top w:val="nil"/>
              <w:left w:val="nil"/>
              <w:bottom w:val="single" w:sz="4" w:space="0" w:color="auto"/>
              <w:right w:val="single" w:sz="4" w:space="0" w:color="auto"/>
            </w:tcBorders>
            <w:shd w:val="clear" w:color="auto" w:fill="auto"/>
            <w:vAlign w:val="center"/>
            <w:hideMark/>
          </w:tcPr>
          <w:p w:rsidR="005F1C3D" w:rsidRPr="005F1C3D" w:rsidRDefault="005F1C3D">
            <w:pPr>
              <w:jc w:val="center"/>
              <w:rPr>
                <w:sz w:val="16"/>
                <w:szCs w:val="16"/>
              </w:rPr>
            </w:pPr>
            <w:r w:rsidRPr="005F1C3D">
              <w:rPr>
                <w:sz w:val="16"/>
                <w:szCs w:val="16"/>
              </w:rPr>
              <w:t>10,24</w:t>
            </w:r>
          </w:p>
        </w:tc>
        <w:tc>
          <w:tcPr>
            <w:tcW w:w="679" w:type="dxa"/>
            <w:tcBorders>
              <w:top w:val="nil"/>
              <w:left w:val="nil"/>
              <w:bottom w:val="single" w:sz="4" w:space="0" w:color="auto"/>
              <w:right w:val="single" w:sz="4" w:space="0" w:color="auto"/>
            </w:tcBorders>
            <w:shd w:val="clear" w:color="auto" w:fill="auto"/>
            <w:vAlign w:val="center"/>
            <w:hideMark/>
          </w:tcPr>
          <w:p w:rsidR="005F1C3D" w:rsidRPr="005F1C3D" w:rsidRDefault="005F1C3D">
            <w:pPr>
              <w:jc w:val="center"/>
              <w:rPr>
                <w:sz w:val="16"/>
                <w:szCs w:val="16"/>
              </w:rPr>
            </w:pPr>
            <w:r w:rsidRPr="005F1C3D">
              <w:rPr>
                <w:sz w:val="16"/>
                <w:szCs w:val="16"/>
              </w:rPr>
              <w:t>10,3</w:t>
            </w:r>
          </w:p>
        </w:tc>
        <w:tc>
          <w:tcPr>
            <w:tcW w:w="679" w:type="dxa"/>
            <w:tcBorders>
              <w:top w:val="nil"/>
              <w:left w:val="nil"/>
              <w:bottom w:val="single" w:sz="4" w:space="0" w:color="auto"/>
              <w:right w:val="single" w:sz="4" w:space="0" w:color="auto"/>
            </w:tcBorders>
            <w:shd w:val="clear" w:color="auto" w:fill="auto"/>
            <w:vAlign w:val="center"/>
            <w:hideMark/>
          </w:tcPr>
          <w:p w:rsidR="005F1C3D" w:rsidRPr="005F1C3D" w:rsidRDefault="005F1C3D">
            <w:pPr>
              <w:jc w:val="center"/>
              <w:rPr>
                <w:sz w:val="16"/>
                <w:szCs w:val="16"/>
              </w:rPr>
            </w:pPr>
            <w:r w:rsidRPr="005F1C3D">
              <w:rPr>
                <w:sz w:val="16"/>
                <w:szCs w:val="16"/>
              </w:rPr>
              <w:t>10,36</w:t>
            </w:r>
          </w:p>
        </w:tc>
        <w:tc>
          <w:tcPr>
            <w:tcW w:w="714" w:type="dxa"/>
            <w:tcBorders>
              <w:top w:val="nil"/>
              <w:left w:val="nil"/>
              <w:bottom w:val="single" w:sz="4" w:space="0" w:color="auto"/>
              <w:right w:val="single" w:sz="4" w:space="0" w:color="auto"/>
            </w:tcBorders>
            <w:shd w:val="clear" w:color="auto" w:fill="auto"/>
            <w:vAlign w:val="center"/>
            <w:hideMark/>
          </w:tcPr>
          <w:p w:rsidR="005F1C3D" w:rsidRPr="005F1C3D" w:rsidRDefault="005F1C3D">
            <w:pPr>
              <w:jc w:val="center"/>
              <w:rPr>
                <w:sz w:val="16"/>
                <w:szCs w:val="16"/>
              </w:rPr>
            </w:pPr>
            <w:r w:rsidRPr="005F1C3D">
              <w:rPr>
                <w:sz w:val="16"/>
                <w:szCs w:val="16"/>
              </w:rPr>
              <w:t>10,43</w:t>
            </w:r>
          </w:p>
        </w:tc>
        <w:tc>
          <w:tcPr>
            <w:tcW w:w="644" w:type="dxa"/>
            <w:tcBorders>
              <w:top w:val="nil"/>
              <w:left w:val="nil"/>
              <w:bottom w:val="single" w:sz="4" w:space="0" w:color="auto"/>
              <w:right w:val="single" w:sz="4" w:space="0" w:color="auto"/>
            </w:tcBorders>
            <w:shd w:val="clear" w:color="auto" w:fill="auto"/>
            <w:vAlign w:val="center"/>
            <w:hideMark/>
          </w:tcPr>
          <w:p w:rsidR="005F1C3D" w:rsidRPr="005F1C3D" w:rsidRDefault="005F1C3D">
            <w:pPr>
              <w:jc w:val="center"/>
              <w:rPr>
                <w:sz w:val="16"/>
                <w:szCs w:val="16"/>
              </w:rPr>
            </w:pPr>
            <w:r w:rsidRPr="005F1C3D">
              <w:rPr>
                <w:sz w:val="16"/>
                <w:szCs w:val="16"/>
              </w:rPr>
              <w:t>10,49</w:t>
            </w:r>
          </w:p>
        </w:tc>
        <w:tc>
          <w:tcPr>
            <w:tcW w:w="697" w:type="dxa"/>
            <w:tcBorders>
              <w:top w:val="nil"/>
              <w:left w:val="nil"/>
              <w:bottom w:val="single" w:sz="4" w:space="0" w:color="auto"/>
              <w:right w:val="single" w:sz="4" w:space="0" w:color="auto"/>
            </w:tcBorders>
            <w:shd w:val="clear" w:color="auto" w:fill="auto"/>
            <w:vAlign w:val="center"/>
            <w:hideMark/>
          </w:tcPr>
          <w:p w:rsidR="005F1C3D" w:rsidRPr="005F1C3D" w:rsidRDefault="005F1C3D">
            <w:pPr>
              <w:jc w:val="center"/>
              <w:rPr>
                <w:sz w:val="16"/>
                <w:szCs w:val="16"/>
              </w:rPr>
            </w:pPr>
            <w:r w:rsidRPr="005F1C3D">
              <w:rPr>
                <w:sz w:val="16"/>
                <w:szCs w:val="16"/>
              </w:rPr>
              <w:t>10,55</w:t>
            </w:r>
          </w:p>
        </w:tc>
        <w:tc>
          <w:tcPr>
            <w:tcW w:w="679" w:type="dxa"/>
            <w:tcBorders>
              <w:top w:val="nil"/>
              <w:left w:val="nil"/>
              <w:bottom w:val="single" w:sz="4" w:space="0" w:color="auto"/>
              <w:right w:val="single" w:sz="4" w:space="0" w:color="auto"/>
            </w:tcBorders>
            <w:shd w:val="clear" w:color="auto" w:fill="auto"/>
            <w:vAlign w:val="center"/>
            <w:hideMark/>
          </w:tcPr>
          <w:p w:rsidR="005F1C3D" w:rsidRPr="005F1C3D" w:rsidRDefault="005F1C3D">
            <w:pPr>
              <w:jc w:val="center"/>
              <w:rPr>
                <w:sz w:val="16"/>
                <w:szCs w:val="16"/>
              </w:rPr>
            </w:pPr>
            <w:r w:rsidRPr="005F1C3D">
              <w:rPr>
                <w:sz w:val="16"/>
                <w:szCs w:val="16"/>
              </w:rPr>
              <w:t>10,62</w:t>
            </w:r>
          </w:p>
        </w:tc>
      </w:tr>
      <w:tr w:rsidR="005F1C3D" w:rsidRPr="00A06B46" w:rsidTr="00A06B46">
        <w:trPr>
          <w:divId w:val="955987817"/>
          <w:trHeight w:val="648"/>
        </w:trPr>
        <w:tc>
          <w:tcPr>
            <w:tcW w:w="376" w:type="dxa"/>
            <w:tcBorders>
              <w:top w:val="nil"/>
              <w:left w:val="single" w:sz="4" w:space="0" w:color="auto"/>
              <w:bottom w:val="single" w:sz="4" w:space="0" w:color="auto"/>
              <w:right w:val="single" w:sz="4" w:space="0" w:color="auto"/>
            </w:tcBorders>
            <w:shd w:val="clear" w:color="auto" w:fill="auto"/>
            <w:vAlign w:val="center"/>
            <w:hideMark/>
          </w:tcPr>
          <w:p w:rsidR="005F1C3D" w:rsidRPr="00A06B46" w:rsidRDefault="005F1C3D" w:rsidP="00A06B46">
            <w:pPr>
              <w:jc w:val="right"/>
              <w:rPr>
                <w:color w:val="000000"/>
                <w:sz w:val="16"/>
                <w:szCs w:val="16"/>
              </w:rPr>
            </w:pPr>
            <w:r w:rsidRPr="00A06B46">
              <w:rPr>
                <w:color w:val="000000"/>
                <w:sz w:val="16"/>
                <w:szCs w:val="16"/>
              </w:rPr>
              <w:t>3</w:t>
            </w:r>
          </w:p>
        </w:tc>
        <w:tc>
          <w:tcPr>
            <w:tcW w:w="1513" w:type="dxa"/>
            <w:tcBorders>
              <w:top w:val="nil"/>
              <w:left w:val="nil"/>
              <w:bottom w:val="single" w:sz="4" w:space="0" w:color="auto"/>
              <w:right w:val="single" w:sz="4" w:space="0" w:color="auto"/>
            </w:tcBorders>
            <w:shd w:val="clear" w:color="auto" w:fill="auto"/>
            <w:vAlign w:val="center"/>
            <w:hideMark/>
          </w:tcPr>
          <w:p w:rsidR="005F1C3D" w:rsidRPr="00A06B46" w:rsidRDefault="005F1C3D" w:rsidP="00A06B46">
            <w:pPr>
              <w:rPr>
                <w:color w:val="000000"/>
                <w:sz w:val="16"/>
                <w:szCs w:val="16"/>
              </w:rPr>
            </w:pPr>
            <w:r w:rsidRPr="00A06B46">
              <w:rPr>
                <w:color w:val="000000"/>
                <w:sz w:val="16"/>
                <w:szCs w:val="16"/>
              </w:rPr>
              <w:t>Общий коэффициент смертности</w:t>
            </w:r>
          </w:p>
        </w:tc>
        <w:tc>
          <w:tcPr>
            <w:tcW w:w="1053" w:type="dxa"/>
            <w:tcBorders>
              <w:top w:val="nil"/>
              <w:left w:val="nil"/>
              <w:bottom w:val="single" w:sz="4" w:space="0" w:color="auto"/>
              <w:right w:val="nil"/>
            </w:tcBorders>
            <w:shd w:val="clear" w:color="auto" w:fill="auto"/>
            <w:vAlign w:val="center"/>
            <w:hideMark/>
          </w:tcPr>
          <w:p w:rsidR="005F1C3D" w:rsidRPr="00A06B46" w:rsidRDefault="005F1C3D" w:rsidP="00A06B46">
            <w:pPr>
              <w:jc w:val="center"/>
              <w:rPr>
                <w:color w:val="000000"/>
                <w:sz w:val="16"/>
                <w:szCs w:val="16"/>
              </w:rPr>
            </w:pPr>
            <w:r w:rsidRPr="00A06B46">
              <w:rPr>
                <w:color w:val="000000"/>
                <w:sz w:val="16"/>
                <w:szCs w:val="16"/>
              </w:rPr>
              <w:t>Число родившихся на 1000 человек</w:t>
            </w:r>
          </w:p>
        </w:tc>
        <w:tc>
          <w:tcPr>
            <w:tcW w:w="659" w:type="dxa"/>
            <w:tcBorders>
              <w:top w:val="nil"/>
              <w:left w:val="single" w:sz="4" w:space="0" w:color="auto"/>
              <w:bottom w:val="single" w:sz="4" w:space="0" w:color="auto"/>
              <w:right w:val="single" w:sz="4" w:space="0" w:color="auto"/>
            </w:tcBorders>
            <w:shd w:val="clear" w:color="auto" w:fill="auto"/>
            <w:vAlign w:val="center"/>
            <w:hideMark/>
          </w:tcPr>
          <w:p w:rsidR="005F1C3D" w:rsidRPr="005F1C3D" w:rsidRDefault="005F1C3D">
            <w:pPr>
              <w:jc w:val="center"/>
              <w:rPr>
                <w:sz w:val="16"/>
                <w:szCs w:val="16"/>
              </w:rPr>
            </w:pPr>
            <w:r w:rsidRPr="005F1C3D">
              <w:rPr>
                <w:sz w:val="16"/>
                <w:szCs w:val="16"/>
              </w:rPr>
              <w:t>20,90</w:t>
            </w:r>
          </w:p>
        </w:tc>
        <w:tc>
          <w:tcPr>
            <w:tcW w:w="659" w:type="dxa"/>
            <w:tcBorders>
              <w:top w:val="nil"/>
              <w:left w:val="nil"/>
              <w:bottom w:val="single" w:sz="4" w:space="0" w:color="auto"/>
              <w:right w:val="single" w:sz="4" w:space="0" w:color="auto"/>
            </w:tcBorders>
            <w:shd w:val="clear" w:color="auto" w:fill="auto"/>
            <w:vAlign w:val="center"/>
            <w:hideMark/>
          </w:tcPr>
          <w:p w:rsidR="005F1C3D" w:rsidRPr="005F1C3D" w:rsidRDefault="005F1C3D">
            <w:pPr>
              <w:jc w:val="center"/>
              <w:rPr>
                <w:sz w:val="16"/>
                <w:szCs w:val="16"/>
              </w:rPr>
            </w:pPr>
            <w:r w:rsidRPr="005F1C3D">
              <w:rPr>
                <w:sz w:val="16"/>
                <w:szCs w:val="16"/>
              </w:rPr>
              <w:t>18,80</w:t>
            </w:r>
          </w:p>
        </w:tc>
        <w:tc>
          <w:tcPr>
            <w:tcW w:w="651" w:type="dxa"/>
            <w:tcBorders>
              <w:top w:val="nil"/>
              <w:left w:val="nil"/>
              <w:bottom w:val="single" w:sz="4" w:space="0" w:color="auto"/>
              <w:right w:val="single" w:sz="4" w:space="0" w:color="auto"/>
            </w:tcBorders>
            <w:shd w:val="clear" w:color="auto" w:fill="auto"/>
            <w:vAlign w:val="center"/>
            <w:hideMark/>
          </w:tcPr>
          <w:p w:rsidR="005F1C3D" w:rsidRPr="005F1C3D" w:rsidRDefault="005F1C3D">
            <w:pPr>
              <w:jc w:val="center"/>
              <w:rPr>
                <w:sz w:val="16"/>
                <w:szCs w:val="16"/>
              </w:rPr>
            </w:pPr>
            <w:r w:rsidRPr="005F1C3D">
              <w:rPr>
                <w:sz w:val="16"/>
                <w:szCs w:val="16"/>
              </w:rPr>
              <w:t>18,65</w:t>
            </w:r>
          </w:p>
        </w:tc>
        <w:tc>
          <w:tcPr>
            <w:tcW w:w="759" w:type="dxa"/>
            <w:tcBorders>
              <w:top w:val="nil"/>
              <w:left w:val="nil"/>
              <w:bottom w:val="single" w:sz="4" w:space="0" w:color="auto"/>
              <w:right w:val="single" w:sz="4" w:space="0" w:color="auto"/>
            </w:tcBorders>
            <w:shd w:val="clear" w:color="auto" w:fill="auto"/>
            <w:vAlign w:val="center"/>
            <w:hideMark/>
          </w:tcPr>
          <w:p w:rsidR="005F1C3D" w:rsidRPr="005F1C3D" w:rsidRDefault="005F1C3D">
            <w:pPr>
              <w:jc w:val="center"/>
              <w:rPr>
                <w:sz w:val="16"/>
                <w:szCs w:val="16"/>
              </w:rPr>
            </w:pPr>
            <w:r w:rsidRPr="005F1C3D">
              <w:rPr>
                <w:sz w:val="16"/>
                <w:szCs w:val="16"/>
              </w:rPr>
              <w:t>18,53</w:t>
            </w:r>
          </w:p>
        </w:tc>
        <w:tc>
          <w:tcPr>
            <w:tcW w:w="697" w:type="dxa"/>
            <w:tcBorders>
              <w:top w:val="nil"/>
              <w:left w:val="nil"/>
              <w:bottom w:val="single" w:sz="4" w:space="0" w:color="auto"/>
              <w:right w:val="single" w:sz="4" w:space="0" w:color="auto"/>
            </w:tcBorders>
            <w:shd w:val="clear" w:color="auto" w:fill="auto"/>
            <w:vAlign w:val="center"/>
            <w:hideMark/>
          </w:tcPr>
          <w:p w:rsidR="005F1C3D" w:rsidRPr="005F1C3D" w:rsidRDefault="005F1C3D">
            <w:pPr>
              <w:jc w:val="center"/>
              <w:rPr>
                <w:sz w:val="16"/>
                <w:szCs w:val="16"/>
              </w:rPr>
            </w:pPr>
            <w:r w:rsidRPr="005F1C3D">
              <w:rPr>
                <w:sz w:val="16"/>
                <w:szCs w:val="16"/>
              </w:rPr>
              <w:t>18,32</w:t>
            </w:r>
          </w:p>
        </w:tc>
        <w:tc>
          <w:tcPr>
            <w:tcW w:w="697" w:type="dxa"/>
            <w:tcBorders>
              <w:top w:val="nil"/>
              <w:left w:val="nil"/>
              <w:bottom w:val="single" w:sz="4" w:space="0" w:color="auto"/>
              <w:right w:val="single" w:sz="4" w:space="0" w:color="auto"/>
            </w:tcBorders>
            <w:shd w:val="clear" w:color="auto" w:fill="auto"/>
            <w:vAlign w:val="center"/>
            <w:hideMark/>
          </w:tcPr>
          <w:p w:rsidR="005F1C3D" w:rsidRPr="005F1C3D" w:rsidRDefault="005F1C3D">
            <w:pPr>
              <w:jc w:val="center"/>
              <w:rPr>
                <w:sz w:val="16"/>
                <w:szCs w:val="16"/>
              </w:rPr>
            </w:pPr>
            <w:r w:rsidRPr="005F1C3D">
              <w:rPr>
                <w:sz w:val="16"/>
                <w:szCs w:val="16"/>
              </w:rPr>
              <w:t>18,13</w:t>
            </w:r>
          </w:p>
        </w:tc>
        <w:tc>
          <w:tcPr>
            <w:tcW w:w="616" w:type="dxa"/>
            <w:tcBorders>
              <w:top w:val="nil"/>
              <w:left w:val="nil"/>
              <w:bottom w:val="single" w:sz="4" w:space="0" w:color="auto"/>
              <w:right w:val="single" w:sz="4" w:space="0" w:color="auto"/>
            </w:tcBorders>
            <w:shd w:val="clear" w:color="auto" w:fill="auto"/>
            <w:vAlign w:val="center"/>
            <w:hideMark/>
          </w:tcPr>
          <w:p w:rsidR="005F1C3D" w:rsidRPr="005F1C3D" w:rsidRDefault="005F1C3D">
            <w:pPr>
              <w:jc w:val="center"/>
              <w:rPr>
                <w:sz w:val="16"/>
                <w:szCs w:val="16"/>
              </w:rPr>
            </w:pPr>
            <w:r w:rsidRPr="005F1C3D">
              <w:rPr>
                <w:sz w:val="16"/>
                <w:szCs w:val="16"/>
              </w:rPr>
              <w:t>17,96</w:t>
            </w:r>
          </w:p>
        </w:tc>
        <w:tc>
          <w:tcPr>
            <w:tcW w:w="697" w:type="dxa"/>
            <w:tcBorders>
              <w:top w:val="nil"/>
              <w:left w:val="nil"/>
              <w:bottom w:val="single" w:sz="4" w:space="0" w:color="auto"/>
              <w:right w:val="single" w:sz="4" w:space="0" w:color="auto"/>
            </w:tcBorders>
            <w:shd w:val="clear" w:color="auto" w:fill="auto"/>
            <w:vAlign w:val="center"/>
            <w:hideMark/>
          </w:tcPr>
          <w:p w:rsidR="005F1C3D" w:rsidRPr="005F1C3D" w:rsidRDefault="005F1C3D">
            <w:pPr>
              <w:jc w:val="center"/>
              <w:rPr>
                <w:sz w:val="16"/>
                <w:szCs w:val="16"/>
              </w:rPr>
            </w:pPr>
            <w:r w:rsidRPr="005F1C3D">
              <w:rPr>
                <w:sz w:val="16"/>
                <w:szCs w:val="16"/>
              </w:rPr>
              <w:t>17,81</w:t>
            </w:r>
          </w:p>
        </w:tc>
        <w:tc>
          <w:tcPr>
            <w:tcW w:w="679" w:type="dxa"/>
            <w:tcBorders>
              <w:top w:val="nil"/>
              <w:left w:val="nil"/>
              <w:bottom w:val="single" w:sz="4" w:space="0" w:color="auto"/>
              <w:right w:val="single" w:sz="4" w:space="0" w:color="auto"/>
            </w:tcBorders>
            <w:shd w:val="clear" w:color="auto" w:fill="auto"/>
            <w:vAlign w:val="center"/>
            <w:hideMark/>
          </w:tcPr>
          <w:p w:rsidR="005F1C3D" w:rsidRPr="005F1C3D" w:rsidRDefault="005F1C3D">
            <w:pPr>
              <w:jc w:val="center"/>
              <w:rPr>
                <w:sz w:val="16"/>
                <w:szCs w:val="16"/>
              </w:rPr>
            </w:pPr>
            <w:r w:rsidRPr="005F1C3D">
              <w:rPr>
                <w:sz w:val="16"/>
                <w:szCs w:val="16"/>
              </w:rPr>
              <w:t>17,67</w:t>
            </w:r>
          </w:p>
        </w:tc>
        <w:tc>
          <w:tcPr>
            <w:tcW w:w="679" w:type="dxa"/>
            <w:tcBorders>
              <w:top w:val="nil"/>
              <w:left w:val="nil"/>
              <w:bottom w:val="single" w:sz="4" w:space="0" w:color="auto"/>
              <w:right w:val="single" w:sz="4" w:space="0" w:color="auto"/>
            </w:tcBorders>
            <w:shd w:val="clear" w:color="auto" w:fill="auto"/>
            <w:vAlign w:val="center"/>
            <w:hideMark/>
          </w:tcPr>
          <w:p w:rsidR="005F1C3D" w:rsidRPr="005F1C3D" w:rsidRDefault="005F1C3D">
            <w:pPr>
              <w:jc w:val="center"/>
              <w:rPr>
                <w:sz w:val="16"/>
                <w:szCs w:val="16"/>
              </w:rPr>
            </w:pPr>
            <w:r w:rsidRPr="005F1C3D">
              <w:rPr>
                <w:sz w:val="16"/>
                <w:szCs w:val="16"/>
              </w:rPr>
              <w:t>17,53</w:t>
            </w:r>
          </w:p>
        </w:tc>
        <w:tc>
          <w:tcPr>
            <w:tcW w:w="697" w:type="dxa"/>
            <w:tcBorders>
              <w:top w:val="nil"/>
              <w:left w:val="nil"/>
              <w:bottom w:val="single" w:sz="4" w:space="0" w:color="auto"/>
              <w:right w:val="single" w:sz="4" w:space="0" w:color="auto"/>
            </w:tcBorders>
            <w:shd w:val="clear" w:color="auto" w:fill="auto"/>
            <w:vAlign w:val="center"/>
            <w:hideMark/>
          </w:tcPr>
          <w:p w:rsidR="005F1C3D" w:rsidRPr="005F1C3D" w:rsidRDefault="005F1C3D">
            <w:pPr>
              <w:jc w:val="center"/>
              <w:rPr>
                <w:sz w:val="16"/>
                <w:szCs w:val="16"/>
              </w:rPr>
            </w:pPr>
            <w:r w:rsidRPr="005F1C3D">
              <w:rPr>
                <w:sz w:val="16"/>
                <w:szCs w:val="16"/>
              </w:rPr>
              <w:t>17,39</w:t>
            </w:r>
          </w:p>
        </w:tc>
        <w:tc>
          <w:tcPr>
            <w:tcW w:w="697" w:type="dxa"/>
            <w:tcBorders>
              <w:top w:val="nil"/>
              <w:left w:val="nil"/>
              <w:bottom w:val="single" w:sz="4" w:space="0" w:color="auto"/>
              <w:right w:val="single" w:sz="4" w:space="0" w:color="auto"/>
            </w:tcBorders>
            <w:shd w:val="clear" w:color="auto" w:fill="auto"/>
            <w:vAlign w:val="center"/>
            <w:hideMark/>
          </w:tcPr>
          <w:p w:rsidR="005F1C3D" w:rsidRPr="005F1C3D" w:rsidRDefault="005F1C3D">
            <w:pPr>
              <w:jc w:val="center"/>
              <w:rPr>
                <w:sz w:val="16"/>
                <w:szCs w:val="16"/>
              </w:rPr>
            </w:pPr>
            <w:r w:rsidRPr="005F1C3D">
              <w:rPr>
                <w:sz w:val="16"/>
                <w:szCs w:val="16"/>
              </w:rPr>
              <w:t>17,25</w:t>
            </w:r>
          </w:p>
        </w:tc>
        <w:tc>
          <w:tcPr>
            <w:tcW w:w="697" w:type="dxa"/>
            <w:tcBorders>
              <w:top w:val="nil"/>
              <w:left w:val="nil"/>
              <w:bottom w:val="single" w:sz="4" w:space="0" w:color="auto"/>
              <w:right w:val="single" w:sz="4" w:space="0" w:color="auto"/>
            </w:tcBorders>
            <w:shd w:val="clear" w:color="auto" w:fill="auto"/>
            <w:vAlign w:val="center"/>
            <w:hideMark/>
          </w:tcPr>
          <w:p w:rsidR="005F1C3D" w:rsidRPr="005F1C3D" w:rsidRDefault="005F1C3D">
            <w:pPr>
              <w:jc w:val="center"/>
              <w:rPr>
                <w:sz w:val="16"/>
                <w:szCs w:val="16"/>
              </w:rPr>
            </w:pPr>
            <w:r w:rsidRPr="005F1C3D">
              <w:rPr>
                <w:sz w:val="16"/>
                <w:szCs w:val="16"/>
              </w:rPr>
              <w:t>17,11</w:t>
            </w:r>
          </w:p>
        </w:tc>
        <w:tc>
          <w:tcPr>
            <w:tcW w:w="679" w:type="dxa"/>
            <w:tcBorders>
              <w:top w:val="nil"/>
              <w:left w:val="nil"/>
              <w:bottom w:val="single" w:sz="4" w:space="0" w:color="auto"/>
              <w:right w:val="single" w:sz="4" w:space="0" w:color="auto"/>
            </w:tcBorders>
            <w:shd w:val="clear" w:color="auto" w:fill="auto"/>
            <w:vAlign w:val="center"/>
            <w:hideMark/>
          </w:tcPr>
          <w:p w:rsidR="005F1C3D" w:rsidRPr="005F1C3D" w:rsidRDefault="005F1C3D">
            <w:pPr>
              <w:jc w:val="center"/>
              <w:rPr>
                <w:sz w:val="16"/>
                <w:szCs w:val="16"/>
              </w:rPr>
            </w:pPr>
            <w:r w:rsidRPr="005F1C3D">
              <w:rPr>
                <w:sz w:val="16"/>
                <w:szCs w:val="16"/>
              </w:rPr>
              <w:t>16,97</w:t>
            </w:r>
          </w:p>
        </w:tc>
        <w:tc>
          <w:tcPr>
            <w:tcW w:w="679" w:type="dxa"/>
            <w:tcBorders>
              <w:top w:val="nil"/>
              <w:left w:val="nil"/>
              <w:bottom w:val="single" w:sz="4" w:space="0" w:color="auto"/>
              <w:right w:val="single" w:sz="4" w:space="0" w:color="auto"/>
            </w:tcBorders>
            <w:shd w:val="clear" w:color="auto" w:fill="auto"/>
            <w:vAlign w:val="center"/>
            <w:hideMark/>
          </w:tcPr>
          <w:p w:rsidR="005F1C3D" w:rsidRPr="005F1C3D" w:rsidRDefault="005F1C3D">
            <w:pPr>
              <w:jc w:val="center"/>
              <w:rPr>
                <w:sz w:val="16"/>
                <w:szCs w:val="16"/>
              </w:rPr>
            </w:pPr>
            <w:r w:rsidRPr="005F1C3D">
              <w:rPr>
                <w:sz w:val="16"/>
                <w:szCs w:val="16"/>
              </w:rPr>
              <w:t>16,84</w:t>
            </w:r>
          </w:p>
        </w:tc>
        <w:tc>
          <w:tcPr>
            <w:tcW w:w="714" w:type="dxa"/>
            <w:tcBorders>
              <w:top w:val="nil"/>
              <w:left w:val="nil"/>
              <w:bottom w:val="single" w:sz="4" w:space="0" w:color="auto"/>
              <w:right w:val="single" w:sz="4" w:space="0" w:color="auto"/>
            </w:tcBorders>
            <w:shd w:val="clear" w:color="auto" w:fill="auto"/>
            <w:vAlign w:val="center"/>
            <w:hideMark/>
          </w:tcPr>
          <w:p w:rsidR="005F1C3D" w:rsidRPr="005F1C3D" w:rsidRDefault="005F1C3D">
            <w:pPr>
              <w:jc w:val="center"/>
              <w:rPr>
                <w:sz w:val="16"/>
                <w:szCs w:val="16"/>
              </w:rPr>
            </w:pPr>
            <w:r w:rsidRPr="005F1C3D">
              <w:rPr>
                <w:sz w:val="16"/>
                <w:szCs w:val="16"/>
              </w:rPr>
              <w:t>16,7</w:t>
            </w:r>
          </w:p>
        </w:tc>
        <w:tc>
          <w:tcPr>
            <w:tcW w:w="644" w:type="dxa"/>
            <w:tcBorders>
              <w:top w:val="nil"/>
              <w:left w:val="nil"/>
              <w:bottom w:val="single" w:sz="4" w:space="0" w:color="auto"/>
              <w:right w:val="single" w:sz="4" w:space="0" w:color="auto"/>
            </w:tcBorders>
            <w:shd w:val="clear" w:color="auto" w:fill="auto"/>
            <w:vAlign w:val="center"/>
            <w:hideMark/>
          </w:tcPr>
          <w:p w:rsidR="005F1C3D" w:rsidRPr="005F1C3D" w:rsidRDefault="005F1C3D">
            <w:pPr>
              <w:jc w:val="center"/>
              <w:rPr>
                <w:sz w:val="16"/>
                <w:szCs w:val="16"/>
              </w:rPr>
            </w:pPr>
            <w:r w:rsidRPr="005F1C3D">
              <w:rPr>
                <w:sz w:val="16"/>
                <w:szCs w:val="16"/>
              </w:rPr>
              <w:t>16,57</w:t>
            </w:r>
          </w:p>
        </w:tc>
        <w:tc>
          <w:tcPr>
            <w:tcW w:w="697" w:type="dxa"/>
            <w:tcBorders>
              <w:top w:val="nil"/>
              <w:left w:val="nil"/>
              <w:bottom w:val="single" w:sz="4" w:space="0" w:color="auto"/>
              <w:right w:val="single" w:sz="4" w:space="0" w:color="auto"/>
            </w:tcBorders>
            <w:shd w:val="clear" w:color="auto" w:fill="auto"/>
            <w:vAlign w:val="center"/>
            <w:hideMark/>
          </w:tcPr>
          <w:p w:rsidR="005F1C3D" w:rsidRPr="005F1C3D" w:rsidRDefault="005F1C3D">
            <w:pPr>
              <w:jc w:val="center"/>
              <w:rPr>
                <w:sz w:val="16"/>
                <w:szCs w:val="16"/>
              </w:rPr>
            </w:pPr>
            <w:r w:rsidRPr="005F1C3D">
              <w:rPr>
                <w:sz w:val="16"/>
                <w:szCs w:val="16"/>
              </w:rPr>
              <w:t>16,44</w:t>
            </w:r>
          </w:p>
        </w:tc>
        <w:tc>
          <w:tcPr>
            <w:tcW w:w="679" w:type="dxa"/>
            <w:tcBorders>
              <w:top w:val="nil"/>
              <w:left w:val="nil"/>
              <w:bottom w:val="single" w:sz="4" w:space="0" w:color="auto"/>
              <w:right w:val="single" w:sz="4" w:space="0" w:color="auto"/>
            </w:tcBorders>
            <w:shd w:val="clear" w:color="auto" w:fill="auto"/>
            <w:vAlign w:val="center"/>
            <w:hideMark/>
          </w:tcPr>
          <w:p w:rsidR="005F1C3D" w:rsidRPr="005F1C3D" w:rsidRDefault="005F1C3D">
            <w:pPr>
              <w:jc w:val="center"/>
              <w:rPr>
                <w:sz w:val="16"/>
                <w:szCs w:val="16"/>
              </w:rPr>
            </w:pPr>
            <w:r w:rsidRPr="005F1C3D">
              <w:rPr>
                <w:sz w:val="16"/>
                <w:szCs w:val="16"/>
              </w:rPr>
              <w:t>16,3</w:t>
            </w:r>
          </w:p>
        </w:tc>
      </w:tr>
      <w:tr w:rsidR="005F1C3D" w:rsidRPr="00A06B46" w:rsidTr="00A06B46">
        <w:trPr>
          <w:divId w:val="955987817"/>
          <w:trHeight w:val="636"/>
        </w:trPr>
        <w:tc>
          <w:tcPr>
            <w:tcW w:w="376" w:type="dxa"/>
            <w:tcBorders>
              <w:top w:val="nil"/>
              <w:left w:val="single" w:sz="4" w:space="0" w:color="auto"/>
              <w:bottom w:val="single" w:sz="4" w:space="0" w:color="auto"/>
              <w:right w:val="single" w:sz="4" w:space="0" w:color="auto"/>
            </w:tcBorders>
            <w:shd w:val="clear" w:color="auto" w:fill="auto"/>
            <w:vAlign w:val="center"/>
            <w:hideMark/>
          </w:tcPr>
          <w:p w:rsidR="005F1C3D" w:rsidRPr="00A06B46" w:rsidRDefault="005F1C3D" w:rsidP="00A06B46">
            <w:pPr>
              <w:jc w:val="right"/>
              <w:rPr>
                <w:color w:val="000000"/>
                <w:sz w:val="16"/>
                <w:szCs w:val="16"/>
              </w:rPr>
            </w:pPr>
            <w:r w:rsidRPr="00A06B46">
              <w:rPr>
                <w:color w:val="000000"/>
                <w:sz w:val="16"/>
                <w:szCs w:val="16"/>
              </w:rPr>
              <w:t>4</w:t>
            </w:r>
          </w:p>
        </w:tc>
        <w:tc>
          <w:tcPr>
            <w:tcW w:w="1513" w:type="dxa"/>
            <w:tcBorders>
              <w:top w:val="nil"/>
              <w:left w:val="nil"/>
              <w:bottom w:val="single" w:sz="4" w:space="0" w:color="auto"/>
              <w:right w:val="single" w:sz="4" w:space="0" w:color="auto"/>
            </w:tcBorders>
            <w:shd w:val="clear" w:color="auto" w:fill="auto"/>
            <w:vAlign w:val="center"/>
            <w:hideMark/>
          </w:tcPr>
          <w:p w:rsidR="005F1C3D" w:rsidRPr="00A06B46" w:rsidRDefault="005F1C3D" w:rsidP="00A06B46">
            <w:pPr>
              <w:rPr>
                <w:color w:val="000000"/>
                <w:sz w:val="16"/>
                <w:szCs w:val="16"/>
              </w:rPr>
            </w:pPr>
            <w:r w:rsidRPr="00A06B46">
              <w:rPr>
                <w:color w:val="000000"/>
                <w:sz w:val="16"/>
                <w:szCs w:val="16"/>
              </w:rPr>
              <w:t>Коэффициент миграционного прироста</w:t>
            </w:r>
          </w:p>
        </w:tc>
        <w:tc>
          <w:tcPr>
            <w:tcW w:w="1053" w:type="dxa"/>
            <w:tcBorders>
              <w:top w:val="nil"/>
              <w:left w:val="nil"/>
              <w:bottom w:val="single" w:sz="4" w:space="0" w:color="auto"/>
              <w:right w:val="nil"/>
            </w:tcBorders>
            <w:shd w:val="clear" w:color="auto" w:fill="auto"/>
            <w:vAlign w:val="center"/>
            <w:hideMark/>
          </w:tcPr>
          <w:p w:rsidR="005F1C3D" w:rsidRPr="00A06B46" w:rsidRDefault="005F1C3D" w:rsidP="00A06B46">
            <w:pPr>
              <w:jc w:val="center"/>
              <w:rPr>
                <w:color w:val="000000"/>
                <w:sz w:val="16"/>
                <w:szCs w:val="16"/>
              </w:rPr>
            </w:pPr>
            <w:r w:rsidRPr="00A06B46">
              <w:rPr>
                <w:color w:val="000000"/>
                <w:sz w:val="16"/>
                <w:szCs w:val="16"/>
              </w:rPr>
              <w:t>На 1000 человек населения</w:t>
            </w:r>
          </w:p>
        </w:tc>
        <w:tc>
          <w:tcPr>
            <w:tcW w:w="659" w:type="dxa"/>
            <w:tcBorders>
              <w:top w:val="nil"/>
              <w:left w:val="single" w:sz="4" w:space="0" w:color="auto"/>
              <w:bottom w:val="single" w:sz="4" w:space="0" w:color="auto"/>
              <w:right w:val="single" w:sz="4" w:space="0" w:color="auto"/>
            </w:tcBorders>
            <w:shd w:val="clear" w:color="auto" w:fill="auto"/>
            <w:vAlign w:val="center"/>
            <w:hideMark/>
          </w:tcPr>
          <w:p w:rsidR="005F1C3D" w:rsidRPr="005F1C3D" w:rsidRDefault="005F1C3D">
            <w:pPr>
              <w:jc w:val="center"/>
              <w:rPr>
                <w:sz w:val="16"/>
                <w:szCs w:val="16"/>
              </w:rPr>
            </w:pPr>
            <w:r w:rsidRPr="005F1C3D">
              <w:rPr>
                <w:sz w:val="16"/>
                <w:szCs w:val="16"/>
              </w:rPr>
              <w:t>-22,89</w:t>
            </w:r>
          </w:p>
        </w:tc>
        <w:tc>
          <w:tcPr>
            <w:tcW w:w="659" w:type="dxa"/>
            <w:tcBorders>
              <w:top w:val="nil"/>
              <w:left w:val="nil"/>
              <w:bottom w:val="single" w:sz="4" w:space="0" w:color="auto"/>
              <w:right w:val="single" w:sz="4" w:space="0" w:color="auto"/>
            </w:tcBorders>
            <w:shd w:val="clear" w:color="auto" w:fill="auto"/>
            <w:vAlign w:val="center"/>
            <w:hideMark/>
          </w:tcPr>
          <w:p w:rsidR="005F1C3D" w:rsidRPr="005F1C3D" w:rsidRDefault="005F1C3D">
            <w:pPr>
              <w:jc w:val="center"/>
              <w:rPr>
                <w:sz w:val="16"/>
                <w:szCs w:val="16"/>
              </w:rPr>
            </w:pPr>
            <w:r w:rsidRPr="005F1C3D">
              <w:rPr>
                <w:sz w:val="16"/>
                <w:szCs w:val="16"/>
              </w:rPr>
              <w:t>-22,78</w:t>
            </w:r>
          </w:p>
        </w:tc>
        <w:tc>
          <w:tcPr>
            <w:tcW w:w="651" w:type="dxa"/>
            <w:tcBorders>
              <w:top w:val="nil"/>
              <w:left w:val="nil"/>
              <w:bottom w:val="single" w:sz="4" w:space="0" w:color="auto"/>
              <w:right w:val="single" w:sz="4" w:space="0" w:color="auto"/>
            </w:tcBorders>
            <w:shd w:val="clear" w:color="auto" w:fill="auto"/>
            <w:vAlign w:val="center"/>
            <w:hideMark/>
          </w:tcPr>
          <w:p w:rsidR="005F1C3D" w:rsidRPr="005F1C3D" w:rsidRDefault="005F1C3D">
            <w:pPr>
              <w:jc w:val="center"/>
              <w:rPr>
                <w:sz w:val="16"/>
                <w:szCs w:val="16"/>
              </w:rPr>
            </w:pPr>
            <w:r w:rsidRPr="005F1C3D">
              <w:rPr>
                <w:sz w:val="16"/>
                <w:szCs w:val="16"/>
              </w:rPr>
              <w:t>-22,31</w:t>
            </w:r>
          </w:p>
        </w:tc>
        <w:tc>
          <w:tcPr>
            <w:tcW w:w="759" w:type="dxa"/>
            <w:tcBorders>
              <w:top w:val="nil"/>
              <w:left w:val="nil"/>
              <w:bottom w:val="single" w:sz="4" w:space="0" w:color="auto"/>
              <w:right w:val="single" w:sz="4" w:space="0" w:color="auto"/>
            </w:tcBorders>
            <w:shd w:val="clear" w:color="auto" w:fill="auto"/>
            <w:vAlign w:val="center"/>
            <w:hideMark/>
          </w:tcPr>
          <w:p w:rsidR="005F1C3D" w:rsidRPr="005F1C3D" w:rsidRDefault="005F1C3D">
            <w:pPr>
              <w:jc w:val="center"/>
              <w:rPr>
                <w:sz w:val="16"/>
                <w:szCs w:val="16"/>
              </w:rPr>
            </w:pPr>
            <w:r w:rsidRPr="005F1C3D">
              <w:rPr>
                <w:sz w:val="16"/>
                <w:szCs w:val="16"/>
              </w:rPr>
              <w:t>-21,56</w:t>
            </w:r>
          </w:p>
        </w:tc>
        <w:tc>
          <w:tcPr>
            <w:tcW w:w="697" w:type="dxa"/>
            <w:tcBorders>
              <w:top w:val="nil"/>
              <w:left w:val="nil"/>
              <w:bottom w:val="single" w:sz="4" w:space="0" w:color="auto"/>
              <w:right w:val="single" w:sz="4" w:space="0" w:color="auto"/>
            </w:tcBorders>
            <w:shd w:val="clear" w:color="auto" w:fill="auto"/>
            <w:vAlign w:val="center"/>
            <w:hideMark/>
          </w:tcPr>
          <w:p w:rsidR="005F1C3D" w:rsidRPr="005F1C3D" w:rsidRDefault="005F1C3D">
            <w:pPr>
              <w:jc w:val="center"/>
              <w:rPr>
                <w:sz w:val="16"/>
                <w:szCs w:val="16"/>
              </w:rPr>
            </w:pPr>
            <w:r w:rsidRPr="005F1C3D">
              <w:rPr>
                <w:sz w:val="16"/>
                <w:szCs w:val="16"/>
              </w:rPr>
              <w:t>-21,5</w:t>
            </w:r>
          </w:p>
        </w:tc>
        <w:tc>
          <w:tcPr>
            <w:tcW w:w="697" w:type="dxa"/>
            <w:tcBorders>
              <w:top w:val="nil"/>
              <w:left w:val="nil"/>
              <w:bottom w:val="single" w:sz="4" w:space="0" w:color="auto"/>
              <w:right w:val="single" w:sz="4" w:space="0" w:color="auto"/>
            </w:tcBorders>
            <w:shd w:val="clear" w:color="auto" w:fill="auto"/>
            <w:vAlign w:val="center"/>
            <w:hideMark/>
          </w:tcPr>
          <w:p w:rsidR="005F1C3D" w:rsidRPr="005F1C3D" w:rsidRDefault="005F1C3D">
            <w:pPr>
              <w:jc w:val="center"/>
              <w:rPr>
                <w:sz w:val="16"/>
                <w:szCs w:val="16"/>
              </w:rPr>
            </w:pPr>
            <w:r w:rsidRPr="005F1C3D">
              <w:rPr>
                <w:sz w:val="16"/>
                <w:szCs w:val="16"/>
              </w:rPr>
              <w:t>-20,84</w:t>
            </w:r>
          </w:p>
        </w:tc>
        <w:tc>
          <w:tcPr>
            <w:tcW w:w="616" w:type="dxa"/>
            <w:tcBorders>
              <w:top w:val="nil"/>
              <w:left w:val="nil"/>
              <w:bottom w:val="single" w:sz="4" w:space="0" w:color="auto"/>
              <w:right w:val="single" w:sz="4" w:space="0" w:color="auto"/>
            </w:tcBorders>
            <w:shd w:val="clear" w:color="auto" w:fill="auto"/>
            <w:vAlign w:val="center"/>
            <w:hideMark/>
          </w:tcPr>
          <w:p w:rsidR="005F1C3D" w:rsidRPr="005F1C3D" w:rsidRDefault="005F1C3D">
            <w:pPr>
              <w:jc w:val="center"/>
              <w:rPr>
                <w:sz w:val="16"/>
                <w:szCs w:val="16"/>
              </w:rPr>
            </w:pPr>
            <w:r w:rsidRPr="005F1C3D">
              <w:rPr>
                <w:sz w:val="16"/>
                <w:szCs w:val="16"/>
              </w:rPr>
              <w:t>-20,05</w:t>
            </w:r>
          </w:p>
        </w:tc>
        <w:tc>
          <w:tcPr>
            <w:tcW w:w="697" w:type="dxa"/>
            <w:tcBorders>
              <w:top w:val="nil"/>
              <w:left w:val="nil"/>
              <w:bottom w:val="single" w:sz="4" w:space="0" w:color="auto"/>
              <w:right w:val="single" w:sz="4" w:space="0" w:color="auto"/>
            </w:tcBorders>
            <w:shd w:val="clear" w:color="auto" w:fill="auto"/>
            <w:vAlign w:val="center"/>
            <w:hideMark/>
          </w:tcPr>
          <w:p w:rsidR="005F1C3D" w:rsidRPr="005F1C3D" w:rsidRDefault="005F1C3D">
            <w:pPr>
              <w:jc w:val="center"/>
              <w:rPr>
                <w:sz w:val="16"/>
                <w:szCs w:val="16"/>
              </w:rPr>
            </w:pPr>
            <w:r w:rsidRPr="005F1C3D">
              <w:rPr>
                <w:sz w:val="16"/>
                <w:szCs w:val="16"/>
              </w:rPr>
              <w:t>-19,71</w:t>
            </w:r>
          </w:p>
        </w:tc>
        <w:tc>
          <w:tcPr>
            <w:tcW w:w="679" w:type="dxa"/>
            <w:tcBorders>
              <w:top w:val="nil"/>
              <w:left w:val="nil"/>
              <w:bottom w:val="single" w:sz="4" w:space="0" w:color="auto"/>
              <w:right w:val="single" w:sz="4" w:space="0" w:color="auto"/>
            </w:tcBorders>
            <w:shd w:val="clear" w:color="auto" w:fill="auto"/>
            <w:vAlign w:val="center"/>
            <w:hideMark/>
          </w:tcPr>
          <w:p w:rsidR="005F1C3D" w:rsidRPr="005F1C3D" w:rsidRDefault="005F1C3D">
            <w:pPr>
              <w:jc w:val="center"/>
              <w:rPr>
                <w:sz w:val="16"/>
                <w:szCs w:val="16"/>
              </w:rPr>
            </w:pPr>
            <w:r w:rsidRPr="005F1C3D">
              <w:rPr>
                <w:sz w:val="16"/>
                <w:szCs w:val="16"/>
              </w:rPr>
              <w:t>-17,49</w:t>
            </w:r>
          </w:p>
        </w:tc>
        <w:tc>
          <w:tcPr>
            <w:tcW w:w="679" w:type="dxa"/>
            <w:tcBorders>
              <w:top w:val="nil"/>
              <w:left w:val="nil"/>
              <w:bottom w:val="single" w:sz="4" w:space="0" w:color="auto"/>
              <w:right w:val="single" w:sz="4" w:space="0" w:color="auto"/>
            </w:tcBorders>
            <w:shd w:val="clear" w:color="auto" w:fill="auto"/>
            <w:vAlign w:val="center"/>
            <w:hideMark/>
          </w:tcPr>
          <w:p w:rsidR="005F1C3D" w:rsidRPr="005F1C3D" w:rsidRDefault="005F1C3D">
            <w:pPr>
              <w:jc w:val="center"/>
              <w:rPr>
                <w:sz w:val="16"/>
                <w:szCs w:val="16"/>
              </w:rPr>
            </w:pPr>
            <w:r w:rsidRPr="005F1C3D">
              <w:rPr>
                <w:sz w:val="16"/>
                <w:szCs w:val="16"/>
              </w:rPr>
              <w:t>-13,2</w:t>
            </w:r>
          </w:p>
        </w:tc>
        <w:tc>
          <w:tcPr>
            <w:tcW w:w="697" w:type="dxa"/>
            <w:tcBorders>
              <w:top w:val="nil"/>
              <w:left w:val="nil"/>
              <w:bottom w:val="single" w:sz="4" w:space="0" w:color="auto"/>
              <w:right w:val="single" w:sz="4" w:space="0" w:color="auto"/>
            </w:tcBorders>
            <w:shd w:val="clear" w:color="auto" w:fill="auto"/>
            <w:vAlign w:val="center"/>
            <w:hideMark/>
          </w:tcPr>
          <w:p w:rsidR="005F1C3D" w:rsidRPr="005F1C3D" w:rsidRDefault="005F1C3D">
            <w:pPr>
              <w:jc w:val="center"/>
              <w:rPr>
                <w:sz w:val="16"/>
                <w:szCs w:val="16"/>
              </w:rPr>
            </w:pPr>
            <w:r w:rsidRPr="005F1C3D">
              <w:rPr>
                <w:sz w:val="16"/>
                <w:szCs w:val="16"/>
              </w:rPr>
              <w:t>-12,58</w:t>
            </w:r>
          </w:p>
        </w:tc>
        <w:tc>
          <w:tcPr>
            <w:tcW w:w="697" w:type="dxa"/>
            <w:tcBorders>
              <w:top w:val="nil"/>
              <w:left w:val="nil"/>
              <w:bottom w:val="single" w:sz="4" w:space="0" w:color="auto"/>
              <w:right w:val="single" w:sz="4" w:space="0" w:color="auto"/>
            </w:tcBorders>
            <w:shd w:val="clear" w:color="auto" w:fill="auto"/>
            <w:vAlign w:val="center"/>
            <w:hideMark/>
          </w:tcPr>
          <w:p w:rsidR="005F1C3D" w:rsidRPr="005F1C3D" w:rsidRDefault="005F1C3D">
            <w:pPr>
              <w:jc w:val="center"/>
              <w:rPr>
                <w:sz w:val="16"/>
                <w:szCs w:val="16"/>
              </w:rPr>
            </w:pPr>
            <w:r w:rsidRPr="005F1C3D">
              <w:rPr>
                <w:sz w:val="16"/>
                <w:szCs w:val="16"/>
              </w:rPr>
              <w:t>-11,13</w:t>
            </w:r>
          </w:p>
        </w:tc>
        <w:tc>
          <w:tcPr>
            <w:tcW w:w="697" w:type="dxa"/>
            <w:tcBorders>
              <w:top w:val="nil"/>
              <w:left w:val="nil"/>
              <w:bottom w:val="single" w:sz="4" w:space="0" w:color="auto"/>
              <w:right w:val="single" w:sz="4" w:space="0" w:color="auto"/>
            </w:tcBorders>
            <w:shd w:val="clear" w:color="auto" w:fill="auto"/>
            <w:vAlign w:val="center"/>
            <w:hideMark/>
          </w:tcPr>
          <w:p w:rsidR="005F1C3D" w:rsidRPr="005F1C3D" w:rsidRDefault="005F1C3D">
            <w:pPr>
              <w:jc w:val="center"/>
              <w:rPr>
                <w:sz w:val="16"/>
                <w:szCs w:val="16"/>
              </w:rPr>
            </w:pPr>
            <w:r w:rsidRPr="005F1C3D">
              <w:rPr>
                <w:sz w:val="16"/>
                <w:szCs w:val="16"/>
              </w:rPr>
              <w:t>-10,4</w:t>
            </w:r>
          </w:p>
        </w:tc>
        <w:tc>
          <w:tcPr>
            <w:tcW w:w="679" w:type="dxa"/>
            <w:tcBorders>
              <w:top w:val="nil"/>
              <w:left w:val="nil"/>
              <w:bottom w:val="single" w:sz="4" w:space="0" w:color="auto"/>
              <w:right w:val="single" w:sz="4" w:space="0" w:color="auto"/>
            </w:tcBorders>
            <w:shd w:val="clear" w:color="auto" w:fill="auto"/>
            <w:vAlign w:val="center"/>
            <w:hideMark/>
          </w:tcPr>
          <w:p w:rsidR="005F1C3D" w:rsidRPr="005F1C3D" w:rsidRDefault="005F1C3D">
            <w:pPr>
              <w:jc w:val="center"/>
              <w:rPr>
                <w:sz w:val="16"/>
                <w:szCs w:val="16"/>
              </w:rPr>
            </w:pPr>
            <w:r w:rsidRPr="005F1C3D">
              <w:rPr>
                <w:sz w:val="16"/>
                <w:szCs w:val="16"/>
              </w:rPr>
              <w:t>-8,82</w:t>
            </w:r>
          </w:p>
        </w:tc>
        <w:tc>
          <w:tcPr>
            <w:tcW w:w="679" w:type="dxa"/>
            <w:tcBorders>
              <w:top w:val="nil"/>
              <w:left w:val="nil"/>
              <w:bottom w:val="single" w:sz="4" w:space="0" w:color="auto"/>
              <w:right w:val="single" w:sz="4" w:space="0" w:color="auto"/>
            </w:tcBorders>
            <w:shd w:val="clear" w:color="auto" w:fill="auto"/>
            <w:vAlign w:val="center"/>
            <w:hideMark/>
          </w:tcPr>
          <w:p w:rsidR="005F1C3D" w:rsidRPr="005F1C3D" w:rsidRDefault="005F1C3D">
            <w:pPr>
              <w:jc w:val="center"/>
              <w:rPr>
                <w:sz w:val="16"/>
                <w:szCs w:val="16"/>
              </w:rPr>
            </w:pPr>
            <w:r w:rsidRPr="005F1C3D">
              <w:rPr>
                <w:sz w:val="16"/>
                <w:szCs w:val="16"/>
              </w:rPr>
              <w:t>-8,61</w:t>
            </w:r>
          </w:p>
        </w:tc>
        <w:tc>
          <w:tcPr>
            <w:tcW w:w="714" w:type="dxa"/>
            <w:tcBorders>
              <w:top w:val="nil"/>
              <w:left w:val="nil"/>
              <w:bottom w:val="single" w:sz="4" w:space="0" w:color="auto"/>
              <w:right w:val="single" w:sz="4" w:space="0" w:color="auto"/>
            </w:tcBorders>
            <w:shd w:val="clear" w:color="auto" w:fill="auto"/>
            <w:vAlign w:val="center"/>
            <w:hideMark/>
          </w:tcPr>
          <w:p w:rsidR="005F1C3D" w:rsidRPr="005F1C3D" w:rsidRDefault="005F1C3D">
            <w:pPr>
              <w:jc w:val="center"/>
              <w:rPr>
                <w:sz w:val="16"/>
                <w:szCs w:val="16"/>
              </w:rPr>
            </w:pPr>
            <w:r w:rsidRPr="005F1C3D">
              <w:rPr>
                <w:sz w:val="16"/>
                <w:szCs w:val="16"/>
              </w:rPr>
              <w:t>-8,26</w:t>
            </w:r>
          </w:p>
        </w:tc>
        <w:tc>
          <w:tcPr>
            <w:tcW w:w="644" w:type="dxa"/>
            <w:tcBorders>
              <w:top w:val="nil"/>
              <w:left w:val="nil"/>
              <w:bottom w:val="single" w:sz="4" w:space="0" w:color="auto"/>
              <w:right w:val="single" w:sz="4" w:space="0" w:color="auto"/>
            </w:tcBorders>
            <w:shd w:val="clear" w:color="auto" w:fill="auto"/>
            <w:vAlign w:val="center"/>
            <w:hideMark/>
          </w:tcPr>
          <w:p w:rsidR="005F1C3D" w:rsidRPr="005F1C3D" w:rsidRDefault="005F1C3D">
            <w:pPr>
              <w:jc w:val="center"/>
              <w:rPr>
                <w:sz w:val="16"/>
                <w:szCs w:val="16"/>
              </w:rPr>
            </w:pPr>
            <w:r w:rsidRPr="005F1C3D">
              <w:rPr>
                <w:sz w:val="16"/>
                <w:szCs w:val="16"/>
              </w:rPr>
              <w:t>-9,44</w:t>
            </w:r>
          </w:p>
        </w:tc>
        <w:tc>
          <w:tcPr>
            <w:tcW w:w="697" w:type="dxa"/>
            <w:tcBorders>
              <w:top w:val="nil"/>
              <w:left w:val="nil"/>
              <w:bottom w:val="single" w:sz="4" w:space="0" w:color="auto"/>
              <w:right w:val="single" w:sz="4" w:space="0" w:color="auto"/>
            </w:tcBorders>
            <w:shd w:val="clear" w:color="auto" w:fill="auto"/>
            <w:vAlign w:val="center"/>
            <w:hideMark/>
          </w:tcPr>
          <w:p w:rsidR="005F1C3D" w:rsidRPr="005F1C3D" w:rsidRDefault="005F1C3D">
            <w:pPr>
              <w:jc w:val="center"/>
              <w:rPr>
                <w:sz w:val="16"/>
                <w:szCs w:val="16"/>
              </w:rPr>
            </w:pPr>
            <w:r w:rsidRPr="005F1C3D">
              <w:rPr>
                <w:sz w:val="16"/>
                <w:szCs w:val="16"/>
              </w:rPr>
              <w:t>-9,15</w:t>
            </w:r>
          </w:p>
        </w:tc>
        <w:tc>
          <w:tcPr>
            <w:tcW w:w="679" w:type="dxa"/>
            <w:tcBorders>
              <w:top w:val="nil"/>
              <w:left w:val="nil"/>
              <w:bottom w:val="single" w:sz="4" w:space="0" w:color="auto"/>
              <w:right w:val="single" w:sz="4" w:space="0" w:color="auto"/>
            </w:tcBorders>
            <w:shd w:val="clear" w:color="auto" w:fill="auto"/>
            <w:vAlign w:val="center"/>
            <w:hideMark/>
          </w:tcPr>
          <w:p w:rsidR="005F1C3D" w:rsidRPr="005F1C3D" w:rsidRDefault="005F1C3D">
            <w:pPr>
              <w:jc w:val="center"/>
              <w:rPr>
                <w:sz w:val="16"/>
                <w:szCs w:val="16"/>
              </w:rPr>
            </w:pPr>
            <w:r w:rsidRPr="005F1C3D">
              <w:rPr>
                <w:sz w:val="16"/>
                <w:szCs w:val="16"/>
              </w:rPr>
              <w:t>-9,51</w:t>
            </w:r>
          </w:p>
        </w:tc>
      </w:tr>
      <w:tr w:rsidR="00A06B46" w:rsidRPr="00A06B46" w:rsidTr="00A06B46">
        <w:trPr>
          <w:divId w:val="955987817"/>
          <w:trHeight w:val="528"/>
        </w:trPr>
        <w:tc>
          <w:tcPr>
            <w:tcW w:w="376" w:type="dxa"/>
            <w:tcBorders>
              <w:top w:val="nil"/>
              <w:left w:val="single" w:sz="4" w:space="0" w:color="auto"/>
              <w:bottom w:val="single" w:sz="4" w:space="0" w:color="auto"/>
              <w:right w:val="single" w:sz="4" w:space="0" w:color="auto"/>
            </w:tcBorders>
            <w:shd w:val="clear" w:color="auto" w:fill="auto"/>
            <w:vAlign w:val="center"/>
            <w:hideMark/>
          </w:tcPr>
          <w:p w:rsidR="00A06B46" w:rsidRPr="00A06B46" w:rsidRDefault="00A06B46" w:rsidP="00A06B46">
            <w:pPr>
              <w:jc w:val="right"/>
              <w:rPr>
                <w:color w:val="000000"/>
                <w:sz w:val="16"/>
                <w:szCs w:val="16"/>
              </w:rPr>
            </w:pPr>
            <w:r w:rsidRPr="00A06B46">
              <w:rPr>
                <w:color w:val="000000"/>
                <w:sz w:val="16"/>
                <w:szCs w:val="16"/>
              </w:rPr>
              <w:t>5</w:t>
            </w:r>
          </w:p>
        </w:tc>
        <w:tc>
          <w:tcPr>
            <w:tcW w:w="1513" w:type="dxa"/>
            <w:tcBorders>
              <w:top w:val="nil"/>
              <w:left w:val="nil"/>
              <w:bottom w:val="single" w:sz="4" w:space="0" w:color="auto"/>
              <w:right w:val="single" w:sz="4" w:space="0" w:color="auto"/>
            </w:tcBorders>
            <w:shd w:val="clear" w:color="auto" w:fill="auto"/>
            <w:vAlign w:val="center"/>
            <w:hideMark/>
          </w:tcPr>
          <w:p w:rsidR="00A06B46" w:rsidRPr="00A06B46" w:rsidRDefault="00A06B46" w:rsidP="00A06B46">
            <w:pPr>
              <w:rPr>
                <w:color w:val="000000"/>
                <w:sz w:val="16"/>
                <w:szCs w:val="16"/>
              </w:rPr>
            </w:pPr>
            <w:r w:rsidRPr="00A06B46">
              <w:rPr>
                <w:color w:val="000000"/>
                <w:sz w:val="16"/>
                <w:szCs w:val="16"/>
              </w:rPr>
              <w:t>Среднемесячная начисленная заработная плата в организациях</w:t>
            </w:r>
          </w:p>
        </w:tc>
        <w:tc>
          <w:tcPr>
            <w:tcW w:w="1053" w:type="dxa"/>
            <w:tcBorders>
              <w:top w:val="nil"/>
              <w:left w:val="nil"/>
              <w:bottom w:val="single" w:sz="4" w:space="0" w:color="auto"/>
              <w:right w:val="nil"/>
            </w:tcBorders>
            <w:shd w:val="clear" w:color="auto" w:fill="auto"/>
            <w:vAlign w:val="center"/>
            <w:hideMark/>
          </w:tcPr>
          <w:p w:rsidR="00A06B46" w:rsidRPr="00A06B46" w:rsidRDefault="00A06B46" w:rsidP="00A06B46">
            <w:pPr>
              <w:jc w:val="center"/>
              <w:rPr>
                <w:color w:val="000000"/>
                <w:sz w:val="16"/>
                <w:szCs w:val="16"/>
              </w:rPr>
            </w:pPr>
            <w:r w:rsidRPr="00A06B46">
              <w:rPr>
                <w:color w:val="000000"/>
                <w:sz w:val="16"/>
                <w:szCs w:val="16"/>
              </w:rPr>
              <w:t>Рублей</w:t>
            </w:r>
          </w:p>
        </w:tc>
        <w:tc>
          <w:tcPr>
            <w:tcW w:w="659" w:type="dxa"/>
            <w:tcBorders>
              <w:top w:val="nil"/>
              <w:left w:val="single" w:sz="4" w:space="0" w:color="auto"/>
              <w:bottom w:val="single" w:sz="4" w:space="0" w:color="auto"/>
              <w:right w:val="single" w:sz="4" w:space="0" w:color="auto"/>
            </w:tcBorders>
            <w:shd w:val="clear" w:color="auto" w:fill="auto"/>
            <w:vAlign w:val="center"/>
            <w:hideMark/>
          </w:tcPr>
          <w:p w:rsidR="00A06B46" w:rsidRPr="00A06B46" w:rsidRDefault="00A06B46" w:rsidP="00A06B46">
            <w:pPr>
              <w:jc w:val="center"/>
              <w:rPr>
                <w:color w:val="000000"/>
                <w:sz w:val="16"/>
                <w:szCs w:val="16"/>
              </w:rPr>
            </w:pPr>
            <w:r w:rsidRPr="00A06B46">
              <w:rPr>
                <w:color w:val="000000"/>
                <w:sz w:val="16"/>
                <w:szCs w:val="16"/>
              </w:rPr>
              <w:t>31900</w:t>
            </w:r>
          </w:p>
        </w:tc>
        <w:tc>
          <w:tcPr>
            <w:tcW w:w="659" w:type="dxa"/>
            <w:tcBorders>
              <w:top w:val="nil"/>
              <w:left w:val="nil"/>
              <w:bottom w:val="single" w:sz="4" w:space="0" w:color="auto"/>
              <w:right w:val="single" w:sz="4" w:space="0" w:color="auto"/>
            </w:tcBorders>
            <w:shd w:val="clear" w:color="auto" w:fill="auto"/>
            <w:vAlign w:val="center"/>
            <w:hideMark/>
          </w:tcPr>
          <w:p w:rsidR="00A06B46" w:rsidRPr="00A06B46" w:rsidRDefault="00A06B46" w:rsidP="00A06B46">
            <w:pPr>
              <w:jc w:val="center"/>
              <w:rPr>
                <w:color w:val="000000"/>
                <w:sz w:val="16"/>
                <w:szCs w:val="16"/>
              </w:rPr>
            </w:pPr>
            <w:r w:rsidRPr="00A06B46">
              <w:rPr>
                <w:color w:val="000000"/>
                <w:sz w:val="16"/>
                <w:szCs w:val="16"/>
              </w:rPr>
              <w:t>36516</w:t>
            </w:r>
          </w:p>
        </w:tc>
        <w:tc>
          <w:tcPr>
            <w:tcW w:w="651" w:type="dxa"/>
            <w:tcBorders>
              <w:top w:val="nil"/>
              <w:left w:val="nil"/>
              <w:bottom w:val="single" w:sz="4" w:space="0" w:color="auto"/>
              <w:right w:val="single" w:sz="4" w:space="0" w:color="auto"/>
            </w:tcBorders>
            <w:shd w:val="clear" w:color="auto" w:fill="auto"/>
            <w:vAlign w:val="center"/>
            <w:hideMark/>
          </w:tcPr>
          <w:p w:rsidR="00A06B46" w:rsidRPr="00A06B46" w:rsidRDefault="00A06B46" w:rsidP="00A06B46">
            <w:pPr>
              <w:jc w:val="center"/>
              <w:rPr>
                <w:bCs/>
                <w:color w:val="000000"/>
                <w:sz w:val="16"/>
                <w:szCs w:val="16"/>
              </w:rPr>
            </w:pPr>
            <w:r w:rsidRPr="00A06B46">
              <w:rPr>
                <w:bCs/>
                <w:color w:val="000000"/>
                <w:sz w:val="16"/>
                <w:szCs w:val="16"/>
              </w:rPr>
              <w:t>37757</w:t>
            </w:r>
          </w:p>
        </w:tc>
        <w:tc>
          <w:tcPr>
            <w:tcW w:w="759" w:type="dxa"/>
            <w:tcBorders>
              <w:top w:val="nil"/>
              <w:left w:val="nil"/>
              <w:bottom w:val="single" w:sz="4" w:space="0" w:color="auto"/>
              <w:right w:val="single" w:sz="4" w:space="0" w:color="auto"/>
            </w:tcBorders>
            <w:shd w:val="clear" w:color="auto" w:fill="auto"/>
            <w:vAlign w:val="center"/>
            <w:hideMark/>
          </w:tcPr>
          <w:p w:rsidR="00A06B46" w:rsidRPr="00A06B46" w:rsidRDefault="00A06B46" w:rsidP="00A06B46">
            <w:pPr>
              <w:jc w:val="center"/>
              <w:rPr>
                <w:color w:val="000000"/>
                <w:sz w:val="16"/>
                <w:szCs w:val="16"/>
              </w:rPr>
            </w:pPr>
            <w:r w:rsidRPr="00A06B46">
              <w:rPr>
                <w:color w:val="000000"/>
                <w:sz w:val="16"/>
                <w:szCs w:val="16"/>
              </w:rPr>
              <w:t>39041</w:t>
            </w:r>
          </w:p>
        </w:tc>
        <w:tc>
          <w:tcPr>
            <w:tcW w:w="697" w:type="dxa"/>
            <w:tcBorders>
              <w:top w:val="nil"/>
              <w:left w:val="nil"/>
              <w:bottom w:val="single" w:sz="4" w:space="0" w:color="auto"/>
              <w:right w:val="single" w:sz="4" w:space="0" w:color="auto"/>
            </w:tcBorders>
            <w:shd w:val="clear" w:color="auto" w:fill="auto"/>
            <w:vAlign w:val="center"/>
            <w:hideMark/>
          </w:tcPr>
          <w:p w:rsidR="00A06B46" w:rsidRPr="00A06B46" w:rsidRDefault="00A06B46" w:rsidP="00A06B46">
            <w:pPr>
              <w:jc w:val="center"/>
              <w:rPr>
                <w:color w:val="000000"/>
                <w:sz w:val="16"/>
                <w:szCs w:val="16"/>
              </w:rPr>
            </w:pPr>
            <w:r w:rsidRPr="00A06B46">
              <w:rPr>
                <w:color w:val="000000"/>
                <w:sz w:val="16"/>
                <w:szCs w:val="16"/>
              </w:rPr>
              <w:t>39978</w:t>
            </w:r>
          </w:p>
        </w:tc>
        <w:tc>
          <w:tcPr>
            <w:tcW w:w="697" w:type="dxa"/>
            <w:tcBorders>
              <w:top w:val="nil"/>
              <w:left w:val="nil"/>
              <w:bottom w:val="single" w:sz="4" w:space="0" w:color="auto"/>
              <w:right w:val="single" w:sz="4" w:space="0" w:color="auto"/>
            </w:tcBorders>
            <w:shd w:val="clear" w:color="auto" w:fill="auto"/>
            <w:vAlign w:val="center"/>
            <w:hideMark/>
          </w:tcPr>
          <w:p w:rsidR="00A06B46" w:rsidRPr="00A06B46" w:rsidRDefault="00A06B46" w:rsidP="00A06B46">
            <w:pPr>
              <w:jc w:val="center"/>
              <w:rPr>
                <w:color w:val="000000"/>
                <w:sz w:val="16"/>
                <w:szCs w:val="16"/>
              </w:rPr>
            </w:pPr>
            <w:r w:rsidRPr="00A06B46">
              <w:rPr>
                <w:color w:val="000000"/>
                <w:sz w:val="16"/>
                <w:szCs w:val="16"/>
              </w:rPr>
              <w:t>40938</w:t>
            </w:r>
          </w:p>
        </w:tc>
        <w:tc>
          <w:tcPr>
            <w:tcW w:w="616" w:type="dxa"/>
            <w:tcBorders>
              <w:top w:val="nil"/>
              <w:left w:val="nil"/>
              <w:bottom w:val="single" w:sz="4" w:space="0" w:color="auto"/>
              <w:right w:val="single" w:sz="4" w:space="0" w:color="auto"/>
            </w:tcBorders>
            <w:shd w:val="clear" w:color="auto" w:fill="auto"/>
            <w:vAlign w:val="center"/>
            <w:hideMark/>
          </w:tcPr>
          <w:p w:rsidR="00A06B46" w:rsidRPr="00A06B46" w:rsidRDefault="00A06B46" w:rsidP="00A06B46">
            <w:pPr>
              <w:jc w:val="center"/>
              <w:rPr>
                <w:color w:val="000000"/>
                <w:sz w:val="16"/>
                <w:szCs w:val="16"/>
              </w:rPr>
            </w:pPr>
            <w:r w:rsidRPr="00A06B46">
              <w:rPr>
                <w:color w:val="000000"/>
                <w:sz w:val="16"/>
                <w:szCs w:val="16"/>
              </w:rPr>
              <w:t>41920</w:t>
            </w:r>
          </w:p>
        </w:tc>
        <w:tc>
          <w:tcPr>
            <w:tcW w:w="697" w:type="dxa"/>
            <w:tcBorders>
              <w:top w:val="nil"/>
              <w:left w:val="nil"/>
              <w:bottom w:val="single" w:sz="4" w:space="0" w:color="auto"/>
              <w:right w:val="single" w:sz="4" w:space="0" w:color="auto"/>
            </w:tcBorders>
            <w:shd w:val="clear" w:color="auto" w:fill="auto"/>
            <w:vAlign w:val="center"/>
            <w:hideMark/>
          </w:tcPr>
          <w:p w:rsidR="00A06B46" w:rsidRPr="00A06B46" w:rsidRDefault="00A06B46" w:rsidP="00A06B46">
            <w:pPr>
              <w:jc w:val="center"/>
              <w:rPr>
                <w:bCs/>
                <w:color w:val="000000"/>
                <w:sz w:val="16"/>
                <w:szCs w:val="16"/>
              </w:rPr>
            </w:pPr>
            <w:r w:rsidRPr="00A06B46">
              <w:rPr>
                <w:bCs/>
                <w:color w:val="000000"/>
                <w:sz w:val="16"/>
                <w:szCs w:val="16"/>
              </w:rPr>
              <w:t>42926</w:t>
            </w:r>
          </w:p>
        </w:tc>
        <w:tc>
          <w:tcPr>
            <w:tcW w:w="679" w:type="dxa"/>
            <w:tcBorders>
              <w:top w:val="nil"/>
              <w:left w:val="nil"/>
              <w:bottom w:val="single" w:sz="4" w:space="0" w:color="auto"/>
              <w:right w:val="single" w:sz="4" w:space="0" w:color="auto"/>
            </w:tcBorders>
            <w:shd w:val="clear" w:color="auto" w:fill="auto"/>
            <w:vAlign w:val="center"/>
            <w:hideMark/>
          </w:tcPr>
          <w:p w:rsidR="00A06B46" w:rsidRPr="00A06B46" w:rsidRDefault="00A06B46" w:rsidP="00A06B46">
            <w:pPr>
              <w:jc w:val="center"/>
              <w:rPr>
                <w:color w:val="000000"/>
                <w:sz w:val="16"/>
                <w:szCs w:val="16"/>
              </w:rPr>
            </w:pPr>
            <w:r w:rsidRPr="00A06B46">
              <w:rPr>
                <w:color w:val="000000"/>
                <w:sz w:val="16"/>
                <w:szCs w:val="16"/>
              </w:rPr>
              <w:t>43956</w:t>
            </w:r>
          </w:p>
        </w:tc>
        <w:tc>
          <w:tcPr>
            <w:tcW w:w="679" w:type="dxa"/>
            <w:tcBorders>
              <w:top w:val="nil"/>
              <w:left w:val="nil"/>
              <w:bottom w:val="single" w:sz="4" w:space="0" w:color="auto"/>
              <w:right w:val="single" w:sz="4" w:space="0" w:color="auto"/>
            </w:tcBorders>
            <w:shd w:val="clear" w:color="auto" w:fill="auto"/>
            <w:vAlign w:val="center"/>
            <w:hideMark/>
          </w:tcPr>
          <w:p w:rsidR="00A06B46" w:rsidRPr="00A06B46" w:rsidRDefault="00A06B46" w:rsidP="00A06B46">
            <w:pPr>
              <w:jc w:val="center"/>
              <w:rPr>
                <w:color w:val="000000"/>
                <w:sz w:val="16"/>
                <w:szCs w:val="16"/>
              </w:rPr>
            </w:pPr>
            <w:r w:rsidRPr="00A06B46">
              <w:rPr>
                <w:color w:val="000000"/>
                <w:sz w:val="16"/>
                <w:szCs w:val="16"/>
              </w:rPr>
              <w:t>45011</w:t>
            </w:r>
          </w:p>
        </w:tc>
        <w:tc>
          <w:tcPr>
            <w:tcW w:w="697" w:type="dxa"/>
            <w:tcBorders>
              <w:top w:val="nil"/>
              <w:left w:val="nil"/>
              <w:bottom w:val="single" w:sz="4" w:space="0" w:color="auto"/>
              <w:right w:val="single" w:sz="4" w:space="0" w:color="auto"/>
            </w:tcBorders>
            <w:shd w:val="clear" w:color="auto" w:fill="auto"/>
            <w:vAlign w:val="center"/>
            <w:hideMark/>
          </w:tcPr>
          <w:p w:rsidR="00A06B46" w:rsidRPr="00A06B46" w:rsidRDefault="00A06B46" w:rsidP="00A06B46">
            <w:pPr>
              <w:jc w:val="center"/>
              <w:rPr>
                <w:color w:val="000000"/>
                <w:sz w:val="16"/>
                <w:szCs w:val="16"/>
              </w:rPr>
            </w:pPr>
            <w:r w:rsidRPr="00A06B46">
              <w:rPr>
                <w:color w:val="000000"/>
                <w:sz w:val="16"/>
                <w:szCs w:val="16"/>
              </w:rPr>
              <w:t>46092</w:t>
            </w:r>
          </w:p>
        </w:tc>
        <w:tc>
          <w:tcPr>
            <w:tcW w:w="697" w:type="dxa"/>
            <w:tcBorders>
              <w:top w:val="nil"/>
              <w:left w:val="nil"/>
              <w:bottom w:val="single" w:sz="4" w:space="0" w:color="auto"/>
              <w:right w:val="single" w:sz="4" w:space="0" w:color="auto"/>
            </w:tcBorders>
            <w:shd w:val="clear" w:color="auto" w:fill="auto"/>
            <w:vAlign w:val="center"/>
            <w:hideMark/>
          </w:tcPr>
          <w:p w:rsidR="00A06B46" w:rsidRPr="00A06B46" w:rsidRDefault="00A06B46" w:rsidP="00A06B46">
            <w:pPr>
              <w:jc w:val="center"/>
              <w:rPr>
                <w:color w:val="000000"/>
                <w:sz w:val="16"/>
                <w:szCs w:val="16"/>
              </w:rPr>
            </w:pPr>
            <w:r w:rsidRPr="00A06B46">
              <w:rPr>
                <w:color w:val="000000"/>
                <w:sz w:val="16"/>
                <w:szCs w:val="16"/>
              </w:rPr>
              <w:t>47198</w:t>
            </w:r>
          </w:p>
        </w:tc>
        <w:tc>
          <w:tcPr>
            <w:tcW w:w="697" w:type="dxa"/>
            <w:tcBorders>
              <w:top w:val="nil"/>
              <w:left w:val="nil"/>
              <w:bottom w:val="single" w:sz="4" w:space="0" w:color="auto"/>
              <w:right w:val="single" w:sz="4" w:space="0" w:color="auto"/>
            </w:tcBorders>
            <w:shd w:val="clear" w:color="auto" w:fill="auto"/>
            <w:vAlign w:val="center"/>
            <w:hideMark/>
          </w:tcPr>
          <w:p w:rsidR="00A06B46" w:rsidRPr="00A06B46" w:rsidRDefault="00A06B46" w:rsidP="00A06B46">
            <w:pPr>
              <w:jc w:val="center"/>
              <w:rPr>
                <w:color w:val="000000"/>
                <w:sz w:val="16"/>
                <w:szCs w:val="16"/>
              </w:rPr>
            </w:pPr>
            <w:r w:rsidRPr="00A06B46">
              <w:rPr>
                <w:color w:val="000000"/>
                <w:sz w:val="16"/>
                <w:szCs w:val="16"/>
              </w:rPr>
              <w:t>48331</w:t>
            </w:r>
          </w:p>
        </w:tc>
        <w:tc>
          <w:tcPr>
            <w:tcW w:w="679" w:type="dxa"/>
            <w:tcBorders>
              <w:top w:val="nil"/>
              <w:left w:val="nil"/>
              <w:bottom w:val="single" w:sz="4" w:space="0" w:color="auto"/>
              <w:right w:val="single" w:sz="4" w:space="0" w:color="auto"/>
            </w:tcBorders>
            <w:shd w:val="clear" w:color="auto" w:fill="auto"/>
            <w:vAlign w:val="center"/>
            <w:hideMark/>
          </w:tcPr>
          <w:p w:rsidR="00A06B46" w:rsidRPr="00A06B46" w:rsidRDefault="00A06B46" w:rsidP="00A06B46">
            <w:pPr>
              <w:jc w:val="center"/>
              <w:rPr>
                <w:bCs/>
                <w:color w:val="000000"/>
                <w:sz w:val="16"/>
                <w:szCs w:val="16"/>
              </w:rPr>
            </w:pPr>
            <w:r w:rsidRPr="00A06B46">
              <w:rPr>
                <w:bCs/>
                <w:color w:val="000000"/>
                <w:sz w:val="16"/>
                <w:szCs w:val="16"/>
              </w:rPr>
              <w:t>49490</w:t>
            </w:r>
          </w:p>
        </w:tc>
        <w:tc>
          <w:tcPr>
            <w:tcW w:w="679" w:type="dxa"/>
            <w:tcBorders>
              <w:top w:val="nil"/>
              <w:left w:val="nil"/>
              <w:bottom w:val="single" w:sz="4" w:space="0" w:color="auto"/>
              <w:right w:val="single" w:sz="4" w:space="0" w:color="auto"/>
            </w:tcBorders>
            <w:shd w:val="clear" w:color="auto" w:fill="auto"/>
            <w:vAlign w:val="center"/>
            <w:hideMark/>
          </w:tcPr>
          <w:p w:rsidR="00A06B46" w:rsidRPr="00A06B46" w:rsidRDefault="00A06B46" w:rsidP="00A06B46">
            <w:pPr>
              <w:jc w:val="center"/>
              <w:rPr>
                <w:color w:val="000000"/>
                <w:sz w:val="16"/>
                <w:szCs w:val="16"/>
              </w:rPr>
            </w:pPr>
            <w:r w:rsidRPr="00A06B46">
              <w:rPr>
                <w:color w:val="000000"/>
                <w:sz w:val="16"/>
                <w:szCs w:val="16"/>
              </w:rPr>
              <w:t>50678</w:t>
            </w:r>
          </w:p>
        </w:tc>
        <w:tc>
          <w:tcPr>
            <w:tcW w:w="714" w:type="dxa"/>
            <w:tcBorders>
              <w:top w:val="nil"/>
              <w:left w:val="nil"/>
              <w:bottom w:val="single" w:sz="4" w:space="0" w:color="auto"/>
              <w:right w:val="single" w:sz="4" w:space="0" w:color="auto"/>
            </w:tcBorders>
            <w:shd w:val="clear" w:color="auto" w:fill="auto"/>
            <w:vAlign w:val="center"/>
            <w:hideMark/>
          </w:tcPr>
          <w:p w:rsidR="00A06B46" w:rsidRPr="00A06B46" w:rsidRDefault="00A06B46" w:rsidP="00A06B46">
            <w:pPr>
              <w:jc w:val="center"/>
              <w:rPr>
                <w:color w:val="000000"/>
                <w:sz w:val="16"/>
                <w:szCs w:val="16"/>
              </w:rPr>
            </w:pPr>
            <w:r w:rsidRPr="00A06B46">
              <w:rPr>
                <w:color w:val="000000"/>
                <w:sz w:val="16"/>
                <w:szCs w:val="16"/>
              </w:rPr>
              <w:t>51895</w:t>
            </w:r>
          </w:p>
        </w:tc>
        <w:tc>
          <w:tcPr>
            <w:tcW w:w="644" w:type="dxa"/>
            <w:tcBorders>
              <w:top w:val="nil"/>
              <w:left w:val="nil"/>
              <w:bottom w:val="single" w:sz="4" w:space="0" w:color="auto"/>
              <w:right w:val="single" w:sz="4" w:space="0" w:color="auto"/>
            </w:tcBorders>
            <w:shd w:val="clear" w:color="auto" w:fill="auto"/>
            <w:vAlign w:val="center"/>
            <w:hideMark/>
          </w:tcPr>
          <w:p w:rsidR="00A06B46" w:rsidRPr="00A06B46" w:rsidRDefault="00A06B46" w:rsidP="00A06B46">
            <w:pPr>
              <w:jc w:val="center"/>
              <w:rPr>
                <w:color w:val="000000"/>
                <w:sz w:val="16"/>
                <w:szCs w:val="16"/>
              </w:rPr>
            </w:pPr>
            <w:r w:rsidRPr="00A06B46">
              <w:rPr>
                <w:color w:val="000000"/>
                <w:sz w:val="16"/>
                <w:szCs w:val="16"/>
              </w:rPr>
              <w:t>53140</w:t>
            </w:r>
          </w:p>
        </w:tc>
        <w:tc>
          <w:tcPr>
            <w:tcW w:w="697" w:type="dxa"/>
            <w:tcBorders>
              <w:top w:val="nil"/>
              <w:left w:val="nil"/>
              <w:bottom w:val="single" w:sz="4" w:space="0" w:color="auto"/>
              <w:right w:val="single" w:sz="4" w:space="0" w:color="auto"/>
            </w:tcBorders>
            <w:shd w:val="clear" w:color="auto" w:fill="auto"/>
            <w:vAlign w:val="center"/>
            <w:hideMark/>
          </w:tcPr>
          <w:p w:rsidR="00A06B46" w:rsidRPr="00A06B46" w:rsidRDefault="00A06B46" w:rsidP="00A06B46">
            <w:pPr>
              <w:jc w:val="center"/>
              <w:rPr>
                <w:color w:val="000000"/>
                <w:sz w:val="16"/>
                <w:szCs w:val="16"/>
              </w:rPr>
            </w:pPr>
            <w:r w:rsidRPr="00A06B46">
              <w:rPr>
                <w:color w:val="000000"/>
                <w:sz w:val="16"/>
                <w:szCs w:val="16"/>
              </w:rPr>
              <w:t>54415</w:t>
            </w:r>
          </w:p>
        </w:tc>
        <w:tc>
          <w:tcPr>
            <w:tcW w:w="679" w:type="dxa"/>
            <w:tcBorders>
              <w:top w:val="nil"/>
              <w:left w:val="nil"/>
              <w:bottom w:val="single" w:sz="4" w:space="0" w:color="auto"/>
              <w:right w:val="single" w:sz="4" w:space="0" w:color="auto"/>
            </w:tcBorders>
            <w:shd w:val="clear" w:color="auto" w:fill="auto"/>
            <w:vAlign w:val="center"/>
            <w:hideMark/>
          </w:tcPr>
          <w:p w:rsidR="00A06B46" w:rsidRPr="00A06B46" w:rsidRDefault="00A06B46" w:rsidP="00A06B46">
            <w:pPr>
              <w:jc w:val="center"/>
              <w:rPr>
                <w:bCs/>
                <w:color w:val="000000"/>
                <w:sz w:val="16"/>
                <w:szCs w:val="16"/>
              </w:rPr>
            </w:pPr>
            <w:r w:rsidRPr="00A06B46">
              <w:rPr>
                <w:bCs/>
                <w:color w:val="000000"/>
                <w:sz w:val="16"/>
                <w:szCs w:val="16"/>
              </w:rPr>
              <w:t>55721</w:t>
            </w:r>
          </w:p>
        </w:tc>
      </w:tr>
      <w:tr w:rsidR="00A06B46" w:rsidRPr="00A06B46" w:rsidTr="00A06B46">
        <w:trPr>
          <w:divId w:val="955987817"/>
          <w:trHeight w:val="552"/>
        </w:trPr>
        <w:tc>
          <w:tcPr>
            <w:tcW w:w="376" w:type="dxa"/>
            <w:tcBorders>
              <w:top w:val="nil"/>
              <w:left w:val="single" w:sz="4" w:space="0" w:color="auto"/>
              <w:bottom w:val="single" w:sz="4" w:space="0" w:color="auto"/>
              <w:right w:val="single" w:sz="4" w:space="0" w:color="auto"/>
            </w:tcBorders>
            <w:shd w:val="clear" w:color="auto" w:fill="auto"/>
            <w:vAlign w:val="center"/>
            <w:hideMark/>
          </w:tcPr>
          <w:p w:rsidR="00A06B46" w:rsidRPr="00A06B46" w:rsidRDefault="00A06B46" w:rsidP="00A06B46">
            <w:pPr>
              <w:jc w:val="right"/>
              <w:rPr>
                <w:color w:val="000000"/>
                <w:sz w:val="16"/>
                <w:szCs w:val="16"/>
              </w:rPr>
            </w:pPr>
            <w:r w:rsidRPr="00A06B46">
              <w:rPr>
                <w:color w:val="000000"/>
                <w:sz w:val="16"/>
                <w:szCs w:val="16"/>
              </w:rPr>
              <w:t>6</w:t>
            </w:r>
          </w:p>
        </w:tc>
        <w:tc>
          <w:tcPr>
            <w:tcW w:w="1513" w:type="dxa"/>
            <w:tcBorders>
              <w:top w:val="nil"/>
              <w:left w:val="nil"/>
              <w:bottom w:val="single" w:sz="4" w:space="0" w:color="auto"/>
              <w:right w:val="single" w:sz="4" w:space="0" w:color="auto"/>
            </w:tcBorders>
            <w:shd w:val="clear" w:color="auto" w:fill="auto"/>
            <w:vAlign w:val="center"/>
            <w:hideMark/>
          </w:tcPr>
          <w:p w:rsidR="00A06B46" w:rsidRPr="00A06B46" w:rsidRDefault="00A06B46" w:rsidP="00A06B46">
            <w:pPr>
              <w:rPr>
                <w:color w:val="000000"/>
                <w:sz w:val="16"/>
                <w:szCs w:val="16"/>
              </w:rPr>
            </w:pPr>
            <w:r w:rsidRPr="00A06B46">
              <w:rPr>
                <w:color w:val="000000"/>
                <w:sz w:val="16"/>
                <w:szCs w:val="16"/>
              </w:rPr>
              <w:t>Продукция сельского хозяйства в хозяйствах всех категорий</w:t>
            </w:r>
          </w:p>
        </w:tc>
        <w:tc>
          <w:tcPr>
            <w:tcW w:w="1053" w:type="dxa"/>
            <w:tcBorders>
              <w:top w:val="nil"/>
              <w:left w:val="nil"/>
              <w:bottom w:val="single" w:sz="4" w:space="0" w:color="auto"/>
              <w:right w:val="nil"/>
            </w:tcBorders>
            <w:shd w:val="clear" w:color="auto" w:fill="auto"/>
            <w:vAlign w:val="center"/>
            <w:hideMark/>
          </w:tcPr>
          <w:p w:rsidR="00A06B46" w:rsidRPr="00A06B46" w:rsidRDefault="00A06B46" w:rsidP="00A06B46">
            <w:pPr>
              <w:jc w:val="center"/>
              <w:rPr>
                <w:color w:val="000000"/>
                <w:sz w:val="16"/>
                <w:szCs w:val="16"/>
              </w:rPr>
            </w:pPr>
            <w:r w:rsidRPr="00A06B46">
              <w:rPr>
                <w:color w:val="000000"/>
                <w:sz w:val="16"/>
                <w:szCs w:val="16"/>
              </w:rPr>
              <w:t>Млн. рублей</w:t>
            </w:r>
          </w:p>
        </w:tc>
        <w:tc>
          <w:tcPr>
            <w:tcW w:w="659" w:type="dxa"/>
            <w:tcBorders>
              <w:top w:val="nil"/>
              <w:left w:val="single" w:sz="4" w:space="0" w:color="auto"/>
              <w:bottom w:val="single" w:sz="4" w:space="0" w:color="auto"/>
              <w:right w:val="single" w:sz="4" w:space="0" w:color="auto"/>
            </w:tcBorders>
            <w:shd w:val="clear" w:color="auto" w:fill="auto"/>
            <w:vAlign w:val="center"/>
            <w:hideMark/>
          </w:tcPr>
          <w:p w:rsidR="00A06B46" w:rsidRPr="00A06B46" w:rsidRDefault="00A06B46" w:rsidP="00A06B46">
            <w:pPr>
              <w:jc w:val="center"/>
              <w:rPr>
                <w:color w:val="000000"/>
                <w:sz w:val="16"/>
                <w:szCs w:val="16"/>
              </w:rPr>
            </w:pPr>
            <w:r w:rsidRPr="00A06B46">
              <w:rPr>
                <w:color w:val="000000"/>
                <w:sz w:val="16"/>
                <w:szCs w:val="16"/>
              </w:rPr>
              <w:t>735</w:t>
            </w:r>
          </w:p>
        </w:tc>
        <w:tc>
          <w:tcPr>
            <w:tcW w:w="659" w:type="dxa"/>
            <w:tcBorders>
              <w:top w:val="nil"/>
              <w:left w:val="nil"/>
              <w:bottom w:val="single" w:sz="4" w:space="0" w:color="auto"/>
              <w:right w:val="single" w:sz="4" w:space="0" w:color="auto"/>
            </w:tcBorders>
            <w:shd w:val="clear" w:color="auto" w:fill="auto"/>
            <w:vAlign w:val="center"/>
            <w:hideMark/>
          </w:tcPr>
          <w:p w:rsidR="00A06B46" w:rsidRPr="00A06B46" w:rsidRDefault="00A06B46" w:rsidP="00A06B46">
            <w:pPr>
              <w:jc w:val="center"/>
              <w:rPr>
                <w:color w:val="000000"/>
                <w:sz w:val="16"/>
                <w:szCs w:val="16"/>
              </w:rPr>
            </w:pPr>
            <w:r w:rsidRPr="00A06B46">
              <w:rPr>
                <w:color w:val="000000"/>
                <w:sz w:val="16"/>
                <w:szCs w:val="16"/>
              </w:rPr>
              <w:t>1105,4</w:t>
            </w:r>
          </w:p>
        </w:tc>
        <w:tc>
          <w:tcPr>
            <w:tcW w:w="651" w:type="dxa"/>
            <w:tcBorders>
              <w:top w:val="nil"/>
              <w:left w:val="nil"/>
              <w:bottom w:val="single" w:sz="4" w:space="0" w:color="auto"/>
              <w:right w:val="single" w:sz="4" w:space="0" w:color="auto"/>
            </w:tcBorders>
            <w:shd w:val="clear" w:color="auto" w:fill="auto"/>
            <w:vAlign w:val="center"/>
            <w:hideMark/>
          </w:tcPr>
          <w:p w:rsidR="00A06B46" w:rsidRPr="00A06B46" w:rsidRDefault="00A06B46" w:rsidP="00A06B46">
            <w:pPr>
              <w:jc w:val="center"/>
              <w:rPr>
                <w:bCs/>
                <w:color w:val="000000"/>
                <w:sz w:val="16"/>
                <w:szCs w:val="16"/>
              </w:rPr>
            </w:pPr>
            <w:r w:rsidRPr="00A06B46">
              <w:rPr>
                <w:bCs/>
                <w:color w:val="000000"/>
                <w:sz w:val="16"/>
                <w:szCs w:val="16"/>
              </w:rPr>
              <w:t>1150</w:t>
            </w:r>
          </w:p>
        </w:tc>
        <w:tc>
          <w:tcPr>
            <w:tcW w:w="759" w:type="dxa"/>
            <w:tcBorders>
              <w:top w:val="nil"/>
              <w:left w:val="nil"/>
              <w:bottom w:val="single" w:sz="4" w:space="0" w:color="auto"/>
              <w:right w:val="single" w:sz="4" w:space="0" w:color="auto"/>
            </w:tcBorders>
            <w:shd w:val="clear" w:color="auto" w:fill="auto"/>
            <w:vAlign w:val="center"/>
            <w:hideMark/>
          </w:tcPr>
          <w:p w:rsidR="00A06B46" w:rsidRPr="00A06B46" w:rsidRDefault="00A06B46" w:rsidP="00A06B46">
            <w:pPr>
              <w:jc w:val="center"/>
              <w:rPr>
                <w:color w:val="000000"/>
                <w:sz w:val="16"/>
                <w:szCs w:val="16"/>
              </w:rPr>
            </w:pPr>
            <w:r w:rsidRPr="00A06B46">
              <w:rPr>
                <w:color w:val="000000"/>
                <w:sz w:val="16"/>
                <w:szCs w:val="16"/>
              </w:rPr>
              <w:t>1150</w:t>
            </w:r>
          </w:p>
        </w:tc>
        <w:tc>
          <w:tcPr>
            <w:tcW w:w="697" w:type="dxa"/>
            <w:tcBorders>
              <w:top w:val="nil"/>
              <w:left w:val="nil"/>
              <w:bottom w:val="single" w:sz="4" w:space="0" w:color="auto"/>
              <w:right w:val="single" w:sz="4" w:space="0" w:color="auto"/>
            </w:tcBorders>
            <w:shd w:val="clear" w:color="auto" w:fill="auto"/>
            <w:vAlign w:val="center"/>
            <w:hideMark/>
          </w:tcPr>
          <w:p w:rsidR="00A06B46" w:rsidRPr="00A06B46" w:rsidRDefault="00A06B46" w:rsidP="00A06B46">
            <w:pPr>
              <w:jc w:val="center"/>
              <w:rPr>
                <w:color w:val="000000"/>
                <w:sz w:val="16"/>
                <w:szCs w:val="16"/>
              </w:rPr>
            </w:pPr>
            <w:r w:rsidRPr="00A06B46">
              <w:rPr>
                <w:color w:val="000000"/>
                <w:sz w:val="16"/>
                <w:szCs w:val="16"/>
              </w:rPr>
              <w:t>1150</w:t>
            </w:r>
          </w:p>
        </w:tc>
        <w:tc>
          <w:tcPr>
            <w:tcW w:w="697" w:type="dxa"/>
            <w:tcBorders>
              <w:top w:val="nil"/>
              <w:left w:val="nil"/>
              <w:bottom w:val="single" w:sz="4" w:space="0" w:color="auto"/>
              <w:right w:val="single" w:sz="4" w:space="0" w:color="auto"/>
            </w:tcBorders>
            <w:shd w:val="clear" w:color="auto" w:fill="auto"/>
            <w:vAlign w:val="center"/>
            <w:hideMark/>
          </w:tcPr>
          <w:p w:rsidR="00A06B46" w:rsidRPr="00A06B46" w:rsidRDefault="00A06B46" w:rsidP="00A06B46">
            <w:pPr>
              <w:jc w:val="center"/>
              <w:rPr>
                <w:color w:val="000000"/>
                <w:sz w:val="16"/>
                <w:szCs w:val="16"/>
              </w:rPr>
            </w:pPr>
            <w:r w:rsidRPr="00A06B46">
              <w:rPr>
                <w:color w:val="000000"/>
                <w:sz w:val="16"/>
                <w:szCs w:val="16"/>
              </w:rPr>
              <w:t>1200</w:t>
            </w:r>
          </w:p>
        </w:tc>
        <w:tc>
          <w:tcPr>
            <w:tcW w:w="616" w:type="dxa"/>
            <w:tcBorders>
              <w:top w:val="nil"/>
              <w:left w:val="nil"/>
              <w:bottom w:val="single" w:sz="4" w:space="0" w:color="auto"/>
              <w:right w:val="single" w:sz="4" w:space="0" w:color="auto"/>
            </w:tcBorders>
            <w:shd w:val="clear" w:color="auto" w:fill="auto"/>
            <w:vAlign w:val="center"/>
            <w:hideMark/>
          </w:tcPr>
          <w:p w:rsidR="00A06B46" w:rsidRPr="00A06B46" w:rsidRDefault="00A06B46" w:rsidP="00A06B46">
            <w:pPr>
              <w:jc w:val="center"/>
              <w:rPr>
                <w:color w:val="000000"/>
                <w:sz w:val="16"/>
                <w:szCs w:val="16"/>
              </w:rPr>
            </w:pPr>
            <w:r w:rsidRPr="00A06B46">
              <w:rPr>
                <w:color w:val="000000"/>
                <w:sz w:val="16"/>
                <w:szCs w:val="16"/>
              </w:rPr>
              <w:t>1200</w:t>
            </w:r>
          </w:p>
        </w:tc>
        <w:tc>
          <w:tcPr>
            <w:tcW w:w="697" w:type="dxa"/>
            <w:tcBorders>
              <w:top w:val="nil"/>
              <w:left w:val="nil"/>
              <w:bottom w:val="single" w:sz="4" w:space="0" w:color="auto"/>
              <w:right w:val="single" w:sz="4" w:space="0" w:color="auto"/>
            </w:tcBorders>
            <w:shd w:val="clear" w:color="auto" w:fill="auto"/>
            <w:vAlign w:val="center"/>
            <w:hideMark/>
          </w:tcPr>
          <w:p w:rsidR="00A06B46" w:rsidRPr="00A06B46" w:rsidRDefault="00A06B46" w:rsidP="00A06B46">
            <w:pPr>
              <w:jc w:val="center"/>
              <w:rPr>
                <w:bCs/>
                <w:color w:val="000000"/>
                <w:sz w:val="16"/>
                <w:szCs w:val="16"/>
              </w:rPr>
            </w:pPr>
            <w:r w:rsidRPr="00A06B46">
              <w:rPr>
                <w:bCs/>
                <w:color w:val="000000"/>
                <w:sz w:val="16"/>
                <w:szCs w:val="16"/>
              </w:rPr>
              <w:t>1200</w:t>
            </w:r>
          </w:p>
        </w:tc>
        <w:tc>
          <w:tcPr>
            <w:tcW w:w="679" w:type="dxa"/>
            <w:tcBorders>
              <w:top w:val="nil"/>
              <w:left w:val="nil"/>
              <w:bottom w:val="single" w:sz="4" w:space="0" w:color="auto"/>
              <w:right w:val="single" w:sz="4" w:space="0" w:color="auto"/>
            </w:tcBorders>
            <w:shd w:val="clear" w:color="auto" w:fill="auto"/>
            <w:vAlign w:val="center"/>
            <w:hideMark/>
          </w:tcPr>
          <w:p w:rsidR="00A06B46" w:rsidRPr="00A06B46" w:rsidRDefault="00A06B46" w:rsidP="00A06B46">
            <w:pPr>
              <w:jc w:val="center"/>
              <w:rPr>
                <w:color w:val="000000"/>
                <w:sz w:val="16"/>
                <w:szCs w:val="16"/>
              </w:rPr>
            </w:pPr>
            <w:r w:rsidRPr="00A06B46">
              <w:rPr>
                <w:color w:val="000000"/>
                <w:sz w:val="16"/>
                <w:szCs w:val="16"/>
              </w:rPr>
              <w:t>1250</w:t>
            </w:r>
          </w:p>
        </w:tc>
        <w:tc>
          <w:tcPr>
            <w:tcW w:w="679" w:type="dxa"/>
            <w:tcBorders>
              <w:top w:val="nil"/>
              <w:left w:val="nil"/>
              <w:bottom w:val="single" w:sz="4" w:space="0" w:color="auto"/>
              <w:right w:val="single" w:sz="4" w:space="0" w:color="auto"/>
            </w:tcBorders>
            <w:shd w:val="clear" w:color="auto" w:fill="auto"/>
            <w:vAlign w:val="center"/>
            <w:hideMark/>
          </w:tcPr>
          <w:p w:rsidR="00A06B46" w:rsidRPr="00A06B46" w:rsidRDefault="00A06B46" w:rsidP="00A06B46">
            <w:pPr>
              <w:jc w:val="center"/>
              <w:rPr>
                <w:color w:val="000000"/>
                <w:sz w:val="16"/>
                <w:szCs w:val="16"/>
              </w:rPr>
            </w:pPr>
            <w:r w:rsidRPr="00A06B46">
              <w:rPr>
                <w:color w:val="000000"/>
                <w:sz w:val="16"/>
                <w:szCs w:val="16"/>
              </w:rPr>
              <w:t>1250</w:t>
            </w:r>
          </w:p>
        </w:tc>
        <w:tc>
          <w:tcPr>
            <w:tcW w:w="697" w:type="dxa"/>
            <w:tcBorders>
              <w:top w:val="nil"/>
              <w:left w:val="nil"/>
              <w:bottom w:val="single" w:sz="4" w:space="0" w:color="auto"/>
              <w:right w:val="single" w:sz="4" w:space="0" w:color="auto"/>
            </w:tcBorders>
            <w:shd w:val="clear" w:color="auto" w:fill="auto"/>
            <w:vAlign w:val="center"/>
            <w:hideMark/>
          </w:tcPr>
          <w:p w:rsidR="00A06B46" w:rsidRPr="00A06B46" w:rsidRDefault="00A06B46" w:rsidP="00A06B46">
            <w:pPr>
              <w:jc w:val="center"/>
              <w:rPr>
                <w:color w:val="000000"/>
                <w:sz w:val="16"/>
                <w:szCs w:val="16"/>
              </w:rPr>
            </w:pPr>
            <w:r w:rsidRPr="00A06B46">
              <w:rPr>
                <w:color w:val="000000"/>
                <w:sz w:val="16"/>
                <w:szCs w:val="16"/>
              </w:rPr>
              <w:t>1280</w:t>
            </w:r>
          </w:p>
        </w:tc>
        <w:tc>
          <w:tcPr>
            <w:tcW w:w="697" w:type="dxa"/>
            <w:tcBorders>
              <w:top w:val="nil"/>
              <w:left w:val="nil"/>
              <w:bottom w:val="single" w:sz="4" w:space="0" w:color="auto"/>
              <w:right w:val="single" w:sz="4" w:space="0" w:color="auto"/>
            </w:tcBorders>
            <w:shd w:val="clear" w:color="auto" w:fill="auto"/>
            <w:vAlign w:val="center"/>
            <w:hideMark/>
          </w:tcPr>
          <w:p w:rsidR="00A06B46" w:rsidRPr="00A06B46" w:rsidRDefault="00A06B46" w:rsidP="00A06B46">
            <w:pPr>
              <w:jc w:val="center"/>
              <w:rPr>
                <w:color w:val="000000"/>
                <w:sz w:val="16"/>
                <w:szCs w:val="16"/>
              </w:rPr>
            </w:pPr>
            <w:r w:rsidRPr="00A06B46">
              <w:rPr>
                <w:color w:val="000000"/>
                <w:sz w:val="16"/>
                <w:szCs w:val="16"/>
              </w:rPr>
              <w:t>1290</w:t>
            </w:r>
          </w:p>
        </w:tc>
        <w:tc>
          <w:tcPr>
            <w:tcW w:w="697" w:type="dxa"/>
            <w:tcBorders>
              <w:top w:val="nil"/>
              <w:left w:val="nil"/>
              <w:bottom w:val="single" w:sz="4" w:space="0" w:color="auto"/>
              <w:right w:val="single" w:sz="4" w:space="0" w:color="auto"/>
            </w:tcBorders>
            <w:shd w:val="clear" w:color="auto" w:fill="auto"/>
            <w:vAlign w:val="center"/>
            <w:hideMark/>
          </w:tcPr>
          <w:p w:rsidR="00A06B46" w:rsidRPr="00A06B46" w:rsidRDefault="00A06B46" w:rsidP="00A06B46">
            <w:pPr>
              <w:jc w:val="center"/>
              <w:rPr>
                <w:color w:val="000000"/>
                <w:sz w:val="16"/>
                <w:szCs w:val="16"/>
              </w:rPr>
            </w:pPr>
            <w:r w:rsidRPr="00A06B46">
              <w:rPr>
                <w:color w:val="000000"/>
                <w:sz w:val="16"/>
                <w:szCs w:val="16"/>
              </w:rPr>
              <w:t>1300</w:t>
            </w:r>
          </w:p>
        </w:tc>
        <w:tc>
          <w:tcPr>
            <w:tcW w:w="679" w:type="dxa"/>
            <w:tcBorders>
              <w:top w:val="nil"/>
              <w:left w:val="nil"/>
              <w:bottom w:val="single" w:sz="4" w:space="0" w:color="auto"/>
              <w:right w:val="single" w:sz="4" w:space="0" w:color="auto"/>
            </w:tcBorders>
            <w:shd w:val="clear" w:color="auto" w:fill="auto"/>
            <w:vAlign w:val="center"/>
            <w:hideMark/>
          </w:tcPr>
          <w:p w:rsidR="00A06B46" w:rsidRPr="00A06B46" w:rsidRDefault="00A06B46" w:rsidP="00A06B46">
            <w:pPr>
              <w:jc w:val="center"/>
              <w:rPr>
                <w:bCs/>
                <w:color w:val="000000"/>
                <w:sz w:val="16"/>
                <w:szCs w:val="16"/>
              </w:rPr>
            </w:pPr>
            <w:r w:rsidRPr="00A06B46">
              <w:rPr>
                <w:bCs/>
                <w:color w:val="000000"/>
                <w:sz w:val="16"/>
                <w:szCs w:val="16"/>
              </w:rPr>
              <w:t>1300</w:t>
            </w:r>
          </w:p>
        </w:tc>
        <w:tc>
          <w:tcPr>
            <w:tcW w:w="679" w:type="dxa"/>
            <w:tcBorders>
              <w:top w:val="nil"/>
              <w:left w:val="nil"/>
              <w:bottom w:val="single" w:sz="4" w:space="0" w:color="auto"/>
              <w:right w:val="single" w:sz="4" w:space="0" w:color="auto"/>
            </w:tcBorders>
            <w:shd w:val="clear" w:color="auto" w:fill="auto"/>
            <w:vAlign w:val="center"/>
            <w:hideMark/>
          </w:tcPr>
          <w:p w:rsidR="00A06B46" w:rsidRPr="00A06B46" w:rsidRDefault="00A06B46" w:rsidP="00A06B46">
            <w:pPr>
              <w:jc w:val="center"/>
              <w:rPr>
                <w:color w:val="000000"/>
                <w:sz w:val="16"/>
                <w:szCs w:val="16"/>
              </w:rPr>
            </w:pPr>
            <w:r w:rsidRPr="00A06B46">
              <w:rPr>
                <w:color w:val="000000"/>
                <w:sz w:val="16"/>
                <w:szCs w:val="16"/>
              </w:rPr>
              <w:t>1310</w:t>
            </w:r>
          </w:p>
        </w:tc>
        <w:tc>
          <w:tcPr>
            <w:tcW w:w="714" w:type="dxa"/>
            <w:tcBorders>
              <w:top w:val="nil"/>
              <w:left w:val="nil"/>
              <w:bottom w:val="single" w:sz="4" w:space="0" w:color="auto"/>
              <w:right w:val="single" w:sz="4" w:space="0" w:color="auto"/>
            </w:tcBorders>
            <w:shd w:val="clear" w:color="auto" w:fill="auto"/>
            <w:vAlign w:val="center"/>
            <w:hideMark/>
          </w:tcPr>
          <w:p w:rsidR="00A06B46" w:rsidRPr="00A06B46" w:rsidRDefault="00A06B46" w:rsidP="00A06B46">
            <w:pPr>
              <w:jc w:val="center"/>
              <w:rPr>
                <w:color w:val="000000"/>
                <w:sz w:val="16"/>
                <w:szCs w:val="16"/>
              </w:rPr>
            </w:pPr>
            <w:r w:rsidRPr="00A06B46">
              <w:rPr>
                <w:color w:val="000000"/>
                <w:sz w:val="16"/>
                <w:szCs w:val="16"/>
              </w:rPr>
              <w:t>1310</w:t>
            </w:r>
          </w:p>
        </w:tc>
        <w:tc>
          <w:tcPr>
            <w:tcW w:w="644" w:type="dxa"/>
            <w:tcBorders>
              <w:top w:val="nil"/>
              <w:left w:val="nil"/>
              <w:bottom w:val="single" w:sz="4" w:space="0" w:color="auto"/>
              <w:right w:val="single" w:sz="4" w:space="0" w:color="auto"/>
            </w:tcBorders>
            <w:shd w:val="clear" w:color="auto" w:fill="auto"/>
            <w:vAlign w:val="center"/>
            <w:hideMark/>
          </w:tcPr>
          <w:p w:rsidR="00A06B46" w:rsidRPr="00A06B46" w:rsidRDefault="00A06B46" w:rsidP="00A06B46">
            <w:pPr>
              <w:jc w:val="center"/>
              <w:rPr>
                <w:color w:val="000000"/>
                <w:sz w:val="16"/>
                <w:szCs w:val="16"/>
              </w:rPr>
            </w:pPr>
            <w:r w:rsidRPr="00A06B46">
              <w:rPr>
                <w:color w:val="000000"/>
                <w:sz w:val="16"/>
                <w:szCs w:val="16"/>
              </w:rPr>
              <w:t>1310</w:t>
            </w:r>
          </w:p>
        </w:tc>
        <w:tc>
          <w:tcPr>
            <w:tcW w:w="697" w:type="dxa"/>
            <w:tcBorders>
              <w:top w:val="nil"/>
              <w:left w:val="nil"/>
              <w:bottom w:val="single" w:sz="4" w:space="0" w:color="auto"/>
              <w:right w:val="single" w:sz="4" w:space="0" w:color="auto"/>
            </w:tcBorders>
            <w:shd w:val="clear" w:color="auto" w:fill="auto"/>
            <w:vAlign w:val="center"/>
            <w:hideMark/>
          </w:tcPr>
          <w:p w:rsidR="00A06B46" w:rsidRPr="00A06B46" w:rsidRDefault="00A06B46" w:rsidP="00A06B46">
            <w:pPr>
              <w:jc w:val="center"/>
              <w:rPr>
                <w:color w:val="000000"/>
                <w:sz w:val="16"/>
                <w:szCs w:val="16"/>
              </w:rPr>
            </w:pPr>
            <w:r w:rsidRPr="00A06B46">
              <w:rPr>
                <w:color w:val="000000"/>
                <w:sz w:val="16"/>
                <w:szCs w:val="16"/>
              </w:rPr>
              <w:t>1350</w:t>
            </w:r>
          </w:p>
        </w:tc>
        <w:tc>
          <w:tcPr>
            <w:tcW w:w="679" w:type="dxa"/>
            <w:tcBorders>
              <w:top w:val="nil"/>
              <w:left w:val="nil"/>
              <w:bottom w:val="single" w:sz="4" w:space="0" w:color="auto"/>
              <w:right w:val="single" w:sz="4" w:space="0" w:color="auto"/>
            </w:tcBorders>
            <w:shd w:val="clear" w:color="auto" w:fill="auto"/>
            <w:vAlign w:val="center"/>
            <w:hideMark/>
          </w:tcPr>
          <w:p w:rsidR="00A06B46" w:rsidRPr="00A06B46" w:rsidRDefault="00A06B46" w:rsidP="00A06B46">
            <w:pPr>
              <w:jc w:val="center"/>
              <w:rPr>
                <w:bCs/>
                <w:color w:val="000000"/>
                <w:sz w:val="16"/>
                <w:szCs w:val="16"/>
              </w:rPr>
            </w:pPr>
            <w:r w:rsidRPr="00A06B46">
              <w:rPr>
                <w:bCs/>
                <w:color w:val="000000"/>
                <w:sz w:val="16"/>
                <w:szCs w:val="16"/>
              </w:rPr>
              <w:t>1350</w:t>
            </w:r>
          </w:p>
        </w:tc>
      </w:tr>
      <w:tr w:rsidR="00A06B46" w:rsidRPr="00A06B46" w:rsidTr="00A06B46">
        <w:trPr>
          <w:divId w:val="955987817"/>
          <w:trHeight w:val="480"/>
        </w:trPr>
        <w:tc>
          <w:tcPr>
            <w:tcW w:w="376" w:type="dxa"/>
            <w:tcBorders>
              <w:top w:val="nil"/>
              <w:left w:val="single" w:sz="4" w:space="0" w:color="auto"/>
              <w:bottom w:val="single" w:sz="4" w:space="0" w:color="auto"/>
              <w:right w:val="single" w:sz="4" w:space="0" w:color="auto"/>
            </w:tcBorders>
            <w:shd w:val="clear" w:color="auto" w:fill="auto"/>
            <w:vAlign w:val="center"/>
            <w:hideMark/>
          </w:tcPr>
          <w:p w:rsidR="00A06B46" w:rsidRPr="00A06B46" w:rsidRDefault="00A06B46" w:rsidP="00A06B46">
            <w:pPr>
              <w:jc w:val="right"/>
              <w:rPr>
                <w:color w:val="000000"/>
                <w:sz w:val="16"/>
                <w:szCs w:val="16"/>
              </w:rPr>
            </w:pPr>
            <w:r w:rsidRPr="00A06B46">
              <w:rPr>
                <w:color w:val="000000"/>
                <w:sz w:val="16"/>
                <w:szCs w:val="16"/>
              </w:rPr>
              <w:t>7</w:t>
            </w:r>
          </w:p>
        </w:tc>
        <w:tc>
          <w:tcPr>
            <w:tcW w:w="1513" w:type="dxa"/>
            <w:tcBorders>
              <w:top w:val="nil"/>
              <w:left w:val="nil"/>
              <w:bottom w:val="single" w:sz="4" w:space="0" w:color="auto"/>
              <w:right w:val="single" w:sz="4" w:space="0" w:color="auto"/>
            </w:tcBorders>
            <w:shd w:val="clear" w:color="auto" w:fill="auto"/>
            <w:vAlign w:val="center"/>
            <w:hideMark/>
          </w:tcPr>
          <w:p w:rsidR="00A06B46" w:rsidRPr="00A06B46" w:rsidRDefault="00A06B46" w:rsidP="00A06B46">
            <w:pPr>
              <w:rPr>
                <w:color w:val="000000"/>
                <w:sz w:val="16"/>
                <w:szCs w:val="16"/>
              </w:rPr>
            </w:pPr>
            <w:r w:rsidRPr="00A06B46">
              <w:rPr>
                <w:color w:val="000000"/>
                <w:sz w:val="16"/>
                <w:szCs w:val="16"/>
              </w:rPr>
              <w:t>Производство в хозяйствах всех категорий</w:t>
            </w:r>
          </w:p>
        </w:tc>
        <w:tc>
          <w:tcPr>
            <w:tcW w:w="1053" w:type="dxa"/>
            <w:tcBorders>
              <w:top w:val="nil"/>
              <w:left w:val="nil"/>
              <w:bottom w:val="single" w:sz="4" w:space="0" w:color="auto"/>
              <w:right w:val="nil"/>
            </w:tcBorders>
            <w:shd w:val="clear" w:color="auto" w:fill="auto"/>
            <w:vAlign w:val="center"/>
            <w:hideMark/>
          </w:tcPr>
          <w:p w:rsidR="00A06B46" w:rsidRPr="00A06B46" w:rsidRDefault="00A06B46" w:rsidP="00A06B46">
            <w:pPr>
              <w:jc w:val="center"/>
              <w:rPr>
                <w:color w:val="000000"/>
                <w:sz w:val="16"/>
                <w:szCs w:val="16"/>
              </w:rPr>
            </w:pPr>
            <w:r w:rsidRPr="00A06B46">
              <w:rPr>
                <w:color w:val="000000"/>
                <w:sz w:val="16"/>
                <w:szCs w:val="16"/>
              </w:rPr>
              <w:t> </w:t>
            </w:r>
          </w:p>
        </w:tc>
        <w:tc>
          <w:tcPr>
            <w:tcW w:w="659" w:type="dxa"/>
            <w:tcBorders>
              <w:top w:val="nil"/>
              <w:left w:val="single" w:sz="4" w:space="0" w:color="auto"/>
              <w:bottom w:val="single" w:sz="4" w:space="0" w:color="auto"/>
              <w:right w:val="single" w:sz="4" w:space="0" w:color="auto"/>
            </w:tcBorders>
            <w:shd w:val="clear" w:color="auto" w:fill="auto"/>
            <w:vAlign w:val="center"/>
            <w:hideMark/>
          </w:tcPr>
          <w:p w:rsidR="00A06B46" w:rsidRPr="00A06B46" w:rsidRDefault="00A06B46" w:rsidP="00A06B46">
            <w:pPr>
              <w:jc w:val="center"/>
              <w:rPr>
                <w:color w:val="000000"/>
                <w:sz w:val="16"/>
                <w:szCs w:val="16"/>
              </w:rPr>
            </w:pPr>
            <w:r w:rsidRPr="00A06B46">
              <w:rPr>
                <w:color w:val="000000"/>
                <w:sz w:val="16"/>
                <w:szCs w:val="16"/>
              </w:rPr>
              <w:t> </w:t>
            </w:r>
          </w:p>
        </w:tc>
        <w:tc>
          <w:tcPr>
            <w:tcW w:w="659" w:type="dxa"/>
            <w:tcBorders>
              <w:top w:val="nil"/>
              <w:left w:val="nil"/>
              <w:bottom w:val="single" w:sz="4" w:space="0" w:color="auto"/>
              <w:right w:val="single" w:sz="4" w:space="0" w:color="auto"/>
            </w:tcBorders>
            <w:shd w:val="clear" w:color="auto" w:fill="auto"/>
            <w:vAlign w:val="center"/>
            <w:hideMark/>
          </w:tcPr>
          <w:p w:rsidR="00A06B46" w:rsidRPr="00A06B46" w:rsidRDefault="00A06B46" w:rsidP="00A06B46">
            <w:pPr>
              <w:jc w:val="center"/>
              <w:rPr>
                <w:color w:val="000000"/>
                <w:sz w:val="16"/>
                <w:szCs w:val="16"/>
              </w:rPr>
            </w:pPr>
            <w:r w:rsidRPr="00A06B46">
              <w:rPr>
                <w:color w:val="000000"/>
                <w:sz w:val="16"/>
                <w:szCs w:val="16"/>
              </w:rPr>
              <w:t> </w:t>
            </w:r>
          </w:p>
        </w:tc>
        <w:tc>
          <w:tcPr>
            <w:tcW w:w="651" w:type="dxa"/>
            <w:tcBorders>
              <w:top w:val="nil"/>
              <w:left w:val="nil"/>
              <w:bottom w:val="single" w:sz="4" w:space="0" w:color="auto"/>
              <w:right w:val="single" w:sz="4" w:space="0" w:color="auto"/>
            </w:tcBorders>
            <w:shd w:val="clear" w:color="auto" w:fill="auto"/>
            <w:vAlign w:val="center"/>
            <w:hideMark/>
          </w:tcPr>
          <w:p w:rsidR="00A06B46" w:rsidRPr="00A06B46" w:rsidRDefault="00A06B46" w:rsidP="00A06B46">
            <w:pPr>
              <w:jc w:val="center"/>
              <w:rPr>
                <w:bCs/>
                <w:color w:val="000000"/>
                <w:sz w:val="16"/>
                <w:szCs w:val="16"/>
              </w:rPr>
            </w:pPr>
            <w:r w:rsidRPr="00A06B46">
              <w:rPr>
                <w:bCs/>
                <w:color w:val="000000"/>
                <w:sz w:val="16"/>
                <w:szCs w:val="16"/>
              </w:rPr>
              <w:t> </w:t>
            </w:r>
          </w:p>
        </w:tc>
        <w:tc>
          <w:tcPr>
            <w:tcW w:w="759" w:type="dxa"/>
            <w:tcBorders>
              <w:top w:val="nil"/>
              <w:left w:val="nil"/>
              <w:bottom w:val="single" w:sz="4" w:space="0" w:color="auto"/>
              <w:right w:val="single" w:sz="4" w:space="0" w:color="auto"/>
            </w:tcBorders>
            <w:shd w:val="clear" w:color="auto" w:fill="auto"/>
            <w:vAlign w:val="center"/>
            <w:hideMark/>
          </w:tcPr>
          <w:p w:rsidR="00A06B46" w:rsidRPr="00A06B46" w:rsidRDefault="00A06B46" w:rsidP="00A06B46">
            <w:pPr>
              <w:jc w:val="center"/>
              <w:rPr>
                <w:color w:val="000000"/>
                <w:sz w:val="16"/>
                <w:szCs w:val="16"/>
              </w:rPr>
            </w:pPr>
            <w:r w:rsidRPr="00A06B46">
              <w:rPr>
                <w:color w:val="000000"/>
                <w:sz w:val="16"/>
                <w:szCs w:val="16"/>
              </w:rPr>
              <w:t> </w:t>
            </w:r>
          </w:p>
        </w:tc>
        <w:tc>
          <w:tcPr>
            <w:tcW w:w="697" w:type="dxa"/>
            <w:tcBorders>
              <w:top w:val="nil"/>
              <w:left w:val="nil"/>
              <w:bottom w:val="single" w:sz="4" w:space="0" w:color="auto"/>
              <w:right w:val="single" w:sz="4" w:space="0" w:color="auto"/>
            </w:tcBorders>
            <w:shd w:val="clear" w:color="auto" w:fill="auto"/>
            <w:vAlign w:val="center"/>
            <w:hideMark/>
          </w:tcPr>
          <w:p w:rsidR="00A06B46" w:rsidRPr="00A06B46" w:rsidRDefault="00A06B46" w:rsidP="00A06B46">
            <w:pPr>
              <w:jc w:val="center"/>
              <w:rPr>
                <w:color w:val="000000"/>
                <w:sz w:val="16"/>
                <w:szCs w:val="16"/>
              </w:rPr>
            </w:pPr>
            <w:r w:rsidRPr="00A06B46">
              <w:rPr>
                <w:color w:val="000000"/>
                <w:sz w:val="16"/>
                <w:szCs w:val="16"/>
              </w:rPr>
              <w:t> </w:t>
            </w:r>
          </w:p>
        </w:tc>
        <w:tc>
          <w:tcPr>
            <w:tcW w:w="697" w:type="dxa"/>
            <w:tcBorders>
              <w:top w:val="nil"/>
              <w:left w:val="nil"/>
              <w:bottom w:val="single" w:sz="4" w:space="0" w:color="auto"/>
              <w:right w:val="single" w:sz="4" w:space="0" w:color="auto"/>
            </w:tcBorders>
            <w:shd w:val="clear" w:color="auto" w:fill="auto"/>
            <w:vAlign w:val="center"/>
            <w:hideMark/>
          </w:tcPr>
          <w:p w:rsidR="00A06B46" w:rsidRPr="00A06B46" w:rsidRDefault="00A06B46" w:rsidP="00A06B46">
            <w:pPr>
              <w:jc w:val="center"/>
              <w:rPr>
                <w:color w:val="000000"/>
                <w:sz w:val="16"/>
                <w:szCs w:val="16"/>
              </w:rPr>
            </w:pPr>
            <w:r w:rsidRPr="00A06B46">
              <w:rPr>
                <w:color w:val="000000"/>
                <w:sz w:val="16"/>
                <w:szCs w:val="16"/>
              </w:rPr>
              <w:t> </w:t>
            </w:r>
          </w:p>
        </w:tc>
        <w:tc>
          <w:tcPr>
            <w:tcW w:w="616" w:type="dxa"/>
            <w:tcBorders>
              <w:top w:val="nil"/>
              <w:left w:val="nil"/>
              <w:bottom w:val="single" w:sz="4" w:space="0" w:color="auto"/>
              <w:right w:val="single" w:sz="4" w:space="0" w:color="auto"/>
            </w:tcBorders>
            <w:shd w:val="clear" w:color="auto" w:fill="auto"/>
            <w:vAlign w:val="center"/>
            <w:hideMark/>
          </w:tcPr>
          <w:p w:rsidR="00A06B46" w:rsidRPr="00A06B46" w:rsidRDefault="00A06B46" w:rsidP="00A06B46">
            <w:pPr>
              <w:jc w:val="center"/>
              <w:rPr>
                <w:color w:val="000000"/>
                <w:sz w:val="16"/>
                <w:szCs w:val="16"/>
              </w:rPr>
            </w:pPr>
            <w:r w:rsidRPr="00A06B46">
              <w:rPr>
                <w:color w:val="000000"/>
                <w:sz w:val="16"/>
                <w:szCs w:val="16"/>
              </w:rPr>
              <w:t> </w:t>
            </w:r>
          </w:p>
        </w:tc>
        <w:tc>
          <w:tcPr>
            <w:tcW w:w="697" w:type="dxa"/>
            <w:tcBorders>
              <w:top w:val="nil"/>
              <w:left w:val="nil"/>
              <w:bottom w:val="single" w:sz="4" w:space="0" w:color="auto"/>
              <w:right w:val="single" w:sz="4" w:space="0" w:color="auto"/>
            </w:tcBorders>
            <w:shd w:val="clear" w:color="auto" w:fill="auto"/>
            <w:vAlign w:val="center"/>
            <w:hideMark/>
          </w:tcPr>
          <w:p w:rsidR="00A06B46" w:rsidRPr="00A06B46" w:rsidRDefault="00A06B46" w:rsidP="00A06B46">
            <w:pPr>
              <w:jc w:val="center"/>
              <w:rPr>
                <w:bCs/>
                <w:color w:val="000000"/>
                <w:sz w:val="16"/>
                <w:szCs w:val="16"/>
              </w:rPr>
            </w:pPr>
            <w:r w:rsidRPr="00A06B46">
              <w:rPr>
                <w:bCs/>
                <w:color w:val="000000"/>
                <w:sz w:val="16"/>
                <w:szCs w:val="16"/>
              </w:rPr>
              <w:t> </w:t>
            </w:r>
          </w:p>
        </w:tc>
        <w:tc>
          <w:tcPr>
            <w:tcW w:w="679" w:type="dxa"/>
            <w:tcBorders>
              <w:top w:val="nil"/>
              <w:left w:val="nil"/>
              <w:bottom w:val="single" w:sz="4" w:space="0" w:color="auto"/>
              <w:right w:val="single" w:sz="4" w:space="0" w:color="auto"/>
            </w:tcBorders>
            <w:shd w:val="clear" w:color="auto" w:fill="auto"/>
            <w:vAlign w:val="center"/>
            <w:hideMark/>
          </w:tcPr>
          <w:p w:rsidR="00A06B46" w:rsidRPr="00A06B46" w:rsidRDefault="00A06B46" w:rsidP="00A06B46">
            <w:pPr>
              <w:jc w:val="center"/>
              <w:rPr>
                <w:color w:val="000000"/>
                <w:sz w:val="16"/>
                <w:szCs w:val="16"/>
              </w:rPr>
            </w:pPr>
            <w:r w:rsidRPr="00A06B46">
              <w:rPr>
                <w:color w:val="000000"/>
                <w:sz w:val="16"/>
                <w:szCs w:val="16"/>
              </w:rPr>
              <w:t> </w:t>
            </w:r>
          </w:p>
        </w:tc>
        <w:tc>
          <w:tcPr>
            <w:tcW w:w="679" w:type="dxa"/>
            <w:tcBorders>
              <w:top w:val="nil"/>
              <w:left w:val="nil"/>
              <w:bottom w:val="single" w:sz="4" w:space="0" w:color="auto"/>
              <w:right w:val="single" w:sz="4" w:space="0" w:color="auto"/>
            </w:tcBorders>
            <w:shd w:val="clear" w:color="auto" w:fill="auto"/>
            <w:vAlign w:val="center"/>
            <w:hideMark/>
          </w:tcPr>
          <w:p w:rsidR="00A06B46" w:rsidRPr="00A06B46" w:rsidRDefault="00A06B46" w:rsidP="00A06B46">
            <w:pPr>
              <w:jc w:val="center"/>
              <w:rPr>
                <w:color w:val="000000"/>
                <w:sz w:val="16"/>
                <w:szCs w:val="16"/>
              </w:rPr>
            </w:pPr>
            <w:r w:rsidRPr="00A06B46">
              <w:rPr>
                <w:color w:val="000000"/>
                <w:sz w:val="16"/>
                <w:szCs w:val="16"/>
              </w:rPr>
              <w:t> </w:t>
            </w:r>
          </w:p>
        </w:tc>
        <w:tc>
          <w:tcPr>
            <w:tcW w:w="697" w:type="dxa"/>
            <w:tcBorders>
              <w:top w:val="nil"/>
              <w:left w:val="nil"/>
              <w:bottom w:val="single" w:sz="4" w:space="0" w:color="auto"/>
              <w:right w:val="single" w:sz="4" w:space="0" w:color="auto"/>
            </w:tcBorders>
            <w:shd w:val="clear" w:color="auto" w:fill="auto"/>
            <w:vAlign w:val="center"/>
            <w:hideMark/>
          </w:tcPr>
          <w:p w:rsidR="00A06B46" w:rsidRPr="00A06B46" w:rsidRDefault="00A06B46" w:rsidP="00A06B46">
            <w:pPr>
              <w:jc w:val="center"/>
              <w:rPr>
                <w:color w:val="000000"/>
                <w:sz w:val="16"/>
                <w:szCs w:val="16"/>
              </w:rPr>
            </w:pPr>
            <w:r w:rsidRPr="00A06B46">
              <w:rPr>
                <w:color w:val="000000"/>
                <w:sz w:val="16"/>
                <w:szCs w:val="16"/>
              </w:rPr>
              <w:t> </w:t>
            </w:r>
          </w:p>
        </w:tc>
        <w:tc>
          <w:tcPr>
            <w:tcW w:w="697" w:type="dxa"/>
            <w:tcBorders>
              <w:top w:val="nil"/>
              <w:left w:val="nil"/>
              <w:bottom w:val="single" w:sz="4" w:space="0" w:color="auto"/>
              <w:right w:val="single" w:sz="4" w:space="0" w:color="auto"/>
            </w:tcBorders>
            <w:shd w:val="clear" w:color="auto" w:fill="auto"/>
            <w:vAlign w:val="center"/>
            <w:hideMark/>
          </w:tcPr>
          <w:p w:rsidR="00A06B46" w:rsidRPr="00A06B46" w:rsidRDefault="00A06B46" w:rsidP="00A06B46">
            <w:pPr>
              <w:jc w:val="center"/>
              <w:rPr>
                <w:color w:val="000000"/>
                <w:sz w:val="16"/>
                <w:szCs w:val="16"/>
              </w:rPr>
            </w:pPr>
            <w:r w:rsidRPr="00A06B46">
              <w:rPr>
                <w:color w:val="000000"/>
                <w:sz w:val="16"/>
                <w:szCs w:val="16"/>
              </w:rPr>
              <w:t> </w:t>
            </w:r>
          </w:p>
        </w:tc>
        <w:tc>
          <w:tcPr>
            <w:tcW w:w="697" w:type="dxa"/>
            <w:tcBorders>
              <w:top w:val="nil"/>
              <w:left w:val="nil"/>
              <w:bottom w:val="single" w:sz="4" w:space="0" w:color="auto"/>
              <w:right w:val="single" w:sz="4" w:space="0" w:color="auto"/>
            </w:tcBorders>
            <w:shd w:val="clear" w:color="auto" w:fill="auto"/>
            <w:vAlign w:val="center"/>
            <w:hideMark/>
          </w:tcPr>
          <w:p w:rsidR="00A06B46" w:rsidRPr="00A06B46" w:rsidRDefault="00A06B46" w:rsidP="00A06B46">
            <w:pPr>
              <w:jc w:val="center"/>
              <w:rPr>
                <w:color w:val="000000"/>
                <w:sz w:val="16"/>
                <w:szCs w:val="16"/>
              </w:rPr>
            </w:pPr>
            <w:r w:rsidRPr="00A06B46">
              <w:rPr>
                <w:color w:val="000000"/>
                <w:sz w:val="16"/>
                <w:szCs w:val="16"/>
              </w:rPr>
              <w:t> </w:t>
            </w:r>
          </w:p>
        </w:tc>
        <w:tc>
          <w:tcPr>
            <w:tcW w:w="679" w:type="dxa"/>
            <w:tcBorders>
              <w:top w:val="nil"/>
              <w:left w:val="nil"/>
              <w:bottom w:val="single" w:sz="4" w:space="0" w:color="auto"/>
              <w:right w:val="single" w:sz="4" w:space="0" w:color="auto"/>
            </w:tcBorders>
            <w:shd w:val="clear" w:color="auto" w:fill="auto"/>
            <w:vAlign w:val="center"/>
            <w:hideMark/>
          </w:tcPr>
          <w:p w:rsidR="00A06B46" w:rsidRPr="00A06B46" w:rsidRDefault="00A06B46" w:rsidP="00A06B46">
            <w:pPr>
              <w:jc w:val="center"/>
              <w:rPr>
                <w:bCs/>
                <w:color w:val="000000"/>
                <w:sz w:val="16"/>
                <w:szCs w:val="16"/>
              </w:rPr>
            </w:pPr>
            <w:r w:rsidRPr="00A06B46">
              <w:rPr>
                <w:bCs/>
                <w:color w:val="000000"/>
                <w:sz w:val="16"/>
                <w:szCs w:val="16"/>
              </w:rPr>
              <w:t> </w:t>
            </w:r>
          </w:p>
        </w:tc>
        <w:tc>
          <w:tcPr>
            <w:tcW w:w="679" w:type="dxa"/>
            <w:tcBorders>
              <w:top w:val="nil"/>
              <w:left w:val="nil"/>
              <w:bottom w:val="single" w:sz="4" w:space="0" w:color="auto"/>
              <w:right w:val="single" w:sz="4" w:space="0" w:color="auto"/>
            </w:tcBorders>
            <w:shd w:val="clear" w:color="auto" w:fill="auto"/>
            <w:vAlign w:val="center"/>
            <w:hideMark/>
          </w:tcPr>
          <w:p w:rsidR="00A06B46" w:rsidRPr="00A06B46" w:rsidRDefault="00A06B46" w:rsidP="00A06B46">
            <w:pPr>
              <w:jc w:val="center"/>
              <w:rPr>
                <w:color w:val="000000"/>
                <w:sz w:val="16"/>
                <w:szCs w:val="16"/>
              </w:rPr>
            </w:pPr>
            <w:r w:rsidRPr="00A06B46">
              <w:rPr>
                <w:color w:val="000000"/>
                <w:sz w:val="16"/>
                <w:szCs w:val="16"/>
              </w:rPr>
              <w:t> </w:t>
            </w:r>
          </w:p>
        </w:tc>
        <w:tc>
          <w:tcPr>
            <w:tcW w:w="714" w:type="dxa"/>
            <w:tcBorders>
              <w:top w:val="nil"/>
              <w:left w:val="nil"/>
              <w:bottom w:val="single" w:sz="4" w:space="0" w:color="auto"/>
              <w:right w:val="single" w:sz="4" w:space="0" w:color="auto"/>
            </w:tcBorders>
            <w:shd w:val="clear" w:color="auto" w:fill="auto"/>
            <w:vAlign w:val="center"/>
            <w:hideMark/>
          </w:tcPr>
          <w:p w:rsidR="00A06B46" w:rsidRPr="00A06B46" w:rsidRDefault="00A06B46" w:rsidP="00A06B46">
            <w:pPr>
              <w:jc w:val="center"/>
              <w:rPr>
                <w:color w:val="000000"/>
                <w:sz w:val="16"/>
                <w:szCs w:val="16"/>
              </w:rPr>
            </w:pPr>
            <w:r w:rsidRPr="00A06B46">
              <w:rPr>
                <w:color w:val="000000"/>
                <w:sz w:val="16"/>
                <w:szCs w:val="16"/>
              </w:rPr>
              <w:t> </w:t>
            </w:r>
          </w:p>
        </w:tc>
        <w:tc>
          <w:tcPr>
            <w:tcW w:w="644" w:type="dxa"/>
            <w:tcBorders>
              <w:top w:val="nil"/>
              <w:left w:val="nil"/>
              <w:bottom w:val="single" w:sz="4" w:space="0" w:color="auto"/>
              <w:right w:val="single" w:sz="4" w:space="0" w:color="auto"/>
            </w:tcBorders>
            <w:shd w:val="clear" w:color="auto" w:fill="auto"/>
            <w:vAlign w:val="center"/>
            <w:hideMark/>
          </w:tcPr>
          <w:p w:rsidR="00A06B46" w:rsidRPr="00A06B46" w:rsidRDefault="00A06B46" w:rsidP="00A06B46">
            <w:pPr>
              <w:jc w:val="center"/>
              <w:rPr>
                <w:color w:val="000000"/>
                <w:sz w:val="16"/>
                <w:szCs w:val="16"/>
              </w:rPr>
            </w:pPr>
            <w:r w:rsidRPr="00A06B46">
              <w:rPr>
                <w:color w:val="000000"/>
                <w:sz w:val="16"/>
                <w:szCs w:val="16"/>
              </w:rPr>
              <w:t> </w:t>
            </w:r>
          </w:p>
        </w:tc>
        <w:tc>
          <w:tcPr>
            <w:tcW w:w="697" w:type="dxa"/>
            <w:tcBorders>
              <w:top w:val="nil"/>
              <w:left w:val="nil"/>
              <w:bottom w:val="single" w:sz="4" w:space="0" w:color="auto"/>
              <w:right w:val="single" w:sz="4" w:space="0" w:color="auto"/>
            </w:tcBorders>
            <w:shd w:val="clear" w:color="auto" w:fill="auto"/>
            <w:vAlign w:val="center"/>
            <w:hideMark/>
          </w:tcPr>
          <w:p w:rsidR="00A06B46" w:rsidRPr="00A06B46" w:rsidRDefault="00A06B46" w:rsidP="00A06B46">
            <w:pPr>
              <w:jc w:val="center"/>
              <w:rPr>
                <w:color w:val="000000"/>
                <w:sz w:val="16"/>
                <w:szCs w:val="16"/>
              </w:rPr>
            </w:pPr>
            <w:r w:rsidRPr="00A06B46">
              <w:rPr>
                <w:color w:val="000000"/>
                <w:sz w:val="16"/>
                <w:szCs w:val="16"/>
              </w:rPr>
              <w:t> </w:t>
            </w:r>
          </w:p>
        </w:tc>
        <w:tc>
          <w:tcPr>
            <w:tcW w:w="679" w:type="dxa"/>
            <w:tcBorders>
              <w:top w:val="nil"/>
              <w:left w:val="nil"/>
              <w:bottom w:val="single" w:sz="4" w:space="0" w:color="auto"/>
              <w:right w:val="single" w:sz="4" w:space="0" w:color="auto"/>
            </w:tcBorders>
            <w:shd w:val="clear" w:color="auto" w:fill="auto"/>
            <w:vAlign w:val="center"/>
            <w:hideMark/>
          </w:tcPr>
          <w:p w:rsidR="00A06B46" w:rsidRPr="00A06B46" w:rsidRDefault="00A06B46" w:rsidP="00A06B46">
            <w:pPr>
              <w:jc w:val="center"/>
              <w:rPr>
                <w:bCs/>
                <w:color w:val="000000"/>
                <w:sz w:val="16"/>
                <w:szCs w:val="16"/>
              </w:rPr>
            </w:pPr>
            <w:r w:rsidRPr="00A06B46">
              <w:rPr>
                <w:bCs/>
                <w:color w:val="000000"/>
                <w:sz w:val="16"/>
                <w:szCs w:val="16"/>
              </w:rPr>
              <w:t> </w:t>
            </w:r>
          </w:p>
        </w:tc>
      </w:tr>
      <w:tr w:rsidR="00A06B46" w:rsidRPr="00A06B46" w:rsidTr="00A06B46">
        <w:trPr>
          <w:divId w:val="955987817"/>
          <w:trHeight w:val="288"/>
        </w:trPr>
        <w:tc>
          <w:tcPr>
            <w:tcW w:w="376" w:type="dxa"/>
            <w:tcBorders>
              <w:top w:val="nil"/>
              <w:left w:val="single" w:sz="4" w:space="0" w:color="auto"/>
              <w:bottom w:val="single" w:sz="4" w:space="0" w:color="auto"/>
              <w:right w:val="single" w:sz="4" w:space="0" w:color="auto"/>
            </w:tcBorders>
            <w:shd w:val="clear" w:color="auto" w:fill="auto"/>
            <w:vAlign w:val="center"/>
            <w:hideMark/>
          </w:tcPr>
          <w:p w:rsidR="00A06B46" w:rsidRPr="00A06B46" w:rsidRDefault="00A06B46" w:rsidP="00A06B46">
            <w:pPr>
              <w:jc w:val="right"/>
              <w:rPr>
                <w:color w:val="000000"/>
                <w:sz w:val="16"/>
                <w:szCs w:val="16"/>
              </w:rPr>
            </w:pPr>
            <w:r w:rsidRPr="00A06B46">
              <w:rPr>
                <w:color w:val="000000"/>
                <w:sz w:val="16"/>
                <w:szCs w:val="16"/>
              </w:rPr>
              <w:t>8</w:t>
            </w:r>
          </w:p>
        </w:tc>
        <w:tc>
          <w:tcPr>
            <w:tcW w:w="1513" w:type="dxa"/>
            <w:tcBorders>
              <w:top w:val="nil"/>
              <w:left w:val="nil"/>
              <w:bottom w:val="single" w:sz="4" w:space="0" w:color="auto"/>
              <w:right w:val="single" w:sz="4" w:space="0" w:color="auto"/>
            </w:tcBorders>
            <w:shd w:val="clear" w:color="auto" w:fill="auto"/>
            <w:vAlign w:val="center"/>
            <w:hideMark/>
          </w:tcPr>
          <w:p w:rsidR="00A06B46" w:rsidRPr="00A06B46" w:rsidRDefault="00A06B46" w:rsidP="00A06B46">
            <w:pPr>
              <w:ind w:firstLineChars="100" w:firstLine="160"/>
              <w:rPr>
                <w:color w:val="000000"/>
                <w:sz w:val="16"/>
                <w:szCs w:val="16"/>
              </w:rPr>
            </w:pPr>
            <w:r w:rsidRPr="00A06B46">
              <w:rPr>
                <w:color w:val="000000"/>
                <w:sz w:val="16"/>
                <w:szCs w:val="16"/>
              </w:rPr>
              <w:t>молоко</w:t>
            </w:r>
          </w:p>
        </w:tc>
        <w:tc>
          <w:tcPr>
            <w:tcW w:w="1053" w:type="dxa"/>
            <w:tcBorders>
              <w:top w:val="nil"/>
              <w:left w:val="nil"/>
              <w:bottom w:val="single" w:sz="4" w:space="0" w:color="auto"/>
              <w:right w:val="nil"/>
            </w:tcBorders>
            <w:shd w:val="clear" w:color="auto" w:fill="auto"/>
            <w:vAlign w:val="center"/>
            <w:hideMark/>
          </w:tcPr>
          <w:p w:rsidR="00A06B46" w:rsidRPr="00A06B46" w:rsidRDefault="00A06B46" w:rsidP="00A06B46">
            <w:pPr>
              <w:jc w:val="center"/>
              <w:rPr>
                <w:color w:val="000000"/>
                <w:sz w:val="16"/>
                <w:szCs w:val="16"/>
              </w:rPr>
            </w:pPr>
            <w:r w:rsidRPr="00A06B46">
              <w:rPr>
                <w:color w:val="000000"/>
                <w:sz w:val="16"/>
                <w:szCs w:val="16"/>
              </w:rPr>
              <w:t>Тыс. тонн</w:t>
            </w:r>
          </w:p>
        </w:tc>
        <w:tc>
          <w:tcPr>
            <w:tcW w:w="659" w:type="dxa"/>
            <w:tcBorders>
              <w:top w:val="nil"/>
              <w:left w:val="single" w:sz="4" w:space="0" w:color="auto"/>
              <w:bottom w:val="single" w:sz="4" w:space="0" w:color="auto"/>
              <w:right w:val="single" w:sz="4" w:space="0" w:color="auto"/>
            </w:tcBorders>
            <w:shd w:val="clear" w:color="auto" w:fill="auto"/>
            <w:vAlign w:val="center"/>
            <w:hideMark/>
          </w:tcPr>
          <w:p w:rsidR="00A06B46" w:rsidRPr="00A06B46" w:rsidRDefault="00A06B46" w:rsidP="00A06B46">
            <w:pPr>
              <w:jc w:val="center"/>
              <w:rPr>
                <w:color w:val="000000"/>
                <w:sz w:val="16"/>
                <w:szCs w:val="16"/>
              </w:rPr>
            </w:pPr>
            <w:r w:rsidRPr="00A06B46">
              <w:rPr>
                <w:color w:val="000000"/>
                <w:sz w:val="16"/>
                <w:szCs w:val="16"/>
              </w:rPr>
              <w:t>11,2</w:t>
            </w:r>
          </w:p>
        </w:tc>
        <w:tc>
          <w:tcPr>
            <w:tcW w:w="659" w:type="dxa"/>
            <w:tcBorders>
              <w:top w:val="nil"/>
              <w:left w:val="nil"/>
              <w:bottom w:val="single" w:sz="4" w:space="0" w:color="auto"/>
              <w:right w:val="single" w:sz="4" w:space="0" w:color="auto"/>
            </w:tcBorders>
            <w:shd w:val="clear" w:color="auto" w:fill="auto"/>
            <w:vAlign w:val="center"/>
            <w:hideMark/>
          </w:tcPr>
          <w:p w:rsidR="00A06B46" w:rsidRPr="00A06B46" w:rsidRDefault="00A06B46" w:rsidP="00A06B46">
            <w:pPr>
              <w:jc w:val="center"/>
              <w:rPr>
                <w:color w:val="000000"/>
                <w:sz w:val="16"/>
                <w:szCs w:val="16"/>
              </w:rPr>
            </w:pPr>
            <w:r w:rsidRPr="00A06B46">
              <w:rPr>
                <w:color w:val="000000"/>
                <w:sz w:val="16"/>
                <w:szCs w:val="16"/>
              </w:rPr>
              <w:t>10,4</w:t>
            </w:r>
          </w:p>
        </w:tc>
        <w:tc>
          <w:tcPr>
            <w:tcW w:w="651" w:type="dxa"/>
            <w:tcBorders>
              <w:top w:val="nil"/>
              <w:left w:val="nil"/>
              <w:bottom w:val="single" w:sz="4" w:space="0" w:color="auto"/>
              <w:right w:val="single" w:sz="4" w:space="0" w:color="auto"/>
            </w:tcBorders>
            <w:shd w:val="clear" w:color="auto" w:fill="auto"/>
            <w:vAlign w:val="center"/>
            <w:hideMark/>
          </w:tcPr>
          <w:p w:rsidR="00A06B46" w:rsidRPr="00A06B46" w:rsidRDefault="00A06B46" w:rsidP="00A06B46">
            <w:pPr>
              <w:jc w:val="center"/>
              <w:rPr>
                <w:bCs/>
                <w:color w:val="000000"/>
                <w:sz w:val="16"/>
                <w:szCs w:val="16"/>
              </w:rPr>
            </w:pPr>
            <w:r w:rsidRPr="00A06B46">
              <w:rPr>
                <w:bCs/>
                <w:color w:val="000000"/>
                <w:sz w:val="16"/>
                <w:szCs w:val="16"/>
              </w:rPr>
              <w:t>10</w:t>
            </w:r>
          </w:p>
        </w:tc>
        <w:tc>
          <w:tcPr>
            <w:tcW w:w="759" w:type="dxa"/>
            <w:tcBorders>
              <w:top w:val="nil"/>
              <w:left w:val="nil"/>
              <w:bottom w:val="single" w:sz="4" w:space="0" w:color="auto"/>
              <w:right w:val="single" w:sz="4" w:space="0" w:color="auto"/>
            </w:tcBorders>
            <w:shd w:val="clear" w:color="auto" w:fill="auto"/>
            <w:vAlign w:val="center"/>
            <w:hideMark/>
          </w:tcPr>
          <w:p w:rsidR="00A06B46" w:rsidRPr="00A06B46" w:rsidRDefault="00A06B46" w:rsidP="00A06B46">
            <w:pPr>
              <w:jc w:val="center"/>
              <w:rPr>
                <w:color w:val="000000"/>
                <w:sz w:val="16"/>
                <w:szCs w:val="16"/>
              </w:rPr>
            </w:pPr>
            <w:r w:rsidRPr="00A06B46">
              <w:rPr>
                <w:color w:val="000000"/>
                <w:sz w:val="16"/>
                <w:szCs w:val="16"/>
              </w:rPr>
              <w:t>10</w:t>
            </w:r>
          </w:p>
        </w:tc>
        <w:tc>
          <w:tcPr>
            <w:tcW w:w="697" w:type="dxa"/>
            <w:tcBorders>
              <w:top w:val="nil"/>
              <w:left w:val="nil"/>
              <w:bottom w:val="single" w:sz="4" w:space="0" w:color="auto"/>
              <w:right w:val="single" w:sz="4" w:space="0" w:color="auto"/>
            </w:tcBorders>
            <w:shd w:val="clear" w:color="auto" w:fill="auto"/>
            <w:vAlign w:val="center"/>
            <w:hideMark/>
          </w:tcPr>
          <w:p w:rsidR="00A06B46" w:rsidRPr="00A06B46" w:rsidRDefault="00A06B46" w:rsidP="00A06B46">
            <w:pPr>
              <w:jc w:val="center"/>
              <w:rPr>
                <w:color w:val="000000"/>
                <w:sz w:val="16"/>
                <w:szCs w:val="16"/>
              </w:rPr>
            </w:pPr>
            <w:r w:rsidRPr="00A06B46">
              <w:rPr>
                <w:color w:val="000000"/>
                <w:sz w:val="16"/>
                <w:szCs w:val="16"/>
              </w:rPr>
              <w:t>10</w:t>
            </w:r>
          </w:p>
        </w:tc>
        <w:tc>
          <w:tcPr>
            <w:tcW w:w="697" w:type="dxa"/>
            <w:tcBorders>
              <w:top w:val="nil"/>
              <w:left w:val="nil"/>
              <w:bottom w:val="single" w:sz="4" w:space="0" w:color="auto"/>
              <w:right w:val="single" w:sz="4" w:space="0" w:color="auto"/>
            </w:tcBorders>
            <w:shd w:val="clear" w:color="auto" w:fill="auto"/>
            <w:vAlign w:val="center"/>
            <w:hideMark/>
          </w:tcPr>
          <w:p w:rsidR="00A06B46" w:rsidRPr="00A06B46" w:rsidRDefault="00A06B46" w:rsidP="00A06B46">
            <w:pPr>
              <w:jc w:val="center"/>
              <w:rPr>
                <w:color w:val="000000"/>
                <w:sz w:val="16"/>
                <w:szCs w:val="16"/>
              </w:rPr>
            </w:pPr>
            <w:r w:rsidRPr="00A06B46">
              <w:rPr>
                <w:color w:val="000000"/>
                <w:sz w:val="16"/>
                <w:szCs w:val="16"/>
              </w:rPr>
              <w:t>10,4</w:t>
            </w:r>
          </w:p>
        </w:tc>
        <w:tc>
          <w:tcPr>
            <w:tcW w:w="616" w:type="dxa"/>
            <w:tcBorders>
              <w:top w:val="nil"/>
              <w:left w:val="nil"/>
              <w:bottom w:val="single" w:sz="4" w:space="0" w:color="auto"/>
              <w:right w:val="single" w:sz="4" w:space="0" w:color="auto"/>
            </w:tcBorders>
            <w:shd w:val="clear" w:color="auto" w:fill="auto"/>
            <w:vAlign w:val="center"/>
            <w:hideMark/>
          </w:tcPr>
          <w:p w:rsidR="00A06B46" w:rsidRPr="00A06B46" w:rsidRDefault="00A06B46" w:rsidP="00A06B46">
            <w:pPr>
              <w:jc w:val="center"/>
              <w:rPr>
                <w:color w:val="000000"/>
                <w:sz w:val="16"/>
                <w:szCs w:val="16"/>
              </w:rPr>
            </w:pPr>
            <w:r w:rsidRPr="00A06B46">
              <w:rPr>
                <w:color w:val="000000"/>
                <w:sz w:val="16"/>
                <w:szCs w:val="16"/>
              </w:rPr>
              <w:t>10,5</w:t>
            </w:r>
          </w:p>
        </w:tc>
        <w:tc>
          <w:tcPr>
            <w:tcW w:w="697" w:type="dxa"/>
            <w:tcBorders>
              <w:top w:val="nil"/>
              <w:left w:val="nil"/>
              <w:bottom w:val="single" w:sz="4" w:space="0" w:color="auto"/>
              <w:right w:val="single" w:sz="4" w:space="0" w:color="auto"/>
            </w:tcBorders>
            <w:shd w:val="clear" w:color="auto" w:fill="auto"/>
            <w:vAlign w:val="center"/>
            <w:hideMark/>
          </w:tcPr>
          <w:p w:rsidR="00A06B46" w:rsidRPr="00A06B46" w:rsidRDefault="00A06B46" w:rsidP="00A06B46">
            <w:pPr>
              <w:jc w:val="center"/>
              <w:rPr>
                <w:bCs/>
                <w:color w:val="000000"/>
                <w:sz w:val="16"/>
                <w:szCs w:val="16"/>
              </w:rPr>
            </w:pPr>
            <w:r w:rsidRPr="00A06B46">
              <w:rPr>
                <w:bCs/>
                <w:color w:val="000000"/>
                <w:sz w:val="16"/>
                <w:szCs w:val="16"/>
              </w:rPr>
              <w:t>10,5</w:t>
            </w:r>
          </w:p>
        </w:tc>
        <w:tc>
          <w:tcPr>
            <w:tcW w:w="679" w:type="dxa"/>
            <w:tcBorders>
              <w:top w:val="nil"/>
              <w:left w:val="nil"/>
              <w:bottom w:val="single" w:sz="4" w:space="0" w:color="auto"/>
              <w:right w:val="single" w:sz="4" w:space="0" w:color="auto"/>
            </w:tcBorders>
            <w:shd w:val="clear" w:color="auto" w:fill="auto"/>
            <w:vAlign w:val="center"/>
            <w:hideMark/>
          </w:tcPr>
          <w:p w:rsidR="00A06B46" w:rsidRPr="00A06B46" w:rsidRDefault="00A06B46" w:rsidP="00A06B46">
            <w:pPr>
              <w:jc w:val="center"/>
              <w:rPr>
                <w:color w:val="000000"/>
                <w:sz w:val="16"/>
                <w:szCs w:val="16"/>
              </w:rPr>
            </w:pPr>
            <w:r w:rsidRPr="00A06B46">
              <w:rPr>
                <w:color w:val="000000"/>
                <w:sz w:val="16"/>
                <w:szCs w:val="16"/>
              </w:rPr>
              <w:t>10,5</w:t>
            </w:r>
          </w:p>
        </w:tc>
        <w:tc>
          <w:tcPr>
            <w:tcW w:w="679" w:type="dxa"/>
            <w:tcBorders>
              <w:top w:val="nil"/>
              <w:left w:val="nil"/>
              <w:bottom w:val="single" w:sz="4" w:space="0" w:color="auto"/>
              <w:right w:val="single" w:sz="4" w:space="0" w:color="auto"/>
            </w:tcBorders>
            <w:shd w:val="clear" w:color="auto" w:fill="auto"/>
            <w:vAlign w:val="center"/>
            <w:hideMark/>
          </w:tcPr>
          <w:p w:rsidR="00A06B46" w:rsidRPr="00A06B46" w:rsidRDefault="00A06B46" w:rsidP="00A06B46">
            <w:pPr>
              <w:jc w:val="center"/>
              <w:rPr>
                <w:color w:val="000000"/>
                <w:sz w:val="16"/>
                <w:szCs w:val="16"/>
              </w:rPr>
            </w:pPr>
            <w:r w:rsidRPr="00A06B46">
              <w:rPr>
                <w:color w:val="000000"/>
                <w:sz w:val="16"/>
                <w:szCs w:val="16"/>
              </w:rPr>
              <w:t>10,6</w:t>
            </w:r>
          </w:p>
        </w:tc>
        <w:tc>
          <w:tcPr>
            <w:tcW w:w="697" w:type="dxa"/>
            <w:tcBorders>
              <w:top w:val="nil"/>
              <w:left w:val="nil"/>
              <w:bottom w:val="single" w:sz="4" w:space="0" w:color="auto"/>
              <w:right w:val="single" w:sz="4" w:space="0" w:color="auto"/>
            </w:tcBorders>
            <w:shd w:val="clear" w:color="auto" w:fill="auto"/>
            <w:vAlign w:val="center"/>
            <w:hideMark/>
          </w:tcPr>
          <w:p w:rsidR="00A06B46" w:rsidRPr="00A06B46" w:rsidRDefault="00A06B46" w:rsidP="00A06B46">
            <w:pPr>
              <w:jc w:val="center"/>
              <w:rPr>
                <w:color w:val="000000"/>
                <w:sz w:val="16"/>
                <w:szCs w:val="16"/>
              </w:rPr>
            </w:pPr>
            <w:r w:rsidRPr="00A06B46">
              <w:rPr>
                <w:color w:val="000000"/>
                <w:sz w:val="16"/>
                <w:szCs w:val="16"/>
              </w:rPr>
              <w:t>10,6</w:t>
            </w:r>
          </w:p>
        </w:tc>
        <w:tc>
          <w:tcPr>
            <w:tcW w:w="697" w:type="dxa"/>
            <w:tcBorders>
              <w:top w:val="nil"/>
              <w:left w:val="nil"/>
              <w:bottom w:val="single" w:sz="4" w:space="0" w:color="auto"/>
              <w:right w:val="single" w:sz="4" w:space="0" w:color="auto"/>
            </w:tcBorders>
            <w:shd w:val="clear" w:color="auto" w:fill="auto"/>
            <w:vAlign w:val="center"/>
            <w:hideMark/>
          </w:tcPr>
          <w:p w:rsidR="00A06B46" w:rsidRPr="00A06B46" w:rsidRDefault="00A06B46" w:rsidP="00A06B46">
            <w:pPr>
              <w:jc w:val="center"/>
              <w:rPr>
                <w:color w:val="000000"/>
                <w:sz w:val="16"/>
                <w:szCs w:val="16"/>
              </w:rPr>
            </w:pPr>
            <w:r w:rsidRPr="00A06B46">
              <w:rPr>
                <w:color w:val="000000"/>
                <w:sz w:val="16"/>
                <w:szCs w:val="16"/>
              </w:rPr>
              <w:t>10,7</w:t>
            </w:r>
          </w:p>
        </w:tc>
        <w:tc>
          <w:tcPr>
            <w:tcW w:w="697" w:type="dxa"/>
            <w:tcBorders>
              <w:top w:val="nil"/>
              <w:left w:val="nil"/>
              <w:bottom w:val="single" w:sz="4" w:space="0" w:color="auto"/>
              <w:right w:val="single" w:sz="4" w:space="0" w:color="auto"/>
            </w:tcBorders>
            <w:shd w:val="clear" w:color="auto" w:fill="auto"/>
            <w:vAlign w:val="center"/>
            <w:hideMark/>
          </w:tcPr>
          <w:p w:rsidR="00A06B46" w:rsidRPr="00A06B46" w:rsidRDefault="00A06B46" w:rsidP="00A06B46">
            <w:pPr>
              <w:jc w:val="center"/>
              <w:rPr>
                <w:color w:val="000000"/>
                <w:sz w:val="16"/>
                <w:szCs w:val="16"/>
              </w:rPr>
            </w:pPr>
            <w:r w:rsidRPr="00A06B46">
              <w:rPr>
                <w:color w:val="000000"/>
                <w:sz w:val="16"/>
                <w:szCs w:val="16"/>
              </w:rPr>
              <w:t>10,7</w:t>
            </w:r>
          </w:p>
        </w:tc>
        <w:tc>
          <w:tcPr>
            <w:tcW w:w="679" w:type="dxa"/>
            <w:tcBorders>
              <w:top w:val="nil"/>
              <w:left w:val="nil"/>
              <w:bottom w:val="single" w:sz="4" w:space="0" w:color="auto"/>
              <w:right w:val="single" w:sz="4" w:space="0" w:color="auto"/>
            </w:tcBorders>
            <w:shd w:val="clear" w:color="auto" w:fill="auto"/>
            <w:vAlign w:val="center"/>
            <w:hideMark/>
          </w:tcPr>
          <w:p w:rsidR="00A06B46" w:rsidRPr="00A06B46" w:rsidRDefault="00A06B46" w:rsidP="00A06B46">
            <w:pPr>
              <w:jc w:val="center"/>
              <w:rPr>
                <w:bCs/>
                <w:color w:val="000000"/>
                <w:sz w:val="16"/>
                <w:szCs w:val="16"/>
              </w:rPr>
            </w:pPr>
            <w:r w:rsidRPr="00A06B46">
              <w:rPr>
                <w:bCs/>
                <w:color w:val="000000"/>
                <w:sz w:val="16"/>
                <w:szCs w:val="16"/>
              </w:rPr>
              <w:t>10,7</w:t>
            </w:r>
          </w:p>
        </w:tc>
        <w:tc>
          <w:tcPr>
            <w:tcW w:w="679" w:type="dxa"/>
            <w:tcBorders>
              <w:top w:val="nil"/>
              <w:left w:val="nil"/>
              <w:bottom w:val="single" w:sz="4" w:space="0" w:color="auto"/>
              <w:right w:val="single" w:sz="4" w:space="0" w:color="auto"/>
            </w:tcBorders>
            <w:shd w:val="clear" w:color="auto" w:fill="auto"/>
            <w:vAlign w:val="center"/>
            <w:hideMark/>
          </w:tcPr>
          <w:p w:rsidR="00A06B46" w:rsidRPr="00A06B46" w:rsidRDefault="00A06B46" w:rsidP="00A06B46">
            <w:pPr>
              <w:jc w:val="center"/>
              <w:rPr>
                <w:color w:val="000000"/>
                <w:sz w:val="16"/>
                <w:szCs w:val="16"/>
              </w:rPr>
            </w:pPr>
            <w:r w:rsidRPr="00A06B46">
              <w:rPr>
                <w:color w:val="000000"/>
                <w:sz w:val="16"/>
                <w:szCs w:val="16"/>
              </w:rPr>
              <w:t>10,8</w:t>
            </w:r>
          </w:p>
        </w:tc>
        <w:tc>
          <w:tcPr>
            <w:tcW w:w="714" w:type="dxa"/>
            <w:tcBorders>
              <w:top w:val="nil"/>
              <w:left w:val="nil"/>
              <w:bottom w:val="single" w:sz="4" w:space="0" w:color="auto"/>
              <w:right w:val="single" w:sz="4" w:space="0" w:color="auto"/>
            </w:tcBorders>
            <w:shd w:val="clear" w:color="auto" w:fill="auto"/>
            <w:vAlign w:val="center"/>
            <w:hideMark/>
          </w:tcPr>
          <w:p w:rsidR="00A06B46" w:rsidRPr="00A06B46" w:rsidRDefault="00A06B46" w:rsidP="00A06B46">
            <w:pPr>
              <w:jc w:val="center"/>
              <w:rPr>
                <w:color w:val="000000"/>
                <w:sz w:val="16"/>
                <w:szCs w:val="16"/>
              </w:rPr>
            </w:pPr>
            <w:r w:rsidRPr="00A06B46">
              <w:rPr>
                <w:color w:val="000000"/>
                <w:sz w:val="16"/>
                <w:szCs w:val="16"/>
              </w:rPr>
              <w:t>10,8</w:t>
            </w:r>
          </w:p>
        </w:tc>
        <w:tc>
          <w:tcPr>
            <w:tcW w:w="644" w:type="dxa"/>
            <w:tcBorders>
              <w:top w:val="nil"/>
              <w:left w:val="nil"/>
              <w:bottom w:val="single" w:sz="4" w:space="0" w:color="auto"/>
              <w:right w:val="single" w:sz="4" w:space="0" w:color="auto"/>
            </w:tcBorders>
            <w:shd w:val="clear" w:color="auto" w:fill="auto"/>
            <w:vAlign w:val="center"/>
            <w:hideMark/>
          </w:tcPr>
          <w:p w:rsidR="00A06B46" w:rsidRPr="00A06B46" w:rsidRDefault="00A06B46" w:rsidP="00A06B46">
            <w:pPr>
              <w:jc w:val="center"/>
              <w:rPr>
                <w:color w:val="000000"/>
                <w:sz w:val="16"/>
                <w:szCs w:val="16"/>
              </w:rPr>
            </w:pPr>
            <w:r w:rsidRPr="00A06B46">
              <w:rPr>
                <w:color w:val="000000"/>
                <w:sz w:val="16"/>
                <w:szCs w:val="16"/>
              </w:rPr>
              <w:t>10,9</w:t>
            </w:r>
          </w:p>
        </w:tc>
        <w:tc>
          <w:tcPr>
            <w:tcW w:w="697" w:type="dxa"/>
            <w:tcBorders>
              <w:top w:val="nil"/>
              <w:left w:val="nil"/>
              <w:bottom w:val="single" w:sz="4" w:space="0" w:color="auto"/>
              <w:right w:val="single" w:sz="4" w:space="0" w:color="auto"/>
            </w:tcBorders>
            <w:shd w:val="clear" w:color="auto" w:fill="auto"/>
            <w:vAlign w:val="center"/>
            <w:hideMark/>
          </w:tcPr>
          <w:p w:rsidR="00A06B46" w:rsidRPr="00A06B46" w:rsidRDefault="00A06B46" w:rsidP="00A06B46">
            <w:pPr>
              <w:jc w:val="center"/>
              <w:rPr>
                <w:color w:val="000000"/>
                <w:sz w:val="16"/>
                <w:szCs w:val="16"/>
              </w:rPr>
            </w:pPr>
            <w:r w:rsidRPr="00A06B46">
              <w:rPr>
                <w:color w:val="000000"/>
                <w:sz w:val="16"/>
                <w:szCs w:val="16"/>
              </w:rPr>
              <w:t>10,9</w:t>
            </w:r>
          </w:p>
        </w:tc>
        <w:tc>
          <w:tcPr>
            <w:tcW w:w="679" w:type="dxa"/>
            <w:tcBorders>
              <w:top w:val="nil"/>
              <w:left w:val="nil"/>
              <w:bottom w:val="single" w:sz="4" w:space="0" w:color="auto"/>
              <w:right w:val="single" w:sz="4" w:space="0" w:color="auto"/>
            </w:tcBorders>
            <w:shd w:val="clear" w:color="auto" w:fill="auto"/>
            <w:vAlign w:val="center"/>
            <w:hideMark/>
          </w:tcPr>
          <w:p w:rsidR="00A06B46" w:rsidRPr="00A06B46" w:rsidRDefault="00A06B46" w:rsidP="00A06B46">
            <w:pPr>
              <w:jc w:val="center"/>
              <w:rPr>
                <w:bCs/>
                <w:color w:val="000000"/>
                <w:sz w:val="16"/>
                <w:szCs w:val="16"/>
              </w:rPr>
            </w:pPr>
            <w:r w:rsidRPr="00A06B46">
              <w:rPr>
                <w:bCs/>
                <w:color w:val="000000"/>
                <w:sz w:val="16"/>
                <w:szCs w:val="16"/>
              </w:rPr>
              <w:t>11</w:t>
            </w:r>
          </w:p>
        </w:tc>
      </w:tr>
      <w:tr w:rsidR="00A06B46" w:rsidRPr="00A06B46" w:rsidTr="00A06B46">
        <w:trPr>
          <w:divId w:val="955987817"/>
          <w:trHeight w:val="288"/>
        </w:trPr>
        <w:tc>
          <w:tcPr>
            <w:tcW w:w="376" w:type="dxa"/>
            <w:tcBorders>
              <w:top w:val="nil"/>
              <w:left w:val="single" w:sz="4" w:space="0" w:color="auto"/>
              <w:bottom w:val="single" w:sz="4" w:space="0" w:color="auto"/>
              <w:right w:val="single" w:sz="4" w:space="0" w:color="auto"/>
            </w:tcBorders>
            <w:shd w:val="clear" w:color="auto" w:fill="auto"/>
            <w:vAlign w:val="center"/>
            <w:hideMark/>
          </w:tcPr>
          <w:p w:rsidR="00A06B46" w:rsidRPr="00A06B46" w:rsidRDefault="00A06B46" w:rsidP="00A06B46">
            <w:pPr>
              <w:jc w:val="right"/>
              <w:rPr>
                <w:color w:val="000000"/>
                <w:sz w:val="16"/>
                <w:szCs w:val="16"/>
              </w:rPr>
            </w:pPr>
            <w:r w:rsidRPr="00A06B46">
              <w:rPr>
                <w:color w:val="000000"/>
                <w:sz w:val="16"/>
                <w:szCs w:val="16"/>
              </w:rPr>
              <w:t>9</w:t>
            </w:r>
          </w:p>
        </w:tc>
        <w:tc>
          <w:tcPr>
            <w:tcW w:w="1513" w:type="dxa"/>
            <w:tcBorders>
              <w:top w:val="nil"/>
              <w:left w:val="nil"/>
              <w:bottom w:val="single" w:sz="4" w:space="0" w:color="auto"/>
              <w:right w:val="single" w:sz="4" w:space="0" w:color="auto"/>
            </w:tcBorders>
            <w:shd w:val="clear" w:color="auto" w:fill="auto"/>
            <w:vAlign w:val="center"/>
            <w:hideMark/>
          </w:tcPr>
          <w:p w:rsidR="00A06B46" w:rsidRPr="00A06B46" w:rsidRDefault="00A06B46" w:rsidP="00A06B46">
            <w:pPr>
              <w:ind w:firstLineChars="100" w:firstLine="160"/>
              <w:rPr>
                <w:color w:val="000000"/>
                <w:sz w:val="16"/>
                <w:szCs w:val="16"/>
              </w:rPr>
            </w:pPr>
            <w:r w:rsidRPr="00A06B46">
              <w:rPr>
                <w:color w:val="000000"/>
                <w:sz w:val="16"/>
                <w:szCs w:val="16"/>
              </w:rPr>
              <w:t>картофель</w:t>
            </w:r>
          </w:p>
        </w:tc>
        <w:tc>
          <w:tcPr>
            <w:tcW w:w="1053" w:type="dxa"/>
            <w:tcBorders>
              <w:top w:val="nil"/>
              <w:left w:val="nil"/>
              <w:bottom w:val="single" w:sz="4" w:space="0" w:color="auto"/>
              <w:right w:val="nil"/>
            </w:tcBorders>
            <w:shd w:val="clear" w:color="auto" w:fill="auto"/>
            <w:vAlign w:val="center"/>
            <w:hideMark/>
          </w:tcPr>
          <w:p w:rsidR="00A06B46" w:rsidRPr="00A06B46" w:rsidRDefault="00A06B46" w:rsidP="00A06B46">
            <w:pPr>
              <w:jc w:val="center"/>
              <w:rPr>
                <w:color w:val="000000"/>
                <w:sz w:val="16"/>
                <w:szCs w:val="16"/>
              </w:rPr>
            </w:pPr>
            <w:r w:rsidRPr="00A06B46">
              <w:rPr>
                <w:color w:val="000000"/>
                <w:sz w:val="16"/>
                <w:szCs w:val="16"/>
              </w:rPr>
              <w:t>Тыс. тонн</w:t>
            </w:r>
          </w:p>
        </w:tc>
        <w:tc>
          <w:tcPr>
            <w:tcW w:w="659" w:type="dxa"/>
            <w:tcBorders>
              <w:top w:val="nil"/>
              <w:left w:val="single" w:sz="4" w:space="0" w:color="auto"/>
              <w:bottom w:val="single" w:sz="4" w:space="0" w:color="auto"/>
              <w:right w:val="single" w:sz="4" w:space="0" w:color="auto"/>
            </w:tcBorders>
            <w:shd w:val="clear" w:color="auto" w:fill="auto"/>
            <w:vAlign w:val="center"/>
            <w:hideMark/>
          </w:tcPr>
          <w:p w:rsidR="00A06B46" w:rsidRPr="00A06B46" w:rsidRDefault="00A06B46" w:rsidP="00A06B46">
            <w:pPr>
              <w:jc w:val="center"/>
              <w:rPr>
                <w:color w:val="000000"/>
                <w:sz w:val="16"/>
                <w:szCs w:val="16"/>
              </w:rPr>
            </w:pPr>
            <w:r w:rsidRPr="00A06B46">
              <w:rPr>
                <w:color w:val="000000"/>
                <w:sz w:val="16"/>
                <w:szCs w:val="16"/>
              </w:rPr>
              <w:t>8,0</w:t>
            </w:r>
          </w:p>
        </w:tc>
        <w:tc>
          <w:tcPr>
            <w:tcW w:w="659" w:type="dxa"/>
            <w:tcBorders>
              <w:top w:val="nil"/>
              <w:left w:val="nil"/>
              <w:bottom w:val="single" w:sz="4" w:space="0" w:color="auto"/>
              <w:right w:val="single" w:sz="4" w:space="0" w:color="auto"/>
            </w:tcBorders>
            <w:shd w:val="clear" w:color="auto" w:fill="auto"/>
            <w:vAlign w:val="center"/>
            <w:hideMark/>
          </w:tcPr>
          <w:p w:rsidR="00A06B46" w:rsidRPr="00A06B46" w:rsidRDefault="00A06B46" w:rsidP="00A06B46">
            <w:pPr>
              <w:jc w:val="center"/>
              <w:rPr>
                <w:color w:val="000000"/>
                <w:sz w:val="16"/>
                <w:szCs w:val="16"/>
              </w:rPr>
            </w:pPr>
            <w:r w:rsidRPr="00A06B46">
              <w:rPr>
                <w:color w:val="000000"/>
                <w:sz w:val="16"/>
                <w:szCs w:val="16"/>
              </w:rPr>
              <w:t>18,3</w:t>
            </w:r>
          </w:p>
        </w:tc>
        <w:tc>
          <w:tcPr>
            <w:tcW w:w="651" w:type="dxa"/>
            <w:tcBorders>
              <w:top w:val="nil"/>
              <w:left w:val="nil"/>
              <w:bottom w:val="single" w:sz="4" w:space="0" w:color="auto"/>
              <w:right w:val="single" w:sz="4" w:space="0" w:color="auto"/>
            </w:tcBorders>
            <w:shd w:val="clear" w:color="auto" w:fill="auto"/>
            <w:vAlign w:val="center"/>
            <w:hideMark/>
          </w:tcPr>
          <w:p w:rsidR="00A06B46" w:rsidRPr="00A06B46" w:rsidRDefault="00A06B46" w:rsidP="00A06B46">
            <w:pPr>
              <w:jc w:val="center"/>
              <w:rPr>
                <w:bCs/>
                <w:color w:val="000000"/>
                <w:sz w:val="16"/>
                <w:szCs w:val="16"/>
              </w:rPr>
            </w:pPr>
            <w:r w:rsidRPr="00A06B46">
              <w:rPr>
                <w:bCs/>
                <w:color w:val="000000"/>
                <w:sz w:val="16"/>
                <w:szCs w:val="16"/>
              </w:rPr>
              <w:t>19</w:t>
            </w:r>
          </w:p>
        </w:tc>
        <w:tc>
          <w:tcPr>
            <w:tcW w:w="759" w:type="dxa"/>
            <w:tcBorders>
              <w:top w:val="nil"/>
              <w:left w:val="nil"/>
              <w:bottom w:val="single" w:sz="4" w:space="0" w:color="auto"/>
              <w:right w:val="single" w:sz="4" w:space="0" w:color="auto"/>
            </w:tcBorders>
            <w:shd w:val="clear" w:color="auto" w:fill="auto"/>
            <w:vAlign w:val="center"/>
            <w:hideMark/>
          </w:tcPr>
          <w:p w:rsidR="00A06B46" w:rsidRPr="00A06B46" w:rsidRDefault="00A06B46" w:rsidP="00A06B46">
            <w:pPr>
              <w:jc w:val="center"/>
              <w:rPr>
                <w:color w:val="000000"/>
                <w:sz w:val="16"/>
                <w:szCs w:val="16"/>
              </w:rPr>
            </w:pPr>
            <w:r w:rsidRPr="00A06B46">
              <w:rPr>
                <w:color w:val="000000"/>
                <w:sz w:val="16"/>
                <w:szCs w:val="16"/>
              </w:rPr>
              <w:t>20</w:t>
            </w:r>
          </w:p>
        </w:tc>
        <w:tc>
          <w:tcPr>
            <w:tcW w:w="697" w:type="dxa"/>
            <w:tcBorders>
              <w:top w:val="nil"/>
              <w:left w:val="nil"/>
              <w:bottom w:val="single" w:sz="4" w:space="0" w:color="auto"/>
              <w:right w:val="single" w:sz="4" w:space="0" w:color="auto"/>
            </w:tcBorders>
            <w:shd w:val="clear" w:color="auto" w:fill="auto"/>
            <w:vAlign w:val="center"/>
            <w:hideMark/>
          </w:tcPr>
          <w:p w:rsidR="00A06B46" w:rsidRPr="00A06B46" w:rsidRDefault="00A06B46" w:rsidP="00A06B46">
            <w:pPr>
              <w:jc w:val="center"/>
              <w:rPr>
                <w:color w:val="000000"/>
                <w:sz w:val="16"/>
                <w:szCs w:val="16"/>
              </w:rPr>
            </w:pPr>
            <w:r w:rsidRPr="00A06B46">
              <w:rPr>
                <w:color w:val="000000"/>
                <w:sz w:val="16"/>
                <w:szCs w:val="16"/>
              </w:rPr>
              <w:t>20</w:t>
            </w:r>
          </w:p>
        </w:tc>
        <w:tc>
          <w:tcPr>
            <w:tcW w:w="697" w:type="dxa"/>
            <w:tcBorders>
              <w:top w:val="nil"/>
              <w:left w:val="nil"/>
              <w:bottom w:val="single" w:sz="4" w:space="0" w:color="auto"/>
              <w:right w:val="single" w:sz="4" w:space="0" w:color="auto"/>
            </w:tcBorders>
            <w:shd w:val="clear" w:color="auto" w:fill="auto"/>
            <w:vAlign w:val="center"/>
            <w:hideMark/>
          </w:tcPr>
          <w:p w:rsidR="00A06B46" w:rsidRPr="00A06B46" w:rsidRDefault="00A06B46" w:rsidP="00A06B46">
            <w:pPr>
              <w:jc w:val="center"/>
              <w:rPr>
                <w:color w:val="000000"/>
                <w:sz w:val="16"/>
                <w:szCs w:val="16"/>
              </w:rPr>
            </w:pPr>
            <w:r w:rsidRPr="00A06B46">
              <w:rPr>
                <w:color w:val="000000"/>
                <w:sz w:val="16"/>
                <w:szCs w:val="16"/>
              </w:rPr>
              <w:t>20,5</w:t>
            </w:r>
          </w:p>
        </w:tc>
        <w:tc>
          <w:tcPr>
            <w:tcW w:w="616" w:type="dxa"/>
            <w:tcBorders>
              <w:top w:val="nil"/>
              <w:left w:val="nil"/>
              <w:bottom w:val="single" w:sz="4" w:space="0" w:color="auto"/>
              <w:right w:val="single" w:sz="4" w:space="0" w:color="auto"/>
            </w:tcBorders>
            <w:shd w:val="clear" w:color="auto" w:fill="auto"/>
            <w:vAlign w:val="center"/>
            <w:hideMark/>
          </w:tcPr>
          <w:p w:rsidR="00A06B46" w:rsidRPr="00A06B46" w:rsidRDefault="00A06B46" w:rsidP="00A06B46">
            <w:pPr>
              <w:jc w:val="center"/>
              <w:rPr>
                <w:color w:val="000000"/>
                <w:sz w:val="16"/>
                <w:szCs w:val="16"/>
              </w:rPr>
            </w:pPr>
            <w:r w:rsidRPr="00A06B46">
              <w:rPr>
                <w:color w:val="000000"/>
                <w:sz w:val="16"/>
                <w:szCs w:val="16"/>
              </w:rPr>
              <w:t>20,5</w:t>
            </w:r>
          </w:p>
        </w:tc>
        <w:tc>
          <w:tcPr>
            <w:tcW w:w="697" w:type="dxa"/>
            <w:tcBorders>
              <w:top w:val="nil"/>
              <w:left w:val="nil"/>
              <w:bottom w:val="single" w:sz="4" w:space="0" w:color="auto"/>
              <w:right w:val="single" w:sz="4" w:space="0" w:color="auto"/>
            </w:tcBorders>
            <w:shd w:val="clear" w:color="auto" w:fill="auto"/>
            <w:vAlign w:val="center"/>
            <w:hideMark/>
          </w:tcPr>
          <w:p w:rsidR="00A06B46" w:rsidRPr="00A06B46" w:rsidRDefault="00A06B46" w:rsidP="00A06B46">
            <w:pPr>
              <w:jc w:val="center"/>
              <w:rPr>
                <w:bCs/>
                <w:color w:val="000000"/>
                <w:sz w:val="16"/>
                <w:szCs w:val="16"/>
              </w:rPr>
            </w:pPr>
            <w:r w:rsidRPr="00A06B46">
              <w:rPr>
                <w:bCs/>
                <w:color w:val="000000"/>
                <w:sz w:val="16"/>
                <w:szCs w:val="16"/>
              </w:rPr>
              <w:t>20,5</w:t>
            </w:r>
          </w:p>
        </w:tc>
        <w:tc>
          <w:tcPr>
            <w:tcW w:w="679" w:type="dxa"/>
            <w:tcBorders>
              <w:top w:val="nil"/>
              <w:left w:val="nil"/>
              <w:bottom w:val="single" w:sz="4" w:space="0" w:color="auto"/>
              <w:right w:val="single" w:sz="4" w:space="0" w:color="auto"/>
            </w:tcBorders>
            <w:shd w:val="clear" w:color="auto" w:fill="auto"/>
            <w:vAlign w:val="center"/>
            <w:hideMark/>
          </w:tcPr>
          <w:p w:rsidR="00A06B46" w:rsidRPr="00A06B46" w:rsidRDefault="00A06B46" w:rsidP="00A06B46">
            <w:pPr>
              <w:jc w:val="center"/>
              <w:rPr>
                <w:color w:val="000000"/>
                <w:sz w:val="16"/>
                <w:szCs w:val="16"/>
              </w:rPr>
            </w:pPr>
            <w:r w:rsidRPr="00A06B46">
              <w:rPr>
                <w:color w:val="000000"/>
                <w:sz w:val="16"/>
                <w:szCs w:val="16"/>
              </w:rPr>
              <w:t>21</w:t>
            </w:r>
          </w:p>
        </w:tc>
        <w:tc>
          <w:tcPr>
            <w:tcW w:w="679" w:type="dxa"/>
            <w:tcBorders>
              <w:top w:val="nil"/>
              <w:left w:val="nil"/>
              <w:bottom w:val="single" w:sz="4" w:space="0" w:color="auto"/>
              <w:right w:val="single" w:sz="4" w:space="0" w:color="auto"/>
            </w:tcBorders>
            <w:shd w:val="clear" w:color="auto" w:fill="auto"/>
            <w:vAlign w:val="center"/>
            <w:hideMark/>
          </w:tcPr>
          <w:p w:rsidR="00A06B46" w:rsidRPr="00A06B46" w:rsidRDefault="00A06B46" w:rsidP="00A06B46">
            <w:pPr>
              <w:jc w:val="center"/>
              <w:rPr>
                <w:color w:val="000000"/>
                <w:sz w:val="16"/>
                <w:szCs w:val="16"/>
              </w:rPr>
            </w:pPr>
            <w:r w:rsidRPr="00A06B46">
              <w:rPr>
                <w:color w:val="000000"/>
                <w:sz w:val="16"/>
                <w:szCs w:val="16"/>
              </w:rPr>
              <w:t>21</w:t>
            </w:r>
          </w:p>
        </w:tc>
        <w:tc>
          <w:tcPr>
            <w:tcW w:w="697" w:type="dxa"/>
            <w:tcBorders>
              <w:top w:val="nil"/>
              <w:left w:val="nil"/>
              <w:bottom w:val="single" w:sz="4" w:space="0" w:color="auto"/>
              <w:right w:val="single" w:sz="4" w:space="0" w:color="auto"/>
            </w:tcBorders>
            <w:shd w:val="clear" w:color="auto" w:fill="auto"/>
            <w:vAlign w:val="center"/>
            <w:hideMark/>
          </w:tcPr>
          <w:p w:rsidR="00A06B46" w:rsidRPr="00A06B46" w:rsidRDefault="00A06B46" w:rsidP="00A06B46">
            <w:pPr>
              <w:jc w:val="center"/>
              <w:rPr>
                <w:color w:val="000000"/>
                <w:sz w:val="16"/>
                <w:szCs w:val="16"/>
              </w:rPr>
            </w:pPr>
            <w:r w:rsidRPr="00A06B46">
              <w:rPr>
                <w:color w:val="000000"/>
                <w:sz w:val="16"/>
                <w:szCs w:val="16"/>
              </w:rPr>
              <w:t>21</w:t>
            </w:r>
          </w:p>
        </w:tc>
        <w:tc>
          <w:tcPr>
            <w:tcW w:w="697" w:type="dxa"/>
            <w:tcBorders>
              <w:top w:val="nil"/>
              <w:left w:val="nil"/>
              <w:bottom w:val="single" w:sz="4" w:space="0" w:color="auto"/>
              <w:right w:val="single" w:sz="4" w:space="0" w:color="auto"/>
            </w:tcBorders>
            <w:shd w:val="clear" w:color="auto" w:fill="auto"/>
            <w:vAlign w:val="center"/>
            <w:hideMark/>
          </w:tcPr>
          <w:p w:rsidR="00A06B46" w:rsidRPr="00A06B46" w:rsidRDefault="00A06B46" w:rsidP="00A06B46">
            <w:pPr>
              <w:jc w:val="center"/>
              <w:rPr>
                <w:color w:val="000000"/>
                <w:sz w:val="16"/>
                <w:szCs w:val="16"/>
              </w:rPr>
            </w:pPr>
            <w:r w:rsidRPr="00A06B46">
              <w:rPr>
                <w:color w:val="000000"/>
                <w:sz w:val="16"/>
                <w:szCs w:val="16"/>
              </w:rPr>
              <w:t>21,5</w:t>
            </w:r>
          </w:p>
        </w:tc>
        <w:tc>
          <w:tcPr>
            <w:tcW w:w="697" w:type="dxa"/>
            <w:tcBorders>
              <w:top w:val="nil"/>
              <w:left w:val="nil"/>
              <w:bottom w:val="single" w:sz="4" w:space="0" w:color="auto"/>
              <w:right w:val="single" w:sz="4" w:space="0" w:color="auto"/>
            </w:tcBorders>
            <w:shd w:val="clear" w:color="auto" w:fill="auto"/>
            <w:vAlign w:val="center"/>
            <w:hideMark/>
          </w:tcPr>
          <w:p w:rsidR="00A06B46" w:rsidRPr="00A06B46" w:rsidRDefault="00A06B46" w:rsidP="00A06B46">
            <w:pPr>
              <w:jc w:val="center"/>
              <w:rPr>
                <w:color w:val="000000"/>
                <w:sz w:val="16"/>
                <w:szCs w:val="16"/>
              </w:rPr>
            </w:pPr>
            <w:r w:rsidRPr="00A06B46">
              <w:rPr>
                <w:color w:val="000000"/>
                <w:sz w:val="16"/>
                <w:szCs w:val="16"/>
              </w:rPr>
              <w:t>21,5</w:t>
            </w:r>
          </w:p>
        </w:tc>
        <w:tc>
          <w:tcPr>
            <w:tcW w:w="679" w:type="dxa"/>
            <w:tcBorders>
              <w:top w:val="nil"/>
              <w:left w:val="nil"/>
              <w:bottom w:val="single" w:sz="4" w:space="0" w:color="auto"/>
              <w:right w:val="single" w:sz="4" w:space="0" w:color="auto"/>
            </w:tcBorders>
            <w:shd w:val="clear" w:color="auto" w:fill="auto"/>
            <w:vAlign w:val="center"/>
            <w:hideMark/>
          </w:tcPr>
          <w:p w:rsidR="00A06B46" w:rsidRPr="00A06B46" w:rsidRDefault="00A06B46" w:rsidP="00A06B46">
            <w:pPr>
              <w:jc w:val="center"/>
              <w:rPr>
                <w:bCs/>
                <w:color w:val="000000"/>
                <w:sz w:val="16"/>
                <w:szCs w:val="16"/>
              </w:rPr>
            </w:pPr>
            <w:r w:rsidRPr="00A06B46">
              <w:rPr>
                <w:bCs/>
                <w:color w:val="000000"/>
                <w:sz w:val="16"/>
                <w:szCs w:val="16"/>
              </w:rPr>
              <w:t>21,5</w:t>
            </w:r>
          </w:p>
        </w:tc>
        <w:tc>
          <w:tcPr>
            <w:tcW w:w="679" w:type="dxa"/>
            <w:tcBorders>
              <w:top w:val="nil"/>
              <w:left w:val="nil"/>
              <w:bottom w:val="single" w:sz="4" w:space="0" w:color="auto"/>
              <w:right w:val="single" w:sz="4" w:space="0" w:color="auto"/>
            </w:tcBorders>
            <w:shd w:val="clear" w:color="auto" w:fill="auto"/>
            <w:vAlign w:val="center"/>
            <w:hideMark/>
          </w:tcPr>
          <w:p w:rsidR="00A06B46" w:rsidRPr="00A06B46" w:rsidRDefault="00A06B46" w:rsidP="00A06B46">
            <w:pPr>
              <w:jc w:val="center"/>
              <w:rPr>
                <w:color w:val="000000"/>
                <w:sz w:val="16"/>
                <w:szCs w:val="16"/>
              </w:rPr>
            </w:pPr>
            <w:r w:rsidRPr="00A06B46">
              <w:rPr>
                <w:color w:val="000000"/>
                <w:sz w:val="16"/>
                <w:szCs w:val="16"/>
              </w:rPr>
              <w:t>22</w:t>
            </w:r>
          </w:p>
        </w:tc>
        <w:tc>
          <w:tcPr>
            <w:tcW w:w="714" w:type="dxa"/>
            <w:tcBorders>
              <w:top w:val="nil"/>
              <w:left w:val="nil"/>
              <w:bottom w:val="single" w:sz="4" w:space="0" w:color="auto"/>
              <w:right w:val="single" w:sz="4" w:space="0" w:color="auto"/>
            </w:tcBorders>
            <w:shd w:val="clear" w:color="auto" w:fill="auto"/>
            <w:vAlign w:val="center"/>
            <w:hideMark/>
          </w:tcPr>
          <w:p w:rsidR="00A06B46" w:rsidRPr="00A06B46" w:rsidRDefault="00A06B46" w:rsidP="00A06B46">
            <w:pPr>
              <w:jc w:val="center"/>
              <w:rPr>
                <w:color w:val="000000"/>
                <w:sz w:val="16"/>
                <w:szCs w:val="16"/>
              </w:rPr>
            </w:pPr>
            <w:r w:rsidRPr="00A06B46">
              <w:rPr>
                <w:color w:val="000000"/>
                <w:sz w:val="16"/>
                <w:szCs w:val="16"/>
              </w:rPr>
              <w:t>22</w:t>
            </w:r>
          </w:p>
        </w:tc>
        <w:tc>
          <w:tcPr>
            <w:tcW w:w="644" w:type="dxa"/>
            <w:tcBorders>
              <w:top w:val="nil"/>
              <w:left w:val="nil"/>
              <w:bottom w:val="single" w:sz="4" w:space="0" w:color="auto"/>
              <w:right w:val="single" w:sz="4" w:space="0" w:color="auto"/>
            </w:tcBorders>
            <w:shd w:val="clear" w:color="auto" w:fill="auto"/>
            <w:vAlign w:val="center"/>
            <w:hideMark/>
          </w:tcPr>
          <w:p w:rsidR="00A06B46" w:rsidRPr="00A06B46" w:rsidRDefault="00A06B46" w:rsidP="00A06B46">
            <w:pPr>
              <w:jc w:val="center"/>
              <w:rPr>
                <w:color w:val="000000"/>
                <w:sz w:val="16"/>
                <w:szCs w:val="16"/>
              </w:rPr>
            </w:pPr>
            <w:r w:rsidRPr="00A06B46">
              <w:rPr>
                <w:color w:val="000000"/>
                <w:sz w:val="16"/>
                <w:szCs w:val="16"/>
              </w:rPr>
              <w:t>22</w:t>
            </w:r>
          </w:p>
        </w:tc>
        <w:tc>
          <w:tcPr>
            <w:tcW w:w="697" w:type="dxa"/>
            <w:tcBorders>
              <w:top w:val="nil"/>
              <w:left w:val="nil"/>
              <w:bottom w:val="single" w:sz="4" w:space="0" w:color="auto"/>
              <w:right w:val="single" w:sz="4" w:space="0" w:color="auto"/>
            </w:tcBorders>
            <w:shd w:val="clear" w:color="auto" w:fill="auto"/>
            <w:vAlign w:val="center"/>
            <w:hideMark/>
          </w:tcPr>
          <w:p w:rsidR="00A06B46" w:rsidRPr="00A06B46" w:rsidRDefault="00A06B46" w:rsidP="00A06B46">
            <w:pPr>
              <w:jc w:val="center"/>
              <w:rPr>
                <w:color w:val="000000"/>
                <w:sz w:val="16"/>
                <w:szCs w:val="16"/>
              </w:rPr>
            </w:pPr>
            <w:r w:rsidRPr="00A06B46">
              <w:rPr>
                <w:color w:val="000000"/>
                <w:sz w:val="16"/>
                <w:szCs w:val="16"/>
              </w:rPr>
              <w:t>22</w:t>
            </w:r>
          </w:p>
        </w:tc>
        <w:tc>
          <w:tcPr>
            <w:tcW w:w="679" w:type="dxa"/>
            <w:tcBorders>
              <w:top w:val="nil"/>
              <w:left w:val="nil"/>
              <w:bottom w:val="single" w:sz="4" w:space="0" w:color="auto"/>
              <w:right w:val="single" w:sz="4" w:space="0" w:color="auto"/>
            </w:tcBorders>
            <w:shd w:val="clear" w:color="auto" w:fill="auto"/>
            <w:vAlign w:val="center"/>
            <w:hideMark/>
          </w:tcPr>
          <w:p w:rsidR="00A06B46" w:rsidRPr="00A06B46" w:rsidRDefault="00A06B46" w:rsidP="00A06B46">
            <w:pPr>
              <w:jc w:val="center"/>
              <w:rPr>
                <w:bCs/>
                <w:color w:val="000000"/>
                <w:sz w:val="16"/>
                <w:szCs w:val="16"/>
              </w:rPr>
            </w:pPr>
            <w:r w:rsidRPr="00A06B46">
              <w:rPr>
                <w:bCs/>
                <w:color w:val="000000"/>
                <w:sz w:val="16"/>
                <w:szCs w:val="16"/>
              </w:rPr>
              <w:t>22</w:t>
            </w:r>
          </w:p>
        </w:tc>
      </w:tr>
      <w:tr w:rsidR="00A06B46" w:rsidRPr="00A06B46" w:rsidTr="00A06B46">
        <w:trPr>
          <w:divId w:val="955987817"/>
          <w:trHeight w:val="480"/>
        </w:trPr>
        <w:tc>
          <w:tcPr>
            <w:tcW w:w="376" w:type="dxa"/>
            <w:tcBorders>
              <w:top w:val="nil"/>
              <w:left w:val="single" w:sz="4" w:space="0" w:color="auto"/>
              <w:bottom w:val="single" w:sz="4" w:space="0" w:color="auto"/>
              <w:right w:val="single" w:sz="4" w:space="0" w:color="auto"/>
            </w:tcBorders>
            <w:shd w:val="clear" w:color="auto" w:fill="auto"/>
            <w:vAlign w:val="center"/>
            <w:hideMark/>
          </w:tcPr>
          <w:p w:rsidR="00A06B46" w:rsidRPr="00A06B46" w:rsidRDefault="00A06B46" w:rsidP="00A06B46">
            <w:pPr>
              <w:jc w:val="right"/>
              <w:rPr>
                <w:color w:val="000000"/>
                <w:sz w:val="16"/>
                <w:szCs w:val="16"/>
              </w:rPr>
            </w:pPr>
            <w:r w:rsidRPr="00A06B46">
              <w:rPr>
                <w:color w:val="000000"/>
                <w:sz w:val="16"/>
                <w:szCs w:val="16"/>
              </w:rPr>
              <w:t>10</w:t>
            </w:r>
          </w:p>
        </w:tc>
        <w:tc>
          <w:tcPr>
            <w:tcW w:w="1513" w:type="dxa"/>
            <w:tcBorders>
              <w:top w:val="nil"/>
              <w:left w:val="nil"/>
              <w:bottom w:val="single" w:sz="4" w:space="0" w:color="auto"/>
              <w:right w:val="single" w:sz="4" w:space="0" w:color="auto"/>
            </w:tcBorders>
            <w:shd w:val="clear" w:color="auto" w:fill="auto"/>
            <w:vAlign w:val="center"/>
            <w:hideMark/>
          </w:tcPr>
          <w:p w:rsidR="00A06B46" w:rsidRPr="00A06B46" w:rsidRDefault="00A06B46" w:rsidP="00A06B46">
            <w:pPr>
              <w:rPr>
                <w:color w:val="000000"/>
                <w:sz w:val="16"/>
                <w:szCs w:val="16"/>
              </w:rPr>
            </w:pPr>
            <w:r w:rsidRPr="00A06B46">
              <w:rPr>
                <w:color w:val="000000"/>
                <w:sz w:val="16"/>
                <w:szCs w:val="16"/>
              </w:rPr>
              <w:t>Годовой объем ввода жилья в эксплуатацию</w:t>
            </w:r>
          </w:p>
        </w:tc>
        <w:tc>
          <w:tcPr>
            <w:tcW w:w="1053" w:type="dxa"/>
            <w:tcBorders>
              <w:top w:val="nil"/>
              <w:left w:val="nil"/>
              <w:bottom w:val="single" w:sz="4" w:space="0" w:color="auto"/>
              <w:right w:val="nil"/>
            </w:tcBorders>
            <w:shd w:val="clear" w:color="auto" w:fill="auto"/>
            <w:vAlign w:val="center"/>
            <w:hideMark/>
          </w:tcPr>
          <w:p w:rsidR="00A06B46" w:rsidRPr="00A06B46" w:rsidRDefault="00A06B46" w:rsidP="00A06B46">
            <w:pPr>
              <w:jc w:val="center"/>
              <w:rPr>
                <w:color w:val="000000"/>
                <w:sz w:val="16"/>
                <w:szCs w:val="16"/>
              </w:rPr>
            </w:pPr>
            <w:r w:rsidRPr="00A06B46">
              <w:rPr>
                <w:color w:val="000000"/>
                <w:sz w:val="16"/>
                <w:szCs w:val="16"/>
              </w:rPr>
              <w:t>Кв. м. общей площади</w:t>
            </w:r>
          </w:p>
        </w:tc>
        <w:tc>
          <w:tcPr>
            <w:tcW w:w="659" w:type="dxa"/>
            <w:tcBorders>
              <w:top w:val="nil"/>
              <w:left w:val="single" w:sz="4" w:space="0" w:color="auto"/>
              <w:bottom w:val="single" w:sz="4" w:space="0" w:color="auto"/>
              <w:right w:val="single" w:sz="4" w:space="0" w:color="auto"/>
            </w:tcBorders>
            <w:shd w:val="clear" w:color="auto" w:fill="auto"/>
            <w:noWrap/>
            <w:vAlign w:val="center"/>
            <w:hideMark/>
          </w:tcPr>
          <w:p w:rsidR="00A06B46" w:rsidRPr="00A06B46" w:rsidRDefault="00A06B46" w:rsidP="00A06B46">
            <w:pPr>
              <w:jc w:val="center"/>
              <w:rPr>
                <w:color w:val="000000"/>
                <w:sz w:val="16"/>
                <w:szCs w:val="16"/>
              </w:rPr>
            </w:pPr>
            <w:r w:rsidRPr="00A06B46">
              <w:rPr>
                <w:color w:val="000000"/>
                <w:sz w:val="16"/>
                <w:szCs w:val="16"/>
              </w:rPr>
              <w:t>5236</w:t>
            </w:r>
          </w:p>
        </w:tc>
        <w:tc>
          <w:tcPr>
            <w:tcW w:w="659" w:type="dxa"/>
            <w:tcBorders>
              <w:top w:val="nil"/>
              <w:left w:val="nil"/>
              <w:bottom w:val="single" w:sz="4" w:space="0" w:color="auto"/>
              <w:right w:val="single" w:sz="4" w:space="0" w:color="auto"/>
            </w:tcBorders>
            <w:shd w:val="clear" w:color="auto" w:fill="auto"/>
            <w:noWrap/>
            <w:vAlign w:val="center"/>
            <w:hideMark/>
          </w:tcPr>
          <w:p w:rsidR="00A06B46" w:rsidRPr="00A06B46" w:rsidRDefault="00A06B46" w:rsidP="00A06B46">
            <w:pPr>
              <w:jc w:val="center"/>
              <w:rPr>
                <w:color w:val="000000"/>
                <w:sz w:val="16"/>
                <w:szCs w:val="16"/>
              </w:rPr>
            </w:pPr>
            <w:r w:rsidRPr="00A06B46">
              <w:rPr>
                <w:color w:val="000000"/>
                <w:sz w:val="16"/>
                <w:szCs w:val="16"/>
              </w:rPr>
              <w:t>9183</w:t>
            </w:r>
          </w:p>
        </w:tc>
        <w:tc>
          <w:tcPr>
            <w:tcW w:w="651" w:type="dxa"/>
            <w:tcBorders>
              <w:top w:val="nil"/>
              <w:left w:val="nil"/>
              <w:bottom w:val="single" w:sz="4" w:space="0" w:color="auto"/>
              <w:right w:val="single" w:sz="4" w:space="0" w:color="auto"/>
            </w:tcBorders>
            <w:shd w:val="clear" w:color="auto" w:fill="auto"/>
            <w:noWrap/>
            <w:vAlign w:val="center"/>
            <w:hideMark/>
          </w:tcPr>
          <w:p w:rsidR="00A06B46" w:rsidRPr="00A06B46" w:rsidRDefault="00A06B46" w:rsidP="00A06B46">
            <w:pPr>
              <w:jc w:val="center"/>
              <w:rPr>
                <w:bCs/>
                <w:color w:val="000000"/>
                <w:sz w:val="16"/>
                <w:szCs w:val="16"/>
              </w:rPr>
            </w:pPr>
            <w:r w:rsidRPr="00A06B46">
              <w:rPr>
                <w:bCs/>
                <w:color w:val="000000"/>
                <w:sz w:val="16"/>
                <w:szCs w:val="16"/>
              </w:rPr>
              <w:t>4800</w:t>
            </w:r>
          </w:p>
        </w:tc>
        <w:tc>
          <w:tcPr>
            <w:tcW w:w="759" w:type="dxa"/>
            <w:tcBorders>
              <w:top w:val="nil"/>
              <w:left w:val="nil"/>
              <w:bottom w:val="single" w:sz="4" w:space="0" w:color="auto"/>
              <w:right w:val="single" w:sz="4" w:space="0" w:color="auto"/>
            </w:tcBorders>
            <w:shd w:val="clear" w:color="auto" w:fill="auto"/>
            <w:noWrap/>
            <w:vAlign w:val="center"/>
            <w:hideMark/>
          </w:tcPr>
          <w:p w:rsidR="00A06B46" w:rsidRPr="00A06B46" w:rsidRDefault="00A06B46" w:rsidP="00A06B46">
            <w:pPr>
              <w:jc w:val="center"/>
              <w:rPr>
                <w:color w:val="000000"/>
                <w:sz w:val="16"/>
                <w:szCs w:val="16"/>
              </w:rPr>
            </w:pPr>
            <w:r w:rsidRPr="00A06B46">
              <w:rPr>
                <w:color w:val="000000"/>
                <w:sz w:val="16"/>
                <w:szCs w:val="16"/>
              </w:rPr>
              <w:t>5848</w:t>
            </w:r>
          </w:p>
        </w:tc>
        <w:tc>
          <w:tcPr>
            <w:tcW w:w="697" w:type="dxa"/>
            <w:tcBorders>
              <w:top w:val="nil"/>
              <w:left w:val="nil"/>
              <w:bottom w:val="single" w:sz="4" w:space="0" w:color="auto"/>
              <w:right w:val="single" w:sz="4" w:space="0" w:color="auto"/>
            </w:tcBorders>
            <w:shd w:val="clear" w:color="auto" w:fill="auto"/>
            <w:noWrap/>
            <w:vAlign w:val="center"/>
            <w:hideMark/>
          </w:tcPr>
          <w:p w:rsidR="00A06B46" w:rsidRPr="00A06B46" w:rsidRDefault="00A06B46" w:rsidP="00A06B46">
            <w:pPr>
              <w:jc w:val="center"/>
              <w:rPr>
                <w:color w:val="000000"/>
                <w:sz w:val="16"/>
                <w:szCs w:val="16"/>
              </w:rPr>
            </w:pPr>
            <w:r w:rsidRPr="00A06B46">
              <w:rPr>
                <w:color w:val="000000"/>
                <w:sz w:val="16"/>
                <w:szCs w:val="16"/>
              </w:rPr>
              <w:t>5293,9</w:t>
            </w:r>
          </w:p>
        </w:tc>
        <w:tc>
          <w:tcPr>
            <w:tcW w:w="697" w:type="dxa"/>
            <w:tcBorders>
              <w:top w:val="nil"/>
              <w:left w:val="nil"/>
              <w:bottom w:val="single" w:sz="4" w:space="0" w:color="auto"/>
              <w:right w:val="single" w:sz="4" w:space="0" w:color="auto"/>
            </w:tcBorders>
            <w:shd w:val="clear" w:color="auto" w:fill="auto"/>
            <w:noWrap/>
            <w:vAlign w:val="center"/>
            <w:hideMark/>
          </w:tcPr>
          <w:p w:rsidR="00A06B46" w:rsidRPr="00A06B46" w:rsidRDefault="00A06B46" w:rsidP="00A06B46">
            <w:pPr>
              <w:jc w:val="center"/>
              <w:rPr>
                <w:color w:val="000000"/>
                <w:sz w:val="16"/>
                <w:szCs w:val="16"/>
              </w:rPr>
            </w:pPr>
            <w:r w:rsidRPr="00A06B46">
              <w:rPr>
                <w:color w:val="000000"/>
                <w:sz w:val="16"/>
                <w:szCs w:val="16"/>
              </w:rPr>
              <w:t>7927,4</w:t>
            </w:r>
          </w:p>
        </w:tc>
        <w:tc>
          <w:tcPr>
            <w:tcW w:w="616" w:type="dxa"/>
            <w:tcBorders>
              <w:top w:val="nil"/>
              <w:left w:val="nil"/>
              <w:bottom w:val="single" w:sz="4" w:space="0" w:color="auto"/>
              <w:right w:val="single" w:sz="4" w:space="0" w:color="auto"/>
            </w:tcBorders>
            <w:shd w:val="clear" w:color="auto" w:fill="auto"/>
            <w:noWrap/>
            <w:vAlign w:val="center"/>
            <w:hideMark/>
          </w:tcPr>
          <w:p w:rsidR="00A06B46" w:rsidRPr="00A06B46" w:rsidRDefault="00A06B46" w:rsidP="00A06B46">
            <w:pPr>
              <w:jc w:val="center"/>
              <w:rPr>
                <w:color w:val="000000"/>
                <w:sz w:val="16"/>
                <w:szCs w:val="16"/>
              </w:rPr>
            </w:pPr>
            <w:r w:rsidRPr="00A06B46">
              <w:rPr>
                <w:color w:val="000000"/>
                <w:sz w:val="16"/>
                <w:szCs w:val="16"/>
              </w:rPr>
              <w:t>7717</w:t>
            </w:r>
          </w:p>
        </w:tc>
        <w:tc>
          <w:tcPr>
            <w:tcW w:w="697" w:type="dxa"/>
            <w:tcBorders>
              <w:top w:val="nil"/>
              <w:left w:val="nil"/>
              <w:bottom w:val="single" w:sz="4" w:space="0" w:color="auto"/>
              <w:right w:val="single" w:sz="4" w:space="0" w:color="auto"/>
            </w:tcBorders>
            <w:shd w:val="clear" w:color="auto" w:fill="auto"/>
            <w:noWrap/>
            <w:vAlign w:val="center"/>
            <w:hideMark/>
          </w:tcPr>
          <w:p w:rsidR="00A06B46" w:rsidRPr="00A06B46" w:rsidRDefault="00A06B46" w:rsidP="00A06B46">
            <w:pPr>
              <w:jc w:val="center"/>
              <w:rPr>
                <w:bCs/>
                <w:color w:val="000000"/>
                <w:sz w:val="16"/>
                <w:szCs w:val="16"/>
              </w:rPr>
            </w:pPr>
            <w:r w:rsidRPr="00A06B46">
              <w:rPr>
                <w:bCs/>
                <w:color w:val="000000"/>
                <w:sz w:val="16"/>
                <w:szCs w:val="16"/>
              </w:rPr>
              <w:t>6434,5</w:t>
            </w:r>
          </w:p>
        </w:tc>
        <w:tc>
          <w:tcPr>
            <w:tcW w:w="679" w:type="dxa"/>
            <w:tcBorders>
              <w:top w:val="nil"/>
              <w:left w:val="nil"/>
              <w:bottom w:val="single" w:sz="4" w:space="0" w:color="auto"/>
              <w:right w:val="single" w:sz="4" w:space="0" w:color="auto"/>
            </w:tcBorders>
            <w:shd w:val="clear" w:color="auto" w:fill="auto"/>
            <w:noWrap/>
            <w:vAlign w:val="center"/>
            <w:hideMark/>
          </w:tcPr>
          <w:p w:rsidR="00A06B46" w:rsidRPr="00A06B46" w:rsidRDefault="00A06B46" w:rsidP="00A06B46">
            <w:pPr>
              <w:jc w:val="center"/>
              <w:rPr>
                <w:color w:val="000000"/>
                <w:sz w:val="16"/>
                <w:szCs w:val="16"/>
              </w:rPr>
            </w:pPr>
            <w:r w:rsidRPr="00A06B46">
              <w:rPr>
                <w:color w:val="000000"/>
                <w:sz w:val="16"/>
                <w:szCs w:val="16"/>
              </w:rPr>
              <w:t>5800</w:t>
            </w:r>
          </w:p>
        </w:tc>
        <w:tc>
          <w:tcPr>
            <w:tcW w:w="679" w:type="dxa"/>
            <w:tcBorders>
              <w:top w:val="nil"/>
              <w:left w:val="nil"/>
              <w:bottom w:val="single" w:sz="4" w:space="0" w:color="auto"/>
              <w:right w:val="single" w:sz="4" w:space="0" w:color="auto"/>
            </w:tcBorders>
            <w:shd w:val="clear" w:color="auto" w:fill="auto"/>
            <w:noWrap/>
            <w:vAlign w:val="center"/>
            <w:hideMark/>
          </w:tcPr>
          <w:p w:rsidR="00A06B46" w:rsidRPr="00A06B46" w:rsidRDefault="00A06B46" w:rsidP="00A06B46">
            <w:pPr>
              <w:jc w:val="center"/>
              <w:rPr>
                <w:color w:val="000000"/>
                <w:sz w:val="16"/>
                <w:szCs w:val="16"/>
              </w:rPr>
            </w:pPr>
            <w:r w:rsidRPr="00A06B46">
              <w:rPr>
                <w:color w:val="000000"/>
                <w:sz w:val="16"/>
                <w:szCs w:val="16"/>
              </w:rPr>
              <w:t>5800</w:t>
            </w:r>
          </w:p>
        </w:tc>
        <w:tc>
          <w:tcPr>
            <w:tcW w:w="697" w:type="dxa"/>
            <w:tcBorders>
              <w:top w:val="nil"/>
              <w:left w:val="nil"/>
              <w:bottom w:val="single" w:sz="4" w:space="0" w:color="auto"/>
              <w:right w:val="single" w:sz="4" w:space="0" w:color="auto"/>
            </w:tcBorders>
            <w:shd w:val="clear" w:color="auto" w:fill="auto"/>
            <w:noWrap/>
            <w:vAlign w:val="center"/>
            <w:hideMark/>
          </w:tcPr>
          <w:p w:rsidR="00A06B46" w:rsidRPr="00A06B46" w:rsidRDefault="00A06B46" w:rsidP="00A06B46">
            <w:pPr>
              <w:jc w:val="center"/>
              <w:rPr>
                <w:color w:val="000000"/>
                <w:sz w:val="16"/>
                <w:szCs w:val="16"/>
              </w:rPr>
            </w:pPr>
            <w:r w:rsidRPr="00A06B46">
              <w:rPr>
                <w:color w:val="000000"/>
                <w:sz w:val="16"/>
                <w:szCs w:val="16"/>
              </w:rPr>
              <w:t>5800</w:t>
            </w:r>
          </w:p>
        </w:tc>
        <w:tc>
          <w:tcPr>
            <w:tcW w:w="697" w:type="dxa"/>
            <w:tcBorders>
              <w:top w:val="nil"/>
              <w:left w:val="nil"/>
              <w:bottom w:val="single" w:sz="4" w:space="0" w:color="auto"/>
              <w:right w:val="single" w:sz="4" w:space="0" w:color="auto"/>
            </w:tcBorders>
            <w:shd w:val="clear" w:color="auto" w:fill="auto"/>
            <w:noWrap/>
            <w:vAlign w:val="center"/>
            <w:hideMark/>
          </w:tcPr>
          <w:p w:rsidR="00A06B46" w:rsidRPr="00A06B46" w:rsidRDefault="00A06B46" w:rsidP="00A06B46">
            <w:pPr>
              <w:jc w:val="center"/>
              <w:rPr>
                <w:color w:val="000000"/>
                <w:sz w:val="16"/>
                <w:szCs w:val="16"/>
              </w:rPr>
            </w:pPr>
            <w:r w:rsidRPr="00A06B46">
              <w:rPr>
                <w:color w:val="000000"/>
                <w:sz w:val="16"/>
                <w:szCs w:val="16"/>
              </w:rPr>
              <w:t>5800</w:t>
            </w:r>
          </w:p>
        </w:tc>
        <w:tc>
          <w:tcPr>
            <w:tcW w:w="697" w:type="dxa"/>
            <w:tcBorders>
              <w:top w:val="nil"/>
              <w:left w:val="nil"/>
              <w:bottom w:val="single" w:sz="4" w:space="0" w:color="auto"/>
              <w:right w:val="single" w:sz="4" w:space="0" w:color="auto"/>
            </w:tcBorders>
            <w:shd w:val="clear" w:color="auto" w:fill="auto"/>
            <w:noWrap/>
            <w:vAlign w:val="center"/>
            <w:hideMark/>
          </w:tcPr>
          <w:p w:rsidR="00A06B46" w:rsidRPr="00A06B46" w:rsidRDefault="00A06B46" w:rsidP="00A06B46">
            <w:pPr>
              <w:jc w:val="center"/>
              <w:rPr>
                <w:color w:val="000000"/>
                <w:sz w:val="16"/>
                <w:szCs w:val="16"/>
              </w:rPr>
            </w:pPr>
            <w:r w:rsidRPr="00A06B46">
              <w:rPr>
                <w:color w:val="000000"/>
                <w:sz w:val="16"/>
                <w:szCs w:val="16"/>
              </w:rPr>
              <w:t>5800</w:t>
            </w:r>
          </w:p>
        </w:tc>
        <w:tc>
          <w:tcPr>
            <w:tcW w:w="679" w:type="dxa"/>
            <w:tcBorders>
              <w:top w:val="nil"/>
              <w:left w:val="nil"/>
              <w:bottom w:val="single" w:sz="4" w:space="0" w:color="auto"/>
              <w:right w:val="single" w:sz="4" w:space="0" w:color="auto"/>
            </w:tcBorders>
            <w:shd w:val="clear" w:color="auto" w:fill="auto"/>
            <w:noWrap/>
            <w:vAlign w:val="center"/>
            <w:hideMark/>
          </w:tcPr>
          <w:p w:rsidR="00A06B46" w:rsidRPr="00A06B46" w:rsidRDefault="00A06B46" w:rsidP="00A06B46">
            <w:pPr>
              <w:jc w:val="center"/>
              <w:rPr>
                <w:bCs/>
                <w:color w:val="000000"/>
                <w:sz w:val="16"/>
                <w:szCs w:val="16"/>
              </w:rPr>
            </w:pPr>
            <w:r w:rsidRPr="00A06B46">
              <w:rPr>
                <w:bCs/>
                <w:color w:val="000000"/>
                <w:sz w:val="16"/>
                <w:szCs w:val="16"/>
              </w:rPr>
              <w:t>5800</w:t>
            </w:r>
          </w:p>
        </w:tc>
        <w:tc>
          <w:tcPr>
            <w:tcW w:w="679" w:type="dxa"/>
            <w:tcBorders>
              <w:top w:val="nil"/>
              <w:left w:val="nil"/>
              <w:bottom w:val="single" w:sz="4" w:space="0" w:color="auto"/>
              <w:right w:val="single" w:sz="4" w:space="0" w:color="auto"/>
            </w:tcBorders>
            <w:shd w:val="clear" w:color="auto" w:fill="auto"/>
            <w:noWrap/>
            <w:vAlign w:val="center"/>
            <w:hideMark/>
          </w:tcPr>
          <w:p w:rsidR="00A06B46" w:rsidRPr="00A06B46" w:rsidRDefault="00A06B46" w:rsidP="00A06B46">
            <w:pPr>
              <w:jc w:val="center"/>
              <w:rPr>
                <w:color w:val="000000"/>
                <w:sz w:val="16"/>
                <w:szCs w:val="16"/>
              </w:rPr>
            </w:pPr>
            <w:r w:rsidRPr="00A06B46">
              <w:rPr>
                <w:color w:val="000000"/>
                <w:sz w:val="16"/>
                <w:szCs w:val="16"/>
              </w:rPr>
              <w:t>5800</w:t>
            </w:r>
          </w:p>
        </w:tc>
        <w:tc>
          <w:tcPr>
            <w:tcW w:w="714" w:type="dxa"/>
            <w:tcBorders>
              <w:top w:val="nil"/>
              <w:left w:val="nil"/>
              <w:bottom w:val="single" w:sz="4" w:space="0" w:color="auto"/>
              <w:right w:val="single" w:sz="4" w:space="0" w:color="auto"/>
            </w:tcBorders>
            <w:shd w:val="clear" w:color="auto" w:fill="auto"/>
            <w:noWrap/>
            <w:vAlign w:val="center"/>
            <w:hideMark/>
          </w:tcPr>
          <w:p w:rsidR="00A06B46" w:rsidRPr="00A06B46" w:rsidRDefault="00A06B46" w:rsidP="00A06B46">
            <w:pPr>
              <w:jc w:val="center"/>
              <w:rPr>
                <w:color w:val="000000"/>
                <w:sz w:val="16"/>
                <w:szCs w:val="16"/>
              </w:rPr>
            </w:pPr>
            <w:r w:rsidRPr="00A06B46">
              <w:rPr>
                <w:color w:val="000000"/>
                <w:sz w:val="16"/>
                <w:szCs w:val="16"/>
              </w:rPr>
              <w:t>5800</w:t>
            </w:r>
          </w:p>
        </w:tc>
        <w:tc>
          <w:tcPr>
            <w:tcW w:w="644" w:type="dxa"/>
            <w:tcBorders>
              <w:top w:val="nil"/>
              <w:left w:val="nil"/>
              <w:bottom w:val="single" w:sz="4" w:space="0" w:color="auto"/>
              <w:right w:val="single" w:sz="4" w:space="0" w:color="auto"/>
            </w:tcBorders>
            <w:shd w:val="clear" w:color="auto" w:fill="auto"/>
            <w:noWrap/>
            <w:vAlign w:val="center"/>
            <w:hideMark/>
          </w:tcPr>
          <w:p w:rsidR="00A06B46" w:rsidRPr="00A06B46" w:rsidRDefault="00A06B46" w:rsidP="00A06B46">
            <w:pPr>
              <w:jc w:val="center"/>
              <w:rPr>
                <w:color w:val="000000"/>
                <w:sz w:val="16"/>
                <w:szCs w:val="16"/>
              </w:rPr>
            </w:pPr>
            <w:r w:rsidRPr="00A06B46">
              <w:rPr>
                <w:color w:val="000000"/>
                <w:sz w:val="16"/>
                <w:szCs w:val="16"/>
              </w:rPr>
              <w:t>5800</w:t>
            </w:r>
          </w:p>
        </w:tc>
        <w:tc>
          <w:tcPr>
            <w:tcW w:w="697" w:type="dxa"/>
            <w:tcBorders>
              <w:top w:val="nil"/>
              <w:left w:val="nil"/>
              <w:bottom w:val="single" w:sz="4" w:space="0" w:color="auto"/>
              <w:right w:val="single" w:sz="4" w:space="0" w:color="auto"/>
            </w:tcBorders>
            <w:shd w:val="clear" w:color="auto" w:fill="auto"/>
            <w:noWrap/>
            <w:vAlign w:val="center"/>
            <w:hideMark/>
          </w:tcPr>
          <w:p w:rsidR="00A06B46" w:rsidRPr="00A06B46" w:rsidRDefault="00A06B46" w:rsidP="00A06B46">
            <w:pPr>
              <w:jc w:val="center"/>
              <w:rPr>
                <w:color w:val="000000"/>
                <w:sz w:val="16"/>
                <w:szCs w:val="16"/>
              </w:rPr>
            </w:pPr>
            <w:r w:rsidRPr="00A06B46">
              <w:rPr>
                <w:color w:val="000000"/>
                <w:sz w:val="16"/>
                <w:szCs w:val="16"/>
              </w:rPr>
              <w:t>5800</w:t>
            </w:r>
          </w:p>
        </w:tc>
        <w:tc>
          <w:tcPr>
            <w:tcW w:w="679" w:type="dxa"/>
            <w:tcBorders>
              <w:top w:val="nil"/>
              <w:left w:val="nil"/>
              <w:bottom w:val="single" w:sz="4" w:space="0" w:color="auto"/>
              <w:right w:val="single" w:sz="4" w:space="0" w:color="auto"/>
            </w:tcBorders>
            <w:shd w:val="clear" w:color="auto" w:fill="auto"/>
            <w:noWrap/>
            <w:vAlign w:val="center"/>
            <w:hideMark/>
          </w:tcPr>
          <w:p w:rsidR="00A06B46" w:rsidRPr="00A06B46" w:rsidRDefault="00A06B46" w:rsidP="00A06B46">
            <w:pPr>
              <w:jc w:val="center"/>
              <w:rPr>
                <w:bCs/>
                <w:color w:val="000000"/>
                <w:sz w:val="16"/>
                <w:szCs w:val="16"/>
              </w:rPr>
            </w:pPr>
            <w:r w:rsidRPr="00A06B46">
              <w:rPr>
                <w:bCs/>
                <w:color w:val="000000"/>
                <w:sz w:val="16"/>
                <w:szCs w:val="16"/>
              </w:rPr>
              <w:t>5179,4</w:t>
            </w:r>
          </w:p>
        </w:tc>
      </w:tr>
      <w:tr w:rsidR="00A06B46" w:rsidRPr="00A06B46" w:rsidTr="00A06B46">
        <w:trPr>
          <w:divId w:val="955987817"/>
          <w:trHeight w:val="416"/>
        </w:trPr>
        <w:tc>
          <w:tcPr>
            <w:tcW w:w="376" w:type="dxa"/>
            <w:tcBorders>
              <w:top w:val="nil"/>
              <w:left w:val="single" w:sz="4" w:space="0" w:color="auto"/>
              <w:bottom w:val="single" w:sz="4" w:space="0" w:color="auto"/>
              <w:right w:val="single" w:sz="4" w:space="0" w:color="auto"/>
            </w:tcBorders>
            <w:shd w:val="clear" w:color="auto" w:fill="auto"/>
            <w:vAlign w:val="center"/>
            <w:hideMark/>
          </w:tcPr>
          <w:p w:rsidR="00A06B46" w:rsidRPr="00A06B46" w:rsidRDefault="00A06B46" w:rsidP="00A06B46">
            <w:pPr>
              <w:jc w:val="right"/>
              <w:rPr>
                <w:color w:val="000000"/>
                <w:sz w:val="16"/>
                <w:szCs w:val="16"/>
              </w:rPr>
            </w:pPr>
            <w:r w:rsidRPr="00A06B46">
              <w:rPr>
                <w:color w:val="000000"/>
                <w:sz w:val="16"/>
                <w:szCs w:val="16"/>
              </w:rPr>
              <w:t>11</w:t>
            </w:r>
          </w:p>
        </w:tc>
        <w:tc>
          <w:tcPr>
            <w:tcW w:w="1513" w:type="dxa"/>
            <w:tcBorders>
              <w:top w:val="nil"/>
              <w:left w:val="nil"/>
              <w:bottom w:val="single" w:sz="4" w:space="0" w:color="auto"/>
              <w:right w:val="single" w:sz="4" w:space="0" w:color="auto"/>
            </w:tcBorders>
            <w:shd w:val="clear" w:color="auto" w:fill="auto"/>
            <w:vAlign w:val="center"/>
            <w:hideMark/>
          </w:tcPr>
          <w:p w:rsidR="00A06B46" w:rsidRPr="00A06B46" w:rsidRDefault="00A06B46" w:rsidP="00A06B46">
            <w:pPr>
              <w:rPr>
                <w:color w:val="000000"/>
                <w:sz w:val="16"/>
                <w:szCs w:val="16"/>
              </w:rPr>
            </w:pPr>
            <w:r w:rsidRPr="00A06B46">
              <w:rPr>
                <w:color w:val="000000"/>
                <w:sz w:val="16"/>
                <w:szCs w:val="16"/>
              </w:rPr>
              <w:t>Общая площадь жилых помещений, приходящаяся в среднем на одного жителя</w:t>
            </w:r>
          </w:p>
        </w:tc>
        <w:tc>
          <w:tcPr>
            <w:tcW w:w="1053" w:type="dxa"/>
            <w:tcBorders>
              <w:top w:val="nil"/>
              <w:left w:val="nil"/>
              <w:bottom w:val="single" w:sz="4" w:space="0" w:color="auto"/>
              <w:right w:val="nil"/>
            </w:tcBorders>
            <w:shd w:val="clear" w:color="auto" w:fill="auto"/>
            <w:vAlign w:val="center"/>
            <w:hideMark/>
          </w:tcPr>
          <w:p w:rsidR="00A06B46" w:rsidRPr="00A06B46" w:rsidRDefault="00A06B46" w:rsidP="00A06B46">
            <w:pPr>
              <w:jc w:val="center"/>
              <w:rPr>
                <w:color w:val="000000"/>
                <w:sz w:val="16"/>
                <w:szCs w:val="16"/>
              </w:rPr>
            </w:pPr>
            <w:r w:rsidRPr="00A06B46">
              <w:rPr>
                <w:color w:val="000000"/>
                <w:sz w:val="16"/>
                <w:szCs w:val="16"/>
              </w:rPr>
              <w:t>Кв. м.</w:t>
            </w:r>
          </w:p>
        </w:tc>
        <w:tc>
          <w:tcPr>
            <w:tcW w:w="659" w:type="dxa"/>
            <w:tcBorders>
              <w:top w:val="nil"/>
              <w:left w:val="single" w:sz="4" w:space="0" w:color="auto"/>
              <w:bottom w:val="single" w:sz="4" w:space="0" w:color="auto"/>
              <w:right w:val="single" w:sz="4" w:space="0" w:color="auto"/>
            </w:tcBorders>
            <w:shd w:val="clear" w:color="auto" w:fill="auto"/>
            <w:vAlign w:val="center"/>
            <w:hideMark/>
          </w:tcPr>
          <w:p w:rsidR="00A06B46" w:rsidRPr="00A06B46" w:rsidRDefault="00A06B46" w:rsidP="00A06B46">
            <w:pPr>
              <w:jc w:val="center"/>
              <w:rPr>
                <w:color w:val="000000"/>
                <w:sz w:val="16"/>
                <w:szCs w:val="16"/>
              </w:rPr>
            </w:pPr>
            <w:r w:rsidRPr="00A06B46">
              <w:rPr>
                <w:color w:val="000000"/>
                <w:sz w:val="16"/>
                <w:szCs w:val="16"/>
              </w:rPr>
              <w:t>47,80</w:t>
            </w:r>
          </w:p>
        </w:tc>
        <w:tc>
          <w:tcPr>
            <w:tcW w:w="659" w:type="dxa"/>
            <w:tcBorders>
              <w:top w:val="nil"/>
              <w:left w:val="nil"/>
              <w:bottom w:val="single" w:sz="4" w:space="0" w:color="auto"/>
              <w:right w:val="single" w:sz="4" w:space="0" w:color="auto"/>
            </w:tcBorders>
            <w:shd w:val="clear" w:color="auto" w:fill="auto"/>
            <w:vAlign w:val="center"/>
            <w:hideMark/>
          </w:tcPr>
          <w:p w:rsidR="00A06B46" w:rsidRPr="00A06B46" w:rsidRDefault="00A06B46" w:rsidP="00A06B46">
            <w:pPr>
              <w:jc w:val="center"/>
              <w:rPr>
                <w:color w:val="000000"/>
                <w:sz w:val="16"/>
                <w:szCs w:val="16"/>
              </w:rPr>
            </w:pPr>
            <w:r w:rsidRPr="00A06B46">
              <w:rPr>
                <w:color w:val="000000"/>
                <w:sz w:val="16"/>
                <w:szCs w:val="16"/>
              </w:rPr>
              <w:t>49,3</w:t>
            </w:r>
          </w:p>
        </w:tc>
        <w:tc>
          <w:tcPr>
            <w:tcW w:w="651" w:type="dxa"/>
            <w:tcBorders>
              <w:top w:val="nil"/>
              <w:left w:val="nil"/>
              <w:bottom w:val="single" w:sz="4" w:space="0" w:color="auto"/>
              <w:right w:val="single" w:sz="4" w:space="0" w:color="auto"/>
            </w:tcBorders>
            <w:shd w:val="clear" w:color="auto" w:fill="auto"/>
            <w:vAlign w:val="center"/>
            <w:hideMark/>
          </w:tcPr>
          <w:p w:rsidR="00A06B46" w:rsidRPr="00A06B46" w:rsidRDefault="00A06B46" w:rsidP="00A06B46">
            <w:pPr>
              <w:jc w:val="center"/>
              <w:rPr>
                <w:bCs/>
                <w:color w:val="000000"/>
                <w:sz w:val="16"/>
                <w:szCs w:val="16"/>
              </w:rPr>
            </w:pPr>
            <w:r w:rsidRPr="00A06B46">
              <w:rPr>
                <w:bCs/>
                <w:color w:val="000000"/>
                <w:sz w:val="16"/>
                <w:szCs w:val="16"/>
              </w:rPr>
              <w:t>50,84</w:t>
            </w:r>
          </w:p>
        </w:tc>
        <w:tc>
          <w:tcPr>
            <w:tcW w:w="759" w:type="dxa"/>
            <w:tcBorders>
              <w:top w:val="nil"/>
              <w:left w:val="nil"/>
              <w:bottom w:val="single" w:sz="4" w:space="0" w:color="auto"/>
              <w:right w:val="single" w:sz="4" w:space="0" w:color="auto"/>
            </w:tcBorders>
            <w:shd w:val="clear" w:color="auto" w:fill="auto"/>
            <w:vAlign w:val="center"/>
            <w:hideMark/>
          </w:tcPr>
          <w:p w:rsidR="00A06B46" w:rsidRPr="00A06B46" w:rsidRDefault="00A06B46" w:rsidP="00A06B46">
            <w:pPr>
              <w:jc w:val="center"/>
              <w:rPr>
                <w:color w:val="000000"/>
                <w:sz w:val="16"/>
                <w:szCs w:val="16"/>
              </w:rPr>
            </w:pPr>
            <w:r w:rsidRPr="00A06B46">
              <w:rPr>
                <w:color w:val="000000"/>
                <w:sz w:val="16"/>
                <w:szCs w:val="16"/>
              </w:rPr>
              <w:t>52,65</w:t>
            </w:r>
          </w:p>
        </w:tc>
        <w:tc>
          <w:tcPr>
            <w:tcW w:w="697" w:type="dxa"/>
            <w:tcBorders>
              <w:top w:val="nil"/>
              <w:left w:val="nil"/>
              <w:bottom w:val="single" w:sz="4" w:space="0" w:color="auto"/>
              <w:right w:val="single" w:sz="4" w:space="0" w:color="auto"/>
            </w:tcBorders>
            <w:shd w:val="clear" w:color="auto" w:fill="auto"/>
            <w:vAlign w:val="center"/>
            <w:hideMark/>
          </w:tcPr>
          <w:p w:rsidR="00A06B46" w:rsidRPr="00A06B46" w:rsidRDefault="00A06B46" w:rsidP="00A06B46">
            <w:pPr>
              <w:jc w:val="center"/>
              <w:rPr>
                <w:color w:val="000000"/>
                <w:sz w:val="16"/>
                <w:szCs w:val="16"/>
              </w:rPr>
            </w:pPr>
            <w:r w:rsidRPr="00A06B46">
              <w:rPr>
                <w:color w:val="000000"/>
                <w:sz w:val="16"/>
                <w:szCs w:val="16"/>
              </w:rPr>
              <w:t>54,28</w:t>
            </w:r>
          </w:p>
        </w:tc>
        <w:tc>
          <w:tcPr>
            <w:tcW w:w="697" w:type="dxa"/>
            <w:tcBorders>
              <w:top w:val="nil"/>
              <w:left w:val="nil"/>
              <w:bottom w:val="single" w:sz="4" w:space="0" w:color="auto"/>
              <w:right w:val="single" w:sz="4" w:space="0" w:color="auto"/>
            </w:tcBorders>
            <w:shd w:val="clear" w:color="auto" w:fill="auto"/>
            <w:noWrap/>
            <w:vAlign w:val="center"/>
            <w:hideMark/>
          </w:tcPr>
          <w:p w:rsidR="00A06B46" w:rsidRPr="00A06B46" w:rsidRDefault="00A06B46" w:rsidP="00A06B46">
            <w:pPr>
              <w:jc w:val="center"/>
              <w:rPr>
                <w:color w:val="000000"/>
                <w:sz w:val="16"/>
                <w:szCs w:val="16"/>
              </w:rPr>
            </w:pPr>
            <w:r w:rsidRPr="00A06B46">
              <w:rPr>
                <w:color w:val="000000"/>
                <w:sz w:val="16"/>
                <w:szCs w:val="16"/>
              </w:rPr>
              <w:t>55,99</w:t>
            </w:r>
          </w:p>
        </w:tc>
        <w:tc>
          <w:tcPr>
            <w:tcW w:w="616" w:type="dxa"/>
            <w:tcBorders>
              <w:top w:val="nil"/>
              <w:left w:val="nil"/>
              <w:bottom w:val="single" w:sz="4" w:space="0" w:color="auto"/>
              <w:right w:val="single" w:sz="4" w:space="0" w:color="auto"/>
            </w:tcBorders>
            <w:shd w:val="clear" w:color="auto" w:fill="auto"/>
            <w:noWrap/>
            <w:vAlign w:val="center"/>
            <w:hideMark/>
          </w:tcPr>
          <w:p w:rsidR="00A06B46" w:rsidRPr="00A06B46" w:rsidRDefault="00A06B46" w:rsidP="00A06B46">
            <w:pPr>
              <w:jc w:val="center"/>
              <w:rPr>
                <w:color w:val="000000"/>
                <w:sz w:val="16"/>
                <w:szCs w:val="16"/>
              </w:rPr>
            </w:pPr>
            <w:r w:rsidRPr="00A06B46">
              <w:rPr>
                <w:color w:val="000000"/>
                <w:sz w:val="16"/>
                <w:szCs w:val="16"/>
              </w:rPr>
              <w:t>57,75</w:t>
            </w:r>
          </w:p>
        </w:tc>
        <w:tc>
          <w:tcPr>
            <w:tcW w:w="697" w:type="dxa"/>
            <w:tcBorders>
              <w:top w:val="nil"/>
              <w:left w:val="nil"/>
              <w:bottom w:val="single" w:sz="4" w:space="0" w:color="auto"/>
              <w:right w:val="single" w:sz="4" w:space="0" w:color="auto"/>
            </w:tcBorders>
            <w:shd w:val="clear" w:color="auto" w:fill="auto"/>
            <w:noWrap/>
            <w:vAlign w:val="center"/>
            <w:hideMark/>
          </w:tcPr>
          <w:p w:rsidR="00A06B46" w:rsidRPr="00A06B46" w:rsidRDefault="00A06B46" w:rsidP="00A06B46">
            <w:pPr>
              <w:jc w:val="center"/>
              <w:rPr>
                <w:bCs/>
                <w:color w:val="000000"/>
                <w:sz w:val="16"/>
                <w:szCs w:val="16"/>
              </w:rPr>
            </w:pPr>
            <w:r w:rsidRPr="00A06B46">
              <w:rPr>
                <w:bCs/>
                <w:color w:val="000000"/>
                <w:sz w:val="16"/>
                <w:szCs w:val="16"/>
              </w:rPr>
              <w:t>59,53</w:t>
            </w:r>
          </w:p>
        </w:tc>
        <w:tc>
          <w:tcPr>
            <w:tcW w:w="679" w:type="dxa"/>
            <w:tcBorders>
              <w:top w:val="nil"/>
              <w:left w:val="nil"/>
              <w:bottom w:val="single" w:sz="4" w:space="0" w:color="auto"/>
              <w:right w:val="single" w:sz="4" w:space="0" w:color="auto"/>
            </w:tcBorders>
            <w:shd w:val="clear" w:color="auto" w:fill="auto"/>
            <w:noWrap/>
            <w:vAlign w:val="center"/>
            <w:hideMark/>
          </w:tcPr>
          <w:p w:rsidR="00A06B46" w:rsidRPr="00A06B46" w:rsidRDefault="00A06B46" w:rsidP="00A06B46">
            <w:pPr>
              <w:jc w:val="center"/>
              <w:rPr>
                <w:color w:val="000000"/>
                <w:sz w:val="16"/>
                <w:szCs w:val="16"/>
              </w:rPr>
            </w:pPr>
            <w:r w:rsidRPr="00A06B46">
              <w:rPr>
                <w:color w:val="000000"/>
                <w:sz w:val="16"/>
                <w:szCs w:val="16"/>
              </w:rPr>
              <w:t>61,24</w:t>
            </w:r>
          </w:p>
        </w:tc>
        <w:tc>
          <w:tcPr>
            <w:tcW w:w="679" w:type="dxa"/>
            <w:tcBorders>
              <w:top w:val="nil"/>
              <w:left w:val="nil"/>
              <w:bottom w:val="single" w:sz="4" w:space="0" w:color="auto"/>
              <w:right w:val="single" w:sz="4" w:space="0" w:color="auto"/>
            </w:tcBorders>
            <w:shd w:val="clear" w:color="auto" w:fill="auto"/>
            <w:noWrap/>
            <w:vAlign w:val="center"/>
            <w:hideMark/>
          </w:tcPr>
          <w:p w:rsidR="00A06B46" w:rsidRPr="00A06B46" w:rsidRDefault="00A06B46" w:rsidP="00A06B46">
            <w:pPr>
              <w:jc w:val="center"/>
              <w:rPr>
                <w:color w:val="000000"/>
                <w:sz w:val="16"/>
                <w:szCs w:val="16"/>
              </w:rPr>
            </w:pPr>
            <w:r w:rsidRPr="00A06B46">
              <w:rPr>
                <w:color w:val="000000"/>
                <w:sz w:val="16"/>
                <w:szCs w:val="16"/>
              </w:rPr>
              <w:t>62,68</w:t>
            </w:r>
          </w:p>
        </w:tc>
        <w:tc>
          <w:tcPr>
            <w:tcW w:w="697" w:type="dxa"/>
            <w:tcBorders>
              <w:top w:val="nil"/>
              <w:left w:val="nil"/>
              <w:bottom w:val="single" w:sz="4" w:space="0" w:color="auto"/>
              <w:right w:val="single" w:sz="4" w:space="0" w:color="auto"/>
            </w:tcBorders>
            <w:shd w:val="clear" w:color="auto" w:fill="auto"/>
            <w:noWrap/>
            <w:vAlign w:val="center"/>
            <w:hideMark/>
          </w:tcPr>
          <w:p w:rsidR="00A06B46" w:rsidRPr="00A06B46" w:rsidRDefault="00A06B46" w:rsidP="00A06B46">
            <w:pPr>
              <w:jc w:val="center"/>
              <w:rPr>
                <w:color w:val="000000"/>
                <w:sz w:val="16"/>
                <w:szCs w:val="16"/>
              </w:rPr>
            </w:pPr>
            <w:r w:rsidRPr="00A06B46">
              <w:rPr>
                <w:color w:val="000000"/>
                <w:sz w:val="16"/>
                <w:szCs w:val="16"/>
              </w:rPr>
              <w:t>64,15</w:t>
            </w:r>
          </w:p>
        </w:tc>
        <w:tc>
          <w:tcPr>
            <w:tcW w:w="697" w:type="dxa"/>
            <w:tcBorders>
              <w:top w:val="nil"/>
              <w:left w:val="nil"/>
              <w:bottom w:val="single" w:sz="4" w:space="0" w:color="auto"/>
              <w:right w:val="single" w:sz="4" w:space="0" w:color="auto"/>
            </w:tcBorders>
            <w:shd w:val="clear" w:color="auto" w:fill="auto"/>
            <w:noWrap/>
            <w:vAlign w:val="center"/>
            <w:hideMark/>
          </w:tcPr>
          <w:p w:rsidR="00A06B46" w:rsidRPr="00A06B46" w:rsidRDefault="00A06B46" w:rsidP="00A06B46">
            <w:pPr>
              <w:jc w:val="center"/>
              <w:rPr>
                <w:color w:val="000000"/>
                <w:sz w:val="16"/>
                <w:szCs w:val="16"/>
              </w:rPr>
            </w:pPr>
            <w:r w:rsidRPr="00A06B46">
              <w:rPr>
                <w:color w:val="000000"/>
                <w:sz w:val="16"/>
                <w:szCs w:val="16"/>
              </w:rPr>
              <w:t>65,52</w:t>
            </w:r>
          </w:p>
        </w:tc>
        <w:tc>
          <w:tcPr>
            <w:tcW w:w="697" w:type="dxa"/>
            <w:tcBorders>
              <w:top w:val="nil"/>
              <w:left w:val="nil"/>
              <w:bottom w:val="single" w:sz="4" w:space="0" w:color="auto"/>
              <w:right w:val="single" w:sz="4" w:space="0" w:color="auto"/>
            </w:tcBorders>
            <w:shd w:val="clear" w:color="auto" w:fill="auto"/>
            <w:noWrap/>
            <w:vAlign w:val="center"/>
            <w:hideMark/>
          </w:tcPr>
          <w:p w:rsidR="00A06B46" w:rsidRPr="00A06B46" w:rsidRDefault="00A06B46" w:rsidP="00A06B46">
            <w:pPr>
              <w:jc w:val="center"/>
              <w:rPr>
                <w:color w:val="000000"/>
                <w:sz w:val="16"/>
                <w:szCs w:val="16"/>
              </w:rPr>
            </w:pPr>
            <w:r w:rsidRPr="00A06B46">
              <w:rPr>
                <w:color w:val="000000"/>
                <w:sz w:val="16"/>
                <w:szCs w:val="16"/>
              </w:rPr>
              <w:t>66,85</w:t>
            </w:r>
          </w:p>
        </w:tc>
        <w:tc>
          <w:tcPr>
            <w:tcW w:w="679" w:type="dxa"/>
            <w:tcBorders>
              <w:top w:val="nil"/>
              <w:left w:val="nil"/>
              <w:bottom w:val="single" w:sz="4" w:space="0" w:color="auto"/>
              <w:right w:val="single" w:sz="4" w:space="0" w:color="auto"/>
            </w:tcBorders>
            <w:shd w:val="clear" w:color="auto" w:fill="auto"/>
            <w:noWrap/>
            <w:vAlign w:val="center"/>
            <w:hideMark/>
          </w:tcPr>
          <w:p w:rsidR="00A06B46" w:rsidRPr="00A06B46" w:rsidRDefault="00A06B46" w:rsidP="00A06B46">
            <w:pPr>
              <w:jc w:val="center"/>
              <w:rPr>
                <w:bCs/>
                <w:color w:val="000000"/>
                <w:sz w:val="16"/>
                <w:szCs w:val="16"/>
              </w:rPr>
            </w:pPr>
            <w:r w:rsidRPr="00A06B46">
              <w:rPr>
                <w:bCs/>
                <w:color w:val="000000"/>
                <w:sz w:val="16"/>
                <w:szCs w:val="16"/>
              </w:rPr>
              <w:t>68,07</w:t>
            </w:r>
          </w:p>
        </w:tc>
        <w:tc>
          <w:tcPr>
            <w:tcW w:w="679" w:type="dxa"/>
            <w:tcBorders>
              <w:top w:val="nil"/>
              <w:left w:val="nil"/>
              <w:bottom w:val="single" w:sz="4" w:space="0" w:color="auto"/>
              <w:right w:val="single" w:sz="4" w:space="0" w:color="auto"/>
            </w:tcBorders>
            <w:shd w:val="clear" w:color="auto" w:fill="auto"/>
            <w:noWrap/>
            <w:vAlign w:val="center"/>
            <w:hideMark/>
          </w:tcPr>
          <w:p w:rsidR="00A06B46" w:rsidRPr="00A06B46" w:rsidRDefault="00A06B46" w:rsidP="00A06B46">
            <w:pPr>
              <w:jc w:val="center"/>
              <w:rPr>
                <w:color w:val="000000"/>
                <w:sz w:val="16"/>
                <w:szCs w:val="16"/>
              </w:rPr>
            </w:pPr>
            <w:r w:rsidRPr="00A06B46">
              <w:rPr>
                <w:color w:val="000000"/>
                <w:sz w:val="16"/>
                <w:szCs w:val="16"/>
              </w:rPr>
              <w:t>69,32</w:t>
            </w:r>
          </w:p>
        </w:tc>
        <w:tc>
          <w:tcPr>
            <w:tcW w:w="714" w:type="dxa"/>
            <w:tcBorders>
              <w:top w:val="nil"/>
              <w:left w:val="nil"/>
              <w:bottom w:val="single" w:sz="4" w:space="0" w:color="auto"/>
              <w:right w:val="single" w:sz="4" w:space="0" w:color="auto"/>
            </w:tcBorders>
            <w:shd w:val="clear" w:color="auto" w:fill="auto"/>
            <w:vAlign w:val="center"/>
            <w:hideMark/>
          </w:tcPr>
          <w:p w:rsidR="00A06B46" w:rsidRPr="00A06B46" w:rsidRDefault="00A06B46" w:rsidP="00A06B46">
            <w:pPr>
              <w:jc w:val="center"/>
              <w:rPr>
                <w:color w:val="000000"/>
                <w:sz w:val="16"/>
                <w:szCs w:val="16"/>
              </w:rPr>
            </w:pPr>
            <w:r w:rsidRPr="00A06B46">
              <w:rPr>
                <w:color w:val="000000"/>
                <w:sz w:val="16"/>
                <w:szCs w:val="16"/>
              </w:rPr>
              <w:t>70,59</w:t>
            </w:r>
          </w:p>
        </w:tc>
        <w:tc>
          <w:tcPr>
            <w:tcW w:w="644" w:type="dxa"/>
            <w:tcBorders>
              <w:top w:val="nil"/>
              <w:left w:val="nil"/>
              <w:bottom w:val="single" w:sz="4" w:space="0" w:color="auto"/>
              <w:right w:val="single" w:sz="4" w:space="0" w:color="auto"/>
            </w:tcBorders>
            <w:shd w:val="clear" w:color="auto" w:fill="auto"/>
            <w:vAlign w:val="center"/>
            <w:hideMark/>
          </w:tcPr>
          <w:p w:rsidR="00A06B46" w:rsidRPr="00A06B46" w:rsidRDefault="00A06B46" w:rsidP="00A06B46">
            <w:pPr>
              <w:jc w:val="center"/>
              <w:rPr>
                <w:color w:val="000000"/>
                <w:sz w:val="16"/>
                <w:szCs w:val="16"/>
              </w:rPr>
            </w:pPr>
            <w:r w:rsidRPr="00A06B46">
              <w:rPr>
                <w:color w:val="000000"/>
                <w:sz w:val="16"/>
                <w:szCs w:val="16"/>
              </w:rPr>
              <w:t>71,88</w:t>
            </w:r>
          </w:p>
        </w:tc>
        <w:tc>
          <w:tcPr>
            <w:tcW w:w="697" w:type="dxa"/>
            <w:tcBorders>
              <w:top w:val="nil"/>
              <w:left w:val="nil"/>
              <w:bottom w:val="single" w:sz="4" w:space="0" w:color="auto"/>
              <w:right w:val="single" w:sz="4" w:space="0" w:color="auto"/>
            </w:tcBorders>
            <w:shd w:val="clear" w:color="auto" w:fill="auto"/>
            <w:vAlign w:val="center"/>
            <w:hideMark/>
          </w:tcPr>
          <w:p w:rsidR="00A06B46" w:rsidRPr="00A06B46" w:rsidRDefault="00A06B46" w:rsidP="00A06B46">
            <w:pPr>
              <w:jc w:val="center"/>
              <w:rPr>
                <w:color w:val="000000"/>
                <w:sz w:val="16"/>
                <w:szCs w:val="16"/>
              </w:rPr>
            </w:pPr>
            <w:r w:rsidRPr="00A06B46">
              <w:rPr>
                <w:color w:val="000000"/>
                <w:sz w:val="16"/>
                <w:szCs w:val="16"/>
              </w:rPr>
              <w:t>73,19</w:t>
            </w:r>
          </w:p>
        </w:tc>
        <w:tc>
          <w:tcPr>
            <w:tcW w:w="679" w:type="dxa"/>
            <w:tcBorders>
              <w:top w:val="nil"/>
              <w:left w:val="nil"/>
              <w:bottom w:val="single" w:sz="4" w:space="0" w:color="auto"/>
              <w:right w:val="single" w:sz="4" w:space="0" w:color="auto"/>
            </w:tcBorders>
            <w:shd w:val="clear" w:color="auto" w:fill="auto"/>
            <w:vAlign w:val="center"/>
            <w:hideMark/>
          </w:tcPr>
          <w:p w:rsidR="00A06B46" w:rsidRPr="00A06B46" w:rsidRDefault="00A06B46" w:rsidP="00A06B46">
            <w:pPr>
              <w:jc w:val="center"/>
              <w:rPr>
                <w:bCs/>
                <w:color w:val="000000"/>
                <w:sz w:val="16"/>
                <w:szCs w:val="16"/>
              </w:rPr>
            </w:pPr>
            <w:r w:rsidRPr="00A06B46">
              <w:rPr>
                <w:bCs/>
                <w:color w:val="000000"/>
                <w:sz w:val="16"/>
                <w:szCs w:val="16"/>
              </w:rPr>
              <w:t>74,53</w:t>
            </w:r>
          </w:p>
        </w:tc>
      </w:tr>
      <w:tr w:rsidR="00A06B46" w:rsidRPr="00A06B46" w:rsidTr="00A06B46">
        <w:trPr>
          <w:divId w:val="955987817"/>
          <w:trHeight w:val="720"/>
        </w:trPr>
        <w:tc>
          <w:tcPr>
            <w:tcW w:w="376" w:type="dxa"/>
            <w:tcBorders>
              <w:top w:val="nil"/>
              <w:left w:val="single" w:sz="4" w:space="0" w:color="auto"/>
              <w:bottom w:val="single" w:sz="4" w:space="0" w:color="auto"/>
              <w:right w:val="single" w:sz="4" w:space="0" w:color="auto"/>
            </w:tcBorders>
            <w:shd w:val="clear" w:color="auto" w:fill="auto"/>
            <w:vAlign w:val="center"/>
            <w:hideMark/>
          </w:tcPr>
          <w:p w:rsidR="00A06B46" w:rsidRPr="00A06B46" w:rsidRDefault="00A06B46" w:rsidP="00A06B46">
            <w:pPr>
              <w:jc w:val="right"/>
              <w:rPr>
                <w:color w:val="000000"/>
                <w:sz w:val="16"/>
                <w:szCs w:val="16"/>
              </w:rPr>
            </w:pPr>
            <w:r w:rsidRPr="00A06B46">
              <w:rPr>
                <w:color w:val="000000"/>
                <w:sz w:val="16"/>
                <w:szCs w:val="16"/>
              </w:rPr>
              <w:lastRenderedPageBreak/>
              <w:t>12</w:t>
            </w:r>
          </w:p>
        </w:tc>
        <w:tc>
          <w:tcPr>
            <w:tcW w:w="1513" w:type="dxa"/>
            <w:tcBorders>
              <w:top w:val="nil"/>
              <w:left w:val="nil"/>
              <w:bottom w:val="single" w:sz="4" w:space="0" w:color="auto"/>
              <w:right w:val="single" w:sz="4" w:space="0" w:color="auto"/>
            </w:tcBorders>
            <w:shd w:val="clear" w:color="auto" w:fill="auto"/>
            <w:vAlign w:val="center"/>
            <w:hideMark/>
          </w:tcPr>
          <w:p w:rsidR="00A06B46" w:rsidRPr="00A06B46" w:rsidRDefault="00A06B46" w:rsidP="00A06B46">
            <w:pPr>
              <w:rPr>
                <w:color w:val="000000"/>
                <w:sz w:val="16"/>
                <w:szCs w:val="16"/>
              </w:rPr>
            </w:pPr>
            <w:r w:rsidRPr="00A06B46">
              <w:rPr>
                <w:color w:val="000000"/>
                <w:sz w:val="16"/>
                <w:szCs w:val="16"/>
              </w:rPr>
              <w:t>Объем инвестиций в основной капитал за счет всех источников финансирования</w:t>
            </w:r>
          </w:p>
        </w:tc>
        <w:tc>
          <w:tcPr>
            <w:tcW w:w="1053" w:type="dxa"/>
            <w:tcBorders>
              <w:top w:val="nil"/>
              <w:left w:val="nil"/>
              <w:bottom w:val="single" w:sz="4" w:space="0" w:color="auto"/>
              <w:right w:val="nil"/>
            </w:tcBorders>
            <w:shd w:val="clear" w:color="auto" w:fill="auto"/>
            <w:vAlign w:val="center"/>
            <w:hideMark/>
          </w:tcPr>
          <w:p w:rsidR="00A06B46" w:rsidRPr="00A06B46" w:rsidRDefault="00A06B46" w:rsidP="00A06B46">
            <w:pPr>
              <w:jc w:val="center"/>
              <w:rPr>
                <w:color w:val="000000"/>
                <w:sz w:val="16"/>
                <w:szCs w:val="16"/>
              </w:rPr>
            </w:pPr>
            <w:r w:rsidRPr="00A06B46">
              <w:rPr>
                <w:color w:val="000000"/>
                <w:sz w:val="16"/>
                <w:szCs w:val="16"/>
              </w:rPr>
              <w:t>Млн. рублей</w:t>
            </w:r>
          </w:p>
        </w:tc>
        <w:tc>
          <w:tcPr>
            <w:tcW w:w="659" w:type="dxa"/>
            <w:tcBorders>
              <w:top w:val="nil"/>
              <w:left w:val="single" w:sz="4" w:space="0" w:color="auto"/>
              <w:bottom w:val="single" w:sz="4" w:space="0" w:color="auto"/>
              <w:right w:val="single" w:sz="4" w:space="0" w:color="auto"/>
            </w:tcBorders>
            <w:shd w:val="clear" w:color="auto" w:fill="auto"/>
            <w:vAlign w:val="center"/>
            <w:hideMark/>
          </w:tcPr>
          <w:p w:rsidR="00A06B46" w:rsidRPr="00A06B46" w:rsidRDefault="00A06B46" w:rsidP="00A06B46">
            <w:pPr>
              <w:jc w:val="center"/>
              <w:rPr>
                <w:color w:val="000000"/>
                <w:sz w:val="16"/>
                <w:szCs w:val="16"/>
              </w:rPr>
            </w:pPr>
            <w:r w:rsidRPr="00A06B46">
              <w:rPr>
                <w:color w:val="000000"/>
                <w:sz w:val="16"/>
                <w:szCs w:val="16"/>
              </w:rPr>
              <w:t>178,6</w:t>
            </w:r>
          </w:p>
        </w:tc>
        <w:tc>
          <w:tcPr>
            <w:tcW w:w="659" w:type="dxa"/>
            <w:tcBorders>
              <w:top w:val="nil"/>
              <w:left w:val="nil"/>
              <w:bottom w:val="single" w:sz="4" w:space="0" w:color="auto"/>
              <w:right w:val="single" w:sz="4" w:space="0" w:color="auto"/>
            </w:tcBorders>
            <w:shd w:val="clear" w:color="auto" w:fill="auto"/>
            <w:vAlign w:val="center"/>
            <w:hideMark/>
          </w:tcPr>
          <w:p w:rsidR="00A06B46" w:rsidRPr="00A06B46" w:rsidRDefault="00A06B46" w:rsidP="00A06B46">
            <w:pPr>
              <w:jc w:val="center"/>
              <w:rPr>
                <w:color w:val="000000"/>
                <w:sz w:val="16"/>
                <w:szCs w:val="16"/>
              </w:rPr>
            </w:pPr>
            <w:r w:rsidRPr="00A06B46">
              <w:rPr>
                <w:color w:val="000000"/>
                <w:sz w:val="16"/>
                <w:szCs w:val="16"/>
              </w:rPr>
              <w:t>211,8</w:t>
            </w:r>
          </w:p>
        </w:tc>
        <w:tc>
          <w:tcPr>
            <w:tcW w:w="651" w:type="dxa"/>
            <w:tcBorders>
              <w:top w:val="nil"/>
              <w:left w:val="nil"/>
              <w:bottom w:val="single" w:sz="4" w:space="0" w:color="auto"/>
              <w:right w:val="single" w:sz="4" w:space="0" w:color="auto"/>
            </w:tcBorders>
            <w:shd w:val="clear" w:color="auto" w:fill="auto"/>
            <w:vAlign w:val="center"/>
            <w:hideMark/>
          </w:tcPr>
          <w:p w:rsidR="00A06B46" w:rsidRPr="00A06B46" w:rsidRDefault="00A06B46" w:rsidP="00A06B46">
            <w:pPr>
              <w:jc w:val="center"/>
              <w:rPr>
                <w:bCs/>
                <w:color w:val="000000"/>
                <w:sz w:val="16"/>
                <w:szCs w:val="16"/>
              </w:rPr>
            </w:pPr>
            <w:r w:rsidRPr="00A06B46">
              <w:rPr>
                <w:bCs/>
                <w:color w:val="000000"/>
                <w:sz w:val="16"/>
                <w:szCs w:val="16"/>
              </w:rPr>
              <w:t>222,4</w:t>
            </w:r>
          </w:p>
        </w:tc>
        <w:tc>
          <w:tcPr>
            <w:tcW w:w="759" w:type="dxa"/>
            <w:tcBorders>
              <w:top w:val="nil"/>
              <w:left w:val="nil"/>
              <w:bottom w:val="single" w:sz="4" w:space="0" w:color="auto"/>
              <w:right w:val="single" w:sz="4" w:space="0" w:color="auto"/>
            </w:tcBorders>
            <w:shd w:val="clear" w:color="auto" w:fill="auto"/>
            <w:noWrap/>
            <w:vAlign w:val="center"/>
            <w:hideMark/>
          </w:tcPr>
          <w:p w:rsidR="00A06B46" w:rsidRPr="00A06B46" w:rsidRDefault="00A06B46" w:rsidP="00A06B46">
            <w:pPr>
              <w:jc w:val="center"/>
              <w:rPr>
                <w:color w:val="000000"/>
                <w:sz w:val="16"/>
                <w:szCs w:val="16"/>
              </w:rPr>
            </w:pPr>
            <w:r w:rsidRPr="00A06B46">
              <w:rPr>
                <w:color w:val="000000"/>
                <w:sz w:val="16"/>
                <w:szCs w:val="16"/>
              </w:rPr>
              <w:t>233,5</w:t>
            </w:r>
          </w:p>
        </w:tc>
        <w:tc>
          <w:tcPr>
            <w:tcW w:w="697" w:type="dxa"/>
            <w:tcBorders>
              <w:top w:val="nil"/>
              <w:left w:val="nil"/>
              <w:bottom w:val="single" w:sz="4" w:space="0" w:color="auto"/>
              <w:right w:val="single" w:sz="4" w:space="0" w:color="auto"/>
            </w:tcBorders>
            <w:shd w:val="clear" w:color="auto" w:fill="auto"/>
            <w:noWrap/>
            <w:vAlign w:val="center"/>
            <w:hideMark/>
          </w:tcPr>
          <w:p w:rsidR="00A06B46" w:rsidRPr="00A06B46" w:rsidRDefault="00A06B46" w:rsidP="00A06B46">
            <w:pPr>
              <w:jc w:val="center"/>
              <w:rPr>
                <w:color w:val="000000"/>
                <w:sz w:val="16"/>
                <w:szCs w:val="16"/>
              </w:rPr>
            </w:pPr>
            <w:r w:rsidRPr="00A06B46">
              <w:rPr>
                <w:color w:val="000000"/>
                <w:sz w:val="16"/>
                <w:szCs w:val="16"/>
              </w:rPr>
              <w:t>245,2</w:t>
            </w:r>
          </w:p>
        </w:tc>
        <w:tc>
          <w:tcPr>
            <w:tcW w:w="697" w:type="dxa"/>
            <w:tcBorders>
              <w:top w:val="nil"/>
              <w:left w:val="nil"/>
              <w:bottom w:val="single" w:sz="4" w:space="0" w:color="auto"/>
              <w:right w:val="single" w:sz="4" w:space="0" w:color="auto"/>
            </w:tcBorders>
            <w:shd w:val="clear" w:color="auto" w:fill="auto"/>
            <w:noWrap/>
            <w:vAlign w:val="center"/>
            <w:hideMark/>
          </w:tcPr>
          <w:p w:rsidR="00A06B46" w:rsidRPr="00A06B46" w:rsidRDefault="00A06B46" w:rsidP="00A06B46">
            <w:pPr>
              <w:jc w:val="center"/>
              <w:rPr>
                <w:color w:val="000000"/>
                <w:sz w:val="16"/>
                <w:szCs w:val="16"/>
              </w:rPr>
            </w:pPr>
            <w:r w:rsidRPr="00A06B46">
              <w:rPr>
                <w:color w:val="000000"/>
                <w:sz w:val="16"/>
                <w:szCs w:val="16"/>
              </w:rPr>
              <w:t>257,5</w:t>
            </w:r>
          </w:p>
        </w:tc>
        <w:tc>
          <w:tcPr>
            <w:tcW w:w="616" w:type="dxa"/>
            <w:tcBorders>
              <w:top w:val="nil"/>
              <w:left w:val="nil"/>
              <w:bottom w:val="single" w:sz="4" w:space="0" w:color="auto"/>
              <w:right w:val="single" w:sz="4" w:space="0" w:color="auto"/>
            </w:tcBorders>
            <w:shd w:val="clear" w:color="auto" w:fill="auto"/>
            <w:noWrap/>
            <w:vAlign w:val="center"/>
            <w:hideMark/>
          </w:tcPr>
          <w:p w:rsidR="00A06B46" w:rsidRPr="00A06B46" w:rsidRDefault="00A06B46" w:rsidP="00A06B46">
            <w:pPr>
              <w:jc w:val="center"/>
              <w:rPr>
                <w:color w:val="000000"/>
                <w:sz w:val="16"/>
                <w:szCs w:val="16"/>
              </w:rPr>
            </w:pPr>
            <w:r w:rsidRPr="00A06B46">
              <w:rPr>
                <w:color w:val="000000"/>
                <w:sz w:val="16"/>
                <w:szCs w:val="16"/>
              </w:rPr>
              <w:t>270,3</w:t>
            </w:r>
          </w:p>
        </w:tc>
        <w:tc>
          <w:tcPr>
            <w:tcW w:w="697" w:type="dxa"/>
            <w:tcBorders>
              <w:top w:val="nil"/>
              <w:left w:val="nil"/>
              <w:bottom w:val="single" w:sz="4" w:space="0" w:color="auto"/>
              <w:right w:val="single" w:sz="4" w:space="0" w:color="auto"/>
            </w:tcBorders>
            <w:shd w:val="clear" w:color="auto" w:fill="auto"/>
            <w:noWrap/>
            <w:vAlign w:val="center"/>
            <w:hideMark/>
          </w:tcPr>
          <w:p w:rsidR="00A06B46" w:rsidRPr="00A06B46" w:rsidRDefault="00A06B46" w:rsidP="00A06B46">
            <w:pPr>
              <w:jc w:val="center"/>
              <w:rPr>
                <w:bCs/>
                <w:color w:val="000000"/>
                <w:sz w:val="16"/>
                <w:szCs w:val="16"/>
              </w:rPr>
            </w:pPr>
            <w:r w:rsidRPr="00A06B46">
              <w:rPr>
                <w:bCs/>
                <w:color w:val="000000"/>
                <w:sz w:val="16"/>
                <w:szCs w:val="16"/>
              </w:rPr>
              <w:t>283,8</w:t>
            </w:r>
          </w:p>
        </w:tc>
        <w:tc>
          <w:tcPr>
            <w:tcW w:w="679" w:type="dxa"/>
            <w:tcBorders>
              <w:top w:val="nil"/>
              <w:left w:val="nil"/>
              <w:bottom w:val="single" w:sz="4" w:space="0" w:color="auto"/>
              <w:right w:val="single" w:sz="4" w:space="0" w:color="auto"/>
            </w:tcBorders>
            <w:shd w:val="clear" w:color="auto" w:fill="auto"/>
            <w:noWrap/>
            <w:vAlign w:val="center"/>
            <w:hideMark/>
          </w:tcPr>
          <w:p w:rsidR="00A06B46" w:rsidRPr="00A06B46" w:rsidRDefault="00A06B46" w:rsidP="00A06B46">
            <w:pPr>
              <w:jc w:val="center"/>
              <w:rPr>
                <w:color w:val="000000"/>
                <w:sz w:val="16"/>
                <w:szCs w:val="16"/>
              </w:rPr>
            </w:pPr>
            <w:r w:rsidRPr="00A06B46">
              <w:rPr>
                <w:color w:val="000000"/>
                <w:sz w:val="16"/>
                <w:szCs w:val="16"/>
              </w:rPr>
              <w:t>298,0</w:t>
            </w:r>
          </w:p>
        </w:tc>
        <w:tc>
          <w:tcPr>
            <w:tcW w:w="679" w:type="dxa"/>
            <w:tcBorders>
              <w:top w:val="nil"/>
              <w:left w:val="nil"/>
              <w:bottom w:val="single" w:sz="4" w:space="0" w:color="auto"/>
              <w:right w:val="single" w:sz="4" w:space="0" w:color="auto"/>
            </w:tcBorders>
            <w:shd w:val="clear" w:color="auto" w:fill="auto"/>
            <w:noWrap/>
            <w:vAlign w:val="center"/>
            <w:hideMark/>
          </w:tcPr>
          <w:p w:rsidR="00A06B46" w:rsidRPr="00A06B46" w:rsidRDefault="00A06B46" w:rsidP="00A06B46">
            <w:pPr>
              <w:jc w:val="center"/>
              <w:rPr>
                <w:color w:val="000000"/>
                <w:sz w:val="16"/>
                <w:szCs w:val="16"/>
              </w:rPr>
            </w:pPr>
            <w:r w:rsidRPr="00A06B46">
              <w:rPr>
                <w:color w:val="000000"/>
                <w:sz w:val="16"/>
                <w:szCs w:val="16"/>
              </w:rPr>
              <w:t>312,9</w:t>
            </w:r>
          </w:p>
        </w:tc>
        <w:tc>
          <w:tcPr>
            <w:tcW w:w="697" w:type="dxa"/>
            <w:tcBorders>
              <w:top w:val="nil"/>
              <w:left w:val="nil"/>
              <w:bottom w:val="single" w:sz="4" w:space="0" w:color="auto"/>
              <w:right w:val="single" w:sz="4" w:space="0" w:color="auto"/>
            </w:tcBorders>
            <w:shd w:val="clear" w:color="auto" w:fill="auto"/>
            <w:noWrap/>
            <w:vAlign w:val="center"/>
            <w:hideMark/>
          </w:tcPr>
          <w:p w:rsidR="00A06B46" w:rsidRPr="00A06B46" w:rsidRDefault="00A06B46" w:rsidP="00A06B46">
            <w:pPr>
              <w:jc w:val="center"/>
              <w:rPr>
                <w:color w:val="000000"/>
                <w:sz w:val="16"/>
                <w:szCs w:val="16"/>
              </w:rPr>
            </w:pPr>
            <w:r w:rsidRPr="00A06B46">
              <w:rPr>
                <w:color w:val="000000"/>
                <w:sz w:val="16"/>
                <w:szCs w:val="16"/>
              </w:rPr>
              <w:t>328,6</w:t>
            </w:r>
          </w:p>
        </w:tc>
        <w:tc>
          <w:tcPr>
            <w:tcW w:w="697" w:type="dxa"/>
            <w:tcBorders>
              <w:top w:val="nil"/>
              <w:left w:val="nil"/>
              <w:bottom w:val="single" w:sz="4" w:space="0" w:color="auto"/>
              <w:right w:val="single" w:sz="4" w:space="0" w:color="auto"/>
            </w:tcBorders>
            <w:shd w:val="clear" w:color="auto" w:fill="auto"/>
            <w:noWrap/>
            <w:vAlign w:val="center"/>
            <w:hideMark/>
          </w:tcPr>
          <w:p w:rsidR="00A06B46" w:rsidRPr="00A06B46" w:rsidRDefault="00A06B46" w:rsidP="00A06B46">
            <w:pPr>
              <w:jc w:val="center"/>
              <w:rPr>
                <w:color w:val="000000"/>
                <w:sz w:val="16"/>
                <w:szCs w:val="16"/>
              </w:rPr>
            </w:pPr>
            <w:r w:rsidRPr="00A06B46">
              <w:rPr>
                <w:color w:val="000000"/>
                <w:sz w:val="16"/>
                <w:szCs w:val="16"/>
              </w:rPr>
              <w:t>345,0</w:t>
            </w:r>
          </w:p>
        </w:tc>
        <w:tc>
          <w:tcPr>
            <w:tcW w:w="697" w:type="dxa"/>
            <w:tcBorders>
              <w:top w:val="nil"/>
              <w:left w:val="nil"/>
              <w:bottom w:val="single" w:sz="4" w:space="0" w:color="auto"/>
              <w:right w:val="single" w:sz="4" w:space="0" w:color="auto"/>
            </w:tcBorders>
            <w:shd w:val="clear" w:color="auto" w:fill="auto"/>
            <w:noWrap/>
            <w:vAlign w:val="center"/>
            <w:hideMark/>
          </w:tcPr>
          <w:p w:rsidR="00A06B46" w:rsidRPr="00A06B46" w:rsidRDefault="00A06B46" w:rsidP="00A06B46">
            <w:pPr>
              <w:jc w:val="center"/>
              <w:rPr>
                <w:color w:val="000000"/>
                <w:sz w:val="16"/>
                <w:szCs w:val="16"/>
              </w:rPr>
            </w:pPr>
            <w:r w:rsidRPr="00A06B46">
              <w:rPr>
                <w:color w:val="000000"/>
                <w:sz w:val="16"/>
                <w:szCs w:val="16"/>
              </w:rPr>
              <w:t>362,3</w:t>
            </w:r>
          </w:p>
        </w:tc>
        <w:tc>
          <w:tcPr>
            <w:tcW w:w="679" w:type="dxa"/>
            <w:tcBorders>
              <w:top w:val="nil"/>
              <w:left w:val="nil"/>
              <w:bottom w:val="single" w:sz="4" w:space="0" w:color="auto"/>
              <w:right w:val="single" w:sz="4" w:space="0" w:color="auto"/>
            </w:tcBorders>
            <w:shd w:val="clear" w:color="auto" w:fill="auto"/>
            <w:noWrap/>
            <w:vAlign w:val="center"/>
            <w:hideMark/>
          </w:tcPr>
          <w:p w:rsidR="00A06B46" w:rsidRPr="00A06B46" w:rsidRDefault="00A06B46" w:rsidP="00A06B46">
            <w:pPr>
              <w:jc w:val="center"/>
              <w:rPr>
                <w:bCs/>
                <w:color w:val="000000"/>
                <w:sz w:val="16"/>
                <w:szCs w:val="16"/>
              </w:rPr>
            </w:pPr>
            <w:r w:rsidRPr="00A06B46">
              <w:rPr>
                <w:bCs/>
                <w:color w:val="000000"/>
                <w:sz w:val="16"/>
                <w:szCs w:val="16"/>
              </w:rPr>
              <w:t>380,4</w:t>
            </w:r>
          </w:p>
        </w:tc>
        <w:tc>
          <w:tcPr>
            <w:tcW w:w="679" w:type="dxa"/>
            <w:tcBorders>
              <w:top w:val="nil"/>
              <w:left w:val="nil"/>
              <w:bottom w:val="single" w:sz="4" w:space="0" w:color="auto"/>
              <w:right w:val="single" w:sz="4" w:space="0" w:color="auto"/>
            </w:tcBorders>
            <w:shd w:val="clear" w:color="auto" w:fill="auto"/>
            <w:noWrap/>
            <w:vAlign w:val="center"/>
            <w:hideMark/>
          </w:tcPr>
          <w:p w:rsidR="00A06B46" w:rsidRPr="00A06B46" w:rsidRDefault="00A06B46" w:rsidP="00A06B46">
            <w:pPr>
              <w:jc w:val="center"/>
              <w:rPr>
                <w:color w:val="000000"/>
                <w:sz w:val="16"/>
                <w:szCs w:val="16"/>
              </w:rPr>
            </w:pPr>
            <w:r w:rsidRPr="00A06B46">
              <w:rPr>
                <w:color w:val="000000"/>
                <w:sz w:val="16"/>
                <w:szCs w:val="16"/>
              </w:rPr>
              <w:t>399,4</w:t>
            </w:r>
          </w:p>
        </w:tc>
        <w:tc>
          <w:tcPr>
            <w:tcW w:w="714" w:type="dxa"/>
            <w:tcBorders>
              <w:top w:val="nil"/>
              <w:left w:val="nil"/>
              <w:bottom w:val="single" w:sz="4" w:space="0" w:color="auto"/>
              <w:right w:val="single" w:sz="4" w:space="0" w:color="auto"/>
            </w:tcBorders>
            <w:shd w:val="clear" w:color="auto" w:fill="auto"/>
            <w:noWrap/>
            <w:vAlign w:val="center"/>
            <w:hideMark/>
          </w:tcPr>
          <w:p w:rsidR="00A06B46" w:rsidRPr="00A06B46" w:rsidRDefault="00A06B46" w:rsidP="00A06B46">
            <w:pPr>
              <w:jc w:val="center"/>
              <w:rPr>
                <w:color w:val="000000"/>
                <w:sz w:val="16"/>
                <w:szCs w:val="16"/>
              </w:rPr>
            </w:pPr>
            <w:r w:rsidRPr="00A06B46">
              <w:rPr>
                <w:color w:val="000000"/>
                <w:sz w:val="16"/>
                <w:szCs w:val="16"/>
              </w:rPr>
              <w:t>419,4</w:t>
            </w:r>
          </w:p>
        </w:tc>
        <w:tc>
          <w:tcPr>
            <w:tcW w:w="644" w:type="dxa"/>
            <w:tcBorders>
              <w:top w:val="nil"/>
              <w:left w:val="nil"/>
              <w:bottom w:val="single" w:sz="4" w:space="0" w:color="auto"/>
              <w:right w:val="single" w:sz="4" w:space="0" w:color="auto"/>
            </w:tcBorders>
            <w:shd w:val="clear" w:color="auto" w:fill="auto"/>
            <w:noWrap/>
            <w:vAlign w:val="center"/>
            <w:hideMark/>
          </w:tcPr>
          <w:p w:rsidR="00A06B46" w:rsidRPr="00A06B46" w:rsidRDefault="00A06B46" w:rsidP="00A06B46">
            <w:pPr>
              <w:jc w:val="center"/>
              <w:rPr>
                <w:color w:val="000000"/>
                <w:sz w:val="16"/>
                <w:szCs w:val="16"/>
              </w:rPr>
            </w:pPr>
            <w:r w:rsidRPr="00A06B46">
              <w:rPr>
                <w:color w:val="000000"/>
                <w:sz w:val="16"/>
                <w:szCs w:val="16"/>
              </w:rPr>
              <w:t>440,3</w:t>
            </w:r>
          </w:p>
        </w:tc>
        <w:tc>
          <w:tcPr>
            <w:tcW w:w="697" w:type="dxa"/>
            <w:tcBorders>
              <w:top w:val="nil"/>
              <w:left w:val="nil"/>
              <w:bottom w:val="single" w:sz="4" w:space="0" w:color="auto"/>
              <w:right w:val="single" w:sz="4" w:space="0" w:color="auto"/>
            </w:tcBorders>
            <w:shd w:val="clear" w:color="auto" w:fill="auto"/>
            <w:noWrap/>
            <w:vAlign w:val="center"/>
            <w:hideMark/>
          </w:tcPr>
          <w:p w:rsidR="00A06B46" w:rsidRPr="00A06B46" w:rsidRDefault="00A06B46" w:rsidP="00A06B46">
            <w:pPr>
              <w:jc w:val="center"/>
              <w:rPr>
                <w:color w:val="000000"/>
                <w:sz w:val="16"/>
                <w:szCs w:val="16"/>
              </w:rPr>
            </w:pPr>
            <w:r w:rsidRPr="00A06B46">
              <w:rPr>
                <w:color w:val="000000"/>
                <w:sz w:val="16"/>
                <w:szCs w:val="16"/>
              </w:rPr>
              <w:t>462,4</w:t>
            </w:r>
          </w:p>
        </w:tc>
        <w:tc>
          <w:tcPr>
            <w:tcW w:w="679" w:type="dxa"/>
            <w:tcBorders>
              <w:top w:val="nil"/>
              <w:left w:val="nil"/>
              <w:bottom w:val="single" w:sz="4" w:space="0" w:color="auto"/>
              <w:right w:val="single" w:sz="4" w:space="0" w:color="auto"/>
            </w:tcBorders>
            <w:shd w:val="clear" w:color="auto" w:fill="auto"/>
            <w:noWrap/>
            <w:vAlign w:val="center"/>
            <w:hideMark/>
          </w:tcPr>
          <w:p w:rsidR="00A06B46" w:rsidRPr="00A06B46" w:rsidRDefault="00A06B46" w:rsidP="00A06B46">
            <w:pPr>
              <w:jc w:val="center"/>
              <w:rPr>
                <w:bCs/>
                <w:color w:val="000000"/>
                <w:sz w:val="16"/>
                <w:szCs w:val="16"/>
              </w:rPr>
            </w:pPr>
            <w:r w:rsidRPr="00A06B46">
              <w:rPr>
                <w:bCs/>
                <w:color w:val="000000"/>
                <w:sz w:val="16"/>
                <w:szCs w:val="16"/>
              </w:rPr>
              <w:t>485,5</w:t>
            </w:r>
          </w:p>
        </w:tc>
      </w:tr>
      <w:tr w:rsidR="00A06B46" w:rsidRPr="00A06B46" w:rsidTr="00A06B46">
        <w:trPr>
          <w:divId w:val="955987817"/>
          <w:trHeight w:val="1128"/>
        </w:trPr>
        <w:tc>
          <w:tcPr>
            <w:tcW w:w="376" w:type="dxa"/>
            <w:tcBorders>
              <w:top w:val="nil"/>
              <w:left w:val="single" w:sz="4" w:space="0" w:color="auto"/>
              <w:bottom w:val="single" w:sz="4" w:space="0" w:color="auto"/>
              <w:right w:val="single" w:sz="4" w:space="0" w:color="auto"/>
            </w:tcBorders>
            <w:shd w:val="clear" w:color="auto" w:fill="auto"/>
            <w:vAlign w:val="center"/>
            <w:hideMark/>
          </w:tcPr>
          <w:p w:rsidR="00A06B46" w:rsidRPr="00A06B46" w:rsidRDefault="00A06B46" w:rsidP="00A06B46">
            <w:pPr>
              <w:jc w:val="right"/>
              <w:rPr>
                <w:color w:val="000000"/>
                <w:sz w:val="16"/>
                <w:szCs w:val="16"/>
              </w:rPr>
            </w:pPr>
            <w:r w:rsidRPr="00A06B46">
              <w:rPr>
                <w:color w:val="000000"/>
                <w:sz w:val="16"/>
                <w:szCs w:val="16"/>
              </w:rPr>
              <w:t>13</w:t>
            </w:r>
          </w:p>
        </w:tc>
        <w:tc>
          <w:tcPr>
            <w:tcW w:w="1513" w:type="dxa"/>
            <w:tcBorders>
              <w:top w:val="nil"/>
              <w:left w:val="nil"/>
              <w:bottom w:val="single" w:sz="4" w:space="0" w:color="auto"/>
              <w:right w:val="single" w:sz="4" w:space="0" w:color="auto"/>
            </w:tcBorders>
            <w:shd w:val="clear" w:color="auto" w:fill="auto"/>
            <w:vAlign w:val="center"/>
            <w:hideMark/>
          </w:tcPr>
          <w:p w:rsidR="00A06B46" w:rsidRPr="00A06B46" w:rsidRDefault="00A06B46" w:rsidP="00A06B46">
            <w:pPr>
              <w:rPr>
                <w:color w:val="000000"/>
                <w:sz w:val="16"/>
                <w:szCs w:val="16"/>
              </w:rPr>
            </w:pPr>
            <w:r w:rsidRPr="00A06B46">
              <w:rPr>
                <w:color w:val="000000"/>
                <w:sz w:val="16"/>
                <w:szCs w:val="16"/>
              </w:rPr>
              <w:t>Объем инвестиций в основной капитал по крупным и средним предприятиям (за исключением бюджетных средств) в расчете на 1 жителя</w:t>
            </w:r>
          </w:p>
        </w:tc>
        <w:tc>
          <w:tcPr>
            <w:tcW w:w="1053" w:type="dxa"/>
            <w:tcBorders>
              <w:top w:val="nil"/>
              <w:left w:val="nil"/>
              <w:bottom w:val="single" w:sz="4" w:space="0" w:color="auto"/>
              <w:right w:val="nil"/>
            </w:tcBorders>
            <w:shd w:val="clear" w:color="auto" w:fill="auto"/>
            <w:vAlign w:val="center"/>
            <w:hideMark/>
          </w:tcPr>
          <w:p w:rsidR="00A06B46" w:rsidRPr="00A06B46" w:rsidRDefault="00A06B46" w:rsidP="00A06B46">
            <w:pPr>
              <w:jc w:val="center"/>
              <w:rPr>
                <w:color w:val="000000"/>
                <w:sz w:val="16"/>
                <w:szCs w:val="16"/>
              </w:rPr>
            </w:pPr>
            <w:r w:rsidRPr="00A06B46">
              <w:rPr>
                <w:color w:val="000000"/>
                <w:sz w:val="16"/>
                <w:szCs w:val="16"/>
              </w:rPr>
              <w:t>Рублей</w:t>
            </w:r>
          </w:p>
        </w:tc>
        <w:tc>
          <w:tcPr>
            <w:tcW w:w="659" w:type="dxa"/>
            <w:tcBorders>
              <w:top w:val="nil"/>
              <w:left w:val="single" w:sz="4" w:space="0" w:color="auto"/>
              <w:bottom w:val="single" w:sz="4" w:space="0" w:color="auto"/>
              <w:right w:val="single" w:sz="4" w:space="0" w:color="auto"/>
            </w:tcBorders>
            <w:shd w:val="clear" w:color="auto" w:fill="auto"/>
            <w:vAlign w:val="center"/>
            <w:hideMark/>
          </w:tcPr>
          <w:p w:rsidR="00A06B46" w:rsidRPr="00A06B46" w:rsidRDefault="00A06B46" w:rsidP="00A06B46">
            <w:pPr>
              <w:jc w:val="right"/>
              <w:rPr>
                <w:color w:val="000000"/>
                <w:sz w:val="16"/>
                <w:szCs w:val="16"/>
              </w:rPr>
            </w:pPr>
            <w:r w:rsidRPr="00A06B46">
              <w:rPr>
                <w:color w:val="000000"/>
                <w:sz w:val="16"/>
                <w:szCs w:val="16"/>
              </w:rPr>
              <w:t>7558</w:t>
            </w:r>
          </w:p>
        </w:tc>
        <w:tc>
          <w:tcPr>
            <w:tcW w:w="659" w:type="dxa"/>
            <w:tcBorders>
              <w:top w:val="nil"/>
              <w:left w:val="nil"/>
              <w:bottom w:val="single" w:sz="4" w:space="0" w:color="auto"/>
              <w:right w:val="single" w:sz="4" w:space="0" w:color="auto"/>
            </w:tcBorders>
            <w:shd w:val="clear" w:color="auto" w:fill="auto"/>
            <w:vAlign w:val="center"/>
            <w:hideMark/>
          </w:tcPr>
          <w:p w:rsidR="00A06B46" w:rsidRPr="00A06B46" w:rsidRDefault="00A06B46" w:rsidP="00A06B46">
            <w:pPr>
              <w:jc w:val="right"/>
              <w:rPr>
                <w:color w:val="000000"/>
                <w:sz w:val="16"/>
                <w:szCs w:val="16"/>
              </w:rPr>
            </w:pPr>
            <w:r w:rsidRPr="00A06B46">
              <w:rPr>
                <w:color w:val="000000"/>
                <w:sz w:val="16"/>
                <w:szCs w:val="16"/>
              </w:rPr>
              <w:t>8684</w:t>
            </w:r>
          </w:p>
        </w:tc>
        <w:tc>
          <w:tcPr>
            <w:tcW w:w="651" w:type="dxa"/>
            <w:tcBorders>
              <w:top w:val="nil"/>
              <w:left w:val="nil"/>
              <w:bottom w:val="single" w:sz="4" w:space="0" w:color="auto"/>
              <w:right w:val="single" w:sz="4" w:space="0" w:color="auto"/>
            </w:tcBorders>
            <w:shd w:val="clear" w:color="auto" w:fill="auto"/>
            <w:vAlign w:val="center"/>
            <w:hideMark/>
          </w:tcPr>
          <w:p w:rsidR="00A06B46" w:rsidRPr="00A06B46" w:rsidRDefault="00A06B46" w:rsidP="00A06B46">
            <w:pPr>
              <w:jc w:val="center"/>
              <w:rPr>
                <w:bCs/>
                <w:color w:val="000000"/>
                <w:sz w:val="16"/>
                <w:szCs w:val="16"/>
              </w:rPr>
            </w:pPr>
            <w:r w:rsidRPr="00A06B46">
              <w:rPr>
                <w:bCs/>
                <w:color w:val="000000"/>
                <w:sz w:val="16"/>
                <w:szCs w:val="16"/>
              </w:rPr>
              <w:t>9203</w:t>
            </w:r>
          </w:p>
        </w:tc>
        <w:tc>
          <w:tcPr>
            <w:tcW w:w="759" w:type="dxa"/>
            <w:tcBorders>
              <w:top w:val="nil"/>
              <w:left w:val="nil"/>
              <w:bottom w:val="single" w:sz="4" w:space="0" w:color="auto"/>
              <w:right w:val="single" w:sz="4" w:space="0" w:color="auto"/>
            </w:tcBorders>
            <w:shd w:val="clear" w:color="auto" w:fill="auto"/>
            <w:vAlign w:val="center"/>
            <w:hideMark/>
          </w:tcPr>
          <w:p w:rsidR="00A06B46" w:rsidRPr="00A06B46" w:rsidRDefault="00A06B46" w:rsidP="00A06B46">
            <w:pPr>
              <w:jc w:val="right"/>
              <w:rPr>
                <w:color w:val="000000"/>
                <w:sz w:val="16"/>
                <w:szCs w:val="16"/>
              </w:rPr>
            </w:pPr>
            <w:r w:rsidRPr="00A06B46">
              <w:rPr>
                <w:color w:val="000000"/>
                <w:sz w:val="16"/>
                <w:szCs w:val="16"/>
              </w:rPr>
              <w:t>9572</w:t>
            </w:r>
          </w:p>
        </w:tc>
        <w:tc>
          <w:tcPr>
            <w:tcW w:w="697" w:type="dxa"/>
            <w:tcBorders>
              <w:top w:val="nil"/>
              <w:left w:val="nil"/>
              <w:bottom w:val="single" w:sz="4" w:space="0" w:color="auto"/>
              <w:right w:val="single" w:sz="4" w:space="0" w:color="auto"/>
            </w:tcBorders>
            <w:shd w:val="clear" w:color="auto" w:fill="auto"/>
            <w:vAlign w:val="center"/>
            <w:hideMark/>
          </w:tcPr>
          <w:p w:rsidR="00A06B46" w:rsidRPr="00A06B46" w:rsidRDefault="00A06B46" w:rsidP="00A06B46">
            <w:pPr>
              <w:jc w:val="right"/>
              <w:rPr>
                <w:color w:val="000000"/>
                <w:sz w:val="16"/>
                <w:szCs w:val="16"/>
              </w:rPr>
            </w:pPr>
            <w:r w:rsidRPr="00A06B46">
              <w:rPr>
                <w:color w:val="000000"/>
                <w:sz w:val="16"/>
                <w:szCs w:val="16"/>
              </w:rPr>
              <w:t>9955</w:t>
            </w:r>
          </w:p>
        </w:tc>
        <w:tc>
          <w:tcPr>
            <w:tcW w:w="697" w:type="dxa"/>
            <w:tcBorders>
              <w:top w:val="nil"/>
              <w:left w:val="nil"/>
              <w:bottom w:val="single" w:sz="4" w:space="0" w:color="auto"/>
              <w:right w:val="single" w:sz="4" w:space="0" w:color="auto"/>
            </w:tcBorders>
            <w:shd w:val="clear" w:color="auto" w:fill="auto"/>
            <w:noWrap/>
            <w:vAlign w:val="center"/>
            <w:hideMark/>
          </w:tcPr>
          <w:p w:rsidR="00A06B46" w:rsidRPr="00A06B46" w:rsidRDefault="00A06B46" w:rsidP="00A06B46">
            <w:pPr>
              <w:jc w:val="center"/>
              <w:rPr>
                <w:color w:val="000000"/>
                <w:sz w:val="16"/>
                <w:szCs w:val="16"/>
              </w:rPr>
            </w:pPr>
            <w:r w:rsidRPr="00A06B46">
              <w:rPr>
                <w:color w:val="000000"/>
                <w:sz w:val="16"/>
                <w:szCs w:val="16"/>
              </w:rPr>
              <w:t>10353</w:t>
            </w:r>
          </w:p>
        </w:tc>
        <w:tc>
          <w:tcPr>
            <w:tcW w:w="616" w:type="dxa"/>
            <w:tcBorders>
              <w:top w:val="nil"/>
              <w:left w:val="nil"/>
              <w:bottom w:val="single" w:sz="4" w:space="0" w:color="auto"/>
              <w:right w:val="single" w:sz="4" w:space="0" w:color="auto"/>
            </w:tcBorders>
            <w:shd w:val="clear" w:color="auto" w:fill="auto"/>
            <w:noWrap/>
            <w:vAlign w:val="center"/>
            <w:hideMark/>
          </w:tcPr>
          <w:p w:rsidR="00A06B46" w:rsidRPr="00A06B46" w:rsidRDefault="00A06B46" w:rsidP="00A06B46">
            <w:pPr>
              <w:jc w:val="center"/>
              <w:rPr>
                <w:color w:val="000000"/>
                <w:sz w:val="16"/>
                <w:szCs w:val="16"/>
              </w:rPr>
            </w:pPr>
            <w:r w:rsidRPr="00A06B46">
              <w:rPr>
                <w:color w:val="000000"/>
                <w:sz w:val="16"/>
                <w:szCs w:val="16"/>
              </w:rPr>
              <w:t>10767</w:t>
            </w:r>
          </w:p>
        </w:tc>
        <w:tc>
          <w:tcPr>
            <w:tcW w:w="697" w:type="dxa"/>
            <w:tcBorders>
              <w:top w:val="nil"/>
              <w:left w:val="nil"/>
              <w:bottom w:val="single" w:sz="4" w:space="0" w:color="auto"/>
              <w:right w:val="single" w:sz="4" w:space="0" w:color="auto"/>
            </w:tcBorders>
            <w:shd w:val="clear" w:color="auto" w:fill="auto"/>
            <w:noWrap/>
            <w:vAlign w:val="center"/>
            <w:hideMark/>
          </w:tcPr>
          <w:p w:rsidR="00A06B46" w:rsidRPr="00A06B46" w:rsidRDefault="00A06B46" w:rsidP="00A06B46">
            <w:pPr>
              <w:jc w:val="center"/>
              <w:rPr>
                <w:bCs/>
                <w:color w:val="000000"/>
                <w:sz w:val="16"/>
                <w:szCs w:val="16"/>
              </w:rPr>
            </w:pPr>
            <w:r w:rsidRPr="00A06B46">
              <w:rPr>
                <w:bCs/>
                <w:color w:val="000000"/>
                <w:sz w:val="16"/>
                <w:szCs w:val="16"/>
              </w:rPr>
              <w:t>11198</w:t>
            </w:r>
          </w:p>
        </w:tc>
        <w:tc>
          <w:tcPr>
            <w:tcW w:w="679" w:type="dxa"/>
            <w:tcBorders>
              <w:top w:val="nil"/>
              <w:left w:val="nil"/>
              <w:bottom w:val="single" w:sz="4" w:space="0" w:color="auto"/>
              <w:right w:val="single" w:sz="4" w:space="0" w:color="auto"/>
            </w:tcBorders>
            <w:shd w:val="clear" w:color="auto" w:fill="auto"/>
            <w:noWrap/>
            <w:vAlign w:val="center"/>
            <w:hideMark/>
          </w:tcPr>
          <w:p w:rsidR="00A06B46" w:rsidRPr="00A06B46" w:rsidRDefault="00A06B46" w:rsidP="00A06B46">
            <w:pPr>
              <w:jc w:val="center"/>
              <w:rPr>
                <w:color w:val="000000"/>
                <w:sz w:val="16"/>
                <w:szCs w:val="16"/>
              </w:rPr>
            </w:pPr>
            <w:r w:rsidRPr="00A06B46">
              <w:rPr>
                <w:color w:val="000000"/>
                <w:sz w:val="16"/>
                <w:szCs w:val="16"/>
              </w:rPr>
              <w:t>11646</w:t>
            </w:r>
          </w:p>
        </w:tc>
        <w:tc>
          <w:tcPr>
            <w:tcW w:w="679" w:type="dxa"/>
            <w:tcBorders>
              <w:top w:val="nil"/>
              <w:left w:val="nil"/>
              <w:bottom w:val="single" w:sz="4" w:space="0" w:color="auto"/>
              <w:right w:val="single" w:sz="4" w:space="0" w:color="auto"/>
            </w:tcBorders>
            <w:shd w:val="clear" w:color="auto" w:fill="auto"/>
            <w:noWrap/>
            <w:vAlign w:val="center"/>
            <w:hideMark/>
          </w:tcPr>
          <w:p w:rsidR="00A06B46" w:rsidRPr="00A06B46" w:rsidRDefault="00A06B46" w:rsidP="00A06B46">
            <w:pPr>
              <w:jc w:val="center"/>
              <w:rPr>
                <w:color w:val="000000"/>
                <w:sz w:val="16"/>
                <w:szCs w:val="16"/>
              </w:rPr>
            </w:pPr>
            <w:r w:rsidRPr="00A06B46">
              <w:rPr>
                <w:color w:val="000000"/>
                <w:sz w:val="16"/>
                <w:szCs w:val="16"/>
              </w:rPr>
              <w:t>12112</w:t>
            </w:r>
          </w:p>
        </w:tc>
        <w:tc>
          <w:tcPr>
            <w:tcW w:w="697" w:type="dxa"/>
            <w:tcBorders>
              <w:top w:val="nil"/>
              <w:left w:val="nil"/>
              <w:bottom w:val="single" w:sz="4" w:space="0" w:color="auto"/>
              <w:right w:val="single" w:sz="4" w:space="0" w:color="auto"/>
            </w:tcBorders>
            <w:shd w:val="clear" w:color="auto" w:fill="auto"/>
            <w:noWrap/>
            <w:vAlign w:val="center"/>
            <w:hideMark/>
          </w:tcPr>
          <w:p w:rsidR="00A06B46" w:rsidRPr="00A06B46" w:rsidRDefault="00A06B46" w:rsidP="00A06B46">
            <w:pPr>
              <w:jc w:val="center"/>
              <w:rPr>
                <w:color w:val="000000"/>
                <w:sz w:val="16"/>
                <w:szCs w:val="16"/>
              </w:rPr>
            </w:pPr>
            <w:r w:rsidRPr="00A06B46">
              <w:rPr>
                <w:color w:val="000000"/>
                <w:sz w:val="16"/>
                <w:szCs w:val="16"/>
              </w:rPr>
              <w:t>12596</w:t>
            </w:r>
          </w:p>
        </w:tc>
        <w:tc>
          <w:tcPr>
            <w:tcW w:w="697" w:type="dxa"/>
            <w:tcBorders>
              <w:top w:val="nil"/>
              <w:left w:val="nil"/>
              <w:bottom w:val="single" w:sz="4" w:space="0" w:color="auto"/>
              <w:right w:val="single" w:sz="4" w:space="0" w:color="auto"/>
            </w:tcBorders>
            <w:shd w:val="clear" w:color="auto" w:fill="auto"/>
            <w:noWrap/>
            <w:vAlign w:val="center"/>
            <w:hideMark/>
          </w:tcPr>
          <w:p w:rsidR="00A06B46" w:rsidRPr="00A06B46" w:rsidRDefault="00A06B46" w:rsidP="00A06B46">
            <w:pPr>
              <w:jc w:val="center"/>
              <w:rPr>
                <w:color w:val="000000"/>
                <w:sz w:val="16"/>
                <w:szCs w:val="16"/>
              </w:rPr>
            </w:pPr>
            <w:r w:rsidRPr="00A06B46">
              <w:rPr>
                <w:color w:val="000000"/>
                <w:sz w:val="16"/>
                <w:szCs w:val="16"/>
              </w:rPr>
              <w:t>13100</w:t>
            </w:r>
          </w:p>
        </w:tc>
        <w:tc>
          <w:tcPr>
            <w:tcW w:w="697" w:type="dxa"/>
            <w:tcBorders>
              <w:top w:val="nil"/>
              <w:left w:val="nil"/>
              <w:bottom w:val="single" w:sz="4" w:space="0" w:color="auto"/>
              <w:right w:val="single" w:sz="4" w:space="0" w:color="auto"/>
            </w:tcBorders>
            <w:shd w:val="clear" w:color="auto" w:fill="auto"/>
            <w:noWrap/>
            <w:vAlign w:val="center"/>
            <w:hideMark/>
          </w:tcPr>
          <w:p w:rsidR="00A06B46" w:rsidRPr="00A06B46" w:rsidRDefault="00A06B46" w:rsidP="00A06B46">
            <w:pPr>
              <w:jc w:val="center"/>
              <w:rPr>
                <w:color w:val="000000"/>
                <w:sz w:val="16"/>
                <w:szCs w:val="16"/>
              </w:rPr>
            </w:pPr>
            <w:r w:rsidRPr="00A06B46">
              <w:rPr>
                <w:color w:val="000000"/>
                <w:sz w:val="16"/>
                <w:szCs w:val="16"/>
              </w:rPr>
              <w:t>13624</w:t>
            </w:r>
          </w:p>
        </w:tc>
        <w:tc>
          <w:tcPr>
            <w:tcW w:w="679" w:type="dxa"/>
            <w:tcBorders>
              <w:top w:val="nil"/>
              <w:left w:val="nil"/>
              <w:bottom w:val="single" w:sz="4" w:space="0" w:color="auto"/>
              <w:right w:val="single" w:sz="4" w:space="0" w:color="auto"/>
            </w:tcBorders>
            <w:shd w:val="clear" w:color="auto" w:fill="auto"/>
            <w:noWrap/>
            <w:vAlign w:val="center"/>
            <w:hideMark/>
          </w:tcPr>
          <w:p w:rsidR="00A06B46" w:rsidRPr="00A06B46" w:rsidRDefault="00A06B46" w:rsidP="00A06B46">
            <w:pPr>
              <w:jc w:val="center"/>
              <w:rPr>
                <w:bCs/>
                <w:color w:val="000000"/>
                <w:sz w:val="16"/>
                <w:szCs w:val="16"/>
              </w:rPr>
            </w:pPr>
            <w:r w:rsidRPr="00A06B46">
              <w:rPr>
                <w:bCs/>
                <w:color w:val="000000"/>
                <w:sz w:val="16"/>
                <w:szCs w:val="16"/>
              </w:rPr>
              <w:t>14169</w:t>
            </w:r>
          </w:p>
        </w:tc>
        <w:tc>
          <w:tcPr>
            <w:tcW w:w="679" w:type="dxa"/>
            <w:tcBorders>
              <w:top w:val="nil"/>
              <w:left w:val="nil"/>
              <w:bottom w:val="single" w:sz="4" w:space="0" w:color="auto"/>
              <w:right w:val="single" w:sz="4" w:space="0" w:color="auto"/>
            </w:tcBorders>
            <w:shd w:val="clear" w:color="auto" w:fill="auto"/>
            <w:noWrap/>
            <w:vAlign w:val="center"/>
            <w:hideMark/>
          </w:tcPr>
          <w:p w:rsidR="00A06B46" w:rsidRPr="00A06B46" w:rsidRDefault="00A06B46" w:rsidP="00A06B46">
            <w:pPr>
              <w:jc w:val="center"/>
              <w:rPr>
                <w:color w:val="000000"/>
                <w:sz w:val="16"/>
                <w:szCs w:val="16"/>
              </w:rPr>
            </w:pPr>
            <w:r w:rsidRPr="00A06B46">
              <w:rPr>
                <w:color w:val="000000"/>
                <w:sz w:val="16"/>
                <w:szCs w:val="16"/>
              </w:rPr>
              <w:t>14736</w:t>
            </w:r>
          </w:p>
        </w:tc>
        <w:tc>
          <w:tcPr>
            <w:tcW w:w="714" w:type="dxa"/>
            <w:tcBorders>
              <w:top w:val="nil"/>
              <w:left w:val="nil"/>
              <w:bottom w:val="single" w:sz="4" w:space="0" w:color="auto"/>
              <w:right w:val="single" w:sz="4" w:space="0" w:color="auto"/>
            </w:tcBorders>
            <w:shd w:val="clear" w:color="auto" w:fill="auto"/>
            <w:noWrap/>
            <w:vAlign w:val="center"/>
            <w:hideMark/>
          </w:tcPr>
          <w:p w:rsidR="00A06B46" w:rsidRPr="00A06B46" w:rsidRDefault="00A06B46" w:rsidP="00A06B46">
            <w:pPr>
              <w:jc w:val="center"/>
              <w:rPr>
                <w:color w:val="000000"/>
                <w:sz w:val="16"/>
                <w:szCs w:val="16"/>
              </w:rPr>
            </w:pPr>
            <w:r w:rsidRPr="00A06B46">
              <w:rPr>
                <w:color w:val="000000"/>
                <w:sz w:val="16"/>
                <w:szCs w:val="16"/>
              </w:rPr>
              <w:t>15325</w:t>
            </w:r>
          </w:p>
        </w:tc>
        <w:tc>
          <w:tcPr>
            <w:tcW w:w="644" w:type="dxa"/>
            <w:tcBorders>
              <w:top w:val="nil"/>
              <w:left w:val="nil"/>
              <w:bottom w:val="single" w:sz="4" w:space="0" w:color="auto"/>
              <w:right w:val="single" w:sz="4" w:space="0" w:color="auto"/>
            </w:tcBorders>
            <w:shd w:val="clear" w:color="auto" w:fill="auto"/>
            <w:noWrap/>
            <w:vAlign w:val="center"/>
            <w:hideMark/>
          </w:tcPr>
          <w:p w:rsidR="00A06B46" w:rsidRPr="00A06B46" w:rsidRDefault="00A06B46" w:rsidP="00A06B46">
            <w:pPr>
              <w:jc w:val="center"/>
              <w:rPr>
                <w:color w:val="000000"/>
                <w:sz w:val="16"/>
                <w:szCs w:val="16"/>
              </w:rPr>
            </w:pPr>
            <w:r w:rsidRPr="00A06B46">
              <w:rPr>
                <w:color w:val="000000"/>
                <w:sz w:val="16"/>
                <w:szCs w:val="16"/>
              </w:rPr>
              <w:t>15938</w:t>
            </w:r>
          </w:p>
        </w:tc>
        <w:tc>
          <w:tcPr>
            <w:tcW w:w="697" w:type="dxa"/>
            <w:tcBorders>
              <w:top w:val="nil"/>
              <w:left w:val="nil"/>
              <w:bottom w:val="single" w:sz="4" w:space="0" w:color="auto"/>
              <w:right w:val="single" w:sz="4" w:space="0" w:color="auto"/>
            </w:tcBorders>
            <w:shd w:val="clear" w:color="auto" w:fill="auto"/>
            <w:noWrap/>
            <w:vAlign w:val="center"/>
            <w:hideMark/>
          </w:tcPr>
          <w:p w:rsidR="00A06B46" w:rsidRPr="00A06B46" w:rsidRDefault="00A06B46" w:rsidP="00A06B46">
            <w:pPr>
              <w:jc w:val="center"/>
              <w:rPr>
                <w:color w:val="000000"/>
                <w:sz w:val="16"/>
                <w:szCs w:val="16"/>
              </w:rPr>
            </w:pPr>
            <w:r w:rsidRPr="00A06B46">
              <w:rPr>
                <w:color w:val="000000"/>
                <w:sz w:val="16"/>
                <w:szCs w:val="16"/>
              </w:rPr>
              <w:t>16576</w:t>
            </w:r>
          </w:p>
        </w:tc>
        <w:tc>
          <w:tcPr>
            <w:tcW w:w="679" w:type="dxa"/>
            <w:tcBorders>
              <w:top w:val="nil"/>
              <w:left w:val="nil"/>
              <w:bottom w:val="single" w:sz="4" w:space="0" w:color="auto"/>
              <w:right w:val="single" w:sz="4" w:space="0" w:color="auto"/>
            </w:tcBorders>
            <w:shd w:val="clear" w:color="auto" w:fill="auto"/>
            <w:noWrap/>
            <w:vAlign w:val="center"/>
            <w:hideMark/>
          </w:tcPr>
          <w:p w:rsidR="00A06B46" w:rsidRPr="00A06B46" w:rsidRDefault="00A06B46" w:rsidP="00A06B46">
            <w:pPr>
              <w:jc w:val="center"/>
              <w:rPr>
                <w:bCs/>
                <w:color w:val="000000"/>
                <w:sz w:val="16"/>
                <w:szCs w:val="16"/>
              </w:rPr>
            </w:pPr>
            <w:r w:rsidRPr="00A06B46">
              <w:rPr>
                <w:bCs/>
                <w:color w:val="000000"/>
                <w:sz w:val="16"/>
                <w:szCs w:val="16"/>
              </w:rPr>
              <w:t>17239</w:t>
            </w:r>
          </w:p>
        </w:tc>
      </w:tr>
      <w:tr w:rsidR="00A06B46" w:rsidRPr="00A06B46" w:rsidTr="00A06B46">
        <w:trPr>
          <w:divId w:val="955987817"/>
          <w:trHeight w:val="480"/>
        </w:trPr>
        <w:tc>
          <w:tcPr>
            <w:tcW w:w="376" w:type="dxa"/>
            <w:tcBorders>
              <w:top w:val="nil"/>
              <w:left w:val="single" w:sz="4" w:space="0" w:color="auto"/>
              <w:bottom w:val="single" w:sz="4" w:space="0" w:color="auto"/>
              <w:right w:val="single" w:sz="4" w:space="0" w:color="auto"/>
            </w:tcBorders>
            <w:shd w:val="clear" w:color="auto" w:fill="auto"/>
            <w:vAlign w:val="center"/>
            <w:hideMark/>
          </w:tcPr>
          <w:p w:rsidR="00A06B46" w:rsidRPr="00A06B46" w:rsidRDefault="00A06B46" w:rsidP="00A06B46">
            <w:pPr>
              <w:jc w:val="right"/>
              <w:rPr>
                <w:color w:val="000000"/>
                <w:sz w:val="16"/>
                <w:szCs w:val="16"/>
              </w:rPr>
            </w:pPr>
            <w:r w:rsidRPr="00A06B46">
              <w:rPr>
                <w:color w:val="000000"/>
                <w:sz w:val="16"/>
                <w:szCs w:val="16"/>
              </w:rPr>
              <w:t>14</w:t>
            </w:r>
          </w:p>
        </w:tc>
        <w:tc>
          <w:tcPr>
            <w:tcW w:w="1513" w:type="dxa"/>
            <w:tcBorders>
              <w:top w:val="nil"/>
              <w:left w:val="nil"/>
              <w:bottom w:val="single" w:sz="4" w:space="0" w:color="auto"/>
              <w:right w:val="single" w:sz="4" w:space="0" w:color="auto"/>
            </w:tcBorders>
            <w:shd w:val="clear" w:color="auto" w:fill="auto"/>
            <w:vAlign w:val="center"/>
            <w:hideMark/>
          </w:tcPr>
          <w:p w:rsidR="00A06B46" w:rsidRPr="00A06B46" w:rsidRDefault="00A06B46" w:rsidP="00A06B46">
            <w:pPr>
              <w:rPr>
                <w:color w:val="000000"/>
                <w:sz w:val="16"/>
                <w:szCs w:val="16"/>
              </w:rPr>
            </w:pPr>
            <w:r w:rsidRPr="00A06B46">
              <w:rPr>
                <w:color w:val="000000"/>
                <w:sz w:val="16"/>
                <w:szCs w:val="16"/>
              </w:rPr>
              <w:t xml:space="preserve">Число МСП, включая </w:t>
            </w:r>
            <w:proofErr w:type="spellStart"/>
            <w:r w:rsidRPr="00A06B46">
              <w:rPr>
                <w:color w:val="000000"/>
                <w:sz w:val="16"/>
                <w:szCs w:val="16"/>
              </w:rPr>
              <w:t>микропредприятия</w:t>
            </w:r>
            <w:proofErr w:type="spellEnd"/>
          </w:p>
        </w:tc>
        <w:tc>
          <w:tcPr>
            <w:tcW w:w="1053" w:type="dxa"/>
            <w:tcBorders>
              <w:top w:val="nil"/>
              <w:left w:val="nil"/>
              <w:bottom w:val="single" w:sz="4" w:space="0" w:color="auto"/>
              <w:right w:val="nil"/>
            </w:tcBorders>
            <w:shd w:val="clear" w:color="auto" w:fill="auto"/>
            <w:vAlign w:val="center"/>
            <w:hideMark/>
          </w:tcPr>
          <w:p w:rsidR="00A06B46" w:rsidRPr="00A06B46" w:rsidRDefault="00A06B46" w:rsidP="00A06B46">
            <w:pPr>
              <w:jc w:val="center"/>
              <w:rPr>
                <w:color w:val="000000"/>
                <w:sz w:val="16"/>
                <w:szCs w:val="16"/>
              </w:rPr>
            </w:pPr>
            <w:r w:rsidRPr="00A06B46">
              <w:rPr>
                <w:color w:val="000000"/>
                <w:sz w:val="16"/>
                <w:szCs w:val="16"/>
              </w:rPr>
              <w:t>единиц</w:t>
            </w:r>
          </w:p>
        </w:tc>
        <w:tc>
          <w:tcPr>
            <w:tcW w:w="659" w:type="dxa"/>
            <w:tcBorders>
              <w:top w:val="nil"/>
              <w:left w:val="single" w:sz="4" w:space="0" w:color="auto"/>
              <w:bottom w:val="single" w:sz="4" w:space="0" w:color="auto"/>
              <w:right w:val="single" w:sz="4" w:space="0" w:color="auto"/>
            </w:tcBorders>
            <w:shd w:val="clear" w:color="auto" w:fill="auto"/>
            <w:vAlign w:val="center"/>
            <w:hideMark/>
          </w:tcPr>
          <w:p w:rsidR="00A06B46" w:rsidRPr="00A06B46" w:rsidRDefault="00A06B46" w:rsidP="00A06B46">
            <w:pPr>
              <w:jc w:val="center"/>
              <w:rPr>
                <w:color w:val="000000"/>
                <w:sz w:val="16"/>
                <w:szCs w:val="16"/>
              </w:rPr>
            </w:pPr>
            <w:r w:rsidRPr="00A06B46">
              <w:rPr>
                <w:color w:val="000000"/>
                <w:sz w:val="16"/>
                <w:szCs w:val="16"/>
              </w:rPr>
              <w:t>136</w:t>
            </w:r>
          </w:p>
        </w:tc>
        <w:tc>
          <w:tcPr>
            <w:tcW w:w="659" w:type="dxa"/>
            <w:tcBorders>
              <w:top w:val="nil"/>
              <w:left w:val="nil"/>
              <w:bottom w:val="single" w:sz="4" w:space="0" w:color="auto"/>
              <w:right w:val="single" w:sz="4" w:space="0" w:color="auto"/>
            </w:tcBorders>
            <w:shd w:val="clear" w:color="auto" w:fill="auto"/>
            <w:vAlign w:val="center"/>
            <w:hideMark/>
          </w:tcPr>
          <w:p w:rsidR="00A06B46" w:rsidRPr="00A06B46" w:rsidRDefault="00A06B46" w:rsidP="00A06B46">
            <w:pPr>
              <w:jc w:val="center"/>
              <w:rPr>
                <w:color w:val="000000"/>
                <w:sz w:val="16"/>
                <w:szCs w:val="16"/>
              </w:rPr>
            </w:pPr>
            <w:r w:rsidRPr="00A06B46">
              <w:rPr>
                <w:color w:val="000000"/>
                <w:sz w:val="16"/>
                <w:szCs w:val="16"/>
              </w:rPr>
              <w:t>134</w:t>
            </w:r>
          </w:p>
        </w:tc>
        <w:tc>
          <w:tcPr>
            <w:tcW w:w="651" w:type="dxa"/>
            <w:tcBorders>
              <w:top w:val="nil"/>
              <w:left w:val="nil"/>
              <w:bottom w:val="single" w:sz="4" w:space="0" w:color="auto"/>
              <w:right w:val="single" w:sz="4" w:space="0" w:color="auto"/>
            </w:tcBorders>
            <w:shd w:val="clear" w:color="auto" w:fill="auto"/>
            <w:vAlign w:val="center"/>
            <w:hideMark/>
          </w:tcPr>
          <w:p w:rsidR="00A06B46" w:rsidRPr="00A06B46" w:rsidRDefault="00A06B46" w:rsidP="00A06B46">
            <w:pPr>
              <w:jc w:val="center"/>
              <w:rPr>
                <w:bCs/>
                <w:color w:val="000000"/>
                <w:sz w:val="16"/>
                <w:szCs w:val="16"/>
              </w:rPr>
            </w:pPr>
            <w:r w:rsidRPr="00A06B46">
              <w:rPr>
                <w:bCs/>
                <w:color w:val="000000"/>
                <w:sz w:val="16"/>
                <w:szCs w:val="16"/>
              </w:rPr>
              <w:t>134</w:t>
            </w:r>
          </w:p>
        </w:tc>
        <w:tc>
          <w:tcPr>
            <w:tcW w:w="759" w:type="dxa"/>
            <w:tcBorders>
              <w:top w:val="nil"/>
              <w:left w:val="nil"/>
              <w:bottom w:val="single" w:sz="4" w:space="0" w:color="auto"/>
              <w:right w:val="single" w:sz="4" w:space="0" w:color="auto"/>
            </w:tcBorders>
            <w:shd w:val="clear" w:color="auto" w:fill="auto"/>
            <w:vAlign w:val="center"/>
            <w:hideMark/>
          </w:tcPr>
          <w:p w:rsidR="00A06B46" w:rsidRPr="00A06B46" w:rsidRDefault="00A06B46" w:rsidP="00A06B46">
            <w:pPr>
              <w:jc w:val="center"/>
              <w:rPr>
                <w:color w:val="000000"/>
                <w:sz w:val="16"/>
                <w:szCs w:val="16"/>
              </w:rPr>
            </w:pPr>
            <w:r w:rsidRPr="00A06B46">
              <w:rPr>
                <w:color w:val="000000"/>
                <w:sz w:val="16"/>
                <w:szCs w:val="16"/>
              </w:rPr>
              <w:t>135</w:t>
            </w:r>
          </w:p>
        </w:tc>
        <w:tc>
          <w:tcPr>
            <w:tcW w:w="697" w:type="dxa"/>
            <w:tcBorders>
              <w:top w:val="nil"/>
              <w:left w:val="nil"/>
              <w:bottom w:val="single" w:sz="4" w:space="0" w:color="auto"/>
              <w:right w:val="single" w:sz="4" w:space="0" w:color="auto"/>
            </w:tcBorders>
            <w:shd w:val="clear" w:color="auto" w:fill="auto"/>
            <w:vAlign w:val="center"/>
            <w:hideMark/>
          </w:tcPr>
          <w:p w:rsidR="00A06B46" w:rsidRPr="00A06B46" w:rsidRDefault="00A06B46" w:rsidP="00A06B46">
            <w:pPr>
              <w:jc w:val="center"/>
              <w:rPr>
                <w:color w:val="000000"/>
                <w:sz w:val="16"/>
                <w:szCs w:val="16"/>
              </w:rPr>
            </w:pPr>
            <w:r w:rsidRPr="00A06B46">
              <w:rPr>
                <w:color w:val="000000"/>
                <w:sz w:val="16"/>
                <w:szCs w:val="16"/>
              </w:rPr>
              <w:t>136</w:t>
            </w:r>
          </w:p>
        </w:tc>
        <w:tc>
          <w:tcPr>
            <w:tcW w:w="697" w:type="dxa"/>
            <w:tcBorders>
              <w:top w:val="nil"/>
              <w:left w:val="nil"/>
              <w:bottom w:val="single" w:sz="4" w:space="0" w:color="auto"/>
              <w:right w:val="single" w:sz="4" w:space="0" w:color="auto"/>
            </w:tcBorders>
            <w:shd w:val="clear" w:color="auto" w:fill="auto"/>
            <w:vAlign w:val="center"/>
            <w:hideMark/>
          </w:tcPr>
          <w:p w:rsidR="00A06B46" w:rsidRPr="00A06B46" w:rsidRDefault="00A06B46" w:rsidP="00A06B46">
            <w:pPr>
              <w:jc w:val="center"/>
              <w:rPr>
                <w:color w:val="000000"/>
                <w:sz w:val="16"/>
                <w:szCs w:val="16"/>
              </w:rPr>
            </w:pPr>
            <w:r w:rsidRPr="00A06B46">
              <w:rPr>
                <w:color w:val="000000"/>
                <w:sz w:val="16"/>
                <w:szCs w:val="16"/>
              </w:rPr>
              <w:t>137</w:t>
            </w:r>
          </w:p>
        </w:tc>
        <w:tc>
          <w:tcPr>
            <w:tcW w:w="616" w:type="dxa"/>
            <w:tcBorders>
              <w:top w:val="nil"/>
              <w:left w:val="nil"/>
              <w:bottom w:val="single" w:sz="4" w:space="0" w:color="auto"/>
              <w:right w:val="single" w:sz="4" w:space="0" w:color="auto"/>
            </w:tcBorders>
            <w:shd w:val="clear" w:color="auto" w:fill="auto"/>
            <w:vAlign w:val="center"/>
            <w:hideMark/>
          </w:tcPr>
          <w:p w:rsidR="00A06B46" w:rsidRPr="00A06B46" w:rsidRDefault="00A06B46" w:rsidP="00A06B46">
            <w:pPr>
              <w:jc w:val="center"/>
              <w:rPr>
                <w:color w:val="000000"/>
                <w:sz w:val="16"/>
                <w:szCs w:val="16"/>
              </w:rPr>
            </w:pPr>
            <w:r w:rsidRPr="00A06B46">
              <w:rPr>
                <w:color w:val="000000"/>
                <w:sz w:val="16"/>
                <w:szCs w:val="16"/>
              </w:rPr>
              <w:t>138</w:t>
            </w:r>
          </w:p>
        </w:tc>
        <w:tc>
          <w:tcPr>
            <w:tcW w:w="697" w:type="dxa"/>
            <w:tcBorders>
              <w:top w:val="nil"/>
              <w:left w:val="nil"/>
              <w:bottom w:val="single" w:sz="4" w:space="0" w:color="auto"/>
              <w:right w:val="single" w:sz="4" w:space="0" w:color="auto"/>
            </w:tcBorders>
            <w:shd w:val="clear" w:color="auto" w:fill="auto"/>
            <w:vAlign w:val="center"/>
            <w:hideMark/>
          </w:tcPr>
          <w:p w:rsidR="00A06B46" w:rsidRPr="00A06B46" w:rsidRDefault="00A06B46" w:rsidP="00A06B46">
            <w:pPr>
              <w:jc w:val="center"/>
              <w:rPr>
                <w:bCs/>
                <w:color w:val="000000"/>
                <w:sz w:val="16"/>
                <w:szCs w:val="16"/>
              </w:rPr>
            </w:pPr>
            <w:r w:rsidRPr="00A06B46">
              <w:rPr>
                <w:bCs/>
                <w:color w:val="000000"/>
                <w:sz w:val="16"/>
                <w:szCs w:val="16"/>
              </w:rPr>
              <w:t>139</w:t>
            </w:r>
          </w:p>
        </w:tc>
        <w:tc>
          <w:tcPr>
            <w:tcW w:w="679" w:type="dxa"/>
            <w:tcBorders>
              <w:top w:val="nil"/>
              <w:left w:val="nil"/>
              <w:bottom w:val="single" w:sz="4" w:space="0" w:color="auto"/>
              <w:right w:val="single" w:sz="4" w:space="0" w:color="auto"/>
            </w:tcBorders>
            <w:shd w:val="clear" w:color="auto" w:fill="auto"/>
            <w:vAlign w:val="center"/>
            <w:hideMark/>
          </w:tcPr>
          <w:p w:rsidR="00A06B46" w:rsidRPr="00A06B46" w:rsidRDefault="00A06B46" w:rsidP="00A06B46">
            <w:pPr>
              <w:jc w:val="center"/>
              <w:rPr>
                <w:color w:val="000000"/>
                <w:sz w:val="16"/>
                <w:szCs w:val="16"/>
              </w:rPr>
            </w:pPr>
            <w:r w:rsidRPr="00A06B46">
              <w:rPr>
                <w:color w:val="000000"/>
                <w:sz w:val="16"/>
                <w:szCs w:val="16"/>
              </w:rPr>
              <w:t>140</w:t>
            </w:r>
          </w:p>
        </w:tc>
        <w:tc>
          <w:tcPr>
            <w:tcW w:w="679" w:type="dxa"/>
            <w:tcBorders>
              <w:top w:val="nil"/>
              <w:left w:val="nil"/>
              <w:bottom w:val="single" w:sz="4" w:space="0" w:color="auto"/>
              <w:right w:val="single" w:sz="4" w:space="0" w:color="auto"/>
            </w:tcBorders>
            <w:shd w:val="clear" w:color="auto" w:fill="auto"/>
            <w:vAlign w:val="center"/>
            <w:hideMark/>
          </w:tcPr>
          <w:p w:rsidR="00A06B46" w:rsidRPr="00A06B46" w:rsidRDefault="00A06B46" w:rsidP="00A06B46">
            <w:pPr>
              <w:jc w:val="center"/>
              <w:rPr>
                <w:color w:val="000000"/>
                <w:sz w:val="16"/>
                <w:szCs w:val="16"/>
              </w:rPr>
            </w:pPr>
            <w:r w:rsidRPr="00A06B46">
              <w:rPr>
                <w:color w:val="000000"/>
                <w:sz w:val="16"/>
                <w:szCs w:val="16"/>
              </w:rPr>
              <w:t>141</w:t>
            </w:r>
          </w:p>
        </w:tc>
        <w:tc>
          <w:tcPr>
            <w:tcW w:w="697" w:type="dxa"/>
            <w:tcBorders>
              <w:top w:val="nil"/>
              <w:left w:val="nil"/>
              <w:bottom w:val="single" w:sz="4" w:space="0" w:color="auto"/>
              <w:right w:val="single" w:sz="4" w:space="0" w:color="auto"/>
            </w:tcBorders>
            <w:shd w:val="clear" w:color="auto" w:fill="auto"/>
            <w:vAlign w:val="center"/>
            <w:hideMark/>
          </w:tcPr>
          <w:p w:rsidR="00A06B46" w:rsidRPr="00A06B46" w:rsidRDefault="00A06B46" w:rsidP="00A06B46">
            <w:pPr>
              <w:jc w:val="center"/>
              <w:rPr>
                <w:color w:val="000000"/>
                <w:sz w:val="16"/>
                <w:szCs w:val="16"/>
              </w:rPr>
            </w:pPr>
            <w:r w:rsidRPr="00A06B46">
              <w:rPr>
                <w:color w:val="000000"/>
                <w:sz w:val="16"/>
                <w:szCs w:val="16"/>
              </w:rPr>
              <w:t>142</w:t>
            </w:r>
          </w:p>
        </w:tc>
        <w:tc>
          <w:tcPr>
            <w:tcW w:w="697" w:type="dxa"/>
            <w:tcBorders>
              <w:top w:val="nil"/>
              <w:left w:val="nil"/>
              <w:bottom w:val="single" w:sz="4" w:space="0" w:color="auto"/>
              <w:right w:val="single" w:sz="4" w:space="0" w:color="auto"/>
            </w:tcBorders>
            <w:shd w:val="clear" w:color="auto" w:fill="auto"/>
            <w:vAlign w:val="center"/>
            <w:hideMark/>
          </w:tcPr>
          <w:p w:rsidR="00A06B46" w:rsidRPr="00A06B46" w:rsidRDefault="00A06B46" w:rsidP="00A06B46">
            <w:pPr>
              <w:jc w:val="center"/>
              <w:rPr>
                <w:color w:val="000000"/>
                <w:sz w:val="16"/>
                <w:szCs w:val="16"/>
              </w:rPr>
            </w:pPr>
            <w:r w:rsidRPr="00A06B46">
              <w:rPr>
                <w:color w:val="000000"/>
                <w:sz w:val="16"/>
                <w:szCs w:val="16"/>
              </w:rPr>
              <w:t>143</w:t>
            </w:r>
          </w:p>
        </w:tc>
        <w:tc>
          <w:tcPr>
            <w:tcW w:w="697" w:type="dxa"/>
            <w:tcBorders>
              <w:top w:val="nil"/>
              <w:left w:val="nil"/>
              <w:bottom w:val="single" w:sz="4" w:space="0" w:color="auto"/>
              <w:right w:val="single" w:sz="4" w:space="0" w:color="auto"/>
            </w:tcBorders>
            <w:shd w:val="clear" w:color="auto" w:fill="auto"/>
            <w:vAlign w:val="center"/>
            <w:hideMark/>
          </w:tcPr>
          <w:p w:rsidR="00A06B46" w:rsidRPr="00A06B46" w:rsidRDefault="00A06B46" w:rsidP="00A06B46">
            <w:pPr>
              <w:jc w:val="center"/>
              <w:rPr>
                <w:color w:val="000000"/>
                <w:sz w:val="16"/>
                <w:szCs w:val="16"/>
              </w:rPr>
            </w:pPr>
            <w:r w:rsidRPr="00A06B46">
              <w:rPr>
                <w:color w:val="000000"/>
                <w:sz w:val="16"/>
                <w:szCs w:val="16"/>
              </w:rPr>
              <w:t>144</w:t>
            </w:r>
          </w:p>
        </w:tc>
        <w:tc>
          <w:tcPr>
            <w:tcW w:w="679" w:type="dxa"/>
            <w:tcBorders>
              <w:top w:val="nil"/>
              <w:left w:val="nil"/>
              <w:bottom w:val="single" w:sz="4" w:space="0" w:color="auto"/>
              <w:right w:val="single" w:sz="4" w:space="0" w:color="auto"/>
            </w:tcBorders>
            <w:shd w:val="clear" w:color="auto" w:fill="auto"/>
            <w:vAlign w:val="center"/>
            <w:hideMark/>
          </w:tcPr>
          <w:p w:rsidR="00A06B46" w:rsidRPr="00A06B46" w:rsidRDefault="00A06B46" w:rsidP="00A06B46">
            <w:pPr>
              <w:jc w:val="center"/>
              <w:rPr>
                <w:bCs/>
                <w:color w:val="000000"/>
                <w:sz w:val="16"/>
                <w:szCs w:val="16"/>
              </w:rPr>
            </w:pPr>
            <w:r w:rsidRPr="00A06B46">
              <w:rPr>
                <w:bCs/>
                <w:color w:val="000000"/>
                <w:sz w:val="16"/>
                <w:szCs w:val="16"/>
              </w:rPr>
              <w:t>145</w:t>
            </w:r>
          </w:p>
        </w:tc>
        <w:tc>
          <w:tcPr>
            <w:tcW w:w="679" w:type="dxa"/>
            <w:tcBorders>
              <w:top w:val="nil"/>
              <w:left w:val="nil"/>
              <w:bottom w:val="single" w:sz="4" w:space="0" w:color="auto"/>
              <w:right w:val="single" w:sz="4" w:space="0" w:color="auto"/>
            </w:tcBorders>
            <w:shd w:val="clear" w:color="auto" w:fill="auto"/>
            <w:vAlign w:val="center"/>
            <w:hideMark/>
          </w:tcPr>
          <w:p w:rsidR="00A06B46" w:rsidRPr="00A06B46" w:rsidRDefault="00A06B46" w:rsidP="00A06B46">
            <w:pPr>
              <w:jc w:val="center"/>
              <w:rPr>
                <w:color w:val="000000"/>
                <w:sz w:val="16"/>
                <w:szCs w:val="16"/>
              </w:rPr>
            </w:pPr>
            <w:r w:rsidRPr="00A06B46">
              <w:rPr>
                <w:color w:val="000000"/>
                <w:sz w:val="16"/>
                <w:szCs w:val="16"/>
              </w:rPr>
              <w:t>146</w:t>
            </w:r>
          </w:p>
        </w:tc>
        <w:tc>
          <w:tcPr>
            <w:tcW w:w="714" w:type="dxa"/>
            <w:tcBorders>
              <w:top w:val="nil"/>
              <w:left w:val="nil"/>
              <w:bottom w:val="single" w:sz="4" w:space="0" w:color="auto"/>
              <w:right w:val="single" w:sz="4" w:space="0" w:color="auto"/>
            </w:tcBorders>
            <w:shd w:val="clear" w:color="auto" w:fill="auto"/>
            <w:vAlign w:val="center"/>
            <w:hideMark/>
          </w:tcPr>
          <w:p w:rsidR="00A06B46" w:rsidRPr="00A06B46" w:rsidRDefault="00A06B46" w:rsidP="00A06B46">
            <w:pPr>
              <w:jc w:val="center"/>
              <w:rPr>
                <w:color w:val="000000"/>
                <w:sz w:val="16"/>
                <w:szCs w:val="16"/>
              </w:rPr>
            </w:pPr>
            <w:r w:rsidRPr="00A06B46">
              <w:rPr>
                <w:color w:val="000000"/>
                <w:sz w:val="16"/>
                <w:szCs w:val="16"/>
              </w:rPr>
              <w:t>147</w:t>
            </w:r>
          </w:p>
        </w:tc>
        <w:tc>
          <w:tcPr>
            <w:tcW w:w="644" w:type="dxa"/>
            <w:tcBorders>
              <w:top w:val="nil"/>
              <w:left w:val="nil"/>
              <w:bottom w:val="single" w:sz="4" w:space="0" w:color="auto"/>
              <w:right w:val="single" w:sz="4" w:space="0" w:color="auto"/>
            </w:tcBorders>
            <w:shd w:val="clear" w:color="auto" w:fill="auto"/>
            <w:vAlign w:val="center"/>
            <w:hideMark/>
          </w:tcPr>
          <w:p w:rsidR="00A06B46" w:rsidRPr="00A06B46" w:rsidRDefault="00A06B46" w:rsidP="00A06B46">
            <w:pPr>
              <w:jc w:val="center"/>
              <w:rPr>
                <w:color w:val="000000"/>
                <w:sz w:val="16"/>
                <w:szCs w:val="16"/>
              </w:rPr>
            </w:pPr>
            <w:r w:rsidRPr="00A06B46">
              <w:rPr>
                <w:color w:val="000000"/>
                <w:sz w:val="16"/>
                <w:szCs w:val="16"/>
              </w:rPr>
              <w:t>148</w:t>
            </w:r>
          </w:p>
        </w:tc>
        <w:tc>
          <w:tcPr>
            <w:tcW w:w="697" w:type="dxa"/>
            <w:tcBorders>
              <w:top w:val="nil"/>
              <w:left w:val="nil"/>
              <w:bottom w:val="single" w:sz="4" w:space="0" w:color="auto"/>
              <w:right w:val="single" w:sz="4" w:space="0" w:color="auto"/>
            </w:tcBorders>
            <w:shd w:val="clear" w:color="auto" w:fill="auto"/>
            <w:vAlign w:val="center"/>
            <w:hideMark/>
          </w:tcPr>
          <w:p w:rsidR="00A06B46" w:rsidRPr="00A06B46" w:rsidRDefault="00A06B46" w:rsidP="00A06B46">
            <w:pPr>
              <w:jc w:val="center"/>
              <w:rPr>
                <w:color w:val="000000"/>
                <w:sz w:val="16"/>
                <w:szCs w:val="16"/>
              </w:rPr>
            </w:pPr>
            <w:r w:rsidRPr="00A06B46">
              <w:rPr>
                <w:color w:val="000000"/>
                <w:sz w:val="16"/>
                <w:szCs w:val="16"/>
              </w:rPr>
              <w:t>149</w:t>
            </w:r>
          </w:p>
        </w:tc>
        <w:tc>
          <w:tcPr>
            <w:tcW w:w="679" w:type="dxa"/>
            <w:tcBorders>
              <w:top w:val="nil"/>
              <w:left w:val="nil"/>
              <w:bottom w:val="single" w:sz="4" w:space="0" w:color="auto"/>
              <w:right w:val="single" w:sz="4" w:space="0" w:color="auto"/>
            </w:tcBorders>
            <w:shd w:val="clear" w:color="auto" w:fill="auto"/>
            <w:vAlign w:val="center"/>
            <w:hideMark/>
          </w:tcPr>
          <w:p w:rsidR="00A06B46" w:rsidRPr="00A06B46" w:rsidRDefault="00A06B46" w:rsidP="00A06B46">
            <w:pPr>
              <w:jc w:val="center"/>
              <w:rPr>
                <w:bCs/>
                <w:color w:val="000000"/>
                <w:sz w:val="16"/>
                <w:szCs w:val="16"/>
              </w:rPr>
            </w:pPr>
            <w:r w:rsidRPr="00A06B46">
              <w:rPr>
                <w:bCs/>
                <w:color w:val="000000"/>
                <w:sz w:val="16"/>
                <w:szCs w:val="16"/>
              </w:rPr>
              <w:t>150</w:t>
            </w:r>
          </w:p>
        </w:tc>
      </w:tr>
      <w:tr w:rsidR="00A06B46" w:rsidRPr="00A06B46" w:rsidTr="00A06B46">
        <w:trPr>
          <w:divId w:val="955987817"/>
          <w:trHeight w:val="960"/>
        </w:trPr>
        <w:tc>
          <w:tcPr>
            <w:tcW w:w="376" w:type="dxa"/>
            <w:tcBorders>
              <w:top w:val="nil"/>
              <w:left w:val="single" w:sz="4" w:space="0" w:color="auto"/>
              <w:bottom w:val="single" w:sz="4" w:space="0" w:color="auto"/>
              <w:right w:val="single" w:sz="4" w:space="0" w:color="auto"/>
            </w:tcBorders>
            <w:shd w:val="clear" w:color="auto" w:fill="auto"/>
            <w:vAlign w:val="center"/>
            <w:hideMark/>
          </w:tcPr>
          <w:p w:rsidR="00A06B46" w:rsidRPr="00A06B46" w:rsidRDefault="00A06B46" w:rsidP="00A06B46">
            <w:pPr>
              <w:jc w:val="right"/>
              <w:rPr>
                <w:color w:val="000000"/>
                <w:sz w:val="16"/>
                <w:szCs w:val="16"/>
              </w:rPr>
            </w:pPr>
            <w:r w:rsidRPr="00A06B46">
              <w:rPr>
                <w:color w:val="000000"/>
                <w:sz w:val="16"/>
                <w:szCs w:val="16"/>
              </w:rPr>
              <w:t>15</w:t>
            </w:r>
          </w:p>
        </w:tc>
        <w:tc>
          <w:tcPr>
            <w:tcW w:w="1513" w:type="dxa"/>
            <w:tcBorders>
              <w:top w:val="nil"/>
              <w:left w:val="nil"/>
              <w:bottom w:val="single" w:sz="4" w:space="0" w:color="auto"/>
              <w:right w:val="single" w:sz="4" w:space="0" w:color="auto"/>
            </w:tcBorders>
            <w:shd w:val="clear" w:color="auto" w:fill="auto"/>
            <w:vAlign w:val="center"/>
            <w:hideMark/>
          </w:tcPr>
          <w:p w:rsidR="00A06B46" w:rsidRPr="00A06B46" w:rsidRDefault="00A06B46" w:rsidP="00A06B46">
            <w:pPr>
              <w:rPr>
                <w:color w:val="000000"/>
                <w:sz w:val="16"/>
                <w:szCs w:val="16"/>
              </w:rPr>
            </w:pPr>
            <w:r w:rsidRPr="00A06B46">
              <w:rPr>
                <w:color w:val="000000"/>
                <w:sz w:val="16"/>
                <w:szCs w:val="16"/>
              </w:rPr>
              <w:t>Доля среднесписочной численности работников малых предприятий в среднесписочной численности работников всех организаций</w:t>
            </w:r>
          </w:p>
        </w:tc>
        <w:tc>
          <w:tcPr>
            <w:tcW w:w="1053" w:type="dxa"/>
            <w:tcBorders>
              <w:top w:val="nil"/>
              <w:left w:val="nil"/>
              <w:bottom w:val="single" w:sz="4" w:space="0" w:color="auto"/>
              <w:right w:val="nil"/>
            </w:tcBorders>
            <w:shd w:val="clear" w:color="auto" w:fill="auto"/>
            <w:vAlign w:val="center"/>
            <w:hideMark/>
          </w:tcPr>
          <w:p w:rsidR="00A06B46" w:rsidRPr="00A06B46" w:rsidRDefault="00A06B46" w:rsidP="00A06B46">
            <w:pPr>
              <w:jc w:val="center"/>
              <w:rPr>
                <w:color w:val="000000"/>
                <w:sz w:val="16"/>
                <w:szCs w:val="16"/>
              </w:rPr>
            </w:pPr>
            <w:r w:rsidRPr="00A06B46">
              <w:rPr>
                <w:color w:val="000000"/>
                <w:sz w:val="16"/>
                <w:szCs w:val="16"/>
              </w:rPr>
              <w:t>%</w:t>
            </w:r>
          </w:p>
        </w:tc>
        <w:tc>
          <w:tcPr>
            <w:tcW w:w="659" w:type="dxa"/>
            <w:tcBorders>
              <w:top w:val="nil"/>
              <w:left w:val="single" w:sz="4" w:space="0" w:color="auto"/>
              <w:bottom w:val="single" w:sz="4" w:space="0" w:color="auto"/>
              <w:right w:val="single" w:sz="4" w:space="0" w:color="auto"/>
            </w:tcBorders>
            <w:shd w:val="clear" w:color="auto" w:fill="auto"/>
            <w:vAlign w:val="center"/>
            <w:hideMark/>
          </w:tcPr>
          <w:p w:rsidR="00A06B46" w:rsidRPr="00A06B46" w:rsidRDefault="00A06B46" w:rsidP="00A06B46">
            <w:pPr>
              <w:jc w:val="center"/>
              <w:rPr>
                <w:color w:val="000000"/>
                <w:sz w:val="16"/>
                <w:szCs w:val="16"/>
              </w:rPr>
            </w:pPr>
            <w:r w:rsidRPr="00A06B46">
              <w:rPr>
                <w:color w:val="000000"/>
                <w:sz w:val="16"/>
                <w:szCs w:val="16"/>
              </w:rPr>
              <w:t>27,3</w:t>
            </w:r>
          </w:p>
        </w:tc>
        <w:tc>
          <w:tcPr>
            <w:tcW w:w="659" w:type="dxa"/>
            <w:tcBorders>
              <w:top w:val="nil"/>
              <w:left w:val="nil"/>
              <w:bottom w:val="single" w:sz="4" w:space="0" w:color="auto"/>
              <w:right w:val="single" w:sz="4" w:space="0" w:color="auto"/>
            </w:tcBorders>
            <w:shd w:val="clear" w:color="auto" w:fill="auto"/>
            <w:vAlign w:val="center"/>
            <w:hideMark/>
          </w:tcPr>
          <w:p w:rsidR="00A06B46" w:rsidRPr="00A06B46" w:rsidRDefault="00A06B46" w:rsidP="00A06B46">
            <w:pPr>
              <w:jc w:val="center"/>
              <w:rPr>
                <w:color w:val="000000"/>
                <w:sz w:val="16"/>
                <w:szCs w:val="16"/>
              </w:rPr>
            </w:pPr>
            <w:r w:rsidRPr="00A06B46">
              <w:rPr>
                <w:color w:val="000000"/>
                <w:sz w:val="16"/>
                <w:szCs w:val="16"/>
              </w:rPr>
              <w:t>27,5</w:t>
            </w:r>
          </w:p>
        </w:tc>
        <w:tc>
          <w:tcPr>
            <w:tcW w:w="651" w:type="dxa"/>
            <w:tcBorders>
              <w:top w:val="nil"/>
              <w:left w:val="nil"/>
              <w:bottom w:val="single" w:sz="4" w:space="0" w:color="auto"/>
              <w:right w:val="single" w:sz="4" w:space="0" w:color="auto"/>
            </w:tcBorders>
            <w:shd w:val="clear" w:color="auto" w:fill="auto"/>
            <w:vAlign w:val="center"/>
            <w:hideMark/>
          </w:tcPr>
          <w:p w:rsidR="00A06B46" w:rsidRPr="00A06B46" w:rsidRDefault="00A06B46" w:rsidP="00A06B46">
            <w:pPr>
              <w:jc w:val="center"/>
              <w:rPr>
                <w:bCs/>
                <w:color w:val="000000"/>
                <w:sz w:val="16"/>
                <w:szCs w:val="16"/>
              </w:rPr>
            </w:pPr>
            <w:r w:rsidRPr="00A06B46">
              <w:rPr>
                <w:bCs/>
                <w:color w:val="000000"/>
                <w:sz w:val="16"/>
                <w:szCs w:val="16"/>
              </w:rPr>
              <w:t>27,6</w:t>
            </w:r>
          </w:p>
        </w:tc>
        <w:tc>
          <w:tcPr>
            <w:tcW w:w="759" w:type="dxa"/>
            <w:tcBorders>
              <w:top w:val="nil"/>
              <w:left w:val="nil"/>
              <w:bottom w:val="single" w:sz="4" w:space="0" w:color="auto"/>
              <w:right w:val="single" w:sz="4" w:space="0" w:color="auto"/>
            </w:tcBorders>
            <w:shd w:val="clear" w:color="auto" w:fill="auto"/>
            <w:vAlign w:val="center"/>
            <w:hideMark/>
          </w:tcPr>
          <w:p w:rsidR="00A06B46" w:rsidRPr="00A06B46" w:rsidRDefault="00A06B46" w:rsidP="00A06B46">
            <w:pPr>
              <w:jc w:val="center"/>
              <w:rPr>
                <w:color w:val="000000"/>
                <w:sz w:val="16"/>
                <w:szCs w:val="16"/>
              </w:rPr>
            </w:pPr>
            <w:r w:rsidRPr="00A06B46">
              <w:rPr>
                <w:color w:val="000000"/>
                <w:sz w:val="16"/>
                <w:szCs w:val="16"/>
              </w:rPr>
              <w:t>27,7</w:t>
            </w:r>
          </w:p>
        </w:tc>
        <w:tc>
          <w:tcPr>
            <w:tcW w:w="697" w:type="dxa"/>
            <w:tcBorders>
              <w:top w:val="nil"/>
              <w:left w:val="nil"/>
              <w:bottom w:val="single" w:sz="4" w:space="0" w:color="auto"/>
              <w:right w:val="single" w:sz="4" w:space="0" w:color="auto"/>
            </w:tcBorders>
            <w:shd w:val="clear" w:color="auto" w:fill="auto"/>
            <w:vAlign w:val="center"/>
            <w:hideMark/>
          </w:tcPr>
          <w:p w:rsidR="00A06B46" w:rsidRPr="00A06B46" w:rsidRDefault="00A06B46" w:rsidP="00A06B46">
            <w:pPr>
              <w:jc w:val="center"/>
              <w:rPr>
                <w:color w:val="000000"/>
                <w:sz w:val="16"/>
                <w:szCs w:val="16"/>
              </w:rPr>
            </w:pPr>
            <w:r w:rsidRPr="00A06B46">
              <w:rPr>
                <w:color w:val="000000"/>
                <w:sz w:val="16"/>
                <w:szCs w:val="16"/>
              </w:rPr>
              <w:t>27,9</w:t>
            </w:r>
          </w:p>
        </w:tc>
        <w:tc>
          <w:tcPr>
            <w:tcW w:w="697" w:type="dxa"/>
            <w:tcBorders>
              <w:top w:val="nil"/>
              <w:left w:val="nil"/>
              <w:bottom w:val="single" w:sz="4" w:space="0" w:color="auto"/>
              <w:right w:val="single" w:sz="4" w:space="0" w:color="auto"/>
            </w:tcBorders>
            <w:shd w:val="clear" w:color="auto" w:fill="auto"/>
            <w:vAlign w:val="center"/>
            <w:hideMark/>
          </w:tcPr>
          <w:p w:rsidR="00A06B46" w:rsidRPr="00A06B46" w:rsidRDefault="00A06B46" w:rsidP="00A06B46">
            <w:pPr>
              <w:jc w:val="center"/>
              <w:rPr>
                <w:color w:val="000000"/>
                <w:sz w:val="16"/>
                <w:szCs w:val="16"/>
              </w:rPr>
            </w:pPr>
            <w:r w:rsidRPr="00A06B46">
              <w:rPr>
                <w:color w:val="000000"/>
                <w:sz w:val="16"/>
                <w:szCs w:val="16"/>
              </w:rPr>
              <w:t>27,9</w:t>
            </w:r>
          </w:p>
        </w:tc>
        <w:tc>
          <w:tcPr>
            <w:tcW w:w="616" w:type="dxa"/>
            <w:tcBorders>
              <w:top w:val="nil"/>
              <w:left w:val="nil"/>
              <w:bottom w:val="single" w:sz="4" w:space="0" w:color="auto"/>
              <w:right w:val="single" w:sz="4" w:space="0" w:color="auto"/>
            </w:tcBorders>
            <w:shd w:val="clear" w:color="auto" w:fill="auto"/>
            <w:vAlign w:val="center"/>
            <w:hideMark/>
          </w:tcPr>
          <w:p w:rsidR="00A06B46" w:rsidRPr="00A06B46" w:rsidRDefault="00A06B46" w:rsidP="00A06B46">
            <w:pPr>
              <w:jc w:val="center"/>
              <w:rPr>
                <w:color w:val="000000"/>
                <w:sz w:val="16"/>
                <w:szCs w:val="16"/>
              </w:rPr>
            </w:pPr>
            <w:r w:rsidRPr="00A06B46">
              <w:rPr>
                <w:color w:val="000000"/>
                <w:sz w:val="16"/>
                <w:szCs w:val="16"/>
              </w:rPr>
              <w:t>28,2</w:t>
            </w:r>
          </w:p>
        </w:tc>
        <w:tc>
          <w:tcPr>
            <w:tcW w:w="697" w:type="dxa"/>
            <w:tcBorders>
              <w:top w:val="nil"/>
              <w:left w:val="nil"/>
              <w:bottom w:val="single" w:sz="4" w:space="0" w:color="auto"/>
              <w:right w:val="single" w:sz="4" w:space="0" w:color="auto"/>
            </w:tcBorders>
            <w:shd w:val="clear" w:color="auto" w:fill="auto"/>
            <w:vAlign w:val="center"/>
            <w:hideMark/>
          </w:tcPr>
          <w:p w:rsidR="00A06B46" w:rsidRPr="00A06B46" w:rsidRDefault="00A06B46" w:rsidP="00A06B46">
            <w:pPr>
              <w:jc w:val="center"/>
              <w:rPr>
                <w:bCs/>
                <w:color w:val="000000"/>
                <w:sz w:val="16"/>
                <w:szCs w:val="16"/>
              </w:rPr>
            </w:pPr>
            <w:r w:rsidRPr="00A06B46">
              <w:rPr>
                <w:bCs/>
                <w:color w:val="000000"/>
                <w:sz w:val="16"/>
                <w:szCs w:val="16"/>
              </w:rPr>
              <w:t>28,4</w:t>
            </w:r>
          </w:p>
        </w:tc>
        <w:tc>
          <w:tcPr>
            <w:tcW w:w="679" w:type="dxa"/>
            <w:tcBorders>
              <w:top w:val="nil"/>
              <w:left w:val="nil"/>
              <w:bottom w:val="single" w:sz="4" w:space="0" w:color="auto"/>
              <w:right w:val="single" w:sz="4" w:space="0" w:color="auto"/>
            </w:tcBorders>
            <w:shd w:val="clear" w:color="auto" w:fill="auto"/>
            <w:vAlign w:val="center"/>
            <w:hideMark/>
          </w:tcPr>
          <w:p w:rsidR="00A06B46" w:rsidRPr="00A06B46" w:rsidRDefault="00A06B46" w:rsidP="00A06B46">
            <w:pPr>
              <w:jc w:val="center"/>
              <w:rPr>
                <w:color w:val="000000"/>
                <w:sz w:val="16"/>
                <w:szCs w:val="16"/>
              </w:rPr>
            </w:pPr>
            <w:r w:rsidRPr="00A06B46">
              <w:rPr>
                <w:color w:val="000000"/>
                <w:sz w:val="16"/>
                <w:szCs w:val="16"/>
              </w:rPr>
              <w:t>28,6</w:t>
            </w:r>
          </w:p>
        </w:tc>
        <w:tc>
          <w:tcPr>
            <w:tcW w:w="679" w:type="dxa"/>
            <w:tcBorders>
              <w:top w:val="nil"/>
              <w:left w:val="nil"/>
              <w:bottom w:val="single" w:sz="4" w:space="0" w:color="auto"/>
              <w:right w:val="single" w:sz="4" w:space="0" w:color="auto"/>
            </w:tcBorders>
            <w:shd w:val="clear" w:color="auto" w:fill="auto"/>
            <w:vAlign w:val="center"/>
            <w:hideMark/>
          </w:tcPr>
          <w:p w:rsidR="00A06B46" w:rsidRPr="00A06B46" w:rsidRDefault="00A06B46" w:rsidP="00A06B46">
            <w:pPr>
              <w:jc w:val="center"/>
              <w:rPr>
                <w:color w:val="000000"/>
                <w:sz w:val="16"/>
                <w:szCs w:val="16"/>
              </w:rPr>
            </w:pPr>
            <w:r w:rsidRPr="00A06B46">
              <w:rPr>
                <w:color w:val="000000"/>
                <w:sz w:val="16"/>
                <w:szCs w:val="16"/>
              </w:rPr>
              <w:t>28,8</w:t>
            </w:r>
          </w:p>
        </w:tc>
        <w:tc>
          <w:tcPr>
            <w:tcW w:w="697" w:type="dxa"/>
            <w:tcBorders>
              <w:top w:val="nil"/>
              <w:left w:val="nil"/>
              <w:bottom w:val="single" w:sz="4" w:space="0" w:color="auto"/>
              <w:right w:val="single" w:sz="4" w:space="0" w:color="auto"/>
            </w:tcBorders>
            <w:shd w:val="clear" w:color="auto" w:fill="auto"/>
            <w:vAlign w:val="center"/>
            <w:hideMark/>
          </w:tcPr>
          <w:p w:rsidR="00A06B46" w:rsidRPr="00A06B46" w:rsidRDefault="00A06B46" w:rsidP="00A06B46">
            <w:pPr>
              <w:jc w:val="center"/>
              <w:rPr>
                <w:color w:val="000000"/>
                <w:sz w:val="16"/>
                <w:szCs w:val="16"/>
              </w:rPr>
            </w:pPr>
            <w:r w:rsidRPr="00A06B46">
              <w:rPr>
                <w:color w:val="000000"/>
                <w:sz w:val="16"/>
                <w:szCs w:val="16"/>
              </w:rPr>
              <w:t>29,2</w:t>
            </w:r>
          </w:p>
        </w:tc>
        <w:tc>
          <w:tcPr>
            <w:tcW w:w="697" w:type="dxa"/>
            <w:tcBorders>
              <w:top w:val="nil"/>
              <w:left w:val="nil"/>
              <w:bottom w:val="single" w:sz="4" w:space="0" w:color="auto"/>
              <w:right w:val="single" w:sz="4" w:space="0" w:color="auto"/>
            </w:tcBorders>
            <w:shd w:val="clear" w:color="auto" w:fill="auto"/>
            <w:vAlign w:val="center"/>
            <w:hideMark/>
          </w:tcPr>
          <w:p w:rsidR="00A06B46" w:rsidRPr="00A06B46" w:rsidRDefault="00A06B46" w:rsidP="00A06B46">
            <w:pPr>
              <w:jc w:val="center"/>
              <w:rPr>
                <w:color w:val="000000"/>
                <w:sz w:val="16"/>
                <w:szCs w:val="16"/>
              </w:rPr>
            </w:pPr>
            <w:r w:rsidRPr="00A06B46">
              <w:rPr>
                <w:color w:val="000000"/>
                <w:sz w:val="16"/>
                <w:szCs w:val="16"/>
              </w:rPr>
              <w:t>29,4</w:t>
            </w:r>
          </w:p>
        </w:tc>
        <w:tc>
          <w:tcPr>
            <w:tcW w:w="697" w:type="dxa"/>
            <w:tcBorders>
              <w:top w:val="nil"/>
              <w:left w:val="nil"/>
              <w:bottom w:val="single" w:sz="4" w:space="0" w:color="auto"/>
              <w:right w:val="single" w:sz="4" w:space="0" w:color="auto"/>
            </w:tcBorders>
            <w:shd w:val="clear" w:color="auto" w:fill="auto"/>
            <w:vAlign w:val="center"/>
            <w:hideMark/>
          </w:tcPr>
          <w:p w:rsidR="00A06B46" w:rsidRPr="00A06B46" w:rsidRDefault="00A06B46" w:rsidP="00A06B46">
            <w:pPr>
              <w:jc w:val="center"/>
              <w:rPr>
                <w:color w:val="000000"/>
                <w:sz w:val="16"/>
                <w:szCs w:val="16"/>
              </w:rPr>
            </w:pPr>
            <w:r w:rsidRPr="00A06B46">
              <w:rPr>
                <w:color w:val="000000"/>
                <w:sz w:val="16"/>
                <w:szCs w:val="16"/>
              </w:rPr>
              <w:t>29,6</w:t>
            </w:r>
          </w:p>
        </w:tc>
        <w:tc>
          <w:tcPr>
            <w:tcW w:w="679" w:type="dxa"/>
            <w:tcBorders>
              <w:top w:val="nil"/>
              <w:left w:val="nil"/>
              <w:bottom w:val="single" w:sz="4" w:space="0" w:color="auto"/>
              <w:right w:val="single" w:sz="4" w:space="0" w:color="auto"/>
            </w:tcBorders>
            <w:shd w:val="clear" w:color="auto" w:fill="auto"/>
            <w:vAlign w:val="center"/>
            <w:hideMark/>
          </w:tcPr>
          <w:p w:rsidR="00A06B46" w:rsidRPr="00A06B46" w:rsidRDefault="00A06B46" w:rsidP="00A06B46">
            <w:pPr>
              <w:jc w:val="center"/>
              <w:rPr>
                <w:bCs/>
                <w:color w:val="000000"/>
                <w:sz w:val="16"/>
                <w:szCs w:val="16"/>
              </w:rPr>
            </w:pPr>
            <w:r w:rsidRPr="00A06B46">
              <w:rPr>
                <w:bCs/>
                <w:color w:val="000000"/>
                <w:sz w:val="16"/>
                <w:szCs w:val="16"/>
              </w:rPr>
              <w:t>29,9</w:t>
            </w:r>
          </w:p>
        </w:tc>
        <w:tc>
          <w:tcPr>
            <w:tcW w:w="679" w:type="dxa"/>
            <w:tcBorders>
              <w:top w:val="nil"/>
              <w:left w:val="nil"/>
              <w:bottom w:val="single" w:sz="4" w:space="0" w:color="auto"/>
              <w:right w:val="single" w:sz="4" w:space="0" w:color="auto"/>
            </w:tcBorders>
            <w:shd w:val="clear" w:color="auto" w:fill="auto"/>
            <w:vAlign w:val="center"/>
            <w:hideMark/>
          </w:tcPr>
          <w:p w:rsidR="00A06B46" w:rsidRPr="00A06B46" w:rsidRDefault="00A06B46" w:rsidP="00A06B46">
            <w:pPr>
              <w:jc w:val="center"/>
              <w:rPr>
                <w:color w:val="000000"/>
                <w:sz w:val="16"/>
                <w:szCs w:val="16"/>
              </w:rPr>
            </w:pPr>
            <w:r w:rsidRPr="00A06B46">
              <w:rPr>
                <w:color w:val="000000"/>
                <w:sz w:val="16"/>
                <w:szCs w:val="16"/>
              </w:rPr>
              <w:t>30,3</w:t>
            </w:r>
          </w:p>
        </w:tc>
        <w:tc>
          <w:tcPr>
            <w:tcW w:w="714" w:type="dxa"/>
            <w:tcBorders>
              <w:top w:val="nil"/>
              <w:left w:val="nil"/>
              <w:bottom w:val="single" w:sz="4" w:space="0" w:color="auto"/>
              <w:right w:val="single" w:sz="4" w:space="0" w:color="auto"/>
            </w:tcBorders>
            <w:shd w:val="clear" w:color="auto" w:fill="auto"/>
            <w:vAlign w:val="center"/>
            <w:hideMark/>
          </w:tcPr>
          <w:p w:rsidR="00A06B46" w:rsidRPr="00A06B46" w:rsidRDefault="00A06B46" w:rsidP="00A06B46">
            <w:pPr>
              <w:jc w:val="center"/>
              <w:rPr>
                <w:color w:val="000000"/>
                <w:sz w:val="16"/>
                <w:szCs w:val="16"/>
              </w:rPr>
            </w:pPr>
            <w:r w:rsidRPr="00A06B46">
              <w:rPr>
                <w:color w:val="000000"/>
                <w:sz w:val="16"/>
                <w:szCs w:val="16"/>
              </w:rPr>
              <w:t>31,2</w:t>
            </w:r>
          </w:p>
        </w:tc>
        <w:tc>
          <w:tcPr>
            <w:tcW w:w="644" w:type="dxa"/>
            <w:tcBorders>
              <w:top w:val="nil"/>
              <w:left w:val="nil"/>
              <w:bottom w:val="single" w:sz="4" w:space="0" w:color="auto"/>
              <w:right w:val="single" w:sz="4" w:space="0" w:color="auto"/>
            </w:tcBorders>
            <w:shd w:val="clear" w:color="auto" w:fill="auto"/>
            <w:vAlign w:val="center"/>
            <w:hideMark/>
          </w:tcPr>
          <w:p w:rsidR="00A06B46" w:rsidRPr="00A06B46" w:rsidRDefault="00A06B46" w:rsidP="00A06B46">
            <w:pPr>
              <w:jc w:val="center"/>
              <w:rPr>
                <w:color w:val="000000"/>
                <w:sz w:val="16"/>
                <w:szCs w:val="16"/>
              </w:rPr>
            </w:pPr>
            <w:r w:rsidRPr="00A06B46">
              <w:rPr>
                <w:color w:val="000000"/>
                <w:sz w:val="16"/>
                <w:szCs w:val="16"/>
              </w:rPr>
              <w:t>32,1</w:t>
            </w:r>
          </w:p>
        </w:tc>
        <w:tc>
          <w:tcPr>
            <w:tcW w:w="697" w:type="dxa"/>
            <w:tcBorders>
              <w:top w:val="nil"/>
              <w:left w:val="nil"/>
              <w:bottom w:val="single" w:sz="4" w:space="0" w:color="auto"/>
              <w:right w:val="single" w:sz="4" w:space="0" w:color="auto"/>
            </w:tcBorders>
            <w:shd w:val="clear" w:color="auto" w:fill="auto"/>
            <w:vAlign w:val="center"/>
            <w:hideMark/>
          </w:tcPr>
          <w:p w:rsidR="00A06B46" w:rsidRPr="00A06B46" w:rsidRDefault="00A06B46" w:rsidP="00A06B46">
            <w:pPr>
              <w:jc w:val="center"/>
              <w:rPr>
                <w:color w:val="000000"/>
                <w:sz w:val="16"/>
                <w:szCs w:val="16"/>
              </w:rPr>
            </w:pPr>
            <w:r w:rsidRPr="00A06B46">
              <w:rPr>
                <w:color w:val="000000"/>
                <w:sz w:val="16"/>
                <w:szCs w:val="16"/>
              </w:rPr>
              <w:t>33,0</w:t>
            </w:r>
          </w:p>
        </w:tc>
        <w:tc>
          <w:tcPr>
            <w:tcW w:w="679" w:type="dxa"/>
            <w:tcBorders>
              <w:top w:val="nil"/>
              <w:left w:val="nil"/>
              <w:bottom w:val="single" w:sz="4" w:space="0" w:color="auto"/>
              <w:right w:val="single" w:sz="4" w:space="0" w:color="auto"/>
            </w:tcBorders>
            <w:shd w:val="clear" w:color="auto" w:fill="auto"/>
            <w:vAlign w:val="center"/>
            <w:hideMark/>
          </w:tcPr>
          <w:p w:rsidR="00A06B46" w:rsidRPr="00A06B46" w:rsidRDefault="00A06B46" w:rsidP="00A06B46">
            <w:pPr>
              <w:jc w:val="center"/>
              <w:rPr>
                <w:bCs/>
                <w:color w:val="000000"/>
                <w:sz w:val="16"/>
                <w:szCs w:val="16"/>
              </w:rPr>
            </w:pPr>
            <w:r w:rsidRPr="00A06B46">
              <w:rPr>
                <w:bCs/>
                <w:color w:val="000000"/>
                <w:sz w:val="16"/>
                <w:szCs w:val="16"/>
              </w:rPr>
              <w:t>33,0</w:t>
            </w:r>
          </w:p>
        </w:tc>
      </w:tr>
      <w:tr w:rsidR="00A06B46" w:rsidRPr="00A06B46" w:rsidTr="00A06B46">
        <w:trPr>
          <w:divId w:val="955987817"/>
          <w:trHeight w:val="480"/>
        </w:trPr>
        <w:tc>
          <w:tcPr>
            <w:tcW w:w="376" w:type="dxa"/>
            <w:tcBorders>
              <w:top w:val="nil"/>
              <w:left w:val="single" w:sz="4" w:space="0" w:color="auto"/>
              <w:bottom w:val="single" w:sz="4" w:space="0" w:color="auto"/>
              <w:right w:val="single" w:sz="4" w:space="0" w:color="auto"/>
            </w:tcBorders>
            <w:shd w:val="clear" w:color="auto" w:fill="auto"/>
            <w:vAlign w:val="center"/>
            <w:hideMark/>
          </w:tcPr>
          <w:p w:rsidR="00A06B46" w:rsidRPr="00A06B46" w:rsidRDefault="00A06B46" w:rsidP="00A06B46">
            <w:pPr>
              <w:jc w:val="right"/>
              <w:rPr>
                <w:color w:val="000000"/>
                <w:sz w:val="16"/>
                <w:szCs w:val="16"/>
              </w:rPr>
            </w:pPr>
            <w:r w:rsidRPr="00A06B46">
              <w:rPr>
                <w:color w:val="000000"/>
                <w:sz w:val="16"/>
                <w:szCs w:val="16"/>
              </w:rPr>
              <w:t>16</w:t>
            </w:r>
          </w:p>
        </w:tc>
        <w:tc>
          <w:tcPr>
            <w:tcW w:w="1513" w:type="dxa"/>
            <w:tcBorders>
              <w:top w:val="nil"/>
              <w:left w:val="nil"/>
              <w:bottom w:val="single" w:sz="4" w:space="0" w:color="auto"/>
              <w:right w:val="single" w:sz="4" w:space="0" w:color="auto"/>
            </w:tcBorders>
            <w:shd w:val="clear" w:color="auto" w:fill="auto"/>
            <w:vAlign w:val="center"/>
            <w:hideMark/>
          </w:tcPr>
          <w:p w:rsidR="00A06B46" w:rsidRPr="00A06B46" w:rsidRDefault="00A06B46" w:rsidP="00A06B46">
            <w:pPr>
              <w:rPr>
                <w:color w:val="000000"/>
                <w:sz w:val="16"/>
                <w:szCs w:val="16"/>
              </w:rPr>
            </w:pPr>
            <w:r w:rsidRPr="00A06B46">
              <w:rPr>
                <w:color w:val="000000"/>
                <w:sz w:val="16"/>
                <w:szCs w:val="16"/>
              </w:rPr>
              <w:t>Численностей детей в дошкольных образовательных организациях</w:t>
            </w:r>
          </w:p>
        </w:tc>
        <w:tc>
          <w:tcPr>
            <w:tcW w:w="1053" w:type="dxa"/>
            <w:tcBorders>
              <w:top w:val="nil"/>
              <w:left w:val="nil"/>
              <w:bottom w:val="single" w:sz="4" w:space="0" w:color="auto"/>
              <w:right w:val="nil"/>
            </w:tcBorders>
            <w:shd w:val="clear" w:color="auto" w:fill="auto"/>
            <w:vAlign w:val="center"/>
            <w:hideMark/>
          </w:tcPr>
          <w:p w:rsidR="00A06B46" w:rsidRPr="00A06B46" w:rsidRDefault="00A06B46" w:rsidP="00A06B46">
            <w:pPr>
              <w:jc w:val="center"/>
              <w:rPr>
                <w:color w:val="000000"/>
                <w:sz w:val="16"/>
                <w:szCs w:val="16"/>
              </w:rPr>
            </w:pPr>
            <w:r w:rsidRPr="00A06B46">
              <w:rPr>
                <w:color w:val="000000"/>
                <w:sz w:val="16"/>
                <w:szCs w:val="16"/>
              </w:rPr>
              <w:t>человек</w:t>
            </w:r>
          </w:p>
        </w:tc>
        <w:tc>
          <w:tcPr>
            <w:tcW w:w="659" w:type="dxa"/>
            <w:tcBorders>
              <w:top w:val="nil"/>
              <w:left w:val="single" w:sz="4" w:space="0" w:color="auto"/>
              <w:bottom w:val="single" w:sz="4" w:space="0" w:color="auto"/>
              <w:right w:val="single" w:sz="4" w:space="0" w:color="auto"/>
            </w:tcBorders>
            <w:shd w:val="clear" w:color="auto" w:fill="auto"/>
            <w:vAlign w:val="center"/>
            <w:hideMark/>
          </w:tcPr>
          <w:p w:rsidR="00A06B46" w:rsidRPr="00A06B46" w:rsidRDefault="00A06B46" w:rsidP="00A06B46">
            <w:pPr>
              <w:jc w:val="center"/>
              <w:rPr>
                <w:color w:val="000000"/>
                <w:sz w:val="16"/>
                <w:szCs w:val="16"/>
              </w:rPr>
            </w:pPr>
            <w:r w:rsidRPr="00A06B46">
              <w:rPr>
                <w:color w:val="000000"/>
                <w:sz w:val="16"/>
                <w:szCs w:val="16"/>
              </w:rPr>
              <w:t>1018</w:t>
            </w:r>
          </w:p>
        </w:tc>
        <w:tc>
          <w:tcPr>
            <w:tcW w:w="659" w:type="dxa"/>
            <w:tcBorders>
              <w:top w:val="nil"/>
              <w:left w:val="nil"/>
              <w:bottom w:val="single" w:sz="4" w:space="0" w:color="auto"/>
              <w:right w:val="single" w:sz="4" w:space="0" w:color="auto"/>
            </w:tcBorders>
            <w:shd w:val="clear" w:color="auto" w:fill="auto"/>
            <w:vAlign w:val="center"/>
            <w:hideMark/>
          </w:tcPr>
          <w:p w:rsidR="00A06B46" w:rsidRPr="00A06B46" w:rsidRDefault="00A06B46" w:rsidP="00A06B46">
            <w:pPr>
              <w:jc w:val="center"/>
              <w:rPr>
                <w:color w:val="000000"/>
                <w:sz w:val="16"/>
                <w:szCs w:val="16"/>
              </w:rPr>
            </w:pPr>
            <w:r w:rsidRPr="00A06B46">
              <w:rPr>
                <w:color w:val="000000"/>
                <w:sz w:val="16"/>
                <w:szCs w:val="16"/>
              </w:rPr>
              <w:t>967</w:t>
            </w:r>
          </w:p>
        </w:tc>
        <w:tc>
          <w:tcPr>
            <w:tcW w:w="651" w:type="dxa"/>
            <w:tcBorders>
              <w:top w:val="nil"/>
              <w:left w:val="nil"/>
              <w:bottom w:val="single" w:sz="4" w:space="0" w:color="auto"/>
              <w:right w:val="single" w:sz="4" w:space="0" w:color="auto"/>
            </w:tcBorders>
            <w:shd w:val="clear" w:color="auto" w:fill="auto"/>
            <w:vAlign w:val="center"/>
            <w:hideMark/>
          </w:tcPr>
          <w:p w:rsidR="00A06B46" w:rsidRPr="00A06B46" w:rsidRDefault="00A06B46" w:rsidP="00A06B46">
            <w:pPr>
              <w:jc w:val="center"/>
              <w:rPr>
                <w:bCs/>
                <w:color w:val="000000"/>
                <w:sz w:val="16"/>
                <w:szCs w:val="16"/>
              </w:rPr>
            </w:pPr>
            <w:r w:rsidRPr="00A06B46">
              <w:rPr>
                <w:bCs/>
                <w:color w:val="000000"/>
                <w:sz w:val="16"/>
                <w:szCs w:val="16"/>
              </w:rPr>
              <w:t>971</w:t>
            </w:r>
          </w:p>
        </w:tc>
        <w:tc>
          <w:tcPr>
            <w:tcW w:w="759" w:type="dxa"/>
            <w:tcBorders>
              <w:top w:val="nil"/>
              <w:left w:val="nil"/>
              <w:bottom w:val="single" w:sz="4" w:space="0" w:color="auto"/>
              <w:right w:val="single" w:sz="4" w:space="0" w:color="auto"/>
            </w:tcBorders>
            <w:shd w:val="clear" w:color="auto" w:fill="auto"/>
            <w:vAlign w:val="center"/>
            <w:hideMark/>
          </w:tcPr>
          <w:p w:rsidR="00A06B46" w:rsidRPr="00A06B46" w:rsidRDefault="00A06B46" w:rsidP="00A06B46">
            <w:pPr>
              <w:jc w:val="center"/>
              <w:rPr>
                <w:color w:val="000000"/>
                <w:sz w:val="16"/>
                <w:szCs w:val="16"/>
              </w:rPr>
            </w:pPr>
            <w:r w:rsidRPr="00A06B46">
              <w:rPr>
                <w:color w:val="000000"/>
                <w:sz w:val="16"/>
                <w:szCs w:val="16"/>
              </w:rPr>
              <w:t>977</w:t>
            </w:r>
          </w:p>
        </w:tc>
        <w:tc>
          <w:tcPr>
            <w:tcW w:w="697" w:type="dxa"/>
            <w:tcBorders>
              <w:top w:val="nil"/>
              <w:left w:val="nil"/>
              <w:bottom w:val="single" w:sz="4" w:space="0" w:color="auto"/>
              <w:right w:val="single" w:sz="4" w:space="0" w:color="auto"/>
            </w:tcBorders>
            <w:shd w:val="clear" w:color="auto" w:fill="auto"/>
            <w:vAlign w:val="center"/>
            <w:hideMark/>
          </w:tcPr>
          <w:p w:rsidR="00A06B46" w:rsidRPr="00A06B46" w:rsidRDefault="00A06B46" w:rsidP="00A06B46">
            <w:pPr>
              <w:jc w:val="center"/>
              <w:rPr>
                <w:color w:val="000000"/>
                <w:sz w:val="16"/>
                <w:szCs w:val="16"/>
              </w:rPr>
            </w:pPr>
            <w:r w:rsidRPr="00A06B46">
              <w:rPr>
                <w:color w:val="000000"/>
                <w:sz w:val="16"/>
                <w:szCs w:val="16"/>
              </w:rPr>
              <w:t>959</w:t>
            </w:r>
          </w:p>
        </w:tc>
        <w:tc>
          <w:tcPr>
            <w:tcW w:w="697" w:type="dxa"/>
            <w:tcBorders>
              <w:top w:val="nil"/>
              <w:left w:val="nil"/>
              <w:bottom w:val="single" w:sz="4" w:space="0" w:color="auto"/>
              <w:right w:val="single" w:sz="4" w:space="0" w:color="auto"/>
            </w:tcBorders>
            <w:shd w:val="clear" w:color="auto" w:fill="auto"/>
            <w:vAlign w:val="center"/>
            <w:hideMark/>
          </w:tcPr>
          <w:p w:rsidR="00A06B46" w:rsidRPr="00A06B46" w:rsidRDefault="00A06B46" w:rsidP="00A06B46">
            <w:pPr>
              <w:jc w:val="center"/>
              <w:rPr>
                <w:color w:val="000000"/>
                <w:sz w:val="16"/>
                <w:szCs w:val="16"/>
              </w:rPr>
            </w:pPr>
            <w:r w:rsidRPr="00A06B46">
              <w:rPr>
                <w:color w:val="000000"/>
                <w:sz w:val="16"/>
                <w:szCs w:val="16"/>
              </w:rPr>
              <w:t>914</w:t>
            </w:r>
          </w:p>
        </w:tc>
        <w:tc>
          <w:tcPr>
            <w:tcW w:w="616" w:type="dxa"/>
            <w:tcBorders>
              <w:top w:val="nil"/>
              <w:left w:val="nil"/>
              <w:bottom w:val="single" w:sz="4" w:space="0" w:color="auto"/>
              <w:right w:val="single" w:sz="4" w:space="0" w:color="auto"/>
            </w:tcBorders>
            <w:shd w:val="clear" w:color="auto" w:fill="auto"/>
            <w:vAlign w:val="center"/>
            <w:hideMark/>
          </w:tcPr>
          <w:p w:rsidR="00A06B46" w:rsidRPr="00A06B46" w:rsidRDefault="00A06B46" w:rsidP="00A06B46">
            <w:pPr>
              <w:jc w:val="center"/>
              <w:rPr>
                <w:color w:val="000000"/>
                <w:sz w:val="16"/>
                <w:szCs w:val="16"/>
              </w:rPr>
            </w:pPr>
            <w:r w:rsidRPr="00A06B46">
              <w:rPr>
                <w:color w:val="000000"/>
                <w:sz w:val="16"/>
                <w:szCs w:val="16"/>
              </w:rPr>
              <w:t>881</w:t>
            </w:r>
          </w:p>
        </w:tc>
        <w:tc>
          <w:tcPr>
            <w:tcW w:w="697" w:type="dxa"/>
            <w:tcBorders>
              <w:top w:val="nil"/>
              <w:left w:val="nil"/>
              <w:bottom w:val="single" w:sz="4" w:space="0" w:color="auto"/>
              <w:right w:val="single" w:sz="4" w:space="0" w:color="auto"/>
            </w:tcBorders>
            <w:shd w:val="clear" w:color="auto" w:fill="auto"/>
            <w:vAlign w:val="center"/>
            <w:hideMark/>
          </w:tcPr>
          <w:p w:rsidR="00A06B46" w:rsidRPr="00A06B46" w:rsidRDefault="00A06B46" w:rsidP="00A06B46">
            <w:pPr>
              <w:jc w:val="center"/>
              <w:rPr>
                <w:bCs/>
                <w:color w:val="000000"/>
                <w:sz w:val="16"/>
                <w:szCs w:val="16"/>
              </w:rPr>
            </w:pPr>
            <w:r w:rsidRPr="00A06B46">
              <w:rPr>
                <w:bCs/>
                <w:color w:val="000000"/>
                <w:sz w:val="16"/>
                <w:szCs w:val="16"/>
              </w:rPr>
              <w:t>849</w:t>
            </w:r>
          </w:p>
        </w:tc>
        <w:tc>
          <w:tcPr>
            <w:tcW w:w="679" w:type="dxa"/>
            <w:tcBorders>
              <w:top w:val="nil"/>
              <w:left w:val="nil"/>
              <w:bottom w:val="single" w:sz="4" w:space="0" w:color="auto"/>
              <w:right w:val="single" w:sz="4" w:space="0" w:color="auto"/>
            </w:tcBorders>
            <w:shd w:val="clear" w:color="auto" w:fill="auto"/>
            <w:vAlign w:val="center"/>
            <w:hideMark/>
          </w:tcPr>
          <w:p w:rsidR="00A06B46" w:rsidRPr="00A06B46" w:rsidRDefault="00A06B46" w:rsidP="00A06B46">
            <w:pPr>
              <w:jc w:val="center"/>
              <w:rPr>
                <w:color w:val="000000"/>
                <w:sz w:val="16"/>
                <w:szCs w:val="16"/>
              </w:rPr>
            </w:pPr>
            <w:r w:rsidRPr="00A06B46">
              <w:rPr>
                <w:color w:val="000000"/>
                <w:sz w:val="16"/>
                <w:szCs w:val="16"/>
              </w:rPr>
              <w:t>824</w:t>
            </w:r>
          </w:p>
        </w:tc>
        <w:tc>
          <w:tcPr>
            <w:tcW w:w="679" w:type="dxa"/>
            <w:tcBorders>
              <w:top w:val="nil"/>
              <w:left w:val="nil"/>
              <w:bottom w:val="single" w:sz="4" w:space="0" w:color="auto"/>
              <w:right w:val="single" w:sz="4" w:space="0" w:color="auto"/>
            </w:tcBorders>
            <w:shd w:val="clear" w:color="auto" w:fill="auto"/>
            <w:vAlign w:val="center"/>
            <w:hideMark/>
          </w:tcPr>
          <w:p w:rsidR="00A06B46" w:rsidRPr="00A06B46" w:rsidRDefault="00A06B46" w:rsidP="00A06B46">
            <w:pPr>
              <w:jc w:val="center"/>
              <w:rPr>
                <w:color w:val="000000"/>
                <w:sz w:val="16"/>
                <w:szCs w:val="16"/>
              </w:rPr>
            </w:pPr>
            <w:r w:rsidRPr="00A06B46">
              <w:rPr>
                <w:color w:val="000000"/>
                <w:sz w:val="16"/>
                <w:szCs w:val="16"/>
              </w:rPr>
              <w:t>806</w:t>
            </w:r>
          </w:p>
        </w:tc>
        <w:tc>
          <w:tcPr>
            <w:tcW w:w="697" w:type="dxa"/>
            <w:tcBorders>
              <w:top w:val="nil"/>
              <w:left w:val="nil"/>
              <w:bottom w:val="single" w:sz="4" w:space="0" w:color="auto"/>
              <w:right w:val="single" w:sz="4" w:space="0" w:color="auto"/>
            </w:tcBorders>
            <w:shd w:val="clear" w:color="auto" w:fill="auto"/>
            <w:vAlign w:val="center"/>
            <w:hideMark/>
          </w:tcPr>
          <w:p w:rsidR="00A06B46" w:rsidRPr="00A06B46" w:rsidRDefault="00A06B46" w:rsidP="00A06B46">
            <w:pPr>
              <w:jc w:val="center"/>
              <w:rPr>
                <w:color w:val="000000"/>
                <w:sz w:val="16"/>
                <w:szCs w:val="16"/>
              </w:rPr>
            </w:pPr>
            <w:r w:rsidRPr="00A06B46">
              <w:rPr>
                <w:color w:val="000000"/>
                <w:sz w:val="16"/>
                <w:szCs w:val="16"/>
              </w:rPr>
              <w:t>794</w:t>
            </w:r>
          </w:p>
        </w:tc>
        <w:tc>
          <w:tcPr>
            <w:tcW w:w="697" w:type="dxa"/>
            <w:tcBorders>
              <w:top w:val="nil"/>
              <w:left w:val="nil"/>
              <w:bottom w:val="single" w:sz="4" w:space="0" w:color="auto"/>
              <w:right w:val="single" w:sz="4" w:space="0" w:color="auto"/>
            </w:tcBorders>
            <w:shd w:val="clear" w:color="auto" w:fill="auto"/>
            <w:vAlign w:val="center"/>
            <w:hideMark/>
          </w:tcPr>
          <w:p w:rsidR="00A06B46" w:rsidRPr="00A06B46" w:rsidRDefault="00A06B46" w:rsidP="00A06B46">
            <w:pPr>
              <w:jc w:val="center"/>
              <w:rPr>
                <w:color w:val="000000"/>
                <w:sz w:val="16"/>
                <w:szCs w:val="16"/>
              </w:rPr>
            </w:pPr>
            <w:r w:rsidRPr="00A06B46">
              <w:rPr>
                <w:color w:val="000000"/>
                <w:sz w:val="16"/>
                <w:szCs w:val="16"/>
              </w:rPr>
              <w:t>789</w:t>
            </w:r>
          </w:p>
        </w:tc>
        <w:tc>
          <w:tcPr>
            <w:tcW w:w="697" w:type="dxa"/>
            <w:tcBorders>
              <w:top w:val="nil"/>
              <w:left w:val="nil"/>
              <w:bottom w:val="single" w:sz="4" w:space="0" w:color="auto"/>
              <w:right w:val="single" w:sz="4" w:space="0" w:color="auto"/>
            </w:tcBorders>
            <w:shd w:val="clear" w:color="auto" w:fill="auto"/>
            <w:vAlign w:val="center"/>
            <w:hideMark/>
          </w:tcPr>
          <w:p w:rsidR="00A06B46" w:rsidRPr="00A06B46" w:rsidRDefault="00A06B46" w:rsidP="00A06B46">
            <w:pPr>
              <w:jc w:val="center"/>
              <w:rPr>
                <w:color w:val="000000"/>
                <w:sz w:val="16"/>
                <w:szCs w:val="16"/>
              </w:rPr>
            </w:pPr>
            <w:r w:rsidRPr="00A06B46">
              <w:rPr>
                <w:color w:val="000000"/>
                <w:sz w:val="16"/>
                <w:szCs w:val="16"/>
              </w:rPr>
              <w:t>791</w:t>
            </w:r>
          </w:p>
        </w:tc>
        <w:tc>
          <w:tcPr>
            <w:tcW w:w="679" w:type="dxa"/>
            <w:tcBorders>
              <w:top w:val="nil"/>
              <w:left w:val="nil"/>
              <w:bottom w:val="single" w:sz="4" w:space="0" w:color="auto"/>
              <w:right w:val="single" w:sz="4" w:space="0" w:color="auto"/>
            </w:tcBorders>
            <w:shd w:val="clear" w:color="auto" w:fill="auto"/>
            <w:vAlign w:val="center"/>
            <w:hideMark/>
          </w:tcPr>
          <w:p w:rsidR="00A06B46" w:rsidRPr="00A06B46" w:rsidRDefault="00A06B46" w:rsidP="00A06B46">
            <w:pPr>
              <w:jc w:val="center"/>
              <w:rPr>
                <w:bCs/>
                <w:color w:val="000000"/>
                <w:sz w:val="16"/>
                <w:szCs w:val="16"/>
              </w:rPr>
            </w:pPr>
            <w:r w:rsidRPr="00A06B46">
              <w:rPr>
                <w:bCs/>
                <w:color w:val="000000"/>
                <w:sz w:val="16"/>
                <w:szCs w:val="16"/>
              </w:rPr>
              <w:t>794</w:t>
            </w:r>
          </w:p>
        </w:tc>
        <w:tc>
          <w:tcPr>
            <w:tcW w:w="679" w:type="dxa"/>
            <w:tcBorders>
              <w:top w:val="nil"/>
              <w:left w:val="nil"/>
              <w:bottom w:val="single" w:sz="4" w:space="0" w:color="auto"/>
              <w:right w:val="single" w:sz="4" w:space="0" w:color="auto"/>
            </w:tcBorders>
            <w:shd w:val="clear" w:color="auto" w:fill="auto"/>
            <w:vAlign w:val="center"/>
            <w:hideMark/>
          </w:tcPr>
          <w:p w:rsidR="00A06B46" w:rsidRPr="00A06B46" w:rsidRDefault="00A06B46" w:rsidP="00A06B46">
            <w:pPr>
              <w:jc w:val="center"/>
              <w:rPr>
                <w:color w:val="000000"/>
                <w:sz w:val="16"/>
                <w:szCs w:val="16"/>
              </w:rPr>
            </w:pPr>
            <w:r w:rsidRPr="00A06B46">
              <w:rPr>
                <w:color w:val="000000"/>
                <w:sz w:val="16"/>
                <w:szCs w:val="16"/>
              </w:rPr>
              <w:t>798</w:t>
            </w:r>
          </w:p>
        </w:tc>
        <w:tc>
          <w:tcPr>
            <w:tcW w:w="714" w:type="dxa"/>
            <w:tcBorders>
              <w:top w:val="nil"/>
              <w:left w:val="nil"/>
              <w:bottom w:val="single" w:sz="4" w:space="0" w:color="auto"/>
              <w:right w:val="single" w:sz="4" w:space="0" w:color="auto"/>
            </w:tcBorders>
            <w:shd w:val="clear" w:color="auto" w:fill="auto"/>
            <w:vAlign w:val="center"/>
            <w:hideMark/>
          </w:tcPr>
          <w:p w:rsidR="00A06B46" w:rsidRPr="00A06B46" w:rsidRDefault="00A06B46" w:rsidP="00A06B46">
            <w:pPr>
              <w:jc w:val="center"/>
              <w:rPr>
                <w:color w:val="000000"/>
                <w:sz w:val="16"/>
                <w:szCs w:val="16"/>
              </w:rPr>
            </w:pPr>
            <w:r w:rsidRPr="00A06B46">
              <w:rPr>
                <w:color w:val="000000"/>
                <w:sz w:val="16"/>
                <w:szCs w:val="16"/>
              </w:rPr>
              <w:t>803</w:t>
            </w:r>
          </w:p>
        </w:tc>
        <w:tc>
          <w:tcPr>
            <w:tcW w:w="644" w:type="dxa"/>
            <w:tcBorders>
              <w:top w:val="nil"/>
              <w:left w:val="nil"/>
              <w:bottom w:val="single" w:sz="4" w:space="0" w:color="auto"/>
              <w:right w:val="single" w:sz="4" w:space="0" w:color="auto"/>
            </w:tcBorders>
            <w:shd w:val="clear" w:color="auto" w:fill="auto"/>
            <w:vAlign w:val="center"/>
            <w:hideMark/>
          </w:tcPr>
          <w:p w:rsidR="00A06B46" w:rsidRPr="00A06B46" w:rsidRDefault="00A06B46" w:rsidP="00A06B46">
            <w:pPr>
              <w:jc w:val="center"/>
              <w:rPr>
                <w:color w:val="000000"/>
                <w:sz w:val="16"/>
                <w:szCs w:val="16"/>
              </w:rPr>
            </w:pPr>
            <w:r w:rsidRPr="00A06B46">
              <w:rPr>
                <w:color w:val="000000"/>
                <w:sz w:val="16"/>
                <w:szCs w:val="16"/>
              </w:rPr>
              <w:t>808</w:t>
            </w:r>
          </w:p>
        </w:tc>
        <w:tc>
          <w:tcPr>
            <w:tcW w:w="697" w:type="dxa"/>
            <w:tcBorders>
              <w:top w:val="nil"/>
              <w:left w:val="nil"/>
              <w:bottom w:val="single" w:sz="4" w:space="0" w:color="auto"/>
              <w:right w:val="single" w:sz="4" w:space="0" w:color="auto"/>
            </w:tcBorders>
            <w:shd w:val="clear" w:color="auto" w:fill="auto"/>
            <w:vAlign w:val="center"/>
            <w:hideMark/>
          </w:tcPr>
          <w:p w:rsidR="00A06B46" w:rsidRPr="00A06B46" w:rsidRDefault="00A06B46" w:rsidP="00A06B46">
            <w:pPr>
              <w:jc w:val="center"/>
              <w:rPr>
                <w:color w:val="000000"/>
                <w:sz w:val="16"/>
                <w:szCs w:val="16"/>
              </w:rPr>
            </w:pPr>
            <w:r w:rsidRPr="00A06B46">
              <w:rPr>
                <w:color w:val="000000"/>
                <w:sz w:val="16"/>
                <w:szCs w:val="16"/>
              </w:rPr>
              <w:t>813</w:t>
            </w:r>
          </w:p>
        </w:tc>
        <w:tc>
          <w:tcPr>
            <w:tcW w:w="679" w:type="dxa"/>
            <w:tcBorders>
              <w:top w:val="nil"/>
              <w:left w:val="nil"/>
              <w:bottom w:val="single" w:sz="4" w:space="0" w:color="auto"/>
              <w:right w:val="single" w:sz="4" w:space="0" w:color="auto"/>
            </w:tcBorders>
            <w:shd w:val="clear" w:color="auto" w:fill="auto"/>
            <w:vAlign w:val="center"/>
            <w:hideMark/>
          </w:tcPr>
          <w:p w:rsidR="00A06B46" w:rsidRPr="00A06B46" w:rsidRDefault="00A06B46" w:rsidP="00A06B46">
            <w:pPr>
              <w:jc w:val="center"/>
              <w:rPr>
                <w:bCs/>
                <w:color w:val="000000"/>
                <w:sz w:val="16"/>
                <w:szCs w:val="16"/>
              </w:rPr>
            </w:pPr>
            <w:r w:rsidRPr="00A06B46">
              <w:rPr>
                <w:bCs/>
                <w:color w:val="000000"/>
                <w:sz w:val="16"/>
                <w:szCs w:val="16"/>
              </w:rPr>
              <w:t>818</w:t>
            </w:r>
          </w:p>
        </w:tc>
      </w:tr>
      <w:tr w:rsidR="00A06B46" w:rsidRPr="00A06B46" w:rsidTr="00A06B46">
        <w:trPr>
          <w:divId w:val="955987817"/>
          <w:trHeight w:val="1200"/>
        </w:trPr>
        <w:tc>
          <w:tcPr>
            <w:tcW w:w="376" w:type="dxa"/>
            <w:tcBorders>
              <w:top w:val="nil"/>
              <w:left w:val="single" w:sz="4" w:space="0" w:color="auto"/>
              <w:bottom w:val="single" w:sz="4" w:space="0" w:color="auto"/>
              <w:right w:val="single" w:sz="4" w:space="0" w:color="auto"/>
            </w:tcBorders>
            <w:shd w:val="clear" w:color="auto" w:fill="auto"/>
            <w:vAlign w:val="center"/>
            <w:hideMark/>
          </w:tcPr>
          <w:p w:rsidR="00A06B46" w:rsidRPr="00A06B46" w:rsidRDefault="00A06B46" w:rsidP="00A06B46">
            <w:pPr>
              <w:jc w:val="right"/>
              <w:rPr>
                <w:color w:val="000000"/>
                <w:sz w:val="16"/>
                <w:szCs w:val="16"/>
              </w:rPr>
            </w:pPr>
            <w:r w:rsidRPr="00A06B46">
              <w:rPr>
                <w:color w:val="000000"/>
                <w:sz w:val="16"/>
                <w:szCs w:val="16"/>
              </w:rPr>
              <w:t>17</w:t>
            </w:r>
          </w:p>
        </w:tc>
        <w:tc>
          <w:tcPr>
            <w:tcW w:w="1513" w:type="dxa"/>
            <w:tcBorders>
              <w:top w:val="nil"/>
              <w:left w:val="nil"/>
              <w:bottom w:val="single" w:sz="4" w:space="0" w:color="auto"/>
              <w:right w:val="single" w:sz="4" w:space="0" w:color="auto"/>
            </w:tcBorders>
            <w:shd w:val="clear" w:color="auto" w:fill="auto"/>
            <w:vAlign w:val="center"/>
            <w:hideMark/>
          </w:tcPr>
          <w:p w:rsidR="00A06B46" w:rsidRPr="00A06B46" w:rsidRDefault="00A06B46" w:rsidP="00A06B46">
            <w:pPr>
              <w:rPr>
                <w:color w:val="000000"/>
                <w:sz w:val="16"/>
                <w:szCs w:val="16"/>
              </w:rPr>
            </w:pPr>
            <w:r w:rsidRPr="00A06B46">
              <w:rPr>
                <w:color w:val="000000"/>
                <w:sz w:val="16"/>
                <w:szCs w:val="16"/>
              </w:rPr>
              <w:t>Доля детей, охваченных образовательными программами дополнительного образования детей, в общей численности детей и молодежи в возрасте 5-18 лет</w:t>
            </w:r>
          </w:p>
        </w:tc>
        <w:tc>
          <w:tcPr>
            <w:tcW w:w="1053" w:type="dxa"/>
            <w:tcBorders>
              <w:top w:val="nil"/>
              <w:left w:val="nil"/>
              <w:bottom w:val="single" w:sz="4" w:space="0" w:color="auto"/>
              <w:right w:val="nil"/>
            </w:tcBorders>
            <w:shd w:val="clear" w:color="auto" w:fill="auto"/>
            <w:vAlign w:val="center"/>
            <w:hideMark/>
          </w:tcPr>
          <w:p w:rsidR="00A06B46" w:rsidRPr="00A06B46" w:rsidRDefault="00A06B46" w:rsidP="00A06B46">
            <w:pPr>
              <w:jc w:val="center"/>
              <w:rPr>
                <w:color w:val="000000"/>
                <w:sz w:val="16"/>
                <w:szCs w:val="16"/>
              </w:rPr>
            </w:pPr>
            <w:r w:rsidRPr="00A06B46">
              <w:rPr>
                <w:color w:val="000000"/>
                <w:sz w:val="16"/>
                <w:szCs w:val="16"/>
              </w:rPr>
              <w:t>%</w:t>
            </w:r>
          </w:p>
        </w:tc>
        <w:tc>
          <w:tcPr>
            <w:tcW w:w="659" w:type="dxa"/>
            <w:tcBorders>
              <w:top w:val="nil"/>
              <w:left w:val="single" w:sz="4" w:space="0" w:color="auto"/>
              <w:bottom w:val="single" w:sz="4" w:space="0" w:color="auto"/>
              <w:right w:val="single" w:sz="4" w:space="0" w:color="auto"/>
            </w:tcBorders>
            <w:shd w:val="clear" w:color="auto" w:fill="auto"/>
            <w:vAlign w:val="center"/>
            <w:hideMark/>
          </w:tcPr>
          <w:p w:rsidR="00A06B46" w:rsidRPr="00A06B46" w:rsidRDefault="00A06B46" w:rsidP="00A06B46">
            <w:pPr>
              <w:jc w:val="center"/>
              <w:rPr>
                <w:color w:val="000000"/>
                <w:sz w:val="16"/>
                <w:szCs w:val="16"/>
              </w:rPr>
            </w:pPr>
            <w:r w:rsidRPr="00A06B46">
              <w:rPr>
                <w:color w:val="000000"/>
                <w:sz w:val="16"/>
                <w:szCs w:val="16"/>
              </w:rPr>
              <w:t>61</w:t>
            </w:r>
          </w:p>
        </w:tc>
        <w:tc>
          <w:tcPr>
            <w:tcW w:w="659" w:type="dxa"/>
            <w:tcBorders>
              <w:top w:val="nil"/>
              <w:left w:val="nil"/>
              <w:bottom w:val="single" w:sz="4" w:space="0" w:color="auto"/>
              <w:right w:val="single" w:sz="4" w:space="0" w:color="auto"/>
            </w:tcBorders>
            <w:shd w:val="clear" w:color="auto" w:fill="auto"/>
            <w:vAlign w:val="center"/>
            <w:hideMark/>
          </w:tcPr>
          <w:p w:rsidR="00A06B46" w:rsidRPr="00A06B46" w:rsidRDefault="00A06B46" w:rsidP="00A06B46">
            <w:pPr>
              <w:jc w:val="center"/>
              <w:rPr>
                <w:color w:val="000000"/>
                <w:sz w:val="16"/>
                <w:szCs w:val="16"/>
              </w:rPr>
            </w:pPr>
            <w:r w:rsidRPr="00A06B46">
              <w:rPr>
                <w:color w:val="000000"/>
                <w:sz w:val="16"/>
                <w:szCs w:val="16"/>
              </w:rPr>
              <w:t>60,6</w:t>
            </w:r>
          </w:p>
        </w:tc>
        <w:tc>
          <w:tcPr>
            <w:tcW w:w="651" w:type="dxa"/>
            <w:tcBorders>
              <w:top w:val="nil"/>
              <w:left w:val="nil"/>
              <w:bottom w:val="single" w:sz="4" w:space="0" w:color="auto"/>
              <w:right w:val="single" w:sz="4" w:space="0" w:color="auto"/>
            </w:tcBorders>
            <w:shd w:val="clear" w:color="auto" w:fill="auto"/>
            <w:vAlign w:val="center"/>
            <w:hideMark/>
          </w:tcPr>
          <w:p w:rsidR="00A06B46" w:rsidRPr="00A06B46" w:rsidRDefault="00A06B46" w:rsidP="00A06B46">
            <w:pPr>
              <w:jc w:val="center"/>
              <w:rPr>
                <w:bCs/>
                <w:color w:val="000000"/>
                <w:sz w:val="16"/>
                <w:szCs w:val="16"/>
              </w:rPr>
            </w:pPr>
            <w:r w:rsidRPr="00A06B46">
              <w:rPr>
                <w:bCs/>
                <w:color w:val="000000"/>
                <w:sz w:val="16"/>
                <w:szCs w:val="16"/>
              </w:rPr>
              <w:t>61</w:t>
            </w:r>
          </w:p>
        </w:tc>
        <w:tc>
          <w:tcPr>
            <w:tcW w:w="759" w:type="dxa"/>
            <w:tcBorders>
              <w:top w:val="nil"/>
              <w:left w:val="nil"/>
              <w:bottom w:val="single" w:sz="4" w:space="0" w:color="auto"/>
              <w:right w:val="single" w:sz="4" w:space="0" w:color="auto"/>
            </w:tcBorders>
            <w:shd w:val="clear" w:color="auto" w:fill="auto"/>
            <w:vAlign w:val="center"/>
            <w:hideMark/>
          </w:tcPr>
          <w:p w:rsidR="00A06B46" w:rsidRPr="00A06B46" w:rsidRDefault="00A06B46" w:rsidP="00A06B46">
            <w:pPr>
              <w:jc w:val="center"/>
              <w:rPr>
                <w:color w:val="000000"/>
                <w:sz w:val="16"/>
                <w:szCs w:val="16"/>
              </w:rPr>
            </w:pPr>
            <w:r w:rsidRPr="00A06B46">
              <w:rPr>
                <w:color w:val="000000"/>
                <w:sz w:val="16"/>
                <w:szCs w:val="16"/>
              </w:rPr>
              <w:t>61</w:t>
            </w:r>
          </w:p>
        </w:tc>
        <w:tc>
          <w:tcPr>
            <w:tcW w:w="697" w:type="dxa"/>
            <w:tcBorders>
              <w:top w:val="nil"/>
              <w:left w:val="nil"/>
              <w:bottom w:val="single" w:sz="4" w:space="0" w:color="auto"/>
              <w:right w:val="single" w:sz="4" w:space="0" w:color="auto"/>
            </w:tcBorders>
            <w:shd w:val="clear" w:color="auto" w:fill="auto"/>
            <w:vAlign w:val="center"/>
            <w:hideMark/>
          </w:tcPr>
          <w:p w:rsidR="00A06B46" w:rsidRPr="00A06B46" w:rsidRDefault="00A06B46" w:rsidP="00A06B46">
            <w:pPr>
              <w:jc w:val="center"/>
              <w:rPr>
                <w:color w:val="000000"/>
                <w:sz w:val="16"/>
                <w:szCs w:val="16"/>
              </w:rPr>
            </w:pPr>
            <w:r w:rsidRPr="00A06B46">
              <w:rPr>
                <w:color w:val="000000"/>
                <w:sz w:val="16"/>
                <w:szCs w:val="16"/>
              </w:rPr>
              <w:t>62</w:t>
            </w:r>
          </w:p>
        </w:tc>
        <w:tc>
          <w:tcPr>
            <w:tcW w:w="697" w:type="dxa"/>
            <w:tcBorders>
              <w:top w:val="nil"/>
              <w:left w:val="nil"/>
              <w:bottom w:val="single" w:sz="4" w:space="0" w:color="auto"/>
              <w:right w:val="single" w:sz="4" w:space="0" w:color="auto"/>
            </w:tcBorders>
            <w:shd w:val="clear" w:color="auto" w:fill="auto"/>
            <w:vAlign w:val="center"/>
            <w:hideMark/>
          </w:tcPr>
          <w:p w:rsidR="00A06B46" w:rsidRPr="00A06B46" w:rsidRDefault="00A06B46" w:rsidP="00A06B46">
            <w:pPr>
              <w:jc w:val="center"/>
              <w:rPr>
                <w:color w:val="000000"/>
                <w:sz w:val="16"/>
                <w:szCs w:val="16"/>
              </w:rPr>
            </w:pPr>
            <w:r w:rsidRPr="00A06B46">
              <w:rPr>
                <w:color w:val="000000"/>
                <w:sz w:val="16"/>
                <w:szCs w:val="16"/>
              </w:rPr>
              <w:t>63</w:t>
            </w:r>
          </w:p>
        </w:tc>
        <w:tc>
          <w:tcPr>
            <w:tcW w:w="616" w:type="dxa"/>
            <w:tcBorders>
              <w:top w:val="nil"/>
              <w:left w:val="nil"/>
              <w:bottom w:val="single" w:sz="4" w:space="0" w:color="auto"/>
              <w:right w:val="single" w:sz="4" w:space="0" w:color="auto"/>
            </w:tcBorders>
            <w:shd w:val="clear" w:color="auto" w:fill="auto"/>
            <w:vAlign w:val="center"/>
            <w:hideMark/>
          </w:tcPr>
          <w:p w:rsidR="00A06B46" w:rsidRPr="00A06B46" w:rsidRDefault="00A06B46" w:rsidP="00A06B46">
            <w:pPr>
              <w:jc w:val="center"/>
              <w:rPr>
                <w:color w:val="000000"/>
                <w:sz w:val="16"/>
                <w:szCs w:val="16"/>
              </w:rPr>
            </w:pPr>
            <w:r w:rsidRPr="00A06B46">
              <w:rPr>
                <w:color w:val="000000"/>
                <w:sz w:val="16"/>
                <w:szCs w:val="16"/>
              </w:rPr>
              <w:t>64</w:t>
            </w:r>
          </w:p>
        </w:tc>
        <w:tc>
          <w:tcPr>
            <w:tcW w:w="697" w:type="dxa"/>
            <w:tcBorders>
              <w:top w:val="nil"/>
              <w:left w:val="nil"/>
              <w:bottom w:val="single" w:sz="4" w:space="0" w:color="auto"/>
              <w:right w:val="single" w:sz="4" w:space="0" w:color="auto"/>
            </w:tcBorders>
            <w:shd w:val="clear" w:color="auto" w:fill="auto"/>
            <w:vAlign w:val="center"/>
            <w:hideMark/>
          </w:tcPr>
          <w:p w:rsidR="00A06B46" w:rsidRPr="00A06B46" w:rsidRDefault="00A06B46" w:rsidP="00A06B46">
            <w:pPr>
              <w:jc w:val="center"/>
              <w:rPr>
                <w:bCs/>
                <w:color w:val="000000"/>
                <w:sz w:val="16"/>
                <w:szCs w:val="16"/>
              </w:rPr>
            </w:pPr>
            <w:r w:rsidRPr="00A06B46">
              <w:rPr>
                <w:bCs/>
                <w:color w:val="000000"/>
                <w:sz w:val="16"/>
                <w:szCs w:val="16"/>
              </w:rPr>
              <w:t>65</w:t>
            </w:r>
          </w:p>
        </w:tc>
        <w:tc>
          <w:tcPr>
            <w:tcW w:w="679" w:type="dxa"/>
            <w:tcBorders>
              <w:top w:val="nil"/>
              <w:left w:val="nil"/>
              <w:bottom w:val="single" w:sz="4" w:space="0" w:color="auto"/>
              <w:right w:val="single" w:sz="4" w:space="0" w:color="auto"/>
            </w:tcBorders>
            <w:shd w:val="clear" w:color="auto" w:fill="auto"/>
            <w:vAlign w:val="center"/>
            <w:hideMark/>
          </w:tcPr>
          <w:p w:rsidR="00A06B46" w:rsidRPr="00A06B46" w:rsidRDefault="00A06B46" w:rsidP="00A06B46">
            <w:pPr>
              <w:jc w:val="center"/>
              <w:rPr>
                <w:color w:val="000000"/>
                <w:sz w:val="16"/>
                <w:szCs w:val="16"/>
              </w:rPr>
            </w:pPr>
            <w:r w:rsidRPr="00A06B46">
              <w:rPr>
                <w:color w:val="000000"/>
                <w:sz w:val="16"/>
                <w:szCs w:val="16"/>
              </w:rPr>
              <w:t>66</w:t>
            </w:r>
          </w:p>
        </w:tc>
        <w:tc>
          <w:tcPr>
            <w:tcW w:w="679" w:type="dxa"/>
            <w:tcBorders>
              <w:top w:val="nil"/>
              <w:left w:val="nil"/>
              <w:bottom w:val="single" w:sz="4" w:space="0" w:color="auto"/>
              <w:right w:val="single" w:sz="4" w:space="0" w:color="auto"/>
            </w:tcBorders>
            <w:shd w:val="clear" w:color="auto" w:fill="auto"/>
            <w:vAlign w:val="center"/>
            <w:hideMark/>
          </w:tcPr>
          <w:p w:rsidR="00A06B46" w:rsidRPr="00A06B46" w:rsidRDefault="00A06B46" w:rsidP="00A06B46">
            <w:pPr>
              <w:jc w:val="center"/>
              <w:rPr>
                <w:color w:val="000000"/>
                <w:sz w:val="16"/>
                <w:szCs w:val="16"/>
              </w:rPr>
            </w:pPr>
            <w:r w:rsidRPr="00A06B46">
              <w:rPr>
                <w:color w:val="000000"/>
                <w:sz w:val="16"/>
                <w:szCs w:val="16"/>
              </w:rPr>
              <w:t>67</w:t>
            </w:r>
          </w:p>
        </w:tc>
        <w:tc>
          <w:tcPr>
            <w:tcW w:w="697" w:type="dxa"/>
            <w:tcBorders>
              <w:top w:val="nil"/>
              <w:left w:val="nil"/>
              <w:bottom w:val="single" w:sz="4" w:space="0" w:color="auto"/>
              <w:right w:val="single" w:sz="4" w:space="0" w:color="auto"/>
            </w:tcBorders>
            <w:shd w:val="clear" w:color="auto" w:fill="auto"/>
            <w:vAlign w:val="center"/>
            <w:hideMark/>
          </w:tcPr>
          <w:p w:rsidR="00A06B46" w:rsidRPr="00A06B46" w:rsidRDefault="00A06B46" w:rsidP="00A06B46">
            <w:pPr>
              <w:jc w:val="center"/>
              <w:rPr>
                <w:color w:val="000000"/>
                <w:sz w:val="16"/>
                <w:szCs w:val="16"/>
              </w:rPr>
            </w:pPr>
            <w:r w:rsidRPr="00A06B46">
              <w:rPr>
                <w:color w:val="000000"/>
                <w:sz w:val="16"/>
                <w:szCs w:val="16"/>
              </w:rPr>
              <w:t>68</w:t>
            </w:r>
          </w:p>
        </w:tc>
        <w:tc>
          <w:tcPr>
            <w:tcW w:w="697" w:type="dxa"/>
            <w:tcBorders>
              <w:top w:val="nil"/>
              <w:left w:val="nil"/>
              <w:bottom w:val="single" w:sz="4" w:space="0" w:color="auto"/>
              <w:right w:val="single" w:sz="4" w:space="0" w:color="auto"/>
            </w:tcBorders>
            <w:shd w:val="clear" w:color="auto" w:fill="auto"/>
            <w:vAlign w:val="center"/>
            <w:hideMark/>
          </w:tcPr>
          <w:p w:rsidR="00A06B46" w:rsidRPr="00A06B46" w:rsidRDefault="00A06B46" w:rsidP="00A06B46">
            <w:pPr>
              <w:jc w:val="center"/>
              <w:rPr>
                <w:color w:val="000000"/>
                <w:sz w:val="16"/>
                <w:szCs w:val="16"/>
              </w:rPr>
            </w:pPr>
            <w:r w:rsidRPr="00A06B46">
              <w:rPr>
                <w:color w:val="000000"/>
                <w:sz w:val="16"/>
                <w:szCs w:val="16"/>
              </w:rPr>
              <w:t>69</w:t>
            </w:r>
          </w:p>
        </w:tc>
        <w:tc>
          <w:tcPr>
            <w:tcW w:w="697" w:type="dxa"/>
            <w:tcBorders>
              <w:top w:val="nil"/>
              <w:left w:val="nil"/>
              <w:bottom w:val="single" w:sz="4" w:space="0" w:color="auto"/>
              <w:right w:val="single" w:sz="4" w:space="0" w:color="auto"/>
            </w:tcBorders>
            <w:shd w:val="clear" w:color="auto" w:fill="auto"/>
            <w:vAlign w:val="center"/>
            <w:hideMark/>
          </w:tcPr>
          <w:p w:rsidR="00A06B46" w:rsidRPr="00A06B46" w:rsidRDefault="00A06B46" w:rsidP="00A06B46">
            <w:pPr>
              <w:jc w:val="center"/>
              <w:rPr>
                <w:color w:val="000000"/>
                <w:sz w:val="16"/>
                <w:szCs w:val="16"/>
              </w:rPr>
            </w:pPr>
            <w:r w:rsidRPr="00A06B46">
              <w:rPr>
                <w:color w:val="000000"/>
                <w:sz w:val="16"/>
                <w:szCs w:val="16"/>
              </w:rPr>
              <w:t>70</w:t>
            </w:r>
          </w:p>
        </w:tc>
        <w:tc>
          <w:tcPr>
            <w:tcW w:w="679" w:type="dxa"/>
            <w:tcBorders>
              <w:top w:val="nil"/>
              <w:left w:val="nil"/>
              <w:bottom w:val="single" w:sz="4" w:space="0" w:color="auto"/>
              <w:right w:val="single" w:sz="4" w:space="0" w:color="auto"/>
            </w:tcBorders>
            <w:shd w:val="clear" w:color="auto" w:fill="auto"/>
            <w:vAlign w:val="center"/>
            <w:hideMark/>
          </w:tcPr>
          <w:p w:rsidR="00A06B46" w:rsidRPr="00A06B46" w:rsidRDefault="00A06B46" w:rsidP="00A06B46">
            <w:pPr>
              <w:jc w:val="center"/>
              <w:rPr>
                <w:bCs/>
                <w:color w:val="000000"/>
                <w:sz w:val="16"/>
                <w:szCs w:val="16"/>
              </w:rPr>
            </w:pPr>
            <w:r w:rsidRPr="00A06B46">
              <w:rPr>
                <w:bCs/>
                <w:color w:val="000000"/>
                <w:sz w:val="16"/>
                <w:szCs w:val="16"/>
              </w:rPr>
              <w:t>71</w:t>
            </w:r>
          </w:p>
        </w:tc>
        <w:tc>
          <w:tcPr>
            <w:tcW w:w="679" w:type="dxa"/>
            <w:tcBorders>
              <w:top w:val="nil"/>
              <w:left w:val="nil"/>
              <w:bottom w:val="single" w:sz="4" w:space="0" w:color="auto"/>
              <w:right w:val="single" w:sz="4" w:space="0" w:color="auto"/>
            </w:tcBorders>
            <w:shd w:val="clear" w:color="auto" w:fill="auto"/>
            <w:vAlign w:val="center"/>
            <w:hideMark/>
          </w:tcPr>
          <w:p w:rsidR="00A06B46" w:rsidRPr="00A06B46" w:rsidRDefault="00A06B46" w:rsidP="00A06B46">
            <w:pPr>
              <w:jc w:val="center"/>
              <w:rPr>
                <w:color w:val="000000"/>
                <w:sz w:val="16"/>
                <w:szCs w:val="16"/>
              </w:rPr>
            </w:pPr>
            <w:r w:rsidRPr="00A06B46">
              <w:rPr>
                <w:color w:val="000000"/>
                <w:sz w:val="16"/>
                <w:szCs w:val="16"/>
              </w:rPr>
              <w:t>73</w:t>
            </w:r>
          </w:p>
        </w:tc>
        <w:tc>
          <w:tcPr>
            <w:tcW w:w="714" w:type="dxa"/>
            <w:tcBorders>
              <w:top w:val="nil"/>
              <w:left w:val="nil"/>
              <w:bottom w:val="single" w:sz="4" w:space="0" w:color="auto"/>
              <w:right w:val="single" w:sz="4" w:space="0" w:color="auto"/>
            </w:tcBorders>
            <w:shd w:val="clear" w:color="auto" w:fill="auto"/>
            <w:vAlign w:val="center"/>
            <w:hideMark/>
          </w:tcPr>
          <w:p w:rsidR="00A06B46" w:rsidRPr="00A06B46" w:rsidRDefault="00A06B46" w:rsidP="00A06B46">
            <w:pPr>
              <w:jc w:val="center"/>
              <w:rPr>
                <w:color w:val="000000"/>
                <w:sz w:val="16"/>
                <w:szCs w:val="16"/>
              </w:rPr>
            </w:pPr>
            <w:r w:rsidRPr="00A06B46">
              <w:rPr>
                <w:color w:val="000000"/>
                <w:sz w:val="16"/>
                <w:szCs w:val="16"/>
              </w:rPr>
              <w:t>75</w:t>
            </w:r>
          </w:p>
        </w:tc>
        <w:tc>
          <w:tcPr>
            <w:tcW w:w="644" w:type="dxa"/>
            <w:tcBorders>
              <w:top w:val="nil"/>
              <w:left w:val="nil"/>
              <w:bottom w:val="single" w:sz="4" w:space="0" w:color="auto"/>
              <w:right w:val="single" w:sz="4" w:space="0" w:color="auto"/>
            </w:tcBorders>
            <w:shd w:val="clear" w:color="auto" w:fill="auto"/>
            <w:vAlign w:val="center"/>
            <w:hideMark/>
          </w:tcPr>
          <w:p w:rsidR="00A06B46" w:rsidRPr="00A06B46" w:rsidRDefault="00A06B46" w:rsidP="00A06B46">
            <w:pPr>
              <w:jc w:val="center"/>
              <w:rPr>
                <w:color w:val="000000"/>
                <w:sz w:val="16"/>
                <w:szCs w:val="16"/>
              </w:rPr>
            </w:pPr>
            <w:r w:rsidRPr="00A06B46">
              <w:rPr>
                <w:color w:val="000000"/>
                <w:sz w:val="16"/>
                <w:szCs w:val="16"/>
              </w:rPr>
              <w:t>77</w:t>
            </w:r>
          </w:p>
        </w:tc>
        <w:tc>
          <w:tcPr>
            <w:tcW w:w="697" w:type="dxa"/>
            <w:tcBorders>
              <w:top w:val="nil"/>
              <w:left w:val="nil"/>
              <w:bottom w:val="single" w:sz="4" w:space="0" w:color="auto"/>
              <w:right w:val="single" w:sz="4" w:space="0" w:color="auto"/>
            </w:tcBorders>
            <w:shd w:val="clear" w:color="auto" w:fill="auto"/>
            <w:vAlign w:val="center"/>
            <w:hideMark/>
          </w:tcPr>
          <w:p w:rsidR="00A06B46" w:rsidRPr="00A06B46" w:rsidRDefault="00A06B46" w:rsidP="00A06B46">
            <w:pPr>
              <w:jc w:val="center"/>
              <w:rPr>
                <w:color w:val="000000"/>
                <w:sz w:val="16"/>
                <w:szCs w:val="16"/>
              </w:rPr>
            </w:pPr>
            <w:r w:rsidRPr="00A06B46">
              <w:rPr>
                <w:color w:val="000000"/>
                <w:sz w:val="16"/>
                <w:szCs w:val="16"/>
              </w:rPr>
              <w:t>78</w:t>
            </w:r>
          </w:p>
        </w:tc>
        <w:tc>
          <w:tcPr>
            <w:tcW w:w="679" w:type="dxa"/>
            <w:tcBorders>
              <w:top w:val="nil"/>
              <w:left w:val="nil"/>
              <w:bottom w:val="single" w:sz="4" w:space="0" w:color="auto"/>
              <w:right w:val="single" w:sz="4" w:space="0" w:color="auto"/>
            </w:tcBorders>
            <w:shd w:val="clear" w:color="auto" w:fill="auto"/>
            <w:vAlign w:val="center"/>
            <w:hideMark/>
          </w:tcPr>
          <w:p w:rsidR="00A06B46" w:rsidRPr="00A06B46" w:rsidRDefault="00A06B46" w:rsidP="00A06B46">
            <w:pPr>
              <w:jc w:val="center"/>
              <w:rPr>
                <w:bCs/>
                <w:color w:val="000000"/>
                <w:sz w:val="16"/>
                <w:szCs w:val="16"/>
              </w:rPr>
            </w:pPr>
            <w:r w:rsidRPr="00A06B46">
              <w:rPr>
                <w:bCs/>
                <w:color w:val="000000"/>
                <w:sz w:val="16"/>
                <w:szCs w:val="16"/>
              </w:rPr>
              <w:t>80</w:t>
            </w:r>
          </w:p>
        </w:tc>
      </w:tr>
      <w:tr w:rsidR="00A06B46" w:rsidRPr="00A06B46" w:rsidTr="00A06B46">
        <w:trPr>
          <w:divId w:val="955987817"/>
          <w:trHeight w:val="1920"/>
        </w:trPr>
        <w:tc>
          <w:tcPr>
            <w:tcW w:w="376" w:type="dxa"/>
            <w:tcBorders>
              <w:top w:val="nil"/>
              <w:left w:val="single" w:sz="4" w:space="0" w:color="auto"/>
              <w:bottom w:val="single" w:sz="4" w:space="0" w:color="auto"/>
              <w:right w:val="single" w:sz="4" w:space="0" w:color="auto"/>
            </w:tcBorders>
            <w:shd w:val="clear" w:color="auto" w:fill="auto"/>
            <w:vAlign w:val="center"/>
            <w:hideMark/>
          </w:tcPr>
          <w:p w:rsidR="00A06B46" w:rsidRPr="00A06B46" w:rsidRDefault="00A06B46" w:rsidP="00A06B46">
            <w:pPr>
              <w:jc w:val="right"/>
              <w:rPr>
                <w:i/>
                <w:iCs/>
                <w:color w:val="000000"/>
                <w:sz w:val="16"/>
                <w:szCs w:val="16"/>
              </w:rPr>
            </w:pPr>
            <w:r w:rsidRPr="00A06B46">
              <w:rPr>
                <w:i/>
                <w:iCs/>
                <w:color w:val="000000"/>
                <w:sz w:val="16"/>
                <w:szCs w:val="16"/>
              </w:rPr>
              <w:lastRenderedPageBreak/>
              <w:t>18</w:t>
            </w:r>
          </w:p>
        </w:tc>
        <w:tc>
          <w:tcPr>
            <w:tcW w:w="1513" w:type="dxa"/>
            <w:tcBorders>
              <w:top w:val="nil"/>
              <w:left w:val="nil"/>
              <w:bottom w:val="single" w:sz="4" w:space="0" w:color="auto"/>
              <w:right w:val="single" w:sz="4" w:space="0" w:color="auto"/>
            </w:tcBorders>
            <w:shd w:val="clear" w:color="auto" w:fill="auto"/>
            <w:vAlign w:val="center"/>
            <w:hideMark/>
          </w:tcPr>
          <w:p w:rsidR="00A06B46" w:rsidRPr="00A06B46" w:rsidRDefault="00A06B46" w:rsidP="00A06B46">
            <w:pPr>
              <w:rPr>
                <w:i/>
                <w:iCs/>
                <w:color w:val="000000"/>
                <w:sz w:val="16"/>
                <w:szCs w:val="16"/>
              </w:rPr>
            </w:pPr>
            <w:r w:rsidRPr="00A06B46">
              <w:rPr>
                <w:i/>
                <w:iCs/>
                <w:color w:val="000000"/>
                <w:sz w:val="16"/>
                <w:szCs w:val="16"/>
              </w:rPr>
              <w:t>Доля протяженности автомобильных дорог общего пользования местного значения, не отвечающих нормативным требованиям, в общей протяженности автомобильных дорог общего пользования местного значения</w:t>
            </w:r>
          </w:p>
        </w:tc>
        <w:tc>
          <w:tcPr>
            <w:tcW w:w="1053" w:type="dxa"/>
            <w:tcBorders>
              <w:top w:val="nil"/>
              <w:left w:val="nil"/>
              <w:bottom w:val="single" w:sz="4" w:space="0" w:color="auto"/>
              <w:right w:val="nil"/>
            </w:tcBorders>
            <w:shd w:val="clear" w:color="auto" w:fill="auto"/>
            <w:vAlign w:val="center"/>
            <w:hideMark/>
          </w:tcPr>
          <w:p w:rsidR="00A06B46" w:rsidRPr="00A06B46" w:rsidRDefault="00A06B46" w:rsidP="00A06B46">
            <w:pPr>
              <w:jc w:val="center"/>
              <w:rPr>
                <w:i/>
                <w:iCs/>
                <w:color w:val="000000"/>
                <w:sz w:val="16"/>
                <w:szCs w:val="16"/>
              </w:rPr>
            </w:pPr>
            <w:r w:rsidRPr="00A06B46">
              <w:rPr>
                <w:i/>
                <w:iCs/>
                <w:color w:val="000000"/>
                <w:sz w:val="16"/>
                <w:szCs w:val="16"/>
              </w:rPr>
              <w:t>%</w:t>
            </w:r>
          </w:p>
        </w:tc>
        <w:tc>
          <w:tcPr>
            <w:tcW w:w="659" w:type="dxa"/>
            <w:tcBorders>
              <w:top w:val="nil"/>
              <w:left w:val="single" w:sz="4" w:space="0" w:color="auto"/>
              <w:bottom w:val="single" w:sz="4" w:space="0" w:color="auto"/>
              <w:right w:val="single" w:sz="4" w:space="0" w:color="auto"/>
            </w:tcBorders>
            <w:shd w:val="clear" w:color="auto" w:fill="auto"/>
            <w:vAlign w:val="center"/>
            <w:hideMark/>
          </w:tcPr>
          <w:p w:rsidR="00A06B46" w:rsidRPr="00A06B46" w:rsidRDefault="00A06B46" w:rsidP="00A06B46">
            <w:pPr>
              <w:jc w:val="center"/>
              <w:rPr>
                <w:i/>
                <w:iCs/>
                <w:color w:val="000000"/>
                <w:sz w:val="16"/>
                <w:szCs w:val="16"/>
              </w:rPr>
            </w:pPr>
            <w:r w:rsidRPr="00A06B46">
              <w:rPr>
                <w:i/>
                <w:iCs/>
                <w:color w:val="000000"/>
                <w:sz w:val="16"/>
                <w:szCs w:val="16"/>
              </w:rPr>
              <w:t>99,6</w:t>
            </w:r>
          </w:p>
        </w:tc>
        <w:tc>
          <w:tcPr>
            <w:tcW w:w="659" w:type="dxa"/>
            <w:tcBorders>
              <w:top w:val="nil"/>
              <w:left w:val="nil"/>
              <w:bottom w:val="single" w:sz="4" w:space="0" w:color="auto"/>
              <w:right w:val="single" w:sz="4" w:space="0" w:color="auto"/>
            </w:tcBorders>
            <w:shd w:val="clear" w:color="auto" w:fill="auto"/>
            <w:vAlign w:val="center"/>
            <w:hideMark/>
          </w:tcPr>
          <w:p w:rsidR="00A06B46" w:rsidRPr="00A06B46" w:rsidRDefault="00A06B46" w:rsidP="00A06B46">
            <w:pPr>
              <w:jc w:val="center"/>
              <w:rPr>
                <w:i/>
                <w:iCs/>
                <w:color w:val="000000"/>
                <w:sz w:val="16"/>
                <w:szCs w:val="16"/>
              </w:rPr>
            </w:pPr>
            <w:r w:rsidRPr="00A06B46">
              <w:rPr>
                <w:i/>
                <w:iCs/>
                <w:color w:val="000000"/>
                <w:sz w:val="16"/>
                <w:szCs w:val="16"/>
              </w:rPr>
              <w:t>99,2</w:t>
            </w:r>
          </w:p>
        </w:tc>
        <w:tc>
          <w:tcPr>
            <w:tcW w:w="651" w:type="dxa"/>
            <w:tcBorders>
              <w:top w:val="nil"/>
              <w:left w:val="nil"/>
              <w:bottom w:val="single" w:sz="4" w:space="0" w:color="auto"/>
              <w:right w:val="single" w:sz="4" w:space="0" w:color="auto"/>
            </w:tcBorders>
            <w:shd w:val="clear" w:color="auto" w:fill="auto"/>
            <w:vAlign w:val="center"/>
            <w:hideMark/>
          </w:tcPr>
          <w:p w:rsidR="00A06B46" w:rsidRPr="00A06B46" w:rsidRDefault="00A06B46" w:rsidP="00A06B46">
            <w:pPr>
              <w:jc w:val="center"/>
              <w:rPr>
                <w:bCs/>
                <w:i/>
                <w:iCs/>
                <w:color w:val="000000"/>
                <w:sz w:val="16"/>
                <w:szCs w:val="16"/>
              </w:rPr>
            </w:pPr>
            <w:r w:rsidRPr="00A06B46">
              <w:rPr>
                <w:bCs/>
                <w:i/>
                <w:iCs/>
                <w:color w:val="000000"/>
                <w:sz w:val="16"/>
                <w:szCs w:val="16"/>
              </w:rPr>
              <w:t>99</w:t>
            </w:r>
          </w:p>
        </w:tc>
        <w:tc>
          <w:tcPr>
            <w:tcW w:w="759" w:type="dxa"/>
            <w:tcBorders>
              <w:top w:val="nil"/>
              <w:left w:val="nil"/>
              <w:bottom w:val="single" w:sz="4" w:space="0" w:color="auto"/>
              <w:right w:val="single" w:sz="4" w:space="0" w:color="auto"/>
            </w:tcBorders>
            <w:shd w:val="clear" w:color="auto" w:fill="auto"/>
            <w:vAlign w:val="center"/>
            <w:hideMark/>
          </w:tcPr>
          <w:p w:rsidR="00A06B46" w:rsidRPr="00A06B46" w:rsidRDefault="00A06B46" w:rsidP="00A06B46">
            <w:pPr>
              <w:jc w:val="center"/>
              <w:rPr>
                <w:i/>
                <w:iCs/>
                <w:color w:val="000000"/>
                <w:sz w:val="16"/>
                <w:szCs w:val="16"/>
              </w:rPr>
            </w:pPr>
            <w:r w:rsidRPr="00A06B46">
              <w:rPr>
                <w:i/>
                <w:iCs/>
                <w:color w:val="000000"/>
                <w:sz w:val="16"/>
                <w:szCs w:val="16"/>
              </w:rPr>
              <w:t>98,6</w:t>
            </w:r>
          </w:p>
        </w:tc>
        <w:tc>
          <w:tcPr>
            <w:tcW w:w="697" w:type="dxa"/>
            <w:tcBorders>
              <w:top w:val="nil"/>
              <w:left w:val="nil"/>
              <w:bottom w:val="single" w:sz="4" w:space="0" w:color="auto"/>
              <w:right w:val="single" w:sz="4" w:space="0" w:color="auto"/>
            </w:tcBorders>
            <w:shd w:val="clear" w:color="auto" w:fill="auto"/>
            <w:vAlign w:val="center"/>
            <w:hideMark/>
          </w:tcPr>
          <w:p w:rsidR="00A06B46" w:rsidRPr="00A06B46" w:rsidRDefault="00A06B46" w:rsidP="00A06B46">
            <w:pPr>
              <w:jc w:val="center"/>
              <w:rPr>
                <w:i/>
                <w:iCs/>
                <w:color w:val="000000"/>
                <w:sz w:val="16"/>
                <w:szCs w:val="16"/>
              </w:rPr>
            </w:pPr>
            <w:r w:rsidRPr="00A06B46">
              <w:rPr>
                <w:i/>
                <w:iCs/>
                <w:color w:val="000000"/>
                <w:sz w:val="16"/>
                <w:szCs w:val="16"/>
              </w:rPr>
              <w:t>98,2</w:t>
            </w:r>
          </w:p>
        </w:tc>
        <w:tc>
          <w:tcPr>
            <w:tcW w:w="697" w:type="dxa"/>
            <w:tcBorders>
              <w:top w:val="nil"/>
              <w:left w:val="nil"/>
              <w:bottom w:val="single" w:sz="4" w:space="0" w:color="auto"/>
              <w:right w:val="single" w:sz="4" w:space="0" w:color="auto"/>
            </w:tcBorders>
            <w:shd w:val="clear" w:color="auto" w:fill="auto"/>
            <w:vAlign w:val="center"/>
            <w:hideMark/>
          </w:tcPr>
          <w:p w:rsidR="00A06B46" w:rsidRPr="00A06B46" w:rsidRDefault="00A06B46" w:rsidP="00A06B46">
            <w:pPr>
              <w:jc w:val="center"/>
              <w:rPr>
                <w:i/>
                <w:iCs/>
                <w:color w:val="000000"/>
                <w:sz w:val="16"/>
                <w:szCs w:val="16"/>
              </w:rPr>
            </w:pPr>
            <w:r w:rsidRPr="00A06B46">
              <w:rPr>
                <w:i/>
                <w:iCs/>
                <w:color w:val="000000"/>
                <w:sz w:val="16"/>
                <w:szCs w:val="16"/>
              </w:rPr>
              <w:t>97,8</w:t>
            </w:r>
          </w:p>
        </w:tc>
        <w:tc>
          <w:tcPr>
            <w:tcW w:w="616" w:type="dxa"/>
            <w:tcBorders>
              <w:top w:val="nil"/>
              <w:left w:val="nil"/>
              <w:bottom w:val="single" w:sz="4" w:space="0" w:color="auto"/>
              <w:right w:val="single" w:sz="4" w:space="0" w:color="auto"/>
            </w:tcBorders>
            <w:shd w:val="clear" w:color="auto" w:fill="auto"/>
            <w:vAlign w:val="center"/>
            <w:hideMark/>
          </w:tcPr>
          <w:p w:rsidR="00A06B46" w:rsidRPr="00A06B46" w:rsidRDefault="00A06B46" w:rsidP="00A06B46">
            <w:pPr>
              <w:jc w:val="center"/>
              <w:rPr>
                <w:i/>
                <w:iCs/>
                <w:color w:val="000000"/>
                <w:sz w:val="16"/>
                <w:szCs w:val="16"/>
              </w:rPr>
            </w:pPr>
            <w:r w:rsidRPr="00A06B46">
              <w:rPr>
                <w:i/>
                <w:iCs/>
                <w:color w:val="000000"/>
                <w:sz w:val="16"/>
                <w:szCs w:val="16"/>
              </w:rPr>
              <w:t>97,4</w:t>
            </w:r>
          </w:p>
        </w:tc>
        <w:tc>
          <w:tcPr>
            <w:tcW w:w="697" w:type="dxa"/>
            <w:tcBorders>
              <w:top w:val="nil"/>
              <w:left w:val="nil"/>
              <w:bottom w:val="single" w:sz="4" w:space="0" w:color="auto"/>
              <w:right w:val="single" w:sz="4" w:space="0" w:color="auto"/>
            </w:tcBorders>
            <w:shd w:val="clear" w:color="auto" w:fill="auto"/>
            <w:vAlign w:val="center"/>
            <w:hideMark/>
          </w:tcPr>
          <w:p w:rsidR="00A06B46" w:rsidRPr="00A06B46" w:rsidRDefault="00A06B46" w:rsidP="00A06B46">
            <w:pPr>
              <w:jc w:val="center"/>
              <w:rPr>
                <w:bCs/>
                <w:i/>
                <w:iCs/>
                <w:color w:val="000000"/>
                <w:sz w:val="16"/>
                <w:szCs w:val="16"/>
              </w:rPr>
            </w:pPr>
            <w:r w:rsidRPr="00A06B46">
              <w:rPr>
                <w:bCs/>
                <w:i/>
                <w:iCs/>
                <w:color w:val="000000"/>
                <w:sz w:val="16"/>
                <w:szCs w:val="16"/>
              </w:rPr>
              <w:t>97</w:t>
            </w:r>
          </w:p>
        </w:tc>
        <w:tc>
          <w:tcPr>
            <w:tcW w:w="679" w:type="dxa"/>
            <w:tcBorders>
              <w:top w:val="nil"/>
              <w:left w:val="nil"/>
              <w:bottom w:val="single" w:sz="4" w:space="0" w:color="auto"/>
              <w:right w:val="single" w:sz="4" w:space="0" w:color="auto"/>
            </w:tcBorders>
            <w:shd w:val="clear" w:color="auto" w:fill="auto"/>
            <w:vAlign w:val="center"/>
            <w:hideMark/>
          </w:tcPr>
          <w:p w:rsidR="00A06B46" w:rsidRPr="00A06B46" w:rsidRDefault="00A06B46" w:rsidP="00A06B46">
            <w:pPr>
              <w:jc w:val="center"/>
              <w:rPr>
                <w:i/>
                <w:iCs/>
                <w:color w:val="000000"/>
                <w:sz w:val="16"/>
                <w:szCs w:val="16"/>
              </w:rPr>
            </w:pPr>
            <w:r w:rsidRPr="00A06B46">
              <w:rPr>
                <w:i/>
                <w:iCs/>
                <w:color w:val="000000"/>
                <w:sz w:val="16"/>
                <w:szCs w:val="16"/>
              </w:rPr>
              <w:t>96,6</w:t>
            </w:r>
          </w:p>
        </w:tc>
        <w:tc>
          <w:tcPr>
            <w:tcW w:w="679" w:type="dxa"/>
            <w:tcBorders>
              <w:top w:val="nil"/>
              <w:left w:val="nil"/>
              <w:bottom w:val="single" w:sz="4" w:space="0" w:color="auto"/>
              <w:right w:val="single" w:sz="4" w:space="0" w:color="auto"/>
            </w:tcBorders>
            <w:shd w:val="clear" w:color="auto" w:fill="auto"/>
            <w:vAlign w:val="center"/>
            <w:hideMark/>
          </w:tcPr>
          <w:p w:rsidR="00A06B46" w:rsidRPr="00A06B46" w:rsidRDefault="00A06B46" w:rsidP="00A06B46">
            <w:pPr>
              <w:jc w:val="center"/>
              <w:rPr>
                <w:i/>
                <w:iCs/>
                <w:color w:val="000000"/>
                <w:sz w:val="16"/>
                <w:szCs w:val="16"/>
              </w:rPr>
            </w:pPr>
            <w:r w:rsidRPr="00A06B46">
              <w:rPr>
                <w:i/>
                <w:iCs/>
                <w:color w:val="000000"/>
                <w:sz w:val="16"/>
                <w:szCs w:val="16"/>
              </w:rPr>
              <w:t>96,2</w:t>
            </w:r>
          </w:p>
        </w:tc>
        <w:tc>
          <w:tcPr>
            <w:tcW w:w="697" w:type="dxa"/>
            <w:tcBorders>
              <w:top w:val="nil"/>
              <w:left w:val="nil"/>
              <w:bottom w:val="single" w:sz="4" w:space="0" w:color="auto"/>
              <w:right w:val="single" w:sz="4" w:space="0" w:color="auto"/>
            </w:tcBorders>
            <w:shd w:val="clear" w:color="auto" w:fill="auto"/>
            <w:vAlign w:val="center"/>
            <w:hideMark/>
          </w:tcPr>
          <w:p w:rsidR="00A06B46" w:rsidRPr="00A06B46" w:rsidRDefault="00A06B46" w:rsidP="00A06B46">
            <w:pPr>
              <w:jc w:val="center"/>
              <w:rPr>
                <w:i/>
                <w:iCs/>
                <w:color w:val="000000"/>
                <w:sz w:val="16"/>
                <w:szCs w:val="16"/>
              </w:rPr>
            </w:pPr>
            <w:r w:rsidRPr="00A06B46">
              <w:rPr>
                <w:i/>
                <w:iCs/>
                <w:color w:val="000000"/>
                <w:sz w:val="16"/>
                <w:szCs w:val="16"/>
              </w:rPr>
              <w:t>95,8</w:t>
            </w:r>
          </w:p>
        </w:tc>
        <w:tc>
          <w:tcPr>
            <w:tcW w:w="697" w:type="dxa"/>
            <w:tcBorders>
              <w:top w:val="nil"/>
              <w:left w:val="nil"/>
              <w:bottom w:val="single" w:sz="4" w:space="0" w:color="auto"/>
              <w:right w:val="single" w:sz="4" w:space="0" w:color="auto"/>
            </w:tcBorders>
            <w:shd w:val="clear" w:color="auto" w:fill="auto"/>
            <w:vAlign w:val="center"/>
            <w:hideMark/>
          </w:tcPr>
          <w:p w:rsidR="00A06B46" w:rsidRPr="00A06B46" w:rsidRDefault="00A06B46" w:rsidP="00A06B46">
            <w:pPr>
              <w:jc w:val="center"/>
              <w:rPr>
                <w:i/>
                <w:iCs/>
                <w:color w:val="000000"/>
                <w:sz w:val="16"/>
                <w:szCs w:val="16"/>
              </w:rPr>
            </w:pPr>
            <w:r w:rsidRPr="00A06B46">
              <w:rPr>
                <w:i/>
                <w:iCs/>
                <w:color w:val="000000"/>
                <w:sz w:val="16"/>
                <w:szCs w:val="16"/>
              </w:rPr>
              <w:t>95,4</w:t>
            </w:r>
          </w:p>
        </w:tc>
        <w:tc>
          <w:tcPr>
            <w:tcW w:w="697" w:type="dxa"/>
            <w:tcBorders>
              <w:top w:val="nil"/>
              <w:left w:val="nil"/>
              <w:bottom w:val="single" w:sz="4" w:space="0" w:color="auto"/>
              <w:right w:val="single" w:sz="4" w:space="0" w:color="auto"/>
            </w:tcBorders>
            <w:shd w:val="clear" w:color="auto" w:fill="auto"/>
            <w:vAlign w:val="center"/>
            <w:hideMark/>
          </w:tcPr>
          <w:p w:rsidR="00A06B46" w:rsidRPr="00A06B46" w:rsidRDefault="00A06B46" w:rsidP="00A06B46">
            <w:pPr>
              <w:jc w:val="center"/>
              <w:rPr>
                <w:i/>
                <w:iCs/>
                <w:color w:val="000000"/>
                <w:sz w:val="16"/>
                <w:szCs w:val="16"/>
              </w:rPr>
            </w:pPr>
            <w:r w:rsidRPr="00A06B46">
              <w:rPr>
                <w:i/>
                <w:iCs/>
                <w:color w:val="000000"/>
                <w:sz w:val="16"/>
                <w:szCs w:val="16"/>
              </w:rPr>
              <w:t>95</w:t>
            </w:r>
          </w:p>
        </w:tc>
        <w:tc>
          <w:tcPr>
            <w:tcW w:w="679" w:type="dxa"/>
            <w:tcBorders>
              <w:top w:val="nil"/>
              <w:left w:val="nil"/>
              <w:bottom w:val="single" w:sz="4" w:space="0" w:color="auto"/>
              <w:right w:val="single" w:sz="4" w:space="0" w:color="auto"/>
            </w:tcBorders>
            <w:shd w:val="clear" w:color="auto" w:fill="auto"/>
            <w:vAlign w:val="center"/>
            <w:hideMark/>
          </w:tcPr>
          <w:p w:rsidR="00A06B46" w:rsidRPr="00A06B46" w:rsidRDefault="00A06B46" w:rsidP="00A06B46">
            <w:pPr>
              <w:jc w:val="center"/>
              <w:rPr>
                <w:bCs/>
                <w:i/>
                <w:iCs/>
                <w:color w:val="000000"/>
                <w:sz w:val="16"/>
                <w:szCs w:val="16"/>
              </w:rPr>
            </w:pPr>
            <w:r w:rsidRPr="00A06B46">
              <w:rPr>
                <w:bCs/>
                <w:i/>
                <w:iCs/>
                <w:color w:val="000000"/>
                <w:sz w:val="16"/>
                <w:szCs w:val="16"/>
              </w:rPr>
              <w:t>94,6</w:t>
            </w:r>
          </w:p>
        </w:tc>
        <w:tc>
          <w:tcPr>
            <w:tcW w:w="679" w:type="dxa"/>
            <w:tcBorders>
              <w:top w:val="nil"/>
              <w:left w:val="nil"/>
              <w:bottom w:val="single" w:sz="4" w:space="0" w:color="auto"/>
              <w:right w:val="single" w:sz="4" w:space="0" w:color="auto"/>
            </w:tcBorders>
            <w:shd w:val="clear" w:color="auto" w:fill="auto"/>
            <w:vAlign w:val="center"/>
            <w:hideMark/>
          </w:tcPr>
          <w:p w:rsidR="00A06B46" w:rsidRPr="00A06B46" w:rsidRDefault="00A06B46" w:rsidP="00A06B46">
            <w:pPr>
              <w:jc w:val="center"/>
              <w:rPr>
                <w:i/>
                <w:iCs/>
                <w:color w:val="000000"/>
                <w:sz w:val="16"/>
                <w:szCs w:val="16"/>
              </w:rPr>
            </w:pPr>
            <w:r w:rsidRPr="00A06B46">
              <w:rPr>
                <w:i/>
                <w:iCs/>
                <w:color w:val="000000"/>
                <w:sz w:val="16"/>
                <w:szCs w:val="16"/>
              </w:rPr>
              <w:t>94,2</w:t>
            </w:r>
          </w:p>
        </w:tc>
        <w:tc>
          <w:tcPr>
            <w:tcW w:w="714" w:type="dxa"/>
            <w:tcBorders>
              <w:top w:val="nil"/>
              <w:left w:val="nil"/>
              <w:bottom w:val="single" w:sz="4" w:space="0" w:color="auto"/>
              <w:right w:val="single" w:sz="4" w:space="0" w:color="auto"/>
            </w:tcBorders>
            <w:shd w:val="clear" w:color="auto" w:fill="auto"/>
            <w:vAlign w:val="center"/>
            <w:hideMark/>
          </w:tcPr>
          <w:p w:rsidR="00A06B46" w:rsidRPr="00A06B46" w:rsidRDefault="00A06B46" w:rsidP="00A06B46">
            <w:pPr>
              <w:jc w:val="center"/>
              <w:rPr>
                <w:i/>
                <w:iCs/>
                <w:color w:val="000000"/>
                <w:sz w:val="16"/>
                <w:szCs w:val="16"/>
              </w:rPr>
            </w:pPr>
            <w:r w:rsidRPr="00A06B46">
              <w:rPr>
                <w:i/>
                <w:iCs/>
                <w:color w:val="000000"/>
                <w:sz w:val="16"/>
                <w:szCs w:val="16"/>
              </w:rPr>
              <w:t>93,8</w:t>
            </w:r>
          </w:p>
        </w:tc>
        <w:tc>
          <w:tcPr>
            <w:tcW w:w="644" w:type="dxa"/>
            <w:tcBorders>
              <w:top w:val="nil"/>
              <w:left w:val="nil"/>
              <w:bottom w:val="single" w:sz="4" w:space="0" w:color="auto"/>
              <w:right w:val="single" w:sz="4" w:space="0" w:color="auto"/>
            </w:tcBorders>
            <w:shd w:val="clear" w:color="auto" w:fill="auto"/>
            <w:vAlign w:val="center"/>
            <w:hideMark/>
          </w:tcPr>
          <w:p w:rsidR="00A06B46" w:rsidRPr="00A06B46" w:rsidRDefault="00A06B46" w:rsidP="00A06B46">
            <w:pPr>
              <w:jc w:val="center"/>
              <w:rPr>
                <w:i/>
                <w:iCs/>
                <w:color w:val="000000"/>
                <w:sz w:val="16"/>
                <w:szCs w:val="16"/>
              </w:rPr>
            </w:pPr>
            <w:r w:rsidRPr="00A06B46">
              <w:rPr>
                <w:i/>
                <w:iCs/>
                <w:color w:val="000000"/>
                <w:sz w:val="16"/>
                <w:szCs w:val="16"/>
              </w:rPr>
              <w:t>93,4</w:t>
            </w:r>
          </w:p>
        </w:tc>
        <w:tc>
          <w:tcPr>
            <w:tcW w:w="697" w:type="dxa"/>
            <w:tcBorders>
              <w:top w:val="nil"/>
              <w:left w:val="nil"/>
              <w:bottom w:val="single" w:sz="4" w:space="0" w:color="auto"/>
              <w:right w:val="single" w:sz="4" w:space="0" w:color="auto"/>
            </w:tcBorders>
            <w:shd w:val="clear" w:color="auto" w:fill="auto"/>
            <w:vAlign w:val="center"/>
            <w:hideMark/>
          </w:tcPr>
          <w:p w:rsidR="00A06B46" w:rsidRPr="00A06B46" w:rsidRDefault="00A06B46" w:rsidP="00A06B46">
            <w:pPr>
              <w:jc w:val="center"/>
              <w:rPr>
                <w:i/>
                <w:iCs/>
                <w:color w:val="000000"/>
                <w:sz w:val="16"/>
                <w:szCs w:val="16"/>
              </w:rPr>
            </w:pPr>
            <w:r w:rsidRPr="00A06B46">
              <w:rPr>
                <w:i/>
                <w:iCs/>
                <w:color w:val="000000"/>
                <w:sz w:val="16"/>
                <w:szCs w:val="16"/>
              </w:rPr>
              <w:t>93</w:t>
            </w:r>
          </w:p>
        </w:tc>
        <w:tc>
          <w:tcPr>
            <w:tcW w:w="679" w:type="dxa"/>
            <w:tcBorders>
              <w:top w:val="nil"/>
              <w:left w:val="nil"/>
              <w:bottom w:val="single" w:sz="4" w:space="0" w:color="auto"/>
              <w:right w:val="single" w:sz="4" w:space="0" w:color="auto"/>
            </w:tcBorders>
            <w:shd w:val="clear" w:color="auto" w:fill="auto"/>
            <w:vAlign w:val="center"/>
            <w:hideMark/>
          </w:tcPr>
          <w:p w:rsidR="00A06B46" w:rsidRPr="00A06B46" w:rsidRDefault="00A06B46" w:rsidP="00A06B46">
            <w:pPr>
              <w:jc w:val="center"/>
              <w:rPr>
                <w:bCs/>
                <w:i/>
                <w:iCs/>
                <w:color w:val="000000"/>
                <w:sz w:val="16"/>
                <w:szCs w:val="16"/>
              </w:rPr>
            </w:pPr>
            <w:r w:rsidRPr="00A06B46">
              <w:rPr>
                <w:bCs/>
                <w:i/>
                <w:iCs/>
                <w:color w:val="000000"/>
                <w:sz w:val="16"/>
                <w:szCs w:val="16"/>
              </w:rPr>
              <w:t>92,6</w:t>
            </w:r>
          </w:p>
        </w:tc>
      </w:tr>
      <w:tr w:rsidR="00A06B46" w:rsidRPr="00A06B46" w:rsidTr="00A06B46">
        <w:trPr>
          <w:divId w:val="955987817"/>
          <w:trHeight w:val="720"/>
        </w:trPr>
        <w:tc>
          <w:tcPr>
            <w:tcW w:w="376" w:type="dxa"/>
            <w:tcBorders>
              <w:top w:val="nil"/>
              <w:left w:val="single" w:sz="4" w:space="0" w:color="auto"/>
              <w:bottom w:val="single" w:sz="4" w:space="0" w:color="auto"/>
              <w:right w:val="single" w:sz="4" w:space="0" w:color="auto"/>
            </w:tcBorders>
            <w:shd w:val="clear" w:color="auto" w:fill="auto"/>
            <w:vAlign w:val="center"/>
            <w:hideMark/>
          </w:tcPr>
          <w:p w:rsidR="00A06B46" w:rsidRPr="00A06B46" w:rsidRDefault="00A06B46" w:rsidP="00A06B46">
            <w:pPr>
              <w:jc w:val="right"/>
              <w:rPr>
                <w:color w:val="000000"/>
                <w:sz w:val="16"/>
                <w:szCs w:val="16"/>
              </w:rPr>
            </w:pPr>
            <w:r w:rsidRPr="00A06B46">
              <w:rPr>
                <w:color w:val="000000"/>
                <w:sz w:val="16"/>
                <w:szCs w:val="16"/>
              </w:rPr>
              <w:t>19</w:t>
            </w:r>
          </w:p>
        </w:tc>
        <w:tc>
          <w:tcPr>
            <w:tcW w:w="1513" w:type="dxa"/>
            <w:tcBorders>
              <w:top w:val="nil"/>
              <w:left w:val="nil"/>
              <w:bottom w:val="single" w:sz="4" w:space="0" w:color="auto"/>
              <w:right w:val="single" w:sz="4" w:space="0" w:color="auto"/>
            </w:tcBorders>
            <w:shd w:val="clear" w:color="auto" w:fill="auto"/>
            <w:vAlign w:val="center"/>
            <w:hideMark/>
          </w:tcPr>
          <w:p w:rsidR="00A06B46" w:rsidRPr="00A06B46" w:rsidRDefault="00A06B46" w:rsidP="00A06B46">
            <w:pPr>
              <w:rPr>
                <w:color w:val="000000"/>
                <w:sz w:val="16"/>
                <w:szCs w:val="16"/>
              </w:rPr>
            </w:pPr>
            <w:r w:rsidRPr="00A06B46">
              <w:rPr>
                <w:color w:val="000000"/>
                <w:sz w:val="16"/>
                <w:szCs w:val="16"/>
              </w:rPr>
              <w:t>Уровень регистрируемой безработицы (по методологии МОТ)</w:t>
            </w:r>
          </w:p>
        </w:tc>
        <w:tc>
          <w:tcPr>
            <w:tcW w:w="1053" w:type="dxa"/>
            <w:tcBorders>
              <w:top w:val="nil"/>
              <w:left w:val="nil"/>
              <w:bottom w:val="single" w:sz="4" w:space="0" w:color="auto"/>
              <w:right w:val="nil"/>
            </w:tcBorders>
            <w:shd w:val="clear" w:color="auto" w:fill="auto"/>
            <w:vAlign w:val="center"/>
            <w:hideMark/>
          </w:tcPr>
          <w:p w:rsidR="00A06B46" w:rsidRPr="00A06B46" w:rsidRDefault="00A06B46" w:rsidP="00A06B46">
            <w:pPr>
              <w:jc w:val="center"/>
              <w:rPr>
                <w:color w:val="000000"/>
                <w:sz w:val="16"/>
                <w:szCs w:val="16"/>
              </w:rPr>
            </w:pPr>
            <w:r w:rsidRPr="00A06B46">
              <w:rPr>
                <w:color w:val="000000"/>
                <w:sz w:val="16"/>
                <w:szCs w:val="16"/>
              </w:rPr>
              <w:t>%</w:t>
            </w:r>
          </w:p>
        </w:tc>
        <w:tc>
          <w:tcPr>
            <w:tcW w:w="659" w:type="dxa"/>
            <w:tcBorders>
              <w:top w:val="nil"/>
              <w:left w:val="single" w:sz="4" w:space="0" w:color="auto"/>
              <w:bottom w:val="single" w:sz="4" w:space="0" w:color="auto"/>
              <w:right w:val="single" w:sz="4" w:space="0" w:color="auto"/>
            </w:tcBorders>
            <w:shd w:val="clear" w:color="auto" w:fill="auto"/>
            <w:noWrap/>
            <w:vAlign w:val="bottom"/>
            <w:hideMark/>
          </w:tcPr>
          <w:p w:rsidR="00A06B46" w:rsidRPr="00A06B46" w:rsidRDefault="00A06B46" w:rsidP="00A06B46">
            <w:pPr>
              <w:jc w:val="center"/>
              <w:rPr>
                <w:sz w:val="16"/>
                <w:szCs w:val="16"/>
              </w:rPr>
            </w:pPr>
            <w:r w:rsidRPr="00A06B46">
              <w:rPr>
                <w:sz w:val="16"/>
                <w:szCs w:val="16"/>
              </w:rPr>
              <w:t>2,7</w:t>
            </w:r>
          </w:p>
        </w:tc>
        <w:tc>
          <w:tcPr>
            <w:tcW w:w="659" w:type="dxa"/>
            <w:tcBorders>
              <w:top w:val="nil"/>
              <w:left w:val="nil"/>
              <w:bottom w:val="single" w:sz="4" w:space="0" w:color="auto"/>
              <w:right w:val="single" w:sz="4" w:space="0" w:color="auto"/>
            </w:tcBorders>
            <w:shd w:val="clear" w:color="auto" w:fill="auto"/>
            <w:noWrap/>
            <w:vAlign w:val="bottom"/>
            <w:hideMark/>
          </w:tcPr>
          <w:p w:rsidR="00A06B46" w:rsidRPr="00A06B46" w:rsidRDefault="00A06B46" w:rsidP="00A06B46">
            <w:pPr>
              <w:jc w:val="center"/>
              <w:rPr>
                <w:sz w:val="16"/>
                <w:szCs w:val="16"/>
              </w:rPr>
            </w:pPr>
            <w:r w:rsidRPr="00A06B46">
              <w:rPr>
                <w:sz w:val="16"/>
                <w:szCs w:val="16"/>
              </w:rPr>
              <w:t>3,4</w:t>
            </w:r>
          </w:p>
        </w:tc>
        <w:tc>
          <w:tcPr>
            <w:tcW w:w="651" w:type="dxa"/>
            <w:tcBorders>
              <w:top w:val="nil"/>
              <w:left w:val="nil"/>
              <w:bottom w:val="single" w:sz="4" w:space="0" w:color="auto"/>
              <w:right w:val="single" w:sz="4" w:space="0" w:color="auto"/>
            </w:tcBorders>
            <w:shd w:val="clear" w:color="auto" w:fill="auto"/>
            <w:noWrap/>
            <w:vAlign w:val="bottom"/>
            <w:hideMark/>
          </w:tcPr>
          <w:p w:rsidR="00A06B46" w:rsidRPr="00A06B46" w:rsidRDefault="00A06B46" w:rsidP="00A06B46">
            <w:pPr>
              <w:jc w:val="center"/>
              <w:rPr>
                <w:bCs/>
                <w:sz w:val="16"/>
                <w:szCs w:val="16"/>
              </w:rPr>
            </w:pPr>
            <w:r w:rsidRPr="00A06B46">
              <w:rPr>
                <w:bCs/>
                <w:sz w:val="16"/>
                <w:szCs w:val="16"/>
              </w:rPr>
              <w:t>3,3</w:t>
            </w:r>
          </w:p>
        </w:tc>
        <w:tc>
          <w:tcPr>
            <w:tcW w:w="759" w:type="dxa"/>
            <w:tcBorders>
              <w:top w:val="nil"/>
              <w:left w:val="nil"/>
              <w:bottom w:val="single" w:sz="4" w:space="0" w:color="auto"/>
              <w:right w:val="single" w:sz="4" w:space="0" w:color="auto"/>
            </w:tcBorders>
            <w:shd w:val="clear" w:color="000000" w:fill="FFFFFF"/>
            <w:noWrap/>
            <w:vAlign w:val="bottom"/>
            <w:hideMark/>
          </w:tcPr>
          <w:p w:rsidR="00A06B46" w:rsidRPr="00A06B46" w:rsidRDefault="00A06B46" w:rsidP="00A06B46">
            <w:pPr>
              <w:jc w:val="center"/>
              <w:rPr>
                <w:sz w:val="16"/>
                <w:szCs w:val="16"/>
              </w:rPr>
            </w:pPr>
            <w:r w:rsidRPr="00A06B46">
              <w:rPr>
                <w:sz w:val="16"/>
                <w:szCs w:val="16"/>
              </w:rPr>
              <w:t>3,2</w:t>
            </w:r>
          </w:p>
        </w:tc>
        <w:tc>
          <w:tcPr>
            <w:tcW w:w="697" w:type="dxa"/>
            <w:tcBorders>
              <w:top w:val="nil"/>
              <w:left w:val="nil"/>
              <w:bottom w:val="single" w:sz="4" w:space="0" w:color="auto"/>
              <w:right w:val="single" w:sz="4" w:space="0" w:color="auto"/>
            </w:tcBorders>
            <w:shd w:val="clear" w:color="000000" w:fill="FFFFFF"/>
            <w:noWrap/>
            <w:vAlign w:val="bottom"/>
            <w:hideMark/>
          </w:tcPr>
          <w:p w:rsidR="00A06B46" w:rsidRPr="00A06B46" w:rsidRDefault="00A06B46" w:rsidP="00A06B46">
            <w:pPr>
              <w:jc w:val="center"/>
              <w:rPr>
                <w:sz w:val="16"/>
                <w:szCs w:val="16"/>
              </w:rPr>
            </w:pPr>
            <w:r w:rsidRPr="00A06B46">
              <w:rPr>
                <w:sz w:val="16"/>
                <w:szCs w:val="16"/>
              </w:rPr>
              <w:t>3</w:t>
            </w:r>
          </w:p>
        </w:tc>
        <w:tc>
          <w:tcPr>
            <w:tcW w:w="697" w:type="dxa"/>
            <w:tcBorders>
              <w:top w:val="nil"/>
              <w:left w:val="nil"/>
              <w:bottom w:val="single" w:sz="4" w:space="0" w:color="auto"/>
              <w:right w:val="single" w:sz="4" w:space="0" w:color="auto"/>
            </w:tcBorders>
            <w:shd w:val="clear" w:color="000000" w:fill="FFFFFF"/>
            <w:noWrap/>
            <w:vAlign w:val="bottom"/>
            <w:hideMark/>
          </w:tcPr>
          <w:p w:rsidR="00A06B46" w:rsidRPr="00A06B46" w:rsidRDefault="00A06B46" w:rsidP="00A06B46">
            <w:pPr>
              <w:jc w:val="center"/>
              <w:rPr>
                <w:sz w:val="16"/>
                <w:szCs w:val="16"/>
              </w:rPr>
            </w:pPr>
            <w:r w:rsidRPr="00A06B46">
              <w:rPr>
                <w:sz w:val="16"/>
                <w:szCs w:val="16"/>
              </w:rPr>
              <w:t>3</w:t>
            </w:r>
          </w:p>
        </w:tc>
        <w:tc>
          <w:tcPr>
            <w:tcW w:w="616" w:type="dxa"/>
            <w:tcBorders>
              <w:top w:val="nil"/>
              <w:left w:val="nil"/>
              <w:bottom w:val="single" w:sz="4" w:space="0" w:color="auto"/>
              <w:right w:val="single" w:sz="4" w:space="0" w:color="auto"/>
            </w:tcBorders>
            <w:shd w:val="clear" w:color="000000" w:fill="FFFFFF"/>
            <w:noWrap/>
            <w:vAlign w:val="bottom"/>
            <w:hideMark/>
          </w:tcPr>
          <w:p w:rsidR="00A06B46" w:rsidRPr="00A06B46" w:rsidRDefault="00A06B46" w:rsidP="00A06B46">
            <w:pPr>
              <w:jc w:val="center"/>
              <w:rPr>
                <w:sz w:val="16"/>
                <w:szCs w:val="16"/>
              </w:rPr>
            </w:pPr>
            <w:r w:rsidRPr="00A06B46">
              <w:rPr>
                <w:sz w:val="16"/>
                <w:szCs w:val="16"/>
              </w:rPr>
              <w:t>3</w:t>
            </w:r>
          </w:p>
        </w:tc>
        <w:tc>
          <w:tcPr>
            <w:tcW w:w="697" w:type="dxa"/>
            <w:tcBorders>
              <w:top w:val="nil"/>
              <w:left w:val="nil"/>
              <w:bottom w:val="single" w:sz="4" w:space="0" w:color="auto"/>
              <w:right w:val="single" w:sz="4" w:space="0" w:color="auto"/>
            </w:tcBorders>
            <w:shd w:val="clear" w:color="000000" w:fill="FFFFFF"/>
            <w:noWrap/>
            <w:vAlign w:val="bottom"/>
            <w:hideMark/>
          </w:tcPr>
          <w:p w:rsidR="00A06B46" w:rsidRPr="00A06B46" w:rsidRDefault="00A06B46" w:rsidP="00A06B46">
            <w:pPr>
              <w:jc w:val="center"/>
              <w:rPr>
                <w:bCs/>
                <w:sz w:val="16"/>
                <w:szCs w:val="16"/>
              </w:rPr>
            </w:pPr>
            <w:r w:rsidRPr="00A06B46">
              <w:rPr>
                <w:bCs/>
                <w:sz w:val="16"/>
                <w:szCs w:val="16"/>
              </w:rPr>
              <w:t>3</w:t>
            </w:r>
          </w:p>
        </w:tc>
        <w:tc>
          <w:tcPr>
            <w:tcW w:w="679" w:type="dxa"/>
            <w:tcBorders>
              <w:top w:val="nil"/>
              <w:left w:val="nil"/>
              <w:bottom w:val="single" w:sz="4" w:space="0" w:color="auto"/>
              <w:right w:val="single" w:sz="4" w:space="0" w:color="auto"/>
            </w:tcBorders>
            <w:shd w:val="clear" w:color="000000" w:fill="FFFFFF"/>
            <w:noWrap/>
            <w:vAlign w:val="bottom"/>
            <w:hideMark/>
          </w:tcPr>
          <w:p w:rsidR="00A06B46" w:rsidRPr="00A06B46" w:rsidRDefault="00A06B46" w:rsidP="00A06B46">
            <w:pPr>
              <w:jc w:val="center"/>
              <w:rPr>
                <w:sz w:val="16"/>
                <w:szCs w:val="16"/>
              </w:rPr>
            </w:pPr>
            <w:r w:rsidRPr="00A06B46">
              <w:rPr>
                <w:sz w:val="16"/>
                <w:szCs w:val="16"/>
              </w:rPr>
              <w:t>3</w:t>
            </w:r>
          </w:p>
        </w:tc>
        <w:tc>
          <w:tcPr>
            <w:tcW w:w="679" w:type="dxa"/>
            <w:tcBorders>
              <w:top w:val="nil"/>
              <w:left w:val="nil"/>
              <w:bottom w:val="single" w:sz="4" w:space="0" w:color="auto"/>
              <w:right w:val="single" w:sz="4" w:space="0" w:color="auto"/>
            </w:tcBorders>
            <w:shd w:val="clear" w:color="000000" w:fill="FFFFFF"/>
            <w:noWrap/>
            <w:vAlign w:val="bottom"/>
            <w:hideMark/>
          </w:tcPr>
          <w:p w:rsidR="00A06B46" w:rsidRPr="00A06B46" w:rsidRDefault="00A06B46" w:rsidP="00A06B46">
            <w:pPr>
              <w:jc w:val="center"/>
              <w:rPr>
                <w:sz w:val="16"/>
                <w:szCs w:val="16"/>
              </w:rPr>
            </w:pPr>
            <w:r w:rsidRPr="00A06B46">
              <w:rPr>
                <w:sz w:val="16"/>
                <w:szCs w:val="16"/>
              </w:rPr>
              <w:t>3</w:t>
            </w:r>
          </w:p>
        </w:tc>
        <w:tc>
          <w:tcPr>
            <w:tcW w:w="697" w:type="dxa"/>
            <w:tcBorders>
              <w:top w:val="nil"/>
              <w:left w:val="nil"/>
              <w:bottom w:val="single" w:sz="4" w:space="0" w:color="auto"/>
              <w:right w:val="single" w:sz="4" w:space="0" w:color="auto"/>
            </w:tcBorders>
            <w:shd w:val="clear" w:color="000000" w:fill="FFFFFF"/>
            <w:noWrap/>
            <w:vAlign w:val="bottom"/>
            <w:hideMark/>
          </w:tcPr>
          <w:p w:rsidR="00A06B46" w:rsidRPr="00A06B46" w:rsidRDefault="00A06B46" w:rsidP="00A06B46">
            <w:pPr>
              <w:jc w:val="center"/>
              <w:rPr>
                <w:sz w:val="16"/>
                <w:szCs w:val="16"/>
              </w:rPr>
            </w:pPr>
            <w:r w:rsidRPr="00A06B46">
              <w:rPr>
                <w:sz w:val="16"/>
                <w:szCs w:val="16"/>
              </w:rPr>
              <w:t>3</w:t>
            </w:r>
          </w:p>
        </w:tc>
        <w:tc>
          <w:tcPr>
            <w:tcW w:w="697" w:type="dxa"/>
            <w:tcBorders>
              <w:top w:val="nil"/>
              <w:left w:val="nil"/>
              <w:bottom w:val="single" w:sz="4" w:space="0" w:color="auto"/>
              <w:right w:val="single" w:sz="4" w:space="0" w:color="auto"/>
            </w:tcBorders>
            <w:shd w:val="clear" w:color="000000" w:fill="FFFFFF"/>
            <w:noWrap/>
            <w:vAlign w:val="bottom"/>
            <w:hideMark/>
          </w:tcPr>
          <w:p w:rsidR="00A06B46" w:rsidRPr="00A06B46" w:rsidRDefault="00A06B46" w:rsidP="00A06B46">
            <w:pPr>
              <w:jc w:val="center"/>
              <w:rPr>
                <w:sz w:val="16"/>
                <w:szCs w:val="16"/>
              </w:rPr>
            </w:pPr>
            <w:r w:rsidRPr="00A06B46">
              <w:rPr>
                <w:sz w:val="16"/>
                <w:szCs w:val="16"/>
              </w:rPr>
              <w:t>3</w:t>
            </w:r>
          </w:p>
        </w:tc>
        <w:tc>
          <w:tcPr>
            <w:tcW w:w="697" w:type="dxa"/>
            <w:tcBorders>
              <w:top w:val="nil"/>
              <w:left w:val="nil"/>
              <w:bottom w:val="single" w:sz="4" w:space="0" w:color="auto"/>
              <w:right w:val="single" w:sz="4" w:space="0" w:color="auto"/>
            </w:tcBorders>
            <w:shd w:val="clear" w:color="000000" w:fill="FFFFFF"/>
            <w:noWrap/>
            <w:vAlign w:val="bottom"/>
            <w:hideMark/>
          </w:tcPr>
          <w:p w:rsidR="00A06B46" w:rsidRPr="00A06B46" w:rsidRDefault="00A06B46" w:rsidP="00A06B46">
            <w:pPr>
              <w:jc w:val="center"/>
              <w:rPr>
                <w:sz w:val="16"/>
                <w:szCs w:val="16"/>
              </w:rPr>
            </w:pPr>
            <w:r w:rsidRPr="00A06B46">
              <w:rPr>
                <w:sz w:val="16"/>
                <w:szCs w:val="16"/>
              </w:rPr>
              <w:t>3</w:t>
            </w:r>
          </w:p>
        </w:tc>
        <w:tc>
          <w:tcPr>
            <w:tcW w:w="679" w:type="dxa"/>
            <w:tcBorders>
              <w:top w:val="nil"/>
              <w:left w:val="nil"/>
              <w:bottom w:val="single" w:sz="4" w:space="0" w:color="auto"/>
              <w:right w:val="single" w:sz="4" w:space="0" w:color="auto"/>
            </w:tcBorders>
            <w:shd w:val="clear" w:color="000000" w:fill="FFFFFF"/>
            <w:noWrap/>
            <w:vAlign w:val="bottom"/>
            <w:hideMark/>
          </w:tcPr>
          <w:p w:rsidR="00A06B46" w:rsidRPr="00A06B46" w:rsidRDefault="00A06B46" w:rsidP="00A06B46">
            <w:pPr>
              <w:jc w:val="center"/>
              <w:rPr>
                <w:bCs/>
                <w:sz w:val="16"/>
                <w:szCs w:val="16"/>
              </w:rPr>
            </w:pPr>
            <w:r w:rsidRPr="00A06B46">
              <w:rPr>
                <w:bCs/>
                <w:sz w:val="16"/>
                <w:szCs w:val="16"/>
              </w:rPr>
              <w:t>3</w:t>
            </w:r>
          </w:p>
        </w:tc>
        <w:tc>
          <w:tcPr>
            <w:tcW w:w="679" w:type="dxa"/>
            <w:tcBorders>
              <w:top w:val="nil"/>
              <w:left w:val="nil"/>
              <w:bottom w:val="single" w:sz="4" w:space="0" w:color="auto"/>
              <w:right w:val="single" w:sz="4" w:space="0" w:color="auto"/>
            </w:tcBorders>
            <w:shd w:val="clear" w:color="000000" w:fill="FFFFFF"/>
            <w:noWrap/>
            <w:vAlign w:val="bottom"/>
            <w:hideMark/>
          </w:tcPr>
          <w:p w:rsidR="00A06B46" w:rsidRPr="00A06B46" w:rsidRDefault="00A06B46" w:rsidP="00A06B46">
            <w:pPr>
              <w:jc w:val="center"/>
              <w:rPr>
                <w:sz w:val="16"/>
                <w:szCs w:val="16"/>
              </w:rPr>
            </w:pPr>
            <w:r w:rsidRPr="00A06B46">
              <w:rPr>
                <w:sz w:val="16"/>
                <w:szCs w:val="16"/>
              </w:rPr>
              <w:t>3</w:t>
            </w:r>
          </w:p>
        </w:tc>
        <w:tc>
          <w:tcPr>
            <w:tcW w:w="714" w:type="dxa"/>
            <w:tcBorders>
              <w:top w:val="nil"/>
              <w:left w:val="nil"/>
              <w:bottom w:val="single" w:sz="4" w:space="0" w:color="auto"/>
              <w:right w:val="single" w:sz="4" w:space="0" w:color="auto"/>
            </w:tcBorders>
            <w:shd w:val="clear" w:color="000000" w:fill="FFFFFF"/>
            <w:noWrap/>
            <w:vAlign w:val="bottom"/>
            <w:hideMark/>
          </w:tcPr>
          <w:p w:rsidR="00A06B46" w:rsidRPr="00A06B46" w:rsidRDefault="00A06B46" w:rsidP="00A06B46">
            <w:pPr>
              <w:jc w:val="center"/>
              <w:rPr>
                <w:sz w:val="16"/>
                <w:szCs w:val="16"/>
              </w:rPr>
            </w:pPr>
            <w:r w:rsidRPr="00A06B46">
              <w:rPr>
                <w:sz w:val="16"/>
                <w:szCs w:val="16"/>
              </w:rPr>
              <w:t>3</w:t>
            </w:r>
          </w:p>
        </w:tc>
        <w:tc>
          <w:tcPr>
            <w:tcW w:w="644" w:type="dxa"/>
            <w:tcBorders>
              <w:top w:val="nil"/>
              <w:left w:val="nil"/>
              <w:bottom w:val="single" w:sz="4" w:space="0" w:color="auto"/>
              <w:right w:val="single" w:sz="4" w:space="0" w:color="auto"/>
            </w:tcBorders>
            <w:shd w:val="clear" w:color="000000" w:fill="FFFFFF"/>
            <w:noWrap/>
            <w:vAlign w:val="bottom"/>
            <w:hideMark/>
          </w:tcPr>
          <w:p w:rsidR="00A06B46" w:rsidRPr="00A06B46" w:rsidRDefault="00A06B46" w:rsidP="00A06B46">
            <w:pPr>
              <w:jc w:val="center"/>
              <w:rPr>
                <w:sz w:val="16"/>
                <w:szCs w:val="16"/>
              </w:rPr>
            </w:pPr>
            <w:r w:rsidRPr="00A06B46">
              <w:rPr>
                <w:sz w:val="16"/>
                <w:szCs w:val="16"/>
              </w:rPr>
              <w:t>3</w:t>
            </w:r>
          </w:p>
        </w:tc>
        <w:tc>
          <w:tcPr>
            <w:tcW w:w="697" w:type="dxa"/>
            <w:tcBorders>
              <w:top w:val="nil"/>
              <w:left w:val="nil"/>
              <w:bottom w:val="single" w:sz="4" w:space="0" w:color="auto"/>
              <w:right w:val="single" w:sz="4" w:space="0" w:color="auto"/>
            </w:tcBorders>
            <w:shd w:val="clear" w:color="000000" w:fill="FFFFFF"/>
            <w:noWrap/>
            <w:vAlign w:val="bottom"/>
            <w:hideMark/>
          </w:tcPr>
          <w:p w:rsidR="00A06B46" w:rsidRPr="00A06B46" w:rsidRDefault="00A06B46" w:rsidP="00A06B46">
            <w:pPr>
              <w:jc w:val="center"/>
              <w:rPr>
                <w:sz w:val="16"/>
                <w:szCs w:val="16"/>
              </w:rPr>
            </w:pPr>
            <w:r w:rsidRPr="00A06B46">
              <w:rPr>
                <w:sz w:val="16"/>
                <w:szCs w:val="16"/>
              </w:rPr>
              <w:t>3</w:t>
            </w:r>
          </w:p>
        </w:tc>
        <w:tc>
          <w:tcPr>
            <w:tcW w:w="679" w:type="dxa"/>
            <w:tcBorders>
              <w:top w:val="nil"/>
              <w:left w:val="nil"/>
              <w:bottom w:val="single" w:sz="4" w:space="0" w:color="auto"/>
              <w:right w:val="single" w:sz="4" w:space="0" w:color="auto"/>
            </w:tcBorders>
            <w:shd w:val="clear" w:color="000000" w:fill="FFFFFF"/>
            <w:noWrap/>
            <w:vAlign w:val="bottom"/>
            <w:hideMark/>
          </w:tcPr>
          <w:p w:rsidR="00A06B46" w:rsidRPr="00A06B46" w:rsidRDefault="00A06B46" w:rsidP="00A06B46">
            <w:pPr>
              <w:jc w:val="center"/>
              <w:rPr>
                <w:bCs/>
                <w:sz w:val="16"/>
                <w:szCs w:val="16"/>
              </w:rPr>
            </w:pPr>
            <w:r w:rsidRPr="00A06B46">
              <w:rPr>
                <w:bCs/>
                <w:sz w:val="16"/>
                <w:szCs w:val="16"/>
              </w:rPr>
              <w:t>3</w:t>
            </w:r>
          </w:p>
        </w:tc>
      </w:tr>
      <w:tr w:rsidR="00A06B46" w:rsidRPr="00A06B46" w:rsidTr="00A06B46">
        <w:trPr>
          <w:divId w:val="955987817"/>
          <w:trHeight w:val="480"/>
        </w:trPr>
        <w:tc>
          <w:tcPr>
            <w:tcW w:w="376" w:type="dxa"/>
            <w:tcBorders>
              <w:top w:val="nil"/>
              <w:left w:val="single" w:sz="4" w:space="0" w:color="auto"/>
              <w:bottom w:val="single" w:sz="4" w:space="0" w:color="auto"/>
              <w:right w:val="single" w:sz="4" w:space="0" w:color="auto"/>
            </w:tcBorders>
            <w:shd w:val="clear" w:color="auto" w:fill="auto"/>
            <w:vAlign w:val="center"/>
            <w:hideMark/>
          </w:tcPr>
          <w:p w:rsidR="00A06B46" w:rsidRPr="00A06B46" w:rsidRDefault="00A06B46" w:rsidP="00A06B46">
            <w:pPr>
              <w:jc w:val="right"/>
              <w:rPr>
                <w:color w:val="000000"/>
                <w:sz w:val="16"/>
                <w:szCs w:val="16"/>
              </w:rPr>
            </w:pPr>
            <w:r w:rsidRPr="00A06B46">
              <w:rPr>
                <w:color w:val="000000"/>
                <w:sz w:val="16"/>
                <w:szCs w:val="16"/>
              </w:rPr>
              <w:t>20</w:t>
            </w:r>
          </w:p>
        </w:tc>
        <w:tc>
          <w:tcPr>
            <w:tcW w:w="1513" w:type="dxa"/>
            <w:tcBorders>
              <w:top w:val="nil"/>
              <w:left w:val="nil"/>
              <w:bottom w:val="single" w:sz="4" w:space="0" w:color="auto"/>
              <w:right w:val="single" w:sz="4" w:space="0" w:color="auto"/>
            </w:tcBorders>
            <w:shd w:val="clear" w:color="auto" w:fill="auto"/>
            <w:vAlign w:val="center"/>
            <w:hideMark/>
          </w:tcPr>
          <w:p w:rsidR="00A06B46" w:rsidRPr="00A06B46" w:rsidRDefault="00A06B46" w:rsidP="00A06B46">
            <w:pPr>
              <w:rPr>
                <w:color w:val="000000"/>
                <w:sz w:val="16"/>
                <w:szCs w:val="16"/>
              </w:rPr>
            </w:pPr>
            <w:r w:rsidRPr="00A06B46">
              <w:rPr>
                <w:color w:val="000000"/>
                <w:sz w:val="16"/>
                <w:szCs w:val="16"/>
              </w:rPr>
              <w:t xml:space="preserve">Среднегодовая численность </w:t>
            </w:r>
            <w:proofErr w:type="gramStart"/>
            <w:r w:rsidRPr="00A06B46">
              <w:rPr>
                <w:color w:val="000000"/>
                <w:sz w:val="16"/>
                <w:szCs w:val="16"/>
              </w:rPr>
              <w:t>занятых</w:t>
            </w:r>
            <w:proofErr w:type="gramEnd"/>
            <w:r w:rsidRPr="00A06B46">
              <w:rPr>
                <w:color w:val="000000"/>
                <w:sz w:val="16"/>
                <w:szCs w:val="16"/>
              </w:rPr>
              <w:t xml:space="preserve"> в экономике</w:t>
            </w:r>
          </w:p>
        </w:tc>
        <w:tc>
          <w:tcPr>
            <w:tcW w:w="1053" w:type="dxa"/>
            <w:tcBorders>
              <w:top w:val="nil"/>
              <w:left w:val="nil"/>
              <w:bottom w:val="single" w:sz="4" w:space="0" w:color="auto"/>
              <w:right w:val="nil"/>
            </w:tcBorders>
            <w:shd w:val="clear" w:color="auto" w:fill="auto"/>
            <w:vAlign w:val="center"/>
            <w:hideMark/>
          </w:tcPr>
          <w:p w:rsidR="00A06B46" w:rsidRPr="00A06B46" w:rsidRDefault="00A06B46" w:rsidP="00A06B46">
            <w:pPr>
              <w:jc w:val="center"/>
              <w:rPr>
                <w:color w:val="000000"/>
                <w:sz w:val="16"/>
                <w:szCs w:val="16"/>
              </w:rPr>
            </w:pPr>
            <w:r w:rsidRPr="00A06B46">
              <w:rPr>
                <w:color w:val="000000"/>
                <w:sz w:val="16"/>
                <w:szCs w:val="16"/>
              </w:rPr>
              <w:t>Тыс. человек</w:t>
            </w:r>
          </w:p>
        </w:tc>
        <w:tc>
          <w:tcPr>
            <w:tcW w:w="659" w:type="dxa"/>
            <w:tcBorders>
              <w:top w:val="nil"/>
              <w:left w:val="single" w:sz="4" w:space="0" w:color="auto"/>
              <w:bottom w:val="nil"/>
              <w:right w:val="single" w:sz="4" w:space="0" w:color="auto"/>
            </w:tcBorders>
            <w:shd w:val="clear" w:color="auto" w:fill="auto"/>
            <w:vAlign w:val="center"/>
            <w:hideMark/>
          </w:tcPr>
          <w:p w:rsidR="00A06B46" w:rsidRPr="00A06B46" w:rsidRDefault="00A06B46" w:rsidP="00A06B46">
            <w:pPr>
              <w:jc w:val="center"/>
              <w:rPr>
                <w:color w:val="000000"/>
                <w:sz w:val="16"/>
                <w:szCs w:val="16"/>
              </w:rPr>
            </w:pPr>
            <w:r w:rsidRPr="00A06B46">
              <w:rPr>
                <w:color w:val="000000"/>
                <w:sz w:val="16"/>
                <w:szCs w:val="16"/>
              </w:rPr>
              <w:t>5,9</w:t>
            </w:r>
          </w:p>
        </w:tc>
        <w:tc>
          <w:tcPr>
            <w:tcW w:w="659" w:type="dxa"/>
            <w:tcBorders>
              <w:top w:val="nil"/>
              <w:left w:val="nil"/>
              <w:bottom w:val="nil"/>
              <w:right w:val="single" w:sz="4" w:space="0" w:color="auto"/>
            </w:tcBorders>
            <w:shd w:val="clear" w:color="auto" w:fill="auto"/>
            <w:vAlign w:val="center"/>
            <w:hideMark/>
          </w:tcPr>
          <w:p w:rsidR="00A06B46" w:rsidRPr="00A06B46" w:rsidRDefault="00A06B46" w:rsidP="00A06B46">
            <w:pPr>
              <w:jc w:val="center"/>
              <w:rPr>
                <w:color w:val="000000"/>
                <w:sz w:val="16"/>
                <w:szCs w:val="16"/>
              </w:rPr>
            </w:pPr>
            <w:r w:rsidRPr="00A06B46">
              <w:rPr>
                <w:color w:val="000000"/>
                <w:sz w:val="16"/>
                <w:szCs w:val="16"/>
              </w:rPr>
              <w:t>5,8</w:t>
            </w:r>
          </w:p>
        </w:tc>
        <w:tc>
          <w:tcPr>
            <w:tcW w:w="651" w:type="dxa"/>
            <w:tcBorders>
              <w:top w:val="nil"/>
              <w:left w:val="nil"/>
              <w:bottom w:val="nil"/>
              <w:right w:val="single" w:sz="4" w:space="0" w:color="auto"/>
            </w:tcBorders>
            <w:shd w:val="clear" w:color="auto" w:fill="auto"/>
            <w:vAlign w:val="center"/>
            <w:hideMark/>
          </w:tcPr>
          <w:p w:rsidR="00A06B46" w:rsidRPr="00A06B46" w:rsidRDefault="00A06B46" w:rsidP="00A06B46">
            <w:pPr>
              <w:jc w:val="center"/>
              <w:rPr>
                <w:bCs/>
                <w:color w:val="000000"/>
                <w:sz w:val="16"/>
                <w:szCs w:val="16"/>
              </w:rPr>
            </w:pPr>
            <w:r w:rsidRPr="00A06B46">
              <w:rPr>
                <w:bCs/>
                <w:color w:val="000000"/>
                <w:sz w:val="16"/>
                <w:szCs w:val="16"/>
              </w:rPr>
              <w:t>5,8</w:t>
            </w:r>
          </w:p>
        </w:tc>
        <w:tc>
          <w:tcPr>
            <w:tcW w:w="759" w:type="dxa"/>
            <w:tcBorders>
              <w:top w:val="nil"/>
              <w:left w:val="nil"/>
              <w:bottom w:val="nil"/>
              <w:right w:val="single" w:sz="4" w:space="0" w:color="auto"/>
            </w:tcBorders>
            <w:shd w:val="clear" w:color="auto" w:fill="auto"/>
            <w:vAlign w:val="center"/>
            <w:hideMark/>
          </w:tcPr>
          <w:p w:rsidR="00A06B46" w:rsidRPr="00A06B46" w:rsidRDefault="00A06B46" w:rsidP="00A06B46">
            <w:pPr>
              <w:jc w:val="center"/>
              <w:rPr>
                <w:color w:val="000000"/>
                <w:sz w:val="16"/>
                <w:szCs w:val="16"/>
              </w:rPr>
            </w:pPr>
            <w:r w:rsidRPr="00A06B46">
              <w:rPr>
                <w:color w:val="000000"/>
                <w:sz w:val="16"/>
                <w:szCs w:val="16"/>
              </w:rPr>
              <w:t>5,7</w:t>
            </w:r>
          </w:p>
        </w:tc>
        <w:tc>
          <w:tcPr>
            <w:tcW w:w="697" w:type="dxa"/>
            <w:tcBorders>
              <w:top w:val="nil"/>
              <w:left w:val="nil"/>
              <w:bottom w:val="nil"/>
              <w:right w:val="single" w:sz="4" w:space="0" w:color="auto"/>
            </w:tcBorders>
            <w:shd w:val="clear" w:color="auto" w:fill="auto"/>
            <w:vAlign w:val="center"/>
            <w:hideMark/>
          </w:tcPr>
          <w:p w:rsidR="00A06B46" w:rsidRPr="00A06B46" w:rsidRDefault="00A06B46" w:rsidP="00A06B46">
            <w:pPr>
              <w:jc w:val="center"/>
              <w:rPr>
                <w:color w:val="000000"/>
                <w:sz w:val="16"/>
                <w:szCs w:val="16"/>
              </w:rPr>
            </w:pPr>
            <w:r w:rsidRPr="00A06B46">
              <w:rPr>
                <w:color w:val="000000"/>
                <w:sz w:val="16"/>
                <w:szCs w:val="16"/>
              </w:rPr>
              <w:t>5,7</w:t>
            </w:r>
          </w:p>
        </w:tc>
        <w:tc>
          <w:tcPr>
            <w:tcW w:w="697" w:type="dxa"/>
            <w:tcBorders>
              <w:top w:val="nil"/>
              <w:left w:val="nil"/>
              <w:bottom w:val="nil"/>
              <w:right w:val="single" w:sz="4" w:space="0" w:color="auto"/>
            </w:tcBorders>
            <w:shd w:val="clear" w:color="auto" w:fill="auto"/>
            <w:vAlign w:val="center"/>
            <w:hideMark/>
          </w:tcPr>
          <w:p w:rsidR="00A06B46" w:rsidRPr="00A06B46" w:rsidRDefault="00A06B46" w:rsidP="00A06B46">
            <w:pPr>
              <w:jc w:val="center"/>
              <w:rPr>
                <w:color w:val="000000"/>
                <w:sz w:val="16"/>
                <w:szCs w:val="16"/>
              </w:rPr>
            </w:pPr>
            <w:r w:rsidRPr="00A06B46">
              <w:rPr>
                <w:color w:val="000000"/>
                <w:sz w:val="16"/>
                <w:szCs w:val="16"/>
              </w:rPr>
              <w:t>5,7</w:t>
            </w:r>
          </w:p>
        </w:tc>
        <w:tc>
          <w:tcPr>
            <w:tcW w:w="616" w:type="dxa"/>
            <w:tcBorders>
              <w:top w:val="nil"/>
              <w:left w:val="nil"/>
              <w:bottom w:val="nil"/>
              <w:right w:val="single" w:sz="4" w:space="0" w:color="auto"/>
            </w:tcBorders>
            <w:shd w:val="clear" w:color="auto" w:fill="auto"/>
            <w:vAlign w:val="center"/>
            <w:hideMark/>
          </w:tcPr>
          <w:p w:rsidR="00A06B46" w:rsidRPr="00A06B46" w:rsidRDefault="00A06B46" w:rsidP="00A06B46">
            <w:pPr>
              <w:jc w:val="center"/>
              <w:rPr>
                <w:color w:val="000000"/>
                <w:sz w:val="16"/>
                <w:szCs w:val="16"/>
              </w:rPr>
            </w:pPr>
            <w:r w:rsidRPr="00A06B46">
              <w:rPr>
                <w:color w:val="000000"/>
                <w:sz w:val="16"/>
                <w:szCs w:val="16"/>
              </w:rPr>
              <w:t>5,6</w:t>
            </w:r>
          </w:p>
        </w:tc>
        <w:tc>
          <w:tcPr>
            <w:tcW w:w="697" w:type="dxa"/>
            <w:tcBorders>
              <w:top w:val="nil"/>
              <w:left w:val="nil"/>
              <w:bottom w:val="nil"/>
              <w:right w:val="single" w:sz="4" w:space="0" w:color="auto"/>
            </w:tcBorders>
            <w:shd w:val="clear" w:color="auto" w:fill="auto"/>
            <w:vAlign w:val="center"/>
            <w:hideMark/>
          </w:tcPr>
          <w:p w:rsidR="00A06B46" w:rsidRPr="00A06B46" w:rsidRDefault="00A06B46" w:rsidP="00A06B46">
            <w:pPr>
              <w:jc w:val="center"/>
              <w:rPr>
                <w:bCs/>
                <w:color w:val="000000"/>
                <w:sz w:val="16"/>
                <w:szCs w:val="16"/>
              </w:rPr>
            </w:pPr>
            <w:r w:rsidRPr="00A06B46">
              <w:rPr>
                <w:bCs/>
                <w:color w:val="000000"/>
                <w:sz w:val="16"/>
                <w:szCs w:val="16"/>
              </w:rPr>
              <w:t>5,6</w:t>
            </w:r>
          </w:p>
        </w:tc>
        <w:tc>
          <w:tcPr>
            <w:tcW w:w="679" w:type="dxa"/>
            <w:tcBorders>
              <w:top w:val="nil"/>
              <w:left w:val="nil"/>
              <w:bottom w:val="nil"/>
              <w:right w:val="single" w:sz="4" w:space="0" w:color="auto"/>
            </w:tcBorders>
            <w:shd w:val="clear" w:color="auto" w:fill="auto"/>
            <w:vAlign w:val="center"/>
            <w:hideMark/>
          </w:tcPr>
          <w:p w:rsidR="00A06B46" w:rsidRPr="00A06B46" w:rsidRDefault="00A06B46" w:rsidP="00A06B46">
            <w:pPr>
              <w:jc w:val="center"/>
              <w:rPr>
                <w:color w:val="000000"/>
                <w:sz w:val="16"/>
                <w:szCs w:val="16"/>
              </w:rPr>
            </w:pPr>
            <w:r w:rsidRPr="00A06B46">
              <w:rPr>
                <w:color w:val="000000"/>
                <w:sz w:val="16"/>
                <w:szCs w:val="16"/>
              </w:rPr>
              <w:t>5,6</w:t>
            </w:r>
          </w:p>
        </w:tc>
        <w:tc>
          <w:tcPr>
            <w:tcW w:w="679" w:type="dxa"/>
            <w:tcBorders>
              <w:top w:val="nil"/>
              <w:left w:val="nil"/>
              <w:bottom w:val="nil"/>
              <w:right w:val="single" w:sz="4" w:space="0" w:color="auto"/>
            </w:tcBorders>
            <w:shd w:val="clear" w:color="auto" w:fill="auto"/>
            <w:vAlign w:val="center"/>
            <w:hideMark/>
          </w:tcPr>
          <w:p w:rsidR="00A06B46" w:rsidRPr="00A06B46" w:rsidRDefault="00A06B46" w:rsidP="00A06B46">
            <w:pPr>
              <w:jc w:val="center"/>
              <w:rPr>
                <w:color w:val="000000"/>
                <w:sz w:val="16"/>
                <w:szCs w:val="16"/>
              </w:rPr>
            </w:pPr>
            <w:r w:rsidRPr="00A06B46">
              <w:rPr>
                <w:color w:val="000000"/>
                <w:sz w:val="16"/>
                <w:szCs w:val="16"/>
              </w:rPr>
              <w:t>5,5</w:t>
            </w:r>
          </w:p>
        </w:tc>
        <w:tc>
          <w:tcPr>
            <w:tcW w:w="697" w:type="dxa"/>
            <w:tcBorders>
              <w:top w:val="nil"/>
              <w:left w:val="nil"/>
              <w:bottom w:val="nil"/>
              <w:right w:val="single" w:sz="4" w:space="0" w:color="auto"/>
            </w:tcBorders>
            <w:shd w:val="clear" w:color="auto" w:fill="auto"/>
            <w:vAlign w:val="center"/>
            <w:hideMark/>
          </w:tcPr>
          <w:p w:rsidR="00A06B46" w:rsidRPr="00A06B46" w:rsidRDefault="00A06B46" w:rsidP="00A06B46">
            <w:pPr>
              <w:jc w:val="center"/>
              <w:rPr>
                <w:color w:val="000000"/>
                <w:sz w:val="16"/>
                <w:szCs w:val="16"/>
              </w:rPr>
            </w:pPr>
            <w:r w:rsidRPr="00A06B46">
              <w:rPr>
                <w:color w:val="000000"/>
                <w:sz w:val="16"/>
                <w:szCs w:val="16"/>
              </w:rPr>
              <w:t>5,5</w:t>
            </w:r>
          </w:p>
        </w:tc>
        <w:tc>
          <w:tcPr>
            <w:tcW w:w="697" w:type="dxa"/>
            <w:tcBorders>
              <w:top w:val="nil"/>
              <w:left w:val="nil"/>
              <w:bottom w:val="nil"/>
              <w:right w:val="single" w:sz="4" w:space="0" w:color="auto"/>
            </w:tcBorders>
            <w:shd w:val="clear" w:color="auto" w:fill="auto"/>
            <w:vAlign w:val="center"/>
            <w:hideMark/>
          </w:tcPr>
          <w:p w:rsidR="00A06B46" w:rsidRPr="00A06B46" w:rsidRDefault="00A06B46" w:rsidP="00A06B46">
            <w:pPr>
              <w:jc w:val="center"/>
              <w:rPr>
                <w:color w:val="000000"/>
                <w:sz w:val="16"/>
                <w:szCs w:val="16"/>
              </w:rPr>
            </w:pPr>
            <w:r w:rsidRPr="00A06B46">
              <w:rPr>
                <w:color w:val="000000"/>
                <w:sz w:val="16"/>
                <w:szCs w:val="16"/>
              </w:rPr>
              <w:t>5,5</w:t>
            </w:r>
          </w:p>
        </w:tc>
        <w:tc>
          <w:tcPr>
            <w:tcW w:w="697" w:type="dxa"/>
            <w:tcBorders>
              <w:top w:val="nil"/>
              <w:left w:val="nil"/>
              <w:bottom w:val="nil"/>
              <w:right w:val="single" w:sz="4" w:space="0" w:color="auto"/>
            </w:tcBorders>
            <w:shd w:val="clear" w:color="auto" w:fill="auto"/>
            <w:vAlign w:val="center"/>
            <w:hideMark/>
          </w:tcPr>
          <w:p w:rsidR="00A06B46" w:rsidRPr="00A06B46" w:rsidRDefault="00A06B46" w:rsidP="00A06B46">
            <w:pPr>
              <w:jc w:val="center"/>
              <w:rPr>
                <w:color w:val="000000"/>
                <w:sz w:val="16"/>
                <w:szCs w:val="16"/>
              </w:rPr>
            </w:pPr>
            <w:r w:rsidRPr="00A06B46">
              <w:rPr>
                <w:color w:val="000000"/>
                <w:sz w:val="16"/>
                <w:szCs w:val="16"/>
              </w:rPr>
              <w:t>5,4</w:t>
            </w:r>
          </w:p>
        </w:tc>
        <w:tc>
          <w:tcPr>
            <w:tcW w:w="679" w:type="dxa"/>
            <w:tcBorders>
              <w:top w:val="nil"/>
              <w:left w:val="nil"/>
              <w:bottom w:val="nil"/>
              <w:right w:val="single" w:sz="4" w:space="0" w:color="auto"/>
            </w:tcBorders>
            <w:shd w:val="clear" w:color="auto" w:fill="auto"/>
            <w:vAlign w:val="center"/>
            <w:hideMark/>
          </w:tcPr>
          <w:p w:rsidR="00A06B46" w:rsidRPr="00A06B46" w:rsidRDefault="00A06B46" w:rsidP="00A06B46">
            <w:pPr>
              <w:jc w:val="center"/>
              <w:rPr>
                <w:bCs/>
                <w:color w:val="000000"/>
                <w:sz w:val="16"/>
                <w:szCs w:val="16"/>
              </w:rPr>
            </w:pPr>
            <w:r w:rsidRPr="00A06B46">
              <w:rPr>
                <w:bCs/>
                <w:color w:val="000000"/>
                <w:sz w:val="16"/>
                <w:szCs w:val="16"/>
              </w:rPr>
              <w:t>5,4</w:t>
            </w:r>
          </w:p>
        </w:tc>
        <w:tc>
          <w:tcPr>
            <w:tcW w:w="679" w:type="dxa"/>
            <w:tcBorders>
              <w:top w:val="nil"/>
              <w:left w:val="nil"/>
              <w:bottom w:val="nil"/>
              <w:right w:val="single" w:sz="4" w:space="0" w:color="auto"/>
            </w:tcBorders>
            <w:shd w:val="clear" w:color="auto" w:fill="auto"/>
            <w:vAlign w:val="center"/>
            <w:hideMark/>
          </w:tcPr>
          <w:p w:rsidR="00A06B46" w:rsidRPr="00A06B46" w:rsidRDefault="00A06B46" w:rsidP="00A06B46">
            <w:pPr>
              <w:jc w:val="center"/>
              <w:rPr>
                <w:color w:val="000000"/>
                <w:sz w:val="16"/>
                <w:szCs w:val="16"/>
              </w:rPr>
            </w:pPr>
            <w:r w:rsidRPr="00A06B46">
              <w:rPr>
                <w:color w:val="000000"/>
                <w:sz w:val="16"/>
                <w:szCs w:val="16"/>
              </w:rPr>
              <w:t>5,4</w:t>
            </w:r>
          </w:p>
        </w:tc>
        <w:tc>
          <w:tcPr>
            <w:tcW w:w="714" w:type="dxa"/>
            <w:tcBorders>
              <w:top w:val="nil"/>
              <w:left w:val="nil"/>
              <w:bottom w:val="nil"/>
              <w:right w:val="single" w:sz="4" w:space="0" w:color="auto"/>
            </w:tcBorders>
            <w:shd w:val="clear" w:color="auto" w:fill="auto"/>
            <w:vAlign w:val="center"/>
            <w:hideMark/>
          </w:tcPr>
          <w:p w:rsidR="00A06B46" w:rsidRPr="00A06B46" w:rsidRDefault="00A06B46" w:rsidP="00A06B46">
            <w:pPr>
              <w:jc w:val="center"/>
              <w:rPr>
                <w:color w:val="000000"/>
                <w:sz w:val="16"/>
                <w:szCs w:val="16"/>
              </w:rPr>
            </w:pPr>
            <w:r w:rsidRPr="00A06B46">
              <w:rPr>
                <w:color w:val="000000"/>
                <w:sz w:val="16"/>
                <w:szCs w:val="16"/>
              </w:rPr>
              <w:t>5,3</w:t>
            </w:r>
          </w:p>
        </w:tc>
        <w:tc>
          <w:tcPr>
            <w:tcW w:w="644" w:type="dxa"/>
            <w:tcBorders>
              <w:top w:val="nil"/>
              <w:left w:val="nil"/>
              <w:bottom w:val="nil"/>
              <w:right w:val="single" w:sz="4" w:space="0" w:color="auto"/>
            </w:tcBorders>
            <w:shd w:val="clear" w:color="auto" w:fill="auto"/>
            <w:vAlign w:val="center"/>
            <w:hideMark/>
          </w:tcPr>
          <w:p w:rsidR="00A06B46" w:rsidRPr="00A06B46" w:rsidRDefault="00A06B46" w:rsidP="00A06B46">
            <w:pPr>
              <w:jc w:val="center"/>
              <w:rPr>
                <w:color w:val="000000"/>
                <w:sz w:val="16"/>
                <w:szCs w:val="16"/>
              </w:rPr>
            </w:pPr>
            <w:r w:rsidRPr="00A06B46">
              <w:rPr>
                <w:color w:val="000000"/>
                <w:sz w:val="16"/>
                <w:szCs w:val="16"/>
              </w:rPr>
              <w:t>5,3</w:t>
            </w:r>
          </w:p>
        </w:tc>
        <w:tc>
          <w:tcPr>
            <w:tcW w:w="697" w:type="dxa"/>
            <w:tcBorders>
              <w:top w:val="nil"/>
              <w:left w:val="nil"/>
              <w:bottom w:val="nil"/>
              <w:right w:val="single" w:sz="4" w:space="0" w:color="auto"/>
            </w:tcBorders>
            <w:shd w:val="clear" w:color="auto" w:fill="auto"/>
            <w:vAlign w:val="center"/>
            <w:hideMark/>
          </w:tcPr>
          <w:p w:rsidR="00A06B46" w:rsidRPr="00A06B46" w:rsidRDefault="00A06B46" w:rsidP="00A06B46">
            <w:pPr>
              <w:jc w:val="center"/>
              <w:rPr>
                <w:color w:val="000000"/>
                <w:sz w:val="16"/>
                <w:szCs w:val="16"/>
              </w:rPr>
            </w:pPr>
            <w:r w:rsidRPr="00A06B46">
              <w:rPr>
                <w:color w:val="000000"/>
                <w:sz w:val="16"/>
                <w:szCs w:val="16"/>
              </w:rPr>
              <w:t>5,3</w:t>
            </w:r>
          </w:p>
        </w:tc>
        <w:tc>
          <w:tcPr>
            <w:tcW w:w="679" w:type="dxa"/>
            <w:tcBorders>
              <w:top w:val="nil"/>
              <w:left w:val="nil"/>
              <w:bottom w:val="nil"/>
              <w:right w:val="single" w:sz="4" w:space="0" w:color="auto"/>
            </w:tcBorders>
            <w:shd w:val="clear" w:color="auto" w:fill="auto"/>
            <w:vAlign w:val="center"/>
            <w:hideMark/>
          </w:tcPr>
          <w:p w:rsidR="00A06B46" w:rsidRPr="00A06B46" w:rsidRDefault="00A06B46" w:rsidP="00A06B46">
            <w:pPr>
              <w:jc w:val="center"/>
              <w:rPr>
                <w:bCs/>
                <w:color w:val="000000"/>
                <w:sz w:val="16"/>
                <w:szCs w:val="16"/>
              </w:rPr>
            </w:pPr>
            <w:r w:rsidRPr="00A06B46">
              <w:rPr>
                <w:bCs/>
                <w:color w:val="000000"/>
                <w:sz w:val="16"/>
                <w:szCs w:val="16"/>
              </w:rPr>
              <w:t>5,2</w:t>
            </w:r>
          </w:p>
        </w:tc>
      </w:tr>
      <w:tr w:rsidR="00A06B46" w:rsidRPr="00A06B46" w:rsidTr="00A06B46">
        <w:trPr>
          <w:divId w:val="955987817"/>
          <w:trHeight w:val="720"/>
        </w:trPr>
        <w:tc>
          <w:tcPr>
            <w:tcW w:w="376" w:type="dxa"/>
            <w:tcBorders>
              <w:top w:val="nil"/>
              <w:left w:val="single" w:sz="4" w:space="0" w:color="auto"/>
              <w:bottom w:val="single" w:sz="4" w:space="0" w:color="auto"/>
              <w:right w:val="single" w:sz="4" w:space="0" w:color="auto"/>
            </w:tcBorders>
            <w:shd w:val="clear" w:color="auto" w:fill="auto"/>
            <w:vAlign w:val="center"/>
            <w:hideMark/>
          </w:tcPr>
          <w:p w:rsidR="00A06B46" w:rsidRPr="00A06B46" w:rsidRDefault="00A06B46" w:rsidP="00A06B46">
            <w:pPr>
              <w:jc w:val="right"/>
              <w:rPr>
                <w:color w:val="000000"/>
                <w:sz w:val="16"/>
                <w:szCs w:val="16"/>
              </w:rPr>
            </w:pPr>
            <w:r w:rsidRPr="00A06B46">
              <w:rPr>
                <w:color w:val="000000"/>
                <w:sz w:val="16"/>
                <w:szCs w:val="16"/>
              </w:rPr>
              <w:t>21</w:t>
            </w:r>
          </w:p>
        </w:tc>
        <w:tc>
          <w:tcPr>
            <w:tcW w:w="1513" w:type="dxa"/>
            <w:tcBorders>
              <w:top w:val="nil"/>
              <w:left w:val="nil"/>
              <w:bottom w:val="single" w:sz="4" w:space="0" w:color="auto"/>
              <w:right w:val="single" w:sz="4" w:space="0" w:color="auto"/>
            </w:tcBorders>
            <w:shd w:val="clear" w:color="auto" w:fill="auto"/>
            <w:vAlign w:val="center"/>
            <w:hideMark/>
          </w:tcPr>
          <w:p w:rsidR="00A06B46" w:rsidRPr="00A06B46" w:rsidRDefault="00A06B46" w:rsidP="00A06B46">
            <w:pPr>
              <w:rPr>
                <w:color w:val="000000"/>
                <w:sz w:val="16"/>
                <w:szCs w:val="16"/>
              </w:rPr>
            </w:pPr>
            <w:r w:rsidRPr="00A06B46">
              <w:rPr>
                <w:color w:val="000000"/>
                <w:sz w:val="16"/>
                <w:szCs w:val="16"/>
              </w:rPr>
              <w:t xml:space="preserve">Доля населения, систематически </w:t>
            </w:r>
            <w:proofErr w:type="gramStart"/>
            <w:r w:rsidRPr="00A06B46">
              <w:rPr>
                <w:color w:val="000000"/>
                <w:sz w:val="16"/>
                <w:szCs w:val="16"/>
              </w:rPr>
              <w:t>занимающихся</w:t>
            </w:r>
            <w:proofErr w:type="gramEnd"/>
            <w:r w:rsidRPr="00A06B46">
              <w:rPr>
                <w:color w:val="000000"/>
                <w:sz w:val="16"/>
                <w:szCs w:val="16"/>
              </w:rPr>
              <w:t xml:space="preserve"> физической культурой и спортом</w:t>
            </w:r>
          </w:p>
        </w:tc>
        <w:tc>
          <w:tcPr>
            <w:tcW w:w="1053" w:type="dxa"/>
            <w:tcBorders>
              <w:top w:val="nil"/>
              <w:left w:val="nil"/>
              <w:bottom w:val="single" w:sz="4" w:space="0" w:color="auto"/>
              <w:right w:val="nil"/>
            </w:tcBorders>
            <w:shd w:val="clear" w:color="auto" w:fill="auto"/>
            <w:vAlign w:val="center"/>
            <w:hideMark/>
          </w:tcPr>
          <w:p w:rsidR="00A06B46" w:rsidRPr="00A06B46" w:rsidRDefault="00A06B46" w:rsidP="00A06B46">
            <w:pPr>
              <w:jc w:val="center"/>
              <w:rPr>
                <w:color w:val="000000"/>
                <w:sz w:val="16"/>
                <w:szCs w:val="16"/>
              </w:rPr>
            </w:pPr>
            <w:r w:rsidRPr="00A06B46">
              <w:rPr>
                <w:color w:val="000000"/>
                <w:sz w:val="16"/>
                <w:szCs w:val="16"/>
              </w:rPr>
              <w:t>%</w:t>
            </w:r>
          </w:p>
        </w:tc>
        <w:tc>
          <w:tcPr>
            <w:tcW w:w="6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06B46" w:rsidRPr="00A06B46" w:rsidRDefault="00A06B46" w:rsidP="00A06B46">
            <w:pPr>
              <w:jc w:val="center"/>
              <w:rPr>
                <w:sz w:val="16"/>
                <w:szCs w:val="16"/>
              </w:rPr>
            </w:pPr>
            <w:r w:rsidRPr="00A06B46">
              <w:rPr>
                <w:sz w:val="16"/>
                <w:szCs w:val="16"/>
              </w:rPr>
              <w:t>23,7</w:t>
            </w:r>
          </w:p>
        </w:tc>
        <w:tc>
          <w:tcPr>
            <w:tcW w:w="659" w:type="dxa"/>
            <w:tcBorders>
              <w:top w:val="single" w:sz="4" w:space="0" w:color="auto"/>
              <w:left w:val="nil"/>
              <w:bottom w:val="single" w:sz="4" w:space="0" w:color="auto"/>
              <w:right w:val="single" w:sz="4" w:space="0" w:color="auto"/>
            </w:tcBorders>
            <w:shd w:val="clear" w:color="auto" w:fill="auto"/>
            <w:vAlign w:val="center"/>
            <w:hideMark/>
          </w:tcPr>
          <w:p w:rsidR="00A06B46" w:rsidRPr="00A06B46" w:rsidRDefault="00A06B46" w:rsidP="00A06B46">
            <w:pPr>
              <w:jc w:val="center"/>
              <w:rPr>
                <w:sz w:val="16"/>
                <w:szCs w:val="16"/>
              </w:rPr>
            </w:pPr>
            <w:r w:rsidRPr="00A06B46">
              <w:rPr>
                <w:sz w:val="16"/>
                <w:szCs w:val="16"/>
              </w:rPr>
              <w:t>25</w:t>
            </w:r>
          </w:p>
        </w:tc>
        <w:tc>
          <w:tcPr>
            <w:tcW w:w="651" w:type="dxa"/>
            <w:tcBorders>
              <w:top w:val="single" w:sz="4" w:space="0" w:color="auto"/>
              <w:left w:val="nil"/>
              <w:bottom w:val="single" w:sz="4" w:space="0" w:color="auto"/>
              <w:right w:val="single" w:sz="4" w:space="0" w:color="auto"/>
            </w:tcBorders>
            <w:shd w:val="clear" w:color="auto" w:fill="auto"/>
            <w:vAlign w:val="center"/>
            <w:hideMark/>
          </w:tcPr>
          <w:p w:rsidR="00A06B46" w:rsidRPr="00A06B46" w:rsidRDefault="00A06B46" w:rsidP="00A06B46">
            <w:pPr>
              <w:jc w:val="center"/>
              <w:rPr>
                <w:bCs/>
                <w:sz w:val="16"/>
                <w:szCs w:val="16"/>
              </w:rPr>
            </w:pPr>
            <w:r w:rsidRPr="00A06B46">
              <w:rPr>
                <w:bCs/>
                <w:sz w:val="16"/>
                <w:szCs w:val="16"/>
              </w:rPr>
              <w:t>25,7</w:t>
            </w:r>
          </w:p>
        </w:tc>
        <w:tc>
          <w:tcPr>
            <w:tcW w:w="759" w:type="dxa"/>
            <w:tcBorders>
              <w:top w:val="single" w:sz="4" w:space="0" w:color="auto"/>
              <w:left w:val="nil"/>
              <w:bottom w:val="single" w:sz="4" w:space="0" w:color="auto"/>
              <w:right w:val="single" w:sz="4" w:space="0" w:color="auto"/>
            </w:tcBorders>
            <w:shd w:val="clear" w:color="auto" w:fill="auto"/>
            <w:vAlign w:val="center"/>
            <w:hideMark/>
          </w:tcPr>
          <w:p w:rsidR="00A06B46" w:rsidRPr="00A06B46" w:rsidRDefault="00A06B46" w:rsidP="00A06B46">
            <w:pPr>
              <w:jc w:val="center"/>
              <w:rPr>
                <w:sz w:val="16"/>
                <w:szCs w:val="16"/>
              </w:rPr>
            </w:pPr>
            <w:r w:rsidRPr="00A06B46">
              <w:rPr>
                <w:sz w:val="16"/>
                <w:szCs w:val="16"/>
              </w:rPr>
              <w:t>26,6</w:t>
            </w:r>
          </w:p>
        </w:tc>
        <w:tc>
          <w:tcPr>
            <w:tcW w:w="697" w:type="dxa"/>
            <w:tcBorders>
              <w:top w:val="single" w:sz="4" w:space="0" w:color="auto"/>
              <w:left w:val="nil"/>
              <w:bottom w:val="single" w:sz="4" w:space="0" w:color="auto"/>
              <w:right w:val="single" w:sz="4" w:space="0" w:color="auto"/>
            </w:tcBorders>
            <w:shd w:val="clear" w:color="auto" w:fill="auto"/>
            <w:vAlign w:val="center"/>
            <w:hideMark/>
          </w:tcPr>
          <w:p w:rsidR="00A06B46" w:rsidRPr="00A06B46" w:rsidRDefault="00A06B46" w:rsidP="00A06B46">
            <w:pPr>
              <w:jc w:val="center"/>
              <w:rPr>
                <w:sz w:val="16"/>
                <w:szCs w:val="16"/>
              </w:rPr>
            </w:pPr>
            <w:r w:rsidRPr="00A06B46">
              <w:rPr>
                <w:sz w:val="16"/>
                <w:szCs w:val="16"/>
              </w:rPr>
              <w:t>27,5</w:t>
            </w:r>
          </w:p>
        </w:tc>
        <w:tc>
          <w:tcPr>
            <w:tcW w:w="697" w:type="dxa"/>
            <w:tcBorders>
              <w:top w:val="single" w:sz="4" w:space="0" w:color="auto"/>
              <w:left w:val="nil"/>
              <w:bottom w:val="single" w:sz="4" w:space="0" w:color="auto"/>
              <w:right w:val="single" w:sz="4" w:space="0" w:color="auto"/>
            </w:tcBorders>
            <w:shd w:val="clear" w:color="auto" w:fill="auto"/>
            <w:vAlign w:val="center"/>
            <w:hideMark/>
          </w:tcPr>
          <w:p w:rsidR="00A06B46" w:rsidRPr="00A06B46" w:rsidRDefault="00A06B46" w:rsidP="00A06B46">
            <w:pPr>
              <w:jc w:val="center"/>
              <w:rPr>
                <w:color w:val="000000"/>
                <w:sz w:val="16"/>
                <w:szCs w:val="16"/>
              </w:rPr>
            </w:pPr>
            <w:r w:rsidRPr="00A06B46">
              <w:rPr>
                <w:color w:val="000000"/>
                <w:sz w:val="16"/>
                <w:szCs w:val="16"/>
              </w:rPr>
              <w:t>27,9</w:t>
            </w:r>
          </w:p>
        </w:tc>
        <w:tc>
          <w:tcPr>
            <w:tcW w:w="616" w:type="dxa"/>
            <w:tcBorders>
              <w:top w:val="single" w:sz="4" w:space="0" w:color="auto"/>
              <w:left w:val="nil"/>
              <w:bottom w:val="single" w:sz="4" w:space="0" w:color="auto"/>
              <w:right w:val="single" w:sz="4" w:space="0" w:color="auto"/>
            </w:tcBorders>
            <w:shd w:val="clear" w:color="auto" w:fill="auto"/>
            <w:vAlign w:val="center"/>
            <w:hideMark/>
          </w:tcPr>
          <w:p w:rsidR="00A06B46" w:rsidRPr="00A06B46" w:rsidRDefault="00A06B46" w:rsidP="00A06B46">
            <w:pPr>
              <w:jc w:val="center"/>
              <w:rPr>
                <w:color w:val="000000"/>
                <w:sz w:val="16"/>
                <w:szCs w:val="16"/>
              </w:rPr>
            </w:pPr>
            <w:r w:rsidRPr="00A06B46">
              <w:rPr>
                <w:color w:val="000000"/>
                <w:sz w:val="16"/>
                <w:szCs w:val="16"/>
              </w:rPr>
              <w:t>28,6</w:t>
            </w:r>
          </w:p>
        </w:tc>
        <w:tc>
          <w:tcPr>
            <w:tcW w:w="697" w:type="dxa"/>
            <w:tcBorders>
              <w:top w:val="single" w:sz="4" w:space="0" w:color="auto"/>
              <w:left w:val="nil"/>
              <w:bottom w:val="single" w:sz="4" w:space="0" w:color="auto"/>
              <w:right w:val="single" w:sz="4" w:space="0" w:color="auto"/>
            </w:tcBorders>
            <w:shd w:val="clear" w:color="auto" w:fill="auto"/>
            <w:vAlign w:val="center"/>
            <w:hideMark/>
          </w:tcPr>
          <w:p w:rsidR="00A06B46" w:rsidRPr="00A06B46" w:rsidRDefault="00A06B46" w:rsidP="00A06B46">
            <w:pPr>
              <w:jc w:val="center"/>
              <w:rPr>
                <w:bCs/>
                <w:color w:val="000000"/>
                <w:sz w:val="16"/>
                <w:szCs w:val="16"/>
              </w:rPr>
            </w:pPr>
            <w:r w:rsidRPr="00A06B46">
              <w:rPr>
                <w:bCs/>
                <w:color w:val="000000"/>
                <w:sz w:val="16"/>
                <w:szCs w:val="16"/>
              </w:rPr>
              <w:t>29,3</w:t>
            </w:r>
          </w:p>
        </w:tc>
        <w:tc>
          <w:tcPr>
            <w:tcW w:w="679" w:type="dxa"/>
            <w:tcBorders>
              <w:top w:val="single" w:sz="4" w:space="0" w:color="auto"/>
              <w:left w:val="nil"/>
              <w:bottom w:val="single" w:sz="4" w:space="0" w:color="auto"/>
              <w:right w:val="single" w:sz="4" w:space="0" w:color="auto"/>
            </w:tcBorders>
            <w:shd w:val="clear" w:color="auto" w:fill="auto"/>
            <w:vAlign w:val="center"/>
            <w:hideMark/>
          </w:tcPr>
          <w:p w:rsidR="00A06B46" w:rsidRPr="00A06B46" w:rsidRDefault="00A06B46" w:rsidP="00A06B46">
            <w:pPr>
              <w:jc w:val="center"/>
              <w:rPr>
                <w:color w:val="000000"/>
                <w:sz w:val="16"/>
                <w:szCs w:val="16"/>
              </w:rPr>
            </w:pPr>
            <w:r w:rsidRPr="00A06B46">
              <w:rPr>
                <w:color w:val="000000"/>
                <w:sz w:val="16"/>
                <w:szCs w:val="16"/>
              </w:rPr>
              <w:t>30,0</w:t>
            </w:r>
          </w:p>
        </w:tc>
        <w:tc>
          <w:tcPr>
            <w:tcW w:w="679" w:type="dxa"/>
            <w:tcBorders>
              <w:top w:val="single" w:sz="4" w:space="0" w:color="auto"/>
              <w:left w:val="nil"/>
              <w:bottom w:val="single" w:sz="4" w:space="0" w:color="auto"/>
              <w:right w:val="single" w:sz="4" w:space="0" w:color="auto"/>
            </w:tcBorders>
            <w:shd w:val="clear" w:color="auto" w:fill="auto"/>
            <w:vAlign w:val="center"/>
            <w:hideMark/>
          </w:tcPr>
          <w:p w:rsidR="00A06B46" w:rsidRPr="00A06B46" w:rsidRDefault="00A06B46" w:rsidP="00A06B46">
            <w:pPr>
              <w:jc w:val="center"/>
              <w:rPr>
                <w:color w:val="000000"/>
                <w:sz w:val="16"/>
                <w:szCs w:val="16"/>
              </w:rPr>
            </w:pPr>
            <w:r w:rsidRPr="00A06B46">
              <w:rPr>
                <w:color w:val="000000"/>
                <w:sz w:val="16"/>
                <w:szCs w:val="16"/>
              </w:rPr>
              <w:t>30,8</w:t>
            </w:r>
          </w:p>
        </w:tc>
        <w:tc>
          <w:tcPr>
            <w:tcW w:w="697" w:type="dxa"/>
            <w:tcBorders>
              <w:top w:val="single" w:sz="4" w:space="0" w:color="auto"/>
              <w:left w:val="nil"/>
              <w:bottom w:val="single" w:sz="4" w:space="0" w:color="auto"/>
              <w:right w:val="single" w:sz="4" w:space="0" w:color="auto"/>
            </w:tcBorders>
            <w:shd w:val="clear" w:color="auto" w:fill="auto"/>
            <w:vAlign w:val="center"/>
            <w:hideMark/>
          </w:tcPr>
          <w:p w:rsidR="00A06B46" w:rsidRPr="00A06B46" w:rsidRDefault="00A06B46" w:rsidP="00A06B46">
            <w:pPr>
              <w:jc w:val="center"/>
              <w:rPr>
                <w:color w:val="000000"/>
                <w:sz w:val="16"/>
                <w:szCs w:val="16"/>
              </w:rPr>
            </w:pPr>
            <w:r w:rsidRPr="00A06B46">
              <w:rPr>
                <w:color w:val="000000"/>
                <w:sz w:val="16"/>
                <w:szCs w:val="16"/>
              </w:rPr>
              <w:t>31,6</w:t>
            </w:r>
          </w:p>
        </w:tc>
        <w:tc>
          <w:tcPr>
            <w:tcW w:w="697" w:type="dxa"/>
            <w:tcBorders>
              <w:top w:val="single" w:sz="4" w:space="0" w:color="auto"/>
              <w:left w:val="nil"/>
              <w:bottom w:val="single" w:sz="4" w:space="0" w:color="auto"/>
              <w:right w:val="single" w:sz="4" w:space="0" w:color="auto"/>
            </w:tcBorders>
            <w:shd w:val="clear" w:color="auto" w:fill="auto"/>
            <w:vAlign w:val="center"/>
            <w:hideMark/>
          </w:tcPr>
          <w:p w:rsidR="00A06B46" w:rsidRPr="00A06B46" w:rsidRDefault="00A06B46" w:rsidP="00A06B46">
            <w:pPr>
              <w:jc w:val="center"/>
              <w:rPr>
                <w:color w:val="000000"/>
                <w:sz w:val="16"/>
                <w:szCs w:val="16"/>
              </w:rPr>
            </w:pPr>
            <w:r w:rsidRPr="00A06B46">
              <w:rPr>
                <w:color w:val="000000"/>
                <w:sz w:val="16"/>
                <w:szCs w:val="16"/>
              </w:rPr>
              <w:t>32,4</w:t>
            </w:r>
          </w:p>
        </w:tc>
        <w:tc>
          <w:tcPr>
            <w:tcW w:w="697" w:type="dxa"/>
            <w:tcBorders>
              <w:top w:val="single" w:sz="4" w:space="0" w:color="auto"/>
              <w:left w:val="nil"/>
              <w:bottom w:val="single" w:sz="4" w:space="0" w:color="auto"/>
              <w:right w:val="single" w:sz="4" w:space="0" w:color="auto"/>
            </w:tcBorders>
            <w:shd w:val="clear" w:color="auto" w:fill="auto"/>
            <w:vAlign w:val="center"/>
            <w:hideMark/>
          </w:tcPr>
          <w:p w:rsidR="00A06B46" w:rsidRPr="00A06B46" w:rsidRDefault="00A06B46" w:rsidP="00A06B46">
            <w:pPr>
              <w:jc w:val="center"/>
              <w:rPr>
                <w:color w:val="000000"/>
                <w:sz w:val="16"/>
                <w:szCs w:val="16"/>
              </w:rPr>
            </w:pPr>
            <w:r w:rsidRPr="00A06B46">
              <w:rPr>
                <w:color w:val="000000"/>
                <w:sz w:val="16"/>
                <w:szCs w:val="16"/>
              </w:rPr>
              <w:t>33,2</w:t>
            </w:r>
          </w:p>
        </w:tc>
        <w:tc>
          <w:tcPr>
            <w:tcW w:w="679" w:type="dxa"/>
            <w:tcBorders>
              <w:top w:val="single" w:sz="4" w:space="0" w:color="auto"/>
              <w:left w:val="nil"/>
              <w:bottom w:val="single" w:sz="4" w:space="0" w:color="auto"/>
              <w:right w:val="single" w:sz="4" w:space="0" w:color="auto"/>
            </w:tcBorders>
            <w:shd w:val="clear" w:color="auto" w:fill="auto"/>
            <w:vAlign w:val="center"/>
            <w:hideMark/>
          </w:tcPr>
          <w:p w:rsidR="00A06B46" w:rsidRPr="00A06B46" w:rsidRDefault="00A06B46" w:rsidP="00A06B46">
            <w:pPr>
              <w:jc w:val="center"/>
              <w:rPr>
                <w:bCs/>
                <w:color w:val="000000"/>
                <w:sz w:val="16"/>
                <w:szCs w:val="16"/>
              </w:rPr>
            </w:pPr>
            <w:r w:rsidRPr="00A06B46">
              <w:rPr>
                <w:bCs/>
                <w:color w:val="000000"/>
                <w:sz w:val="16"/>
                <w:szCs w:val="16"/>
              </w:rPr>
              <w:t>34,0</w:t>
            </w:r>
          </w:p>
        </w:tc>
        <w:tc>
          <w:tcPr>
            <w:tcW w:w="679" w:type="dxa"/>
            <w:tcBorders>
              <w:top w:val="single" w:sz="4" w:space="0" w:color="auto"/>
              <w:left w:val="nil"/>
              <w:bottom w:val="single" w:sz="4" w:space="0" w:color="auto"/>
              <w:right w:val="single" w:sz="4" w:space="0" w:color="auto"/>
            </w:tcBorders>
            <w:shd w:val="clear" w:color="auto" w:fill="auto"/>
            <w:vAlign w:val="center"/>
            <w:hideMark/>
          </w:tcPr>
          <w:p w:rsidR="00A06B46" w:rsidRPr="00A06B46" w:rsidRDefault="00A06B46" w:rsidP="00A06B46">
            <w:pPr>
              <w:jc w:val="center"/>
              <w:rPr>
                <w:color w:val="000000"/>
                <w:sz w:val="16"/>
                <w:szCs w:val="16"/>
              </w:rPr>
            </w:pPr>
            <w:r w:rsidRPr="00A06B46">
              <w:rPr>
                <w:color w:val="000000"/>
                <w:sz w:val="16"/>
                <w:szCs w:val="16"/>
              </w:rPr>
              <w:t>34,8</w:t>
            </w:r>
          </w:p>
        </w:tc>
        <w:tc>
          <w:tcPr>
            <w:tcW w:w="714" w:type="dxa"/>
            <w:tcBorders>
              <w:top w:val="single" w:sz="4" w:space="0" w:color="auto"/>
              <w:left w:val="nil"/>
              <w:bottom w:val="single" w:sz="4" w:space="0" w:color="auto"/>
              <w:right w:val="single" w:sz="4" w:space="0" w:color="auto"/>
            </w:tcBorders>
            <w:shd w:val="clear" w:color="auto" w:fill="auto"/>
            <w:vAlign w:val="center"/>
            <w:hideMark/>
          </w:tcPr>
          <w:p w:rsidR="00A06B46" w:rsidRPr="00A06B46" w:rsidRDefault="00A06B46" w:rsidP="00A06B46">
            <w:pPr>
              <w:jc w:val="center"/>
              <w:rPr>
                <w:color w:val="000000"/>
                <w:sz w:val="16"/>
                <w:szCs w:val="16"/>
              </w:rPr>
            </w:pPr>
            <w:r w:rsidRPr="00A06B46">
              <w:rPr>
                <w:color w:val="000000"/>
                <w:sz w:val="16"/>
                <w:szCs w:val="16"/>
              </w:rPr>
              <w:t>35,7</w:t>
            </w:r>
          </w:p>
        </w:tc>
        <w:tc>
          <w:tcPr>
            <w:tcW w:w="644" w:type="dxa"/>
            <w:tcBorders>
              <w:top w:val="single" w:sz="4" w:space="0" w:color="auto"/>
              <w:left w:val="nil"/>
              <w:bottom w:val="single" w:sz="4" w:space="0" w:color="auto"/>
              <w:right w:val="single" w:sz="4" w:space="0" w:color="auto"/>
            </w:tcBorders>
            <w:shd w:val="clear" w:color="auto" w:fill="auto"/>
            <w:vAlign w:val="center"/>
            <w:hideMark/>
          </w:tcPr>
          <w:p w:rsidR="00A06B46" w:rsidRPr="00A06B46" w:rsidRDefault="00A06B46" w:rsidP="00A06B46">
            <w:pPr>
              <w:jc w:val="center"/>
              <w:rPr>
                <w:color w:val="000000"/>
                <w:sz w:val="16"/>
                <w:szCs w:val="16"/>
              </w:rPr>
            </w:pPr>
            <w:r w:rsidRPr="00A06B46">
              <w:rPr>
                <w:color w:val="000000"/>
                <w:sz w:val="16"/>
                <w:szCs w:val="16"/>
              </w:rPr>
              <w:t>36,6</w:t>
            </w:r>
          </w:p>
        </w:tc>
        <w:tc>
          <w:tcPr>
            <w:tcW w:w="697" w:type="dxa"/>
            <w:tcBorders>
              <w:top w:val="single" w:sz="4" w:space="0" w:color="auto"/>
              <w:left w:val="nil"/>
              <w:bottom w:val="single" w:sz="4" w:space="0" w:color="auto"/>
              <w:right w:val="single" w:sz="4" w:space="0" w:color="auto"/>
            </w:tcBorders>
            <w:shd w:val="clear" w:color="auto" w:fill="auto"/>
            <w:vAlign w:val="center"/>
            <w:hideMark/>
          </w:tcPr>
          <w:p w:rsidR="00A06B46" w:rsidRPr="00A06B46" w:rsidRDefault="00A06B46" w:rsidP="00A06B46">
            <w:pPr>
              <w:jc w:val="center"/>
              <w:rPr>
                <w:color w:val="000000"/>
                <w:sz w:val="16"/>
                <w:szCs w:val="16"/>
              </w:rPr>
            </w:pPr>
            <w:r w:rsidRPr="00A06B46">
              <w:rPr>
                <w:color w:val="000000"/>
                <w:sz w:val="16"/>
                <w:szCs w:val="16"/>
              </w:rPr>
              <w:t>37,5</w:t>
            </w:r>
          </w:p>
        </w:tc>
        <w:tc>
          <w:tcPr>
            <w:tcW w:w="679" w:type="dxa"/>
            <w:tcBorders>
              <w:top w:val="single" w:sz="4" w:space="0" w:color="auto"/>
              <w:left w:val="nil"/>
              <w:bottom w:val="single" w:sz="4" w:space="0" w:color="auto"/>
              <w:right w:val="single" w:sz="4" w:space="0" w:color="auto"/>
            </w:tcBorders>
            <w:shd w:val="clear" w:color="auto" w:fill="auto"/>
            <w:vAlign w:val="center"/>
            <w:hideMark/>
          </w:tcPr>
          <w:p w:rsidR="00A06B46" w:rsidRPr="00A06B46" w:rsidRDefault="00A06B46" w:rsidP="00A06B46">
            <w:pPr>
              <w:jc w:val="center"/>
              <w:rPr>
                <w:bCs/>
                <w:color w:val="000000"/>
                <w:sz w:val="16"/>
                <w:szCs w:val="16"/>
              </w:rPr>
            </w:pPr>
            <w:r w:rsidRPr="00A06B46">
              <w:rPr>
                <w:bCs/>
                <w:color w:val="000000"/>
                <w:sz w:val="16"/>
                <w:szCs w:val="16"/>
              </w:rPr>
              <w:t>38,5</w:t>
            </w:r>
          </w:p>
        </w:tc>
      </w:tr>
      <w:tr w:rsidR="00A06B46" w:rsidRPr="00A06B46" w:rsidTr="00A06B46">
        <w:trPr>
          <w:divId w:val="955987817"/>
          <w:trHeight w:val="1879"/>
        </w:trPr>
        <w:tc>
          <w:tcPr>
            <w:tcW w:w="376" w:type="dxa"/>
            <w:tcBorders>
              <w:top w:val="nil"/>
              <w:left w:val="single" w:sz="4" w:space="0" w:color="auto"/>
              <w:bottom w:val="single" w:sz="4" w:space="0" w:color="auto"/>
              <w:right w:val="single" w:sz="4" w:space="0" w:color="auto"/>
            </w:tcBorders>
            <w:shd w:val="clear" w:color="auto" w:fill="auto"/>
            <w:vAlign w:val="center"/>
            <w:hideMark/>
          </w:tcPr>
          <w:p w:rsidR="00A06B46" w:rsidRPr="00A06B46" w:rsidRDefault="00A06B46" w:rsidP="00A06B46">
            <w:pPr>
              <w:jc w:val="right"/>
              <w:rPr>
                <w:color w:val="000000"/>
                <w:sz w:val="16"/>
                <w:szCs w:val="16"/>
              </w:rPr>
            </w:pPr>
            <w:r w:rsidRPr="00A06B46">
              <w:rPr>
                <w:color w:val="000000"/>
                <w:sz w:val="16"/>
                <w:szCs w:val="16"/>
              </w:rPr>
              <w:t>22</w:t>
            </w:r>
          </w:p>
        </w:tc>
        <w:tc>
          <w:tcPr>
            <w:tcW w:w="1513" w:type="dxa"/>
            <w:tcBorders>
              <w:top w:val="nil"/>
              <w:left w:val="nil"/>
              <w:bottom w:val="single" w:sz="4" w:space="0" w:color="auto"/>
              <w:right w:val="single" w:sz="4" w:space="0" w:color="auto"/>
            </w:tcBorders>
            <w:shd w:val="clear" w:color="auto" w:fill="auto"/>
            <w:vAlign w:val="center"/>
            <w:hideMark/>
          </w:tcPr>
          <w:p w:rsidR="00A06B46" w:rsidRPr="00A06B46" w:rsidRDefault="00A06B46" w:rsidP="00A06B46">
            <w:pPr>
              <w:spacing w:after="240"/>
              <w:rPr>
                <w:color w:val="000000"/>
                <w:sz w:val="16"/>
                <w:szCs w:val="16"/>
              </w:rPr>
            </w:pPr>
            <w:r w:rsidRPr="00A06B46">
              <w:rPr>
                <w:color w:val="000000"/>
                <w:sz w:val="16"/>
                <w:szCs w:val="16"/>
              </w:rPr>
              <w:t xml:space="preserve">Доля </w:t>
            </w:r>
            <w:proofErr w:type="gramStart"/>
            <w:r w:rsidRPr="00A06B46">
              <w:rPr>
                <w:color w:val="000000"/>
                <w:sz w:val="16"/>
                <w:szCs w:val="16"/>
              </w:rPr>
              <w:t>обучающихся</w:t>
            </w:r>
            <w:proofErr w:type="gramEnd"/>
            <w:r w:rsidRPr="00A06B46">
              <w:rPr>
                <w:color w:val="000000"/>
                <w:sz w:val="16"/>
                <w:szCs w:val="16"/>
              </w:rPr>
              <w:t>, систематически занимающихся физической культурой и спортом, в общей численности обучающихся.</w:t>
            </w:r>
          </w:p>
        </w:tc>
        <w:tc>
          <w:tcPr>
            <w:tcW w:w="1053" w:type="dxa"/>
            <w:tcBorders>
              <w:top w:val="nil"/>
              <w:left w:val="nil"/>
              <w:bottom w:val="single" w:sz="4" w:space="0" w:color="auto"/>
              <w:right w:val="nil"/>
            </w:tcBorders>
            <w:shd w:val="clear" w:color="auto" w:fill="auto"/>
            <w:vAlign w:val="center"/>
            <w:hideMark/>
          </w:tcPr>
          <w:p w:rsidR="00A06B46" w:rsidRPr="00A06B46" w:rsidRDefault="00A06B46" w:rsidP="00A06B46">
            <w:pPr>
              <w:jc w:val="center"/>
              <w:rPr>
                <w:color w:val="000000"/>
                <w:sz w:val="16"/>
                <w:szCs w:val="16"/>
              </w:rPr>
            </w:pPr>
            <w:r w:rsidRPr="00A06B46">
              <w:rPr>
                <w:color w:val="000000"/>
                <w:sz w:val="16"/>
                <w:szCs w:val="16"/>
              </w:rPr>
              <w:t> </w:t>
            </w:r>
          </w:p>
        </w:tc>
        <w:tc>
          <w:tcPr>
            <w:tcW w:w="6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06B46" w:rsidRPr="00A06B46" w:rsidRDefault="00A06B46" w:rsidP="00A06B46">
            <w:pPr>
              <w:jc w:val="center"/>
              <w:rPr>
                <w:sz w:val="16"/>
                <w:szCs w:val="16"/>
              </w:rPr>
            </w:pPr>
            <w:r w:rsidRPr="00A06B46">
              <w:rPr>
                <w:sz w:val="16"/>
                <w:szCs w:val="16"/>
              </w:rPr>
              <w:t>92,9</w:t>
            </w:r>
          </w:p>
        </w:tc>
        <w:tc>
          <w:tcPr>
            <w:tcW w:w="659" w:type="dxa"/>
            <w:tcBorders>
              <w:top w:val="single" w:sz="4" w:space="0" w:color="auto"/>
              <w:left w:val="nil"/>
              <w:bottom w:val="single" w:sz="4" w:space="0" w:color="auto"/>
              <w:right w:val="single" w:sz="4" w:space="0" w:color="auto"/>
            </w:tcBorders>
            <w:shd w:val="clear" w:color="auto" w:fill="auto"/>
            <w:vAlign w:val="center"/>
            <w:hideMark/>
          </w:tcPr>
          <w:p w:rsidR="00A06B46" w:rsidRPr="00A06B46" w:rsidRDefault="00A06B46" w:rsidP="00A06B46">
            <w:pPr>
              <w:jc w:val="center"/>
              <w:rPr>
                <w:color w:val="000000"/>
                <w:sz w:val="16"/>
                <w:szCs w:val="16"/>
              </w:rPr>
            </w:pPr>
            <w:r w:rsidRPr="00A06B46">
              <w:rPr>
                <w:color w:val="000000"/>
                <w:sz w:val="16"/>
                <w:szCs w:val="16"/>
              </w:rPr>
              <w:t>94,8</w:t>
            </w:r>
          </w:p>
        </w:tc>
        <w:tc>
          <w:tcPr>
            <w:tcW w:w="651" w:type="dxa"/>
            <w:tcBorders>
              <w:top w:val="single" w:sz="4" w:space="0" w:color="auto"/>
              <w:left w:val="nil"/>
              <w:bottom w:val="single" w:sz="4" w:space="0" w:color="auto"/>
              <w:right w:val="single" w:sz="4" w:space="0" w:color="auto"/>
            </w:tcBorders>
            <w:shd w:val="clear" w:color="auto" w:fill="auto"/>
            <w:vAlign w:val="center"/>
            <w:hideMark/>
          </w:tcPr>
          <w:p w:rsidR="00A06B46" w:rsidRPr="00A06B46" w:rsidRDefault="00A06B46" w:rsidP="00A06B46">
            <w:pPr>
              <w:jc w:val="center"/>
              <w:rPr>
                <w:bCs/>
                <w:color w:val="000000"/>
                <w:sz w:val="16"/>
                <w:szCs w:val="16"/>
              </w:rPr>
            </w:pPr>
            <w:r w:rsidRPr="00A06B46">
              <w:rPr>
                <w:bCs/>
                <w:color w:val="000000"/>
                <w:sz w:val="16"/>
                <w:szCs w:val="16"/>
              </w:rPr>
              <w:t>95,0</w:t>
            </w:r>
          </w:p>
        </w:tc>
        <w:tc>
          <w:tcPr>
            <w:tcW w:w="759" w:type="dxa"/>
            <w:tcBorders>
              <w:top w:val="single" w:sz="4" w:space="0" w:color="auto"/>
              <w:left w:val="nil"/>
              <w:bottom w:val="single" w:sz="4" w:space="0" w:color="auto"/>
              <w:right w:val="single" w:sz="4" w:space="0" w:color="auto"/>
            </w:tcBorders>
            <w:shd w:val="clear" w:color="auto" w:fill="auto"/>
            <w:vAlign w:val="center"/>
            <w:hideMark/>
          </w:tcPr>
          <w:p w:rsidR="00A06B46" w:rsidRPr="00A06B46" w:rsidRDefault="00A06B46" w:rsidP="00A06B46">
            <w:pPr>
              <w:jc w:val="center"/>
              <w:rPr>
                <w:color w:val="000000"/>
                <w:sz w:val="16"/>
                <w:szCs w:val="16"/>
              </w:rPr>
            </w:pPr>
            <w:r w:rsidRPr="00A06B46">
              <w:rPr>
                <w:color w:val="000000"/>
                <w:sz w:val="16"/>
                <w:szCs w:val="16"/>
              </w:rPr>
              <w:t>96,2</w:t>
            </w:r>
          </w:p>
        </w:tc>
        <w:tc>
          <w:tcPr>
            <w:tcW w:w="697" w:type="dxa"/>
            <w:tcBorders>
              <w:top w:val="single" w:sz="4" w:space="0" w:color="auto"/>
              <w:left w:val="nil"/>
              <w:bottom w:val="single" w:sz="4" w:space="0" w:color="auto"/>
              <w:right w:val="single" w:sz="4" w:space="0" w:color="auto"/>
            </w:tcBorders>
            <w:shd w:val="clear" w:color="auto" w:fill="auto"/>
            <w:vAlign w:val="center"/>
            <w:hideMark/>
          </w:tcPr>
          <w:p w:rsidR="00A06B46" w:rsidRPr="00A06B46" w:rsidRDefault="00A06B46" w:rsidP="00A06B46">
            <w:pPr>
              <w:jc w:val="center"/>
              <w:rPr>
                <w:color w:val="000000"/>
                <w:sz w:val="16"/>
                <w:szCs w:val="16"/>
              </w:rPr>
            </w:pPr>
            <w:r w:rsidRPr="00A06B46">
              <w:rPr>
                <w:color w:val="000000"/>
                <w:sz w:val="16"/>
                <w:szCs w:val="16"/>
              </w:rPr>
              <w:t>96,4</w:t>
            </w:r>
          </w:p>
        </w:tc>
        <w:tc>
          <w:tcPr>
            <w:tcW w:w="697" w:type="dxa"/>
            <w:tcBorders>
              <w:top w:val="single" w:sz="4" w:space="0" w:color="auto"/>
              <w:left w:val="nil"/>
              <w:bottom w:val="single" w:sz="4" w:space="0" w:color="auto"/>
              <w:right w:val="single" w:sz="4" w:space="0" w:color="auto"/>
            </w:tcBorders>
            <w:shd w:val="clear" w:color="auto" w:fill="auto"/>
            <w:vAlign w:val="center"/>
            <w:hideMark/>
          </w:tcPr>
          <w:p w:rsidR="00A06B46" w:rsidRPr="00A06B46" w:rsidRDefault="00A06B46" w:rsidP="00A06B46">
            <w:pPr>
              <w:jc w:val="center"/>
              <w:rPr>
                <w:color w:val="000000"/>
                <w:sz w:val="16"/>
                <w:szCs w:val="16"/>
              </w:rPr>
            </w:pPr>
            <w:r w:rsidRPr="00A06B46">
              <w:rPr>
                <w:color w:val="000000"/>
                <w:sz w:val="16"/>
                <w:szCs w:val="16"/>
              </w:rPr>
              <w:t>96,4</w:t>
            </w:r>
          </w:p>
        </w:tc>
        <w:tc>
          <w:tcPr>
            <w:tcW w:w="616" w:type="dxa"/>
            <w:tcBorders>
              <w:top w:val="single" w:sz="4" w:space="0" w:color="auto"/>
              <w:left w:val="nil"/>
              <w:bottom w:val="single" w:sz="4" w:space="0" w:color="auto"/>
              <w:right w:val="single" w:sz="4" w:space="0" w:color="auto"/>
            </w:tcBorders>
            <w:shd w:val="clear" w:color="auto" w:fill="auto"/>
            <w:vAlign w:val="center"/>
            <w:hideMark/>
          </w:tcPr>
          <w:p w:rsidR="00A06B46" w:rsidRPr="00A06B46" w:rsidRDefault="00A06B46" w:rsidP="00A06B46">
            <w:pPr>
              <w:jc w:val="center"/>
              <w:rPr>
                <w:color w:val="000000"/>
                <w:sz w:val="16"/>
                <w:szCs w:val="16"/>
              </w:rPr>
            </w:pPr>
            <w:r w:rsidRPr="00A06B46">
              <w:rPr>
                <w:color w:val="000000"/>
                <w:sz w:val="16"/>
                <w:szCs w:val="16"/>
              </w:rPr>
              <w:t>96,6</w:t>
            </w:r>
          </w:p>
        </w:tc>
        <w:tc>
          <w:tcPr>
            <w:tcW w:w="697" w:type="dxa"/>
            <w:tcBorders>
              <w:top w:val="single" w:sz="4" w:space="0" w:color="auto"/>
              <w:left w:val="nil"/>
              <w:bottom w:val="single" w:sz="4" w:space="0" w:color="auto"/>
              <w:right w:val="single" w:sz="4" w:space="0" w:color="auto"/>
            </w:tcBorders>
            <w:shd w:val="clear" w:color="auto" w:fill="auto"/>
            <w:vAlign w:val="center"/>
            <w:hideMark/>
          </w:tcPr>
          <w:p w:rsidR="00A06B46" w:rsidRPr="00A06B46" w:rsidRDefault="00A06B46" w:rsidP="00A06B46">
            <w:pPr>
              <w:jc w:val="center"/>
              <w:rPr>
                <w:bCs/>
                <w:color w:val="000000"/>
                <w:sz w:val="16"/>
                <w:szCs w:val="16"/>
              </w:rPr>
            </w:pPr>
            <w:r w:rsidRPr="00A06B46">
              <w:rPr>
                <w:bCs/>
                <w:color w:val="000000"/>
                <w:sz w:val="16"/>
                <w:szCs w:val="16"/>
              </w:rPr>
              <w:t>97,1</w:t>
            </w:r>
          </w:p>
        </w:tc>
        <w:tc>
          <w:tcPr>
            <w:tcW w:w="679" w:type="dxa"/>
            <w:tcBorders>
              <w:top w:val="single" w:sz="4" w:space="0" w:color="auto"/>
              <w:left w:val="nil"/>
              <w:bottom w:val="single" w:sz="4" w:space="0" w:color="auto"/>
              <w:right w:val="single" w:sz="4" w:space="0" w:color="auto"/>
            </w:tcBorders>
            <w:shd w:val="clear" w:color="auto" w:fill="auto"/>
            <w:vAlign w:val="center"/>
            <w:hideMark/>
          </w:tcPr>
          <w:p w:rsidR="00A06B46" w:rsidRPr="00A06B46" w:rsidRDefault="00A06B46" w:rsidP="00A06B46">
            <w:pPr>
              <w:jc w:val="center"/>
              <w:rPr>
                <w:color w:val="000000"/>
                <w:sz w:val="16"/>
                <w:szCs w:val="16"/>
              </w:rPr>
            </w:pPr>
            <w:r w:rsidRPr="00A06B46">
              <w:rPr>
                <w:color w:val="000000"/>
                <w:sz w:val="16"/>
                <w:szCs w:val="16"/>
              </w:rPr>
              <w:t>97,4</w:t>
            </w:r>
          </w:p>
        </w:tc>
        <w:tc>
          <w:tcPr>
            <w:tcW w:w="679" w:type="dxa"/>
            <w:tcBorders>
              <w:top w:val="single" w:sz="4" w:space="0" w:color="auto"/>
              <w:left w:val="nil"/>
              <w:bottom w:val="single" w:sz="4" w:space="0" w:color="auto"/>
              <w:right w:val="single" w:sz="4" w:space="0" w:color="auto"/>
            </w:tcBorders>
            <w:shd w:val="clear" w:color="auto" w:fill="auto"/>
            <w:vAlign w:val="center"/>
            <w:hideMark/>
          </w:tcPr>
          <w:p w:rsidR="00A06B46" w:rsidRPr="00A06B46" w:rsidRDefault="00A06B46" w:rsidP="00A06B46">
            <w:pPr>
              <w:jc w:val="center"/>
              <w:rPr>
                <w:color w:val="000000"/>
                <w:sz w:val="16"/>
                <w:szCs w:val="16"/>
              </w:rPr>
            </w:pPr>
            <w:r w:rsidRPr="00A06B46">
              <w:rPr>
                <w:color w:val="000000"/>
                <w:sz w:val="16"/>
                <w:szCs w:val="16"/>
              </w:rPr>
              <w:t>97,5</w:t>
            </w:r>
          </w:p>
        </w:tc>
        <w:tc>
          <w:tcPr>
            <w:tcW w:w="697" w:type="dxa"/>
            <w:tcBorders>
              <w:top w:val="single" w:sz="4" w:space="0" w:color="auto"/>
              <w:left w:val="nil"/>
              <w:bottom w:val="single" w:sz="4" w:space="0" w:color="auto"/>
              <w:right w:val="single" w:sz="4" w:space="0" w:color="auto"/>
            </w:tcBorders>
            <w:shd w:val="clear" w:color="auto" w:fill="auto"/>
            <w:vAlign w:val="center"/>
            <w:hideMark/>
          </w:tcPr>
          <w:p w:rsidR="00A06B46" w:rsidRPr="00A06B46" w:rsidRDefault="00A06B46" w:rsidP="00A06B46">
            <w:pPr>
              <w:jc w:val="center"/>
              <w:rPr>
                <w:color w:val="000000"/>
                <w:sz w:val="16"/>
                <w:szCs w:val="16"/>
              </w:rPr>
            </w:pPr>
            <w:r w:rsidRPr="00A06B46">
              <w:rPr>
                <w:color w:val="000000"/>
                <w:sz w:val="16"/>
                <w:szCs w:val="16"/>
              </w:rPr>
              <w:t>97,5</w:t>
            </w:r>
          </w:p>
        </w:tc>
        <w:tc>
          <w:tcPr>
            <w:tcW w:w="697" w:type="dxa"/>
            <w:tcBorders>
              <w:top w:val="single" w:sz="4" w:space="0" w:color="auto"/>
              <w:left w:val="nil"/>
              <w:bottom w:val="single" w:sz="4" w:space="0" w:color="auto"/>
              <w:right w:val="single" w:sz="4" w:space="0" w:color="auto"/>
            </w:tcBorders>
            <w:shd w:val="clear" w:color="auto" w:fill="auto"/>
            <w:vAlign w:val="center"/>
            <w:hideMark/>
          </w:tcPr>
          <w:p w:rsidR="00A06B46" w:rsidRPr="00A06B46" w:rsidRDefault="00A06B46" w:rsidP="00A06B46">
            <w:pPr>
              <w:jc w:val="center"/>
              <w:rPr>
                <w:color w:val="000000"/>
                <w:sz w:val="16"/>
                <w:szCs w:val="16"/>
              </w:rPr>
            </w:pPr>
            <w:r w:rsidRPr="00A06B46">
              <w:rPr>
                <w:color w:val="000000"/>
                <w:sz w:val="16"/>
                <w:szCs w:val="16"/>
              </w:rPr>
              <w:t>97,6</w:t>
            </w:r>
          </w:p>
        </w:tc>
        <w:tc>
          <w:tcPr>
            <w:tcW w:w="697" w:type="dxa"/>
            <w:tcBorders>
              <w:top w:val="single" w:sz="4" w:space="0" w:color="auto"/>
              <w:left w:val="nil"/>
              <w:bottom w:val="single" w:sz="4" w:space="0" w:color="auto"/>
              <w:right w:val="single" w:sz="4" w:space="0" w:color="auto"/>
            </w:tcBorders>
            <w:shd w:val="clear" w:color="auto" w:fill="auto"/>
            <w:vAlign w:val="center"/>
            <w:hideMark/>
          </w:tcPr>
          <w:p w:rsidR="00A06B46" w:rsidRPr="00A06B46" w:rsidRDefault="00A06B46" w:rsidP="00A06B46">
            <w:pPr>
              <w:jc w:val="center"/>
              <w:rPr>
                <w:color w:val="000000"/>
                <w:sz w:val="16"/>
                <w:szCs w:val="16"/>
              </w:rPr>
            </w:pPr>
            <w:r w:rsidRPr="00A06B46">
              <w:rPr>
                <w:color w:val="000000"/>
                <w:sz w:val="16"/>
                <w:szCs w:val="16"/>
              </w:rPr>
              <w:t>97,8</w:t>
            </w:r>
          </w:p>
        </w:tc>
        <w:tc>
          <w:tcPr>
            <w:tcW w:w="679" w:type="dxa"/>
            <w:tcBorders>
              <w:top w:val="single" w:sz="4" w:space="0" w:color="auto"/>
              <w:left w:val="nil"/>
              <w:bottom w:val="single" w:sz="4" w:space="0" w:color="auto"/>
              <w:right w:val="single" w:sz="4" w:space="0" w:color="auto"/>
            </w:tcBorders>
            <w:shd w:val="clear" w:color="auto" w:fill="auto"/>
            <w:vAlign w:val="center"/>
            <w:hideMark/>
          </w:tcPr>
          <w:p w:rsidR="00A06B46" w:rsidRPr="00A06B46" w:rsidRDefault="00A06B46" w:rsidP="00A06B46">
            <w:pPr>
              <w:jc w:val="center"/>
              <w:rPr>
                <w:bCs/>
                <w:color w:val="000000"/>
                <w:sz w:val="16"/>
                <w:szCs w:val="16"/>
              </w:rPr>
            </w:pPr>
            <w:r w:rsidRPr="00A06B46">
              <w:rPr>
                <w:bCs/>
                <w:color w:val="000000"/>
                <w:sz w:val="16"/>
                <w:szCs w:val="16"/>
              </w:rPr>
              <w:t>98,1</w:t>
            </w:r>
          </w:p>
        </w:tc>
        <w:tc>
          <w:tcPr>
            <w:tcW w:w="679" w:type="dxa"/>
            <w:tcBorders>
              <w:top w:val="single" w:sz="4" w:space="0" w:color="auto"/>
              <w:left w:val="nil"/>
              <w:bottom w:val="single" w:sz="4" w:space="0" w:color="auto"/>
              <w:right w:val="single" w:sz="4" w:space="0" w:color="auto"/>
            </w:tcBorders>
            <w:shd w:val="clear" w:color="auto" w:fill="auto"/>
            <w:vAlign w:val="center"/>
            <w:hideMark/>
          </w:tcPr>
          <w:p w:rsidR="00A06B46" w:rsidRPr="00A06B46" w:rsidRDefault="00A06B46" w:rsidP="00A06B46">
            <w:pPr>
              <w:jc w:val="center"/>
              <w:rPr>
                <w:color w:val="000000"/>
                <w:sz w:val="16"/>
                <w:szCs w:val="16"/>
              </w:rPr>
            </w:pPr>
            <w:r w:rsidRPr="00A06B46">
              <w:rPr>
                <w:color w:val="000000"/>
                <w:sz w:val="16"/>
                <w:szCs w:val="16"/>
              </w:rPr>
              <w:t>98,2</w:t>
            </w:r>
          </w:p>
        </w:tc>
        <w:tc>
          <w:tcPr>
            <w:tcW w:w="714" w:type="dxa"/>
            <w:tcBorders>
              <w:top w:val="single" w:sz="4" w:space="0" w:color="auto"/>
              <w:left w:val="nil"/>
              <w:bottom w:val="single" w:sz="4" w:space="0" w:color="auto"/>
              <w:right w:val="single" w:sz="4" w:space="0" w:color="auto"/>
            </w:tcBorders>
            <w:shd w:val="clear" w:color="auto" w:fill="auto"/>
            <w:vAlign w:val="center"/>
            <w:hideMark/>
          </w:tcPr>
          <w:p w:rsidR="00A06B46" w:rsidRPr="00A06B46" w:rsidRDefault="00A06B46" w:rsidP="00A06B46">
            <w:pPr>
              <w:jc w:val="center"/>
              <w:rPr>
                <w:color w:val="000000"/>
                <w:sz w:val="16"/>
                <w:szCs w:val="16"/>
              </w:rPr>
            </w:pPr>
            <w:r w:rsidRPr="00A06B46">
              <w:rPr>
                <w:color w:val="000000"/>
                <w:sz w:val="16"/>
                <w:szCs w:val="16"/>
              </w:rPr>
              <w:t>98,3</w:t>
            </w:r>
          </w:p>
        </w:tc>
        <w:tc>
          <w:tcPr>
            <w:tcW w:w="644" w:type="dxa"/>
            <w:tcBorders>
              <w:top w:val="single" w:sz="4" w:space="0" w:color="auto"/>
              <w:left w:val="nil"/>
              <w:bottom w:val="single" w:sz="4" w:space="0" w:color="auto"/>
              <w:right w:val="single" w:sz="4" w:space="0" w:color="auto"/>
            </w:tcBorders>
            <w:shd w:val="clear" w:color="auto" w:fill="auto"/>
            <w:vAlign w:val="center"/>
            <w:hideMark/>
          </w:tcPr>
          <w:p w:rsidR="00A06B46" w:rsidRPr="00A06B46" w:rsidRDefault="00A06B46" w:rsidP="00A06B46">
            <w:pPr>
              <w:jc w:val="center"/>
              <w:rPr>
                <w:color w:val="000000"/>
                <w:sz w:val="16"/>
                <w:szCs w:val="16"/>
              </w:rPr>
            </w:pPr>
            <w:r w:rsidRPr="00A06B46">
              <w:rPr>
                <w:color w:val="000000"/>
                <w:sz w:val="16"/>
                <w:szCs w:val="16"/>
              </w:rPr>
              <w:t>98,3</w:t>
            </w:r>
          </w:p>
        </w:tc>
        <w:tc>
          <w:tcPr>
            <w:tcW w:w="697" w:type="dxa"/>
            <w:tcBorders>
              <w:top w:val="single" w:sz="4" w:space="0" w:color="auto"/>
              <w:left w:val="nil"/>
              <w:bottom w:val="single" w:sz="4" w:space="0" w:color="auto"/>
              <w:right w:val="single" w:sz="4" w:space="0" w:color="auto"/>
            </w:tcBorders>
            <w:shd w:val="clear" w:color="auto" w:fill="auto"/>
            <w:vAlign w:val="center"/>
            <w:hideMark/>
          </w:tcPr>
          <w:p w:rsidR="00A06B46" w:rsidRPr="00A06B46" w:rsidRDefault="00A06B46" w:rsidP="00A06B46">
            <w:pPr>
              <w:jc w:val="center"/>
              <w:rPr>
                <w:color w:val="000000"/>
                <w:sz w:val="16"/>
                <w:szCs w:val="16"/>
              </w:rPr>
            </w:pPr>
            <w:r w:rsidRPr="00A06B46">
              <w:rPr>
                <w:color w:val="000000"/>
                <w:sz w:val="16"/>
                <w:szCs w:val="16"/>
              </w:rPr>
              <w:t>98,3</w:t>
            </w:r>
          </w:p>
        </w:tc>
        <w:tc>
          <w:tcPr>
            <w:tcW w:w="679" w:type="dxa"/>
            <w:tcBorders>
              <w:top w:val="single" w:sz="4" w:space="0" w:color="auto"/>
              <w:left w:val="nil"/>
              <w:bottom w:val="single" w:sz="4" w:space="0" w:color="auto"/>
              <w:right w:val="single" w:sz="4" w:space="0" w:color="auto"/>
            </w:tcBorders>
            <w:shd w:val="clear" w:color="auto" w:fill="auto"/>
            <w:vAlign w:val="center"/>
            <w:hideMark/>
          </w:tcPr>
          <w:p w:rsidR="00A06B46" w:rsidRPr="00A06B46" w:rsidRDefault="00A06B46" w:rsidP="00A06B46">
            <w:pPr>
              <w:jc w:val="center"/>
              <w:rPr>
                <w:bCs/>
                <w:color w:val="000000"/>
                <w:sz w:val="16"/>
                <w:szCs w:val="16"/>
              </w:rPr>
            </w:pPr>
            <w:r w:rsidRPr="00A06B46">
              <w:rPr>
                <w:bCs/>
                <w:color w:val="000000"/>
                <w:sz w:val="16"/>
                <w:szCs w:val="16"/>
              </w:rPr>
              <w:t>98,5</w:t>
            </w:r>
          </w:p>
        </w:tc>
      </w:tr>
    </w:tbl>
    <w:p w:rsidR="00F014FF" w:rsidRDefault="00F474B3" w:rsidP="00A26345">
      <w:pPr>
        <w:pStyle w:val="aa"/>
        <w:ind w:left="0" w:firstLine="709"/>
        <w:outlineLvl w:val="1"/>
        <w:rPr>
          <w:b/>
          <w:bCs/>
          <w:sz w:val="28"/>
          <w:szCs w:val="28"/>
        </w:rPr>
      </w:pPr>
      <w:r>
        <w:rPr>
          <w:b/>
          <w:bCs/>
          <w:sz w:val="28"/>
          <w:szCs w:val="28"/>
        </w:rPr>
        <w:fldChar w:fldCharType="end"/>
      </w:r>
    </w:p>
    <w:p w:rsidR="00F014FF" w:rsidRDefault="00F014FF" w:rsidP="00A26345">
      <w:pPr>
        <w:pStyle w:val="aa"/>
        <w:ind w:left="0" w:firstLine="709"/>
        <w:outlineLvl w:val="1"/>
        <w:rPr>
          <w:b/>
          <w:bCs/>
          <w:sz w:val="28"/>
          <w:szCs w:val="28"/>
        </w:rPr>
      </w:pPr>
    </w:p>
    <w:p w:rsidR="00A06B46" w:rsidRDefault="00F474B3" w:rsidP="0039151B">
      <w:pPr>
        <w:pStyle w:val="aa"/>
        <w:ind w:left="0" w:firstLine="709"/>
        <w:jc w:val="center"/>
        <w:rPr>
          <w:rFonts w:asciiTheme="minorHAnsi" w:eastAsiaTheme="minorHAnsi" w:hAnsiTheme="minorHAnsi" w:cstheme="minorBidi"/>
          <w:sz w:val="22"/>
          <w:szCs w:val="22"/>
          <w:lang w:eastAsia="en-US"/>
        </w:rPr>
      </w:pPr>
      <w:r>
        <w:fldChar w:fldCharType="begin"/>
      </w:r>
      <w:r>
        <w:instrText xml:space="preserve"> LINK </w:instrText>
      </w:r>
      <w:r w:rsidR="00DD2528">
        <w:instrText xml:space="preserve">Excel.Sheet.12 "C:\\Users\\DOHODY_1\\Documents\\стратегия\\стратегия Холмогоры\\Таблицы к Стратегии.xlsx" "Инвест проект!R1C1:R31C12" </w:instrText>
      </w:r>
      <w:r>
        <w:instrText xml:space="preserve">\a \f 4 \h </w:instrText>
      </w:r>
      <w:r w:rsidR="00744CCE">
        <w:instrText xml:space="preserve"> \* MERGEFORMAT </w:instrText>
      </w:r>
      <w:r>
        <w:fldChar w:fldCharType="separate"/>
      </w:r>
    </w:p>
    <w:tbl>
      <w:tblPr>
        <w:tblW w:w="15507" w:type="dxa"/>
        <w:tblInd w:w="93" w:type="dxa"/>
        <w:tblLook w:val="04A0" w:firstRow="1" w:lastRow="0" w:firstColumn="1" w:lastColumn="0" w:noHBand="0" w:noVBand="1"/>
      </w:tblPr>
      <w:tblGrid>
        <w:gridCol w:w="513"/>
        <w:gridCol w:w="3538"/>
        <w:gridCol w:w="3062"/>
        <w:gridCol w:w="1609"/>
        <w:gridCol w:w="860"/>
        <w:gridCol w:w="1203"/>
        <w:gridCol w:w="1318"/>
        <w:gridCol w:w="711"/>
        <w:gridCol w:w="711"/>
        <w:gridCol w:w="546"/>
        <w:gridCol w:w="942"/>
        <w:gridCol w:w="750"/>
      </w:tblGrid>
      <w:tr w:rsidR="00A06B46" w:rsidRPr="00A06B46" w:rsidTr="00744CCE">
        <w:trPr>
          <w:divId w:val="523832326"/>
          <w:trHeight w:val="348"/>
        </w:trPr>
        <w:tc>
          <w:tcPr>
            <w:tcW w:w="15507" w:type="dxa"/>
            <w:gridSpan w:val="12"/>
            <w:tcBorders>
              <w:top w:val="nil"/>
              <w:left w:val="nil"/>
              <w:bottom w:val="nil"/>
              <w:right w:val="nil"/>
            </w:tcBorders>
            <w:shd w:val="clear" w:color="auto" w:fill="auto"/>
            <w:noWrap/>
            <w:vAlign w:val="center"/>
            <w:hideMark/>
          </w:tcPr>
          <w:p w:rsidR="00A06B46" w:rsidRPr="00A06B46" w:rsidRDefault="00A06B46" w:rsidP="00A06B46">
            <w:pPr>
              <w:jc w:val="center"/>
              <w:rPr>
                <w:b/>
                <w:bCs/>
                <w:color w:val="000000"/>
                <w:sz w:val="28"/>
                <w:szCs w:val="28"/>
              </w:rPr>
            </w:pPr>
            <w:r w:rsidRPr="00A06B46">
              <w:rPr>
                <w:b/>
                <w:bCs/>
                <w:color w:val="000000"/>
                <w:sz w:val="28"/>
                <w:szCs w:val="28"/>
              </w:rPr>
              <w:lastRenderedPageBreak/>
              <w:t>Перечень планируемых к реализации инвестиционных проектов</w:t>
            </w:r>
          </w:p>
        </w:tc>
      </w:tr>
      <w:tr w:rsidR="00A06B46" w:rsidRPr="00A06B46" w:rsidTr="00744CCE">
        <w:trPr>
          <w:divId w:val="523832326"/>
          <w:trHeight w:val="288"/>
        </w:trPr>
        <w:tc>
          <w:tcPr>
            <w:tcW w:w="5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06B46" w:rsidRPr="00A06B46" w:rsidRDefault="00A06B46" w:rsidP="00A06B46">
            <w:pPr>
              <w:rPr>
                <w:color w:val="000000"/>
                <w:sz w:val="22"/>
                <w:szCs w:val="22"/>
              </w:rPr>
            </w:pPr>
            <w:r w:rsidRPr="00A06B46">
              <w:rPr>
                <w:color w:val="000000"/>
                <w:sz w:val="22"/>
                <w:szCs w:val="22"/>
              </w:rPr>
              <w:t xml:space="preserve">№ </w:t>
            </w:r>
            <w:proofErr w:type="gramStart"/>
            <w:r w:rsidRPr="00A06B46">
              <w:rPr>
                <w:color w:val="000000"/>
                <w:sz w:val="22"/>
                <w:szCs w:val="22"/>
              </w:rPr>
              <w:t>п</w:t>
            </w:r>
            <w:proofErr w:type="gramEnd"/>
            <w:r w:rsidRPr="00A06B46">
              <w:rPr>
                <w:color w:val="000000"/>
                <w:sz w:val="22"/>
                <w:szCs w:val="22"/>
              </w:rPr>
              <w:t>/п</w:t>
            </w:r>
          </w:p>
        </w:tc>
        <w:tc>
          <w:tcPr>
            <w:tcW w:w="353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06B46" w:rsidRPr="00A06B46" w:rsidRDefault="00A06B46" w:rsidP="00A06B46">
            <w:pPr>
              <w:jc w:val="center"/>
              <w:rPr>
                <w:color w:val="000000"/>
                <w:sz w:val="22"/>
                <w:szCs w:val="22"/>
              </w:rPr>
            </w:pPr>
            <w:r w:rsidRPr="00A06B46">
              <w:rPr>
                <w:color w:val="000000"/>
                <w:sz w:val="22"/>
                <w:szCs w:val="22"/>
              </w:rPr>
              <w:t>Инициатор проекта</w:t>
            </w:r>
          </w:p>
        </w:tc>
        <w:tc>
          <w:tcPr>
            <w:tcW w:w="306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06B46" w:rsidRPr="00A06B46" w:rsidRDefault="00A06B46" w:rsidP="00A06B46">
            <w:pPr>
              <w:jc w:val="center"/>
              <w:rPr>
                <w:color w:val="000000"/>
                <w:sz w:val="22"/>
                <w:szCs w:val="22"/>
              </w:rPr>
            </w:pPr>
            <w:r w:rsidRPr="00A06B46">
              <w:rPr>
                <w:color w:val="000000"/>
                <w:sz w:val="22"/>
                <w:szCs w:val="22"/>
              </w:rPr>
              <w:t>Наименование проекта</w:t>
            </w:r>
          </w:p>
        </w:tc>
        <w:tc>
          <w:tcPr>
            <w:tcW w:w="154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A06B46" w:rsidRPr="00A06B46" w:rsidRDefault="00A06B46" w:rsidP="00A06B46">
            <w:pPr>
              <w:jc w:val="center"/>
              <w:rPr>
                <w:color w:val="000000"/>
                <w:sz w:val="22"/>
                <w:szCs w:val="22"/>
              </w:rPr>
            </w:pPr>
            <w:r w:rsidRPr="00A06B46">
              <w:rPr>
                <w:color w:val="000000"/>
                <w:sz w:val="22"/>
                <w:szCs w:val="22"/>
              </w:rPr>
              <w:t>Отрасль</w:t>
            </w:r>
          </w:p>
        </w:tc>
        <w:tc>
          <w:tcPr>
            <w:tcW w:w="1987"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06B46" w:rsidRPr="00A06B46" w:rsidRDefault="00A06B46" w:rsidP="00A06B46">
            <w:pPr>
              <w:rPr>
                <w:color w:val="000000"/>
                <w:sz w:val="22"/>
                <w:szCs w:val="22"/>
              </w:rPr>
            </w:pPr>
            <w:r w:rsidRPr="00A06B46">
              <w:rPr>
                <w:color w:val="000000"/>
                <w:sz w:val="22"/>
                <w:szCs w:val="22"/>
              </w:rPr>
              <w:t>Сроки реализации</w:t>
            </w:r>
          </w:p>
        </w:tc>
        <w:tc>
          <w:tcPr>
            <w:tcW w:w="126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A06B46" w:rsidRPr="00A06B46" w:rsidRDefault="00A06B46" w:rsidP="00A06B46">
            <w:pPr>
              <w:jc w:val="center"/>
              <w:rPr>
                <w:color w:val="000000"/>
                <w:sz w:val="22"/>
                <w:szCs w:val="22"/>
              </w:rPr>
            </w:pPr>
            <w:r w:rsidRPr="00A06B46">
              <w:rPr>
                <w:color w:val="000000"/>
                <w:sz w:val="22"/>
                <w:szCs w:val="22"/>
              </w:rPr>
              <w:t>Оценочный объем инвестиций (млн. рублей)</w:t>
            </w:r>
          </w:p>
        </w:tc>
        <w:tc>
          <w:tcPr>
            <w:tcW w:w="2859" w:type="dxa"/>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06B46" w:rsidRPr="00A06B46" w:rsidRDefault="00A06B46" w:rsidP="00A06B46">
            <w:pPr>
              <w:rPr>
                <w:color w:val="000000"/>
                <w:sz w:val="22"/>
                <w:szCs w:val="22"/>
              </w:rPr>
            </w:pPr>
            <w:r w:rsidRPr="00A06B46">
              <w:rPr>
                <w:color w:val="000000"/>
                <w:sz w:val="22"/>
                <w:szCs w:val="22"/>
              </w:rPr>
              <w:t>В том числе</w:t>
            </w:r>
          </w:p>
        </w:tc>
        <w:tc>
          <w:tcPr>
            <w:tcW w:w="750" w:type="dxa"/>
            <w:tcBorders>
              <w:top w:val="nil"/>
              <w:left w:val="nil"/>
              <w:bottom w:val="nil"/>
              <w:right w:val="nil"/>
            </w:tcBorders>
            <w:shd w:val="clear" w:color="auto" w:fill="auto"/>
            <w:noWrap/>
            <w:vAlign w:val="bottom"/>
            <w:hideMark/>
          </w:tcPr>
          <w:p w:rsidR="00A06B46" w:rsidRPr="00A06B46" w:rsidRDefault="00A06B46" w:rsidP="00A06B46">
            <w:pPr>
              <w:rPr>
                <w:rFonts w:ascii="Calibri" w:hAnsi="Calibri" w:cs="Calibri"/>
                <w:color w:val="000000"/>
                <w:sz w:val="22"/>
                <w:szCs w:val="22"/>
              </w:rPr>
            </w:pPr>
          </w:p>
        </w:tc>
      </w:tr>
      <w:tr w:rsidR="00A06B46" w:rsidRPr="00A06B46" w:rsidTr="00744CCE">
        <w:trPr>
          <w:divId w:val="523832326"/>
          <w:trHeight w:val="288"/>
        </w:trPr>
        <w:tc>
          <w:tcPr>
            <w:tcW w:w="500" w:type="dxa"/>
            <w:vMerge/>
            <w:tcBorders>
              <w:top w:val="single" w:sz="4" w:space="0" w:color="auto"/>
              <w:left w:val="single" w:sz="4" w:space="0" w:color="auto"/>
              <w:bottom w:val="single" w:sz="4" w:space="0" w:color="auto"/>
              <w:right w:val="single" w:sz="4" w:space="0" w:color="auto"/>
            </w:tcBorders>
            <w:vAlign w:val="center"/>
            <w:hideMark/>
          </w:tcPr>
          <w:p w:rsidR="00A06B46" w:rsidRPr="00A06B46" w:rsidRDefault="00A06B46" w:rsidP="00A06B46">
            <w:pPr>
              <w:rPr>
                <w:color w:val="000000"/>
                <w:sz w:val="22"/>
                <w:szCs w:val="22"/>
              </w:rPr>
            </w:pPr>
          </w:p>
        </w:tc>
        <w:tc>
          <w:tcPr>
            <w:tcW w:w="3538" w:type="dxa"/>
            <w:vMerge/>
            <w:tcBorders>
              <w:top w:val="single" w:sz="4" w:space="0" w:color="auto"/>
              <w:left w:val="single" w:sz="4" w:space="0" w:color="auto"/>
              <w:bottom w:val="single" w:sz="4" w:space="0" w:color="auto"/>
              <w:right w:val="single" w:sz="4" w:space="0" w:color="auto"/>
            </w:tcBorders>
            <w:vAlign w:val="center"/>
            <w:hideMark/>
          </w:tcPr>
          <w:p w:rsidR="00A06B46" w:rsidRPr="00A06B46" w:rsidRDefault="00A06B46" w:rsidP="00A06B46">
            <w:pPr>
              <w:rPr>
                <w:color w:val="000000"/>
                <w:sz w:val="22"/>
                <w:szCs w:val="22"/>
              </w:rPr>
            </w:pPr>
          </w:p>
        </w:tc>
        <w:tc>
          <w:tcPr>
            <w:tcW w:w="3062" w:type="dxa"/>
            <w:vMerge/>
            <w:tcBorders>
              <w:top w:val="single" w:sz="4" w:space="0" w:color="auto"/>
              <w:left w:val="single" w:sz="4" w:space="0" w:color="auto"/>
              <w:bottom w:val="single" w:sz="4" w:space="0" w:color="auto"/>
              <w:right w:val="single" w:sz="4" w:space="0" w:color="auto"/>
            </w:tcBorders>
            <w:vAlign w:val="center"/>
            <w:hideMark/>
          </w:tcPr>
          <w:p w:rsidR="00A06B46" w:rsidRPr="00A06B46" w:rsidRDefault="00A06B46" w:rsidP="00A06B46">
            <w:pPr>
              <w:rPr>
                <w:color w:val="000000"/>
                <w:sz w:val="22"/>
                <w:szCs w:val="22"/>
              </w:rPr>
            </w:pPr>
          </w:p>
        </w:tc>
        <w:tc>
          <w:tcPr>
            <w:tcW w:w="1544" w:type="dxa"/>
            <w:vMerge/>
            <w:tcBorders>
              <w:top w:val="single" w:sz="4" w:space="0" w:color="auto"/>
              <w:left w:val="single" w:sz="4" w:space="0" w:color="auto"/>
              <w:bottom w:val="single" w:sz="4" w:space="0" w:color="000000"/>
              <w:right w:val="single" w:sz="4" w:space="0" w:color="auto"/>
            </w:tcBorders>
            <w:vAlign w:val="center"/>
            <w:hideMark/>
          </w:tcPr>
          <w:p w:rsidR="00A06B46" w:rsidRPr="00A06B46" w:rsidRDefault="00A06B46" w:rsidP="00A06B46">
            <w:pPr>
              <w:rPr>
                <w:color w:val="000000"/>
                <w:sz w:val="22"/>
                <w:szCs w:val="22"/>
              </w:rPr>
            </w:pPr>
          </w:p>
        </w:tc>
        <w:tc>
          <w:tcPr>
            <w:tcW w:w="1987" w:type="dxa"/>
            <w:gridSpan w:val="2"/>
            <w:vMerge/>
            <w:tcBorders>
              <w:top w:val="single" w:sz="4" w:space="0" w:color="auto"/>
              <w:left w:val="single" w:sz="4" w:space="0" w:color="auto"/>
              <w:bottom w:val="single" w:sz="4" w:space="0" w:color="auto"/>
              <w:right w:val="single" w:sz="4" w:space="0" w:color="auto"/>
            </w:tcBorders>
            <w:vAlign w:val="center"/>
            <w:hideMark/>
          </w:tcPr>
          <w:p w:rsidR="00A06B46" w:rsidRPr="00A06B46" w:rsidRDefault="00A06B46" w:rsidP="00A06B46">
            <w:pPr>
              <w:rPr>
                <w:color w:val="000000"/>
                <w:sz w:val="22"/>
                <w:szCs w:val="22"/>
              </w:rPr>
            </w:pPr>
          </w:p>
        </w:tc>
        <w:tc>
          <w:tcPr>
            <w:tcW w:w="1267" w:type="dxa"/>
            <w:vMerge/>
            <w:tcBorders>
              <w:top w:val="single" w:sz="4" w:space="0" w:color="auto"/>
              <w:left w:val="single" w:sz="4" w:space="0" w:color="auto"/>
              <w:bottom w:val="single" w:sz="4" w:space="0" w:color="000000"/>
              <w:right w:val="single" w:sz="4" w:space="0" w:color="auto"/>
            </w:tcBorders>
            <w:vAlign w:val="center"/>
            <w:hideMark/>
          </w:tcPr>
          <w:p w:rsidR="00A06B46" w:rsidRPr="00A06B46" w:rsidRDefault="00A06B46" w:rsidP="00A06B46">
            <w:pPr>
              <w:rPr>
                <w:color w:val="000000"/>
                <w:sz w:val="22"/>
                <w:szCs w:val="22"/>
              </w:rPr>
            </w:pPr>
          </w:p>
        </w:tc>
        <w:tc>
          <w:tcPr>
            <w:tcW w:w="2859" w:type="dxa"/>
            <w:gridSpan w:val="4"/>
            <w:vMerge/>
            <w:tcBorders>
              <w:top w:val="single" w:sz="4" w:space="0" w:color="auto"/>
              <w:left w:val="single" w:sz="4" w:space="0" w:color="auto"/>
              <w:bottom w:val="single" w:sz="4" w:space="0" w:color="auto"/>
              <w:right w:val="single" w:sz="4" w:space="0" w:color="auto"/>
            </w:tcBorders>
            <w:vAlign w:val="center"/>
            <w:hideMark/>
          </w:tcPr>
          <w:p w:rsidR="00A06B46" w:rsidRPr="00A06B46" w:rsidRDefault="00A06B46" w:rsidP="00A06B46">
            <w:pPr>
              <w:rPr>
                <w:color w:val="000000"/>
                <w:sz w:val="22"/>
                <w:szCs w:val="22"/>
              </w:rPr>
            </w:pPr>
          </w:p>
        </w:tc>
        <w:tc>
          <w:tcPr>
            <w:tcW w:w="750" w:type="dxa"/>
            <w:tcBorders>
              <w:top w:val="nil"/>
              <w:left w:val="nil"/>
              <w:bottom w:val="nil"/>
              <w:right w:val="nil"/>
            </w:tcBorders>
            <w:shd w:val="clear" w:color="auto" w:fill="auto"/>
            <w:noWrap/>
            <w:vAlign w:val="bottom"/>
            <w:hideMark/>
          </w:tcPr>
          <w:p w:rsidR="00A06B46" w:rsidRPr="00A06B46" w:rsidRDefault="00A06B46" w:rsidP="00A06B46">
            <w:pPr>
              <w:rPr>
                <w:rFonts w:ascii="Calibri" w:hAnsi="Calibri" w:cs="Calibri"/>
                <w:color w:val="000000"/>
                <w:sz w:val="22"/>
                <w:szCs w:val="22"/>
              </w:rPr>
            </w:pPr>
          </w:p>
        </w:tc>
      </w:tr>
      <w:tr w:rsidR="00A06B46" w:rsidRPr="00A06B46" w:rsidTr="00744CCE">
        <w:trPr>
          <w:divId w:val="523832326"/>
          <w:trHeight w:val="60"/>
        </w:trPr>
        <w:tc>
          <w:tcPr>
            <w:tcW w:w="500" w:type="dxa"/>
            <w:vMerge/>
            <w:tcBorders>
              <w:top w:val="single" w:sz="4" w:space="0" w:color="auto"/>
              <w:left w:val="single" w:sz="4" w:space="0" w:color="auto"/>
              <w:bottom w:val="single" w:sz="4" w:space="0" w:color="auto"/>
              <w:right w:val="single" w:sz="4" w:space="0" w:color="auto"/>
            </w:tcBorders>
            <w:vAlign w:val="center"/>
            <w:hideMark/>
          </w:tcPr>
          <w:p w:rsidR="00A06B46" w:rsidRPr="00A06B46" w:rsidRDefault="00A06B46" w:rsidP="00A06B46">
            <w:pPr>
              <w:rPr>
                <w:color w:val="000000"/>
                <w:sz w:val="22"/>
                <w:szCs w:val="22"/>
              </w:rPr>
            </w:pPr>
          </w:p>
        </w:tc>
        <w:tc>
          <w:tcPr>
            <w:tcW w:w="3538" w:type="dxa"/>
            <w:vMerge/>
            <w:tcBorders>
              <w:top w:val="single" w:sz="4" w:space="0" w:color="auto"/>
              <w:left w:val="single" w:sz="4" w:space="0" w:color="auto"/>
              <w:bottom w:val="single" w:sz="4" w:space="0" w:color="auto"/>
              <w:right w:val="single" w:sz="4" w:space="0" w:color="auto"/>
            </w:tcBorders>
            <w:vAlign w:val="center"/>
            <w:hideMark/>
          </w:tcPr>
          <w:p w:rsidR="00A06B46" w:rsidRPr="00A06B46" w:rsidRDefault="00A06B46" w:rsidP="00A06B46">
            <w:pPr>
              <w:rPr>
                <w:color w:val="000000"/>
                <w:sz w:val="22"/>
                <w:szCs w:val="22"/>
              </w:rPr>
            </w:pPr>
          </w:p>
        </w:tc>
        <w:tc>
          <w:tcPr>
            <w:tcW w:w="3062" w:type="dxa"/>
            <w:vMerge/>
            <w:tcBorders>
              <w:top w:val="single" w:sz="4" w:space="0" w:color="auto"/>
              <w:left w:val="single" w:sz="4" w:space="0" w:color="auto"/>
              <w:bottom w:val="single" w:sz="4" w:space="0" w:color="auto"/>
              <w:right w:val="single" w:sz="4" w:space="0" w:color="auto"/>
            </w:tcBorders>
            <w:vAlign w:val="center"/>
            <w:hideMark/>
          </w:tcPr>
          <w:p w:rsidR="00A06B46" w:rsidRPr="00A06B46" w:rsidRDefault="00A06B46" w:rsidP="00A06B46">
            <w:pPr>
              <w:rPr>
                <w:color w:val="000000"/>
                <w:sz w:val="22"/>
                <w:szCs w:val="22"/>
              </w:rPr>
            </w:pPr>
          </w:p>
        </w:tc>
        <w:tc>
          <w:tcPr>
            <w:tcW w:w="1544" w:type="dxa"/>
            <w:vMerge/>
            <w:tcBorders>
              <w:top w:val="single" w:sz="4" w:space="0" w:color="auto"/>
              <w:left w:val="single" w:sz="4" w:space="0" w:color="auto"/>
              <w:bottom w:val="single" w:sz="4" w:space="0" w:color="000000"/>
              <w:right w:val="single" w:sz="4" w:space="0" w:color="auto"/>
            </w:tcBorders>
            <w:vAlign w:val="center"/>
            <w:hideMark/>
          </w:tcPr>
          <w:p w:rsidR="00A06B46" w:rsidRPr="00A06B46" w:rsidRDefault="00A06B46" w:rsidP="00A06B46">
            <w:pPr>
              <w:rPr>
                <w:color w:val="000000"/>
                <w:sz w:val="22"/>
                <w:szCs w:val="22"/>
              </w:rPr>
            </w:pPr>
          </w:p>
        </w:tc>
        <w:tc>
          <w:tcPr>
            <w:tcW w:w="1987" w:type="dxa"/>
            <w:gridSpan w:val="2"/>
            <w:vMerge/>
            <w:tcBorders>
              <w:top w:val="single" w:sz="4" w:space="0" w:color="auto"/>
              <w:left w:val="single" w:sz="4" w:space="0" w:color="auto"/>
              <w:bottom w:val="single" w:sz="4" w:space="0" w:color="auto"/>
              <w:right w:val="single" w:sz="4" w:space="0" w:color="auto"/>
            </w:tcBorders>
            <w:vAlign w:val="center"/>
            <w:hideMark/>
          </w:tcPr>
          <w:p w:rsidR="00A06B46" w:rsidRPr="00A06B46" w:rsidRDefault="00A06B46" w:rsidP="00A06B46">
            <w:pPr>
              <w:rPr>
                <w:color w:val="000000"/>
                <w:sz w:val="22"/>
                <w:szCs w:val="22"/>
              </w:rPr>
            </w:pPr>
          </w:p>
        </w:tc>
        <w:tc>
          <w:tcPr>
            <w:tcW w:w="1267" w:type="dxa"/>
            <w:vMerge/>
            <w:tcBorders>
              <w:top w:val="single" w:sz="4" w:space="0" w:color="auto"/>
              <w:left w:val="single" w:sz="4" w:space="0" w:color="auto"/>
              <w:bottom w:val="single" w:sz="4" w:space="0" w:color="000000"/>
              <w:right w:val="single" w:sz="4" w:space="0" w:color="auto"/>
            </w:tcBorders>
            <w:vAlign w:val="center"/>
            <w:hideMark/>
          </w:tcPr>
          <w:p w:rsidR="00A06B46" w:rsidRPr="00A06B46" w:rsidRDefault="00A06B46" w:rsidP="00A06B46">
            <w:pPr>
              <w:rPr>
                <w:color w:val="000000"/>
                <w:sz w:val="22"/>
                <w:szCs w:val="22"/>
              </w:rPr>
            </w:pPr>
          </w:p>
        </w:tc>
        <w:tc>
          <w:tcPr>
            <w:tcW w:w="2859" w:type="dxa"/>
            <w:gridSpan w:val="4"/>
            <w:vMerge/>
            <w:tcBorders>
              <w:top w:val="single" w:sz="4" w:space="0" w:color="auto"/>
              <w:left w:val="single" w:sz="4" w:space="0" w:color="auto"/>
              <w:bottom w:val="single" w:sz="4" w:space="0" w:color="auto"/>
              <w:right w:val="single" w:sz="4" w:space="0" w:color="auto"/>
            </w:tcBorders>
            <w:vAlign w:val="center"/>
            <w:hideMark/>
          </w:tcPr>
          <w:p w:rsidR="00A06B46" w:rsidRPr="00A06B46" w:rsidRDefault="00A06B46" w:rsidP="00A06B46">
            <w:pPr>
              <w:rPr>
                <w:color w:val="000000"/>
                <w:sz w:val="22"/>
                <w:szCs w:val="22"/>
              </w:rPr>
            </w:pPr>
          </w:p>
        </w:tc>
        <w:tc>
          <w:tcPr>
            <w:tcW w:w="750" w:type="dxa"/>
            <w:tcBorders>
              <w:top w:val="nil"/>
              <w:left w:val="nil"/>
              <w:bottom w:val="nil"/>
              <w:right w:val="nil"/>
            </w:tcBorders>
            <w:shd w:val="clear" w:color="auto" w:fill="auto"/>
            <w:noWrap/>
            <w:vAlign w:val="bottom"/>
            <w:hideMark/>
          </w:tcPr>
          <w:p w:rsidR="00A06B46" w:rsidRPr="00A06B46" w:rsidRDefault="00A06B46" w:rsidP="00A06B46">
            <w:pPr>
              <w:rPr>
                <w:rFonts w:ascii="Calibri" w:hAnsi="Calibri" w:cs="Calibri"/>
                <w:color w:val="000000"/>
                <w:sz w:val="22"/>
                <w:szCs w:val="22"/>
              </w:rPr>
            </w:pPr>
          </w:p>
        </w:tc>
      </w:tr>
      <w:tr w:rsidR="00A06B46" w:rsidRPr="00A06B46" w:rsidTr="00744CCE">
        <w:trPr>
          <w:divId w:val="523832326"/>
          <w:trHeight w:val="672"/>
        </w:trPr>
        <w:tc>
          <w:tcPr>
            <w:tcW w:w="500" w:type="dxa"/>
            <w:vMerge/>
            <w:tcBorders>
              <w:top w:val="single" w:sz="4" w:space="0" w:color="auto"/>
              <w:left w:val="single" w:sz="4" w:space="0" w:color="auto"/>
              <w:bottom w:val="single" w:sz="4" w:space="0" w:color="auto"/>
              <w:right w:val="single" w:sz="4" w:space="0" w:color="auto"/>
            </w:tcBorders>
            <w:vAlign w:val="center"/>
            <w:hideMark/>
          </w:tcPr>
          <w:p w:rsidR="00A06B46" w:rsidRPr="00A06B46" w:rsidRDefault="00A06B46" w:rsidP="00A06B46">
            <w:pPr>
              <w:rPr>
                <w:color w:val="000000"/>
                <w:sz w:val="22"/>
                <w:szCs w:val="22"/>
              </w:rPr>
            </w:pPr>
          </w:p>
        </w:tc>
        <w:tc>
          <w:tcPr>
            <w:tcW w:w="3538" w:type="dxa"/>
            <w:vMerge/>
            <w:tcBorders>
              <w:top w:val="single" w:sz="4" w:space="0" w:color="auto"/>
              <w:left w:val="single" w:sz="4" w:space="0" w:color="auto"/>
              <w:bottom w:val="single" w:sz="4" w:space="0" w:color="auto"/>
              <w:right w:val="single" w:sz="4" w:space="0" w:color="auto"/>
            </w:tcBorders>
            <w:vAlign w:val="center"/>
            <w:hideMark/>
          </w:tcPr>
          <w:p w:rsidR="00A06B46" w:rsidRPr="00A06B46" w:rsidRDefault="00A06B46" w:rsidP="00A06B46">
            <w:pPr>
              <w:rPr>
                <w:color w:val="000000"/>
                <w:sz w:val="22"/>
                <w:szCs w:val="22"/>
              </w:rPr>
            </w:pPr>
          </w:p>
        </w:tc>
        <w:tc>
          <w:tcPr>
            <w:tcW w:w="3062" w:type="dxa"/>
            <w:vMerge/>
            <w:tcBorders>
              <w:top w:val="single" w:sz="4" w:space="0" w:color="auto"/>
              <w:left w:val="single" w:sz="4" w:space="0" w:color="auto"/>
              <w:bottom w:val="single" w:sz="4" w:space="0" w:color="auto"/>
              <w:right w:val="single" w:sz="4" w:space="0" w:color="auto"/>
            </w:tcBorders>
            <w:vAlign w:val="center"/>
            <w:hideMark/>
          </w:tcPr>
          <w:p w:rsidR="00A06B46" w:rsidRPr="00A06B46" w:rsidRDefault="00A06B46" w:rsidP="00A06B46">
            <w:pPr>
              <w:rPr>
                <w:color w:val="000000"/>
                <w:sz w:val="22"/>
                <w:szCs w:val="22"/>
              </w:rPr>
            </w:pPr>
          </w:p>
        </w:tc>
        <w:tc>
          <w:tcPr>
            <w:tcW w:w="1544" w:type="dxa"/>
            <w:vMerge/>
            <w:tcBorders>
              <w:top w:val="single" w:sz="4" w:space="0" w:color="auto"/>
              <w:left w:val="single" w:sz="4" w:space="0" w:color="auto"/>
              <w:bottom w:val="single" w:sz="4" w:space="0" w:color="000000"/>
              <w:right w:val="single" w:sz="4" w:space="0" w:color="auto"/>
            </w:tcBorders>
            <w:vAlign w:val="center"/>
            <w:hideMark/>
          </w:tcPr>
          <w:p w:rsidR="00A06B46" w:rsidRPr="00A06B46" w:rsidRDefault="00A06B46" w:rsidP="00A06B46">
            <w:pPr>
              <w:rPr>
                <w:color w:val="000000"/>
                <w:sz w:val="22"/>
                <w:szCs w:val="22"/>
              </w:rPr>
            </w:pPr>
          </w:p>
        </w:tc>
        <w:tc>
          <w:tcPr>
            <w:tcW w:w="830" w:type="dxa"/>
            <w:tcBorders>
              <w:top w:val="nil"/>
              <w:left w:val="nil"/>
              <w:bottom w:val="single" w:sz="4" w:space="0" w:color="auto"/>
              <w:right w:val="single" w:sz="4" w:space="0" w:color="auto"/>
            </w:tcBorders>
            <w:shd w:val="clear" w:color="auto" w:fill="auto"/>
            <w:vAlign w:val="center"/>
            <w:hideMark/>
          </w:tcPr>
          <w:p w:rsidR="00A06B46" w:rsidRPr="00A06B46" w:rsidRDefault="00A06B46" w:rsidP="00A06B46">
            <w:pPr>
              <w:rPr>
                <w:color w:val="000000"/>
                <w:sz w:val="22"/>
                <w:szCs w:val="22"/>
              </w:rPr>
            </w:pPr>
            <w:r w:rsidRPr="00A06B46">
              <w:rPr>
                <w:color w:val="000000"/>
                <w:sz w:val="22"/>
                <w:szCs w:val="22"/>
              </w:rPr>
              <w:t>начало</w:t>
            </w:r>
          </w:p>
        </w:tc>
        <w:tc>
          <w:tcPr>
            <w:tcW w:w="1157" w:type="dxa"/>
            <w:tcBorders>
              <w:top w:val="nil"/>
              <w:left w:val="nil"/>
              <w:bottom w:val="single" w:sz="4" w:space="0" w:color="auto"/>
              <w:right w:val="single" w:sz="4" w:space="0" w:color="auto"/>
            </w:tcBorders>
            <w:shd w:val="clear" w:color="auto" w:fill="auto"/>
            <w:vAlign w:val="center"/>
            <w:hideMark/>
          </w:tcPr>
          <w:p w:rsidR="00A06B46" w:rsidRPr="00A06B46" w:rsidRDefault="00A06B46" w:rsidP="00A06B46">
            <w:pPr>
              <w:rPr>
                <w:color w:val="000000"/>
                <w:sz w:val="22"/>
                <w:szCs w:val="22"/>
              </w:rPr>
            </w:pPr>
            <w:r w:rsidRPr="00A06B46">
              <w:rPr>
                <w:color w:val="000000"/>
                <w:sz w:val="22"/>
                <w:szCs w:val="22"/>
              </w:rPr>
              <w:t>окончание</w:t>
            </w:r>
          </w:p>
        </w:tc>
        <w:tc>
          <w:tcPr>
            <w:tcW w:w="1267" w:type="dxa"/>
            <w:vMerge/>
            <w:tcBorders>
              <w:top w:val="single" w:sz="4" w:space="0" w:color="auto"/>
              <w:left w:val="single" w:sz="4" w:space="0" w:color="auto"/>
              <w:bottom w:val="single" w:sz="4" w:space="0" w:color="000000"/>
              <w:right w:val="single" w:sz="4" w:space="0" w:color="auto"/>
            </w:tcBorders>
            <w:vAlign w:val="center"/>
            <w:hideMark/>
          </w:tcPr>
          <w:p w:rsidR="00A06B46" w:rsidRPr="00A06B46" w:rsidRDefault="00A06B46" w:rsidP="00A06B46">
            <w:pPr>
              <w:rPr>
                <w:color w:val="000000"/>
                <w:sz w:val="22"/>
                <w:szCs w:val="22"/>
              </w:rPr>
            </w:pPr>
          </w:p>
        </w:tc>
        <w:tc>
          <w:tcPr>
            <w:tcW w:w="688" w:type="dxa"/>
            <w:tcBorders>
              <w:top w:val="nil"/>
              <w:left w:val="nil"/>
              <w:bottom w:val="single" w:sz="4" w:space="0" w:color="auto"/>
              <w:right w:val="single" w:sz="4" w:space="0" w:color="auto"/>
            </w:tcBorders>
            <w:shd w:val="clear" w:color="auto" w:fill="auto"/>
            <w:vAlign w:val="center"/>
            <w:hideMark/>
          </w:tcPr>
          <w:p w:rsidR="00A06B46" w:rsidRPr="00A06B46" w:rsidRDefault="00A06B46" w:rsidP="00A06B46">
            <w:pPr>
              <w:rPr>
                <w:color w:val="000000"/>
                <w:sz w:val="22"/>
                <w:szCs w:val="22"/>
              </w:rPr>
            </w:pPr>
            <w:r w:rsidRPr="00A06B46">
              <w:rPr>
                <w:color w:val="000000"/>
                <w:sz w:val="22"/>
                <w:szCs w:val="22"/>
              </w:rPr>
              <w:t>ФБ</w:t>
            </w:r>
          </w:p>
        </w:tc>
        <w:tc>
          <w:tcPr>
            <w:tcW w:w="694" w:type="dxa"/>
            <w:tcBorders>
              <w:top w:val="nil"/>
              <w:left w:val="nil"/>
              <w:bottom w:val="single" w:sz="4" w:space="0" w:color="auto"/>
              <w:right w:val="single" w:sz="4" w:space="0" w:color="auto"/>
            </w:tcBorders>
            <w:shd w:val="clear" w:color="auto" w:fill="auto"/>
            <w:vAlign w:val="center"/>
            <w:hideMark/>
          </w:tcPr>
          <w:p w:rsidR="00A06B46" w:rsidRPr="00A06B46" w:rsidRDefault="00A06B46" w:rsidP="00A06B46">
            <w:pPr>
              <w:rPr>
                <w:color w:val="000000"/>
                <w:sz w:val="22"/>
                <w:szCs w:val="22"/>
              </w:rPr>
            </w:pPr>
            <w:r w:rsidRPr="00A06B46">
              <w:rPr>
                <w:color w:val="000000"/>
                <w:sz w:val="22"/>
                <w:szCs w:val="22"/>
              </w:rPr>
              <w:t>ОБ</w:t>
            </w:r>
          </w:p>
        </w:tc>
        <w:tc>
          <w:tcPr>
            <w:tcW w:w="535" w:type="dxa"/>
            <w:tcBorders>
              <w:top w:val="nil"/>
              <w:left w:val="nil"/>
              <w:bottom w:val="single" w:sz="4" w:space="0" w:color="auto"/>
              <w:right w:val="single" w:sz="4" w:space="0" w:color="auto"/>
            </w:tcBorders>
            <w:shd w:val="clear" w:color="auto" w:fill="auto"/>
            <w:vAlign w:val="center"/>
            <w:hideMark/>
          </w:tcPr>
          <w:p w:rsidR="00A06B46" w:rsidRPr="00A06B46" w:rsidRDefault="00A06B46" w:rsidP="00A06B46">
            <w:pPr>
              <w:rPr>
                <w:color w:val="000000"/>
                <w:sz w:val="22"/>
                <w:szCs w:val="22"/>
              </w:rPr>
            </w:pPr>
            <w:r w:rsidRPr="00A06B46">
              <w:rPr>
                <w:color w:val="000000"/>
                <w:sz w:val="22"/>
                <w:szCs w:val="22"/>
              </w:rPr>
              <w:t>МБ</w:t>
            </w:r>
          </w:p>
        </w:tc>
        <w:tc>
          <w:tcPr>
            <w:tcW w:w="942" w:type="dxa"/>
            <w:tcBorders>
              <w:top w:val="nil"/>
              <w:left w:val="nil"/>
              <w:bottom w:val="single" w:sz="4" w:space="0" w:color="auto"/>
              <w:right w:val="single" w:sz="4" w:space="0" w:color="auto"/>
            </w:tcBorders>
            <w:shd w:val="clear" w:color="auto" w:fill="auto"/>
            <w:vAlign w:val="center"/>
            <w:hideMark/>
          </w:tcPr>
          <w:p w:rsidR="00A06B46" w:rsidRPr="00A06B46" w:rsidRDefault="00A06B46" w:rsidP="00A06B46">
            <w:pPr>
              <w:rPr>
                <w:color w:val="000000"/>
                <w:sz w:val="22"/>
                <w:szCs w:val="22"/>
              </w:rPr>
            </w:pPr>
            <w:r w:rsidRPr="00A06B46">
              <w:rPr>
                <w:color w:val="000000"/>
                <w:sz w:val="22"/>
                <w:szCs w:val="22"/>
              </w:rPr>
              <w:t>ВБ</w:t>
            </w:r>
          </w:p>
        </w:tc>
        <w:tc>
          <w:tcPr>
            <w:tcW w:w="750" w:type="dxa"/>
            <w:tcBorders>
              <w:top w:val="nil"/>
              <w:left w:val="nil"/>
              <w:bottom w:val="nil"/>
              <w:right w:val="nil"/>
            </w:tcBorders>
            <w:shd w:val="clear" w:color="auto" w:fill="auto"/>
            <w:noWrap/>
            <w:vAlign w:val="bottom"/>
            <w:hideMark/>
          </w:tcPr>
          <w:p w:rsidR="00A06B46" w:rsidRPr="00A06B46" w:rsidRDefault="00A06B46" w:rsidP="00A06B46">
            <w:pPr>
              <w:rPr>
                <w:rFonts w:ascii="Calibri" w:hAnsi="Calibri" w:cs="Calibri"/>
                <w:color w:val="000000"/>
                <w:sz w:val="22"/>
                <w:szCs w:val="22"/>
              </w:rPr>
            </w:pPr>
          </w:p>
        </w:tc>
      </w:tr>
      <w:tr w:rsidR="00A06B46" w:rsidRPr="00A06B46" w:rsidTr="00744CCE">
        <w:trPr>
          <w:divId w:val="523832326"/>
          <w:trHeight w:val="420"/>
        </w:trPr>
        <w:tc>
          <w:tcPr>
            <w:tcW w:w="14757" w:type="dxa"/>
            <w:gridSpan w:val="11"/>
            <w:tcBorders>
              <w:top w:val="single" w:sz="4" w:space="0" w:color="auto"/>
              <w:left w:val="single" w:sz="4" w:space="0" w:color="auto"/>
              <w:bottom w:val="single" w:sz="4" w:space="0" w:color="auto"/>
              <w:right w:val="single" w:sz="4" w:space="0" w:color="000000"/>
            </w:tcBorders>
            <w:shd w:val="clear" w:color="auto" w:fill="auto"/>
            <w:vAlign w:val="center"/>
            <w:hideMark/>
          </w:tcPr>
          <w:p w:rsidR="00A06B46" w:rsidRPr="00A06B46" w:rsidRDefault="00A06B46" w:rsidP="00A06B46">
            <w:pPr>
              <w:jc w:val="center"/>
              <w:rPr>
                <w:b/>
                <w:bCs/>
                <w:color w:val="000000"/>
                <w:sz w:val="22"/>
                <w:szCs w:val="22"/>
              </w:rPr>
            </w:pPr>
            <w:r w:rsidRPr="00A06B46">
              <w:rPr>
                <w:b/>
                <w:bCs/>
                <w:color w:val="000000"/>
                <w:sz w:val="22"/>
                <w:szCs w:val="22"/>
              </w:rPr>
              <w:t>АГРОПРОМЫШЛЕННЫЙ КОМПЛЕКС</w:t>
            </w:r>
          </w:p>
        </w:tc>
        <w:tc>
          <w:tcPr>
            <w:tcW w:w="750" w:type="dxa"/>
            <w:tcBorders>
              <w:top w:val="nil"/>
              <w:left w:val="nil"/>
              <w:bottom w:val="nil"/>
              <w:right w:val="nil"/>
            </w:tcBorders>
            <w:shd w:val="clear" w:color="auto" w:fill="auto"/>
            <w:noWrap/>
            <w:vAlign w:val="bottom"/>
            <w:hideMark/>
          </w:tcPr>
          <w:p w:rsidR="00A06B46" w:rsidRPr="00A06B46" w:rsidRDefault="00A06B46" w:rsidP="00A06B46">
            <w:pPr>
              <w:rPr>
                <w:rFonts w:ascii="Calibri" w:hAnsi="Calibri" w:cs="Calibri"/>
                <w:color w:val="000000"/>
                <w:sz w:val="22"/>
                <w:szCs w:val="22"/>
              </w:rPr>
            </w:pPr>
          </w:p>
        </w:tc>
      </w:tr>
      <w:tr w:rsidR="00A06B46" w:rsidRPr="00A06B46" w:rsidTr="00744CCE">
        <w:trPr>
          <w:divId w:val="523832326"/>
          <w:trHeight w:val="480"/>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A06B46" w:rsidRPr="00A06B46" w:rsidRDefault="00A06B46" w:rsidP="00A06B46">
            <w:pPr>
              <w:rPr>
                <w:color w:val="000000"/>
                <w:sz w:val="22"/>
                <w:szCs w:val="22"/>
              </w:rPr>
            </w:pPr>
            <w:r w:rsidRPr="00A06B46">
              <w:rPr>
                <w:color w:val="000000"/>
                <w:sz w:val="22"/>
                <w:szCs w:val="22"/>
              </w:rPr>
              <w:t>1</w:t>
            </w:r>
          </w:p>
        </w:tc>
        <w:tc>
          <w:tcPr>
            <w:tcW w:w="3538" w:type="dxa"/>
            <w:tcBorders>
              <w:top w:val="nil"/>
              <w:left w:val="nil"/>
              <w:bottom w:val="single" w:sz="4" w:space="0" w:color="auto"/>
              <w:right w:val="single" w:sz="4" w:space="0" w:color="auto"/>
            </w:tcBorders>
            <w:shd w:val="clear" w:color="auto" w:fill="auto"/>
            <w:vAlign w:val="center"/>
            <w:hideMark/>
          </w:tcPr>
          <w:p w:rsidR="00A06B46" w:rsidRPr="00A06B46" w:rsidRDefault="00A06B46" w:rsidP="00A06B46">
            <w:pPr>
              <w:rPr>
                <w:color w:val="000000"/>
                <w:sz w:val="22"/>
                <w:szCs w:val="22"/>
              </w:rPr>
            </w:pPr>
            <w:r w:rsidRPr="00A06B46">
              <w:rPr>
                <w:color w:val="000000"/>
                <w:sz w:val="22"/>
                <w:szCs w:val="22"/>
              </w:rPr>
              <w:t>АО «</w:t>
            </w:r>
            <w:proofErr w:type="spellStart"/>
            <w:r w:rsidRPr="00A06B46">
              <w:rPr>
                <w:color w:val="000000"/>
                <w:sz w:val="22"/>
                <w:szCs w:val="22"/>
              </w:rPr>
              <w:t>Хаврогорское</w:t>
            </w:r>
            <w:proofErr w:type="spellEnd"/>
            <w:r w:rsidRPr="00A06B46">
              <w:rPr>
                <w:color w:val="000000"/>
                <w:sz w:val="22"/>
                <w:szCs w:val="22"/>
              </w:rPr>
              <w:t>»</w:t>
            </w:r>
          </w:p>
        </w:tc>
        <w:tc>
          <w:tcPr>
            <w:tcW w:w="3062" w:type="dxa"/>
            <w:tcBorders>
              <w:top w:val="nil"/>
              <w:left w:val="nil"/>
              <w:bottom w:val="single" w:sz="4" w:space="0" w:color="auto"/>
              <w:right w:val="single" w:sz="4" w:space="0" w:color="auto"/>
            </w:tcBorders>
            <w:shd w:val="clear" w:color="auto" w:fill="auto"/>
            <w:vAlign w:val="center"/>
            <w:hideMark/>
          </w:tcPr>
          <w:p w:rsidR="00A06B46" w:rsidRPr="00A06B46" w:rsidRDefault="00A06B46" w:rsidP="00A06B46">
            <w:pPr>
              <w:rPr>
                <w:color w:val="000000"/>
                <w:sz w:val="22"/>
                <w:szCs w:val="22"/>
              </w:rPr>
            </w:pPr>
            <w:r w:rsidRPr="00A06B46">
              <w:rPr>
                <w:color w:val="000000"/>
                <w:sz w:val="22"/>
                <w:szCs w:val="22"/>
              </w:rPr>
              <w:t>молочно-товарная ферма</w:t>
            </w:r>
          </w:p>
        </w:tc>
        <w:tc>
          <w:tcPr>
            <w:tcW w:w="1544" w:type="dxa"/>
            <w:tcBorders>
              <w:top w:val="nil"/>
              <w:left w:val="nil"/>
              <w:bottom w:val="single" w:sz="4" w:space="0" w:color="auto"/>
              <w:right w:val="single" w:sz="4" w:space="0" w:color="auto"/>
            </w:tcBorders>
            <w:shd w:val="clear" w:color="auto" w:fill="auto"/>
            <w:vAlign w:val="center"/>
            <w:hideMark/>
          </w:tcPr>
          <w:p w:rsidR="00A06B46" w:rsidRPr="00A06B46" w:rsidRDefault="00A06B46" w:rsidP="00A06B46">
            <w:pPr>
              <w:jc w:val="center"/>
              <w:rPr>
                <w:color w:val="000000"/>
                <w:sz w:val="22"/>
                <w:szCs w:val="22"/>
              </w:rPr>
            </w:pPr>
            <w:r w:rsidRPr="00A06B46">
              <w:rPr>
                <w:color w:val="000000"/>
                <w:sz w:val="22"/>
                <w:szCs w:val="22"/>
              </w:rPr>
              <w:t>АПК</w:t>
            </w:r>
          </w:p>
        </w:tc>
        <w:tc>
          <w:tcPr>
            <w:tcW w:w="830" w:type="dxa"/>
            <w:tcBorders>
              <w:top w:val="nil"/>
              <w:left w:val="nil"/>
              <w:bottom w:val="single" w:sz="4" w:space="0" w:color="auto"/>
              <w:right w:val="single" w:sz="4" w:space="0" w:color="auto"/>
            </w:tcBorders>
            <w:shd w:val="clear" w:color="auto" w:fill="auto"/>
            <w:vAlign w:val="center"/>
            <w:hideMark/>
          </w:tcPr>
          <w:p w:rsidR="00A06B46" w:rsidRPr="00A06B46" w:rsidRDefault="00A06B46" w:rsidP="00A06B46">
            <w:pPr>
              <w:jc w:val="center"/>
              <w:rPr>
                <w:color w:val="000000"/>
                <w:sz w:val="22"/>
                <w:szCs w:val="22"/>
              </w:rPr>
            </w:pPr>
            <w:r w:rsidRPr="00A06B46">
              <w:rPr>
                <w:color w:val="000000"/>
                <w:sz w:val="22"/>
                <w:szCs w:val="22"/>
              </w:rPr>
              <w:t>2020</w:t>
            </w:r>
          </w:p>
        </w:tc>
        <w:tc>
          <w:tcPr>
            <w:tcW w:w="1157" w:type="dxa"/>
            <w:tcBorders>
              <w:top w:val="nil"/>
              <w:left w:val="nil"/>
              <w:bottom w:val="single" w:sz="4" w:space="0" w:color="auto"/>
              <w:right w:val="single" w:sz="4" w:space="0" w:color="auto"/>
            </w:tcBorders>
            <w:shd w:val="clear" w:color="auto" w:fill="auto"/>
            <w:vAlign w:val="center"/>
            <w:hideMark/>
          </w:tcPr>
          <w:p w:rsidR="00A06B46" w:rsidRPr="00A06B46" w:rsidRDefault="00A06B46" w:rsidP="00A06B46">
            <w:pPr>
              <w:jc w:val="center"/>
              <w:rPr>
                <w:color w:val="000000"/>
                <w:sz w:val="22"/>
                <w:szCs w:val="22"/>
              </w:rPr>
            </w:pPr>
            <w:r w:rsidRPr="00A06B46">
              <w:rPr>
                <w:color w:val="000000"/>
                <w:sz w:val="22"/>
                <w:szCs w:val="22"/>
              </w:rPr>
              <w:t>2021</w:t>
            </w:r>
          </w:p>
        </w:tc>
        <w:tc>
          <w:tcPr>
            <w:tcW w:w="1267" w:type="dxa"/>
            <w:tcBorders>
              <w:top w:val="nil"/>
              <w:left w:val="nil"/>
              <w:bottom w:val="single" w:sz="4" w:space="0" w:color="auto"/>
              <w:right w:val="single" w:sz="4" w:space="0" w:color="auto"/>
            </w:tcBorders>
            <w:shd w:val="clear" w:color="auto" w:fill="auto"/>
            <w:vAlign w:val="center"/>
            <w:hideMark/>
          </w:tcPr>
          <w:p w:rsidR="00A06B46" w:rsidRPr="00A06B46" w:rsidRDefault="00A06B46" w:rsidP="00A06B46">
            <w:pPr>
              <w:jc w:val="center"/>
              <w:rPr>
                <w:color w:val="000000"/>
                <w:sz w:val="22"/>
                <w:szCs w:val="22"/>
              </w:rPr>
            </w:pPr>
            <w:r w:rsidRPr="00A06B46">
              <w:rPr>
                <w:color w:val="000000"/>
                <w:sz w:val="22"/>
                <w:szCs w:val="22"/>
              </w:rPr>
              <w:t>13</w:t>
            </w:r>
          </w:p>
        </w:tc>
        <w:tc>
          <w:tcPr>
            <w:tcW w:w="688" w:type="dxa"/>
            <w:tcBorders>
              <w:top w:val="nil"/>
              <w:left w:val="nil"/>
              <w:bottom w:val="single" w:sz="4" w:space="0" w:color="auto"/>
              <w:right w:val="single" w:sz="4" w:space="0" w:color="auto"/>
            </w:tcBorders>
            <w:shd w:val="clear" w:color="auto" w:fill="auto"/>
            <w:vAlign w:val="center"/>
            <w:hideMark/>
          </w:tcPr>
          <w:p w:rsidR="00A06B46" w:rsidRPr="00A06B46" w:rsidRDefault="00A06B46" w:rsidP="00A06B46">
            <w:pPr>
              <w:jc w:val="center"/>
              <w:rPr>
                <w:color w:val="000000"/>
                <w:sz w:val="22"/>
                <w:szCs w:val="22"/>
              </w:rPr>
            </w:pPr>
            <w:r w:rsidRPr="00A06B46">
              <w:rPr>
                <w:color w:val="000000"/>
                <w:sz w:val="22"/>
                <w:szCs w:val="22"/>
              </w:rPr>
              <w:t> </w:t>
            </w:r>
          </w:p>
        </w:tc>
        <w:tc>
          <w:tcPr>
            <w:tcW w:w="694" w:type="dxa"/>
            <w:tcBorders>
              <w:top w:val="nil"/>
              <w:left w:val="nil"/>
              <w:bottom w:val="single" w:sz="4" w:space="0" w:color="auto"/>
              <w:right w:val="single" w:sz="4" w:space="0" w:color="auto"/>
            </w:tcBorders>
            <w:shd w:val="clear" w:color="auto" w:fill="auto"/>
            <w:vAlign w:val="center"/>
            <w:hideMark/>
          </w:tcPr>
          <w:p w:rsidR="00A06B46" w:rsidRPr="00A06B46" w:rsidRDefault="00A06B46" w:rsidP="00A06B46">
            <w:pPr>
              <w:jc w:val="center"/>
              <w:rPr>
                <w:color w:val="000000"/>
                <w:sz w:val="22"/>
                <w:szCs w:val="22"/>
              </w:rPr>
            </w:pPr>
            <w:r w:rsidRPr="00A06B46">
              <w:rPr>
                <w:color w:val="000000"/>
                <w:sz w:val="22"/>
                <w:szCs w:val="22"/>
              </w:rPr>
              <w:t> </w:t>
            </w:r>
          </w:p>
        </w:tc>
        <w:tc>
          <w:tcPr>
            <w:tcW w:w="535" w:type="dxa"/>
            <w:tcBorders>
              <w:top w:val="nil"/>
              <w:left w:val="nil"/>
              <w:bottom w:val="single" w:sz="4" w:space="0" w:color="auto"/>
              <w:right w:val="single" w:sz="4" w:space="0" w:color="auto"/>
            </w:tcBorders>
            <w:shd w:val="clear" w:color="auto" w:fill="auto"/>
            <w:vAlign w:val="center"/>
            <w:hideMark/>
          </w:tcPr>
          <w:p w:rsidR="00A06B46" w:rsidRPr="00A06B46" w:rsidRDefault="00A06B46" w:rsidP="00A06B46">
            <w:pPr>
              <w:jc w:val="center"/>
              <w:rPr>
                <w:color w:val="000000"/>
                <w:sz w:val="22"/>
                <w:szCs w:val="22"/>
              </w:rPr>
            </w:pPr>
            <w:r w:rsidRPr="00A06B46">
              <w:rPr>
                <w:color w:val="000000"/>
                <w:sz w:val="22"/>
                <w:szCs w:val="22"/>
              </w:rPr>
              <w:t> </w:t>
            </w:r>
          </w:p>
        </w:tc>
        <w:tc>
          <w:tcPr>
            <w:tcW w:w="942" w:type="dxa"/>
            <w:tcBorders>
              <w:top w:val="nil"/>
              <w:left w:val="nil"/>
              <w:bottom w:val="single" w:sz="4" w:space="0" w:color="auto"/>
              <w:right w:val="single" w:sz="4" w:space="0" w:color="auto"/>
            </w:tcBorders>
            <w:shd w:val="clear" w:color="auto" w:fill="auto"/>
            <w:vAlign w:val="center"/>
            <w:hideMark/>
          </w:tcPr>
          <w:p w:rsidR="00A06B46" w:rsidRPr="00A06B46" w:rsidRDefault="00A06B46" w:rsidP="00A06B46">
            <w:pPr>
              <w:jc w:val="center"/>
              <w:rPr>
                <w:color w:val="000000"/>
                <w:sz w:val="22"/>
                <w:szCs w:val="22"/>
              </w:rPr>
            </w:pPr>
            <w:r w:rsidRPr="00A06B46">
              <w:rPr>
                <w:color w:val="000000"/>
                <w:sz w:val="22"/>
                <w:szCs w:val="22"/>
              </w:rPr>
              <w:t>13</w:t>
            </w:r>
          </w:p>
        </w:tc>
        <w:tc>
          <w:tcPr>
            <w:tcW w:w="750" w:type="dxa"/>
            <w:tcBorders>
              <w:top w:val="nil"/>
              <w:left w:val="nil"/>
              <w:bottom w:val="nil"/>
              <w:right w:val="nil"/>
            </w:tcBorders>
            <w:shd w:val="clear" w:color="auto" w:fill="auto"/>
            <w:noWrap/>
            <w:vAlign w:val="bottom"/>
            <w:hideMark/>
          </w:tcPr>
          <w:p w:rsidR="00A06B46" w:rsidRPr="00A06B46" w:rsidRDefault="00A06B46" w:rsidP="00A06B46">
            <w:pPr>
              <w:rPr>
                <w:rFonts w:ascii="Calibri" w:hAnsi="Calibri" w:cs="Calibri"/>
                <w:color w:val="000000"/>
                <w:sz w:val="22"/>
                <w:szCs w:val="22"/>
              </w:rPr>
            </w:pPr>
          </w:p>
        </w:tc>
      </w:tr>
      <w:tr w:rsidR="00A06B46" w:rsidRPr="00A06B46" w:rsidTr="00744CCE">
        <w:trPr>
          <w:divId w:val="523832326"/>
          <w:trHeight w:val="384"/>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A06B46" w:rsidRPr="00A06B46" w:rsidRDefault="00A06B46" w:rsidP="00A06B46">
            <w:pPr>
              <w:rPr>
                <w:rFonts w:ascii="Calibri" w:hAnsi="Calibri" w:cs="Calibri"/>
                <w:color w:val="000000"/>
                <w:sz w:val="22"/>
                <w:szCs w:val="22"/>
              </w:rPr>
            </w:pPr>
            <w:r w:rsidRPr="00A06B46">
              <w:rPr>
                <w:rFonts w:ascii="Calibri" w:hAnsi="Calibri" w:cs="Calibri"/>
                <w:color w:val="000000"/>
                <w:sz w:val="22"/>
                <w:szCs w:val="22"/>
              </w:rPr>
              <w:t>2</w:t>
            </w:r>
          </w:p>
        </w:tc>
        <w:tc>
          <w:tcPr>
            <w:tcW w:w="3538" w:type="dxa"/>
            <w:tcBorders>
              <w:top w:val="nil"/>
              <w:left w:val="nil"/>
              <w:bottom w:val="single" w:sz="4" w:space="0" w:color="auto"/>
              <w:right w:val="single" w:sz="4" w:space="0" w:color="auto"/>
            </w:tcBorders>
            <w:shd w:val="clear" w:color="auto" w:fill="auto"/>
            <w:vAlign w:val="center"/>
            <w:hideMark/>
          </w:tcPr>
          <w:p w:rsidR="00A06B46" w:rsidRPr="00A06B46" w:rsidRDefault="00A06B46" w:rsidP="00A06B46">
            <w:pPr>
              <w:rPr>
                <w:color w:val="000000"/>
                <w:sz w:val="22"/>
                <w:szCs w:val="22"/>
              </w:rPr>
            </w:pPr>
            <w:r w:rsidRPr="00A06B46">
              <w:rPr>
                <w:color w:val="000000"/>
                <w:sz w:val="22"/>
                <w:szCs w:val="22"/>
              </w:rPr>
              <w:t>СПК «</w:t>
            </w:r>
            <w:proofErr w:type="spellStart"/>
            <w:r w:rsidRPr="00A06B46">
              <w:rPr>
                <w:color w:val="000000"/>
                <w:sz w:val="22"/>
                <w:szCs w:val="22"/>
              </w:rPr>
              <w:t>Племзавод</w:t>
            </w:r>
            <w:proofErr w:type="spellEnd"/>
            <w:r w:rsidRPr="00A06B46">
              <w:rPr>
                <w:color w:val="000000"/>
                <w:sz w:val="22"/>
                <w:szCs w:val="22"/>
              </w:rPr>
              <w:t xml:space="preserve"> </w:t>
            </w:r>
            <w:proofErr w:type="spellStart"/>
            <w:r w:rsidRPr="00A06B46">
              <w:rPr>
                <w:color w:val="000000"/>
                <w:sz w:val="22"/>
                <w:szCs w:val="22"/>
              </w:rPr>
              <w:t>Кехта</w:t>
            </w:r>
            <w:proofErr w:type="spellEnd"/>
            <w:r w:rsidRPr="00A06B46">
              <w:rPr>
                <w:color w:val="000000"/>
                <w:sz w:val="22"/>
                <w:szCs w:val="22"/>
              </w:rPr>
              <w:t>»</w:t>
            </w:r>
          </w:p>
        </w:tc>
        <w:tc>
          <w:tcPr>
            <w:tcW w:w="3062" w:type="dxa"/>
            <w:tcBorders>
              <w:top w:val="nil"/>
              <w:left w:val="nil"/>
              <w:bottom w:val="single" w:sz="4" w:space="0" w:color="auto"/>
              <w:right w:val="single" w:sz="4" w:space="0" w:color="auto"/>
            </w:tcBorders>
            <w:shd w:val="clear" w:color="auto" w:fill="auto"/>
            <w:vAlign w:val="center"/>
            <w:hideMark/>
          </w:tcPr>
          <w:p w:rsidR="00A06B46" w:rsidRPr="00A06B46" w:rsidRDefault="00A06B46" w:rsidP="00A06B46">
            <w:pPr>
              <w:rPr>
                <w:color w:val="000000"/>
                <w:sz w:val="22"/>
                <w:szCs w:val="22"/>
              </w:rPr>
            </w:pPr>
            <w:r w:rsidRPr="00A06B46">
              <w:rPr>
                <w:color w:val="000000"/>
                <w:sz w:val="22"/>
                <w:szCs w:val="22"/>
              </w:rPr>
              <w:t>молочно-товарная ферма</w:t>
            </w:r>
          </w:p>
        </w:tc>
        <w:tc>
          <w:tcPr>
            <w:tcW w:w="1544" w:type="dxa"/>
            <w:tcBorders>
              <w:top w:val="nil"/>
              <w:left w:val="nil"/>
              <w:bottom w:val="single" w:sz="4" w:space="0" w:color="auto"/>
              <w:right w:val="single" w:sz="4" w:space="0" w:color="auto"/>
            </w:tcBorders>
            <w:shd w:val="clear" w:color="auto" w:fill="auto"/>
            <w:vAlign w:val="center"/>
            <w:hideMark/>
          </w:tcPr>
          <w:p w:rsidR="00A06B46" w:rsidRPr="00A06B46" w:rsidRDefault="00A06B46" w:rsidP="00A06B46">
            <w:pPr>
              <w:jc w:val="center"/>
              <w:rPr>
                <w:color w:val="000000"/>
                <w:sz w:val="22"/>
                <w:szCs w:val="22"/>
              </w:rPr>
            </w:pPr>
            <w:r w:rsidRPr="00A06B46">
              <w:rPr>
                <w:color w:val="000000"/>
                <w:sz w:val="22"/>
                <w:szCs w:val="22"/>
              </w:rPr>
              <w:t>АПК</w:t>
            </w:r>
          </w:p>
        </w:tc>
        <w:tc>
          <w:tcPr>
            <w:tcW w:w="830" w:type="dxa"/>
            <w:tcBorders>
              <w:top w:val="nil"/>
              <w:left w:val="nil"/>
              <w:bottom w:val="single" w:sz="4" w:space="0" w:color="auto"/>
              <w:right w:val="single" w:sz="4" w:space="0" w:color="auto"/>
            </w:tcBorders>
            <w:shd w:val="clear" w:color="auto" w:fill="auto"/>
            <w:vAlign w:val="center"/>
            <w:hideMark/>
          </w:tcPr>
          <w:p w:rsidR="00A06B46" w:rsidRPr="00A06B46" w:rsidRDefault="00A06B46" w:rsidP="00A06B46">
            <w:pPr>
              <w:jc w:val="center"/>
              <w:rPr>
                <w:color w:val="000000"/>
                <w:sz w:val="22"/>
                <w:szCs w:val="22"/>
              </w:rPr>
            </w:pPr>
            <w:r w:rsidRPr="00A06B46">
              <w:rPr>
                <w:color w:val="000000"/>
                <w:sz w:val="22"/>
                <w:szCs w:val="22"/>
              </w:rPr>
              <w:t>2020</w:t>
            </w:r>
          </w:p>
        </w:tc>
        <w:tc>
          <w:tcPr>
            <w:tcW w:w="1157" w:type="dxa"/>
            <w:tcBorders>
              <w:top w:val="nil"/>
              <w:left w:val="nil"/>
              <w:bottom w:val="single" w:sz="4" w:space="0" w:color="auto"/>
              <w:right w:val="single" w:sz="4" w:space="0" w:color="auto"/>
            </w:tcBorders>
            <w:shd w:val="clear" w:color="auto" w:fill="auto"/>
            <w:vAlign w:val="center"/>
            <w:hideMark/>
          </w:tcPr>
          <w:p w:rsidR="00A06B46" w:rsidRPr="00A06B46" w:rsidRDefault="00A06B46" w:rsidP="00A06B46">
            <w:pPr>
              <w:jc w:val="center"/>
              <w:rPr>
                <w:color w:val="000000"/>
                <w:sz w:val="22"/>
                <w:szCs w:val="22"/>
              </w:rPr>
            </w:pPr>
            <w:r w:rsidRPr="00A06B46">
              <w:rPr>
                <w:color w:val="000000"/>
                <w:sz w:val="22"/>
                <w:szCs w:val="22"/>
              </w:rPr>
              <w:t>2021</w:t>
            </w:r>
          </w:p>
        </w:tc>
        <w:tc>
          <w:tcPr>
            <w:tcW w:w="1267" w:type="dxa"/>
            <w:tcBorders>
              <w:top w:val="nil"/>
              <w:left w:val="nil"/>
              <w:bottom w:val="single" w:sz="4" w:space="0" w:color="auto"/>
              <w:right w:val="single" w:sz="4" w:space="0" w:color="auto"/>
            </w:tcBorders>
            <w:shd w:val="clear" w:color="auto" w:fill="auto"/>
            <w:vAlign w:val="center"/>
            <w:hideMark/>
          </w:tcPr>
          <w:p w:rsidR="00A06B46" w:rsidRPr="00A06B46" w:rsidRDefault="00A06B46" w:rsidP="00A06B46">
            <w:pPr>
              <w:jc w:val="center"/>
              <w:rPr>
                <w:color w:val="000000"/>
                <w:sz w:val="22"/>
                <w:szCs w:val="22"/>
              </w:rPr>
            </w:pPr>
            <w:r w:rsidRPr="00A06B46">
              <w:rPr>
                <w:color w:val="000000"/>
                <w:sz w:val="22"/>
                <w:szCs w:val="22"/>
              </w:rPr>
              <w:t>31,25</w:t>
            </w:r>
          </w:p>
        </w:tc>
        <w:tc>
          <w:tcPr>
            <w:tcW w:w="688" w:type="dxa"/>
            <w:tcBorders>
              <w:top w:val="nil"/>
              <w:left w:val="nil"/>
              <w:bottom w:val="single" w:sz="4" w:space="0" w:color="auto"/>
              <w:right w:val="single" w:sz="4" w:space="0" w:color="auto"/>
            </w:tcBorders>
            <w:shd w:val="clear" w:color="auto" w:fill="auto"/>
            <w:vAlign w:val="center"/>
            <w:hideMark/>
          </w:tcPr>
          <w:p w:rsidR="00A06B46" w:rsidRPr="00A06B46" w:rsidRDefault="00A06B46" w:rsidP="00A06B46">
            <w:pPr>
              <w:jc w:val="center"/>
              <w:rPr>
                <w:color w:val="000000"/>
                <w:sz w:val="22"/>
                <w:szCs w:val="22"/>
              </w:rPr>
            </w:pPr>
            <w:r w:rsidRPr="00A06B46">
              <w:rPr>
                <w:color w:val="000000"/>
                <w:sz w:val="22"/>
                <w:szCs w:val="22"/>
              </w:rPr>
              <w:t> </w:t>
            </w:r>
          </w:p>
        </w:tc>
        <w:tc>
          <w:tcPr>
            <w:tcW w:w="694" w:type="dxa"/>
            <w:tcBorders>
              <w:top w:val="nil"/>
              <w:left w:val="nil"/>
              <w:bottom w:val="single" w:sz="4" w:space="0" w:color="auto"/>
              <w:right w:val="single" w:sz="4" w:space="0" w:color="auto"/>
            </w:tcBorders>
            <w:shd w:val="clear" w:color="auto" w:fill="auto"/>
            <w:vAlign w:val="center"/>
            <w:hideMark/>
          </w:tcPr>
          <w:p w:rsidR="00A06B46" w:rsidRPr="00A06B46" w:rsidRDefault="00A06B46" w:rsidP="00A06B46">
            <w:pPr>
              <w:jc w:val="center"/>
              <w:rPr>
                <w:color w:val="000000"/>
                <w:sz w:val="22"/>
                <w:szCs w:val="22"/>
              </w:rPr>
            </w:pPr>
            <w:r w:rsidRPr="00A06B46">
              <w:rPr>
                <w:color w:val="000000"/>
                <w:sz w:val="22"/>
                <w:szCs w:val="22"/>
              </w:rPr>
              <w:t> </w:t>
            </w:r>
          </w:p>
        </w:tc>
        <w:tc>
          <w:tcPr>
            <w:tcW w:w="535" w:type="dxa"/>
            <w:tcBorders>
              <w:top w:val="nil"/>
              <w:left w:val="nil"/>
              <w:bottom w:val="single" w:sz="4" w:space="0" w:color="auto"/>
              <w:right w:val="single" w:sz="4" w:space="0" w:color="auto"/>
            </w:tcBorders>
            <w:shd w:val="clear" w:color="auto" w:fill="auto"/>
            <w:vAlign w:val="center"/>
            <w:hideMark/>
          </w:tcPr>
          <w:p w:rsidR="00A06B46" w:rsidRPr="00A06B46" w:rsidRDefault="00A06B46" w:rsidP="00A06B46">
            <w:pPr>
              <w:jc w:val="center"/>
              <w:rPr>
                <w:color w:val="000000"/>
                <w:sz w:val="22"/>
                <w:szCs w:val="22"/>
              </w:rPr>
            </w:pPr>
            <w:r w:rsidRPr="00A06B46">
              <w:rPr>
                <w:color w:val="000000"/>
                <w:sz w:val="22"/>
                <w:szCs w:val="22"/>
              </w:rPr>
              <w:t> </w:t>
            </w:r>
          </w:p>
        </w:tc>
        <w:tc>
          <w:tcPr>
            <w:tcW w:w="942" w:type="dxa"/>
            <w:tcBorders>
              <w:top w:val="nil"/>
              <w:left w:val="nil"/>
              <w:bottom w:val="single" w:sz="4" w:space="0" w:color="auto"/>
              <w:right w:val="single" w:sz="4" w:space="0" w:color="auto"/>
            </w:tcBorders>
            <w:shd w:val="clear" w:color="auto" w:fill="auto"/>
            <w:vAlign w:val="center"/>
            <w:hideMark/>
          </w:tcPr>
          <w:p w:rsidR="00A06B46" w:rsidRPr="00A06B46" w:rsidRDefault="00A06B46" w:rsidP="00A06B46">
            <w:pPr>
              <w:jc w:val="center"/>
              <w:rPr>
                <w:color w:val="000000"/>
                <w:sz w:val="22"/>
                <w:szCs w:val="22"/>
              </w:rPr>
            </w:pPr>
            <w:r w:rsidRPr="00A06B46">
              <w:rPr>
                <w:color w:val="000000"/>
                <w:sz w:val="22"/>
                <w:szCs w:val="22"/>
              </w:rPr>
              <w:t>31,25</w:t>
            </w:r>
          </w:p>
        </w:tc>
        <w:tc>
          <w:tcPr>
            <w:tcW w:w="750" w:type="dxa"/>
            <w:tcBorders>
              <w:top w:val="nil"/>
              <w:left w:val="nil"/>
              <w:bottom w:val="nil"/>
              <w:right w:val="nil"/>
            </w:tcBorders>
            <w:shd w:val="clear" w:color="auto" w:fill="auto"/>
            <w:noWrap/>
            <w:vAlign w:val="bottom"/>
            <w:hideMark/>
          </w:tcPr>
          <w:p w:rsidR="00A06B46" w:rsidRPr="00A06B46" w:rsidRDefault="00A06B46" w:rsidP="00A06B46">
            <w:pPr>
              <w:rPr>
                <w:rFonts w:ascii="Calibri" w:hAnsi="Calibri" w:cs="Calibri"/>
                <w:color w:val="000000"/>
                <w:sz w:val="22"/>
                <w:szCs w:val="22"/>
              </w:rPr>
            </w:pPr>
          </w:p>
        </w:tc>
      </w:tr>
      <w:tr w:rsidR="00A06B46" w:rsidRPr="00A06B46" w:rsidTr="00744CCE">
        <w:trPr>
          <w:divId w:val="523832326"/>
          <w:trHeight w:val="600"/>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A06B46" w:rsidRPr="00A06B46" w:rsidRDefault="00A06B46" w:rsidP="00A06B46">
            <w:pPr>
              <w:rPr>
                <w:rFonts w:ascii="Calibri" w:hAnsi="Calibri" w:cs="Calibri"/>
                <w:color w:val="000000"/>
                <w:sz w:val="22"/>
                <w:szCs w:val="22"/>
              </w:rPr>
            </w:pPr>
            <w:r w:rsidRPr="00A06B46">
              <w:rPr>
                <w:rFonts w:ascii="Calibri" w:hAnsi="Calibri" w:cs="Calibri"/>
                <w:color w:val="000000"/>
                <w:sz w:val="22"/>
                <w:szCs w:val="22"/>
              </w:rPr>
              <w:t>3</w:t>
            </w:r>
          </w:p>
        </w:tc>
        <w:tc>
          <w:tcPr>
            <w:tcW w:w="3538" w:type="dxa"/>
            <w:tcBorders>
              <w:top w:val="nil"/>
              <w:left w:val="nil"/>
              <w:bottom w:val="single" w:sz="4" w:space="0" w:color="auto"/>
              <w:right w:val="single" w:sz="4" w:space="0" w:color="auto"/>
            </w:tcBorders>
            <w:shd w:val="clear" w:color="auto" w:fill="auto"/>
            <w:vAlign w:val="center"/>
            <w:hideMark/>
          </w:tcPr>
          <w:p w:rsidR="00A06B46" w:rsidRPr="00A06B46" w:rsidRDefault="00A06B46" w:rsidP="00A06B46">
            <w:pPr>
              <w:rPr>
                <w:color w:val="000000"/>
                <w:sz w:val="22"/>
                <w:szCs w:val="22"/>
              </w:rPr>
            </w:pPr>
            <w:r w:rsidRPr="00A06B46">
              <w:rPr>
                <w:color w:val="000000"/>
                <w:sz w:val="22"/>
                <w:szCs w:val="22"/>
              </w:rPr>
              <w:t>АО «</w:t>
            </w:r>
            <w:proofErr w:type="gramStart"/>
            <w:r w:rsidRPr="00A06B46">
              <w:rPr>
                <w:color w:val="000000"/>
                <w:sz w:val="22"/>
                <w:szCs w:val="22"/>
              </w:rPr>
              <w:t>Холмогорский</w:t>
            </w:r>
            <w:proofErr w:type="gramEnd"/>
            <w:r w:rsidRPr="00A06B46">
              <w:rPr>
                <w:color w:val="000000"/>
                <w:sz w:val="22"/>
                <w:szCs w:val="22"/>
              </w:rPr>
              <w:t xml:space="preserve"> </w:t>
            </w:r>
            <w:proofErr w:type="spellStart"/>
            <w:r w:rsidRPr="00A06B46">
              <w:rPr>
                <w:color w:val="000000"/>
                <w:sz w:val="22"/>
                <w:szCs w:val="22"/>
              </w:rPr>
              <w:t>племзавод</w:t>
            </w:r>
            <w:proofErr w:type="spellEnd"/>
            <w:r w:rsidRPr="00A06B46">
              <w:rPr>
                <w:color w:val="000000"/>
                <w:sz w:val="22"/>
                <w:szCs w:val="22"/>
              </w:rPr>
              <w:t>»</w:t>
            </w:r>
          </w:p>
        </w:tc>
        <w:tc>
          <w:tcPr>
            <w:tcW w:w="3062" w:type="dxa"/>
            <w:tcBorders>
              <w:top w:val="nil"/>
              <w:left w:val="nil"/>
              <w:bottom w:val="single" w:sz="4" w:space="0" w:color="auto"/>
              <w:right w:val="single" w:sz="4" w:space="0" w:color="auto"/>
            </w:tcBorders>
            <w:shd w:val="clear" w:color="auto" w:fill="auto"/>
            <w:vAlign w:val="center"/>
            <w:hideMark/>
          </w:tcPr>
          <w:p w:rsidR="00A06B46" w:rsidRPr="00A06B46" w:rsidRDefault="00A06B46" w:rsidP="00A06B46">
            <w:pPr>
              <w:rPr>
                <w:color w:val="000000"/>
                <w:sz w:val="22"/>
                <w:szCs w:val="22"/>
              </w:rPr>
            </w:pPr>
            <w:r w:rsidRPr="00A06B46">
              <w:rPr>
                <w:color w:val="000000"/>
                <w:sz w:val="22"/>
                <w:szCs w:val="22"/>
              </w:rPr>
              <w:t>молочно-товарный комплекс "Холмогорский"</w:t>
            </w:r>
          </w:p>
        </w:tc>
        <w:tc>
          <w:tcPr>
            <w:tcW w:w="1544" w:type="dxa"/>
            <w:tcBorders>
              <w:top w:val="nil"/>
              <w:left w:val="nil"/>
              <w:bottom w:val="single" w:sz="4" w:space="0" w:color="auto"/>
              <w:right w:val="single" w:sz="4" w:space="0" w:color="auto"/>
            </w:tcBorders>
            <w:shd w:val="clear" w:color="auto" w:fill="auto"/>
            <w:vAlign w:val="center"/>
            <w:hideMark/>
          </w:tcPr>
          <w:p w:rsidR="00A06B46" w:rsidRPr="00A06B46" w:rsidRDefault="00A06B46" w:rsidP="00A06B46">
            <w:pPr>
              <w:jc w:val="center"/>
              <w:rPr>
                <w:color w:val="000000"/>
                <w:sz w:val="22"/>
                <w:szCs w:val="22"/>
              </w:rPr>
            </w:pPr>
            <w:r w:rsidRPr="00A06B46">
              <w:rPr>
                <w:color w:val="000000"/>
                <w:sz w:val="22"/>
                <w:szCs w:val="22"/>
              </w:rPr>
              <w:t>АПК</w:t>
            </w:r>
          </w:p>
        </w:tc>
        <w:tc>
          <w:tcPr>
            <w:tcW w:w="830" w:type="dxa"/>
            <w:tcBorders>
              <w:top w:val="nil"/>
              <w:left w:val="nil"/>
              <w:bottom w:val="single" w:sz="4" w:space="0" w:color="auto"/>
              <w:right w:val="single" w:sz="4" w:space="0" w:color="auto"/>
            </w:tcBorders>
            <w:shd w:val="clear" w:color="auto" w:fill="auto"/>
            <w:vAlign w:val="center"/>
            <w:hideMark/>
          </w:tcPr>
          <w:p w:rsidR="00A06B46" w:rsidRPr="00A06B46" w:rsidRDefault="00A06B46" w:rsidP="00A06B46">
            <w:pPr>
              <w:jc w:val="center"/>
              <w:rPr>
                <w:color w:val="000000"/>
                <w:sz w:val="22"/>
                <w:szCs w:val="22"/>
              </w:rPr>
            </w:pPr>
            <w:r w:rsidRPr="00A06B46">
              <w:rPr>
                <w:color w:val="000000"/>
                <w:sz w:val="22"/>
                <w:szCs w:val="22"/>
              </w:rPr>
              <w:t>2023</w:t>
            </w:r>
          </w:p>
        </w:tc>
        <w:tc>
          <w:tcPr>
            <w:tcW w:w="1157" w:type="dxa"/>
            <w:tcBorders>
              <w:top w:val="nil"/>
              <w:left w:val="nil"/>
              <w:bottom w:val="single" w:sz="4" w:space="0" w:color="auto"/>
              <w:right w:val="single" w:sz="4" w:space="0" w:color="auto"/>
            </w:tcBorders>
            <w:shd w:val="clear" w:color="auto" w:fill="auto"/>
            <w:vAlign w:val="center"/>
            <w:hideMark/>
          </w:tcPr>
          <w:p w:rsidR="00A06B46" w:rsidRPr="00A06B46" w:rsidRDefault="00A06B46" w:rsidP="00A06B46">
            <w:pPr>
              <w:jc w:val="center"/>
              <w:rPr>
                <w:color w:val="000000"/>
                <w:sz w:val="22"/>
                <w:szCs w:val="22"/>
              </w:rPr>
            </w:pPr>
            <w:r w:rsidRPr="00A06B46">
              <w:rPr>
                <w:color w:val="000000"/>
                <w:sz w:val="22"/>
                <w:szCs w:val="22"/>
              </w:rPr>
              <w:t>2024</w:t>
            </w:r>
          </w:p>
        </w:tc>
        <w:tc>
          <w:tcPr>
            <w:tcW w:w="1267" w:type="dxa"/>
            <w:tcBorders>
              <w:top w:val="nil"/>
              <w:left w:val="nil"/>
              <w:bottom w:val="single" w:sz="4" w:space="0" w:color="auto"/>
              <w:right w:val="single" w:sz="4" w:space="0" w:color="auto"/>
            </w:tcBorders>
            <w:shd w:val="clear" w:color="auto" w:fill="auto"/>
            <w:vAlign w:val="center"/>
            <w:hideMark/>
          </w:tcPr>
          <w:p w:rsidR="00A06B46" w:rsidRPr="00A06B46" w:rsidRDefault="00A06B46" w:rsidP="00A06B46">
            <w:pPr>
              <w:jc w:val="center"/>
              <w:rPr>
                <w:color w:val="000000"/>
                <w:sz w:val="22"/>
                <w:szCs w:val="22"/>
              </w:rPr>
            </w:pPr>
            <w:r w:rsidRPr="00A06B46">
              <w:rPr>
                <w:color w:val="000000"/>
                <w:sz w:val="22"/>
                <w:szCs w:val="22"/>
              </w:rPr>
              <w:t>761</w:t>
            </w:r>
          </w:p>
        </w:tc>
        <w:tc>
          <w:tcPr>
            <w:tcW w:w="688" w:type="dxa"/>
            <w:tcBorders>
              <w:top w:val="nil"/>
              <w:left w:val="nil"/>
              <w:bottom w:val="single" w:sz="4" w:space="0" w:color="auto"/>
              <w:right w:val="single" w:sz="4" w:space="0" w:color="auto"/>
            </w:tcBorders>
            <w:shd w:val="clear" w:color="auto" w:fill="auto"/>
            <w:vAlign w:val="center"/>
            <w:hideMark/>
          </w:tcPr>
          <w:p w:rsidR="00A06B46" w:rsidRPr="00A06B46" w:rsidRDefault="00A06B46" w:rsidP="00A06B46">
            <w:pPr>
              <w:jc w:val="center"/>
              <w:rPr>
                <w:color w:val="000000"/>
                <w:sz w:val="22"/>
                <w:szCs w:val="22"/>
              </w:rPr>
            </w:pPr>
            <w:r w:rsidRPr="00A06B46">
              <w:rPr>
                <w:color w:val="000000"/>
                <w:sz w:val="22"/>
                <w:szCs w:val="22"/>
              </w:rPr>
              <w:t> </w:t>
            </w:r>
          </w:p>
        </w:tc>
        <w:tc>
          <w:tcPr>
            <w:tcW w:w="694" w:type="dxa"/>
            <w:tcBorders>
              <w:top w:val="nil"/>
              <w:left w:val="nil"/>
              <w:bottom w:val="single" w:sz="4" w:space="0" w:color="auto"/>
              <w:right w:val="single" w:sz="4" w:space="0" w:color="auto"/>
            </w:tcBorders>
            <w:shd w:val="clear" w:color="auto" w:fill="auto"/>
            <w:vAlign w:val="center"/>
            <w:hideMark/>
          </w:tcPr>
          <w:p w:rsidR="00A06B46" w:rsidRPr="00A06B46" w:rsidRDefault="00A06B46" w:rsidP="00A06B46">
            <w:pPr>
              <w:jc w:val="center"/>
              <w:rPr>
                <w:color w:val="000000"/>
                <w:sz w:val="22"/>
                <w:szCs w:val="22"/>
              </w:rPr>
            </w:pPr>
            <w:r w:rsidRPr="00A06B46">
              <w:rPr>
                <w:color w:val="000000"/>
                <w:sz w:val="22"/>
                <w:szCs w:val="22"/>
              </w:rPr>
              <w:t> </w:t>
            </w:r>
          </w:p>
        </w:tc>
        <w:tc>
          <w:tcPr>
            <w:tcW w:w="535" w:type="dxa"/>
            <w:tcBorders>
              <w:top w:val="nil"/>
              <w:left w:val="nil"/>
              <w:bottom w:val="single" w:sz="4" w:space="0" w:color="auto"/>
              <w:right w:val="single" w:sz="4" w:space="0" w:color="auto"/>
            </w:tcBorders>
            <w:shd w:val="clear" w:color="auto" w:fill="auto"/>
            <w:vAlign w:val="center"/>
            <w:hideMark/>
          </w:tcPr>
          <w:p w:rsidR="00A06B46" w:rsidRPr="00A06B46" w:rsidRDefault="00A06B46" w:rsidP="00A06B46">
            <w:pPr>
              <w:jc w:val="center"/>
              <w:rPr>
                <w:color w:val="000000"/>
                <w:sz w:val="22"/>
                <w:szCs w:val="22"/>
              </w:rPr>
            </w:pPr>
            <w:r w:rsidRPr="00A06B46">
              <w:rPr>
                <w:color w:val="000000"/>
                <w:sz w:val="22"/>
                <w:szCs w:val="22"/>
              </w:rPr>
              <w:t> </w:t>
            </w:r>
          </w:p>
        </w:tc>
        <w:tc>
          <w:tcPr>
            <w:tcW w:w="942" w:type="dxa"/>
            <w:tcBorders>
              <w:top w:val="nil"/>
              <w:left w:val="nil"/>
              <w:bottom w:val="single" w:sz="4" w:space="0" w:color="auto"/>
              <w:right w:val="single" w:sz="4" w:space="0" w:color="auto"/>
            </w:tcBorders>
            <w:shd w:val="clear" w:color="auto" w:fill="auto"/>
            <w:vAlign w:val="center"/>
            <w:hideMark/>
          </w:tcPr>
          <w:p w:rsidR="00A06B46" w:rsidRPr="00A06B46" w:rsidRDefault="00A06B46" w:rsidP="00A06B46">
            <w:pPr>
              <w:jc w:val="center"/>
              <w:rPr>
                <w:color w:val="000000"/>
                <w:sz w:val="22"/>
                <w:szCs w:val="22"/>
              </w:rPr>
            </w:pPr>
            <w:r w:rsidRPr="00A06B46">
              <w:rPr>
                <w:color w:val="000000"/>
                <w:sz w:val="22"/>
                <w:szCs w:val="22"/>
              </w:rPr>
              <w:t>761</w:t>
            </w:r>
          </w:p>
        </w:tc>
        <w:tc>
          <w:tcPr>
            <w:tcW w:w="750" w:type="dxa"/>
            <w:tcBorders>
              <w:top w:val="nil"/>
              <w:left w:val="nil"/>
              <w:bottom w:val="nil"/>
              <w:right w:val="nil"/>
            </w:tcBorders>
            <w:shd w:val="clear" w:color="auto" w:fill="auto"/>
            <w:noWrap/>
            <w:vAlign w:val="bottom"/>
            <w:hideMark/>
          </w:tcPr>
          <w:p w:rsidR="00A06B46" w:rsidRPr="00A06B46" w:rsidRDefault="00A06B46" w:rsidP="00A06B46">
            <w:pPr>
              <w:rPr>
                <w:rFonts w:ascii="Calibri" w:hAnsi="Calibri" w:cs="Calibri"/>
                <w:color w:val="000000"/>
                <w:sz w:val="22"/>
                <w:szCs w:val="22"/>
              </w:rPr>
            </w:pPr>
          </w:p>
        </w:tc>
      </w:tr>
      <w:tr w:rsidR="00A06B46" w:rsidRPr="00A06B46" w:rsidTr="00744CCE">
        <w:trPr>
          <w:divId w:val="523832326"/>
          <w:trHeight w:val="600"/>
        </w:trPr>
        <w:tc>
          <w:tcPr>
            <w:tcW w:w="14757" w:type="dxa"/>
            <w:gridSpan w:val="11"/>
            <w:tcBorders>
              <w:top w:val="single" w:sz="4" w:space="0" w:color="auto"/>
              <w:left w:val="single" w:sz="4" w:space="0" w:color="auto"/>
              <w:bottom w:val="single" w:sz="4" w:space="0" w:color="auto"/>
              <w:right w:val="single" w:sz="4" w:space="0" w:color="000000"/>
            </w:tcBorders>
            <w:shd w:val="clear" w:color="auto" w:fill="auto"/>
            <w:vAlign w:val="center"/>
            <w:hideMark/>
          </w:tcPr>
          <w:p w:rsidR="00A06B46" w:rsidRPr="00A06B46" w:rsidRDefault="00A06B46" w:rsidP="00A06B46">
            <w:pPr>
              <w:jc w:val="center"/>
              <w:rPr>
                <w:b/>
                <w:bCs/>
                <w:color w:val="000000"/>
                <w:sz w:val="22"/>
                <w:szCs w:val="22"/>
              </w:rPr>
            </w:pPr>
            <w:r w:rsidRPr="00A06B46">
              <w:rPr>
                <w:b/>
                <w:bCs/>
                <w:color w:val="000000"/>
                <w:sz w:val="22"/>
                <w:szCs w:val="22"/>
              </w:rPr>
              <w:t>ИНФРАСТРУКТУРА (ТРАНСПОРТ И ЭНЕРГЕТИКА)</w:t>
            </w:r>
          </w:p>
        </w:tc>
        <w:tc>
          <w:tcPr>
            <w:tcW w:w="750" w:type="dxa"/>
            <w:tcBorders>
              <w:top w:val="nil"/>
              <w:left w:val="nil"/>
              <w:bottom w:val="nil"/>
              <w:right w:val="nil"/>
            </w:tcBorders>
            <w:shd w:val="clear" w:color="auto" w:fill="auto"/>
            <w:noWrap/>
            <w:vAlign w:val="bottom"/>
            <w:hideMark/>
          </w:tcPr>
          <w:p w:rsidR="00A06B46" w:rsidRPr="00A06B46" w:rsidRDefault="00A06B46" w:rsidP="00A06B46">
            <w:pPr>
              <w:rPr>
                <w:rFonts w:ascii="Calibri" w:hAnsi="Calibri" w:cs="Calibri"/>
                <w:color w:val="000000"/>
                <w:sz w:val="22"/>
                <w:szCs w:val="22"/>
              </w:rPr>
            </w:pPr>
          </w:p>
        </w:tc>
      </w:tr>
      <w:tr w:rsidR="00A06B46" w:rsidRPr="00A06B46" w:rsidTr="00744CCE">
        <w:trPr>
          <w:divId w:val="523832326"/>
          <w:trHeight w:val="564"/>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A06B46" w:rsidRPr="00A06B46" w:rsidRDefault="00A06B46" w:rsidP="00A06B46">
            <w:pPr>
              <w:rPr>
                <w:rFonts w:ascii="Calibri" w:hAnsi="Calibri" w:cs="Calibri"/>
                <w:color w:val="000000"/>
                <w:sz w:val="22"/>
                <w:szCs w:val="22"/>
              </w:rPr>
            </w:pPr>
            <w:r w:rsidRPr="00A06B46">
              <w:rPr>
                <w:rFonts w:ascii="Calibri" w:hAnsi="Calibri" w:cs="Calibri"/>
                <w:color w:val="000000"/>
                <w:sz w:val="22"/>
                <w:szCs w:val="22"/>
              </w:rPr>
              <w:t>4</w:t>
            </w:r>
          </w:p>
        </w:tc>
        <w:tc>
          <w:tcPr>
            <w:tcW w:w="3538" w:type="dxa"/>
            <w:tcBorders>
              <w:top w:val="nil"/>
              <w:left w:val="nil"/>
              <w:bottom w:val="single" w:sz="4" w:space="0" w:color="auto"/>
              <w:right w:val="single" w:sz="4" w:space="0" w:color="auto"/>
            </w:tcBorders>
            <w:shd w:val="clear" w:color="auto" w:fill="auto"/>
            <w:vAlign w:val="center"/>
            <w:hideMark/>
          </w:tcPr>
          <w:p w:rsidR="00A06B46" w:rsidRPr="00A06B46" w:rsidRDefault="00A06B46" w:rsidP="00A06B46">
            <w:pPr>
              <w:rPr>
                <w:color w:val="000000"/>
                <w:sz w:val="22"/>
                <w:szCs w:val="22"/>
              </w:rPr>
            </w:pPr>
            <w:r w:rsidRPr="00A06B46">
              <w:rPr>
                <w:color w:val="000000"/>
                <w:sz w:val="22"/>
                <w:szCs w:val="22"/>
              </w:rPr>
              <w:t>Администрация МО «Холмогорский муниципальный район»</w:t>
            </w:r>
          </w:p>
        </w:tc>
        <w:tc>
          <w:tcPr>
            <w:tcW w:w="3062" w:type="dxa"/>
            <w:tcBorders>
              <w:top w:val="nil"/>
              <w:left w:val="nil"/>
              <w:bottom w:val="single" w:sz="4" w:space="0" w:color="auto"/>
              <w:right w:val="single" w:sz="4" w:space="0" w:color="auto"/>
            </w:tcBorders>
            <w:shd w:val="clear" w:color="auto" w:fill="auto"/>
            <w:vAlign w:val="center"/>
            <w:hideMark/>
          </w:tcPr>
          <w:p w:rsidR="00A06B46" w:rsidRPr="00A06B46" w:rsidRDefault="00A06B46" w:rsidP="00A06B46">
            <w:pPr>
              <w:rPr>
                <w:color w:val="000000"/>
                <w:sz w:val="22"/>
                <w:szCs w:val="22"/>
              </w:rPr>
            </w:pPr>
            <w:r w:rsidRPr="00A06B46">
              <w:rPr>
                <w:color w:val="000000"/>
                <w:sz w:val="22"/>
                <w:szCs w:val="22"/>
              </w:rPr>
              <w:t>Строительство котельной МО «</w:t>
            </w:r>
            <w:proofErr w:type="spellStart"/>
            <w:r w:rsidRPr="00A06B46">
              <w:rPr>
                <w:color w:val="000000"/>
                <w:sz w:val="22"/>
                <w:szCs w:val="22"/>
              </w:rPr>
              <w:t>Матигорское</w:t>
            </w:r>
            <w:proofErr w:type="spellEnd"/>
            <w:r w:rsidRPr="00A06B46">
              <w:rPr>
                <w:color w:val="000000"/>
                <w:sz w:val="22"/>
                <w:szCs w:val="22"/>
              </w:rPr>
              <w:t>»</w:t>
            </w:r>
          </w:p>
        </w:tc>
        <w:tc>
          <w:tcPr>
            <w:tcW w:w="1544" w:type="dxa"/>
            <w:tcBorders>
              <w:top w:val="nil"/>
              <w:left w:val="nil"/>
              <w:bottom w:val="single" w:sz="4" w:space="0" w:color="auto"/>
              <w:right w:val="single" w:sz="4" w:space="0" w:color="auto"/>
            </w:tcBorders>
            <w:shd w:val="clear" w:color="auto" w:fill="auto"/>
            <w:vAlign w:val="center"/>
            <w:hideMark/>
          </w:tcPr>
          <w:p w:rsidR="00A06B46" w:rsidRPr="00A06B46" w:rsidRDefault="00A06B46" w:rsidP="00A06B46">
            <w:pPr>
              <w:jc w:val="center"/>
              <w:rPr>
                <w:color w:val="000000"/>
                <w:sz w:val="22"/>
                <w:szCs w:val="22"/>
              </w:rPr>
            </w:pPr>
            <w:r w:rsidRPr="00A06B46">
              <w:rPr>
                <w:color w:val="000000"/>
                <w:sz w:val="22"/>
                <w:szCs w:val="22"/>
              </w:rPr>
              <w:t>ЖКХ</w:t>
            </w:r>
          </w:p>
        </w:tc>
        <w:tc>
          <w:tcPr>
            <w:tcW w:w="830" w:type="dxa"/>
            <w:tcBorders>
              <w:top w:val="nil"/>
              <w:left w:val="nil"/>
              <w:bottom w:val="single" w:sz="4" w:space="0" w:color="auto"/>
              <w:right w:val="single" w:sz="4" w:space="0" w:color="auto"/>
            </w:tcBorders>
            <w:shd w:val="clear" w:color="auto" w:fill="auto"/>
            <w:vAlign w:val="center"/>
            <w:hideMark/>
          </w:tcPr>
          <w:p w:rsidR="00A06B46" w:rsidRPr="00A06B46" w:rsidRDefault="00A06B46" w:rsidP="00A06B46">
            <w:pPr>
              <w:jc w:val="center"/>
              <w:rPr>
                <w:color w:val="000000"/>
                <w:sz w:val="22"/>
                <w:szCs w:val="22"/>
              </w:rPr>
            </w:pPr>
            <w:r w:rsidRPr="00A06B46">
              <w:rPr>
                <w:color w:val="000000"/>
                <w:sz w:val="22"/>
                <w:szCs w:val="22"/>
              </w:rPr>
              <w:t>2021</w:t>
            </w:r>
          </w:p>
        </w:tc>
        <w:tc>
          <w:tcPr>
            <w:tcW w:w="1157" w:type="dxa"/>
            <w:tcBorders>
              <w:top w:val="nil"/>
              <w:left w:val="nil"/>
              <w:bottom w:val="single" w:sz="4" w:space="0" w:color="auto"/>
              <w:right w:val="single" w:sz="4" w:space="0" w:color="auto"/>
            </w:tcBorders>
            <w:shd w:val="clear" w:color="auto" w:fill="auto"/>
            <w:vAlign w:val="center"/>
            <w:hideMark/>
          </w:tcPr>
          <w:p w:rsidR="00A06B46" w:rsidRPr="00A06B46" w:rsidRDefault="00A06B46" w:rsidP="00A06B46">
            <w:pPr>
              <w:jc w:val="center"/>
              <w:rPr>
                <w:color w:val="000000"/>
                <w:sz w:val="22"/>
                <w:szCs w:val="22"/>
              </w:rPr>
            </w:pPr>
            <w:r w:rsidRPr="00A06B46">
              <w:rPr>
                <w:color w:val="000000"/>
                <w:sz w:val="22"/>
                <w:szCs w:val="22"/>
              </w:rPr>
              <w:t>2021</w:t>
            </w:r>
          </w:p>
        </w:tc>
        <w:tc>
          <w:tcPr>
            <w:tcW w:w="1267" w:type="dxa"/>
            <w:tcBorders>
              <w:top w:val="nil"/>
              <w:left w:val="nil"/>
              <w:bottom w:val="single" w:sz="4" w:space="0" w:color="auto"/>
              <w:right w:val="single" w:sz="4" w:space="0" w:color="auto"/>
            </w:tcBorders>
            <w:shd w:val="clear" w:color="auto" w:fill="auto"/>
            <w:vAlign w:val="center"/>
            <w:hideMark/>
          </w:tcPr>
          <w:p w:rsidR="00A06B46" w:rsidRPr="00A06B46" w:rsidRDefault="00A06B46" w:rsidP="00A06B46">
            <w:pPr>
              <w:jc w:val="center"/>
              <w:rPr>
                <w:color w:val="000000"/>
                <w:sz w:val="22"/>
                <w:szCs w:val="22"/>
              </w:rPr>
            </w:pPr>
            <w:r w:rsidRPr="00A06B46">
              <w:rPr>
                <w:color w:val="000000"/>
                <w:sz w:val="22"/>
                <w:szCs w:val="22"/>
              </w:rPr>
              <w:t>11</w:t>
            </w:r>
          </w:p>
        </w:tc>
        <w:tc>
          <w:tcPr>
            <w:tcW w:w="688" w:type="dxa"/>
            <w:tcBorders>
              <w:top w:val="nil"/>
              <w:left w:val="nil"/>
              <w:bottom w:val="single" w:sz="4" w:space="0" w:color="auto"/>
              <w:right w:val="single" w:sz="4" w:space="0" w:color="auto"/>
            </w:tcBorders>
            <w:shd w:val="clear" w:color="auto" w:fill="auto"/>
            <w:vAlign w:val="center"/>
            <w:hideMark/>
          </w:tcPr>
          <w:p w:rsidR="00A06B46" w:rsidRPr="00A06B46" w:rsidRDefault="00A06B46" w:rsidP="00A06B46">
            <w:pPr>
              <w:jc w:val="center"/>
              <w:rPr>
                <w:color w:val="000000"/>
                <w:sz w:val="22"/>
                <w:szCs w:val="22"/>
              </w:rPr>
            </w:pPr>
            <w:r w:rsidRPr="00A06B46">
              <w:rPr>
                <w:color w:val="000000"/>
                <w:sz w:val="22"/>
                <w:szCs w:val="22"/>
              </w:rPr>
              <w:t> </w:t>
            </w:r>
          </w:p>
        </w:tc>
        <w:tc>
          <w:tcPr>
            <w:tcW w:w="694" w:type="dxa"/>
            <w:tcBorders>
              <w:top w:val="nil"/>
              <w:left w:val="nil"/>
              <w:bottom w:val="single" w:sz="4" w:space="0" w:color="auto"/>
              <w:right w:val="single" w:sz="4" w:space="0" w:color="auto"/>
            </w:tcBorders>
            <w:shd w:val="clear" w:color="auto" w:fill="auto"/>
            <w:vAlign w:val="center"/>
            <w:hideMark/>
          </w:tcPr>
          <w:p w:rsidR="00A06B46" w:rsidRPr="00A06B46" w:rsidRDefault="00A06B46" w:rsidP="00A06B46">
            <w:pPr>
              <w:jc w:val="center"/>
              <w:rPr>
                <w:color w:val="000000"/>
                <w:sz w:val="22"/>
                <w:szCs w:val="22"/>
              </w:rPr>
            </w:pPr>
            <w:r w:rsidRPr="00A06B46">
              <w:rPr>
                <w:color w:val="000000"/>
                <w:sz w:val="22"/>
                <w:szCs w:val="22"/>
              </w:rPr>
              <w:t> </w:t>
            </w:r>
          </w:p>
        </w:tc>
        <w:tc>
          <w:tcPr>
            <w:tcW w:w="535" w:type="dxa"/>
            <w:tcBorders>
              <w:top w:val="nil"/>
              <w:left w:val="nil"/>
              <w:bottom w:val="single" w:sz="4" w:space="0" w:color="auto"/>
              <w:right w:val="single" w:sz="4" w:space="0" w:color="auto"/>
            </w:tcBorders>
            <w:shd w:val="clear" w:color="auto" w:fill="auto"/>
            <w:vAlign w:val="center"/>
            <w:hideMark/>
          </w:tcPr>
          <w:p w:rsidR="00A06B46" w:rsidRPr="00A06B46" w:rsidRDefault="00A06B46" w:rsidP="00A06B46">
            <w:pPr>
              <w:jc w:val="center"/>
              <w:rPr>
                <w:color w:val="000000"/>
                <w:sz w:val="22"/>
                <w:szCs w:val="22"/>
              </w:rPr>
            </w:pPr>
            <w:r w:rsidRPr="00A06B46">
              <w:rPr>
                <w:color w:val="000000"/>
                <w:sz w:val="22"/>
                <w:szCs w:val="22"/>
              </w:rPr>
              <w:t> </w:t>
            </w:r>
          </w:p>
        </w:tc>
        <w:tc>
          <w:tcPr>
            <w:tcW w:w="942" w:type="dxa"/>
            <w:tcBorders>
              <w:top w:val="nil"/>
              <w:left w:val="nil"/>
              <w:bottom w:val="single" w:sz="4" w:space="0" w:color="auto"/>
              <w:right w:val="single" w:sz="4" w:space="0" w:color="auto"/>
            </w:tcBorders>
            <w:shd w:val="clear" w:color="auto" w:fill="auto"/>
            <w:vAlign w:val="center"/>
            <w:hideMark/>
          </w:tcPr>
          <w:p w:rsidR="00A06B46" w:rsidRPr="00A06B46" w:rsidRDefault="00A06B46" w:rsidP="00A06B46">
            <w:pPr>
              <w:jc w:val="center"/>
              <w:rPr>
                <w:color w:val="000000"/>
                <w:sz w:val="22"/>
                <w:szCs w:val="22"/>
              </w:rPr>
            </w:pPr>
            <w:r w:rsidRPr="00A06B46">
              <w:rPr>
                <w:color w:val="000000"/>
                <w:sz w:val="22"/>
                <w:szCs w:val="22"/>
              </w:rPr>
              <w:t>11</w:t>
            </w:r>
          </w:p>
        </w:tc>
        <w:tc>
          <w:tcPr>
            <w:tcW w:w="750" w:type="dxa"/>
            <w:tcBorders>
              <w:top w:val="nil"/>
              <w:left w:val="nil"/>
              <w:bottom w:val="nil"/>
              <w:right w:val="nil"/>
            </w:tcBorders>
            <w:shd w:val="clear" w:color="auto" w:fill="auto"/>
            <w:noWrap/>
            <w:vAlign w:val="bottom"/>
            <w:hideMark/>
          </w:tcPr>
          <w:p w:rsidR="00A06B46" w:rsidRPr="00A06B46" w:rsidRDefault="00A06B46" w:rsidP="00A06B46">
            <w:pPr>
              <w:rPr>
                <w:rFonts w:ascii="Calibri" w:hAnsi="Calibri" w:cs="Calibri"/>
                <w:color w:val="000000"/>
                <w:sz w:val="22"/>
                <w:szCs w:val="22"/>
              </w:rPr>
            </w:pPr>
          </w:p>
        </w:tc>
      </w:tr>
      <w:tr w:rsidR="00A06B46" w:rsidRPr="00A06B46" w:rsidTr="00744CCE">
        <w:trPr>
          <w:divId w:val="523832326"/>
          <w:trHeight w:val="600"/>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A06B46" w:rsidRPr="00A06B46" w:rsidRDefault="00A06B46" w:rsidP="00A06B46">
            <w:pPr>
              <w:rPr>
                <w:rFonts w:ascii="Calibri" w:hAnsi="Calibri" w:cs="Calibri"/>
                <w:color w:val="000000"/>
                <w:sz w:val="22"/>
                <w:szCs w:val="22"/>
              </w:rPr>
            </w:pPr>
            <w:r w:rsidRPr="00A06B46">
              <w:rPr>
                <w:rFonts w:ascii="Calibri" w:hAnsi="Calibri" w:cs="Calibri"/>
                <w:color w:val="000000"/>
                <w:sz w:val="22"/>
                <w:szCs w:val="22"/>
              </w:rPr>
              <w:t>5</w:t>
            </w:r>
          </w:p>
        </w:tc>
        <w:tc>
          <w:tcPr>
            <w:tcW w:w="3538" w:type="dxa"/>
            <w:tcBorders>
              <w:top w:val="nil"/>
              <w:left w:val="nil"/>
              <w:bottom w:val="single" w:sz="4" w:space="0" w:color="auto"/>
              <w:right w:val="single" w:sz="4" w:space="0" w:color="auto"/>
            </w:tcBorders>
            <w:shd w:val="clear" w:color="auto" w:fill="auto"/>
            <w:vAlign w:val="center"/>
            <w:hideMark/>
          </w:tcPr>
          <w:p w:rsidR="00A06B46" w:rsidRPr="00A06B46" w:rsidRDefault="00A06B46" w:rsidP="00A06B46">
            <w:pPr>
              <w:rPr>
                <w:color w:val="000000"/>
                <w:sz w:val="22"/>
                <w:szCs w:val="22"/>
              </w:rPr>
            </w:pPr>
            <w:r w:rsidRPr="00A06B46">
              <w:rPr>
                <w:color w:val="000000"/>
                <w:sz w:val="22"/>
                <w:szCs w:val="22"/>
              </w:rPr>
              <w:t>Администрация МО «Холмогорский муниципальный район»</w:t>
            </w:r>
          </w:p>
        </w:tc>
        <w:tc>
          <w:tcPr>
            <w:tcW w:w="3062" w:type="dxa"/>
            <w:tcBorders>
              <w:top w:val="nil"/>
              <w:left w:val="nil"/>
              <w:bottom w:val="single" w:sz="4" w:space="0" w:color="auto"/>
              <w:right w:val="single" w:sz="4" w:space="0" w:color="auto"/>
            </w:tcBorders>
            <w:shd w:val="clear" w:color="auto" w:fill="auto"/>
            <w:vAlign w:val="center"/>
            <w:hideMark/>
          </w:tcPr>
          <w:p w:rsidR="00A06B46" w:rsidRPr="00A06B46" w:rsidRDefault="00A06B46" w:rsidP="00A06B46">
            <w:pPr>
              <w:rPr>
                <w:color w:val="000000"/>
                <w:sz w:val="22"/>
                <w:szCs w:val="22"/>
              </w:rPr>
            </w:pPr>
            <w:r w:rsidRPr="00A06B46">
              <w:rPr>
                <w:color w:val="000000"/>
                <w:sz w:val="22"/>
                <w:szCs w:val="22"/>
              </w:rPr>
              <w:t xml:space="preserve">Строительство теплотрассы              дер. </w:t>
            </w:r>
            <w:proofErr w:type="spellStart"/>
            <w:r w:rsidRPr="00A06B46">
              <w:rPr>
                <w:color w:val="000000"/>
                <w:sz w:val="22"/>
                <w:szCs w:val="22"/>
              </w:rPr>
              <w:t>Шильцово</w:t>
            </w:r>
            <w:proofErr w:type="spellEnd"/>
            <w:r w:rsidRPr="00A06B46">
              <w:rPr>
                <w:color w:val="000000"/>
                <w:sz w:val="22"/>
                <w:szCs w:val="22"/>
              </w:rPr>
              <w:t xml:space="preserve"> МО «</w:t>
            </w:r>
            <w:proofErr w:type="spellStart"/>
            <w:r w:rsidRPr="00A06B46">
              <w:rPr>
                <w:color w:val="000000"/>
                <w:sz w:val="22"/>
                <w:szCs w:val="22"/>
              </w:rPr>
              <w:t>Емецкое</w:t>
            </w:r>
            <w:proofErr w:type="spellEnd"/>
            <w:r w:rsidRPr="00A06B46">
              <w:rPr>
                <w:color w:val="000000"/>
                <w:sz w:val="22"/>
                <w:szCs w:val="22"/>
              </w:rPr>
              <w:t xml:space="preserve">» </w:t>
            </w:r>
          </w:p>
        </w:tc>
        <w:tc>
          <w:tcPr>
            <w:tcW w:w="1544" w:type="dxa"/>
            <w:tcBorders>
              <w:top w:val="nil"/>
              <w:left w:val="nil"/>
              <w:bottom w:val="single" w:sz="4" w:space="0" w:color="auto"/>
              <w:right w:val="single" w:sz="4" w:space="0" w:color="auto"/>
            </w:tcBorders>
            <w:shd w:val="clear" w:color="auto" w:fill="auto"/>
            <w:vAlign w:val="center"/>
            <w:hideMark/>
          </w:tcPr>
          <w:p w:rsidR="00A06B46" w:rsidRPr="00A06B46" w:rsidRDefault="00A06B46" w:rsidP="00A06B46">
            <w:pPr>
              <w:jc w:val="center"/>
              <w:rPr>
                <w:color w:val="000000"/>
                <w:sz w:val="22"/>
                <w:szCs w:val="22"/>
              </w:rPr>
            </w:pPr>
            <w:r w:rsidRPr="00A06B46">
              <w:rPr>
                <w:color w:val="000000"/>
                <w:sz w:val="22"/>
                <w:szCs w:val="22"/>
              </w:rPr>
              <w:t>ЖКХ</w:t>
            </w:r>
          </w:p>
        </w:tc>
        <w:tc>
          <w:tcPr>
            <w:tcW w:w="830" w:type="dxa"/>
            <w:tcBorders>
              <w:top w:val="nil"/>
              <w:left w:val="nil"/>
              <w:bottom w:val="single" w:sz="4" w:space="0" w:color="auto"/>
              <w:right w:val="single" w:sz="4" w:space="0" w:color="auto"/>
            </w:tcBorders>
            <w:shd w:val="clear" w:color="auto" w:fill="auto"/>
            <w:vAlign w:val="center"/>
            <w:hideMark/>
          </w:tcPr>
          <w:p w:rsidR="00A06B46" w:rsidRPr="00A06B46" w:rsidRDefault="00A06B46" w:rsidP="00A06B46">
            <w:pPr>
              <w:jc w:val="center"/>
              <w:rPr>
                <w:color w:val="000000"/>
                <w:sz w:val="22"/>
                <w:szCs w:val="22"/>
              </w:rPr>
            </w:pPr>
            <w:r w:rsidRPr="00A06B46">
              <w:rPr>
                <w:color w:val="000000"/>
                <w:sz w:val="22"/>
                <w:szCs w:val="22"/>
              </w:rPr>
              <w:t>2023</w:t>
            </w:r>
          </w:p>
        </w:tc>
        <w:tc>
          <w:tcPr>
            <w:tcW w:w="1157" w:type="dxa"/>
            <w:tcBorders>
              <w:top w:val="nil"/>
              <w:left w:val="nil"/>
              <w:bottom w:val="single" w:sz="4" w:space="0" w:color="auto"/>
              <w:right w:val="single" w:sz="4" w:space="0" w:color="auto"/>
            </w:tcBorders>
            <w:shd w:val="clear" w:color="auto" w:fill="auto"/>
            <w:vAlign w:val="center"/>
            <w:hideMark/>
          </w:tcPr>
          <w:p w:rsidR="00A06B46" w:rsidRPr="00A06B46" w:rsidRDefault="00A06B46" w:rsidP="00A06B46">
            <w:pPr>
              <w:jc w:val="center"/>
              <w:rPr>
                <w:color w:val="000000"/>
                <w:sz w:val="22"/>
                <w:szCs w:val="22"/>
              </w:rPr>
            </w:pPr>
            <w:r w:rsidRPr="00A06B46">
              <w:rPr>
                <w:color w:val="000000"/>
                <w:sz w:val="22"/>
                <w:szCs w:val="22"/>
              </w:rPr>
              <w:t>2023</w:t>
            </w:r>
          </w:p>
        </w:tc>
        <w:tc>
          <w:tcPr>
            <w:tcW w:w="1267" w:type="dxa"/>
            <w:tcBorders>
              <w:top w:val="nil"/>
              <w:left w:val="nil"/>
              <w:bottom w:val="single" w:sz="4" w:space="0" w:color="auto"/>
              <w:right w:val="single" w:sz="4" w:space="0" w:color="auto"/>
            </w:tcBorders>
            <w:shd w:val="clear" w:color="auto" w:fill="auto"/>
            <w:vAlign w:val="center"/>
            <w:hideMark/>
          </w:tcPr>
          <w:p w:rsidR="00A06B46" w:rsidRPr="00A06B46" w:rsidRDefault="00A06B46" w:rsidP="00A06B46">
            <w:pPr>
              <w:jc w:val="center"/>
              <w:rPr>
                <w:color w:val="000000"/>
                <w:sz w:val="22"/>
                <w:szCs w:val="22"/>
              </w:rPr>
            </w:pPr>
            <w:r w:rsidRPr="00A06B46">
              <w:rPr>
                <w:color w:val="000000"/>
                <w:sz w:val="22"/>
                <w:szCs w:val="22"/>
              </w:rPr>
              <w:t>10</w:t>
            </w:r>
          </w:p>
        </w:tc>
        <w:tc>
          <w:tcPr>
            <w:tcW w:w="688" w:type="dxa"/>
            <w:tcBorders>
              <w:top w:val="nil"/>
              <w:left w:val="nil"/>
              <w:bottom w:val="single" w:sz="4" w:space="0" w:color="auto"/>
              <w:right w:val="single" w:sz="4" w:space="0" w:color="auto"/>
            </w:tcBorders>
            <w:shd w:val="clear" w:color="auto" w:fill="auto"/>
            <w:vAlign w:val="center"/>
            <w:hideMark/>
          </w:tcPr>
          <w:p w:rsidR="00A06B46" w:rsidRPr="00A06B46" w:rsidRDefault="00A06B46" w:rsidP="00A06B46">
            <w:pPr>
              <w:jc w:val="center"/>
              <w:rPr>
                <w:color w:val="000000"/>
                <w:sz w:val="22"/>
                <w:szCs w:val="22"/>
              </w:rPr>
            </w:pPr>
            <w:r w:rsidRPr="00A06B46">
              <w:rPr>
                <w:color w:val="000000"/>
                <w:sz w:val="22"/>
                <w:szCs w:val="22"/>
              </w:rPr>
              <w:t> </w:t>
            </w:r>
          </w:p>
        </w:tc>
        <w:tc>
          <w:tcPr>
            <w:tcW w:w="694" w:type="dxa"/>
            <w:tcBorders>
              <w:top w:val="nil"/>
              <w:left w:val="nil"/>
              <w:bottom w:val="single" w:sz="4" w:space="0" w:color="auto"/>
              <w:right w:val="single" w:sz="4" w:space="0" w:color="auto"/>
            </w:tcBorders>
            <w:shd w:val="clear" w:color="auto" w:fill="auto"/>
            <w:vAlign w:val="center"/>
            <w:hideMark/>
          </w:tcPr>
          <w:p w:rsidR="00A06B46" w:rsidRPr="00A06B46" w:rsidRDefault="00A06B46" w:rsidP="00A06B46">
            <w:pPr>
              <w:jc w:val="center"/>
              <w:rPr>
                <w:color w:val="000000"/>
                <w:sz w:val="22"/>
                <w:szCs w:val="22"/>
              </w:rPr>
            </w:pPr>
            <w:r w:rsidRPr="00A06B46">
              <w:rPr>
                <w:color w:val="000000"/>
                <w:sz w:val="22"/>
                <w:szCs w:val="22"/>
              </w:rPr>
              <w:t> </w:t>
            </w:r>
          </w:p>
        </w:tc>
        <w:tc>
          <w:tcPr>
            <w:tcW w:w="535" w:type="dxa"/>
            <w:tcBorders>
              <w:top w:val="nil"/>
              <w:left w:val="nil"/>
              <w:bottom w:val="single" w:sz="4" w:space="0" w:color="auto"/>
              <w:right w:val="single" w:sz="4" w:space="0" w:color="auto"/>
            </w:tcBorders>
            <w:shd w:val="clear" w:color="auto" w:fill="auto"/>
            <w:vAlign w:val="center"/>
            <w:hideMark/>
          </w:tcPr>
          <w:p w:rsidR="00A06B46" w:rsidRPr="00A06B46" w:rsidRDefault="00A06B46" w:rsidP="00A06B46">
            <w:pPr>
              <w:jc w:val="center"/>
              <w:rPr>
                <w:color w:val="000000"/>
                <w:sz w:val="22"/>
                <w:szCs w:val="22"/>
              </w:rPr>
            </w:pPr>
            <w:r w:rsidRPr="00A06B46">
              <w:rPr>
                <w:color w:val="000000"/>
                <w:sz w:val="22"/>
                <w:szCs w:val="22"/>
              </w:rPr>
              <w:t> </w:t>
            </w:r>
          </w:p>
        </w:tc>
        <w:tc>
          <w:tcPr>
            <w:tcW w:w="942" w:type="dxa"/>
            <w:tcBorders>
              <w:top w:val="nil"/>
              <w:left w:val="nil"/>
              <w:bottom w:val="single" w:sz="4" w:space="0" w:color="auto"/>
              <w:right w:val="single" w:sz="4" w:space="0" w:color="auto"/>
            </w:tcBorders>
            <w:shd w:val="clear" w:color="auto" w:fill="auto"/>
            <w:vAlign w:val="center"/>
            <w:hideMark/>
          </w:tcPr>
          <w:p w:rsidR="00A06B46" w:rsidRPr="00A06B46" w:rsidRDefault="00A06B46" w:rsidP="00A06B46">
            <w:pPr>
              <w:jc w:val="center"/>
              <w:rPr>
                <w:color w:val="000000"/>
                <w:sz w:val="22"/>
                <w:szCs w:val="22"/>
              </w:rPr>
            </w:pPr>
            <w:r w:rsidRPr="00A06B46">
              <w:rPr>
                <w:color w:val="000000"/>
                <w:sz w:val="22"/>
                <w:szCs w:val="22"/>
              </w:rPr>
              <w:t>10</w:t>
            </w:r>
          </w:p>
        </w:tc>
        <w:tc>
          <w:tcPr>
            <w:tcW w:w="750" w:type="dxa"/>
            <w:tcBorders>
              <w:top w:val="nil"/>
              <w:left w:val="nil"/>
              <w:bottom w:val="nil"/>
              <w:right w:val="nil"/>
            </w:tcBorders>
            <w:shd w:val="clear" w:color="auto" w:fill="auto"/>
            <w:noWrap/>
            <w:vAlign w:val="bottom"/>
            <w:hideMark/>
          </w:tcPr>
          <w:p w:rsidR="00A06B46" w:rsidRPr="00A06B46" w:rsidRDefault="00A06B46" w:rsidP="00A06B46">
            <w:pPr>
              <w:rPr>
                <w:rFonts w:ascii="Calibri" w:hAnsi="Calibri" w:cs="Calibri"/>
                <w:color w:val="000000"/>
                <w:sz w:val="22"/>
                <w:szCs w:val="22"/>
              </w:rPr>
            </w:pPr>
          </w:p>
        </w:tc>
      </w:tr>
      <w:tr w:rsidR="00A06B46" w:rsidRPr="00A06B46" w:rsidTr="00744CCE">
        <w:trPr>
          <w:divId w:val="523832326"/>
          <w:trHeight w:val="600"/>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A06B46" w:rsidRPr="00A06B46" w:rsidRDefault="00A06B46" w:rsidP="00A06B46">
            <w:pPr>
              <w:rPr>
                <w:rFonts w:ascii="Calibri" w:hAnsi="Calibri" w:cs="Calibri"/>
                <w:color w:val="000000"/>
                <w:sz w:val="22"/>
                <w:szCs w:val="22"/>
              </w:rPr>
            </w:pPr>
            <w:r w:rsidRPr="00A06B46">
              <w:rPr>
                <w:rFonts w:ascii="Calibri" w:hAnsi="Calibri" w:cs="Calibri"/>
                <w:color w:val="000000"/>
                <w:sz w:val="22"/>
                <w:szCs w:val="22"/>
              </w:rPr>
              <w:t>6</w:t>
            </w:r>
          </w:p>
        </w:tc>
        <w:tc>
          <w:tcPr>
            <w:tcW w:w="3538" w:type="dxa"/>
            <w:tcBorders>
              <w:top w:val="nil"/>
              <w:left w:val="nil"/>
              <w:bottom w:val="single" w:sz="4" w:space="0" w:color="auto"/>
              <w:right w:val="single" w:sz="4" w:space="0" w:color="auto"/>
            </w:tcBorders>
            <w:shd w:val="clear" w:color="auto" w:fill="auto"/>
            <w:vAlign w:val="center"/>
            <w:hideMark/>
          </w:tcPr>
          <w:p w:rsidR="00A06B46" w:rsidRPr="00A06B46" w:rsidRDefault="00A06B46" w:rsidP="00A06B46">
            <w:pPr>
              <w:rPr>
                <w:color w:val="000000"/>
                <w:sz w:val="22"/>
                <w:szCs w:val="22"/>
              </w:rPr>
            </w:pPr>
            <w:r w:rsidRPr="00A06B46">
              <w:rPr>
                <w:color w:val="000000"/>
                <w:sz w:val="22"/>
                <w:szCs w:val="22"/>
              </w:rPr>
              <w:t>Администрация МО «Холмогорский муниципальный район»</w:t>
            </w:r>
          </w:p>
        </w:tc>
        <w:tc>
          <w:tcPr>
            <w:tcW w:w="3062" w:type="dxa"/>
            <w:tcBorders>
              <w:top w:val="nil"/>
              <w:left w:val="nil"/>
              <w:bottom w:val="single" w:sz="4" w:space="0" w:color="auto"/>
              <w:right w:val="single" w:sz="4" w:space="0" w:color="auto"/>
            </w:tcBorders>
            <w:shd w:val="clear" w:color="auto" w:fill="auto"/>
            <w:vAlign w:val="center"/>
            <w:hideMark/>
          </w:tcPr>
          <w:p w:rsidR="00A06B46" w:rsidRPr="00A06B46" w:rsidRDefault="00A06B46" w:rsidP="00A06B46">
            <w:pPr>
              <w:rPr>
                <w:color w:val="000000"/>
                <w:sz w:val="22"/>
                <w:szCs w:val="22"/>
              </w:rPr>
            </w:pPr>
            <w:r w:rsidRPr="00A06B46">
              <w:rPr>
                <w:color w:val="000000"/>
                <w:sz w:val="22"/>
                <w:szCs w:val="22"/>
              </w:rPr>
              <w:t xml:space="preserve">Реконструкция теплотрассы                 с. Холмогоры </w:t>
            </w:r>
          </w:p>
        </w:tc>
        <w:tc>
          <w:tcPr>
            <w:tcW w:w="1544" w:type="dxa"/>
            <w:tcBorders>
              <w:top w:val="nil"/>
              <w:left w:val="nil"/>
              <w:bottom w:val="single" w:sz="4" w:space="0" w:color="auto"/>
              <w:right w:val="single" w:sz="4" w:space="0" w:color="auto"/>
            </w:tcBorders>
            <w:shd w:val="clear" w:color="auto" w:fill="auto"/>
            <w:vAlign w:val="center"/>
            <w:hideMark/>
          </w:tcPr>
          <w:p w:rsidR="00A06B46" w:rsidRPr="00A06B46" w:rsidRDefault="00A06B46" w:rsidP="00A06B46">
            <w:pPr>
              <w:jc w:val="center"/>
              <w:rPr>
                <w:color w:val="000000"/>
                <w:sz w:val="22"/>
                <w:szCs w:val="22"/>
              </w:rPr>
            </w:pPr>
            <w:r w:rsidRPr="00A06B46">
              <w:rPr>
                <w:color w:val="000000"/>
                <w:sz w:val="22"/>
                <w:szCs w:val="22"/>
              </w:rPr>
              <w:t>ЖКХ</w:t>
            </w:r>
          </w:p>
        </w:tc>
        <w:tc>
          <w:tcPr>
            <w:tcW w:w="830" w:type="dxa"/>
            <w:tcBorders>
              <w:top w:val="nil"/>
              <w:left w:val="nil"/>
              <w:bottom w:val="single" w:sz="4" w:space="0" w:color="auto"/>
              <w:right w:val="single" w:sz="4" w:space="0" w:color="auto"/>
            </w:tcBorders>
            <w:shd w:val="clear" w:color="auto" w:fill="auto"/>
            <w:vAlign w:val="center"/>
            <w:hideMark/>
          </w:tcPr>
          <w:p w:rsidR="00A06B46" w:rsidRPr="00A06B46" w:rsidRDefault="00A06B46" w:rsidP="00A06B46">
            <w:pPr>
              <w:jc w:val="center"/>
              <w:rPr>
                <w:color w:val="000000"/>
                <w:sz w:val="22"/>
                <w:szCs w:val="22"/>
              </w:rPr>
            </w:pPr>
            <w:r w:rsidRPr="00A06B46">
              <w:rPr>
                <w:color w:val="000000"/>
                <w:sz w:val="22"/>
                <w:szCs w:val="22"/>
              </w:rPr>
              <w:t>2024</w:t>
            </w:r>
          </w:p>
        </w:tc>
        <w:tc>
          <w:tcPr>
            <w:tcW w:w="1157" w:type="dxa"/>
            <w:tcBorders>
              <w:top w:val="nil"/>
              <w:left w:val="nil"/>
              <w:bottom w:val="single" w:sz="4" w:space="0" w:color="auto"/>
              <w:right w:val="single" w:sz="4" w:space="0" w:color="auto"/>
            </w:tcBorders>
            <w:shd w:val="clear" w:color="auto" w:fill="auto"/>
            <w:vAlign w:val="center"/>
            <w:hideMark/>
          </w:tcPr>
          <w:p w:rsidR="00A06B46" w:rsidRPr="00A06B46" w:rsidRDefault="00A06B46" w:rsidP="00A06B46">
            <w:pPr>
              <w:jc w:val="center"/>
              <w:rPr>
                <w:color w:val="000000"/>
                <w:sz w:val="22"/>
                <w:szCs w:val="22"/>
              </w:rPr>
            </w:pPr>
            <w:r w:rsidRPr="00A06B46">
              <w:rPr>
                <w:color w:val="000000"/>
                <w:sz w:val="22"/>
                <w:szCs w:val="22"/>
              </w:rPr>
              <w:t>2025</w:t>
            </w:r>
          </w:p>
        </w:tc>
        <w:tc>
          <w:tcPr>
            <w:tcW w:w="1267" w:type="dxa"/>
            <w:tcBorders>
              <w:top w:val="nil"/>
              <w:left w:val="nil"/>
              <w:bottom w:val="single" w:sz="4" w:space="0" w:color="auto"/>
              <w:right w:val="single" w:sz="4" w:space="0" w:color="auto"/>
            </w:tcBorders>
            <w:shd w:val="clear" w:color="auto" w:fill="auto"/>
            <w:vAlign w:val="center"/>
            <w:hideMark/>
          </w:tcPr>
          <w:p w:rsidR="00A06B46" w:rsidRPr="00A06B46" w:rsidRDefault="00A06B46" w:rsidP="00A06B46">
            <w:pPr>
              <w:jc w:val="center"/>
              <w:rPr>
                <w:color w:val="000000"/>
                <w:sz w:val="22"/>
                <w:szCs w:val="22"/>
              </w:rPr>
            </w:pPr>
            <w:r w:rsidRPr="00A06B46">
              <w:rPr>
                <w:color w:val="000000"/>
                <w:sz w:val="22"/>
                <w:szCs w:val="22"/>
              </w:rPr>
              <w:t>21</w:t>
            </w:r>
          </w:p>
        </w:tc>
        <w:tc>
          <w:tcPr>
            <w:tcW w:w="688" w:type="dxa"/>
            <w:tcBorders>
              <w:top w:val="nil"/>
              <w:left w:val="nil"/>
              <w:bottom w:val="single" w:sz="4" w:space="0" w:color="auto"/>
              <w:right w:val="single" w:sz="4" w:space="0" w:color="auto"/>
            </w:tcBorders>
            <w:shd w:val="clear" w:color="auto" w:fill="auto"/>
            <w:vAlign w:val="center"/>
            <w:hideMark/>
          </w:tcPr>
          <w:p w:rsidR="00A06B46" w:rsidRPr="00A06B46" w:rsidRDefault="00A06B46" w:rsidP="00A06B46">
            <w:pPr>
              <w:jc w:val="center"/>
              <w:rPr>
                <w:color w:val="000000"/>
                <w:sz w:val="22"/>
                <w:szCs w:val="22"/>
              </w:rPr>
            </w:pPr>
            <w:r w:rsidRPr="00A06B46">
              <w:rPr>
                <w:color w:val="000000"/>
                <w:sz w:val="22"/>
                <w:szCs w:val="22"/>
              </w:rPr>
              <w:t> </w:t>
            </w:r>
          </w:p>
        </w:tc>
        <w:tc>
          <w:tcPr>
            <w:tcW w:w="694" w:type="dxa"/>
            <w:tcBorders>
              <w:top w:val="nil"/>
              <w:left w:val="nil"/>
              <w:bottom w:val="single" w:sz="4" w:space="0" w:color="auto"/>
              <w:right w:val="single" w:sz="4" w:space="0" w:color="auto"/>
            </w:tcBorders>
            <w:shd w:val="clear" w:color="auto" w:fill="auto"/>
            <w:vAlign w:val="center"/>
            <w:hideMark/>
          </w:tcPr>
          <w:p w:rsidR="00A06B46" w:rsidRPr="00A06B46" w:rsidRDefault="00A06B46" w:rsidP="00A06B46">
            <w:pPr>
              <w:jc w:val="center"/>
              <w:rPr>
                <w:color w:val="000000"/>
                <w:sz w:val="22"/>
                <w:szCs w:val="22"/>
              </w:rPr>
            </w:pPr>
            <w:r w:rsidRPr="00A06B46">
              <w:rPr>
                <w:color w:val="000000"/>
                <w:sz w:val="22"/>
                <w:szCs w:val="22"/>
              </w:rPr>
              <w:t> </w:t>
            </w:r>
          </w:p>
        </w:tc>
        <w:tc>
          <w:tcPr>
            <w:tcW w:w="535" w:type="dxa"/>
            <w:tcBorders>
              <w:top w:val="nil"/>
              <w:left w:val="nil"/>
              <w:bottom w:val="single" w:sz="4" w:space="0" w:color="auto"/>
              <w:right w:val="single" w:sz="4" w:space="0" w:color="auto"/>
            </w:tcBorders>
            <w:shd w:val="clear" w:color="auto" w:fill="auto"/>
            <w:vAlign w:val="center"/>
            <w:hideMark/>
          </w:tcPr>
          <w:p w:rsidR="00A06B46" w:rsidRPr="00A06B46" w:rsidRDefault="00A06B46" w:rsidP="00A06B46">
            <w:pPr>
              <w:jc w:val="center"/>
              <w:rPr>
                <w:color w:val="000000"/>
                <w:sz w:val="22"/>
                <w:szCs w:val="22"/>
              </w:rPr>
            </w:pPr>
            <w:r w:rsidRPr="00A06B46">
              <w:rPr>
                <w:color w:val="000000"/>
                <w:sz w:val="22"/>
                <w:szCs w:val="22"/>
              </w:rPr>
              <w:t>14</w:t>
            </w:r>
          </w:p>
        </w:tc>
        <w:tc>
          <w:tcPr>
            <w:tcW w:w="942" w:type="dxa"/>
            <w:tcBorders>
              <w:top w:val="nil"/>
              <w:left w:val="nil"/>
              <w:bottom w:val="single" w:sz="4" w:space="0" w:color="auto"/>
              <w:right w:val="single" w:sz="4" w:space="0" w:color="auto"/>
            </w:tcBorders>
            <w:shd w:val="clear" w:color="auto" w:fill="auto"/>
            <w:vAlign w:val="center"/>
            <w:hideMark/>
          </w:tcPr>
          <w:p w:rsidR="00A06B46" w:rsidRPr="00A06B46" w:rsidRDefault="00A06B46" w:rsidP="00A06B46">
            <w:pPr>
              <w:jc w:val="center"/>
              <w:rPr>
                <w:color w:val="000000"/>
                <w:sz w:val="22"/>
                <w:szCs w:val="22"/>
              </w:rPr>
            </w:pPr>
            <w:r w:rsidRPr="00A06B46">
              <w:rPr>
                <w:color w:val="000000"/>
                <w:sz w:val="22"/>
                <w:szCs w:val="22"/>
              </w:rPr>
              <w:t>7</w:t>
            </w:r>
          </w:p>
        </w:tc>
        <w:tc>
          <w:tcPr>
            <w:tcW w:w="750" w:type="dxa"/>
            <w:tcBorders>
              <w:top w:val="nil"/>
              <w:left w:val="nil"/>
              <w:bottom w:val="nil"/>
              <w:right w:val="nil"/>
            </w:tcBorders>
            <w:shd w:val="clear" w:color="auto" w:fill="auto"/>
            <w:noWrap/>
            <w:vAlign w:val="bottom"/>
            <w:hideMark/>
          </w:tcPr>
          <w:p w:rsidR="00A06B46" w:rsidRPr="00A06B46" w:rsidRDefault="00A06B46" w:rsidP="00A06B46">
            <w:pPr>
              <w:rPr>
                <w:rFonts w:ascii="Calibri" w:hAnsi="Calibri" w:cs="Calibri"/>
                <w:color w:val="000000"/>
                <w:sz w:val="22"/>
                <w:szCs w:val="22"/>
              </w:rPr>
            </w:pPr>
          </w:p>
        </w:tc>
      </w:tr>
      <w:tr w:rsidR="00A06B46" w:rsidRPr="00A06B46" w:rsidTr="00744CCE">
        <w:trPr>
          <w:divId w:val="523832326"/>
          <w:trHeight w:val="804"/>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A06B46" w:rsidRPr="00A06B46" w:rsidRDefault="00A06B46" w:rsidP="00A06B46">
            <w:pPr>
              <w:rPr>
                <w:rFonts w:ascii="Calibri" w:hAnsi="Calibri" w:cs="Calibri"/>
                <w:color w:val="000000"/>
                <w:sz w:val="22"/>
                <w:szCs w:val="22"/>
              </w:rPr>
            </w:pPr>
            <w:r w:rsidRPr="00A06B46">
              <w:rPr>
                <w:rFonts w:ascii="Calibri" w:hAnsi="Calibri" w:cs="Calibri"/>
                <w:color w:val="000000"/>
                <w:sz w:val="22"/>
                <w:szCs w:val="22"/>
              </w:rPr>
              <w:t>7</w:t>
            </w:r>
          </w:p>
        </w:tc>
        <w:tc>
          <w:tcPr>
            <w:tcW w:w="3538" w:type="dxa"/>
            <w:tcBorders>
              <w:top w:val="nil"/>
              <w:left w:val="nil"/>
              <w:bottom w:val="single" w:sz="4" w:space="0" w:color="auto"/>
              <w:right w:val="single" w:sz="4" w:space="0" w:color="auto"/>
            </w:tcBorders>
            <w:shd w:val="clear" w:color="auto" w:fill="auto"/>
            <w:vAlign w:val="center"/>
            <w:hideMark/>
          </w:tcPr>
          <w:p w:rsidR="00A06B46" w:rsidRPr="00A06B46" w:rsidRDefault="00A06B46" w:rsidP="00A06B46">
            <w:pPr>
              <w:rPr>
                <w:color w:val="000000"/>
                <w:sz w:val="22"/>
                <w:szCs w:val="22"/>
              </w:rPr>
            </w:pPr>
            <w:r w:rsidRPr="00A06B46">
              <w:rPr>
                <w:color w:val="000000"/>
                <w:sz w:val="22"/>
                <w:szCs w:val="22"/>
              </w:rPr>
              <w:t>Администрация МО «Холмогорский муниципальный район»</w:t>
            </w:r>
          </w:p>
        </w:tc>
        <w:tc>
          <w:tcPr>
            <w:tcW w:w="3062" w:type="dxa"/>
            <w:tcBorders>
              <w:top w:val="nil"/>
              <w:left w:val="nil"/>
              <w:bottom w:val="single" w:sz="4" w:space="0" w:color="auto"/>
              <w:right w:val="single" w:sz="4" w:space="0" w:color="auto"/>
            </w:tcBorders>
            <w:shd w:val="clear" w:color="auto" w:fill="auto"/>
            <w:vAlign w:val="center"/>
            <w:hideMark/>
          </w:tcPr>
          <w:p w:rsidR="00A06B46" w:rsidRPr="00A06B46" w:rsidRDefault="00A06B46" w:rsidP="00A06B46">
            <w:pPr>
              <w:rPr>
                <w:color w:val="000000"/>
                <w:sz w:val="22"/>
                <w:szCs w:val="22"/>
              </w:rPr>
            </w:pPr>
            <w:r w:rsidRPr="00A06B46">
              <w:rPr>
                <w:color w:val="000000"/>
                <w:sz w:val="22"/>
                <w:szCs w:val="22"/>
              </w:rPr>
              <w:t xml:space="preserve">Реконструкция КОС п. Усть-Пинега, ст. </w:t>
            </w:r>
            <w:proofErr w:type="spellStart"/>
            <w:r w:rsidRPr="00A06B46">
              <w:rPr>
                <w:color w:val="000000"/>
                <w:sz w:val="22"/>
                <w:szCs w:val="22"/>
              </w:rPr>
              <w:t>Паленьга</w:t>
            </w:r>
            <w:proofErr w:type="spellEnd"/>
            <w:r w:rsidRPr="00A06B46">
              <w:rPr>
                <w:color w:val="000000"/>
                <w:sz w:val="22"/>
                <w:szCs w:val="22"/>
              </w:rPr>
              <w:t xml:space="preserve">,  пос. Белогорский, пос. </w:t>
            </w:r>
            <w:proofErr w:type="spellStart"/>
            <w:r w:rsidRPr="00A06B46">
              <w:rPr>
                <w:color w:val="000000"/>
                <w:sz w:val="22"/>
                <w:szCs w:val="22"/>
              </w:rPr>
              <w:t>Луковецкий</w:t>
            </w:r>
            <w:proofErr w:type="spellEnd"/>
          </w:p>
        </w:tc>
        <w:tc>
          <w:tcPr>
            <w:tcW w:w="1544" w:type="dxa"/>
            <w:tcBorders>
              <w:top w:val="nil"/>
              <w:left w:val="nil"/>
              <w:bottom w:val="single" w:sz="4" w:space="0" w:color="auto"/>
              <w:right w:val="single" w:sz="4" w:space="0" w:color="auto"/>
            </w:tcBorders>
            <w:shd w:val="clear" w:color="auto" w:fill="auto"/>
            <w:vAlign w:val="center"/>
            <w:hideMark/>
          </w:tcPr>
          <w:p w:rsidR="00A06B46" w:rsidRPr="00A06B46" w:rsidRDefault="00A06B46" w:rsidP="00A06B46">
            <w:pPr>
              <w:jc w:val="center"/>
              <w:rPr>
                <w:color w:val="000000"/>
                <w:sz w:val="22"/>
                <w:szCs w:val="22"/>
              </w:rPr>
            </w:pPr>
            <w:r w:rsidRPr="00A06B46">
              <w:rPr>
                <w:color w:val="000000"/>
                <w:sz w:val="22"/>
                <w:szCs w:val="22"/>
              </w:rPr>
              <w:t>ЖКХ</w:t>
            </w:r>
          </w:p>
        </w:tc>
        <w:tc>
          <w:tcPr>
            <w:tcW w:w="830" w:type="dxa"/>
            <w:tcBorders>
              <w:top w:val="nil"/>
              <w:left w:val="nil"/>
              <w:bottom w:val="single" w:sz="4" w:space="0" w:color="auto"/>
              <w:right w:val="single" w:sz="4" w:space="0" w:color="auto"/>
            </w:tcBorders>
            <w:shd w:val="clear" w:color="auto" w:fill="auto"/>
            <w:vAlign w:val="center"/>
            <w:hideMark/>
          </w:tcPr>
          <w:p w:rsidR="00A06B46" w:rsidRPr="00A06B46" w:rsidRDefault="00A06B46" w:rsidP="00A06B46">
            <w:pPr>
              <w:jc w:val="center"/>
              <w:rPr>
                <w:color w:val="000000"/>
                <w:sz w:val="22"/>
                <w:szCs w:val="22"/>
              </w:rPr>
            </w:pPr>
            <w:r w:rsidRPr="00A06B46">
              <w:rPr>
                <w:color w:val="000000"/>
                <w:sz w:val="22"/>
                <w:szCs w:val="22"/>
              </w:rPr>
              <w:t>2025</w:t>
            </w:r>
          </w:p>
        </w:tc>
        <w:tc>
          <w:tcPr>
            <w:tcW w:w="1157" w:type="dxa"/>
            <w:tcBorders>
              <w:top w:val="nil"/>
              <w:left w:val="nil"/>
              <w:bottom w:val="single" w:sz="4" w:space="0" w:color="auto"/>
              <w:right w:val="single" w:sz="4" w:space="0" w:color="auto"/>
            </w:tcBorders>
            <w:shd w:val="clear" w:color="auto" w:fill="auto"/>
            <w:vAlign w:val="center"/>
            <w:hideMark/>
          </w:tcPr>
          <w:p w:rsidR="00A06B46" w:rsidRPr="00A06B46" w:rsidRDefault="00A06B46" w:rsidP="00A06B46">
            <w:pPr>
              <w:jc w:val="center"/>
              <w:rPr>
                <w:color w:val="000000"/>
                <w:sz w:val="22"/>
                <w:szCs w:val="22"/>
              </w:rPr>
            </w:pPr>
            <w:r w:rsidRPr="00A06B46">
              <w:rPr>
                <w:color w:val="000000"/>
                <w:sz w:val="22"/>
                <w:szCs w:val="22"/>
              </w:rPr>
              <w:t>2033</w:t>
            </w:r>
          </w:p>
        </w:tc>
        <w:tc>
          <w:tcPr>
            <w:tcW w:w="1267" w:type="dxa"/>
            <w:tcBorders>
              <w:top w:val="nil"/>
              <w:left w:val="nil"/>
              <w:bottom w:val="single" w:sz="4" w:space="0" w:color="auto"/>
              <w:right w:val="single" w:sz="4" w:space="0" w:color="auto"/>
            </w:tcBorders>
            <w:shd w:val="clear" w:color="auto" w:fill="auto"/>
            <w:vAlign w:val="center"/>
            <w:hideMark/>
          </w:tcPr>
          <w:p w:rsidR="00A06B46" w:rsidRPr="00A06B46" w:rsidRDefault="00A06B46" w:rsidP="00A06B46">
            <w:pPr>
              <w:jc w:val="center"/>
              <w:rPr>
                <w:color w:val="000000"/>
                <w:sz w:val="22"/>
                <w:szCs w:val="22"/>
              </w:rPr>
            </w:pPr>
            <w:r w:rsidRPr="00A06B46">
              <w:rPr>
                <w:color w:val="000000"/>
                <w:sz w:val="22"/>
                <w:szCs w:val="22"/>
              </w:rPr>
              <w:t>100</w:t>
            </w:r>
          </w:p>
        </w:tc>
        <w:tc>
          <w:tcPr>
            <w:tcW w:w="688" w:type="dxa"/>
            <w:tcBorders>
              <w:top w:val="nil"/>
              <w:left w:val="nil"/>
              <w:bottom w:val="single" w:sz="4" w:space="0" w:color="auto"/>
              <w:right w:val="single" w:sz="4" w:space="0" w:color="auto"/>
            </w:tcBorders>
            <w:shd w:val="clear" w:color="auto" w:fill="auto"/>
            <w:vAlign w:val="center"/>
            <w:hideMark/>
          </w:tcPr>
          <w:p w:rsidR="00A06B46" w:rsidRPr="00A06B46" w:rsidRDefault="00A06B46" w:rsidP="00A06B46">
            <w:pPr>
              <w:jc w:val="center"/>
              <w:rPr>
                <w:color w:val="000000"/>
                <w:sz w:val="22"/>
                <w:szCs w:val="22"/>
              </w:rPr>
            </w:pPr>
            <w:r w:rsidRPr="00A06B46">
              <w:rPr>
                <w:color w:val="000000"/>
                <w:sz w:val="22"/>
                <w:szCs w:val="22"/>
              </w:rPr>
              <w:t> </w:t>
            </w:r>
          </w:p>
        </w:tc>
        <w:tc>
          <w:tcPr>
            <w:tcW w:w="694" w:type="dxa"/>
            <w:tcBorders>
              <w:top w:val="nil"/>
              <w:left w:val="nil"/>
              <w:bottom w:val="single" w:sz="4" w:space="0" w:color="auto"/>
              <w:right w:val="single" w:sz="4" w:space="0" w:color="auto"/>
            </w:tcBorders>
            <w:shd w:val="clear" w:color="auto" w:fill="auto"/>
            <w:vAlign w:val="center"/>
            <w:hideMark/>
          </w:tcPr>
          <w:p w:rsidR="00A06B46" w:rsidRPr="00A06B46" w:rsidRDefault="00A06B46" w:rsidP="00A06B46">
            <w:pPr>
              <w:jc w:val="center"/>
              <w:rPr>
                <w:color w:val="000000"/>
                <w:sz w:val="22"/>
                <w:szCs w:val="22"/>
              </w:rPr>
            </w:pPr>
            <w:r w:rsidRPr="00A06B46">
              <w:rPr>
                <w:color w:val="000000"/>
                <w:sz w:val="22"/>
                <w:szCs w:val="22"/>
              </w:rPr>
              <w:t> </w:t>
            </w:r>
          </w:p>
        </w:tc>
        <w:tc>
          <w:tcPr>
            <w:tcW w:w="535" w:type="dxa"/>
            <w:tcBorders>
              <w:top w:val="nil"/>
              <w:left w:val="nil"/>
              <w:bottom w:val="single" w:sz="4" w:space="0" w:color="auto"/>
              <w:right w:val="single" w:sz="4" w:space="0" w:color="auto"/>
            </w:tcBorders>
            <w:shd w:val="clear" w:color="auto" w:fill="auto"/>
            <w:vAlign w:val="center"/>
            <w:hideMark/>
          </w:tcPr>
          <w:p w:rsidR="00A06B46" w:rsidRPr="00A06B46" w:rsidRDefault="00A06B46" w:rsidP="00A06B46">
            <w:pPr>
              <w:jc w:val="center"/>
              <w:rPr>
                <w:color w:val="000000"/>
                <w:sz w:val="22"/>
                <w:szCs w:val="22"/>
              </w:rPr>
            </w:pPr>
            <w:r w:rsidRPr="00A06B46">
              <w:rPr>
                <w:color w:val="000000"/>
                <w:sz w:val="22"/>
                <w:szCs w:val="22"/>
              </w:rPr>
              <w:t>60</w:t>
            </w:r>
          </w:p>
        </w:tc>
        <w:tc>
          <w:tcPr>
            <w:tcW w:w="942" w:type="dxa"/>
            <w:tcBorders>
              <w:top w:val="nil"/>
              <w:left w:val="nil"/>
              <w:bottom w:val="single" w:sz="4" w:space="0" w:color="auto"/>
              <w:right w:val="single" w:sz="4" w:space="0" w:color="auto"/>
            </w:tcBorders>
            <w:shd w:val="clear" w:color="auto" w:fill="auto"/>
            <w:vAlign w:val="center"/>
            <w:hideMark/>
          </w:tcPr>
          <w:p w:rsidR="00A06B46" w:rsidRPr="00A06B46" w:rsidRDefault="00A06B46" w:rsidP="00A06B46">
            <w:pPr>
              <w:jc w:val="center"/>
              <w:rPr>
                <w:color w:val="000000"/>
                <w:sz w:val="22"/>
                <w:szCs w:val="22"/>
              </w:rPr>
            </w:pPr>
            <w:r w:rsidRPr="00A06B46">
              <w:rPr>
                <w:color w:val="000000"/>
                <w:sz w:val="22"/>
                <w:szCs w:val="22"/>
              </w:rPr>
              <w:t>40</w:t>
            </w:r>
          </w:p>
        </w:tc>
        <w:tc>
          <w:tcPr>
            <w:tcW w:w="750" w:type="dxa"/>
            <w:tcBorders>
              <w:top w:val="nil"/>
              <w:left w:val="nil"/>
              <w:bottom w:val="nil"/>
              <w:right w:val="nil"/>
            </w:tcBorders>
            <w:shd w:val="clear" w:color="auto" w:fill="auto"/>
            <w:noWrap/>
            <w:vAlign w:val="bottom"/>
            <w:hideMark/>
          </w:tcPr>
          <w:p w:rsidR="00A06B46" w:rsidRPr="00A06B46" w:rsidRDefault="00A06B46" w:rsidP="00A06B46">
            <w:pPr>
              <w:rPr>
                <w:rFonts w:ascii="Calibri" w:hAnsi="Calibri" w:cs="Calibri"/>
                <w:color w:val="000000"/>
                <w:sz w:val="22"/>
                <w:szCs w:val="22"/>
              </w:rPr>
            </w:pPr>
          </w:p>
        </w:tc>
      </w:tr>
      <w:tr w:rsidR="00A06B46" w:rsidRPr="00A06B46" w:rsidTr="00744CCE">
        <w:trPr>
          <w:divId w:val="523832326"/>
          <w:trHeight w:val="804"/>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A06B46" w:rsidRPr="00A06B46" w:rsidRDefault="00A06B46" w:rsidP="00A06B46">
            <w:pPr>
              <w:rPr>
                <w:rFonts w:ascii="Calibri" w:hAnsi="Calibri" w:cs="Calibri"/>
                <w:color w:val="000000"/>
                <w:sz w:val="22"/>
                <w:szCs w:val="22"/>
              </w:rPr>
            </w:pPr>
            <w:r w:rsidRPr="00A06B46">
              <w:rPr>
                <w:rFonts w:ascii="Calibri" w:hAnsi="Calibri" w:cs="Calibri"/>
                <w:color w:val="000000"/>
                <w:sz w:val="22"/>
                <w:szCs w:val="22"/>
              </w:rPr>
              <w:t>8</w:t>
            </w:r>
          </w:p>
        </w:tc>
        <w:tc>
          <w:tcPr>
            <w:tcW w:w="3538" w:type="dxa"/>
            <w:tcBorders>
              <w:top w:val="nil"/>
              <w:left w:val="nil"/>
              <w:bottom w:val="single" w:sz="4" w:space="0" w:color="auto"/>
              <w:right w:val="single" w:sz="4" w:space="0" w:color="auto"/>
            </w:tcBorders>
            <w:shd w:val="clear" w:color="auto" w:fill="auto"/>
            <w:vAlign w:val="center"/>
            <w:hideMark/>
          </w:tcPr>
          <w:p w:rsidR="00A06B46" w:rsidRPr="00A06B46" w:rsidRDefault="00A06B46" w:rsidP="00A06B46">
            <w:pPr>
              <w:rPr>
                <w:color w:val="000000"/>
                <w:sz w:val="22"/>
                <w:szCs w:val="22"/>
              </w:rPr>
            </w:pPr>
            <w:r w:rsidRPr="00A06B46">
              <w:rPr>
                <w:color w:val="000000"/>
                <w:sz w:val="22"/>
                <w:szCs w:val="22"/>
              </w:rPr>
              <w:t>Администрация МО «Холмогорский муниципальный район»</w:t>
            </w:r>
          </w:p>
        </w:tc>
        <w:tc>
          <w:tcPr>
            <w:tcW w:w="3062" w:type="dxa"/>
            <w:tcBorders>
              <w:top w:val="nil"/>
              <w:left w:val="nil"/>
              <w:bottom w:val="single" w:sz="4" w:space="0" w:color="auto"/>
              <w:right w:val="single" w:sz="4" w:space="0" w:color="auto"/>
            </w:tcBorders>
            <w:shd w:val="clear" w:color="auto" w:fill="auto"/>
            <w:vAlign w:val="center"/>
            <w:hideMark/>
          </w:tcPr>
          <w:p w:rsidR="00A06B46" w:rsidRPr="00A06B46" w:rsidRDefault="00A06B46" w:rsidP="00A06B46">
            <w:pPr>
              <w:rPr>
                <w:color w:val="000000"/>
                <w:sz w:val="22"/>
                <w:szCs w:val="22"/>
              </w:rPr>
            </w:pPr>
            <w:r w:rsidRPr="00A06B46">
              <w:rPr>
                <w:color w:val="000000"/>
                <w:sz w:val="22"/>
                <w:szCs w:val="22"/>
              </w:rPr>
              <w:t>Строительство станции очистки холодной воды в дер. Кузнецовы МО «</w:t>
            </w:r>
            <w:proofErr w:type="spellStart"/>
            <w:r w:rsidRPr="00A06B46">
              <w:rPr>
                <w:color w:val="000000"/>
                <w:sz w:val="22"/>
                <w:szCs w:val="22"/>
              </w:rPr>
              <w:t>Емецкое</w:t>
            </w:r>
            <w:proofErr w:type="spellEnd"/>
            <w:r w:rsidRPr="00A06B46">
              <w:rPr>
                <w:color w:val="000000"/>
                <w:sz w:val="22"/>
                <w:szCs w:val="22"/>
              </w:rPr>
              <w:t xml:space="preserve">» </w:t>
            </w:r>
          </w:p>
        </w:tc>
        <w:tc>
          <w:tcPr>
            <w:tcW w:w="1544" w:type="dxa"/>
            <w:tcBorders>
              <w:top w:val="nil"/>
              <w:left w:val="nil"/>
              <w:bottom w:val="single" w:sz="4" w:space="0" w:color="auto"/>
              <w:right w:val="single" w:sz="4" w:space="0" w:color="auto"/>
            </w:tcBorders>
            <w:shd w:val="clear" w:color="auto" w:fill="auto"/>
            <w:vAlign w:val="center"/>
            <w:hideMark/>
          </w:tcPr>
          <w:p w:rsidR="00A06B46" w:rsidRPr="00A06B46" w:rsidRDefault="00A06B46" w:rsidP="00A06B46">
            <w:pPr>
              <w:jc w:val="center"/>
              <w:rPr>
                <w:color w:val="000000"/>
                <w:sz w:val="22"/>
                <w:szCs w:val="22"/>
              </w:rPr>
            </w:pPr>
            <w:r w:rsidRPr="00A06B46">
              <w:rPr>
                <w:color w:val="000000"/>
                <w:sz w:val="22"/>
                <w:szCs w:val="22"/>
              </w:rPr>
              <w:t>ЖКХ</w:t>
            </w:r>
          </w:p>
        </w:tc>
        <w:tc>
          <w:tcPr>
            <w:tcW w:w="830" w:type="dxa"/>
            <w:tcBorders>
              <w:top w:val="nil"/>
              <w:left w:val="nil"/>
              <w:bottom w:val="single" w:sz="4" w:space="0" w:color="auto"/>
              <w:right w:val="single" w:sz="4" w:space="0" w:color="auto"/>
            </w:tcBorders>
            <w:shd w:val="clear" w:color="auto" w:fill="auto"/>
            <w:vAlign w:val="center"/>
            <w:hideMark/>
          </w:tcPr>
          <w:p w:rsidR="00A06B46" w:rsidRPr="00A06B46" w:rsidRDefault="00A06B46" w:rsidP="00A06B46">
            <w:pPr>
              <w:jc w:val="center"/>
              <w:rPr>
                <w:color w:val="000000"/>
                <w:sz w:val="22"/>
                <w:szCs w:val="22"/>
              </w:rPr>
            </w:pPr>
            <w:r w:rsidRPr="00A06B46">
              <w:rPr>
                <w:color w:val="000000"/>
                <w:sz w:val="22"/>
                <w:szCs w:val="22"/>
              </w:rPr>
              <w:t>2021</w:t>
            </w:r>
          </w:p>
        </w:tc>
        <w:tc>
          <w:tcPr>
            <w:tcW w:w="1157" w:type="dxa"/>
            <w:tcBorders>
              <w:top w:val="nil"/>
              <w:left w:val="nil"/>
              <w:bottom w:val="single" w:sz="4" w:space="0" w:color="auto"/>
              <w:right w:val="single" w:sz="4" w:space="0" w:color="auto"/>
            </w:tcBorders>
            <w:shd w:val="clear" w:color="auto" w:fill="auto"/>
            <w:vAlign w:val="center"/>
            <w:hideMark/>
          </w:tcPr>
          <w:p w:rsidR="00A06B46" w:rsidRPr="00A06B46" w:rsidRDefault="00A06B46" w:rsidP="00A06B46">
            <w:pPr>
              <w:jc w:val="center"/>
              <w:rPr>
                <w:color w:val="000000"/>
                <w:sz w:val="22"/>
                <w:szCs w:val="22"/>
              </w:rPr>
            </w:pPr>
            <w:r w:rsidRPr="00A06B46">
              <w:rPr>
                <w:color w:val="000000"/>
                <w:sz w:val="22"/>
                <w:szCs w:val="22"/>
              </w:rPr>
              <w:t>2022</w:t>
            </w:r>
          </w:p>
        </w:tc>
        <w:tc>
          <w:tcPr>
            <w:tcW w:w="1267" w:type="dxa"/>
            <w:tcBorders>
              <w:top w:val="nil"/>
              <w:left w:val="nil"/>
              <w:bottom w:val="single" w:sz="4" w:space="0" w:color="auto"/>
              <w:right w:val="single" w:sz="4" w:space="0" w:color="auto"/>
            </w:tcBorders>
            <w:shd w:val="clear" w:color="auto" w:fill="auto"/>
            <w:vAlign w:val="center"/>
            <w:hideMark/>
          </w:tcPr>
          <w:p w:rsidR="00A06B46" w:rsidRPr="00A06B46" w:rsidRDefault="00A06B46" w:rsidP="00A06B46">
            <w:pPr>
              <w:jc w:val="center"/>
              <w:rPr>
                <w:color w:val="000000"/>
                <w:sz w:val="22"/>
                <w:szCs w:val="22"/>
              </w:rPr>
            </w:pPr>
            <w:r w:rsidRPr="00A06B46">
              <w:rPr>
                <w:color w:val="000000"/>
                <w:sz w:val="22"/>
                <w:szCs w:val="22"/>
              </w:rPr>
              <w:t>18</w:t>
            </w:r>
          </w:p>
        </w:tc>
        <w:tc>
          <w:tcPr>
            <w:tcW w:w="688" w:type="dxa"/>
            <w:tcBorders>
              <w:top w:val="nil"/>
              <w:left w:val="nil"/>
              <w:bottom w:val="single" w:sz="4" w:space="0" w:color="auto"/>
              <w:right w:val="single" w:sz="4" w:space="0" w:color="auto"/>
            </w:tcBorders>
            <w:shd w:val="clear" w:color="auto" w:fill="auto"/>
            <w:vAlign w:val="center"/>
            <w:hideMark/>
          </w:tcPr>
          <w:p w:rsidR="00A06B46" w:rsidRPr="00A06B46" w:rsidRDefault="00A06B46" w:rsidP="00A06B46">
            <w:pPr>
              <w:jc w:val="center"/>
              <w:rPr>
                <w:color w:val="000000"/>
                <w:sz w:val="22"/>
                <w:szCs w:val="22"/>
              </w:rPr>
            </w:pPr>
            <w:r w:rsidRPr="00A06B46">
              <w:rPr>
                <w:color w:val="000000"/>
                <w:sz w:val="22"/>
                <w:szCs w:val="22"/>
              </w:rPr>
              <w:t xml:space="preserve"> </w:t>
            </w:r>
          </w:p>
        </w:tc>
        <w:tc>
          <w:tcPr>
            <w:tcW w:w="694" w:type="dxa"/>
            <w:tcBorders>
              <w:top w:val="nil"/>
              <w:left w:val="nil"/>
              <w:bottom w:val="single" w:sz="4" w:space="0" w:color="auto"/>
              <w:right w:val="single" w:sz="4" w:space="0" w:color="auto"/>
            </w:tcBorders>
            <w:shd w:val="clear" w:color="auto" w:fill="auto"/>
            <w:vAlign w:val="center"/>
            <w:hideMark/>
          </w:tcPr>
          <w:p w:rsidR="00A06B46" w:rsidRPr="00A06B46" w:rsidRDefault="00A06B46" w:rsidP="00A06B46">
            <w:pPr>
              <w:jc w:val="center"/>
              <w:rPr>
                <w:color w:val="000000"/>
                <w:sz w:val="22"/>
                <w:szCs w:val="22"/>
              </w:rPr>
            </w:pPr>
            <w:r w:rsidRPr="00A06B46">
              <w:rPr>
                <w:color w:val="000000"/>
                <w:sz w:val="22"/>
                <w:szCs w:val="22"/>
              </w:rPr>
              <w:t>16,8</w:t>
            </w:r>
          </w:p>
        </w:tc>
        <w:tc>
          <w:tcPr>
            <w:tcW w:w="535" w:type="dxa"/>
            <w:tcBorders>
              <w:top w:val="nil"/>
              <w:left w:val="nil"/>
              <w:bottom w:val="single" w:sz="4" w:space="0" w:color="auto"/>
              <w:right w:val="single" w:sz="4" w:space="0" w:color="auto"/>
            </w:tcBorders>
            <w:shd w:val="clear" w:color="auto" w:fill="auto"/>
            <w:vAlign w:val="center"/>
            <w:hideMark/>
          </w:tcPr>
          <w:p w:rsidR="00A06B46" w:rsidRPr="00A06B46" w:rsidRDefault="00A06B46" w:rsidP="00A06B46">
            <w:pPr>
              <w:jc w:val="center"/>
              <w:rPr>
                <w:color w:val="000000"/>
                <w:sz w:val="22"/>
                <w:szCs w:val="22"/>
              </w:rPr>
            </w:pPr>
            <w:r w:rsidRPr="00A06B46">
              <w:rPr>
                <w:color w:val="000000"/>
                <w:sz w:val="22"/>
                <w:szCs w:val="22"/>
              </w:rPr>
              <w:t>1,2</w:t>
            </w:r>
          </w:p>
        </w:tc>
        <w:tc>
          <w:tcPr>
            <w:tcW w:w="942" w:type="dxa"/>
            <w:tcBorders>
              <w:top w:val="nil"/>
              <w:left w:val="nil"/>
              <w:bottom w:val="single" w:sz="4" w:space="0" w:color="auto"/>
              <w:right w:val="single" w:sz="4" w:space="0" w:color="auto"/>
            </w:tcBorders>
            <w:shd w:val="clear" w:color="auto" w:fill="auto"/>
            <w:vAlign w:val="center"/>
            <w:hideMark/>
          </w:tcPr>
          <w:p w:rsidR="00A06B46" w:rsidRPr="00A06B46" w:rsidRDefault="00A06B46" w:rsidP="00A06B46">
            <w:pPr>
              <w:jc w:val="center"/>
              <w:rPr>
                <w:color w:val="000000"/>
                <w:sz w:val="22"/>
                <w:szCs w:val="22"/>
              </w:rPr>
            </w:pPr>
            <w:r w:rsidRPr="00A06B46">
              <w:rPr>
                <w:color w:val="000000"/>
                <w:sz w:val="22"/>
                <w:szCs w:val="22"/>
              </w:rPr>
              <w:t xml:space="preserve"> </w:t>
            </w:r>
          </w:p>
        </w:tc>
        <w:tc>
          <w:tcPr>
            <w:tcW w:w="750" w:type="dxa"/>
            <w:tcBorders>
              <w:top w:val="nil"/>
              <w:left w:val="nil"/>
              <w:bottom w:val="nil"/>
              <w:right w:val="nil"/>
            </w:tcBorders>
            <w:shd w:val="clear" w:color="auto" w:fill="auto"/>
            <w:noWrap/>
            <w:vAlign w:val="bottom"/>
            <w:hideMark/>
          </w:tcPr>
          <w:p w:rsidR="00A06B46" w:rsidRPr="00A06B46" w:rsidRDefault="00A06B46" w:rsidP="00A06B46">
            <w:pPr>
              <w:rPr>
                <w:rFonts w:ascii="Calibri" w:hAnsi="Calibri" w:cs="Calibri"/>
                <w:color w:val="000000"/>
                <w:sz w:val="22"/>
                <w:szCs w:val="22"/>
              </w:rPr>
            </w:pPr>
          </w:p>
        </w:tc>
      </w:tr>
      <w:tr w:rsidR="00A06B46" w:rsidRPr="00A06B46" w:rsidTr="00744CCE">
        <w:trPr>
          <w:divId w:val="523832326"/>
          <w:trHeight w:val="1584"/>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A06B46" w:rsidRPr="00A06B46" w:rsidRDefault="00A06B46" w:rsidP="00A06B46">
            <w:pPr>
              <w:rPr>
                <w:rFonts w:ascii="Calibri" w:hAnsi="Calibri" w:cs="Calibri"/>
                <w:color w:val="000000"/>
                <w:sz w:val="22"/>
                <w:szCs w:val="22"/>
              </w:rPr>
            </w:pPr>
            <w:r w:rsidRPr="00A06B46">
              <w:rPr>
                <w:rFonts w:ascii="Calibri" w:hAnsi="Calibri" w:cs="Calibri"/>
                <w:color w:val="000000"/>
                <w:sz w:val="22"/>
                <w:szCs w:val="22"/>
              </w:rPr>
              <w:lastRenderedPageBreak/>
              <w:t>9</w:t>
            </w:r>
          </w:p>
        </w:tc>
        <w:tc>
          <w:tcPr>
            <w:tcW w:w="3538" w:type="dxa"/>
            <w:tcBorders>
              <w:top w:val="nil"/>
              <w:left w:val="nil"/>
              <w:bottom w:val="single" w:sz="4" w:space="0" w:color="auto"/>
              <w:right w:val="single" w:sz="4" w:space="0" w:color="auto"/>
            </w:tcBorders>
            <w:shd w:val="clear" w:color="auto" w:fill="auto"/>
            <w:vAlign w:val="center"/>
            <w:hideMark/>
          </w:tcPr>
          <w:p w:rsidR="00A06B46" w:rsidRPr="00A06B46" w:rsidRDefault="00A06B46" w:rsidP="00A06B46">
            <w:pPr>
              <w:rPr>
                <w:color w:val="000000"/>
                <w:sz w:val="22"/>
                <w:szCs w:val="22"/>
              </w:rPr>
            </w:pPr>
            <w:r w:rsidRPr="00A06B46">
              <w:rPr>
                <w:color w:val="000000"/>
                <w:sz w:val="22"/>
                <w:szCs w:val="22"/>
              </w:rPr>
              <w:t>Администрация МО «Холмогорский муниципальный район»</w:t>
            </w:r>
          </w:p>
        </w:tc>
        <w:tc>
          <w:tcPr>
            <w:tcW w:w="3062" w:type="dxa"/>
            <w:tcBorders>
              <w:top w:val="nil"/>
              <w:left w:val="nil"/>
              <w:bottom w:val="single" w:sz="4" w:space="0" w:color="auto"/>
              <w:right w:val="single" w:sz="4" w:space="0" w:color="auto"/>
            </w:tcBorders>
            <w:shd w:val="clear" w:color="auto" w:fill="auto"/>
            <w:vAlign w:val="center"/>
            <w:hideMark/>
          </w:tcPr>
          <w:p w:rsidR="00A06B46" w:rsidRPr="00A06B46" w:rsidRDefault="00A06B46" w:rsidP="00A06B46">
            <w:pPr>
              <w:rPr>
                <w:color w:val="000000"/>
                <w:sz w:val="22"/>
                <w:szCs w:val="22"/>
              </w:rPr>
            </w:pPr>
            <w:r w:rsidRPr="00A06B46">
              <w:rPr>
                <w:color w:val="000000"/>
                <w:sz w:val="22"/>
                <w:szCs w:val="22"/>
              </w:rPr>
              <w:t xml:space="preserve"> Строительство станции очистки холодной воды с прокладкой водопровода от станции первого подъема до станции очистки (станция второго подъема) в пос. </w:t>
            </w:r>
            <w:proofErr w:type="gramStart"/>
            <w:r w:rsidRPr="00A06B46">
              <w:rPr>
                <w:color w:val="000000"/>
                <w:sz w:val="22"/>
                <w:szCs w:val="22"/>
              </w:rPr>
              <w:t>Светлый</w:t>
            </w:r>
            <w:proofErr w:type="gramEnd"/>
            <w:r w:rsidRPr="00A06B46">
              <w:rPr>
                <w:color w:val="000000"/>
                <w:sz w:val="22"/>
                <w:szCs w:val="22"/>
              </w:rPr>
              <w:t xml:space="preserve"> МО «</w:t>
            </w:r>
            <w:proofErr w:type="spellStart"/>
            <w:r w:rsidRPr="00A06B46">
              <w:rPr>
                <w:color w:val="000000"/>
                <w:sz w:val="22"/>
                <w:szCs w:val="22"/>
              </w:rPr>
              <w:t>Светлозерское</w:t>
            </w:r>
            <w:proofErr w:type="spellEnd"/>
            <w:r w:rsidRPr="00A06B46">
              <w:rPr>
                <w:color w:val="000000"/>
                <w:sz w:val="22"/>
                <w:szCs w:val="22"/>
              </w:rPr>
              <w:t>»</w:t>
            </w:r>
          </w:p>
        </w:tc>
        <w:tc>
          <w:tcPr>
            <w:tcW w:w="1544" w:type="dxa"/>
            <w:tcBorders>
              <w:top w:val="nil"/>
              <w:left w:val="nil"/>
              <w:bottom w:val="single" w:sz="4" w:space="0" w:color="auto"/>
              <w:right w:val="single" w:sz="4" w:space="0" w:color="auto"/>
            </w:tcBorders>
            <w:shd w:val="clear" w:color="auto" w:fill="auto"/>
            <w:vAlign w:val="center"/>
            <w:hideMark/>
          </w:tcPr>
          <w:p w:rsidR="00A06B46" w:rsidRPr="00A06B46" w:rsidRDefault="00A06B46" w:rsidP="00A06B46">
            <w:pPr>
              <w:jc w:val="center"/>
              <w:rPr>
                <w:color w:val="000000"/>
                <w:sz w:val="22"/>
                <w:szCs w:val="22"/>
              </w:rPr>
            </w:pPr>
            <w:r w:rsidRPr="00A06B46">
              <w:rPr>
                <w:color w:val="000000"/>
                <w:sz w:val="22"/>
                <w:szCs w:val="22"/>
              </w:rPr>
              <w:t>ЖКХ</w:t>
            </w:r>
          </w:p>
        </w:tc>
        <w:tc>
          <w:tcPr>
            <w:tcW w:w="830" w:type="dxa"/>
            <w:tcBorders>
              <w:top w:val="nil"/>
              <w:left w:val="nil"/>
              <w:bottom w:val="single" w:sz="4" w:space="0" w:color="auto"/>
              <w:right w:val="single" w:sz="4" w:space="0" w:color="auto"/>
            </w:tcBorders>
            <w:shd w:val="clear" w:color="auto" w:fill="auto"/>
            <w:vAlign w:val="center"/>
            <w:hideMark/>
          </w:tcPr>
          <w:p w:rsidR="00A06B46" w:rsidRPr="00A06B46" w:rsidRDefault="00A06B46" w:rsidP="00A06B46">
            <w:pPr>
              <w:jc w:val="center"/>
              <w:rPr>
                <w:color w:val="000000"/>
                <w:sz w:val="22"/>
                <w:szCs w:val="22"/>
              </w:rPr>
            </w:pPr>
            <w:r w:rsidRPr="00A06B46">
              <w:rPr>
                <w:color w:val="000000"/>
                <w:sz w:val="22"/>
                <w:szCs w:val="22"/>
              </w:rPr>
              <w:t>2022</w:t>
            </w:r>
          </w:p>
        </w:tc>
        <w:tc>
          <w:tcPr>
            <w:tcW w:w="1157" w:type="dxa"/>
            <w:tcBorders>
              <w:top w:val="nil"/>
              <w:left w:val="nil"/>
              <w:bottom w:val="single" w:sz="4" w:space="0" w:color="auto"/>
              <w:right w:val="single" w:sz="4" w:space="0" w:color="auto"/>
            </w:tcBorders>
            <w:shd w:val="clear" w:color="auto" w:fill="auto"/>
            <w:vAlign w:val="center"/>
            <w:hideMark/>
          </w:tcPr>
          <w:p w:rsidR="00A06B46" w:rsidRPr="00A06B46" w:rsidRDefault="00A06B46" w:rsidP="00A06B46">
            <w:pPr>
              <w:jc w:val="center"/>
              <w:rPr>
                <w:color w:val="000000"/>
                <w:sz w:val="22"/>
                <w:szCs w:val="22"/>
              </w:rPr>
            </w:pPr>
            <w:r w:rsidRPr="00A06B46">
              <w:rPr>
                <w:color w:val="000000"/>
                <w:sz w:val="22"/>
                <w:szCs w:val="22"/>
              </w:rPr>
              <w:t>2023</w:t>
            </w:r>
          </w:p>
        </w:tc>
        <w:tc>
          <w:tcPr>
            <w:tcW w:w="1267" w:type="dxa"/>
            <w:tcBorders>
              <w:top w:val="nil"/>
              <w:left w:val="nil"/>
              <w:bottom w:val="single" w:sz="4" w:space="0" w:color="auto"/>
              <w:right w:val="single" w:sz="4" w:space="0" w:color="auto"/>
            </w:tcBorders>
            <w:shd w:val="clear" w:color="auto" w:fill="auto"/>
            <w:vAlign w:val="center"/>
            <w:hideMark/>
          </w:tcPr>
          <w:p w:rsidR="00A06B46" w:rsidRPr="00A06B46" w:rsidRDefault="00A06B46" w:rsidP="00A06B46">
            <w:pPr>
              <w:jc w:val="center"/>
              <w:rPr>
                <w:color w:val="000000"/>
                <w:sz w:val="22"/>
                <w:szCs w:val="22"/>
              </w:rPr>
            </w:pPr>
            <w:r w:rsidRPr="00A06B46">
              <w:rPr>
                <w:color w:val="000000"/>
                <w:sz w:val="22"/>
                <w:szCs w:val="22"/>
              </w:rPr>
              <w:t>14</w:t>
            </w:r>
          </w:p>
        </w:tc>
        <w:tc>
          <w:tcPr>
            <w:tcW w:w="688" w:type="dxa"/>
            <w:tcBorders>
              <w:top w:val="nil"/>
              <w:left w:val="nil"/>
              <w:bottom w:val="single" w:sz="4" w:space="0" w:color="auto"/>
              <w:right w:val="single" w:sz="4" w:space="0" w:color="auto"/>
            </w:tcBorders>
            <w:shd w:val="clear" w:color="auto" w:fill="auto"/>
            <w:vAlign w:val="center"/>
            <w:hideMark/>
          </w:tcPr>
          <w:p w:rsidR="00A06B46" w:rsidRPr="00A06B46" w:rsidRDefault="00A06B46" w:rsidP="00A06B46">
            <w:pPr>
              <w:jc w:val="center"/>
              <w:rPr>
                <w:color w:val="000000"/>
                <w:sz w:val="22"/>
                <w:szCs w:val="22"/>
              </w:rPr>
            </w:pPr>
            <w:r w:rsidRPr="00A06B46">
              <w:rPr>
                <w:color w:val="000000"/>
                <w:sz w:val="22"/>
                <w:szCs w:val="22"/>
              </w:rPr>
              <w:t> </w:t>
            </w:r>
          </w:p>
        </w:tc>
        <w:tc>
          <w:tcPr>
            <w:tcW w:w="694" w:type="dxa"/>
            <w:tcBorders>
              <w:top w:val="nil"/>
              <w:left w:val="nil"/>
              <w:bottom w:val="single" w:sz="4" w:space="0" w:color="auto"/>
              <w:right w:val="single" w:sz="4" w:space="0" w:color="auto"/>
            </w:tcBorders>
            <w:shd w:val="clear" w:color="auto" w:fill="auto"/>
            <w:vAlign w:val="center"/>
            <w:hideMark/>
          </w:tcPr>
          <w:p w:rsidR="00A06B46" w:rsidRPr="00A06B46" w:rsidRDefault="00A06B46" w:rsidP="00A06B46">
            <w:pPr>
              <w:jc w:val="center"/>
              <w:rPr>
                <w:color w:val="000000"/>
                <w:sz w:val="22"/>
                <w:szCs w:val="22"/>
              </w:rPr>
            </w:pPr>
            <w:r w:rsidRPr="00A06B46">
              <w:rPr>
                <w:color w:val="000000"/>
                <w:sz w:val="22"/>
                <w:szCs w:val="22"/>
              </w:rPr>
              <w:t>12,8</w:t>
            </w:r>
          </w:p>
        </w:tc>
        <w:tc>
          <w:tcPr>
            <w:tcW w:w="535" w:type="dxa"/>
            <w:tcBorders>
              <w:top w:val="nil"/>
              <w:left w:val="nil"/>
              <w:bottom w:val="single" w:sz="4" w:space="0" w:color="auto"/>
              <w:right w:val="single" w:sz="4" w:space="0" w:color="auto"/>
            </w:tcBorders>
            <w:shd w:val="clear" w:color="auto" w:fill="auto"/>
            <w:vAlign w:val="center"/>
            <w:hideMark/>
          </w:tcPr>
          <w:p w:rsidR="00A06B46" w:rsidRPr="00A06B46" w:rsidRDefault="00A06B46" w:rsidP="00A06B46">
            <w:pPr>
              <w:jc w:val="center"/>
              <w:rPr>
                <w:color w:val="000000"/>
                <w:sz w:val="22"/>
                <w:szCs w:val="22"/>
              </w:rPr>
            </w:pPr>
            <w:r w:rsidRPr="00A06B46">
              <w:rPr>
                <w:color w:val="000000"/>
                <w:sz w:val="22"/>
                <w:szCs w:val="22"/>
              </w:rPr>
              <w:t>1,2</w:t>
            </w:r>
          </w:p>
        </w:tc>
        <w:tc>
          <w:tcPr>
            <w:tcW w:w="942" w:type="dxa"/>
            <w:tcBorders>
              <w:top w:val="nil"/>
              <w:left w:val="nil"/>
              <w:bottom w:val="single" w:sz="4" w:space="0" w:color="auto"/>
              <w:right w:val="single" w:sz="4" w:space="0" w:color="auto"/>
            </w:tcBorders>
            <w:shd w:val="clear" w:color="auto" w:fill="auto"/>
            <w:vAlign w:val="center"/>
            <w:hideMark/>
          </w:tcPr>
          <w:p w:rsidR="00A06B46" w:rsidRPr="00A06B46" w:rsidRDefault="00A06B46" w:rsidP="00A06B46">
            <w:pPr>
              <w:jc w:val="center"/>
              <w:rPr>
                <w:color w:val="000000"/>
                <w:sz w:val="22"/>
                <w:szCs w:val="22"/>
              </w:rPr>
            </w:pPr>
            <w:r w:rsidRPr="00A06B46">
              <w:rPr>
                <w:color w:val="000000"/>
                <w:sz w:val="22"/>
                <w:szCs w:val="22"/>
              </w:rPr>
              <w:t> </w:t>
            </w:r>
          </w:p>
        </w:tc>
        <w:tc>
          <w:tcPr>
            <w:tcW w:w="750" w:type="dxa"/>
            <w:tcBorders>
              <w:top w:val="nil"/>
              <w:left w:val="nil"/>
              <w:bottom w:val="nil"/>
              <w:right w:val="nil"/>
            </w:tcBorders>
            <w:shd w:val="clear" w:color="auto" w:fill="auto"/>
            <w:noWrap/>
            <w:vAlign w:val="bottom"/>
            <w:hideMark/>
          </w:tcPr>
          <w:p w:rsidR="00A06B46" w:rsidRPr="00A06B46" w:rsidRDefault="00A06B46" w:rsidP="00A06B46">
            <w:pPr>
              <w:rPr>
                <w:rFonts w:ascii="Calibri" w:hAnsi="Calibri" w:cs="Calibri"/>
                <w:color w:val="000000"/>
                <w:sz w:val="22"/>
                <w:szCs w:val="22"/>
              </w:rPr>
            </w:pPr>
          </w:p>
        </w:tc>
      </w:tr>
      <w:tr w:rsidR="00A06B46" w:rsidRPr="00A06B46" w:rsidTr="00744CCE">
        <w:trPr>
          <w:divId w:val="523832326"/>
          <w:trHeight w:val="612"/>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A06B46" w:rsidRPr="00A06B46" w:rsidRDefault="00A06B46" w:rsidP="00A06B46">
            <w:pPr>
              <w:rPr>
                <w:rFonts w:ascii="Calibri" w:hAnsi="Calibri" w:cs="Calibri"/>
                <w:color w:val="000000"/>
                <w:sz w:val="22"/>
                <w:szCs w:val="22"/>
              </w:rPr>
            </w:pPr>
            <w:r w:rsidRPr="00A06B46">
              <w:rPr>
                <w:rFonts w:ascii="Calibri" w:hAnsi="Calibri" w:cs="Calibri"/>
                <w:color w:val="000000"/>
                <w:sz w:val="22"/>
                <w:szCs w:val="22"/>
              </w:rPr>
              <w:t>10</w:t>
            </w:r>
          </w:p>
        </w:tc>
        <w:tc>
          <w:tcPr>
            <w:tcW w:w="3538" w:type="dxa"/>
            <w:tcBorders>
              <w:top w:val="nil"/>
              <w:left w:val="nil"/>
              <w:bottom w:val="single" w:sz="4" w:space="0" w:color="auto"/>
              <w:right w:val="single" w:sz="4" w:space="0" w:color="auto"/>
            </w:tcBorders>
            <w:shd w:val="clear" w:color="auto" w:fill="auto"/>
            <w:vAlign w:val="center"/>
            <w:hideMark/>
          </w:tcPr>
          <w:p w:rsidR="00A06B46" w:rsidRPr="00A06B46" w:rsidRDefault="00A06B46" w:rsidP="00A06B46">
            <w:pPr>
              <w:rPr>
                <w:color w:val="000000"/>
                <w:sz w:val="22"/>
                <w:szCs w:val="22"/>
              </w:rPr>
            </w:pPr>
            <w:r w:rsidRPr="00A06B46">
              <w:rPr>
                <w:color w:val="000000"/>
                <w:sz w:val="22"/>
                <w:szCs w:val="22"/>
              </w:rPr>
              <w:t>Администрация МО «Холмогорский муниципальный район»</w:t>
            </w:r>
          </w:p>
        </w:tc>
        <w:tc>
          <w:tcPr>
            <w:tcW w:w="3062" w:type="dxa"/>
            <w:tcBorders>
              <w:top w:val="nil"/>
              <w:left w:val="nil"/>
              <w:bottom w:val="single" w:sz="4" w:space="0" w:color="auto"/>
              <w:right w:val="single" w:sz="4" w:space="0" w:color="auto"/>
            </w:tcBorders>
            <w:shd w:val="clear" w:color="auto" w:fill="auto"/>
            <w:vAlign w:val="center"/>
            <w:hideMark/>
          </w:tcPr>
          <w:p w:rsidR="00A06B46" w:rsidRPr="00A06B46" w:rsidRDefault="00A06B46" w:rsidP="00A06B46">
            <w:pPr>
              <w:rPr>
                <w:color w:val="000000"/>
                <w:sz w:val="22"/>
                <w:szCs w:val="22"/>
              </w:rPr>
            </w:pPr>
            <w:r w:rsidRPr="00A06B46">
              <w:rPr>
                <w:color w:val="000000"/>
                <w:sz w:val="22"/>
                <w:szCs w:val="22"/>
              </w:rPr>
              <w:t xml:space="preserve">Строительство КОС                              с. Холмогоры </w:t>
            </w:r>
          </w:p>
        </w:tc>
        <w:tc>
          <w:tcPr>
            <w:tcW w:w="1544" w:type="dxa"/>
            <w:tcBorders>
              <w:top w:val="nil"/>
              <w:left w:val="nil"/>
              <w:bottom w:val="single" w:sz="4" w:space="0" w:color="auto"/>
              <w:right w:val="single" w:sz="4" w:space="0" w:color="auto"/>
            </w:tcBorders>
            <w:shd w:val="clear" w:color="auto" w:fill="auto"/>
            <w:vAlign w:val="center"/>
            <w:hideMark/>
          </w:tcPr>
          <w:p w:rsidR="00A06B46" w:rsidRPr="00A06B46" w:rsidRDefault="00A06B46" w:rsidP="00A06B46">
            <w:pPr>
              <w:jc w:val="center"/>
              <w:rPr>
                <w:color w:val="000000"/>
                <w:sz w:val="22"/>
                <w:szCs w:val="22"/>
              </w:rPr>
            </w:pPr>
            <w:r w:rsidRPr="00A06B46">
              <w:rPr>
                <w:color w:val="000000"/>
                <w:sz w:val="22"/>
                <w:szCs w:val="22"/>
              </w:rPr>
              <w:t>ЖКХ</w:t>
            </w:r>
          </w:p>
        </w:tc>
        <w:tc>
          <w:tcPr>
            <w:tcW w:w="830" w:type="dxa"/>
            <w:tcBorders>
              <w:top w:val="nil"/>
              <w:left w:val="nil"/>
              <w:bottom w:val="single" w:sz="4" w:space="0" w:color="auto"/>
              <w:right w:val="single" w:sz="4" w:space="0" w:color="auto"/>
            </w:tcBorders>
            <w:shd w:val="clear" w:color="auto" w:fill="auto"/>
            <w:vAlign w:val="center"/>
            <w:hideMark/>
          </w:tcPr>
          <w:p w:rsidR="00A06B46" w:rsidRPr="00A06B46" w:rsidRDefault="00A06B46" w:rsidP="00A06B46">
            <w:pPr>
              <w:jc w:val="center"/>
              <w:rPr>
                <w:color w:val="000000"/>
                <w:sz w:val="22"/>
                <w:szCs w:val="22"/>
              </w:rPr>
            </w:pPr>
            <w:r w:rsidRPr="00A06B46">
              <w:rPr>
                <w:color w:val="000000"/>
                <w:sz w:val="22"/>
                <w:szCs w:val="22"/>
              </w:rPr>
              <w:t>2021</w:t>
            </w:r>
          </w:p>
        </w:tc>
        <w:tc>
          <w:tcPr>
            <w:tcW w:w="1157" w:type="dxa"/>
            <w:tcBorders>
              <w:top w:val="nil"/>
              <w:left w:val="nil"/>
              <w:bottom w:val="single" w:sz="4" w:space="0" w:color="auto"/>
              <w:right w:val="single" w:sz="4" w:space="0" w:color="auto"/>
            </w:tcBorders>
            <w:shd w:val="clear" w:color="auto" w:fill="auto"/>
            <w:vAlign w:val="center"/>
            <w:hideMark/>
          </w:tcPr>
          <w:p w:rsidR="00A06B46" w:rsidRPr="00A06B46" w:rsidRDefault="00A06B46" w:rsidP="00A06B46">
            <w:pPr>
              <w:jc w:val="center"/>
              <w:rPr>
                <w:color w:val="000000"/>
                <w:sz w:val="22"/>
                <w:szCs w:val="22"/>
              </w:rPr>
            </w:pPr>
            <w:r w:rsidRPr="00A06B46">
              <w:rPr>
                <w:color w:val="000000"/>
                <w:sz w:val="22"/>
                <w:szCs w:val="22"/>
              </w:rPr>
              <w:t>2022</w:t>
            </w:r>
          </w:p>
        </w:tc>
        <w:tc>
          <w:tcPr>
            <w:tcW w:w="1267" w:type="dxa"/>
            <w:tcBorders>
              <w:top w:val="nil"/>
              <w:left w:val="nil"/>
              <w:bottom w:val="single" w:sz="4" w:space="0" w:color="auto"/>
              <w:right w:val="single" w:sz="4" w:space="0" w:color="auto"/>
            </w:tcBorders>
            <w:shd w:val="clear" w:color="auto" w:fill="auto"/>
            <w:vAlign w:val="center"/>
            <w:hideMark/>
          </w:tcPr>
          <w:p w:rsidR="00A06B46" w:rsidRPr="00A06B46" w:rsidRDefault="00A06B46" w:rsidP="00A06B46">
            <w:pPr>
              <w:jc w:val="center"/>
              <w:rPr>
                <w:color w:val="000000"/>
                <w:sz w:val="22"/>
                <w:szCs w:val="22"/>
              </w:rPr>
            </w:pPr>
            <w:r w:rsidRPr="00A06B46">
              <w:rPr>
                <w:color w:val="000000"/>
                <w:sz w:val="22"/>
                <w:szCs w:val="22"/>
              </w:rPr>
              <w:t>130</w:t>
            </w:r>
          </w:p>
        </w:tc>
        <w:tc>
          <w:tcPr>
            <w:tcW w:w="688" w:type="dxa"/>
            <w:tcBorders>
              <w:top w:val="nil"/>
              <w:left w:val="nil"/>
              <w:bottom w:val="single" w:sz="4" w:space="0" w:color="auto"/>
              <w:right w:val="single" w:sz="4" w:space="0" w:color="auto"/>
            </w:tcBorders>
            <w:shd w:val="clear" w:color="auto" w:fill="auto"/>
            <w:vAlign w:val="center"/>
            <w:hideMark/>
          </w:tcPr>
          <w:p w:rsidR="00A06B46" w:rsidRPr="00A06B46" w:rsidRDefault="00A06B46" w:rsidP="00A06B46">
            <w:pPr>
              <w:jc w:val="center"/>
              <w:rPr>
                <w:color w:val="000000"/>
                <w:sz w:val="22"/>
                <w:szCs w:val="22"/>
              </w:rPr>
            </w:pPr>
            <w:r w:rsidRPr="00A06B46">
              <w:rPr>
                <w:color w:val="000000"/>
                <w:sz w:val="22"/>
                <w:szCs w:val="22"/>
              </w:rPr>
              <w:t> </w:t>
            </w:r>
          </w:p>
        </w:tc>
        <w:tc>
          <w:tcPr>
            <w:tcW w:w="694" w:type="dxa"/>
            <w:tcBorders>
              <w:top w:val="nil"/>
              <w:left w:val="nil"/>
              <w:bottom w:val="single" w:sz="4" w:space="0" w:color="auto"/>
              <w:right w:val="single" w:sz="4" w:space="0" w:color="auto"/>
            </w:tcBorders>
            <w:shd w:val="clear" w:color="auto" w:fill="auto"/>
            <w:vAlign w:val="center"/>
            <w:hideMark/>
          </w:tcPr>
          <w:p w:rsidR="00A06B46" w:rsidRPr="00A06B46" w:rsidRDefault="00A06B46" w:rsidP="00A06B46">
            <w:pPr>
              <w:jc w:val="center"/>
              <w:rPr>
                <w:color w:val="000000"/>
                <w:sz w:val="22"/>
                <w:szCs w:val="22"/>
              </w:rPr>
            </w:pPr>
            <w:r w:rsidRPr="00A06B46">
              <w:rPr>
                <w:color w:val="000000"/>
                <w:sz w:val="22"/>
                <w:szCs w:val="22"/>
              </w:rPr>
              <w:t>130</w:t>
            </w:r>
          </w:p>
        </w:tc>
        <w:tc>
          <w:tcPr>
            <w:tcW w:w="535" w:type="dxa"/>
            <w:tcBorders>
              <w:top w:val="nil"/>
              <w:left w:val="nil"/>
              <w:bottom w:val="single" w:sz="4" w:space="0" w:color="auto"/>
              <w:right w:val="single" w:sz="4" w:space="0" w:color="auto"/>
            </w:tcBorders>
            <w:shd w:val="clear" w:color="auto" w:fill="auto"/>
            <w:vAlign w:val="center"/>
            <w:hideMark/>
          </w:tcPr>
          <w:p w:rsidR="00A06B46" w:rsidRPr="00A06B46" w:rsidRDefault="00A06B46" w:rsidP="00A06B46">
            <w:pPr>
              <w:jc w:val="center"/>
              <w:rPr>
                <w:color w:val="000000"/>
                <w:sz w:val="22"/>
                <w:szCs w:val="22"/>
              </w:rPr>
            </w:pPr>
            <w:r w:rsidRPr="00A06B46">
              <w:rPr>
                <w:color w:val="000000"/>
                <w:sz w:val="22"/>
                <w:szCs w:val="22"/>
              </w:rPr>
              <w:t> </w:t>
            </w:r>
          </w:p>
        </w:tc>
        <w:tc>
          <w:tcPr>
            <w:tcW w:w="942" w:type="dxa"/>
            <w:tcBorders>
              <w:top w:val="nil"/>
              <w:left w:val="nil"/>
              <w:bottom w:val="single" w:sz="4" w:space="0" w:color="auto"/>
              <w:right w:val="single" w:sz="4" w:space="0" w:color="auto"/>
            </w:tcBorders>
            <w:shd w:val="clear" w:color="auto" w:fill="auto"/>
            <w:vAlign w:val="center"/>
            <w:hideMark/>
          </w:tcPr>
          <w:p w:rsidR="00A06B46" w:rsidRPr="00A06B46" w:rsidRDefault="00A06B46" w:rsidP="00A06B46">
            <w:pPr>
              <w:jc w:val="center"/>
              <w:rPr>
                <w:color w:val="000000"/>
                <w:sz w:val="22"/>
                <w:szCs w:val="22"/>
              </w:rPr>
            </w:pPr>
            <w:r w:rsidRPr="00A06B46">
              <w:rPr>
                <w:color w:val="000000"/>
                <w:sz w:val="22"/>
                <w:szCs w:val="22"/>
              </w:rPr>
              <w:t> </w:t>
            </w:r>
          </w:p>
        </w:tc>
        <w:tc>
          <w:tcPr>
            <w:tcW w:w="750" w:type="dxa"/>
            <w:tcBorders>
              <w:top w:val="nil"/>
              <w:left w:val="nil"/>
              <w:bottom w:val="nil"/>
              <w:right w:val="nil"/>
            </w:tcBorders>
            <w:shd w:val="clear" w:color="auto" w:fill="auto"/>
            <w:noWrap/>
            <w:vAlign w:val="bottom"/>
            <w:hideMark/>
          </w:tcPr>
          <w:p w:rsidR="00A06B46" w:rsidRPr="00A06B46" w:rsidRDefault="00A06B46" w:rsidP="00A06B46">
            <w:pPr>
              <w:rPr>
                <w:rFonts w:ascii="Calibri" w:hAnsi="Calibri" w:cs="Calibri"/>
                <w:color w:val="000000"/>
                <w:sz w:val="22"/>
                <w:szCs w:val="22"/>
              </w:rPr>
            </w:pPr>
          </w:p>
        </w:tc>
      </w:tr>
      <w:tr w:rsidR="00A06B46" w:rsidRPr="00A06B46" w:rsidTr="00744CCE">
        <w:trPr>
          <w:divId w:val="523832326"/>
          <w:trHeight w:val="528"/>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A06B46" w:rsidRPr="00A06B46" w:rsidRDefault="00A06B46" w:rsidP="00A06B46">
            <w:pPr>
              <w:rPr>
                <w:rFonts w:ascii="Calibri" w:hAnsi="Calibri" w:cs="Calibri"/>
                <w:color w:val="000000"/>
                <w:sz w:val="22"/>
                <w:szCs w:val="22"/>
              </w:rPr>
            </w:pPr>
            <w:r w:rsidRPr="00A06B46">
              <w:rPr>
                <w:rFonts w:ascii="Calibri" w:hAnsi="Calibri" w:cs="Calibri"/>
                <w:color w:val="000000"/>
                <w:sz w:val="22"/>
                <w:szCs w:val="22"/>
              </w:rPr>
              <w:t>11</w:t>
            </w:r>
          </w:p>
        </w:tc>
        <w:tc>
          <w:tcPr>
            <w:tcW w:w="3538" w:type="dxa"/>
            <w:tcBorders>
              <w:top w:val="nil"/>
              <w:left w:val="nil"/>
              <w:bottom w:val="single" w:sz="4" w:space="0" w:color="auto"/>
              <w:right w:val="single" w:sz="4" w:space="0" w:color="auto"/>
            </w:tcBorders>
            <w:shd w:val="clear" w:color="auto" w:fill="auto"/>
            <w:vAlign w:val="center"/>
            <w:hideMark/>
          </w:tcPr>
          <w:p w:rsidR="00A06B46" w:rsidRPr="00A06B46" w:rsidRDefault="00A06B46" w:rsidP="00A06B46">
            <w:pPr>
              <w:rPr>
                <w:color w:val="000000"/>
                <w:sz w:val="22"/>
                <w:szCs w:val="22"/>
              </w:rPr>
            </w:pPr>
            <w:r w:rsidRPr="00A06B46">
              <w:rPr>
                <w:color w:val="000000"/>
                <w:sz w:val="22"/>
                <w:szCs w:val="22"/>
              </w:rPr>
              <w:t>Администрация МО «Холмогорский муниципальный район»</w:t>
            </w:r>
          </w:p>
        </w:tc>
        <w:tc>
          <w:tcPr>
            <w:tcW w:w="3062" w:type="dxa"/>
            <w:tcBorders>
              <w:top w:val="nil"/>
              <w:left w:val="nil"/>
              <w:bottom w:val="single" w:sz="4" w:space="0" w:color="auto"/>
              <w:right w:val="single" w:sz="4" w:space="0" w:color="auto"/>
            </w:tcBorders>
            <w:shd w:val="clear" w:color="auto" w:fill="auto"/>
            <w:vAlign w:val="center"/>
            <w:hideMark/>
          </w:tcPr>
          <w:p w:rsidR="00A06B46" w:rsidRPr="00A06B46" w:rsidRDefault="00A06B46" w:rsidP="00A06B46">
            <w:pPr>
              <w:rPr>
                <w:color w:val="000000"/>
                <w:sz w:val="22"/>
                <w:szCs w:val="22"/>
              </w:rPr>
            </w:pPr>
            <w:r w:rsidRPr="00A06B46">
              <w:rPr>
                <w:color w:val="000000"/>
                <w:sz w:val="22"/>
                <w:szCs w:val="22"/>
              </w:rPr>
              <w:t xml:space="preserve">Строительство КОС                          дер. </w:t>
            </w:r>
            <w:proofErr w:type="spellStart"/>
            <w:r w:rsidRPr="00A06B46">
              <w:rPr>
                <w:color w:val="000000"/>
                <w:sz w:val="22"/>
                <w:szCs w:val="22"/>
              </w:rPr>
              <w:t>Рембуево</w:t>
            </w:r>
            <w:proofErr w:type="spellEnd"/>
          </w:p>
        </w:tc>
        <w:tc>
          <w:tcPr>
            <w:tcW w:w="1544" w:type="dxa"/>
            <w:tcBorders>
              <w:top w:val="nil"/>
              <w:left w:val="nil"/>
              <w:bottom w:val="single" w:sz="4" w:space="0" w:color="auto"/>
              <w:right w:val="single" w:sz="4" w:space="0" w:color="auto"/>
            </w:tcBorders>
            <w:shd w:val="clear" w:color="auto" w:fill="auto"/>
            <w:vAlign w:val="center"/>
            <w:hideMark/>
          </w:tcPr>
          <w:p w:rsidR="00A06B46" w:rsidRPr="00A06B46" w:rsidRDefault="00A06B46" w:rsidP="00A06B46">
            <w:pPr>
              <w:jc w:val="center"/>
              <w:rPr>
                <w:color w:val="000000"/>
                <w:sz w:val="22"/>
                <w:szCs w:val="22"/>
              </w:rPr>
            </w:pPr>
            <w:r w:rsidRPr="00A06B46">
              <w:rPr>
                <w:color w:val="000000"/>
                <w:sz w:val="22"/>
                <w:szCs w:val="22"/>
              </w:rPr>
              <w:t>ЖКХ</w:t>
            </w:r>
          </w:p>
        </w:tc>
        <w:tc>
          <w:tcPr>
            <w:tcW w:w="830" w:type="dxa"/>
            <w:tcBorders>
              <w:top w:val="nil"/>
              <w:left w:val="nil"/>
              <w:bottom w:val="single" w:sz="4" w:space="0" w:color="auto"/>
              <w:right w:val="single" w:sz="4" w:space="0" w:color="auto"/>
            </w:tcBorders>
            <w:shd w:val="clear" w:color="auto" w:fill="auto"/>
            <w:vAlign w:val="center"/>
            <w:hideMark/>
          </w:tcPr>
          <w:p w:rsidR="00A06B46" w:rsidRPr="00A06B46" w:rsidRDefault="00A06B46" w:rsidP="00A06B46">
            <w:pPr>
              <w:jc w:val="center"/>
              <w:rPr>
                <w:color w:val="000000"/>
                <w:sz w:val="22"/>
                <w:szCs w:val="22"/>
              </w:rPr>
            </w:pPr>
            <w:r w:rsidRPr="00A06B46">
              <w:rPr>
                <w:color w:val="000000"/>
                <w:sz w:val="22"/>
                <w:szCs w:val="22"/>
              </w:rPr>
              <w:t>2024</w:t>
            </w:r>
          </w:p>
        </w:tc>
        <w:tc>
          <w:tcPr>
            <w:tcW w:w="1157" w:type="dxa"/>
            <w:tcBorders>
              <w:top w:val="nil"/>
              <w:left w:val="nil"/>
              <w:bottom w:val="single" w:sz="4" w:space="0" w:color="auto"/>
              <w:right w:val="single" w:sz="4" w:space="0" w:color="auto"/>
            </w:tcBorders>
            <w:shd w:val="clear" w:color="auto" w:fill="auto"/>
            <w:vAlign w:val="center"/>
            <w:hideMark/>
          </w:tcPr>
          <w:p w:rsidR="00A06B46" w:rsidRPr="00A06B46" w:rsidRDefault="00A06B46" w:rsidP="00A06B46">
            <w:pPr>
              <w:jc w:val="center"/>
              <w:rPr>
                <w:color w:val="000000"/>
                <w:sz w:val="22"/>
                <w:szCs w:val="22"/>
              </w:rPr>
            </w:pPr>
            <w:r w:rsidRPr="00A06B46">
              <w:rPr>
                <w:color w:val="000000"/>
                <w:sz w:val="22"/>
                <w:szCs w:val="22"/>
              </w:rPr>
              <w:t>2025</w:t>
            </w:r>
          </w:p>
        </w:tc>
        <w:tc>
          <w:tcPr>
            <w:tcW w:w="1267" w:type="dxa"/>
            <w:tcBorders>
              <w:top w:val="nil"/>
              <w:left w:val="nil"/>
              <w:bottom w:val="single" w:sz="4" w:space="0" w:color="auto"/>
              <w:right w:val="single" w:sz="4" w:space="0" w:color="auto"/>
            </w:tcBorders>
            <w:shd w:val="clear" w:color="auto" w:fill="auto"/>
            <w:vAlign w:val="center"/>
            <w:hideMark/>
          </w:tcPr>
          <w:p w:rsidR="00A06B46" w:rsidRPr="00A06B46" w:rsidRDefault="00A06B46" w:rsidP="00A06B46">
            <w:pPr>
              <w:jc w:val="center"/>
              <w:rPr>
                <w:color w:val="000000"/>
                <w:sz w:val="22"/>
                <w:szCs w:val="22"/>
              </w:rPr>
            </w:pPr>
            <w:r w:rsidRPr="00A06B46">
              <w:rPr>
                <w:color w:val="000000"/>
                <w:sz w:val="22"/>
                <w:szCs w:val="22"/>
              </w:rPr>
              <w:t>110</w:t>
            </w:r>
          </w:p>
        </w:tc>
        <w:tc>
          <w:tcPr>
            <w:tcW w:w="688" w:type="dxa"/>
            <w:tcBorders>
              <w:top w:val="nil"/>
              <w:left w:val="nil"/>
              <w:bottom w:val="single" w:sz="4" w:space="0" w:color="auto"/>
              <w:right w:val="single" w:sz="4" w:space="0" w:color="auto"/>
            </w:tcBorders>
            <w:shd w:val="clear" w:color="auto" w:fill="auto"/>
            <w:vAlign w:val="center"/>
            <w:hideMark/>
          </w:tcPr>
          <w:p w:rsidR="00A06B46" w:rsidRPr="00A06B46" w:rsidRDefault="00A06B46" w:rsidP="00A06B46">
            <w:pPr>
              <w:jc w:val="center"/>
              <w:rPr>
                <w:color w:val="000000"/>
                <w:sz w:val="22"/>
                <w:szCs w:val="22"/>
              </w:rPr>
            </w:pPr>
            <w:r w:rsidRPr="00A06B46">
              <w:rPr>
                <w:color w:val="000000"/>
                <w:sz w:val="22"/>
                <w:szCs w:val="22"/>
              </w:rPr>
              <w:t> </w:t>
            </w:r>
          </w:p>
        </w:tc>
        <w:tc>
          <w:tcPr>
            <w:tcW w:w="694" w:type="dxa"/>
            <w:tcBorders>
              <w:top w:val="nil"/>
              <w:left w:val="nil"/>
              <w:bottom w:val="single" w:sz="4" w:space="0" w:color="auto"/>
              <w:right w:val="single" w:sz="4" w:space="0" w:color="auto"/>
            </w:tcBorders>
            <w:shd w:val="clear" w:color="auto" w:fill="auto"/>
            <w:vAlign w:val="center"/>
            <w:hideMark/>
          </w:tcPr>
          <w:p w:rsidR="00A06B46" w:rsidRPr="00A06B46" w:rsidRDefault="00A06B46" w:rsidP="00A06B46">
            <w:pPr>
              <w:jc w:val="center"/>
              <w:rPr>
                <w:color w:val="000000"/>
                <w:sz w:val="22"/>
                <w:szCs w:val="22"/>
              </w:rPr>
            </w:pPr>
            <w:r w:rsidRPr="00A06B46">
              <w:rPr>
                <w:color w:val="000000"/>
                <w:sz w:val="22"/>
                <w:szCs w:val="22"/>
              </w:rPr>
              <w:t>100</w:t>
            </w:r>
          </w:p>
        </w:tc>
        <w:tc>
          <w:tcPr>
            <w:tcW w:w="535" w:type="dxa"/>
            <w:tcBorders>
              <w:top w:val="nil"/>
              <w:left w:val="nil"/>
              <w:bottom w:val="single" w:sz="4" w:space="0" w:color="auto"/>
              <w:right w:val="single" w:sz="4" w:space="0" w:color="auto"/>
            </w:tcBorders>
            <w:shd w:val="clear" w:color="auto" w:fill="auto"/>
            <w:vAlign w:val="center"/>
            <w:hideMark/>
          </w:tcPr>
          <w:p w:rsidR="00A06B46" w:rsidRPr="00A06B46" w:rsidRDefault="00A06B46" w:rsidP="00A06B46">
            <w:pPr>
              <w:jc w:val="center"/>
              <w:rPr>
                <w:color w:val="000000"/>
                <w:sz w:val="22"/>
                <w:szCs w:val="22"/>
              </w:rPr>
            </w:pPr>
            <w:r w:rsidRPr="00A06B46">
              <w:rPr>
                <w:color w:val="000000"/>
                <w:sz w:val="22"/>
                <w:szCs w:val="22"/>
              </w:rPr>
              <w:t>10</w:t>
            </w:r>
          </w:p>
        </w:tc>
        <w:tc>
          <w:tcPr>
            <w:tcW w:w="942" w:type="dxa"/>
            <w:tcBorders>
              <w:top w:val="nil"/>
              <w:left w:val="nil"/>
              <w:bottom w:val="single" w:sz="4" w:space="0" w:color="auto"/>
              <w:right w:val="single" w:sz="4" w:space="0" w:color="auto"/>
            </w:tcBorders>
            <w:shd w:val="clear" w:color="auto" w:fill="auto"/>
            <w:vAlign w:val="center"/>
            <w:hideMark/>
          </w:tcPr>
          <w:p w:rsidR="00A06B46" w:rsidRPr="00A06B46" w:rsidRDefault="00A06B46" w:rsidP="00A06B46">
            <w:pPr>
              <w:jc w:val="center"/>
              <w:rPr>
                <w:color w:val="000000"/>
                <w:sz w:val="22"/>
                <w:szCs w:val="22"/>
              </w:rPr>
            </w:pPr>
            <w:r w:rsidRPr="00A06B46">
              <w:rPr>
                <w:color w:val="000000"/>
                <w:sz w:val="22"/>
                <w:szCs w:val="22"/>
              </w:rPr>
              <w:t> </w:t>
            </w:r>
          </w:p>
        </w:tc>
        <w:tc>
          <w:tcPr>
            <w:tcW w:w="750" w:type="dxa"/>
            <w:tcBorders>
              <w:top w:val="nil"/>
              <w:left w:val="nil"/>
              <w:bottom w:val="nil"/>
              <w:right w:val="nil"/>
            </w:tcBorders>
            <w:shd w:val="clear" w:color="auto" w:fill="auto"/>
            <w:noWrap/>
            <w:vAlign w:val="bottom"/>
            <w:hideMark/>
          </w:tcPr>
          <w:p w:rsidR="00A06B46" w:rsidRPr="00A06B46" w:rsidRDefault="00A06B46" w:rsidP="00A06B46">
            <w:pPr>
              <w:rPr>
                <w:rFonts w:ascii="Calibri" w:hAnsi="Calibri" w:cs="Calibri"/>
                <w:color w:val="000000"/>
                <w:sz w:val="22"/>
                <w:szCs w:val="22"/>
              </w:rPr>
            </w:pPr>
          </w:p>
        </w:tc>
      </w:tr>
      <w:tr w:rsidR="00A06B46" w:rsidRPr="00A06B46" w:rsidTr="00744CCE">
        <w:trPr>
          <w:divId w:val="523832326"/>
          <w:trHeight w:val="624"/>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A06B46" w:rsidRPr="00A06B46" w:rsidRDefault="00A06B46" w:rsidP="00A06B46">
            <w:pPr>
              <w:rPr>
                <w:rFonts w:ascii="Calibri" w:hAnsi="Calibri" w:cs="Calibri"/>
                <w:color w:val="000000"/>
                <w:sz w:val="22"/>
                <w:szCs w:val="22"/>
              </w:rPr>
            </w:pPr>
            <w:r w:rsidRPr="00A06B46">
              <w:rPr>
                <w:rFonts w:ascii="Calibri" w:hAnsi="Calibri" w:cs="Calibri"/>
                <w:color w:val="000000"/>
                <w:sz w:val="22"/>
                <w:szCs w:val="22"/>
              </w:rPr>
              <w:t>12</w:t>
            </w:r>
          </w:p>
        </w:tc>
        <w:tc>
          <w:tcPr>
            <w:tcW w:w="3538" w:type="dxa"/>
            <w:tcBorders>
              <w:top w:val="nil"/>
              <w:left w:val="nil"/>
              <w:bottom w:val="single" w:sz="4" w:space="0" w:color="auto"/>
              <w:right w:val="single" w:sz="4" w:space="0" w:color="auto"/>
            </w:tcBorders>
            <w:shd w:val="clear" w:color="auto" w:fill="auto"/>
            <w:vAlign w:val="center"/>
            <w:hideMark/>
          </w:tcPr>
          <w:p w:rsidR="00A06B46" w:rsidRPr="00A06B46" w:rsidRDefault="00A06B46" w:rsidP="00A06B46">
            <w:pPr>
              <w:rPr>
                <w:color w:val="000000"/>
                <w:sz w:val="22"/>
                <w:szCs w:val="22"/>
              </w:rPr>
            </w:pPr>
            <w:r w:rsidRPr="00A06B46">
              <w:rPr>
                <w:color w:val="000000"/>
                <w:sz w:val="22"/>
                <w:szCs w:val="22"/>
              </w:rPr>
              <w:t>Администрация МО «Холмогорский муниципальный район»</w:t>
            </w:r>
          </w:p>
        </w:tc>
        <w:tc>
          <w:tcPr>
            <w:tcW w:w="3062" w:type="dxa"/>
            <w:tcBorders>
              <w:top w:val="nil"/>
              <w:left w:val="nil"/>
              <w:bottom w:val="single" w:sz="4" w:space="0" w:color="auto"/>
              <w:right w:val="single" w:sz="4" w:space="0" w:color="auto"/>
            </w:tcBorders>
            <w:shd w:val="clear" w:color="auto" w:fill="auto"/>
            <w:vAlign w:val="center"/>
            <w:hideMark/>
          </w:tcPr>
          <w:p w:rsidR="00A06B46" w:rsidRPr="00A06B46" w:rsidRDefault="00A06B46" w:rsidP="00A06B46">
            <w:pPr>
              <w:rPr>
                <w:color w:val="000000"/>
                <w:sz w:val="22"/>
                <w:szCs w:val="22"/>
              </w:rPr>
            </w:pPr>
            <w:r w:rsidRPr="00A06B46">
              <w:rPr>
                <w:color w:val="000000"/>
                <w:sz w:val="22"/>
                <w:szCs w:val="22"/>
              </w:rPr>
              <w:t xml:space="preserve">Строительство ВОС                         дер. </w:t>
            </w:r>
            <w:proofErr w:type="spellStart"/>
            <w:r w:rsidRPr="00A06B46">
              <w:rPr>
                <w:color w:val="000000"/>
                <w:sz w:val="22"/>
                <w:szCs w:val="22"/>
              </w:rPr>
              <w:t>Анашкино</w:t>
            </w:r>
            <w:proofErr w:type="spellEnd"/>
          </w:p>
        </w:tc>
        <w:tc>
          <w:tcPr>
            <w:tcW w:w="1544" w:type="dxa"/>
            <w:tcBorders>
              <w:top w:val="nil"/>
              <w:left w:val="nil"/>
              <w:bottom w:val="single" w:sz="4" w:space="0" w:color="auto"/>
              <w:right w:val="single" w:sz="4" w:space="0" w:color="auto"/>
            </w:tcBorders>
            <w:shd w:val="clear" w:color="auto" w:fill="auto"/>
            <w:vAlign w:val="center"/>
            <w:hideMark/>
          </w:tcPr>
          <w:p w:rsidR="00A06B46" w:rsidRPr="00A06B46" w:rsidRDefault="00A06B46" w:rsidP="00A06B46">
            <w:pPr>
              <w:jc w:val="center"/>
              <w:rPr>
                <w:color w:val="000000"/>
                <w:sz w:val="22"/>
                <w:szCs w:val="22"/>
              </w:rPr>
            </w:pPr>
            <w:r w:rsidRPr="00A06B46">
              <w:rPr>
                <w:color w:val="000000"/>
                <w:sz w:val="22"/>
                <w:szCs w:val="22"/>
              </w:rPr>
              <w:t>ЖКХ</w:t>
            </w:r>
          </w:p>
        </w:tc>
        <w:tc>
          <w:tcPr>
            <w:tcW w:w="830" w:type="dxa"/>
            <w:tcBorders>
              <w:top w:val="nil"/>
              <w:left w:val="nil"/>
              <w:bottom w:val="single" w:sz="4" w:space="0" w:color="auto"/>
              <w:right w:val="single" w:sz="4" w:space="0" w:color="auto"/>
            </w:tcBorders>
            <w:shd w:val="clear" w:color="auto" w:fill="auto"/>
            <w:vAlign w:val="center"/>
            <w:hideMark/>
          </w:tcPr>
          <w:p w:rsidR="00A06B46" w:rsidRPr="00A06B46" w:rsidRDefault="00A06B46" w:rsidP="00A06B46">
            <w:pPr>
              <w:jc w:val="center"/>
              <w:rPr>
                <w:color w:val="000000"/>
                <w:sz w:val="22"/>
                <w:szCs w:val="22"/>
              </w:rPr>
            </w:pPr>
            <w:r w:rsidRPr="00A06B46">
              <w:rPr>
                <w:color w:val="000000"/>
                <w:sz w:val="22"/>
                <w:szCs w:val="22"/>
              </w:rPr>
              <w:t>2027</w:t>
            </w:r>
          </w:p>
        </w:tc>
        <w:tc>
          <w:tcPr>
            <w:tcW w:w="1157" w:type="dxa"/>
            <w:tcBorders>
              <w:top w:val="nil"/>
              <w:left w:val="nil"/>
              <w:bottom w:val="single" w:sz="4" w:space="0" w:color="auto"/>
              <w:right w:val="single" w:sz="4" w:space="0" w:color="auto"/>
            </w:tcBorders>
            <w:shd w:val="clear" w:color="auto" w:fill="auto"/>
            <w:vAlign w:val="center"/>
            <w:hideMark/>
          </w:tcPr>
          <w:p w:rsidR="00A06B46" w:rsidRPr="00A06B46" w:rsidRDefault="00A06B46" w:rsidP="00A06B46">
            <w:pPr>
              <w:jc w:val="center"/>
              <w:rPr>
                <w:color w:val="000000"/>
                <w:sz w:val="22"/>
                <w:szCs w:val="22"/>
              </w:rPr>
            </w:pPr>
            <w:r w:rsidRPr="00A06B46">
              <w:rPr>
                <w:color w:val="000000"/>
                <w:sz w:val="22"/>
                <w:szCs w:val="22"/>
              </w:rPr>
              <w:t>2027</w:t>
            </w:r>
          </w:p>
        </w:tc>
        <w:tc>
          <w:tcPr>
            <w:tcW w:w="1267" w:type="dxa"/>
            <w:tcBorders>
              <w:top w:val="nil"/>
              <w:left w:val="nil"/>
              <w:bottom w:val="single" w:sz="4" w:space="0" w:color="auto"/>
              <w:right w:val="single" w:sz="4" w:space="0" w:color="auto"/>
            </w:tcBorders>
            <w:shd w:val="clear" w:color="auto" w:fill="auto"/>
            <w:vAlign w:val="center"/>
            <w:hideMark/>
          </w:tcPr>
          <w:p w:rsidR="00A06B46" w:rsidRPr="00A06B46" w:rsidRDefault="00A06B46" w:rsidP="00A06B46">
            <w:pPr>
              <w:jc w:val="center"/>
              <w:rPr>
                <w:color w:val="000000"/>
                <w:sz w:val="22"/>
                <w:szCs w:val="22"/>
              </w:rPr>
            </w:pPr>
            <w:r w:rsidRPr="00A06B46">
              <w:rPr>
                <w:color w:val="000000"/>
                <w:sz w:val="22"/>
                <w:szCs w:val="22"/>
              </w:rPr>
              <w:t>44</w:t>
            </w:r>
          </w:p>
        </w:tc>
        <w:tc>
          <w:tcPr>
            <w:tcW w:w="688" w:type="dxa"/>
            <w:tcBorders>
              <w:top w:val="nil"/>
              <w:left w:val="nil"/>
              <w:bottom w:val="single" w:sz="4" w:space="0" w:color="auto"/>
              <w:right w:val="single" w:sz="4" w:space="0" w:color="auto"/>
            </w:tcBorders>
            <w:shd w:val="clear" w:color="auto" w:fill="auto"/>
            <w:vAlign w:val="center"/>
            <w:hideMark/>
          </w:tcPr>
          <w:p w:rsidR="00A06B46" w:rsidRPr="00A06B46" w:rsidRDefault="00A06B46" w:rsidP="00A06B46">
            <w:pPr>
              <w:jc w:val="center"/>
              <w:rPr>
                <w:color w:val="000000"/>
                <w:sz w:val="22"/>
                <w:szCs w:val="22"/>
              </w:rPr>
            </w:pPr>
            <w:r w:rsidRPr="00A06B46">
              <w:rPr>
                <w:color w:val="000000"/>
                <w:sz w:val="22"/>
                <w:szCs w:val="22"/>
              </w:rPr>
              <w:t> </w:t>
            </w:r>
          </w:p>
        </w:tc>
        <w:tc>
          <w:tcPr>
            <w:tcW w:w="694" w:type="dxa"/>
            <w:tcBorders>
              <w:top w:val="nil"/>
              <w:left w:val="nil"/>
              <w:bottom w:val="single" w:sz="4" w:space="0" w:color="auto"/>
              <w:right w:val="single" w:sz="4" w:space="0" w:color="auto"/>
            </w:tcBorders>
            <w:shd w:val="clear" w:color="auto" w:fill="auto"/>
            <w:vAlign w:val="center"/>
            <w:hideMark/>
          </w:tcPr>
          <w:p w:rsidR="00A06B46" w:rsidRPr="00A06B46" w:rsidRDefault="00A06B46" w:rsidP="00A06B46">
            <w:pPr>
              <w:jc w:val="center"/>
              <w:rPr>
                <w:color w:val="000000"/>
                <w:sz w:val="22"/>
                <w:szCs w:val="22"/>
              </w:rPr>
            </w:pPr>
            <w:r w:rsidRPr="00A06B46">
              <w:rPr>
                <w:color w:val="000000"/>
                <w:sz w:val="22"/>
                <w:szCs w:val="22"/>
              </w:rPr>
              <w:t>40</w:t>
            </w:r>
          </w:p>
        </w:tc>
        <w:tc>
          <w:tcPr>
            <w:tcW w:w="535" w:type="dxa"/>
            <w:tcBorders>
              <w:top w:val="nil"/>
              <w:left w:val="nil"/>
              <w:bottom w:val="single" w:sz="4" w:space="0" w:color="auto"/>
              <w:right w:val="single" w:sz="4" w:space="0" w:color="auto"/>
            </w:tcBorders>
            <w:shd w:val="clear" w:color="auto" w:fill="auto"/>
            <w:vAlign w:val="center"/>
            <w:hideMark/>
          </w:tcPr>
          <w:p w:rsidR="00A06B46" w:rsidRPr="00A06B46" w:rsidRDefault="00A06B46" w:rsidP="00A06B46">
            <w:pPr>
              <w:jc w:val="center"/>
              <w:rPr>
                <w:color w:val="000000"/>
                <w:sz w:val="22"/>
                <w:szCs w:val="22"/>
              </w:rPr>
            </w:pPr>
            <w:r w:rsidRPr="00A06B46">
              <w:rPr>
                <w:color w:val="000000"/>
                <w:sz w:val="22"/>
                <w:szCs w:val="22"/>
              </w:rPr>
              <w:t>4</w:t>
            </w:r>
          </w:p>
        </w:tc>
        <w:tc>
          <w:tcPr>
            <w:tcW w:w="942" w:type="dxa"/>
            <w:tcBorders>
              <w:top w:val="nil"/>
              <w:left w:val="nil"/>
              <w:bottom w:val="single" w:sz="4" w:space="0" w:color="auto"/>
              <w:right w:val="single" w:sz="4" w:space="0" w:color="auto"/>
            </w:tcBorders>
            <w:shd w:val="clear" w:color="auto" w:fill="auto"/>
            <w:vAlign w:val="center"/>
            <w:hideMark/>
          </w:tcPr>
          <w:p w:rsidR="00A06B46" w:rsidRPr="00A06B46" w:rsidRDefault="00A06B46" w:rsidP="00A06B46">
            <w:pPr>
              <w:jc w:val="center"/>
              <w:rPr>
                <w:color w:val="000000"/>
                <w:sz w:val="22"/>
                <w:szCs w:val="22"/>
              </w:rPr>
            </w:pPr>
            <w:r w:rsidRPr="00A06B46">
              <w:rPr>
                <w:color w:val="000000"/>
                <w:sz w:val="22"/>
                <w:szCs w:val="22"/>
              </w:rPr>
              <w:t> </w:t>
            </w:r>
          </w:p>
        </w:tc>
        <w:tc>
          <w:tcPr>
            <w:tcW w:w="750" w:type="dxa"/>
            <w:tcBorders>
              <w:top w:val="nil"/>
              <w:left w:val="nil"/>
              <w:bottom w:val="nil"/>
              <w:right w:val="nil"/>
            </w:tcBorders>
            <w:shd w:val="clear" w:color="auto" w:fill="auto"/>
            <w:noWrap/>
            <w:vAlign w:val="bottom"/>
            <w:hideMark/>
          </w:tcPr>
          <w:p w:rsidR="00A06B46" w:rsidRPr="00A06B46" w:rsidRDefault="00A06B46" w:rsidP="00A06B46">
            <w:pPr>
              <w:rPr>
                <w:rFonts w:ascii="Calibri" w:hAnsi="Calibri" w:cs="Calibri"/>
                <w:color w:val="000000"/>
                <w:sz w:val="22"/>
                <w:szCs w:val="22"/>
              </w:rPr>
            </w:pPr>
          </w:p>
        </w:tc>
      </w:tr>
      <w:tr w:rsidR="00A06B46" w:rsidRPr="00A06B46" w:rsidTr="00744CCE">
        <w:trPr>
          <w:divId w:val="523832326"/>
          <w:trHeight w:val="564"/>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A06B46" w:rsidRPr="00A06B46" w:rsidRDefault="00A06B46" w:rsidP="00A06B46">
            <w:pPr>
              <w:rPr>
                <w:rFonts w:ascii="Calibri" w:hAnsi="Calibri" w:cs="Calibri"/>
                <w:color w:val="000000"/>
                <w:sz w:val="22"/>
                <w:szCs w:val="22"/>
              </w:rPr>
            </w:pPr>
            <w:r w:rsidRPr="00A06B46">
              <w:rPr>
                <w:rFonts w:ascii="Calibri" w:hAnsi="Calibri" w:cs="Calibri"/>
                <w:color w:val="000000"/>
                <w:sz w:val="22"/>
                <w:szCs w:val="22"/>
              </w:rPr>
              <w:t>13</w:t>
            </w:r>
          </w:p>
        </w:tc>
        <w:tc>
          <w:tcPr>
            <w:tcW w:w="3538" w:type="dxa"/>
            <w:tcBorders>
              <w:top w:val="nil"/>
              <w:left w:val="nil"/>
              <w:bottom w:val="single" w:sz="4" w:space="0" w:color="auto"/>
              <w:right w:val="single" w:sz="4" w:space="0" w:color="auto"/>
            </w:tcBorders>
            <w:shd w:val="clear" w:color="auto" w:fill="auto"/>
            <w:vAlign w:val="center"/>
            <w:hideMark/>
          </w:tcPr>
          <w:p w:rsidR="00A06B46" w:rsidRPr="00A06B46" w:rsidRDefault="00A06B46" w:rsidP="00A06B46">
            <w:pPr>
              <w:rPr>
                <w:color w:val="000000"/>
                <w:sz w:val="22"/>
                <w:szCs w:val="22"/>
              </w:rPr>
            </w:pPr>
            <w:r w:rsidRPr="00A06B46">
              <w:rPr>
                <w:color w:val="000000"/>
                <w:sz w:val="22"/>
                <w:szCs w:val="22"/>
              </w:rPr>
              <w:t>Администрация МО «Холмогорский муниципальный район»</w:t>
            </w:r>
          </w:p>
        </w:tc>
        <w:tc>
          <w:tcPr>
            <w:tcW w:w="3062" w:type="dxa"/>
            <w:tcBorders>
              <w:top w:val="nil"/>
              <w:left w:val="nil"/>
              <w:bottom w:val="single" w:sz="4" w:space="0" w:color="auto"/>
              <w:right w:val="single" w:sz="4" w:space="0" w:color="auto"/>
            </w:tcBorders>
            <w:shd w:val="clear" w:color="auto" w:fill="auto"/>
            <w:vAlign w:val="center"/>
            <w:hideMark/>
          </w:tcPr>
          <w:p w:rsidR="00A06B46" w:rsidRPr="00A06B46" w:rsidRDefault="00A06B46" w:rsidP="00A06B46">
            <w:pPr>
              <w:rPr>
                <w:color w:val="000000"/>
                <w:sz w:val="22"/>
                <w:szCs w:val="22"/>
              </w:rPr>
            </w:pPr>
            <w:r w:rsidRPr="00A06B46">
              <w:rPr>
                <w:color w:val="000000"/>
                <w:sz w:val="22"/>
                <w:szCs w:val="22"/>
              </w:rPr>
              <w:t xml:space="preserve">Строительство ВОС дер. Большая гора, дер. </w:t>
            </w:r>
            <w:proofErr w:type="spellStart"/>
            <w:r w:rsidRPr="00A06B46">
              <w:rPr>
                <w:color w:val="000000"/>
                <w:sz w:val="22"/>
                <w:szCs w:val="22"/>
              </w:rPr>
              <w:t>Кехта</w:t>
            </w:r>
            <w:proofErr w:type="spellEnd"/>
            <w:r w:rsidRPr="00A06B46">
              <w:rPr>
                <w:color w:val="000000"/>
                <w:sz w:val="22"/>
                <w:szCs w:val="22"/>
              </w:rPr>
              <w:t xml:space="preserve"> </w:t>
            </w:r>
          </w:p>
        </w:tc>
        <w:tc>
          <w:tcPr>
            <w:tcW w:w="1544" w:type="dxa"/>
            <w:tcBorders>
              <w:top w:val="nil"/>
              <w:left w:val="nil"/>
              <w:bottom w:val="single" w:sz="4" w:space="0" w:color="auto"/>
              <w:right w:val="single" w:sz="4" w:space="0" w:color="auto"/>
            </w:tcBorders>
            <w:shd w:val="clear" w:color="auto" w:fill="auto"/>
            <w:vAlign w:val="center"/>
            <w:hideMark/>
          </w:tcPr>
          <w:p w:rsidR="00A06B46" w:rsidRPr="00A06B46" w:rsidRDefault="00A06B46" w:rsidP="00A06B46">
            <w:pPr>
              <w:jc w:val="center"/>
              <w:rPr>
                <w:color w:val="000000"/>
                <w:sz w:val="22"/>
                <w:szCs w:val="22"/>
              </w:rPr>
            </w:pPr>
            <w:r w:rsidRPr="00A06B46">
              <w:rPr>
                <w:color w:val="000000"/>
                <w:sz w:val="22"/>
                <w:szCs w:val="22"/>
              </w:rPr>
              <w:t>ЖКХ</w:t>
            </w:r>
          </w:p>
        </w:tc>
        <w:tc>
          <w:tcPr>
            <w:tcW w:w="830" w:type="dxa"/>
            <w:tcBorders>
              <w:top w:val="nil"/>
              <w:left w:val="nil"/>
              <w:bottom w:val="single" w:sz="4" w:space="0" w:color="auto"/>
              <w:right w:val="single" w:sz="4" w:space="0" w:color="auto"/>
            </w:tcBorders>
            <w:shd w:val="clear" w:color="auto" w:fill="auto"/>
            <w:vAlign w:val="center"/>
            <w:hideMark/>
          </w:tcPr>
          <w:p w:rsidR="00A06B46" w:rsidRPr="00A06B46" w:rsidRDefault="00A06B46" w:rsidP="00A06B46">
            <w:pPr>
              <w:jc w:val="center"/>
              <w:rPr>
                <w:color w:val="000000"/>
                <w:sz w:val="22"/>
                <w:szCs w:val="22"/>
              </w:rPr>
            </w:pPr>
            <w:r w:rsidRPr="00A06B46">
              <w:rPr>
                <w:color w:val="000000"/>
                <w:sz w:val="22"/>
                <w:szCs w:val="22"/>
              </w:rPr>
              <w:t>2026</w:t>
            </w:r>
          </w:p>
        </w:tc>
        <w:tc>
          <w:tcPr>
            <w:tcW w:w="1157" w:type="dxa"/>
            <w:tcBorders>
              <w:top w:val="nil"/>
              <w:left w:val="nil"/>
              <w:bottom w:val="single" w:sz="4" w:space="0" w:color="auto"/>
              <w:right w:val="single" w:sz="4" w:space="0" w:color="auto"/>
            </w:tcBorders>
            <w:shd w:val="clear" w:color="auto" w:fill="auto"/>
            <w:vAlign w:val="center"/>
            <w:hideMark/>
          </w:tcPr>
          <w:p w:rsidR="00A06B46" w:rsidRPr="00A06B46" w:rsidRDefault="00A06B46" w:rsidP="00A06B46">
            <w:pPr>
              <w:jc w:val="center"/>
              <w:rPr>
                <w:color w:val="000000"/>
                <w:sz w:val="22"/>
                <w:szCs w:val="22"/>
              </w:rPr>
            </w:pPr>
            <w:r w:rsidRPr="00A06B46">
              <w:rPr>
                <w:color w:val="000000"/>
                <w:sz w:val="22"/>
                <w:szCs w:val="22"/>
              </w:rPr>
              <w:t>2028</w:t>
            </w:r>
          </w:p>
        </w:tc>
        <w:tc>
          <w:tcPr>
            <w:tcW w:w="1267" w:type="dxa"/>
            <w:tcBorders>
              <w:top w:val="nil"/>
              <w:left w:val="nil"/>
              <w:bottom w:val="single" w:sz="4" w:space="0" w:color="auto"/>
              <w:right w:val="single" w:sz="4" w:space="0" w:color="auto"/>
            </w:tcBorders>
            <w:shd w:val="clear" w:color="auto" w:fill="auto"/>
            <w:vAlign w:val="center"/>
            <w:hideMark/>
          </w:tcPr>
          <w:p w:rsidR="00A06B46" w:rsidRPr="00A06B46" w:rsidRDefault="00A06B46" w:rsidP="00A06B46">
            <w:pPr>
              <w:jc w:val="center"/>
              <w:rPr>
                <w:color w:val="000000"/>
                <w:sz w:val="22"/>
                <w:szCs w:val="22"/>
              </w:rPr>
            </w:pPr>
            <w:r w:rsidRPr="00A06B46">
              <w:rPr>
                <w:color w:val="000000"/>
                <w:sz w:val="22"/>
                <w:szCs w:val="22"/>
              </w:rPr>
              <w:t>63</w:t>
            </w:r>
          </w:p>
        </w:tc>
        <w:tc>
          <w:tcPr>
            <w:tcW w:w="688" w:type="dxa"/>
            <w:tcBorders>
              <w:top w:val="nil"/>
              <w:left w:val="nil"/>
              <w:bottom w:val="single" w:sz="4" w:space="0" w:color="auto"/>
              <w:right w:val="single" w:sz="4" w:space="0" w:color="auto"/>
            </w:tcBorders>
            <w:shd w:val="clear" w:color="auto" w:fill="auto"/>
            <w:vAlign w:val="center"/>
            <w:hideMark/>
          </w:tcPr>
          <w:p w:rsidR="00A06B46" w:rsidRPr="00A06B46" w:rsidRDefault="00A06B46" w:rsidP="00A06B46">
            <w:pPr>
              <w:jc w:val="center"/>
              <w:rPr>
                <w:color w:val="000000"/>
                <w:sz w:val="22"/>
                <w:szCs w:val="22"/>
              </w:rPr>
            </w:pPr>
            <w:r w:rsidRPr="00A06B46">
              <w:rPr>
                <w:color w:val="000000"/>
                <w:sz w:val="22"/>
                <w:szCs w:val="22"/>
              </w:rPr>
              <w:t> </w:t>
            </w:r>
          </w:p>
        </w:tc>
        <w:tc>
          <w:tcPr>
            <w:tcW w:w="694" w:type="dxa"/>
            <w:tcBorders>
              <w:top w:val="nil"/>
              <w:left w:val="nil"/>
              <w:bottom w:val="single" w:sz="4" w:space="0" w:color="auto"/>
              <w:right w:val="single" w:sz="4" w:space="0" w:color="auto"/>
            </w:tcBorders>
            <w:shd w:val="clear" w:color="auto" w:fill="auto"/>
            <w:vAlign w:val="center"/>
            <w:hideMark/>
          </w:tcPr>
          <w:p w:rsidR="00A06B46" w:rsidRPr="00A06B46" w:rsidRDefault="00A06B46" w:rsidP="00A06B46">
            <w:pPr>
              <w:jc w:val="center"/>
              <w:rPr>
                <w:color w:val="000000"/>
                <w:sz w:val="22"/>
                <w:szCs w:val="22"/>
              </w:rPr>
            </w:pPr>
            <w:r w:rsidRPr="00A06B46">
              <w:rPr>
                <w:color w:val="000000"/>
                <w:sz w:val="22"/>
                <w:szCs w:val="22"/>
              </w:rPr>
              <w:t>60</w:t>
            </w:r>
          </w:p>
        </w:tc>
        <w:tc>
          <w:tcPr>
            <w:tcW w:w="535" w:type="dxa"/>
            <w:tcBorders>
              <w:top w:val="nil"/>
              <w:left w:val="nil"/>
              <w:bottom w:val="single" w:sz="4" w:space="0" w:color="auto"/>
              <w:right w:val="single" w:sz="4" w:space="0" w:color="auto"/>
            </w:tcBorders>
            <w:shd w:val="clear" w:color="auto" w:fill="auto"/>
            <w:vAlign w:val="center"/>
            <w:hideMark/>
          </w:tcPr>
          <w:p w:rsidR="00A06B46" w:rsidRPr="00A06B46" w:rsidRDefault="00A06B46" w:rsidP="00A06B46">
            <w:pPr>
              <w:jc w:val="center"/>
              <w:rPr>
                <w:color w:val="000000"/>
                <w:sz w:val="22"/>
                <w:szCs w:val="22"/>
              </w:rPr>
            </w:pPr>
            <w:r w:rsidRPr="00A06B46">
              <w:rPr>
                <w:color w:val="000000"/>
                <w:sz w:val="22"/>
                <w:szCs w:val="22"/>
              </w:rPr>
              <w:t>3</w:t>
            </w:r>
          </w:p>
        </w:tc>
        <w:tc>
          <w:tcPr>
            <w:tcW w:w="942" w:type="dxa"/>
            <w:tcBorders>
              <w:top w:val="nil"/>
              <w:left w:val="nil"/>
              <w:bottom w:val="single" w:sz="4" w:space="0" w:color="auto"/>
              <w:right w:val="single" w:sz="4" w:space="0" w:color="auto"/>
            </w:tcBorders>
            <w:shd w:val="clear" w:color="auto" w:fill="auto"/>
            <w:vAlign w:val="center"/>
            <w:hideMark/>
          </w:tcPr>
          <w:p w:rsidR="00A06B46" w:rsidRPr="00A06B46" w:rsidRDefault="00A06B46" w:rsidP="00A06B46">
            <w:pPr>
              <w:jc w:val="center"/>
              <w:rPr>
                <w:color w:val="000000"/>
                <w:sz w:val="22"/>
                <w:szCs w:val="22"/>
              </w:rPr>
            </w:pPr>
            <w:r w:rsidRPr="00A06B46">
              <w:rPr>
                <w:color w:val="000000"/>
                <w:sz w:val="22"/>
                <w:szCs w:val="22"/>
              </w:rPr>
              <w:t> </w:t>
            </w:r>
          </w:p>
        </w:tc>
        <w:tc>
          <w:tcPr>
            <w:tcW w:w="750" w:type="dxa"/>
            <w:tcBorders>
              <w:top w:val="nil"/>
              <w:left w:val="nil"/>
              <w:bottom w:val="nil"/>
              <w:right w:val="nil"/>
            </w:tcBorders>
            <w:shd w:val="clear" w:color="auto" w:fill="auto"/>
            <w:noWrap/>
            <w:vAlign w:val="bottom"/>
            <w:hideMark/>
          </w:tcPr>
          <w:p w:rsidR="00A06B46" w:rsidRPr="00A06B46" w:rsidRDefault="00A06B46" w:rsidP="00A06B46">
            <w:pPr>
              <w:rPr>
                <w:rFonts w:ascii="Calibri" w:hAnsi="Calibri" w:cs="Calibri"/>
                <w:color w:val="000000"/>
                <w:sz w:val="22"/>
                <w:szCs w:val="22"/>
              </w:rPr>
            </w:pPr>
          </w:p>
        </w:tc>
      </w:tr>
      <w:tr w:rsidR="00A06B46" w:rsidRPr="00A06B46" w:rsidTr="00744CCE">
        <w:trPr>
          <w:divId w:val="523832326"/>
          <w:trHeight w:val="588"/>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A06B46" w:rsidRPr="00A06B46" w:rsidRDefault="00A06B46" w:rsidP="00A06B46">
            <w:pPr>
              <w:rPr>
                <w:rFonts w:ascii="Calibri" w:hAnsi="Calibri" w:cs="Calibri"/>
                <w:color w:val="000000"/>
                <w:sz w:val="22"/>
                <w:szCs w:val="22"/>
              </w:rPr>
            </w:pPr>
            <w:r w:rsidRPr="00A06B46">
              <w:rPr>
                <w:rFonts w:ascii="Calibri" w:hAnsi="Calibri" w:cs="Calibri"/>
                <w:color w:val="000000"/>
                <w:sz w:val="22"/>
                <w:szCs w:val="22"/>
              </w:rPr>
              <w:t>14</w:t>
            </w:r>
          </w:p>
        </w:tc>
        <w:tc>
          <w:tcPr>
            <w:tcW w:w="3538" w:type="dxa"/>
            <w:tcBorders>
              <w:top w:val="nil"/>
              <w:left w:val="nil"/>
              <w:bottom w:val="single" w:sz="4" w:space="0" w:color="auto"/>
              <w:right w:val="single" w:sz="4" w:space="0" w:color="auto"/>
            </w:tcBorders>
            <w:shd w:val="clear" w:color="auto" w:fill="auto"/>
            <w:vAlign w:val="center"/>
            <w:hideMark/>
          </w:tcPr>
          <w:p w:rsidR="00A06B46" w:rsidRPr="00A06B46" w:rsidRDefault="00A06B46" w:rsidP="00A06B46">
            <w:pPr>
              <w:rPr>
                <w:color w:val="000000"/>
                <w:sz w:val="22"/>
                <w:szCs w:val="22"/>
              </w:rPr>
            </w:pPr>
            <w:r w:rsidRPr="00A06B46">
              <w:rPr>
                <w:color w:val="000000"/>
                <w:sz w:val="22"/>
                <w:szCs w:val="22"/>
              </w:rPr>
              <w:t>Администрация МО «Холмогорский муниципальный район»</w:t>
            </w:r>
          </w:p>
        </w:tc>
        <w:tc>
          <w:tcPr>
            <w:tcW w:w="3062" w:type="dxa"/>
            <w:tcBorders>
              <w:top w:val="nil"/>
              <w:left w:val="nil"/>
              <w:bottom w:val="single" w:sz="4" w:space="0" w:color="auto"/>
              <w:right w:val="single" w:sz="4" w:space="0" w:color="auto"/>
            </w:tcBorders>
            <w:shd w:val="clear" w:color="auto" w:fill="auto"/>
            <w:vAlign w:val="center"/>
            <w:hideMark/>
          </w:tcPr>
          <w:p w:rsidR="00A06B46" w:rsidRPr="00A06B46" w:rsidRDefault="00A06B46" w:rsidP="00A06B46">
            <w:pPr>
              <w:rPr>
                <w:color w:val="000000"/>
                <w:sz w:val="22"/>
                <w:szCs w:val="22"/>
              </w:rPr>
            </w:pPr>
            <w:r w:rsidRPr="00A06B46">
              <w:rPr>
                <w:color w:val="000000"/>
                <w:sz w:val="22"/>
                <w:szCs w:val="22"/>
              </w:rPr>
              <w:t xml:space="preserve">Реконструкция системы водоочистки п. Двинской </w:t>
            </w:r>
          </w:p>
        </w:tc>
        <w:tc>
          <w:tcPr>
            <w:tcW w:w="1544" w:type="dxa"/>
            <w:tcBorders>
              <w:top w:val="nil"/>
              <w:left w:val="nil"/>
              <w:bottom w:val="single" w:sz="4" w:space="0" w:color="auto"/>
              <w:right w:val="single" w:sz="4" w:space="0" w:color="auto"/>
            </w:tcBorders>
            <w:shd w:val="clear" w:color="auto" w:fill="auto"/>
            <w:vAlign w:val="center"/>
            <w:hideMark/>
          </w:tcPr>
          <w:p w:rsidR="00A06B46" w:rsidRPr="00A06B46" w:rsidRDefault="00A06B46" w:rsidP="00A06B46">
            <w:pPr>
              <w:jc w:val="center"/>
              <w:rPr>
                <w:color w:val="000000"/>
                <w:sz w:val="22"/>
                <w:szCs w:val="22"/>
              </w:rPr>
            </w:pPr>
            <w:r w:rsidRPr="00A06B46">
              <w:rPr>
                <w:color w:val="000000"/>
                <w:sz w:val="22"/>
                <w:szCs w:val="22"/>
              </w:rPr>
              <w:t>ЖКХ</w:t>
            </w:r>
          </w:p>
        </w:tc>
        <w:tc>
          <w:tcPr>
            <w:tcW w:w="830" w:type="dxa"/>
            <w:tcBorders>
              <w:top w:val="nil"/>
              <w:left w:val="nil"/>
              <w:bottom w:val="single" w:sz="4" w:space="0" w:color="auto"/>
              <w:right w:val="single" w:sz="4" w:space="0" w:color="auto"/>
            </w:tcBorders>
            <w:shd w:val="clear" w:color="auto" w:fill="auto"/>
            <w:vAlign w:val="center"/>
            <w:hideMark/>
          </w:tcPr>
          <w:p w:rsidR="00A06B46" w:rsidRPr="00A06B46" w:rsidRDefault="00A06B46" w:rsidP="00A06B46">
            <w:pPr>
              <w:jc w:val="center"/>
              <w:rPr>
                <w:color w:val="000000"/>
                <w:sz w:val="22"/>
                <w:szCs w:val="22"/>
              </w:rPr>
            </w:pPr>
            <w:r w:rsidRPr="00A06B46">
              <w:rPr>
                <w:color w:val="000000"/>
                <w:sz w:val="22"/>
                <w:szCs w:val="22"/>
              </w:rPr>
              <w:t>2025</w:t>
            </w:r>
          </w:p>
        </w:tc>
        <w:tc>
          <w:tcPr>
            <w:tcW w:w="1157" w:type="dxa"/>
            <w:tcBorders>
              <w:top w:val="nil"/>
              <w:left w:val="nil"/>
              <w:bottom w:val="single" w:sz="4" w:space="0" w:color="auto"/>
              <w:right w:val="single" w:sz="4" w:space="0" w:color="auto"/>
            </w:tcBorders>
            <w:shd w:val="clear" w:color="auto" w:fill="auto"/>
            <w:vAlign w:val="center"/>
            <w:hideMark/>
          </w:tcPr>
          <w:p w:rsidR="00A06B46" w:rsidRPr="00A06B46" w:rsidRDefault="00A06B46" w:rsidP="00A06B46">
            <w:pPr>
              <w:jc w:val="center"/>
              <w:rPr>
                <w:color w:val="000000"/>
                <w:sz w:val="22"/>
                <w:szCs w:val="22"/>
              </w:rPr>
            </w:pPr>
            <w:r w:rsidRPr="00A06B46">
              <w:rPr>
                <w:color w:val="000000"/>
                <w:sz w:val="22"/>
                <w:szCs w:val="22"/>
              </w:rPr>
              <w:t>2025</w:t>
            </w:r>
          </w:p>
        </w:tc>
        <w:tc>
          <w:tcPr>
            <w:tcW w:w="1267" w:type="dxa"/>
            <w:tcBorders>
              <w:top w:val="nil"/>
              <w:left w:val="nil"/>
              <w:bottom w:val="single" w:sz="4" w:space="0" w:color="auto"/>
              <w:right w:val="single" w:sz="4" w:space="0" w:color="auto"/>
            </w:tcBorders>
            <w:shd w:val="clear" w:color="auto" w:fill="auto"/>
            <w:vAlign w:val="center"/>
            <w:hideMark/>
          </w:tcPr>
          <w:p w:rsidR="00A06B46" w:rsidRPr="00A06B46" w:rsidRDefault="00A06B46" w:rsidP="00A06B46">
            <w:pPr>
              <w:jc w:val="center"/>
              <w:rPr>
                <w:color w:val="000000"/>
                <w:sz w:val="22"/>
                <w:szCs w:val="22"/>
              </w:rPr>
            </w:pPr>
            <w:r w:rsidRPr="00A06B46">
              <w:rPr>
                <w:color w:val="000000"/>
                <w:sz w:val="22"/>
                <w:szCs w:val="22"/>
              </w:rPr>
              <w:t>55</w:t>
            </w:r>
          </w:p>
        </w:tc>
        <w:tc>
          <w:tcPr>
            <w:tcW w:w="688" w:type="dxa"/>
            <w:tcBorders>
              <w:top w:val="nil"/>
              <w:left w:val="nil"/>
              <w:bottom w:val="single" w:sz="4" w:space="0" w:color="auto"/>
              <w:right w:val="single" w:sz="4" w:space="0" w:color="auto"/>
            </w:tcBorders>
            <w:shd w:val="clear" w:color="auto" w:fill="auto"/>
            <w:vAlign w:val="center"/>
            <w:hideMark/>
          </w:tcPr>
          <w:p w:rsidR="00A06B46" w:rsidRPr="00A06B46" w:rsidRDefault="00A06B46" w:rsidP="00A06B46">
            <w:pPr>
              <w:jc w:val="center"/>
              <w:rPr>
                <w:color w:val="000000"/>
                <w:sz w:val="22"/>
                <w:szCs w:val="22"/>
              </w:rPr>
            </w:pPr>
            <w:r w:rsidRPr="00A06B46">
              <w:rPr>
                <w:color w:val="000000"/>
                <w:sz w:val="22"/>
                <w:szCs w:val="22"/>
              </w:rPr>
              <w:t> </w:t>
            </w:r>
          </w:p>
        </w:tc>
        <w:tc>
          <w:tcPr>
            <w:tcW w:w="694" w:type="dxa"/>
            <w:tcBorders>
              <w:top w:val="nil"/>
              <w:left w:val="nil"/>
              <w:bottom w:val="single" w:sz="4" w:space="0" w:color="auto"/>
              <w:right w:val="single" w:sz="4" w:space="0" w:color="auto"/>
            </w:tcBorders>
            <w:shd w:val="clear" w:color="auto" w:fill="auto"/>
            <w:vAlign w:val="center"/>
            <w:hideMark/>
          </w:tcPr>
          <w:p w:rsidR="00A06B46" w:rsidRPr="00A06B46" w:rsidRDefault="00A06B46" w:rsidP="00A06B46">
            <w:pPr>
              <w:jc w:val="center"/>
              <w:rPr>
                <w:color w:val="000000"/>
                <w:sz w:val="22"/>
                <w:szCs w:val="22"/>
              </w:rPr>
            </w:pPr>
            <w:r w:rsidRPr="00A06B46">
              <w:rPr>
                <w:color w:val="000000"/>
                <w:sz w:val="22"/>
                <w:szCs w:val="22"/>
              </w:rPr>
              <w:t>50</w:t>
            </w:r>
          </w:p>
        </w:tc>
        <w:tc>
          <w:tcPr>
            <w:tcW w:w="535" w:type="dxa"/>
            <w:tcBorders>
              <w:top w:val="nil"/>
              <w:left w:val="nil"/>
              <w:bottom w:val="single" w:sz="4" w:space="0" w:color="auto"/>
              <w:right w:val="single" w:sz="4" w:space="0" w:color="auto"/>
            </w:tcBorders>
            <w:shd w:val="clear" w:color="auto" w:fill="auto"/>
            <w:vAlign w:val="center"/>
            <w:hideMark/>
          </w:tcPr>
          <w:p w:rsidR="00A06B46" w:rsidRPr="00A06B46" w:rsidRDefault="00A06B46" w:rsidP="00A06B46">
            <w:pPr>
              <w:jc w:val="center"/>
              <w:rPr>
                <w:color w:val="000000"/>
                <w:sz w:val="22"/>
                <w:szCs w:val="22"/>
              </w:rPr>
            </w:pPr>
            <w:r w:rsidRPr="00A06B46">
              <w:rPr>
                <w:color w:val="000000"/>
                <w:sz w:val="22"/>
                <w:szCs w:val="22"/>
              </w:rPr>
              <w:t>5</w:t>
            </w:r>
          </w:p>
        </w:tc>
        <w:tc>
          <w:tcPr>
            <w:tcW w:w="942" w:type="dxa"/>
            <w:tcBorders>
              <w:top w:val="nil"/>
              <w:left w:val="nil"/>
              <w:bottom w:val="single" w:sz="4" w:space="0" w:color="auto"/>
              <w:right w:val="single" w:sz="4" w:space="0" w:color="auto"/>
            </w:tcBorders>
            <w:shd w:val="clear" w:color="auto" w:fill="auto"/>
            <w:vAlign w:val="center"/>
            <w:hideMark/>
          </w:tcPr>
          <w:p w:rsidR="00A06B46" w:rsidRPr="00A06B46" w:rsidRDefault="00A06B46" w:rsidP="00A06B46">
            <w:pPr>
              <w:jc w:val="center"/>
              <w:rPr>
                <w:color w:val="000000"/>
                <w:sz w:val="22"/>
                <w:szCs w:val="22"/>
              </w:rPr>
            </w:pPr>
            <w:r w:rsidRPr="00A06B46">
              <w:rPr>
                <w:color w:val="000000"/>
                <w:sz w:val="22"/>
                <w:szCs w:val="22"/>
              </w:rPr>
              <w:t> </w:t>
            </w:r>
          </w:p>
        </w:tc>
        <w:tc>
          <w:tcPr>
            <w:tcW w:w="750" w:type="dxa"/>
            <w:tcBorders>
              <w:top w:val="nil"/>
              <w:left w:val="nil"/>
              <w:bottom w:val="nil"/>
              <w:right w:val="nil"/>
            </w:tcBorders>
            <w:shd w:val="clear" w:color="auto" w:fill="auto"/>
            <w:noWrap/>
            <w:vAlign w:val="bottom"/>
            <w:hideMark/>
          </w:tcPr>
          <w:p w:rsidR="00A06B46" w:rsidRPr="00A06B46" w:rsidRDefault="00A06B46" w:rsidP="00A06B46">
            <w:pPr>
              <w:rPr>
                <w:rFonts w:ascii="Calibri" w:hAnsi="Calibri" w:cs="Calibri"/>
                <w:color w:val="000000"/>
                <w:sz w:val="22"/>
                <w:szCs w:val="22"/>
              </w:rPr>
            </w:pPr>
          </w:p>
        </w:tc>
      </w:tr>
      <w:tr w:rsidR="00A06B46" w:rsidRPr="00A06B46" w:rsidTr="00744CCE">
        <w:trPr>
          <w:divId w:val="523832326"/>
          <w:trHeight w:val="708"/>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A06B46" w:rsidRPr="00A06B46" w:rsidRDefault="00A06B46" w:rsidP="00A06B46">
            <w:pPr>
              <w:rPr>
                <w:rFonts w:ascii="Calibri" w:hAnsi="Calibri" w:cs="Calibri"/>
                <w:color w:val="000000"/>
                <w:sz w:val="22"/>
                <w:szCs w:val="22"/>
              </w:rPr>
            </w:pPr>
            <w:r w:rsidRPr="00A06B46">
              <w:rPr>
                <w:rFonts w:ascii="Calibri" w:hAnsi="Calibri" w:cs="Calibri"/>
                <w:color w:val="000000"/>
                <w:sz w:val="22"/>
                <w:szCs w:val="22"/>
              </w:rPr>
              <w:t>15</w:t>
            </w:r>
          </w:p>
        </w:tc>
        <w:tc>
          <w:tcPr>
            <w:tcW w:w="3538" w:type="dxa"/>
            <w:tcBorders>
              <w:top w:val="nil"/>
              <w:left w:val="nil"/>
              <w:bottom w:val="single" w:sz="4" w:space="0" w:color="auto"/>
              <w:right w:val="single" w:sz="4" w:space="0" w:color="auto"/>
            </w:tcBorders>
            <w:shd w:val="clear" w:color="auto" w:fill="auto"/>
            <w:vAlign w:val="center"/>
            <w:hideMark/>
          </w:tcPr>
          <w:p w:rsidR="00A06B46" w:rsidRPr="00A06B46" w:rsidRDefault="00A06B46" w:rsidP="00A06B46">
            <w:pPr>
              <w:rPr>
                <w:color w:val="000000"/>
                <w:sz w:val="22"/>
                <w:szCs w:val="22"/>
              </w:rPr>
            </w:pPr>
            <w:r w:rsidRPr="00A06B46">
              <w:rPr>
                <w:color w:val="000000"/>
                <w:sz w:val="22"/>
                <w:szCs w:val="22"/>
              </w:rPr>
              <w:t>Администрация МО «Холмогорский муниципальный район»</w:t>
            </w:r>
          </w:p>
        </w:tc>
        <w:tc>
          <w:tcPr>
            <w:tcW w:w="3062" w:type="dxa"/>
            <w:tcBorders>
              <w:top w:val="nil"/>
              <w:left w:val="nil"/>
              <w:bottom w:val="single" w:sz="4" w:space="0" w:color="auto"/>
              <w:right w:val="single" w:sz="4" w:space="0" w:color="auto"/>
            </w:tcBorders>
            <w:shd w:val="clear" w:color="auto" w:fill="auto"/>
            <w:vAlign w:val="center"/>
            <w:hideMark/>
          </w:tcPr>
          <w:p w:rsidR="00A06B46" w:rsidRPr="00A06B46" w:rsidRDefault="00A06B46" w:rsidP="00A06B46">
            <w:pPr>
              <w:rPr>
                <w:color w:val="000000"/>
                <w:sz w:val="22"/>
                <w:szCs w:val="22"/>
              </w:rPr>
            </w:pPr>
            <w:r w:rsidRPr="00A06B46">
              <w:rPr>
                <w:color w:val="000000"/>
                <w:sz w:val="22"/>
                <w:szCs w:val="22"/>
              </w:rPr>
              <w:t xml:space="preserve">Проектирование и строительство КОС </w:t>
            </w:r>
            <w:proofErr w:type="gramStart"/>
            <w:r w:rsidRPr="00A06B46">
              <w:rPr>
                <w:color w:val="000000"/>
                <w:sz w:val="22"/>
                <w:szCs w:val="22"/>
              </w:rPr>
              <w:t>в</w:t>
            </w:r>
            <w:proofErr w:type="gramEnd"/>
            <w:r w:rsidRPr="00A06B46">
              <w:rPr>
                <w:color w:val="000000"/>
                <w:sz w:val="22"/>
                <w:szCs w:val="22"/>
              </w:rPr>
              <w:t xml:space="preserve"> с. Холмогоры</w:t>
            </w:r>
          </w:p>
        </w:tc>
        <w:tc>
          <w:tcPr>
            <w:tcW w:w="1544" w:type="dxa"/>
            <w:tcBorders>
              <w:top w:val="nil"/>
              <w:left w:val="nil"/>
              <w:bottom w:val="single" w:sz="4" w:space="0" w:color="auto"/>
              <w:right w:val="single" w:sz="4" w:space="0" w:color="auto"/>
            </w:tcBorders>
            <w:shd w:val="clear" w:color="auto" w:fill="auto"/>
            <w:vAlign w:val="center"/>
            <w:hideMark/>
          </w:tcPr>
          <w:p w:rsidR="00A06B46" w:rsidRPr="00A06B46" w:rsidRDefault="00A06B46" w:rsidP="00A06B46">
            <w:pPr>
              <w:jc w:val="center"/>
              <w:rPr>
                <w:color w:val="000000"/>
                <w:sz w:val="22"/>
                <w:szCs w:val="22"/>
              </w:rPr>
            </w:pPr>
            <w:r w:rsidRPr="00A06B46">
              <w:rPr>
                <w:color w:val="000000"/>
                <w:sz w:val="22"/>
                <w:szCs w:val="22"/>
              </w:rPr>
              <w:t>ЖКХ</w:t>
            </w:r>
          </w:p>
        </w:tc>
        <w:tc>
          <w:tcPr>
            <w:tcW w:w="830" w:type="dxa"/>
            <w:tcBorders>
              <w:top w:val="nil"/>
              <w:left w:val="nil"/>
              <w:bottom w:val="single" w:sz="4" w:space="0" w:color="auto"/>
              <w:right w:val="single" w:sz="4" w:space="0" w:color="auto"/>
            </w:tcBorders>
            <w:shd w:val="clear" w:color="auto" w:fill="auto"/>
            <w:vAlign w:val="center"/>
            <w:hideMark/>
          </w:tcPr>
          <w:p w:rsidR="00A06B46" w:rsidRPr="00A06B46" w:rsidRDefault="00A06B46" w:rsidP="00A06B46">
            <w:pPr>
              <w:jc w:val="center"/>
              <w:rPr>
                <w:color w:val="000000"/>
                <w:sz w:val="22"/>
                <w:szCs w:val="22"/>
              </w:rPr>
            </w:pPr>
            <w:r w:rsidRPr="00A06B46">
              <w:rPr>
                <w:color w:val="000000"/>
                <w:sz w:val="22"/>
                <w:szCs w:val="22"/>
              </w:rPr>
              <w:t>2020</w:t>
            </w:r>
          </w:p>
        </w:tc>
        <w:tc>
          <w:tcPr>
            <w:tcW w:w="1157" w:type="dxa"/>
            <w:tcBorders>
              <w:top w:val="nil"/>
              <w:left w:val="nil"/>
              <w:bottom w:val="single" w:sz="4" w:space="0" w:color="auto"/>
              <w:right w:val="single" w:sz="4" w:space="0" w:color="auto"/>
            </w:tcBorders>
            <w:shd w:val="clear" w:color="auto" w:fill="auto"/>
            <w:vAlign w:val="center"/>
            <w:hideMark/>
          </w:tcPr>
          <w:p w:rsidR="00A06B46" w:rsidRPr="00A06B46" w:rsidRDefault="00A06B46" w:rsidP="00A06B46">
            <w:pPr>
              <w:jc w:val="center"/>
              <w:rPr>
                <w:color w:val="000000"/>
                <w:sz w:val="22"/>
                <w:szCs w:val="22"/>
              </w:rPr>
            </w:pPr>
            <w:r w:rsidRPr="00A06B46">
              <w:rPr>
                <w:color w:val="000000"/>
                <w:sz w:val="22"/>
                <w:szCs w:val="22"/>
              </w:rPr>
              <w:t>2021</w:t>
            </w:r>
          </w:p>
        </w:tc>
        <w:tc>
          <w:tcPr>
            <w:tcW w:w="1267" w:type="dxa"/>
            <w:tcBorders>
              <w:top w:val="nil"/>
              <w:left w:val="nil"/>
              <w:bottom w:val="single" w:sz="4" w:space="0" w:color="auto"/>
              <w:right w:val="single" w:sz="4" w:space="0" w:color="auto"/>
            </w:tcBorders>
            <w:shd w:val="clear" w:color="auto" w:fill="auto"/>
            <w:vAlign w:val="center"/>
            <w:hideMark/>
          </w:tcPr>
          <w:p w:rsidR="00A06B46" w:rsidRPr="00A06B46" w:rsidRDefault="00A06B46" w:rsidP="00A06B46">
            <w:pPr>
              <w:jc w:val="center"/>
              <w:rPr>
                <w:color w:val="000000"/>
                <w:sz w:val="22"/>
                <w:szCs w:val="22"/>
              </w:rPr>
            </w:pPr>
            <w:r w:rsidRPr="00A06B46">
              <w:rPr>
                <w:color w:val="000000"/>
                <w:sz w:val="22"/>
                <w:szCs w:val="22"/>
              </w:rPr>
              <w:t>124,7</w:t>
            </w:r>
          </w:p>
        </w:tc>
        <w:tc>
          <w:tcPr>
            <w:tcW w:w="688" w:type="dxa"/>
            <w:tcBorders>
              <w:top w:val="nil"/>
              <w:left w:val="nil"/>
              <w:bottom w:val="single" w:sz="4" w:space="0" w:color="auto"/>
              <w:right w:val="single" w:sz="4" w:space="0" w:color="auto"/>
            </w:tcBorders>
            <w:shd w:val="clear" w:color="auto" w:fill="auto"/>
            <w:vAlign w:val="center"/>
            <w:hideMark/>
          </w:tcPr>
          <w:p w:rsidR="00A06B46" w:rsidRPr="00A06B46" w:rsidRDefault="00A06B46" w:rsidP="00A06B46">
            <w:pPr>
              <w:jc w:val="center"/>
              <w:rPr>
                <w:color w:val="000000"/>
                <w:sz w:val="22"/>
                <w:szCs w:val="22"/>
              </w:rPr>
            </w:pPr>
            <w:r w:rsidRPr="00A06B46">
              <w:rPr>
                <w:color w:val="000000"/>
                <w:sz w:val="22"/>
                <w:szCs w:val="22"/>
              </w:rPr>
              <w:t>0</w:t>
            </w:r>
          </w:p>
        </w:tc>
        <w:tc>
          <w:tcPr>
            <w:tcW w:w="694" w:type="dxa"/>
            <w:tcBorders>
              <w:top w:val="nil"/>
              <w:left w:val="nil"/>
              <w:bottom w:val="single" w:sz="4" w:space="0" w:color="auto"/>
              <w:right w:val="single" w:sz="4" w:space="0" w:color="auto"/>
            </w:tcBorders>
            <w:shd w:val="clear" w:color="auto" w:fill="auto"/>
            <w:vAlign w:val="center"/>
            <w:hideMark/>
          </w:tcPr>
          <w:p w:rsidR="00A06B46" w:rsidRPr="00A06B46" w:rsidRDefault="00A06B46" w:rsidP="00A06B46">
            <w:pPr>
              <w:jc w:val="center"/>
              <w:rPr>
                <w:color w:val="000000"/>
                <w:sz w:val="22"/>
                <w:szCs w:val="22"/>
              </w:rPr>
            </w:pPr>
            <w:r w:rsidRPr="00A06B46">
              <w:rPr>
                <w:color w:val="000000"/>
                <w:sz w:val="22"/>
                <w:szCs w:val="22"/>
              </w:rPr>
              <w:t>116,2</w:t>
            </w:r>
          </w:p>
        </w:tc>
        <w:tc>
          <w:tcPr>
            <w:tcW w:w="535" w:type="dxa"/>
            <w:tcBorders>
              <w:top w:val="nil"/>
              <w:left w:val="nil"/>
              <w:bottom w:val="single" w:sz="4" w:space="0" w:color="auto"/>
              <w:right w:val="single" w:sz="4" w:space="0" w:color="auto"/>
            </w:tcBorders>
            <w:shd w:val="clear" w:color="auto" w:fill="auto"/>
            <w:vAlign w:val="center"/>
            <w:hideMark/>
          </w:tcPr>
          <w:p w:rsidR="00A06B46" w:rsidRPr="00A06B46" w:rsidRDefault="00A06B46" w:rsidP="00A06B46">
            <w:pPr>
              <w:jc w:val="center"/>
              <w:rPr>
                <w:color w:val="000000"/>
                <w:sz w:val="22"/>
                <w:szCs w:val="22"/>
              </w:rPr>
            </w:pPr>
            <w:r w:rsidRPr="00A06B46">
              <w:rPr>
                <w:color w:val="000000"/>
                <w:sz w:val="22"/>
                <w:szCs w:val="22"/>
              </w:rPr>
              <w:t>8,5</w:t>
            </w:r>
          </w:p>
        </w:tc>
        <w:tc>
          <w:tcPr>
            <w:tcW w:w="942" w:type="dxa"/>
            <w:tcBorders>
              <w:top w:val="nil"/>
              <w:left w:val="nil"/>
              <w:bottom w:val="single" w:sz="4" w:space="0" w:color="auto"/>
              <w:right w:val="single" w:sz="4" w:space="0" w:color="auto"/>
            </w:tcBorders>
            <w:shd w:val="clear" w:color="auto" w:fill="auto"/>
            <w:vAlign w:val="center"/>
            <w:hideMark/>
          </w:tcPr>
          <w:p w:rsidR="00A06B46" w:rsidRPr="00A06B46" w:rsidRDefault="00A06B46" w:rsidP="00A06B46">
            <w:pPr>
              <w:jc w:val="center"/>
              <w:rPr>
                <w:color w:val="000000"/>
                <w:sz w:val="22"/>
                <w:szCs w:val="22"/>
              </w:rPr>
            </w:pPr>
            <w:r w:rsidRPr="00A06B46">
              <w:rPr>
                <w:color w:val="000000"/>
                <w:sz w:val="22"/>
                <w:szCs w:val="22"/>
              </w:rPr>
              <w:t>0</w:t>
            </w:r>
          </w:p>
        </w:tc>
        <w:tc>
          <w:tcPr>
            <w:tcW w:w="750" w:type="dxa"/>
            <w:tcBorders>
              <w:top w:val="nil"/>
              <w:left w:val="nil"/>
              <w:bottom w:val="nil"/>
              <w:right w:val="nil"/>
            </w:tcBorders>
            <w:shd w:val="clear" w:color="auto" w:fill="auto"/>
            <w:noWrap/>
            <w:vAlign w:val="bottom"/>
            <w:hideMark/>
          </w:tcPr>
          <w:p w:rsidR="00A06B46" w:rsidRPr="00A06B46" w:rsidRDefault="00A06B46" w:rsidP="00A06B46">
            <w:pPr>
              <w:rPr>
                <w:rFonts w:ascii="Calibri" w:hAnsi="Calibri" w:cs="Calibri"/>
                <w:color w:val="000000"/>
                <w:sz w:val="22"/>
                <w:szCs w:val="22"/>
              </w:rPr>
            </w:pPr>
          </w:p>
        </w:tc>
      </w:tr>
      <w:tr w:rsidR="00A06B46" w:rsidRPr="00A06B46" w:rsidTr="00744CCE">
        <w:trPr>
          <w:divId w:val="523832326"/>
          <w:trHeight w:val="288"/>
        </w:trPr>
        <w:tc>
          <w:tcPr>
            <w:tcW w:w="14757" w:type="dxa"/>
            <w:gridSpan w:val="11"/>
            <w:tcBorders>
              <w:top w:val="single" w:sz="4" w:space="0" w:color="auto"/>
              <w:left w:val="single" w:sz="4" w:space="0" w:color="auto"/>
              <w:bottom w:val="single" w:sz="4" w:space="0" w:color="auto"/>
              <w:right w:val="single" w:sz="4" w:space="0" w:color="000000"/>
            </w:tcBorders>
            <w:shd w:val="clear" w:color="auto" w:fill="auto"/>
            <w:vAlign w:val="center"/>
            <w:hideMark/>
          </w:tcPr>
          <w:p w:rsidR="00A06B46" w:rsidRPr="00A06B46" w:rsidRDefault="00A06B46" w:rsidP="00A06B46">
            <w:pPr>
              <w:jc w:val="center"/>
              <w:rPr>
                <w:b/>
                <w:bCs/>
                <w:color w:val="000000"/>
                <w:sz w:val="22"/>
                <w:szCs w:val="22"/>
              </w:rPr>
            </w:pPr>
            <w:r w:rsidRPr="00A06B46">
              <w:rPr>
                <w:b/>
                <w:bCs/>
                <w:color w:val="000000"/>
                <w:sz w:val="22"/>
                <w:szCs w:val="22"/>
              </w:rPr>
              <w:t>СОЦИАЛЬНАЯ ИНФРАСТРУКТУРА</w:t>
            </w:r>
          </w:p>
        </w:tc>
        <w:tc>
          <w:tcPr>
            <w:tcW w:w="750" w:type="dxa"/>
            <w:tcBorders>
              <w:top w:val="nil"/>
              <w:left w:val="nil"/>
              <w:bottom w:val="nil"/>
              <w:right w:val="nil"/>
            </w:tcBorders>
            <w:shd w:val="clear" w:color="auto" w:fill="auto"/>
            <w:noWrap/>
            <w:vAlign w:val="bottom"/>
            <w:hideMark/>
          </w:tcPr>
          <w:p w:rsidR="00A06B46" w:rsidRPr="00A06B46" w:rsidRDefault="00A06B46" w:rsidP="00A06B46">
            <w:pPr>
              <w:rPr>
                <w:rFonts w:ascii="Calibri" w:hAnsi="Calibri" w:cs="Calibri"/>
                <w:color w:val="000000"/>
                <w:sz w:val="22"/>
                <w:szCs w:val="22"/>
              </w:rPr>
            </w:pPr>
          </w:p>
        </w:tc>
      </w:tr>
      <w:tr w:rsidR="00A06B46" w:rsidRPr="00A06B46" w:rsidTr="00744CCE">
        <w:trPr>
          <w:divId w:val="523832326"/>
          <w:trHeight w:val="840"/>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A06B46" w:rsidRPr="00A06B46" w:rsidRDefault="00A06B46" w:rsidP="00A06B46">
            <w:pPr>
              <w:rPr>
                <w:rFonts w:ascii="Calibri" w:hAnsi="Calibri" w:cs="Calibri"/>
                <w:color w:val="000000"/>
                <w:sz w:val="22"/>
                <w:szCs w:val="22"/>
              </w:rPr>
            </w:pPr>
            <w:r w:rsidRPr="00A06B46">
              <w:rPr>
                <w:rFonts w:ascii="Calibri" w:hAnsi="Calibri" w:cs="Calibri"/>
                <w:color w:val="000000"/>
                <w:sz w:val="22"/>
                <w:szCs w:val="22"/>
              </w:rPr>
              <w:t>16</w:t>
            </w:r>
          </w:p>
        </w:tc>
        <w:tc>
          <w:tcPr>
            <w:tcW w:w="3538" w:type="dxa"/>
            <w:tcBorders>
              <w:top w:val="nil"/>
              <w:left w:val="nil"/>
              <w:bottom w:val="single" w:sz="4" w:space="0" w:color="auto"/>
              <w:right w:val="single" w:sz="4" w:space="0" w:color="auto"/>
            </w:tcBorders>
            <w:shd w:val="clear" w:color="auto" w:fill="auto"/>
            <w:vAlign w:val="center"/>
            <w:hideMark/>
          </w:tcPr>
          <w:p w:rsidR="00A06B46" w:rsidRPr="00A06B46" w:rsidRDefault="00A06B46" w:rsidP="00A06B46">
            <w:pPr>
              <w:rPr>
                <w:color w:val="000000"/>
                <w:sz w:val="22"/>
                <w:szCs w:val="22"/>
              </w:rPr>
            </w:pPr>
            <w:r w:rsidRPr="00A06B46">
              <w:rPr>
                <w:color w:val="000000"/>
                <w:sz w:val="22"/>
                <w:szCs w:val="22"/>
              </w:rPr>
              <w:t>Администрация МО «Холмогорский муниципальный район»</w:t>
            </w:r>
          </w:p>
        </w:tc>
        <w:tc>
          <w:tcPr>
            <w:tcW w:w="3062" w:type="dxa"/>
            <w:tcBorders>
              <w:top w:val="nil"/>
              <w:left w:val="nil"/>
              <w:bottom w:val="single" w:sz="4" w:space="0" w:color="auto"/>
              <w:right w:val="single" w:sz="4" w:space="0" w:color="auto"/>
            </w:tcBorders>
            <w:shd w:val="clear" w:color="auto" w:fill="auto"/>
            <w:vAlign w:val="center"/>
            <w:hideMark/>
          </w:tcPr>
          <w:p w:rsidR="00A06B46" w:rsidRPr="00A06B46" w:rsidRDefault="00A06B46" w:rsidP="00A06B46">
            <w:pPr>
              <w:rPr>
                <w:color w:val="000000"/>
                <w:sz w:val="22"/>
                <w:szCs w:val="22"/>
              </w:rPr>
            </w:pPr>
            <w:r w:rsidRPr="00A06B46">
              <w:rPr>
                <w:color w:val="000000"/>
                <w:sz w:val="22"/>
                <w:szCs w:val="22"/>
              </w:rPr>
              <w:t xml:space="preserve">Строительство физкультурно-оздоровительного комплекса </w:t>
            </w:r>
            <w:proofErr w:type="gramStart"/>
            <w:r w:rsidRPr="00A06B46">
              <w:rPr>
                <w:color w:val="000000"/>
                <w:sz w:val="22"/>
                <w:szCs w:val="22"/>
              </w:rPr>
              <w:t>в</w:t>
            </w:r>
            <w:proofErr w:type="gramEnd"/>
            <w:r w:rsidRPr="00A06B46">
              <w:rPr>
                <w:color w:val="000000"/>
                <w:sz w:val="22"/>
                <w:szCs w:val="22"/>
              </w:rPr>
              <w:t xml:space="preserve"> с.</w:t>
            </w:r>
            <w:r w:rsidR="00271D8E">
              <w:rPr>
                <w:color w:val="000000"/>
                <w:sz w:val="22"/>
                <w:szCs w:val="22"/>
              </w:rPr>
              <w:t xml:space="preserve"> </w:t>
            </w:r>
            <w:r w:rsidRPr="00A06B46">
              <w:rPr>
                <w:color w:val="000000"/>
                <w:sz w:val="22"/>
                <w:szCs w:val="22"/>
              </w:rPr>
              <w:t>Холмогоры</w:t>
            </w:r>
          </w:p>
        </w:tc>
        <w:tc>
          <w:tcPr>
            <w:tcW w:w="1544" w:type="dxa"/>
            <w:tcBorders>
              <w:top w:val="nil"/>
              <w:left w:val="nil"/>
              <w:bottom w:val="single" w:sz="4" w:space="0" w:color="auto"/>
              <w:right w:val="single" w:sz="4" w:space="0" w:color="auto"/>
            </w:tcBorders>
            <w:shd w:val="clear" w:color="auto" w:fill="auto"/>
            <w:vAlign w:val="center"/>
            <w:hideMark/>
          </w:tcPr>
          <w:p w:rsidR="00A06B46" w:rsidRPr="00A06B46" w:rsidRDefault="00A06B46" w:rsidP="00A06B46">
            <w:pPr>
              <w:rPr>
                <w:color w:val="000000"/>
                <w:sz w:val="22"/>
                <w:szCs w:val="22"/>
              </w:rPr>
            </w:pPr>
            <w:r w:rsidRPr="00A06B46">
              <w:rPr>
                <w:color w:val="000000"/>
                <w:sz w:val="22"/>
                <w:szCs w:val="22"/>
              </w:rPr>
              <w:t>Строительство</w:t>
            </w:r>
          </w:p>
        </w:tc>
        <w:tc>
          <w:tcPr>
            <w:tcW w:w="830" w:type="dxa"/>
            <w:tcBorders>
              <w:top w:val="nil"/>
              <w:left w:val="nil"/>
              <w:bottom w:val="single" w:sz="4" w:space="0" w:color="auto"/>
              <w:right w:val="single" w:sz="4" w:space="0" w:color="auto"/>
            </w:tcBorders>
            <w:shd w:val="clear" w:color="auto" w:fill="auto"/>
            <w:vAlign w:val="center"/>
            <w:hideMark/>
          </w:tcPr>
          <w:p w:rsidR="00A06B46" w:rsidRPr="00A06B46" w:rsidRDefault="00A06B46" w:rsidP="00A06B46">
            <w:pPr>
              <w:jc w:val="center"/>
              <w:rPr>
                <w:color w:val="000000"/>
                <w:sz w:val="22"/>
                <w:szCs w:val="22"/>
              </w:rPr>
            </w:pPr>
            <w:r w:rsidRPr="00A06B46">
              <w:rPr>
                <w:color w:val="000000"/>
                <w:sz w:val="22"/>
                <w:szCs w:val="22"/>
              </w:rPr>
              <w:t>2020</w:t>
            </w:r>
          </w:p>
        </w:tc>
        <w:tc>
          <w:tcPr>
            <w:tcW w:w="1157" w:type="dxa"/>
            <w:tcBorders>
              <w:top w:val="nil"/>
              <w:left w:val="nil"/>
              <w:bottom w:val="single" w:sz="4" w:space="0" w:color="auto"/>
              <w:right w:val="single" w:sz="4" w:space="0" w:color="auto"/>
            </w:tcBorders>
            <w:shd w:val="clear" w:color="auto" w:fill="auto"/>
            <w:vAlign w:val="center"/>
            <w:hideMark/>
          </w:tcPr>
          <w:p w:rsidR="00A06B46" w:rsidRPr="00A06B46" w:rsidRDefault="00A06B46" w:rsidP="00A06B46">
            <w:pPr>
              <w:jc w:val="center"/>
              <w:rPr>
                <w:color w:val="000000"/>
                <w:sz w:val="22"/>
                <w:szCs w:val="22"/>
              </w:rPr>
            </w:pPr>
            <w:r w:rsidRPr="00A06B46">
              <w:rPr>
                <w:color w:val="000000"/>
                <w:sz w:val="22"/>
                <w:szCs w:val="22"/>
              </w:rPr>
              <w:t>2025</w:t>
            </w:r>
          </w:p>
        </w:tc>
        <w:tc>
          <w:tcPr>
            <w:tcW w:w="1267" w:type="dxa"/>
            <w:tcBorders>
              <w:top w:val="nil"/>
              <w:left w:val="nil"/>
              <w:bottom w:val="single" w:sz="4" w:space="0" w:color="auto"/>
              <w:right w:val="single" w:sz="4" w:space="0" w:color="auto"/>
            </w:tcBorders>
            <w:shd w:val="clear" w:color="auto" w:fill="auto"/>
            <w:vAlign w:val="center"/>
            <w:hideMark/>
          </w:tcPr>
          <w:p w:rsidR="00A06B46" w:rsidRPr="00A06B46" w:rsidRDefault="00A06B46" w:rsidP="00A06B46">
            <w:pPr>
              <w:jc w:val="center"/>
              <w:rPr>
                <w:color w:val="000000"/>
                <w:sz w:val="22"/>
                <w:szCs w:val="22"/>
              </w:rPr>
            </w:pPr>
            <w:r w:rsidRPr="00A06B46">
              <w:rPr>
                <w:color w:val="000000"/>
                <w:sz w:val="22"/>
                <w:szCs w:val="22"/>
              </w:rPr>
              <w:t>98</w:t>
            </w:r>
          </w:p>
        </w:tc>
        <w:tc>
          <w:tcPr>
            <w:tcW w:w="688" w:type="dxa"/>
            <w:tcBorders>
              <w:top w:val="nil"/>
              <w:left w:val="nil"/>
              <w:bottom w:val="single" w:sz="4" w:space="0" w:color="auto"/>
              <w:right w:val="single" w:sz="4" w:space="0" w:color="auto"/>
            </w:tcBorders>
            <w:shd w:val="clear" w:color="auto" w:fill="auto"/>
            <w:vAlign w:val="center"/>
            <w:hideMark/>
          </w:tcPr>
          <w:p w:rsidR="00A06B46" w:rsidRPr="00A06B46" w:rsidRDefault="00A06B46" w:rsidP="00A06B46">
            <w:pPr>
              <w:jc w:val="center"/>
              <w:rPr>
                <w:color w:val="000000"/>
                <w:sz w:val="22"/>
                <w:szCs w:val="22"/>
              </w:rPr>
            </w:pPr>
            <w:r w:rsidRPr="00A06B46">
              <w:rPr>
                <w:color w:val="000000"/>
                <w:sz w:val="22"/>
                <w:szCs w:val="22"/>
              </w:rPr>
              <w:t>66,5</w:t>
            </w:r>
          </w:p>
        </w:tc>
        <w:tc>
          <w:tcPr>
            <w:tcW w:w="694" w:type="dxa"/>
            <w:tcBorders>
              <w:top w:val="nil"/>
              <w:left w:val="nil"/>
              <w:bottom w:val="single" w:sz="4" w:space="0" w:color="auto"/>
              <w:right w:val="single" w:sz="4" w:space="0" w:color="auto"/>
            </w:tcBorders>
            <w:shd w:val="clear" w:color="auto" w:fill="auto"/>
            <w:vAlign w:val="center"/>
            <w:hideMark/>
          </w:tcPr>
          <w:p w:rsidR="00A06B46" w:rsidRPr="00A06B46" w:rsidRDefault="00A06B46" w:rsidP="00A06B46">
            <w:pPr>
              <w:jc w:val="center"/>
              <w:rPr>
                <w:color w:val="000000"/>
                <w:sz w:val="22"/>
                <w:szCs w:val="22"/>
              </w:rPr>
            </w:pPr>
            <w:r w:rsidRPr="00A06B46">
              <w:rPr>
                <w:color w:val="000000"/>
                <w:sz w:val="22"/>
                <w:szCs w:val="22"/>
              </w:rPr>
              <w:t>30</w:t>
            </w:r>
          </w:p>
        </w:tc>
        <w:tc>
          <w:tcPr>
            <w:tcW w:w="535" w:type="dxa"/>
            <w:tcBorders>
              <w:top w:val="nil"/>
              <w:left w:val="nil"/>
              <w:bottom w:val="single" w:sz="4" w:space="0" w:color="auto"/>
              <w:right w:val="single" w:sz="4" w:space="0" w:color="auto"/>
            </w:tcBorders>
            <w:shd w:val="clear" w:color="auto" w:fill="auto"/>
            <w:vAlign w:val="center"/>
            <w:hideMark/>
          </w:tcPr>
          <w:p w:rsidR="00A06B46" w:rsidRPr="00A06B46" w:rsidRDefault="00A06B46" w:rsidP="00A06B46">
            <w:pPr>
              <w:jc w:val="center"/>
              <w:rPr>
                <w:color w:val="000000"/>
                <w:sz w:val="22"/>
                <w:szCs w:val="22"/>
              </w:rPr>
            </w:pPr>
            <w:r w:rsidRPr="00A06B46">
              <w:rPr>
                <w:color w:val="000000"/>
                <w:sz w:val="22"/>
                <w:szCs w:val="22"/>
              </w:rPr>
              <w:t>1,5</w:t>
            </w:r>
          </w:p>
        </w:tc>
        <w:tc>
          <w:tcPr>
            <w:tcW w:w="942" w:type="dxa"/>
            <w:tcBorders>
              <w:top w:val="nil"/>
              <w:left w:val="nil"/>
              <w:bottom w:val="single" w:sz="4" w:space="0" w:color="auto"/>
              <w:right w:val="single" w:sz="4" w:space="0" w:color="auto"/>
            </w:tcBorders>
            <w:shd w:val="clear" w:color="auto" w:fill="auto"/>
            <w:vAlign w:val="center"/>
            <w:hideMark/>
          </w:tcPr>
          <w:p w:rsidR="00A06B46" w:rsidRPr="00A06B46" w:rsidRDefault="00A06B46" w:rsidP="00A06B46">
            <w:pPr>
              <w:jc w:val="center"/>
              <w:rPr>
                <w:color w:val="000000"/>
                <w:sz w:val="22"/>
                <w:szCs w:val="22"/>
              </w:rPr>
            </w:pPr>
            <w:r w:rsidRPr="00A06B46">
              <w:rPr>
                <w:color w:val="000000"/>
                <w:sz w:val="22"/>
                <w:szCs w:val="22"/>
              </w:rPr>
              <w:t> </w:t>
            </w:r>
          </w:p>
        </w:tc>
        <w:tc>
          <w:tcPr>
            <w:tcW w:w="750" w:type="dxa"/>
            <w:tcBorders>
              <w:top w:val="nil"/>
              <w:left w:val="nil"/>
              <w:bottom w:val="nil"/>
              <w:right w:val="nil"/>
            </w:tcBorders>
            <w:shd w:val="clear" w:color="auto" w:fill="auto"/>
            <w:noWrap/>
            <w:vAlign w:val="bottom"/>
            <w:hideMark/>
          </w:tcPr>
          <w:p w:rsidR="00A06B46" w:rsidRPr="00A06B46" w:rsidRDefault="00A06B46" w:rsidP="00A06B46">
            <w:pPr>
              <w:rPr>
                <w:rFonts w:ascii="Calibri" w:hAnsi="Calibri" w:cs="Calibri"/>
                <w:color w:val="000000"/>
                <w:sz w:val="22"/>
                <w:szCs w:val="22"/>
              </w:rPr>
            </w:pPr>
          </w:p>
        </w:tc>
      </w:tr>
      <w:tr w:rsidR="00A06B46" w:rsidRPr="00A06B46" w:rsidTr="00744CCE">
        <w:trPr>
          <w:divId w:val="523832326"/>
          <w:trHeight w:val="576"/>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A06B46" w:rsidRPr="00A06B46" w:rsidRDefault="00A06B46" w:rsidP="00A06B46">
            <w:pPr>
              <w:rPr>
                <w:rFonts w:ascii="Calibri" w:hAnsi="Calibri" w:cs="Calibri"/>
                <w:color w:val="000000"/>
                <w:sz w:val="22"/>
                <w:szCs w:val="22"/>
              </w:rPr>
            </w:pPr>
            <w:r w:rsidRPr="00A06B46">
              <w:rPr>
                <w:rFonts w:ascii="Calibri" w:hAnsi="Calibri" w:cs="Calibri"/>
                <w:color w:val="000000"/>
                <w:sz w:val="22"/>
                <w:szCs w:val="22"/>
              </w:rPr>
              <w:t>17</w:t>
            </w:r>
          </w:p>
        </w:tc>
        <w:tc>
          <w:tcPr>
            <w:tcW w:w="3538" w:type="dxa"/>
            <w:tcBorders>
              <w:top w:val="nil"/>
              <w:left w:val="nil"/>
              <w:bottom w:val="single" w:sz="4" w:space="0" w:color="auto"/>
              <w:right w:val="single" w:sz="4" w:space="0" w:color="auto"/>
            </w:tcBorders>
            <w:shd w:val="clear" w:color="auto" w:fill="auto"/>
            <w:vAlign w:val="center"/>
            <w:hideMark/>
          </w:tcPr>
          <w:p w:rsidR="00A06B46" w:rsidRPr="00A06B46" w:rsidRDefault="00A06B46" w:rsidP="00A06B46">
            <w:pPr>
              <w:rPr>
                <w:color w:val="000000"/>
                <w:sz w:val="22"/>
                <w:szCs w:val="22"/>
              </w:rPr>
            </w:pPr>
            <w:r w:rsidRPr="00A06B46">
              <w:rPr>
                <w:color w:val="000000"/>
                <w:sz w:val="22"/>
                <w:szCs w:val="22"/>
              </w:rPr>
              <w:t>Администрация МО «Холмогорский муниципальный район»</w:t>
            </w:r>
          </w:p>
        </w:tc>
        <w:tc>
          <w:tcPr>
            <w:tcW w:w="3062" w:type="dxa"/>
            <w:tcBorders>
              <w:top w:val="nil"/>
              <w:left w:val="nil"/>
              <w:bottom w:val="single" w:sz="4" w:space="0" w:color="auto"/>
              <w:right w:val="single" w:sz="4" w:space="0" w:color="auto"/>
            </w:tcBorders>
            <w:shd w:val="clear" w:color="auto" w:fill="auto"/>
            <w:vAlign w:val="center"/>
            <w:hideMark/>
          </w:tcPr>
          <w:p w:rsidR="00A06B46" w:rsidRPr="00A06B46" w:rsidRDefault="00A06B46" w:rsidP="00A06B46">
            <w:pPr>
              <w:rPr>
                <w:color w:val="000000"/>
                <w:sz w:val="22"/>
                <w:szCs w:val="22"/>
              </w:rPr>
            </w:pPr>
            <w:r w:rsidRPr="00A06B46">
              <w:rPr>
                <w:color w:val="000000"/>
                <w:sz w:val="22"/>
                <w:szCs w:val="22"/>
              </w:rPr>
              <w:t>Обустройство плоскостных спортивных сооружений</w:t>
            </w:r>
          </w:p>
        </w:tc>
        <w:tc>
          <w:tcPr>
            <w:tcW w:w="1544" w:type="dxa"/>
            <w:tcBorders>
              <w:top w:val="nil"/>
              <w:left w:val="nil"/>
              <w:bottom w:val="single" w:sz="4" w:space="0" w:color="auto"/>
              <w:right w:val="single" w:sz="4" w:space="0" w:color="auto"/>
            </w:tcBorders>
            <w:shd w:val="clear" w:color="auto" w:fill="auto"/>
            <w:vAlign w:val="center"/>
            <w:hideMark/>
          </w:tcPr>
          <w:p w:rsidR="00A06B46" w:rsidRPr="00A06B46" w:rsidRDefault="00A06B46" w:rsidP="00A06B46">
            <w:pPr>
              <w:rPr>
                <w:color w:val="000000"/>
                <w:sz w:val="22"/>
                <w:szCs w:val="22"/>
              </w:rPr>
            </w:pPr>
            <w:r w:rsidRPr="00A06B46">
              <w:rPr>
                <w:color w:val="000000"/>
                <w:sz w:val="22"/>
                <w:szCs w:val="22"/>
              </w:rPr>
              <w:t>Строительство</w:t>
            </w:r>
          </w:p>
        </w:tc>
        <w:tc>
          <w:tcPr>
            <w:tcW w:w="830" w:type="dxa"/>
            <w:tcBorders>
              <w:top w:val="nil"/>
              <w:left w:val="nil"/>
              <w:bottom w:val="single" w:sz="4" w:space="0" w:color="auto"/>
              <w:right w:val="single" w:sz="4" w:space="0" w:color="auto"/>
            </w:tcBorders>
            <w:shd w:val="clear" w:color="auto" w:fill="auto"/>
            <w:vAlign w:val="center"/>
            <w:hideMark/>
          </w:tcPr>
          <w:p w:rsidR="00A06B46" w:rsidRPr="00A06B46" w:rsidRDefault="00A06B46" w:rsidP="00A06B46">
            <w:pPr>
              <w:jc w:val="center"/>
              <w:rPr>
                <w:color w:val="000000"/>
                <w:sz w:val="22"/>
                <w:szCs w:val="22"/>
              </w:rPr>
            </w:pPr>
            <w:r w:rsidRPr="00A06B46">
              <w:rPr>
                <w:color w:val="000000"/>
                <w:sz w:val="22"/>
                <w:szCs w:val="22"/>
              </w:rPr>
              <w:t>2020</w:t>
            </w:r>
          </w:p>
        </w:tc>
        <w:tc>
          <w:tcPr>
            <w:tcW w:w="1157" w:type="dxa"/>
            <w:tcBorders>
              <w:top w:val="nil"/>
              <w:left w:val="nil"/>
              <w:bottom w:val="single" w:sz="4" w:space="0" w:color="auto"/>
              <w:right w:val="single" w:sz="4" w:space="0" w:color="auto"/>
            </w:tcBorders>
            <w:shd w:val="clear" w:color="auto" w:fill="auto"/>
            <w:vAlign w:val="center"/>
            <w:hideMark/>
          </w:tcPr>
          <w:p w:rsidR="00A06B46" w:rsidRPr="00A06B46" w:rsidRDefault="00A06B46" w:rsidP="00A06B46">
            <w:pPr>
              <w:jc w:val="center"/>
              <w:rPr>
                <w:color w:val="000000"/>
                <w:sz w:val="22"/>
                <w:szCs w:val="22"/>
              </w:rPr>
            </w:pPr>
            <w:r w:rsidRPr="00A06B46">
              <w:rPr>
                <w:color w:val="000000"/>
                <w:sz w:val="22"/>
                <w:szCs w:val="22"/>
              </w:rPr>
              <w:t>2035</w:t>
            </w:r>
          </w:p>
        </w:tc>
        <w:tc>
          <w:tcPr>
            <w:tcW w:w="1267" w:type="dxa"/>
            <w:tcBorders>
              <w:top w:val="nil"/>
              <w:left w:val="nil"/>
              <w:bottom w:val="single" w:sz="4" w:space="0" w:color="auto"/>
              <w:right w:val="single" w:sz="4" w:space="0" w:color="auto"/>
            </w:tcBorders>
            <w:shd w:val="clear" w:color="auto" w:fill="auto"/>
            <w:vAlign w:val="center"/>
            <w:hideMark/>
          </w:tcPr>
          <w:p w:rsidR="00A06B46" w:rsidRPr="00A06B46" w:rsidRDefault="00A06B46" w:rsidP="00A06B46">
            <w:pPr>
              <w:jc w:val="center"/>
              <w:rPr>
                <w:color w:val="000000"/>
                <w:sz w:val="22"/>
                <w:szCs w:val="22"/>
              </w:rPr>
            </w:pPr>
            <w:r w:rsidRPr="00A06B46">
              <w:rPr>
                <w:color w:val="000000"/>
                <w:sz w:val="22"/>
                <w:szCs w:val="22"/>
              </w:rPr>
              <w:t>23</w:t>
            </w:r>
          </w:p>
        </w:tc>
        <w:tc>
          <w:tcPr>
            <w:tcW w:w="688" w:type="dxa"/>
            <w:tcBorders>
              <w:top w:val="nil"/>
              <w:left w:val="nil"/>
              <w:bottom w:val="single" w:sz="4" w:space="0" w:color="auto"/>
              <w:right w:val="single" w:sz="4" w:space="0" w:color="auto"/>
            </w:tcBorders>
            <w:shd w:val="clear" w:color="auto" w:fill="auto"/>
            <w:vAlign w:val="center"/>
            <w:hideMark/>
          </w:tcPr>
          <w:p w:rsidR="00A06B46" w:rsidRPr="00A06B46" w:rsidRDefault="00A06B46" w:rsidP="00A06B46">
            <w:pPr>
              <w:jc w:val="center"/>
              <w:rPr>
                <w:color w:val="000000"/>
                <w:sz w:val="22"/>
                <w:szCs w:val="22"/>
              </w:rPr>
            </w:pPr>
            <w:r w:rsidRPr="00A06B46">
              <w:rPr>
                <w:color w:val="000000"/>
                <w:sz w:val="22"/>
                <w:szCs w:val="22"/>
              </w:rPr>
              <w:t> </w:t>
            </w:r>
          </w:p>
        </w:tc>
        <w:tc>
          <w:tcPr>
            <w:tcW w:w="694" w:type="dxa"/>
            <w:tcBorders>
              <w:top w:val="nil"/>
              <w:left w:val="nil"/>
              <w:bottom w:val="single" w:sz="4" w:space="0" w:color="auto"/>
              <w:right w:val="single" w:sz="4" w:space="0" w:color="auto"/>
            </w:tcBorders>
            <w:shd w:val="clear" w:color="auto" w:fill="auto"/>
            <w:vAlign w:val="center"/>
            <w:hideMark/>
          </w:tcPr>
          <w:p w:rsidR="00A06B46" w:rsidRPr="00A06B46" w:rsidRDefault="00A06B46" w:rsidP="00A06B46">
            <w:pPr>
              <w:jc w:val="center"/>
              <w:rPr>
                <w:color w:val="000000"/>
                <w:sz w:val="22"/>
                <w:szCs w:val="22"/>
              </w:rPr>
            </w:pPr>
            <w:r w:rsidRPr="00A06B46">
              <w:rPr>
                <w:color w:val="000000"/>
                <w:sz w:val="22"/>
                <w:szCs w:val="22"/>
              </w:rPr>
              <w:t>18,4</w:t>
            </w:r>
          </w:p>
        </w:tc>
        <w:tc>
          <w:tcPr>
            <w:tcW w:w="535" w:type="dxa"/>
            <w:tcBorders>
              <w:top w:val="nil"/>
              <w:left w:val="nil"/>
              <w:bottom w:val="single" w:sz="4" w:space="0" w:color="auto"/>
              <w:right w:val="single" w:sz="4" w:space="0" w:color="auto"/>
            </w:tcBorders>
            <w:shd w:val="clear" w:color="auto" w:fill="auto"/>
            <w:vAlign w:val="center"/>
            <w:hideMark/>
          </w:tcPr>
          <w:p w:rsidR="00A06B46" w:rsidRPr="00A06B46" w:rsidRDefault="00A06B46" w:rsidP="00A06B46">
            <w:pPr>
              <w:jc w:val="center"/>
              <w:rPr>
                <w:color w:val="000000"/>
                <w:sz w:val="22"/>
                <w:szCs w:val="22"/>
              </w:rPr>
            </w:pPr>
            <w:r w:rsidRPr="00A06B46">
              <w:rPr>
                <w:color w:val="000000"/>
                <w:sz w:val="22"/>
                <w:szCs w:val="22"/>
              </w:rPr>
              <w:t>4,6</w:t>
            </w:r>
          </w:p>
        </w:tc>
        <w:tc>
          <w:tcPr>
            <w:tcW w:w="942" w:type="dxa"/>
            <w:tcBorders>
              <w:top w:val="nil"/>
              <w:left w:val="nil"/>
              <w:bottom w:val="single" w:sz="4" w:space="0" w:color="auto"/>
              <w:right w:val="single" w:sz="4" w:space="0" w:color="auto"/>
            </w:tcBorders>
            <w:shd w:val="clear" w:color="auto" w:fill="auto"/>
            <w:vAlign w:val="center"/>
            <w:hideMark/>
          </w:tcPr>
          <w:p w:rsidR="00A06B46" w:rsidRPr="00A06B46" w:rsidRDefault="00A06B46" w:rsidP="00A06B46">
            <w:pPr>
              <w:jc w:val="center"/>
              <w:rPr>
                <w:color w:val="000000"/>
                <w:sz w:val="22"/>
                <w:szCs w:val="22"/>
              </w:rPr>
            </w:pPr>
            <w:r w:rsidRPr="00A06B46">
              <w:rPr>
                <w:color w:val="000000"/>
                <w:sz w:val="22"/>
                <w:szCs w:val="22"/>
              </w:rPr>
              <w:t> </w:t>
            </w:r>
          </w:p>
        </w:tc>
        <w:tc>
          <w:tcPr>
            <w:tcW w:w="750" w:type="dxa"/>
            <w:tcBorders>
              <w:top w:val="nil"/>
              <w:left w:val="nil"/>
              <w:bottom w:val="nil"/>
              <w:right w:val="nil"/>
            </w:tcBorders>
            <w:shd w:val="clear" w:color="auto" w:fill="auto"/>
            <w:noWrap/>
            <w:vAlign w:val="bottom"/>
            <w:hideMark/>
          </w:tcPr>
          <w:p w:rsidR="00A06B46" w:rsidRPr="00A06B46" w:rsidRDefault="00A06B46" w:rsidP="00A06B46">
            <w:pPr>
              <w:rPr>
                <w:rFonts w:ascii="Calibri" w:hAnsi="Calibri" w:cs="Calibri"/>
                <w:color w:val="000000"/>
                <w:sz w:val="22"/>
                <w:szCs w:val="22"/>
              </w:rPr>
            </w:pPr>
          </w:p>
        </w:tc>
      </w:tr>
      <w:tr w:rsidR="00A06B46" w:rsidRPr="00A06B46" w:rsidTr="00744CCE">
        <w:trPr>
          <w:divId w:val="523832326"/>
          <w:trHeight w:val="1056"/>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A06B46" w:rsidRPr="00A06B46" w:rsidRDefault="00A06B46" w:rsidP="00A06B46">
            <w:pPr>
              <w:rPr>
                <w:rFonts w:ascii="Calibri" w:hAnsi="Calibri" w:cs="Calibri"/>
                <w:color w:val="000000"/>
                <w:sz w:val="22"/>
                <w:szCs w:val="22"/>
              </w:rPr>
            </w:pPr>
            <w:r w:rsidRPr="00A06B46">
              <w:rPr>
                <w:rFonts w:ascii="Calibri" w:hAnsi="Calibri" w:cs="Calibri"/>
                <w:color w:val="000000"/>
                <w:sz w:val="22"/>
                <w:szCs w:val="22"/>
              </w:rPr>
              <w:lastRenderedPageBreak/>
              <w:t>18</w:t>
            </w:r>
          </w:p>
        </w:tc>
        <w:tc>
          <w:tcPr>
            <w:tcW w:w="3538" w:type="dxa"/>
            <w:tcBorders>
              <w:top w:val="nil"/>
              <w:left w:val="nil"/>
              <w:bottom w:val="single" w:sz="4" w:space="0" w:color="auto"/>
              <w:right w:val="single" w:sz="4" w:space="0" w:color="auto"/>
            </w:tcBorders>
            <w:shd w:val="clear" w:color="auto" w:fill="auto"/>
            <w:vAlign w:val="center"/>
            <w:hideMark/>
          </w:tcPr>
          <w:p w:rsidR="00A06B46" w:rsidRPr="00A06B46" w:rsidRDefault="00A06B46" w:rsidP="00A06B46">
            <w:pPr>
              <w:rPr>
                <w:color w:val="000000"/>
                <w:sz w:val="22"/>
                <w:szCs w:val="22"/>
              </w:rPr>
            </w:pPr>
            <w:r w:rsidRPr="00A06B46">
              <w:rPr>
                <w:color w:val="000000"/>
                <w:sz w:val="22"/>
                <w:szCs w:val="22"/>
              </w:rPr>
              <w:t>Администрация МО «Холмогорский муниципальный район»</w:t>
            </w:r>
          </w:p>
        </w:tc>
        <w:tc>
          <w:tcPr>
            <w:tcW w:w="3062" w:type="dxa"/>
            <w:tcBorders>
              <w:top w:val="nil"/>
              <w:left w:val="nil"/>
              <w:bottom w:val="single" w:sz="4" w:space="0" w:color="auto"/>
              <w:right w:val="single" w:sz="4" w:space="0" w:color="auto"/>
            </w:tcBorders>
            <w:shd w:val="clear" w:color="auto" w:fill="auto"/>
            <w:vAlign w:val="center"/>
            <w:hideMark/>
          </w:tcPr>
          <w:p w:rsidR="00A06B46" w:rsidRPr="00A06B46" w:rsidRDefault="00A06B46" w:rsidP="00A06B46">
            <w:pPr>
              <w:rPr>
                <w:color w:val="000000"/>
                <w:sz w:val="22"/>
                <w:szCs w:val="22"/>
              </w:rPr>
            </w:pPr>
            <w:r w:rsidRPr="00A06B46">
              <w:rPr>
                <w:color w:val="000000"/>
                <w:sz w:val="22"/>
                <w:szCs w:val="22"/>
              </w:rPr>
              <w:t>Обустройство объектов городской инфраструктуры, парковых и рекреационных зон спортивными сооружениями</w:t>
            </w:r>
          </w:p>
        </w:tc>
        <w:tc>
          <w:tcPr>
            <w:tcW w:w="1544" w:type="dxa"/>
            <w:tcBorders>
              <w:top w:val="nil"/>
              <w:left w:val="nil"/>
              <w:bottom w:val="single" w:sz="4" w:space="0" w:color="auto"/>
              <w:right w:val="single" w:sz="4" w:space="0" w:color="auto"/>
            </w:tcBorders>
            <w:shd w:val="clear" w:color="auto" w:fill="auto"/>
            <w:vAlign w:val="center"/>
            <w:hideMark/>
          </w:tcPr>
          <w:p w:rsidR="00A06B46" w:rsidRPr="00A06B46" w:rsidRDefault="00A06B46" w:rsidP="00A06B46">
            <w:pPr>
              <w:rPr>
                <w:color w:val="000000"/>
                <w:sz w:val="22"/>
                <w:szCs w:val="22"/>
              </w:rPr>
            </w:pPr>
            <w:r w:rsidRPr="00A06B46">
              <w:rPr>
                <w:color w:val="000000"/>
                <w:sz w:val="22"/>
                <w:szCs w:val="22"/>
              </w:rPr>
              <w:t>Строительство</w:t>
            </w:r>
          </w:p>
        </w:tc>
        <w:tc>
          <w:tcPr>
            <w:tcW w:w="830" w:type="dxa"/>
            <w:tcBorders>
              <w:top w:val="nil"/>
              <w:left w:val="nil"/>
              <w:bottom w:val="single" w:sz="4" w:space="0" w:color="auto"/>
              <w:right w:val="single" w:sz="4" w:space="0" w:color="auto"/>
            </w:tcBorders>
            <w:shd w:val="clear" w:color="auto" w:fill="auto"/>
            <w:vAlign w:val="center"/>
            <w:hideMark/>
          </w:tcPr>
          <w:p w:rsidR="00A06B46" w:rsidRPr="00A06B46" w:rsidRDefault="00A06B46" w:rsidP="00A06B46">
            <w:pPr>
              <w:jc w:val="center"/>
              <w:rPr>
                <w:color w:val="000000"/>
                <w:sz w:val="22"/>
                <w:szCs w:val="22"/>
              </w:rPr>
            </w:pPr>
            <w:r w:rsidRPr="00A06B46">
              <w:rPr>
                <w:color w:val="000000"/>
                <w:sz w:val="22"/>
                <w:szCs w:val="22"/>
              </w:rPr>
              <w:t>2020</w:t>
            </w:r>
          </w:p>
        </w:tc>
        <w:tc>
          <w:tcPr>
            <w:tcW w:w="1157" w:type="dxa"/>
            <w:tcBorders>
              <w:top w:val="nil"/>
              <w:left w:val="nil"/>
              <w:bottom w:val="single" w:sz="4" w:space="0" w:color="auto"/>
              <w:right w:val="single" w:sz="4" w:space="0" w:color="auto"/>
            </w:tcBorders>
            <w:shd w:val="clear" w:color="auto" w:fill="auto"/>
            <w:vAlign w:val="center"/>
            <w:hideMark/>
          </w:tcPr>
          <w:p w:rsidR="00A06B46" w:rsidRPr="00A06B46" w:rsidRDefault="00A06B46" w:rsidP="00A06B46">
            <w:pPr>
              <w:jc w:val="center"/>
              <w:rPr>
                <w:color w:val="000000"/>
                <w:sz w:val="22"/>
                <w:szCs w:val="22"/>
              </w:rPr>
            </w:pPr>
            <w:r w:rsidRPr="00A06B46">
              <w:rPr>
                <w:color w:val="000000"/>
                <w:sz w:val="22"/>
                <w:szCs w:val="22"/>
              </w:rPr>
              <w:t>2035</w:t>
            </w:r>
          </w:p>
        </w:tc>
        <w:tc>
          <w:tcPr>
            <w:tcW w:w="1267" w:type="dxa"/>
            <w:tcBorders>
              <w:top w:val="nil"/>
              <w:left w:val="nil"/>
              <w:bottom w:val="single" w:sz="4" w:space="0" w:color="auto"/>
              <w:right w:val="single" w:sz="4" w:space="0" w:color="auto"/>
            </w:tcBorders>
            <w:shd w:val="clear" w:color="auto" w:fill="auto"/>
            <w:vAlign w:val="center"/>
            <w:hideMark/>
          </w:tcPr>
          <w:p w:rsidR="00A06B46" w:rsidRPr="00A06B46" w:rsidRDefault="00A06B46" w:rsidP="00A06B46">
            <w:pPr>
              <w:jc w:val="center"/>
              <w:rPr>
                <w:color w:val="000000"/>
                <w:sz w:val="22"/>
                <w:szCs w:val="22"/>
              </w:rPr>
            </w:pPr>
            <w:r w:rsidRPr="00A06B46">
              <w:rPr>
                <w:color w:val="000000"/>
                <w:sz w:val="22"/>
                <w:szCs w:val="22"/>
              </w:rPr>
              <w:t>11</w:t>
            </w:r>
          </w:p>
        </w:tc>
        <w:tc>
          <w:tcPr>
            <w:tcW w:w="688" w:type="dxa"/>
            <w:tcBorders>
              <w:top w:val="nil"/>
              <w:left w:val="nil"/>
              <w:bottom w:val="single" w:sz="4" w:space="0" w:color="auto"/>
              <w:right w:val="single" w:sz="4" w:space="0" w:color="auto"/>
            </w:tcBorders>
            <w:shd w:val="clear" w:color="auto" w:fill="auto"/>
            <w:vAlign w:val="center"/>
            <w:hideMark/>
          </w:tcPr>
          <w:p w:rsidR="00A06B46" w:rsidRPr="00A06B46" w:rsidRDefault="00A06B46" w:rsidP="00A06B46">
            <w:pPr>
              <w:jc w:val="center"/>
              <w:rPr>
                <w:color w:val="000000"/>
                <w:sz w:val="22"/>
                <w:szCs w:val="22"/>
              </w:rPr>
            </w:pPr>
            <w:r w:rsidRPr="00A06B46">
              <w:rPr>
                <w:color w:val="000000"/>
                <w:sz w:val="22"/>
                <w:szCs w:val="22"/>
              </w:rPr>
              <w:t> </w:t>
            </w:r>
          </w:p>
        </w:tc>
        <w:tc>
          <w:tcPr>
            <w:tcW w:w="694" w:type="dxa"/>
            <w:tcBorders>
              <w:top w:val="nil"/>
              <w:left w:val="nil"/>
              <w:bottom w:val="single" w:sz="4" w:space="0" w:color="auto"/>
              <w:right w:val="single" w:sz="4" w:space="0" w:color="auto"/>
            </w:tcBorders>
            <w:shd w:val="clear" w:color="auto" w:fill="auto"/>
            <w:vAlign w:val="center"/>
            <w:hideMark/>
          </w:tcPr>
          <w:p w:rsidR="00A06B46" w:rsidRPr="00A06B46" w:rsidRDefault="00A06B46" w:rsidP="00A06B46">
            <w:pPr>
              <w:jc w:val="center"/>
              <w:rPr>
                <w:color w:val="000000"/>
                <w:sz w:val="22"/>
                <w:szCs w:val="22"/>
              </w:rPr>
            </w:pPr>
            <w:r w:rsidRPr="00A06B46">
              <w:rPr>
                <w:color w:val="000000"/>
                <w:sz w:val="22"/>
                <w:szCs w:val="22"/>
              </w:rPr>
              <w:t>8,8</w:t>
            </w:r>
          </w:p>
        </w:tc>
        <w:tc>
          <w:tcPr>
            <w:tcW w:w="535" w:type="dxa"/>
            <w:tcBorders>
              <w:top w:val="nil"/>
              <w:left w:val="nil"/>
              <w:bottom w:val="single" w:sz="4" w:space="0" w:color="auto"/>
              <w:right w:val="single" w:sz="4" w:space="0" w:color="auto"/>
            </w:tcBorders>
            <w:shd w:val="clear" w:color="auto" w:fill="auto"/>
            <w:vAlign w:val="center"/>
            <w:hideMark/>
          </w:tcPr>
          <w:p w:rsidR="00A06B46" w:rsidRPr="00A06B46" w:rsidRDefault="00A06B46" w:rsidP="00A06B46">
            <w:pPr>
              <w:jc w:val="center"/>
              <w:rPr>
                <w:color w:val="000000"/>
                <w:sz w:val="22"/>
                <w:szCs w:val="22"/>
              </w:rPr>
            </w:pPr>
            <w:r w:rsidRPr="00A06B46">
              <w:rPr>
                <w:color w:val="000000"/>
                <w:sz w:val="22"/>
                <w:szCs w:val="22"/>
              </w:rPr>
              <w:t>2,2</w:t>
            </w:r>
          </w:p>
        </w:tc>
        <w:tc>
          <w:tcPr>
            <w:tcW w:w="942" w:type="dxa"/>
            <w:tcBorders>
              <w:top w:val="nil"/>
              <w:left w:val="nil"/>
              <w:bottom w:val="single" w:sz="4" w:space="0" w:color="auto"/>
              <w:right w:val="single" w:sz="4" w:space="0" w:color="auto"/>
            </w:tcBorders>
            <w:shd w:val="clear" w:color="auto" w:fill="auto"/>
            <w:vAlign w:val="center"/>
            <w:hideMark/>
          </w:tcPr>
          <w:p w:rsidR="00A06B46" w:rsidRPr="00A06B46" w:rsidRDefault="00A06B46" w:rsidP="00A06B46">
            <w:pPr>
              <w:jc w:val="center"/>
              <w:rPr>
                <w:color w:val="000000"/>
                <w:sz w:val="22"/>
                <w:szCs w:val="22"/>
              </w:rPr>
            </w:pPr>
            <w:r w:rsidRPr="00A06B46">
              <w:rPr>
                <w:color w:val="000000"/>
                <w:sz w:val="22"/>
                <w:szCs w:val="22"/>
              </w:rPr>
              <w:t> </w:t>
            </w:r>
          </w:p>
        </w:tc>
        <w:tc>
          <w:tcPr>
            <w:tcW w:w="750" w:type="dxa"/>
            <w:tcBorders>
              <w:top w:val="nil"/>
              <w:left w:val="nil"/>
              <w:bottom w:val="nil"/>
              <w:right w:val="nil"/>
            </w:tcBorders>
            <w:shd w:val="clear" w:color="auto" w:fill="auto"/>
            <w:noWrap/>
            <w:vAlign w:val="bottom"/>
            <w:hideMark/>
          </w:tcPr>
          <w:p w:rsidR="00A06B46" w:rsidRPr="00A06B46" w:rsidRDefault="00A06B46" w:rsidP="00A06B46">
            <w:pPr>
              <w:rPr>
                <w:rFonts w:ascii="Calibri" w:hAnsi="Calibri" w:cs="Calibri"/>
                <w:color w:val="000000"/>
                <w:sz w:val="22"/>
                <w:szCs w:val="22"/>
              </w:rPr>
            </w:pPr>
          </w:p>
        </w:tc>
      </w:tr>
      <w:tr w:rsidR="00A06B46" w:rsidRPr="00A06B46" w:rsidTr="00744CCE">
        <w:trPr>
          <w:divId w:val="523832326"/>
          <w:trHeight w:val="1032"/>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A06B46" w:rsidRPr="00A06B46" w:rsidRDefault="00A06B46" w:rsidP="00A06B46">
            <w:pPr>
              <w:rPr>
                <w:rFonts w:ascii="Calibri" w:hAnsi="Calibri" w:cs="Calibri"/>
                <w:color w:val="000000"/>
                <w:sz w:val="22"/>
                <w:szCs w:val="22"/>
              </w:rPr>
            </w:pPr>
            <w:r w:rsidRPr="00A06B46">
              <w:rPr>
                <w:rFonts w:ascii="Calibri" w:hAnsi="Calibri" w:cs="Calibri"/>
                <w:color w:val="000000"/>
                <w:sz w:val="22"/>
                <w:szCs w:val="22"/>
              </w:rPr>
              <w:t>19</w:t>
            </w:r>
          </w:p>
        </w:tc>
        <w:tc>
          <w:tcPr>
            <w:tcW w:w="3538" w:type="dxa"/>
            <w:tcBorders>
              <w:top w:val="nil"/>
              <w:left w:val="nil"/>
              <w:bottom w:val="single" w:sz="4" w:space="0" w:color="auto"/>
              <w:right w:val="single" w:sz="4" w:space="0" w:color="auto"/>
            </w:tcBorders>
            <w:shd w:val="clear" w:color="auto" w:fill="auto"/>
            <w:vAlign w:val="center"/>
            <w:hideMark/>
          </w:tcPr>
          <w:p w:rsidR="00A06B46" w:rsidRPr="00A06B46" w:rsidRDefault="00A06B46" w:rsidP="00A06B46">
            <w:pPr>
              <w:rPr>
                <w:color w:val="000000"/>
                <w:sz w:val="22"/>
                <w:szCs w:val="22"/>
              </w:rPr>
            </w:pPr>
            <w:r w:rsidRPr="00A06B46">
              <w:rPr>
                <w:color w:val="000000"/>
                <w:sz w:val="22"/>
                <w:szCs w:val="22"/>
              </w:rPr>
              <w:t>Администрация МО «Холмогорский муниципальный район»</w:t>
            </w:r>
          </w:p>
        </w:tc>
        <w:tc>
          <w:tcPr>
            <w:tcW w:w="3062" w:type="dxa"/>
            <w:tcBorders>
              <w:top w:val="nil"/>
              <w:left w:val="nil"/>
              <w:bottom w:val="single" w:sz="4" w:space="0" w:color="auto"/>
              <w:right w:val="single" w:sz="4" w:space="0" w:color="auto"/>
            </w:tcBorders>
            <w:shd w:val="clear" w:color="auto" w:fill="auto"/>
            <w:vAlign w:val="center"/>
            <w:hideMark/>
          </w:tcPr>
          <w:p w:rsidR="00A06B46" w:rsidRPr="00A06B46" w:rsidRDefault="00A06B46" w:rsidP="00A06B46">
            <w:pPr>
              <w:rPr>
                <w:color w:val="000000"/>
                <w:sz w:val="22"/>
                <w:szCs w:val="22"/>
              </w:rPr>
            </w:pPr>
            <w:r w:rsidRPr="00A06B46">
              <w:rPr>
                <w:color w:val="000000"/>
                <w:sz w:val="22"/>
                <w:szCs w:val="22"/>
              </w:rPr>
              <w:t xml:space="preserve">Строительство научно-просветительского центра им. М.В. Ломоносова </w:t>
            </w:r>
            <w:proofErr w:type="gramStart"/>
            <w:r w:rsidRPr="00A06B46">
              <w:rPr>
                <w:color w:val="000000"/>
                <w:sz w:val="22"/>
                <w:szCs w:val="22"/>
              </w:rPr>
              <w:t>в</w:t>
            </w:r>
            <w:proofErr w:type="gramEnd"/>
            <w:r w:rsidRPr="00A06B46">
              <w:rPr>
                <w:color w:val="000000"/>
                <w:sz w:val="22"/>
                <w:szCs w:val="22"/>
              </w:rPr>
              <w:t xml:space="preserve"> с. Холмогоры</w:t>
            </w:r>
          </w:p>
        </w:tc>
        <w:tc>
          <w:tcPr>
            <w:tcW w:w="1544" w:type="dxa"/>
            <w:tcBorders>
              <w:top w:val="nil"/>
              <w:left w:val="nil"/>
              <w:bottom w:val="single" w:sz="4" w:space="0" w:color="auto"/>
              <w:right w:val="single" w:sz="4" w:space="0" w:color="auto"/>
            </w:tcBorders>
            <w:shd w:val="clear" w:color="auto" w:fill="auto"/>
            <w:vAlign w:val="center"/>
            <w:hideMark/>
          </w:tcPr>
          <w:p w:rsidR="00A06B46" w:rsidRPr="00A06B46" w:rsidRDefault="00A06B46" w:rsidP="00A06B46">
            <w:pPr>
              <w:rPr>
                <w:color w:val="000000"/>
                <w:sz w:val="22"/>
                <w:szCs w:val="22"/>
              </w:rPr>
            </w:pPr>
            <w:r w:rsidRPr="00A06B46">
              <w:rPr>
                <w:color w:val="000000"/>
                <w:sz w:val="22"/>
                <w:szCs w:val="22"/>
              </w:rPr>
              <w:t>культура</w:t>
            </w:r>
          </w:p>
        </w:tc>
        <w:tc>
          <w:tcPr>
            <w:tcW w:w="830" w:type="dxa"/>
            <w:tcBorders>
              <w:top w:val="nil"/>
              <w:left w:val="nil"/>
              <w:bottom w:val="single" w:sz="4" w:space="0" w:color="auto"/>
              <w:right w:val="single" w:sz="4" w:space="0" w:color="auto"/>
            </w:tcBorders>
            <w:shd w:val="clear" w:color="auto" w:fill="auto"/>
            <w:vAlign w:val="center"/>
            <w:hideMark/>
          </w:tcPr>
          <w:p w:rsidR="00A06B46" w:rsidRPr="00A06B46" w:rsidRDefault="00A06B46" w:rsidP="00A06B46">
            <w:pPr>
              <w:jc w:val="center"/>
              <w:rPr>
                <w:color w:val="000000"/>
                <w:sz w:val="22"/>
                <w:szCs w:val="22"/>
              </w:rPr>
            </w:pPr>
            <w:r w:rsidRPr="00A06B46">
              <w:rPr>
                <w:color w:val="000000"/>
                <w:sz w:val="22"/>
                <w:szCs w:val="22"/>
              </w:rPr>
              <w:t>2009</w:t>
            </w:r>
          </w:p>
        </w:tc>
        <w:tc>
          <w:tcPr>
            <w:tcW w:w="1157" w:type="dxa"/>
            <w:tcBorders>
              <w:top w:val="nil"/>
              <w:left w:val="nil"/>
              <w:bottom w:val="single" w:sz="4" w:space="0" w:color="auto"/>
              <w:right w:val="single" w:sz="4" w:space="0" w:color="auto"/>
            </w:tcBorders>
            <w:shd w:val="clear" w:color="auto" w:fill="auto"/>
            <w:vAlign w:val="center"/>
            <w:hideMark/>
          </w:tcPr>
          <w:p w:rsidR="00A06B46" w:rsidRPr="00A06B46" w:rsidRDefault="00A06B46" w:rsidP="00A06B46">
            <w:pPr>
              <w:jc w:val="center"/>
              <w:rPr>
                <w:color w:val="000000"/>
                <w:sz w:val="22"/>
                <w:szCs w:val="22"/>
              </w:rPr>
            </w:pPr>
            <w:r w:rsidRPr="00A06B46">
              <w:rPr>
                <w:color w:val="000000"/>
                <w:sz w:val="22"/>
                <w:szCs w:val="22"/>
              </w:rPr>
              <w:t>2022</w:t>
            </w:r>
          </w:p>
        </w:tc>
        <w:tc>
          <w:tcPr>
            <w:tcW w:w="1267" w:type="dxa"/>
            <w:tcBorders>
              <w:top w:val="nil"/>
              <w:left w:val="nil"/>
              <w:bottom w:val="single" w:sz="4" w:space="0" w:color="auto"/>
              <w:right w:val="single" w:sz="4" w:space="0" w:color="auto"/>
            </w:tcBorders>
            <w:shd w:val="clear" w:color="auto" w:fill="auto"/>
            <w:vAlign w:val="center"/>
            <w:hideMark/>
          </w:tcPr>
          <w:p w:rsidR="00A06B46" w:rsidRPr="00A06B46" w:rsidRDefault="00A06B46" w:rsidP="00A06B46">
            <w:pPr>
              <w:jc w:val="center"/>
              <w:rPr>
                <w:color w:val="000000"/>
                <w:sz w:val="22"/>
                <w:szCs w:val="22"/>
              </w:rPr>
            </w:pPr>
            <w:r w:rsidRPr="00A06B46">
              <w:rPr>
                <w:color w:val="000000"/>
                <w:sz w:val="22"/>
                <w:szCs w:val="22"/>
              </w:rPr>
              <w:t>263,6</w:t>
            </w:r>
          </w:p>
        </w:tc>
        <w:tc>
          <w:tcPr>
            <w:tcW w:w="688" w:type="dxa"/>
            <w:tcBorders>
              <w:top w:val="nil"/>
              <w:left w:val="nil"/>
              <w:bottom w:val="single" w:sz="4" w:space="0" w:color="auto"/>
              <w:right w:val="single" w:sz="4" w:space="0" w:color="auto"/>
            </w:tcBorders>
            <w:shd w:val="clear" w:color="auto" w:fill="auto"/>
            <w:vAlign w:val="center"/>
            <w:hideMark/>
          </w:tcPr>
          <w:p w:rsidR="00A06B46" w:rsidRPr="00A06B46" w:rsidRDefault="00A06B46" w:rsidP="00A06B46">
            <w:pPr>
              <w:jc w:val="center"/>
              <w:rPr>
                <w:color w:val="000000"/>
                <w:sz w:val="22"/>
                <w:szCs w:val="22"/>
              </w:rPr>
            </w:pPr>
            <w:r w:rsidRPr="00A06B46">
              <w:rPr>
                <w:color w:val="000000"/>
                <w:sz w:val="22"/>
                <w:szCs w:val="22"/>
              </w:rPr>
              <w:t>184,5</w:t>
            </w:r>
          </w:p>
        </w:tc>
        <w:tc>
          <w:tcPr>
            <w:tcW w:w="694" w:type="dxa"/>
            <w:tcBorders>
              <w:top w:val="nil"/>
              <w:left w:val="nil"/>
              <w:bottom w:val="single" w:sz="4" w:space="0" w:color="auto"/>
              <w:right w:val="single" w:sz="4" w:space="0" w:color="auto"/>
            </w:tcBorders>
            <w:shd w:val="clear" w:color="auto" w:fill="auto"/>
            <w:vAlign w:val="center"/>
            <w:hideMark/>
          </w:tcPr>
          <w:p w:rsidR="00A06B46" w:rsidRPr="00A06B46" w:rsidRDefault="00A06B46" w:rsidP="00A06B46">
            <w:pPr>
              <w:jc w:val="center"/>
              <w:rPr>
                <w:color w:val="000000"/>
                <w:sz w:val="22"/>
                <w:szCs w:val="22"/>
              </w:rPr>
            </w:pPr>
            <w:r w:rsidRPr="00A06B46">
              <w:rPr>
                <w:color w:val="000000"/>
                <w:sz w:val="22"/>
                <w:szCs w:val="22"/>
              </w:rPr>
              <w:t>79,1</w:t>
            </w:r>
          </w:p>
        </w:tc>
        <w:tc>
          <w:tcPr>
            <w:tcW w:w="535" w:type="dxa"/>
            <w:tcBorders>
              <w:top w:val="nil"/>
              <w:left w:val="nil"/>
              <w:bottom w:val="single" w:sz="4" w:space="0" w:color="auto"/>
              <w:right w:val="single" w:sz="4" w:space="0" w:color="auto"/>
            </w:tcBorders>
            <w:shd w:val="clear" w:color="auto" w:fill="auto"/>
            <w:vAlign w:val="center"/>
            <w:hideMark/>
          </w:tcPr>
          <w:p w:rsidR="00A06B46" w:rsidRPr="00A06B46" w:rsidRDefault="00A06B46" w:rsidP="00A06B46">
            <w:pPr>
              <w:jc w:val="center"/>
              <w:rPr>
                <w:color w:val="000000"/>
                <w:sz w:val="22"/>
                <w:szCs w:val="22"/>
              </w:rPr>
            </w:pPr>
            <w:r w:rsidRPr="00A06B46">
              <w:rPr>
                <w:color w:val="000000"/>
                <w:sz w:val="22"/>
                <w:szCs w:val="22"/>
              </w:rPr>
              <w:t>0</w:t>
            </w:r>
          </w:p>
        </w:tc>
        <w:tc>
          <w:tcPr>
            <w:tcW w:w="942" w:type="dxa"/>
            <w:tcBorders>
              <w:top w:val="nil"/>
              <w:left w:val="nil"/>
              <w:bottom w:val="single" w:sz="4" w:space="0" w:color="auto"/>
              <w:right w:val="single" w:sz="4" w:space="0" w:color="auto"/>
            </w:tcBorders>
            <w:shd w:val="clear" w:color="auto" w:fill="auto"/>
            <w:vAlign w:val="center"/>
            <w:hideMark/>
          </w:tcPr>
          <w:p w:rsidR="00A06B46" w:rsidRPr="00A06B46" w:rsidRDefault="00A06B46" w:rsidP="00A06B46">
            <w:pPr>
              <w:jc w:val="center"/>
              <w:rPr>
                <w:color w:val="000000"/>
                <w:sz w:val="22"/>
                <w:szCs w:val="22"/>
              </w:rPr>
            </w:pPr>
            <w:r w:rsidRPr="00A06B46">
              <w:rPr>
                <w:color w:val="000000"/>
                <w:sz w:val="22"/>
                <w:szCs w:val="22"/>
              </w:rPr>
              <w:t>0</w:t>
            </w:r>
          </w:p>
        </w:tc>
        <w:tc>
          <w:tcPr>
            <w:tcW w:w="750" w:type="dxa"/>
            <w:tcBorders>
              <w:top w:val="nil"/>
              <w:left w:val="nil"/>
              <w:bottom w:val="nil"/>
              <w:right w:val="nil"/>
            </w:tcBorders>
            <w:shd w:val="clear" w:color="auto" w:fill="auto"/>
            <w:noWrap/>
            <w:vAlign w:val="bottom"/>
            <w:hideMark/>
          </w:tcPr>
          <w:p w:rsidR="00A06B46" w:rsidRPr="00A06B46" w:rsidRDefault="00A06B46" w:rsidP="00A06B46">
            <w:pPr>
              <w:rPr>
                <w:rFonts w:ascii="Calibri" w:hAnsi="Calibri" w:cs="Calibri"/>
                <w:color w:val="000000"/>
                <w:sz w:val="22"/>
                <w:szCs w:val="22"/>
              </w:rPr>
            </w:pPr>
          </w:p>
        </w:tc>
      </w:tr>
      <w:tr w:rsidR="00A06B46" w:rsidRPr="00A06B46" w:rsidTr="00744CCE">
        <w:trPr>
          <w:divId w:val="523832326"/>
          <w:trHeight w:val="504"/>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A06B46" w:rsidRPr="00A06B46" w:rsidRDefault="00A06B46" w:rsidP="00A06B46">
            <w:pPr>
              <w:rPr>
                <w:rFonts w:ascii="Calibri" w:hAnsi="Calibri" w:cs="Calibri"/>
                <w:color w:val="000000"/>
                <w:sz w:val="22"/>
                <w:szCs w:val="22"/>
              </w:rPr>
            </w:pPr>
            <w:r w:rsidRPr="00A06B46">
              <w:rPr>
                <w:rFonts w:ascii="Calibri" w:hAnsi="Calibri" w:cs="Calibri"/>
                <w:color w:val="000000"/>
                <w:sz w:val="22"/>
                <w:szCs w:val="22"/>
              </w:rPr>
              <w:t>20</w:t>
            </w:r>
          </w:p>
        </w:tc>
        <w:tc>
          <w:tcPr>
            <w:tcW w:w="3538" w:type="dxa"/>
            <w:tcBorders>
              <w:top w:val="nil"/>
              <w:left w:val="nil"/>
              <w:bottom w:val="single" w:sz="4" w:space="0" w:color="auto"/>
              <w:right w:val="single" w:sz="4" w:space="0" w:color="auto"/>
            </w:tcBorders>
            <w:shd w:val="clear" w:color="auto" w:fill="auto"/>
            <w:vAlign w:val="center"/>
            <w:hideMark/>
          </w:tcPr>
          <w:p w:rsidR="00A06B46" w:rsidRPr="00A06B46" w:rsidRDefault="00A06B46" w:rsidP="00A06B46">
            <w:pPr>
              <w:rPr>
                <w:color w:val="000000"/>
                <w:sz w:val="22"/>
                <w:szCs w:val="22"/>
              </w:rPr>
            </w:pPr>
            <w:r w:rsidRPr="00A06B46">
              <w:rPr>
                <w:color w:val="000000"/>
                <w:sz w:val="22"/>
                <w:szCs w:val="22"/>
              </w:rPr>
              <w:t>Администрация МО «Холмогорский муниципальный район»</w:t>
            </w:r>
          </w:p>
        </w:tc>
        <w:tc>
          <w:tcPr>
            <w:tcW w:w="3062" w:type="dxa"/>
            <w:tcBorders>
              <w:top w:val="nil"/>
              <w:left w:val="nil"/>
              <w:bottom w:val="single" w:sz="4" w:space="0" w:color="auto"/>
              <w:right w:val="single" w:sz="4" w:space="0" w:color="auto"/>
            </w:tcBorders>
            <w:shd w:val="clear" w:color="auto" w:fill="auto"/>
            <w:vAlign w:val="center"/>
            <w:hideMark/>
          </w:tcPr>
          <w:p w:rsidR="00A06B46" w:rsidRPr="00A06B46" w:rsidRDefault="00A06B46" w:rsidP="00A06B46">
            <w:pPr>
              <w:rPr>
                <w:color w:val="000000"/>
                <w:sz w:val="22"/>
                <w:szCs w:val="22"/>
              </w:rPr>
            </w:pPr>
            <w:r w:rsidRPr="00A06B46">
              <w:rPr>
                <w:color w:val="000000"/>
                <w:sz w:val="22"/>
                <w:szCs w:val="22"/>
              </w:rPr>
              <w:t>Строительство клуба в д. Марковская МО «</w:t>
            </w:r>
            <w:proofErr w:type="spellStart"/>
            <w:r w:rsidRPr="00A06B46">
              <w:rPr>
                <w:color w:val="000000"/>
                <w:sz w:val="22"/>
                <w:szCs w:val="22"/>
              </w:rPr>
              <w:t>Кехотское</w:t>
            </w:r>
            <w:proofErr w:type="spellEnd"/>
            <w:r w:rsidRPr="00A06B46">
              <w:rPr>
                <w:color w:val="000000"/>
                <w:sz w:val="22"/>
                <w:szCs w:val="22"/>
              </w:rPr>
              <w:t>»</w:t>
            </w:r>
          </w:p>
        </w:tc>
        <w:tc>
          <w:tcPr>
            <w:tcW w:w="1544" w:type="dxa"/>
            <w:tcBorders>
              <w:top w:val="nil"/>
              <w:left w:val="nil"/>
              <w:bottom w:val="single" w:sz="4" w:space="0" w:color="auto"/>
              <w:right w:val="single" w:sz="4" w:space="0" w:color="auto"/>
            </w:tcBorders>
            <w:shd w:val="clear" w:color="auto" w:fill="auto"/>
            <w:vAlign w:val="center"/>
            <w:hideMark/>
          </w:tcPr>
          <w:p w:rsidR="00A06B46" w:rsidRPr="00A06B46" w:rsidRDefault="00A06B46" w:rsidP="00A06B46">
            <w:pPr>
              <w:rPr>
                <w:color w:val="000000"/>
                <w:sz w:val="22"/>
                <w:szCs w:val="22"/>
              </w:rPr>
            </w:pPr>
            <w:r w:rsidRPr="00A06B46">
              <w:rPr>
                <w:color w:val="000000"/>
                <w:sz w:val="22"/>
                <w:szCs w:val="22"/>
              </w:rPr>
              <w:t>культура</w:t>
            </w:r>
          </w:p>
        </w:tc>
        <w:tc>
          <w:tcPr>
            <w:tcW w:w="830" w:type="dxa"/>
            <w:tcBorders>
              <w:top w:val="nil"/>
              <w:left w:val="nil"/>
              <w:bottom w:val="single" w:sz="4" w:space="0" w:color="auto"/>
              <w:right w:val="single" w:sz="4" w:space="0" w:color="auto"/>
            </w:tcBorders>
            <w:shd w:val="clear" w:color="auto" w:fill="auto"/>
            <w:vAlign w:val="center"/>
            <w:hideMark/>
          </w:tcPr>
          <w:p w:rsidR="00A06B46" w:rsidRPr="00A06B46" w:rsidRDefault="00A06B46" w:rsidP="00A06B46">
            <w:pPr>
              <w:jc w:val="center"/>
              <w:rPr>
                <w:color w:val="000000"/>
                <w:sz w:val="22"/>
                <w:szCs w:val="22"/>
              </w:rPr>
            </w:pPr>
            <w:r w:rsidRPr="00A06B46">
              <w:rPr>
                <w:color w:val="000000"/>
                <w:sz w:val="22"/>
                <w:szCs w:val="22"/>
              </w:rPr>
              <w:t>2021</w:t>
            </w:r>
          </w:p>
        </w:tc>
        <w:tc>
          <w:tcPr>
            <w:tcW w:w="1157" w:type="dxa"/>
            <w:tcBorders>
              <w:top w:val="nil"/>
              <w:left w:val="nil"/>
              <w:bottom w:val="single" w:sz="4" w:space="0" w:color="auto"/>
              <w:right w:val="single" w:sz="4" w:space="0" w:color="auto"/>
            </w:tcBorders>
            <w:shd w:val="clear" w:color="auto" w:fill="auto"/>
            <w:vAlign w:val="center"/>
            <w:hideMark/>
          </w:tcPr>
          <w:p w:rsidR="00A06B46" w:rsidRPr="00A06B46" w:rsidRDefault="00A06B46" w:rsidP="00A06B46">
            <w:pPr>
              <w:jc w:val="center"/>
              <w:rPr>
                <w:color w:val="000000"/>
                <w:sz w:val="22"/>
                <w:szCs w:val="22"/>
              </w:rPr>
            </w:pPr>
            <w:r w:rsidRPr="00A06B46">
              <w:rPr>
                <w:color w:val="000000"/>
                <w:sz w:val="22"/>
                <w:szCs w:val="22"/>
              </w:rPr>
              <w:t>2022</w:t>
            </w:r>
          </w:p>
        </w:tc>
        <w:tc>
          <w:tcPr>
            <w:tcW w:w="1267" w:type="dxa"/>
            <w:tcBorders>
              <w:top w:val="nil"/>
              <w:left w:val="nil"/>
              <w:bottom w:val="single" w:sz="4" w:space="0" w:color="auto"/>
              <w:right w:val="single" w:sz="4" w:space="0" w:color="auto"/>
            </w:tcBorders>
            <w:shd w:val="clear" w:color="auto" w:fill="auto"/>
            <w:vAlign w:val="center"/>
            <w:hideMark/>
          </w:tcPr>
          <w:p w:rsidR="00A06B46" w:rsidRPr="00A06B46" w:rsidRDefault="00A06B46" w:rsidP="00A06B46">
            <w:pPr>
              <w:jc w:val="center"/>
              <w:rPr>
                <w:color w:val="000000"/>
                <w:sz w:val="22"/>
                <w:szCs w:val="22"/>
              </w:rPr>
            </w:pPr>
            <w:r w:rsidRPr="00A06B46">
              <w:rPr>
                <w:color w:val="000000"/>
                <w:sz w:val="22"/>
                <w:szCs w:val="22"/>
              </w:rPr>
              <w:t>14</w:t>
            </w:r>
          </w:p>
        </w:tc>
        <w:tc>
          <w:tcPr>
            <w:tcW w:w="688" w:type="dxa"/>
            <w:tcBorders>
              <w:top w:val="nil"/>
              <w:left w:val="nil"/>
              <w:bottom w:val="single" w:sz="4" w:space="0" w:color="auto"/>
              <w:right w:val="single" w:sz="4" w:space="0" w:color="auto"/>
            </w:tcBorders>
            <w:shd w:val="clear" w:color="auto" w:fill="auto"/>
            <w:vAlign w:val="center"/>
            <w:hideMark/>
          </w:tcPr>
          <w:p w:rsidR="00A06B46" w:rsidRPr="00A06B46" w:rsidRDefault="00A06B46" w:rsidP="00A06B46">
            <w:pPr>
              <w:jc w:val="center"/>
              <w:rPr>
                <w:color w:val="000000"/>
                <w:sz w:val="22"/>
                <w:szCs w:val="22"/>
              </w:rPr>
            </w:pPr>
            <w:r w:rsidRPr="00A06B46">
              <w:rPr>
                <w:color w:val="000000"/>
                <w:sz w:val="22"/>
                <w:szCs w:val="22"/>
              </w:rPr>
              <w:t>0</w:t>
            </w:r>
          </w:p>
        </w:tc>
        <w:tc>
          <w:tcPr>
            <w:tcW w:w="694" w:type="dxa"/>
            <w:tcBorders>
              <w:top w:val="nil"/>
              <w:left w:val="nil"/>
              <w:bottom w:val="single" w:sz="4" w:space="0" w:color="auto"/>
              <w:right w:val="single" w:sz="4" w:space="0" w:color="auto"/>
            </w:tcBorders>
            <w:shd w:val="clear" w:color="auto" w:fill="auto"/>
            <w:vAlign w:val="center"/>
            <w:hideMark/>
          </w:tcPr>
          <w:p w:rsidR="00A06B46" w:rsidRPr="00A06B46" w:rsidRDefault="00A06B46" w:rsidP="00A06B46">
            <w:pPr>
              <w:jc w:val="center"/>
              <w:rPr>
                <w:color w:val="000000"/>
                <w:sz w:val="22"/>
                <w:szCs w:val="22"/>
              </w:rPr>
            </w:pPr>
            <w:r w:rsidRPr="00A06B46">
              <w:rPr>
                <w:color w:val="000000"/>
                <w:sz w:val="22"/>
                <w:szCs w:val="22"/>
              </w:rPr>
              <w:t>12,8</w:t>
            </w:r>
          </w:p>
        </w:tc>
        <w:tc>
          <w:tcPr>
            <w:tcW w:w="535" w:type="dxa"/>
            <w:tcBorders>
              <w:top w:val="nil"/>
              <w:left w:val="nil"/>
              <w:bottom w:val="single" w:sz="4" w:space="0" w:color="auto"/>
              <w:right w:val="single" w:sz="4" w:space="0" w:color="auto"/>
            </w:tcBorders>
            <w:shd w:val="clear" w:color="auto" w:fill="auto"/>
            <w:vAlign w:val="center"/>
            <w:hideMark/>
          </w:tcPr>
          <w:p w:rsidR="00A06B46" w:rsidRPr="00A06B46" w:rsidRDefault="00A06B46" w:rsidP="00A06B46">
            <w:pPr>
              <w:jc w:val="center"/>
              <w:rPr>
                <w:color w:val="000000"/>
                <w:sz w:val="22"/>
                <w:szCs w:val="22"/>
              </w:rPr>
            </w:pPr>
            <w:r w:rsidRPr="00A06B46">
              <w:rPr>
                <w:color w:val="000000"/>
                <w:sz w:val="22"/>
                <w:szCs w:val="22"/>
              </w:rPr>
              <w:t>1,2</w:t>
            </w:r>
          </w:p>
        </w:tc>
        <w:tc>
          <w:tcPr>
            <w:tcW w:w="942" w:type="dxa"/>
            <w:tcBorders>
              <w:top w:val="nil"/>
              <w:left w:val="nil"/>
              <w:bottom w:val="single" w:sz="4" w:space="0" w:color="auto"/>
              <w:right w:val="single" w:sz="4" w:space="0" w:color="auto"/>
            </w:tcBorders>
            <w:shd w:val="clear" w:color="auto" w:fill="auto"/>
            <w:vAlign w:val="center"/>
            <w:hideMark/>
          </w:tcPr>
          <w:p w:rsidR="00A06B46" w:rsidRPr="00A06B46" w:rsidRDefault="00A06B46" w:rsidP="00A06B46">
            <w:pPr>
              <w:jc w:val="center"/>
              <w:rPr>
                <w:color w:val="000000"/>
                <w:sz w:val="22"/>
                <w:szCs w:val="22"/>
              </w:rPr>
            </w:pPr>
            <w:r w:rsidRPr="00A06B46">
              <w:rPr>
                <w:color w:val="000000"/>
                <w:sz w:val="22"/>
                <w:szCs w:val="22"/>
              </w:rPr>
              <w:t>0</w:t>
            </w:r>
          </w:p>
        </w:tc>
        <w:tc>
          <w:tcPr>
            <w:tcW w:w="750" w:type="dxa"/>
            <w:tcBorders>
              <w:top w:val="nil"/>
              <w:left w:val="nil"/>
              <w:bottom w:val="nil"/>
              <w:right w:val="nil"/>
            </w:tcBorders>
            <w:shd w:val="clear" w:color="auto" w:fill="auto"/>
            <w:noWrap/>
            <w:vAlign w:val="bottom"/>
            <w:hideMark/>
          </w:tcPr>
          <w:p w:rsidR="00A06B46" w:rsidRPr="00A06B46" w:rsidRDefault="00A06B46" w:rsidP="00A06B46">
            <w:pPr>
              <w:rPr>
                <w:rFonts w:ascii="Calibri" w:hAnsi="Calibri" w:cs="Calibri"/>
                <w:color w:val="000000"/>
                <w:sz w:val="22"/>
                <w:szCs w:val="22"/>
              </w:rPr>
            </w:pPr>
          </w:p>
        </w:tc>
      </w:tr>
      <w:tr w:rsidR="00A06B46" w:rsidRPr="00A06B46" w:rsidTr="00744CCE">
        <w:trPr>
          <w:divId w:val="523832326"/>
          <w:trHeight w:val="552"/>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A06B46" w:rsidRPr="00A06B46" w:rsidRDefault="00A06B46" w:rsidP="00A06B46">
            <w:pPr>
              <w:rPr>
                <w:rFonts w:ascii="Calibri" w:hAnsi="Calibri" w:cs="Calibri"/>
                <w:color w:val="000000"/>
                <w:sz w:val="22"/>
                <w:szCs w:val="22"/>
              </w:rPr>
            </w:pPr>
            <w:r w:rsidRPr="00A06B46">
              <w:rPr>
                <w:rFonts w:ascii="Calibri" w:hAnsi="Calibri" w:cs="Calibri"/>
                <w:color w:val="000000"/>
                <w:sz w:val="22"/>
                <w:szCs w:val="22"/>
              </w:rPr>
              <w:t>21</w:t>
            </w:r>
          </w:p>
        </w:tc>
        <w:tc>
          <w:tcPr>
            <w:tcW w:w="3538" w:type="dxa"/>
            <w:tcBorders>
              <w:top w:val="nil"/>
              <w:left w:val="nil"/>
              <w:bottom w:val="single" w:sz="4" w:space="0" w:color="auto"/>
              <w:right w:val="single" w:sz="4" w:space="0" w:color="auto"/>
            </w:tcBorders>
            <w:shd w:val="clear" w:color="auto" w:fill="auto"/>
            <w:vAlign w:val="center"/>
            <w:hideMark/>
          </w:tcPr>
          <w:p w:rsidR="00A06B46" w:rsidRPr="00A06B46" w:rsidRDefault="00A06B46" w:rsidP="00A06B46">
            <w:pPr>
              <w:rPr>
                <w:color w:val="000000"/>
                <w:sz w:val="22"/>
                <w:szCs w:val="22"/>
              </w:rPr>
            </w:pPr>
            <w:r w:rsidRPr="00A06B46">
              <w:rPr>
                <w:color w:val="000000"/>
                <w:sz w:val="22"/>
                <w:szCs w:val="22"/>
              </w:rPr>
              <w:t>Администрация МО «Холмогорский муниципальный район»</w:t>
            </w:r>
          </w:p>
        </w:tc>
        <w:tc>
          <w:tcPr>
            <w:tcW w:w="3062" w:type="dxa"/>
            <w:tcBorders>
              <w:top w:val="nil"/>
              <w:left w:val="nil"/>
              <w:bottom w:val="single" w:sz="4" w:space="0" w:color="auto"/>
              <w:right w:val="single" w:sz="4" w:space="0" w:color="auto"/>
            </w:tcBorders>
            <w:shd w:val="clear" w:color="auto" w:fill="auto"/>
            <w:vAlign w:val="center"/>
            <w:hideMark/>
          </w:tcPr>
          <w:p w:rsidR="00A06B46" w:rsidRPr="00A06B46" w:rsidRDefault="00A06B46" w:rsidP="00A06B46">
            <w:pPr>
              <w:rPr>
                <w:color w:val="000000"/>
                <w:sz w:val="22"/>
                <w:szCs w:val="22"/>
              </w:rPr>
            </w:pPr>
            <w:r w:rsidRPr="00A06B46">
              <w:rPr>
                <w:color w:val="000000"/>
                <w:sz w:val="22"/>
                <w:szCs w:val="22"/>
              </w:rPr>
              <w:t xml:space="preserve">Строительство клуба в д. </w:t>
            </w:r>
            <w:proofErr w:type="spellStart"/>
            <w:r w:rsidRPr="00A06B46">
              <w:rPr>
                <w:color w:val="000000"/>
                <w:sz w:val="22"/>
                <w:szCs w:val="22"/>
              </w:rPr>
              <w:t>Анашкино</w:t>
            </w:r>
            <w:proofErr w:type="spellEnd"/>
            <w:r w:rsidRPr="00A06B46">
              <w:rPr>
                <w:color w:val="000000"/>
                <w:sz w:val="22"/>
                <w:szCs w:val="22"/>
              </w:rPr>
              <w:t xml:space="preserve"> МО «Холмогорское»</w:t>
            </w:r>
          </w:p>
        </w:tc>
        <w:tc>
          <w:tcPr>
            <w:tcW w:w="1544" w:type="dxa"/>
            <w:tcBorders>
              <w:top w:val="nil"/>
              <w:left w:val="nil"/>
              <w:bottom w:val="single" w:sz="4" w:space="0" w:color="auto"/>
              <w:right w:val="single" w:sz="4" w:space="0" w:color="auto"/>
            </w:tcBorders>
            <w:shd w:val="clear" w:color="auto" w:fill="auto"/>
            <w:vAlign w:val="center"/>
            <w:hideMark/>
          </w:tcPr>
          <w:p w:rsidR="00A06B46" w:rsidRPr="00A06B46" w:rsidRDefault="00A06B46" w:rsidP="00A06B46">
            <w:pPr>
              <w:rPr>
                <w:color w:val="000000"/>
                <w:sz w:val="22"/>
                <w:szCs w:val="22"/>
              </w:rPr>
            </w:pPr>
            <w:r w:rsidRPr="00A06B46">
              <w:rPr>
                <w:color w:val="000000"/>
                <w:sz w:val="22"/>
                <w:szCs w:val="22"/>
              </w:rPr>
              <w:t>культура</w:t>
            </w:r>
          </w:p>
        </w:tc>
        <w:tc>
          <w:tcPr>
            <w:tcW w:w="830" w:type="dxa"/>
            <w:tcBorders>
              <w:top w:val="nil"/>
              <w:left w:val="nil"/>
              <w:bottom w:val="single" w:sz="4" w:space="0" w:color="auto"/>
              <w:right w:val="single" w:sz="4" w:space="0" w:color="auto"/>
            </w:tcBorders>
            <w:shd w:val="clear" w:color="auto" w:fill="auto"/>
            <w:vAlign w:val="center"/>
            <w:hideMark/>
          </w:tcPr>
          <w:p w:rsidR="00A06B46" w:rsidRPr="00A06B46" w:rsidRDefault="00A06B46" w:rsidP="00A06B46">
            <w:pPr>
              <w:jc w:val="center"/>
              <w:rPr>
                <w:color w:val="000000"/>
                <w:sz w:val="22"/>
                <w:szCs w:val="22"/>
              </w:rPr>
            </w:pPr>
            <w:r w:rsidRPr="00A06B46">
              <w:rPr>
                <w:color w:val="000000"/>
                <w:sz w:val="22"/>
                <w:szCs w:val="22"/>
              </w:rPr>
              <w:t>2022</w:t>
            </w:r>
          </w:p>
        </w:tc>
        <w:tc>
          <w:tcPr>
            <w:tcW w:w="1157" w:type="dxa"/>
            <w:tcBorders>
              <w:top w:val="nil"/>
              <w:left w:val="nil"/>
              <w:bottom w:val="single" w:sz="4" w:space="0" w:color="auto"/>
              <w:right w:val="single" w:sz="4" w:space="0" w:color="auto"/>
            </w:tcBorders>
            <w:shd w:val="clear" w:color="auto" w:fill="auto"/>
            <w:vAlign w:val="center"/>
            <w:hideMark/>
          </w:tcPr>
          <w:p w:rsidR="00A06B46" w:rsidRPr="00A06B46" w:rsidRDefault="00A06B46" w:rsidP="00A06B46">
            <w:pPr>
              <w:jc w:val="center"/>
              <w:rPr>
                <w:color w:val="000000"/>
                <w:sz w:val="22"/>
                <w:szCs w:val="22"/>
              </w:rPr>
            </w:pPr>
            <w:r w:rsidRPr="00A06B46">
              <w:rPr>
                <w:color w:val="000000"/>
                <w:sz w:val="22"/>
                <w:szCs w:val="22"/>
              </w:rPr>
              <w:t>2023</w:t>
            </w:r>
          </w:p>
        </w:tc>
        <w:tc>
          <w:tcPr>
            <w:tcW w:w="1267" w:type="dxa"/>
            <w:tcBorders>
              <w:top w:val="nil"/>
              <w:left w:val="nil"/>
              <w:bottom w:val="single" w:sz="4" w:space="0" w:color="auto"/>
              <w:right w:val="single" w:sz="4" w:space="0" w:color="auto"/>
            </w:tcBorders>
            <w:shd w:val="clear" w:color="auto" w:fill="auto"/>
            <w:vAlign w:val="center"/>
            <w:hideMark/>
          </w:tcPr>
          <w:p w:rsidR="00A06B46" w:rsidRPr="00A06B46" w:rsidRDefault="00A06B46" w:rsidP="00A06B46">
            <w:pPr>
              <w:jc w:val="center"/>
              <w:rPr>
                <w:color w:val="000000"/>
                <w:sz w:val="22"/>
                <w:szCs w:val="22"/>
              </w:rPr>
            </w:pPr>
            <w:r w:rsidRPr="00A06B46">
              <w:rPr>
                <w:color w:val="000000"/>
                <w:sz w:val="22"/>
                <w:szCs w:val="22"/>
              </w:rPr>
              <w:t>6</w:t>
            </w:r>
          </w:p>
        </w:tc>
        <w:tc>
          <w:tcPr>
            <w:tcW w:w="688" w:type="dxa"/>
            <w:tcBorders>
              <w:top w:val="nil"/>
              <w:left w:val="nil"/>
              <w:bottom w:val="single" w:sz="4" w:space="0" w:color="auto"/>
              <w:right w:val="single" w:sz="4" w:space="0" w:color="auto"/>
            </w:tcBorders>
            <w:shd w:val="clear" w:color="auto" w:fill="auto"/>
            <w:vAlign w:val="center"/>
            <w:hideMark/>
          </w:tcPr>
          <w:p w:rsidR="00A06B46" w:rsidRPr="00A06B46" w:rsidRDefault="00A06B46" w:rsidP="00A06B46">
            <w:pPr>
              <w:jc w:val="center"/>
              <w:rPr>
                <w:color w:val="000000"/>
                <w:sz w:val="22"/>
                <w:szCs w:val="22"/>
              </w:rPr>
            </w:pPr>
            <w:r w:rsidRPr="00A06B46">
              <w:rPr>
                <w:color w:val="000000"/>
                <w:sz w:val="22"/>
                <w:szCs w:val="22"/>
              </w:rPr>
              <w:t>0</w:t>
            </w:r>
          </w:p>
        </w:tc>
        <w:tc>
          <w:tcPr>
            <w:tcW w:w="694" w:type="dxa"/>
            <w:tcBorders>
              <w:top w:val="nil"/>
              <w:left w:val="nil"/>
              <w:bottom w:val="single" w:sz="4" w:space="0" w:color="auto"/>
              <w:right w:val="single" w:sz="4" w:space="0" w:color="auto"/>
            </w:tcBorders>
            <w:shd w:val="clear" w:color="auto" w:fill="auto"/>
            <w:vAlign w:val="center"/>
            <w:hideMark/>
          </w:tcPr>
          <w:p w:rsidR="00A06B46" w:rsidRPr="00A06B46" w:rsidRDefault="00A06B46" w:rsidP="00A06B46">
            <w:pPr>
              <w:jc w:val="center"/>
              <w:rPr>
                <w:color w:val="000000"/>
                <w:sz w:val="22"/>
                <w:szCs w:val="22"/>
              </w:rPr>
            </w:pPr>
            <w:r w:rsidRPr="00A06B46">
              <w:rPr>
                <w:color w:val="000000"/>
                <w:sz w:val="22"/>
                <w:szCs w:val="22"/>
              </w:rPr>
              <w:t>5,4</w:t>
            </w:r>
          </w:p>
        </w:tc>
        <w:tc>
          <w:tcPr>
            <w:tcW w:w="535" w:type="dxa"/>
            <w:tcBorders>
              <w:top w:val="nil"/>
              <w:left w:val="nil"/>
              <w:bottom w:val="single" w:sz="4" w:space="0" w:color="auto"/>
              <w:right w:val="single" w:sz="4" w:space="0" w:color="auto"/>
            </w:tcBorders>
            <w:shd w:val="clear" w:color="auto" w:fill="auto"/>
            <w:vAlign w:val="center"/>
            <w:hideMark/>
          </w:tcPr>
          <w:p w:rsidR="00A06B46" w:rsidRPr="00A06B46" w:rsidRDefault="00A06B46" w:rsidP="00A06B46">
            <w:pPr>
              <w:jc w:val="center"/>
              <w:rPr>
                <w:color w:val="000000"/>
                <w:sz w:val="22"/>
                <w:szCs w:val="22"/>
              </w:rPr>
            </w:pPr>
            <w:r w:rsidRPr="00A06B46">
              <w:rPr>
                <w:color w:val="000000"/>
                <w:sz w:val="22"/>
                <w:szCs w:val="22"/>
              </w:rPr>
              <w:t>0,6</w:t>
            </w:r>
          </w:p>
        </w:tc>
        <w:tc>
          <w:tcPr>
            <w:tcW w:w="942" w:type="dxa"/>
            <w:tcBorders>
              <w:top w:val="nil"/>
              <w:left w:val="nil"/>
              <w:bottom w:val="single" w:sz="4" w:space="0" w:color="auto"/>
              <w:right w:val="single" w:sz="4" w:space="0" w:color="auto"/>
            </w:tcBorders>
            <w:shd w:val="clear" w:color="auto" w:fill="auto"/>
            <w:vAlign w:val="center"/>
            <w:hideMark/>
          </w:tcPr>
          <w:p w:rsidR="00A06B46" w:rsidRPr="00A06B46" w:rsidRDefault="00A06B46" w:rsidP="00A06B46">
            <w:pPr>
              <w:jc w:val="center"/>
              <w:rPr>
                <w:color w:val="000000"/>
                <w:sz w:val="22"/>
                <w:szCs w:val="22"/>
              </w:rPr>
            </w:pPr>
            <w:r w:rsidRPr="00A06B46">
              <w:rPr>
                <w:color w:val="000000"/>
                <w:sz w:val="22"/>
                <w:szCs w:val="22"/>
              </w:rPr>
              <w:t>0</w:t>
            </w:r>
          </w:p>
        </w:tc>
        <w:tc>
          <w:tcPr>
            <w:tcW w:w="750" w:type="dxa"/>
            <w:tcBorders>
              <w:top w:val="nil"/>
              <w:left w:val="nil"/>
              <w:bottom w:val="nil"/>
              <w:right w:val="nil"/>
            </w:tcBorders>
            <w:shd w:val="clear" w:color="auto" w:fill="auto"/>
            <w:noWrap/>
            <w:vAlign w:val="bottom"/>
            <w:hideMark/>
          </w:tcPr>
          <w:p w:rsidR="00A06B46" w:rsidRPr="00A06B46" w:rsidRDefault="00A06B46" w:rsidP="00A06B46">
            <w:pPr>
              <w:rPr>
                <w:rFonts w:ascii="Calibri" w:hAnsi="Calibri" w:cs="Calibri"/>
                <w:color w:val="000000"/>
                <w:sz w:val="22"/>
                <w:szCs w:val="22"/>
              </w:rPr>
            </w:pPr>
          </w:p>
        </w:tc>
      </w:tr>
      <w:tr w:rsidR="00A06B46" w:rsidRPr="00A06B46" w:rsidTr="00744CCE">
        <w:trPr>
          <w:divId w:val="523832326"/>
          <w:trHeight w:val="1584"/>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A06B46" w:rsidRPr="00A06B46" w:rsidRDefault="00A06B46" w:rsidP="00A06B46">
            <w:pPr>
              <w:rPr>
                <w:rFonts w:ascii="Calibri" w:hAnsi="Calibri" w:cs="Calibri"/>
                <w:color w:val="000000"/>
                <w:sz w:val="22"/>
                <w:szCs w:val="22"/>
              </w:rPr>
            </w:pPr>
            <w:r w:rsidRPr="00A06B46">
              <w:rPr>
                <w:rFonts w:ascii="Calibri" w:hAnsi="Calibri" w:cs="Calibri"/>
                <w:color w:val="000000"/>
                <w:sz w:val="22"/>
                <w:szCs w:val="22"/>
              </w:rPr>
              <w:t>22</w:t>
            </w:r>
          </w:p>
        </w:tc>
        <w:tc>
          <w:tcPr>
            <w:tcW w:w="3538" w:type="dxa"/>
            <w:tcBorders>
              <w:top w:val="nil"/>
              <w:left w:val="nil"/>
              <w:bottom w:val="single" w:sz="4" w:space="0" w:color="auto"/>
              <w:right w:val="single" w:sz="4" w:space="0" w:color="auto"/>
            </w:tcBorders>
            <w:shd w:val="clear" w:color="auto" w:fill="auto"/>
            <w:vAlign w:val="center"/>
            <w:hideMark/>
          </w:tcPr>
          <w:p w:rsidR="00A06B46" w:rsidRPr="00A06B46" w:rsidRDefault="00A06B46" w:rsidP="00A06B46">
            <w:pPr>
              <w:rPr>
                <w:color w:val="000000"/>
                <w:sz w:val="22"/>
                <w:szCs w:val="22"/>
              </w:rPr>
            </w:pPr>
            <w:r w:rsidRPr="00A06B46">
              <w:rPr>
                <w:color w:val="000000"/>
                <w:sz w:val="22"/>
                <w:szCs w:val="22"/>
              </w:rPr>
              <w:t>Администрация МО «Холмогорский муниципальный район»</w:t>
            </w:r>
          </w:p>
        </w:tc>
        <w:tc>
          <w:tcPr>
            <w:tcW w:w="3062" w:type="dxa"/>
            <w:tcBorders>
              <w:top w:val="nil"/>
              <w:left w:val="nil"/>
              <w:bottom w:val="single" w:sz="4" w:space="0" w:color="auto"/>
              <w:right w:val="single" w:sz="4" w:space="0" w:color="auto"/>
            </w:tcBorders>
            <w:shd w:val="clear" w:color="auto" w:fill="auto"/>
            <w:vAlign w:val="center"/>
            <w:hideMark/>
          </w:tcPr>
          <w:p w:rsidR="00A06B46" w:rsidRPr="00A06B46" w:rsidRDefault="00A06B46" w:rsidP="00A06B46">
            <w:pPr>
              <w:rPr>
                <w:color w:val="000000"/>
                <w:sz w:val="22"/>
                <w:szCs w:val="22"/>
              </w:rPr>
            </w:pPr>
            <w:r w:rsidRPr="00A06B46">
              <w:rPr>
                <w:color w:val="000000"/>
                <w:sz w:val="22"/>
                <w:szCs w:val="22"/>
              </w:rPr>
              <w:t xml:space="preserve">Проектирование и строительство школы на 176 учащихся с размещением двух группового детского сада на 40 мест в п. </w:t>
            </w:r>
            <w:proofErr w:type="spellStart"/>
            <w:r w:rsidRPr="00A06B46">
              <w:rPr>
                <w:color w:val="000000"/>
                <w:sz w:val="22"/>
                <w:szCs w:val="22"/>
              </w:rPr>
              <w:t>Брин</w:t>
            </w:r>
            <w:proofErr w:type="spellEnd"/>
            <w:r w:rsidRPr="00A06B46">
              <w:rPr>
                <w:color w:val="000000"/>
                <w:sz w:val="22"/>
                <w:szCs w:val="22"/>
              </w:rPr>
              <w:t>-Наволок МО «</w:t>
            </w:r>
            <w:proofErr w:type="spellStart"/>
            <w:r w:rsidRPr="00A06B46">
              <w:rPr>
                <w:color w:val="000000"/>
                <w:sz w:val="22"/>
                <w:szCs w:val="22"/>
              </w:rPr>
              <w:t>Ракульское</w:t>
            </w:r>
            <w:proofErr w:type="spellEnd"/>
            <w:r w:rsidRPr="00A06B46">
              <w:rPr>
                <w:color w:val="000000"/>
                <w:sz w:val="22"/>
                <w:szCs w:val="22"/>
              </w:rPr>
              <w:t>»</w:t>
            </w:r>
          </w:p>
        </w:tc>
        <w:tc>
          <w:tcPr>
            <w:tcW w:w="1544" w:type="dxa"/>
            <w:tcBorders>
              <w:top w:val="nil"/>
              <w:left w:val="nil"/>
              <w:bottom w:val="single" w:sz="4" w:space="0" w:color="auto"/>
              <w:right w:val="single" w:sz="4" w:space="0" w:color="auto"/>
            </w:tcBorders>
            <w:shd w:val="clear" w:color="auto" w:fill="auto"/>
            <w:vAlign w:val="center"/>
            <w:hideMark/>
          </w:tcPr>
          <w:p w:rsidR="00A06B46" w:rsidRPr="00A06B46" w:rsidRDefault="00A06B46" w:rsidP="00A06B46">
            <w:pPr>
              <w:rPr>
                <w:color w:val="000000"/>
                <w:sz w:val="22"/>
                <w:szCs w:val="22"/>
              </w:rPr>
            </w:pPr>
            <w:r w:rsidRPr="00A06B46">
              <w:rPr>
                <w:color w:val="000000"/>
                <w:sz w:val="22"/>
                <w:szCs w:val="22"/>
              </w:rPr>
              <w:t>образование</w:t>
            </w:r>
          </w:p>
        </w:tc>
        <w:tc>
          <w:tcPr>
            <w:tcW w:w="830" w:type="dxa"/>
            <w:tcBorders>
              <w:top w:val="nil"/>
              <w:left w:val="nil"/>
              <w:bottom w:val="single" w:sz="4" w:space="0" w:color="auto"/>
              <w:right w:val="single" w:sz="4" w:space="0" w:color="auto"/>
            </w:tcBorders>
            <w:shd w:val="clear" w:color="auto" w:fill="auto"/>
            <w:vAlign w:val="center"/>
            <w:hideMark/>
          </w:tcPr>
          <w:p w:rsidR="00A06B46" w:rsidRPr="00A06B46" w:rsidRDefault="00A06B46" w:rsidP="00A06B46">
            <w:pPr>
              <w:jc w:val="center"/>
              <w:rPr>
                <w:color w:val="000000"/>
                <w:sz w:val="22"/>
                <w:szCs w:val="22"/>
              </w:rPr>
            </w:pPr>
            <w:r w:rsidRPr="00A06B46">
              <w:rPr>
                <w:color w:val="000000"/>
                <w:sz w:val="22"/>
                <w:szCs w:val="22"/>
              </w:rPr>
              <w:t>2022</w:t>
            </w:r>
          </w:p>
        </w:tc>
        <w:tc>
          <w:tcPr>
            <w:tcW w:w="1157" w:type="dxa"/>
            <w:tcBorders>
              <w:top w:val="nil"/>
              <w:left w:val="nil"/>
              <w:bottom w:val="single" w:sz="4" w:space="0" w:color="auto"/>
              <w:right w:val="single" w:sz="4" w:space="0" w:color="auto"/>
            </w:tcBorders>
            <w:shd w:val="clear" w:color="auto" w:fill="auto"/>
            <w:vAlign w:val="center"/>
            <w:hideMark/>
          </w:tcPr>
          <w:p w:rsidR="00A06B46" w:rsidRPr="00744CCE" w:rsidRDefault="00A06B46" w:rsidP="00A06B46">
            <w:pPr>
              <w:jc w:val="center"/>
              <w:rPr>
                <w:color w:val="000000"/>
                <w:sz w:val="22"/>
                <w:szCs w:val="22"/>
              </w:rPr>
            </w:pPr>
            <w:r w:rsidRPr="00744CCE">
              <w:rPr>
                <w:color w:val="000000"/>
                <w:sz w:val="22"/>
                <w:szCs w:val="22"/>
              </w:rPr>
              <w:t>2024</w:t>
            </w:r>
          </w:p>
        </w:tc>
        <w:tc>
          <w:tcPr>
            <w:tcW w:w="1267" w:type="dxa"/>
            <w:tcBorders>
              <w:top w:val="nil"/>
              <w:left w:val="nil"/>
              <w:bottom w:val="single" w:sz="4" w:space="0" w:color="auto"/>
              <w:right w:val="single" w:sz="4" w:space="0" w:color="auto"/>
            </w:tcBorders>
            <w:shd w:val="clear" w:color="auto" w:fill="auto"/>
            <w:vAlign w:val="center"/>
            <w:hideMark/>
          </w:tcPr>
          <w:p w:rsidR="00A06B46" w:rsidRPr="00744CCE" w:rsidRDefault="00A06B46" w:rsidP="00A06B46">
            <w:pPr>
              <w:jc w:val="center"/>
              <w:rPr>
                <w:color w:val="000000"/>
                <w:sz w:val="22"/>
                <w:szCs w:val="22"/>
              </w:rPr>
            </w:pPr>
            <w:r w:rsidRPr="00744CCE">
              <w:rPr>
                <w:color w:val="000000"/>
                <w:sz w:val="22"/>
                <w:szCs w:val="22"/>
              </w:rPr>
              <w:t>174,8</w:t>
            </w:r>
          </w:p>
        </w:tc>
        <w:tc>
          <w:tcPr>
            <w:tcW w:w="688" w:type="dxa"/>
            <w:tcBorders>
              <w:top w:val="nil"/>
              <w:left w:val="nil"/>
              <w:bottom w:val="single" w:sz="4" w:space="0" w:color="auto"/>
              <w:right w:val="single" w:sz="4" w:space="0" w:color="auto"/>
            </w:tcBorders>
            <w:shd w:val="clear" w:color="auto" w:fill="auto"/>
            <w:vAlign w:val="center"/>
            <w:hideMark/>
          </w:tcPr>
          <w:p w:rsidR="00A06B46" w:rsidRPr="00744CCE" w:rsidRDefault="00A06B46" w:rsidP="00A06B46">
            <w:pPr>
              <w:jc w:val="center"/>
              <w:rPr>
                <w:color w:val="000000"/>
                <w:sz w:val="22"/>
                <w:szCs w:val="22"/>
              </w:rPr>
            </w:pPr>
            <w:r w:rsidRPr="00744CCE">
              <w:rPr>
                <w:color w:val="000000"/>
                <w:sz w:val="22"/>
                <w:szCs w:val="22"/>
              </w:rPr>
              <w:t>0</w:t>
            </w:r>
          </w:p>
        </w:tc>
        <w:tc>
          <w:tcPr>
            <w:tcW w:w="694" w:type="dxa"/>
            <w:tcBorders>
              <w:top w:val="nil"/>
              <w:left w:val="nil"/>
              <w:bottom w:val="single" w:sz="4" w:space="0" w:color="auto"/>
              <w:right w:val="single" w:sz="4" w:space="0" w:color="auto"/>
            </w:tcBorders>
            <w:shd w:val="clear" w:color="auto" w:fill="auto"/>
            <w:vAlign w:val="center"/>
            <w:hideMark/>
          </w:tcPr>
          <w:p w:rsidR="00A06B46" w:rsidRPr="00744CCE" w:rsidRDefault="00A06B46" w:rsidP="00A06B46">
            <w:pPr>
              <w:jc w:val="center"/>
              <w:rPr>
                <w:color w:val="000000"/>
                <w:sz w:val="22"/>
                <w:szCs w:val="22"/>
              </w:rPr>
            </w:pPr>
            <w:r w:rsidRPr="00744CCE">
              <w:rPr>
                <w:color w:val="000000"/>
                <w:sz w:val="22"/>
                <w:szCs w:val="22"/>
              </w:rPr>
              <w:t>163,8</w:t>
            </w:r>
          </w:p>
        </w:tc>
        <w:tc>
          <w:tcPr>
            <w:tcW w:w="535" w:type="dxa"/>
            <w:tcBorders>
              <w:top w:val="nil"/>
              <w:left w:val="nil"/>
              <w:bottom w:val="single" w:sz="4" w:space="0" w:color="auto"/>
              <w:right w:val="single" w:sz="4" w:space="0" w:color="auto"/>
            </w:tcBorders>
            <w:shd w:val="clear" w:color="auto" w:fill="auto"/>
            <w:vAlign w:val="center"/>
            <w:hideMark/>
          </w:tcPr>
          <w:p w:rsidR="00A06B46" w:rsidRPr="00744CCE" w:rsidRDefault="00A06B46" w:rsidP="00A06B46">
            <w:pPr>
              <w:jc w:val="center"/>
              <w:rPr>
                <w:color w:val="000000"/>
                <w:sz w:val="22"/>
                <w:szCs w:val="22"/>
              </w:rPr>
            </w:pPr>
            <w:r w:rsidRPr="00744CCE">
              <w:rPr>
                <w:color w:val="000000"/>
                <w:sz w:val="22"/>
                <w:szCs w:val="22"/>
              </w:rPr>
              <w:t>11</w:t>
            </w:r>
          </w:p>
        </w:tc>
        <w:tc>
          <w:tcPr>
            <w:tcW w:w="942" w:type="dxa"/>
            <w:tcBorders>
              <w:top w:val="nil"/>
              <w:left w:val="nil"/>
              <w:bottom w:val="single" w:sz="4" w:space="0" w:color="auto"/>
              <w:right w:val="single" w:sz="4" w:space="0" w:color="auto"/>
            </w:tcBorders>
            <w:shd w:val="clear" w:color="auto" w:fill="auto"/>
            <w:vAlign w:val="center"/>
            <w:hideMark/>
          </w:tcPr>
          <w:p w:rsidR="00A06B46" w:rsidRPr="00744CCE" w:rsidRDefault="00A06B46" w:rsidP="00A06B46">
            <w:pPr>
              <w:jc w:val="center"/>
              <w:rPr>
                <w:color w:val="000000"/>
                <w:sz w:val="22"/>
                <w:szCs w:val="22"/>
              </w:rPr>
            </w:pPr>
            <w:r w:rsidRPr="00744CCE">
              <w:rPr>
                <w:color w:val="000000"/>
                <w:sz w:val="22"/>
                <w:szCs w:val="22"/>
              </w:rPr>
              <w:t>0</w:t>
            </w:r>
          </w:p>
        </w:tc>
        <w:tc>
          <w:tcPr>
            <w:tcW w:w="750" w:type="dxa"/>
            <w:tcBorders>
              <w:top w:val="nil"/>
              <w:left w:val="nil"/>
              <w:bottom w:val="nil"/>
              <w:right w:val="nil"/>
            </w:tcBorders>
            <w:shd w:val="clear" w:color="auto" w:fill="auto"/>
            <w:noWrap/>
            <w:vAlign w:val="bottom"/>
            <w:hideMark/>
          </w:tcPr>
          <w:p w:rsidR="00A06B46" w:rsidRPr="00A06B46" w:rsidRDefault="00A06B46" w:rsidP="00A06B46">
            <w:pPr>
              <w:rPr>
                <w:rFonts w:ascii="Calibri" w:hAnsi="Calibri" w:cs="Calibri"/>
                <w:color w:val="000000"/>
                <w:sz w:val="22"/>
                <w:szCs w:val="22"/>
              </w:rPr>
            </w:pPr>
          </w:p>
        </w:tc>
      </w:tr>
      <w:tr w:rsidR="00A06B46" w:rsidRPr="00A06B46" w:rsidTr="00744CCE">
        <w:trPr>
          <w:divId w:val="523832326"/>
          <w:trHeight w:val="288"/>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A06B46" w:rsidRPr="00A06B46" w:rsidRDefault="00A06B46" w:rsidP="00A06B46">
            <w:pPr>
              <w:rPr>
                <w:rFonts w:ascii="Calibri" w:hAnsi="Calibri" w:cs="Calibri"/>
                <w:color w:val="000000"/>
                <w:sz w:val="22"/>
                <w:szCs w:val="22"/>
              </w:rPr>
            </w:pPr>
            <w:r w:rsidRPr="00A06B46">
              <w:rPr>
                <w:rFonts w:ascii="Calibri" w:hAnsi="Calibri" w:cs="Calibri"/>
                <w:color w:val="000000"/>
                <w:sz w:val="22"/>
                <w:szCs w:val="22"/>
              </w:rPr>
              <w:t> </w:t>
            </w:r>
          </w:p>
        </w:tc>
        <w:tc>
          <w:tcPr>
            <w:tcW w:w="3538" w:type="dxa"/>
            <w:tcBorders>
              <w:top w:val="nil"/>
              <w:left w:val="nil"/>
              <w:bottom w:val="single" w:sz="4" w:space="0" w:color="auto"/>
              <w:right w:val="single" w:sz="4" w:space="0" w:color="auto"/>
            </w:tcBorders>
            <w:shd w:val="clear" w:color="auto" w:fill="auto"/>
            <w:noWrap/>
            <w:vAlign w:val="bottom"/>
            <w:hideMark/>
          </w:tcPr>
          <w:p w:rsidR="00A06B46" w:rsidRPr="00A06B46" w:rsidRDefault="00A06B46" w:rsidP="00A06B46">
            <w:pPr>
              <w:rPr>
                <w:rFonts w:ascii="Calibri" w:hAnsi="Calibri" w:cs="Calibri"/>
                <w:color w:val="000000"/>
                <w:sz w:val="22"/>
                <w:szCs w:val="22"/>
              </w:rPr>
            </w:pPr>
            <w:r w:rsidRPr="00A06B46">
              <w:rPr>
                <w:rFonts w:ascii="Calibri" w:hAnsi="Calibri" w:cs="Calibri"/>
                <w:color w:val="000000"/>
                <w:sz w:val="22"/>
                <w:szCs w:val="22"/>
              </w:rPr>
              <w:t> </w:t>
            </w:r>
            <w:r w:rsidR="00741401">
              <w:rPr>
                <w:rFonts w:ascii="Calibri" w:hAnsi="Calibri" w:cs="Calibri"/>
                <w:color w:val="000000"/>
                <w:sz w:val="22"/>
                <w:szCs w:val="22"/>
              </w:rPr>
              <w:t>ИТОГО</w:t>
            </w:r>
          </w:p>
        </w:tc>
        <w:tc>
          <w:tcPr>
            <w:tcW w:w="3062" w:type="dxa"/>
            <w:tcBorders>
              <w:top w:val="nil"/>
              <w:left w:val="nil"/>
              <w:bottom w:val="single" w:sz="4" w:space="0" w:color="auto"/>
              <w:right w:val="single" w:sz="4" w:space="0" w:color="auto"/>
            </w:tcBorders>
            <w:shd w:val="clear" w:color="auto" w:fill="auto"/>
            <w:noWrap/>
            <w:vAlign w:val="bottom"/>
            <w:hideMark/>
          </w:tcPr>
          <w:p w:rsidR="00A06B46" w:rsidRPr="00A06B46" w:rsidRDefault="00A06B46" w:rsidP="00A06B46">
            <w:pPr>
              <w:rPr>
                <w:rFonts w:ascii="Calibri" w:hAnsi="Calibri" w:cs="Calibri"/>
                <w:color w:val="000000"/>
                <w:sz w:val="22"/>
                <w:szCs w:val="22"/>
              </w:rPr>
            </w:pPr>
            <w:r w:rsidRPr="00A06B46">
              <w:rPr>
                <w:rFonts w:ascii="Calibri" w:hAnsi="Calibri" w:cs="Calibri"/>
                <w:color w:val="000000"/>
                <w:sz w:val="22"/>
                <w:szCs w:val="22"/>
              </w:rPr>
              <w:t> </w:t>
            </w:r>
          </w:p>
        </w:tc>
        <w:tc>
          <w:tcPr>
            <w:tcW w:w="1544" w:type="dxa"/>
            <w:tcBorders>
              <w:top w:val="nil"/>
              <w:left w:val="nil"/>
              <w:bottom w:val="single" w:sz="4" w:space="0" w:color="auto"/>
              <w:right w:val="single" w:sz="4" w:space="0" w:color="auto"/>
            </w:tcBorders>
            <w:shd w:val="clear" w:color="auto" w:fill="auto"/>
            <w:noWrap/>
            <w:vAlign w:val="bottom"/>
            <w:hideMark/>
          </w:tcPr>
          <w:p w:rsidR="00A06B46" w:rsidRPr="00A06B46" w:rsidRDefault="00A06B46" w:rsidP="00A06B46">
            <w:pPr>
              <w:rPr>
                <w:rFonts w:ascii="Calibri" w:hAnsi="Calibri" w:cs="Calibri"/>
                <w:color w:val="000000"/>
                <w:sz w:val="22"/>
                <w:szCs w:val="22"/>
              </w:rPr>
            </w:pPr>
            <w:r w:rsidRPr="00A06B46">
              <w:rPr>
                <w:rFonts w:ascii="Calibri" w:hAnsi="Calibri" w:cs="Calibri"/>
                <w:color w:val="000000"/>
                <w:sz w:val="22"/>
                <w:szCs w:val="22"/>
              </w:rPr>
              <w:t> </w:t>
            </w:r>
          </w:p>
        </w:tc>
        <w:tc>
          <w:tcPr>
            <w:tcW w:w="830" w:type="dxa"/>
            <w:tcBorders>
              <w:top w:val="nil"/>
              <w:left w:val="nil"/>
              <w:bottom w:val="single" w:sz="4" w:space="0" w:color="auto"/>
              <w:right w:val="single" w:sz="4" w:space="0" w:color="auto"/>
            </w:tcBorders>
            <w:shd w:val="clear" w:color="auto" w:fill="auto"/>
            <w:noWrap/>
            <w:vAlign w:val="bottom"/>
            <w:hideMark/>
          </w:tcPr>
          <w:p w:rsidR="00A06B46" w:rsidRPr="00A06B46" w:rsidRDefault="00A06B46" w:rsidP="00A06B46">
            <w:pPr>
              <w:rPr>
                <w:rFonts w:ascii="Calibri" w:hAnsi="Calibri" w:cs="Calibri"/>
                <w:color w:val="000000"/>
                <w:sz w:val="22"/>
                <w:szCs w:val="22"/>
              </w:rPr>
            </w:pPr>
            <w:r w:rsidRPr="00A06B46">
              <w:rPr>
                <w:rFonts w:ascii="Calibri" w:hAnsi="Calibri" w:cs="Calibri"/>
                <w:color w:val="000000"/>
                <w:sz w:val="22"/>
                <w:szCs w:val="22"/>
              </w:rPr>
              <w:t> </w:t>
            </w:r>
          </w:p>
        </w:tc>
        <w:tc>
          <w:tcPr>
            <w:tcW w:w="1157" w:type="dxa"/>
            <w:tcBorders>
              <w:top w:val="nil"/>
              <w:left w:val="nil"/>
              <w:bottom w:val="single" w:sz="4" w:space="0" w:color="auto"/>
              <w:right w:val="single" w:sz="4" w:space="0" w:color="auto"/>
            </w:tcBorders>
            <w:shd w:val="clear" w:color="auto" w:fill="auto"/>
            <w:noWrap/>
            <w:vAlign w:val="bottom"/>
            <w:hideMark/>
          </w:tcPr>
          <w:p w:rsidR="00A06B46" w:rsidRPr="00744CCE" w:rsidRDefault="00A06B46" w:rsidP="00A06B46">
            <w:pPr>
              <w:rPr>
                <w:color w:val="000000"/>
                <w:sz w:val="22"/>
                <w:szCs w:val="22"/>
              </w:rPr>
            </w:pPr>
            <w:r w:rsidRPr="00744CCE">
              <w:rPr>
                <w:color w:val="000000"/>
                <w:sz w:val="22"/>
                <w:szCs w:val="22"/>
              </w:rPr>
              <w:t> </w:t>
            </w:r>
          </w:p>
        </w:tc>
        <w:tc>
          <w:tcPr>
            <w:tcW w:w="1267" w:type="dxa"/>
            <w:tcBorders>
              <w:top w:val="nil"/>
              <w:left w:val="nil"/>
              <w:bottom w:val="single" w:sz="4" w:space="0" w:color="auto"/>
              <w:right w:val="single" w:sz="4" w:space="0" w:color="auto"/>
            </w:tcBorders>
            <w:shd w:val="clear" w:color="auto" w:fill="auto"/>
            <w:noWrap/>
            <w:vAlign w:val="bottom"/>
            <w:hideMark/>
          </w:tcPr>
          <w:p w:rsidR="00A06B46" w:rsidRPr="00744CCE" w:rsidRDefault="00A06B46" w:rsidP="00A06B46">
            <w:pPr>
              <w:jc w:val="right"/>
              <w:rPr>
                <w:color w:val="000000"/>
                <w:sz w:val="22"/>
                <w:szCs w:val="22"/>
              </w:rPr>
            </w:pPr>
            <w:r w:rsidRPr="00744CCE">
              <w:rPr>
                <w:color w:val="000000"/>
                <w:sz w:val="22"/>
                <w:szCs w:val="22"/>
              </w:rPr>
              <w:t>2096,35</w:t>
            </w:r>
          </w:p>
        </w:tc>
        <w:tc>
          <w:tcPr>
            <w:tcW w:w="688" w:type="dxa"/>
            <w:tcBorders>
              <w:top w:val="nil"/>
              <w:left w:val="nil"/>
              <w:bottom w:val="single" w:sz="4" w:space="0" w:color="auto"/>
              <w:right w:val="single" w:sz="4" w:space="0" w:color="auto"/>
            </w:tcBorders>
            <w:shd w:val="clear" w:color="auto" w:fill="auto"/>
            <w:noWrap/>
            <w:vAlign w:val="bottom"/>
            <w:hideMark/>
          </w:tcPr>
          <w:p w:rsidR="00A06B46" w:rsidRPr="00744CCE" w:rsidRDefault="00A06B46" w:rsidP="00A06B46">
            <w:pPr>
              <w:jc w:val="right"/>
              <w:rPr>
                <w:color w:val="000000"/>
                <w:sz w:val="22"/>
                <w:szCs w:val="22"/>
              </w:rPr>
            </w:pPr>
            <w:r w:rsidRPr="00744CCE">
              <w:rPr>
                <w:color w:val="000000"/>
                <w:sz w:val="22"/>
                <w:szCs w:val="22"/>
              </w:rPr>
              <w:t>251</w:t>
            </w:r>
          </w:p>
        </w:tc>
        <w:tc>
          <w:tcPr>
            <w:tcW w:w="694" w:type="dxa"/>
            <w:tcBorders>
              <w:top w:val="nil"/>
              <w:left w:val="nil"/>
              <w:bottom w:val="single" w:sz="4" w:space="0" w:color="auto"/>
              <w:right w:val="single" w:sz="4" w:space="0" w:color="auto"/>
            </w:tcBorders>
            <w:shd w:val="clear" w:color="auto" w:fill="auto"/>
            <w:noWrap/>
            <w:vAlign w:val="bottom"/>
            <w:hideMark/>
          </w:tcPr>
          <w:p w:rsidR="00A06B46" w:rsidRPr="00744CCE" w:rsidRDefault="00A06B46" w:rsidP="00A06B46">
            <w:pPr>
              <w:jc w:val="right"/>
              <w:rPr>
                <w:color w:val="000000"/>
                <w:sz w:val="22"/>
                <w:szCs w:val="22"/>
              </w:rPr>
            </w:pPr>
            <w:r w:rsidRPr="00744CCE">
              <w:rPr>
                <w:color w:val="000000"/>
                <w:sz w:val="22"/>
                <w:szCs w:val="22"/>
              </w:rPr>
              <w:t>844,1</w:t>
            </w:r>
          </w:p>
        </w:tc>
        <w:tc>
          <w:tcPr>
            <w:tcW w:w="535" w:type="dxa"/>
            <w:tcBorders>
              <w:top w:val="nil"/>
              <w:left w:val="nil"/>
              <w:bottom w:val="single" w:sz="4" w:space="0" w:color="auto"/>
              <w:right w:val="single" w:sz="4" w:space="0" w:color="auto"/>
            </w:tcBorders>
            <w:shd w:val="clear" w:color="auto" w:fill="auto"/>
            <w:noWrap/>
            <w:vAlign w:val="bottom"/>
            <w:hideMark/>
          </w:tcPr>
          <w:p w:rsidR="00A06B46" w:rsidRPr="00744CCE" w:rsidRDefault="00A06B46" w:rsidP="00A06B46">
            <w:pPr>
              <w:jc w:val="right"/>
              <w:rPr>
                <w:color w:val="000000"/>
                <w:sz w:val="22"/>
                <w:szCs w:val="22"/>
              </w:rPr>
            </w:pPr>
            <w:r w:rsidRPr="00744CCE">
              <w:rPr>
                <w:color w:val="000000"/>
                <w:sz w:val="22"/>
                <w:szCs w:val="22"/>
              </w:rPr>
              <w:t>128</w:t>
            </w:r>
          </w:p>
        </w:tc>
        <w:tc>
          <w:tcPr>
            <w:tcW w:w="942" w:type="dxa"/>
            <w:tcBorders>
              <w:top w:val="nil"/>
              <w:left w:val="nil"/>
              <w:bottom w:val="single" w:sz="4" w:space="0" w:color="auto"/>
              <w:right w:val="single" w:sz="4" w:space="0" w:color="auto"/>
            </w:tcBorders>
            <w:shd w:val="clear" w:color="auto" w:fill="auto"/>
            <w:noWrap/>
            <w:vAlign w:val="bottom"/>
            <w:hideMark/>
          </w:tcPr>
          <w:p w:rsidR="00A06B46" w:rsidRPr="00744CCE" w:rsidRDefault="00A06B46" w:rsidP="00A06B46">
            <w:pPr>
              <w:jc w:val="right"/>
              <w:rPr>
                <w:color w:val="000000"/>
                <w:sz w:val="22"/>
                <w:szCs w:val="22"/>
              </w:rPr>
            </w:pPr>
            <w:r w:rsidRPr="00744CCE">
              <w:rPr>
                <w:color w:val="000000"/>
                <w:sz w:val="22"/>
                <w:szCs w:val="22"/>
              </w:rPr>
              <w:t>873,3</w:t>
            </w:r>
          </w:p>
        </w:tc>
        <w:tc>
          <w:tcPr>
            <w:tcW w:w="750" w:type="dxa"/>
            <w:tcBorders>
              <w:top w:val="nil"/>
              <w:left w:val="nil"/>
              <w:bottom w:val="nil"/>
              <w:right w:val="nil"/>
            </w:tcBorders>
            <w:shd w:val="clear" w:color="auto" w:fill="auto"/>
            <w:noWrap/>
            <w:vAlign w:val="bottom"/>
            <w:hideMark/>
          </w:tcPr>
          <w:p w:rsidR="00A06B46" w:rsidRPr="00A06B46" w:rsidRDefault="00A06B46" w:rsidP="00A06B46">
            <w:pPr>
              <w:rPr>
                <w:rFonts w:ascii="Calibri" w:hAnsi="Calibri" w:cs="Calibri"/>
                <w:color w:val="000000"/>
                <w:sz w:val="22"/>
                <w:szCs w:val="22"/>
              </w:rPr>
            </w:pPr>
          </w:p>
        </w:tc>
      </w:tr>
    </w:tbl>
    <w:p w:rsidR="00DA45C5" w:rsidRPr="001F1CFC" w:rsidRDefault="00F474B3" w:rsidP="0039151B">
      <w:pPr>
        <w:pStyle w:val="aa"/>
        <w:ind w:left="0" w:firstLine="709"/>
        <w:jc w:val="center"/>
        <w:rPr>
          <w:b/>
          <w:bCs/>
          <w:sz w:val="28"/>
          <w:szCs w:val="28"/>
        </w:rPr>
      </w:pPr>
      <w:r>
        <w:rPr>
          <w:b/>
          <w:bCs/>
          <w:sz w:val="28"/>
          <w:szCs w:val="28"/>
        </w:rPr>
        <w:fldChar w:fldCharType="end"/>
      </w:r>
    </w:p>
    <w:sectPr w:rsidR="00DA45C5" w:rsidRPr="001F1CFC" w:rsidSect="00C6507E">
      <w:pgSz w:w="16838" w:h="11906" w:orient="landscape"/>
      <w:pgMar w:top="1701" w:right="851" w:bottom="851"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6321D" w:rsidRDefault="00B6321D" w:rsidP="00D07A81">
      <w:r>
        <w:separator/>
      </w:r>
    </w:p>
  </w:endnote>
  <w:endnote w:type="continuationSeparator" w:id="0">
    <w:p w:rsidR="00B6321D" w:rsidRDefault="00B6321D" w:rsidP="00D07A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font415">
    <w:altName w:val="Times New Roman"/>
    <w:charset w:val="CC"/>
    <w:family w:val="auto"/>
    <w:pitch w:val="variable"/>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Mangal">
    <w:panose1 w:val="00000400000000000000"/>
    <w:charset w:val="01"/>
    <w:family w:val="roman"/>
    <w:notTrueType/>
    <w:pitch w:val="variable"/>
    <w:sig w:usb0="00002000" w:usb1="00000000" w:usb2="00000000" w:usb3="00000000" w:csb0="00000000" w:csb1="00000000"/>
  </w:font>
  <w:font w:name="SimSun">
    <w:altName w:val="宋体"/>
    <w:panose1 w:val="02010600030101010101"/>
    <w:charset w:val="86"/>
    <w:family w:val="auto"/>
    <w:pitch w:val="variable"/>
    <w:sig w:usb0="00000003" w:usb1="288F0000" w:usb2="00000016" w:usb3="00000000" w:csb0="00040001" w:csb1="00000000"/>
  </w:font>
  <w:font w:name="MS Mincho">
    <w:altName w:val="MS Gothic"/>
    <w:panose1 w:val="02020609040205080304"/>
    <w:charset w:val="80"/>
    <w:family w:val="roman"/>
    <w:notTrueType/>
    <w:pitch w:val="fixed"/>
    <w:sig w:usb0="00000000" w:usb1="08070000" w:usb2="00000010" w:usb3="00000000" w:csb0="00020000" w:csb1="00000000"/>
  </w:font>
  <w:font w:name="HiddenHorzOCR">
    <w:altName w:val="Arial Unicode MS"/>
    <w:panose1 w:val="00000000000000000000"/>
    <w:charset w:val="80"/>
    <w:family w:val="auto"/>
    <w:notTrueType/>
    <w:pitch w:val="default"/>
    <w:sig w:usb0="00000001" w:usb1="08070000" w:usb2="00000010" w:usb3="00000000" w:csb0="00020000" w:csb1="00000000"/>
  </w:font>
  <w:font w:name="Times">
    <w:panose1 w:val="02020603050405020304"/>
    <w:charset w:val="00"/>
    <w:family w:val="roman"/>
    <w:pitch w:val="variable"/>
    <w:sig w:usb0="00000007" w:usb1="00000000" w:usb2="00000000" w:usb3="00000000" w:csb0="00000093" w:csb1="00000000"/>
  </w:font>
  <w:font w:name="TimesNewRoman">
    <w:altName w:val="Times New Roman"/>
    <w:panose1 w:val="00000000000000000000"/>
    <w:charset w:val="CC"/>
    <w:family w:val="auto"/>
    <w:notTrueType/>
    <w:pitch w:val="default"/>
    <w:sig w:usb0="00000203" w:usb1="00000000" w:usb2="00000000" w:usb3="00000000" w:csb0="00000005" w:csb1="00000000"/>
  </w:font>
  <w:font w:name="+mn-ea">
    <w:altName w:val="Times New Roman"/>
    <w:panose1 w:val="00000000000000000000"/>
    <w:charset w:val="00"/>
    <w:family w:val="roman"/>
    <w:notTrueType/>
    <w:pitch w:val="default"/>
  </w:font>
  <w:font w:name="Microsoft Sans Serif">
    <w:panose1 w:val="020B060402020202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20239780"/>
      <w:docPartObj>
        <w:docPartGallery w:val="Page Numbers (Bottom of Page)"/>
        <w:docPartUnique/>
      </w:docPartObj>
    </w:sdtPr>
    <w:sdtEndPr>
      <w:rPr>
        <w:sz w:val="20"/>
      </w:rPr>
    </w:sdtEndPr>
    <w:sdtContent>
      <w:p w:rsidR="007D1B14" w:rsidRPr="005B2702" w:rsidRDefault="007D1B14">
        <w:pPr>
          <w:pStyle w:val="af5"/>
          <w:jc w:val="center"/>
          <w:rPr>
            <w:sz w:val="20"/>
          </w:rPr>
        </w:pPr>
        <w:r w:rsidRPr="005B2702">
          <w:rPr>
            <w:sz w:val="20"/>
          </w:rPr>
          <w:fldChar w:fldCharType="begin"/>
        </w:r>
        <w:r w:rsidRPr="005B2702">
          <w:rPr>
            <w:sz w:val="20"/>
          </w:rPr>
          <w:instrText>PAGE   \* MERGEFORMAT</w:instrText>
        </w:r>
        <w:r w:rsidRPr="005B2702">
          <w:rPr>
            <w:sz w:val="20"/>
          </w:rPr>
          <w:fldChar w:fldCharType="separate"/>
        </w:r>
        <w:r w:rsidR="00D768D8">
          <w:rPr>
            <w:noProof/>
            <w:sz w:val="20"/>
          </w:rPr>
          <w:t>52</w:t>
        </w:r>
        <w:r w:rsidRPr="005B2702">
          <w:rPr>
            <w:sz w:val="20"/>
          </w:rPr>
          <w:fldChar w:fldCharType="end"/>
        </w:r>
      </w:p>
    </w:sdtContent>
  </w:sdt>
  <w:p w:rsidR="007D1B14" w:rsidRDefault="007D1B14">
    <w:pPr>
      <w:pStyle w:val="af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6321D" w:rsidRDefault="00B6321D" w:rsidP="00D07A81">
      <w:r>
        <w:separator/>
      </w:r>
    </w:p>
  </w:footnote>
  <w:footnote w:type="continuationSeparator" w:id="0">
    <w:p w:rsidR="00B6321D" w:rsidRDefault="00B6321D" w:rsidP="00D07A8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F"/>
    <w:multiLevelType w:val="multilevel"/>
    <w:tmpl w:val="0000000F"/>
    <w:name w:val="WWNum15"/>
    <w:lvl w:ilvl="0">
      <w:start w:val="1"/>
      <w:numFmt w:val="bullet"/>
      <w:lvlText w:val="-"/>
      <w:lvlJc w:val="left"/>
      <w:pPr>
        <w:tabs>
          <w:tab w:val="num" w:pos="0"/>
        </w:tabs>
        <w:ind w:left="720" w:hanging="360"/>
      </w:pPr>
      <w:rPr>
        <w:rFonts w:ascii="Times New Roman" w:hAnsi="Times New Roman"/>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1">
    <w:nsid w:val="00000011"/>
    <w:multiLevelType w:val="singleLevel"/>
    <w:tmpl w:val="00000011"/>
    <w:name w:val="WW8Num17"/>
    <w:lvl w:ilvl="0">
      <w:start w:val="1"/>
      <w:numFmt w:val="bullet"/>
      <w:lvlText w:val=""/>
      <w:lvlJc w:val="left"/>
      <w:pPr>
        <w:tabs>
          <w:tab w:val="num" w:pos="1080"/>
        </w:tabs>
        <w:ind w:left="1080" w:hanging="360"/>
      </w:pPr>
      <w:rPr>
        <w:rFonts w:ascii="Symbol" w:hAnsi="Symbol" w:cs="Symbol" w:hint="default"/>
        <w:color w:val="000000"/>
        <w:sz w:val="24"/>
        <w:szCs w:val="24"/>
      </w:rPr>
    </w:lvl>
  </w:abstractNum>
  <w:abstractNum w:abstractNumId="2">
    <w:nsid w:val="00000012"/>
    <w:multiLevelType w:val="multilevel"/>
    <w:tmpl w:val="00000012"/>
    <w:name w:val="WWNum18"/>
    <w:lvl w:ilvl="0">
      <w:start w:val="1"/>
      <w:numFmt w:val="bullet"/>
      <w:lvlText w:val="-"/>
      <w:lvlJc w:val="left"/>
      <w:pPr>
        <w:tabs>
          <w:tab w:val="num" w:pos="0"/>
        </w:tabs>
        <w:ind w:left="720" w:hanging="360"/>
      </w:pPr>
      <w:rPr>
        <w:rFonts w:ascii="Times New Roman" w:hAnsi="Times New Roman"/>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3">
    <w:nsid w:val="00000013"/>
    <w:multiLevelType w:val="multilevel"/>
    <w:tmpl w:val="00000013"/>
    <w:name w:val="WWNum19"/>
    <w:lvl w:ilvl="0">
      <w:start w:val="1"/>
      <w:numFmt w:val="bullet"/>
      <w:lvlText w:val="-"/>
      <w:lvlJc w:val="left"/>
      <w:pPr>
        <w:tabs>
          <w:tab w:val="num" w:pos="0"/>
        </w:tabs>
        <w:ind w:left="720" w:hanging="360"/>
      </w:pPr>
      <w:rPr>
        <w:rFonts w:ascii="Times New Roman" w:hAnsi="Times New Roman"/>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4">
    <w:nsid w:val="00000014"/>
    <w:multiLevelType w:val="multilevel"/>
    <w:tmpl w:val="00000014"/>
    <w:name w:val="WWNum20"/>
    <w:lvl w:ilvl="0">
      <w:start w:val="1"/>
      <w:numFmt w:val="bullet"/>
      <w:lvlText w:val="-"/>
      <w:lvlJc w:val="left"/>
      <w:pPr>
        <w:tabs>
          <w:tab w:val="num" w:pos="0"/>
        </w:tabs>
        <w:ind w:left="720" w:hanging="360"/>
      </w:pPr>
      <w:rPr>
        <w:rFonts w:ascii="Times New Roman" w:hAnsi="Times New Roman"/>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5">
    <w:nsid w:val="00000015"/>
    <w:multiLevelType w:val="multilevel"/>
    <w:tmpl w:val="00000015"/>
    <w:name w:val="WWNum21"/>
    <w:lvl w:ilvl="0">
      <w:start w:val="1"/>
      <w:numFmt w:val="bullet"/>
      <w:lvlText w:val="-"/>
      <w:lvlJc w:val="left"/>
      <w:pPr>
        <w:tabs>
          <w:tab w:val="num" w:pos="0"/>
        </w:tabs>
        <w:ind w:left="720" w:hanging="360"/>
      </w:pPr>
      <w:rPr>
        <w:rFonts w:ascii="Times New Roman" w:hAnsi="Times New Roman"/>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6">
    <w:nsid w:val="00000016"/>
    <w:multiLevelType w:val="multilevel"/>
    <w:tmpl w:val="00000016"/>
    <w:name w:val="WWNum22"/>
    <w:lvl w:ilvl="0">
      <w:start w:val="1"/>
      <w:numFmt w:val="bullet"/>
      <w:lvlText w:val="-"/>
      <w:lvlJc w:val="left"/>
      <w:pPr>
        <w:tabs>
          <w:tab w:val="num" w:pos="0"/>
        </w:tabs>
        <w:ind w:left="720" w:hanging="360"/>
      </w:pPr>
      <w:rPr>
        <w:rFonts w:ascii="Times New Roman" w:hAnsi="Times New Roman"/>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7">
    <w:nsid w:val="00000018"/>
    <w:multiLevelType w:val="multilevel"/>
    <w:tmpl w:val="00000018"/>
    <w:name w:val="WWNum24"/>
    <w:lvl w:ilvl="0">
      <w:start w:val="1"/>
      <w:numFmt w:val="bullet"/>
      <w:lvlText w:val="-"/>
      <w:lvlJc w:val="left"/>
      <w:pPr>
        <w:tabs>
          <w:tab w:val="num" w:pos="0"/>
        </w:tabs>
        <w:ind w:left="720" w:hanging="360"/>
      </w:pPr>
      <w:rPr>
        <w:rFonts w:ascii="Times New Roman" w:hAnsi="Times New Roman"/>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8">
    <w:nsid w:val="0000001A"/>
    <w:multiLevelType w:val="multilevel"/>
    <w:tmpl w:val="0000001A"/>
    <w:name w:val="WWNum26"/>
    <w:lvl w:ilvl="0">
      <w:start w:val="1"/>
      <w:numFmt w:val="bullet"/>
      <w:lvlText w:val="-"/>
      <w:lvlJc w:val="left"/>
      <w:pPr>
        <w:tabs>
          <w:tab w:val="num" w:pos="0"/>
        </w:tabs>
        <w:ind w:left="720" w:hanging="360"/>
      </w:pPr>
      <w:rPr>
        <w:rFonts w:ascii="Times New Roman" w:hAnsi="Times New Roman"/>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9">
    <w:nsid w:val="0000001D"/>
    <w:multiLevelType w:val="singleLevel"/>
    <w:tmpl w:val="0000001D"/>
    <w:name w:val="WW8Num29"/>
    <w:lvl w:ilvl="0">
      <w:start w:val="1"/>
      <w:numFmt w:val="bullet"/>
      <w:lvlText w:val=""/>
      <w:lvlJc w:val="left"/>
      <w:pPr>
        <w:tabs>
          <w:tab w:val="num" w:pos="360"/>
        </w:tabs>
        <w:ind w:left="360" w:hanging="360"/>
      </w:pPr>
      <w:rPr>
        <w:rFonts w:ascii="Symbol" w:hAnsi="Symbol" w:cs="Symbol" w:hint="default"/>
        <w:sz w:val="24"/>
        <w:szCs w:val="24"/>
      </w:rPr>
    </w:lvl>
  </w:abstractNum>
  <w:abstractNum w:abstractNumId="10">
    <w:nsid w:val="0000001E"/>
    <w:multiLevelType w:val="multilevel"/>
    <w:tmpl w:val="0000001E"/>
    <w:name w:val="WWNum30"/>
    <w:lvl w:ilvl="0">
      <w:start w:val="1"/>
      <w:numFmt w:val="bullet"/>
      <w:lvlText w:val="-"/>
      <w:lvlJc w:val="left"/>
      <w:pPr>
        <w:tabs>
          <w:tab w:val="num" w:pos="0"/>
        </w:tabs>
        <w:ind w:left="720" w:hanging="360"/>
      </w:pPr>
      <w:rPr>
        <w:rFonts w:ascii="Times New Roman" w:hAnsi="Times New Roman"/>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11">
    <w:nsid w:val="00000021"/>
    <w:multiLevelType w:val="multilevel"/>
    <w:tmpl w:val="00000021"/>
    <w:name w:val="WWNum33"/>
    <w:lvl w:ilvl="0">
      <w:start w:val="1"/>
      <w:numFmt w:val="bullet"/>
      <w:lvlText w:val="-"/>
      <w:lvlJc w:val="left"/>
      <w:pPr>
        <w:tabs>
          <w:tab w:val="num" w:pos="0"/>
        </w:tabs>
        <w:ind w:left="720" w:hanging="360"/>
      </w:pPr>
      <w:rPr>
        <w:rFonts w:ascii="Times New Roman" w:hAnsi="Times New Roman"/>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12">
    <w:nsid w:val="00000023"/>
    <w:multiLevelType w:val="multilevel"/>
    <w:tmpl w:val="00000023"/>
    <w:name w:val="WWNum35"/>
    <w:lvl w:ilvl="0">
      <w:start w:val="1"/>
      <w:numFmt w:val="bullet"/>
      <w:lvlText w:val="-"/>
      <w:lvlJc w:val="left"/>
      <w:pPr>
        <w:tabs>
          <w:tab w:val="num" w:pos="0"/>
        </w:tabs>
        <w:ind w:left="3905" w:hanging="360"/>
      </w:pPr>
      <w:rPr>
        <w:rFonts w:ascii="Times New Roman" w:hAnsi="Times New Roman"/>
      </w:rPr>
    </w:lvl>
    <w:lvl w:ilvl="1">
      <w:start w:val="1"/>
      <w:numFmt w:val="bullet"/>
      <w:lvlText w:val="o"/>
      <w:lvlJc w:val="left"/>
      <w:pPr>
        <w:tabs>
          <w:tab w:val="num" w:pos="0"/>
        </w:tabs>
        <w:ind w:left="4625" w:hanging="360"/>
      </w:pPr>
      <w:rPr>
        <w:rFonts w:ascii="Courier New" w:hAnsi="Courier New" w:cs="Courier New"/>
      </w:rPr>
    </w:lvl>
    <w:lvl w:ilvl="2">
      <w:start w:val="1"/>
      <w:numFmt w:val="bullet"/>
      <w:lvlText w:val=""/>
      <w:lvlJc w:val="left"/>
      <w:pPr>
        <w:tabs>
          <w:tab w:val="num" w:pos="0"/>
        </w:tabs>
        <w:ind w:left="5345" w:hanging="360"/>
      </w:pPr>
      <w:rPr>
        <w:rFonts w:ascii="Wingdings" w:hAnsi="Wingdings"/>
      </w:rPr>
    </w:lvl>
    <w:lvl w:ilvl="3">
      <w:start w:val="1"/>
      <w:numFmt w:val="bullet"/>
      <w:lvlText w:val=""/>
      <w:lvlJc w:val="left"/>
      <w:pPr>
        <w:tabs>
          <w:tab w:val="num" w:pos="0"/>
        </w:tabs>
        <w:ind w:left="6065" w:hanging="360"/>
      </w:pPr>
      <w:rPr>
        <w:rFonts w:ascii="Symbol" w:hAnsi="Symbol"/>
      </w:rPr>
    </w:lvl>
    <w:lvl w:ilvl="4">
      <w:start w:val="1"/>
      <w:numFmt w:val="bullet"/>
      <w:lvlText w:val="o"/>
      <w:lvlJc w:val="left"/>
      <w:pPr>
        <w:tabs>
          <w:tab w:val="num" w:pos="0"/>
        </w:tabs>
        <w:ind w:left="6785" w:hanging="360"/>
      </w:pPr>
      <w:rPr>
        <w:rFonts w:ascii="Courier New" w:hAnsi="Courier New" w:cs="Courier New"/>
      </w:rPr>
    </w:lvl>
    <w:lvl w:ilvl="5">
      <w:start w:val="1"/>
      <w:numFmt w:val="bullet"/>
      <w:lvlText w:val=""/>
      <w:lvlJc w:val="left"/>
      <w:pPr>
        <w:tabs>
          <w:tab w:val="num" w:pos="0"/>
        </w:tabs>
        <w:ind w:left="7505" w:hanging="360"/>
      </w:pPr>
      <w:rPr>
        <w:rFonts w:ascii="Wingdings" w:hAnsi="Wingdings"/>
      </w:rPr>
    </w:lvl>
    <w:lvl w:ilvl="6">
      <w:start w:val="1"/>
      <w:numFmt w:val="bullet"/>
      <w:lvlText w:val=""/>
      <w:lvlJc w:val="left"/>
      <w:pPr>
        <w:tabs>
          <w:tab w:val="num" w:pos="0"/>
        </w:tabs>
        <w:ind w:left="8225" w:hanging="360"/>
      </w:pPr>
      <w:rPr>
        <w:rFonts w:ascii="Symbol" w:hAnsi="Symbol"/>
      </w:rPr>
    </w:lvl>
    <w:lvl w:ilvl="7">
      <w:start w:val="1"/>
      <w:numFmt w:val="bullet"/>
      <w:lvlText w:val="o"/>
      <w:lvlJc w:val="left"/>
      <w:pPr>
        <w:tabs>
          <w:tab w:val="num" w:pos="0"/>
        </w:tabs>
        <w:ind w:left="8945" w:hanging="360"/>
      </w:pPr>
      <w:rPr>
        <w:rFonts w:ascii="Courier New" w:hAnsi="Courier New" w:cs="Courier New"/>
      </w:rPr>
    </w:lvl>
    <w:lvl w:ilvl="8">
      <w:start w:val="1"/>
      <w:numFmt w:val="bullet"/>
      <w:lvlText w:val=""/>
      <w:lvlJc w:val="left"/>
      <w:pPr>
        <w:tabs>
          <w:tab w:val="num" w:pos="0"/>
        </w:tabs>
        <w:ind w:left="9665" w:hanging="360"/>
      </w:pPr>
      <w:rPr>
        <w:rFonts w:ascii="Wingdings" w:hAnsi="Wingdings"/>
      </w:rPr>
    </w:lvl>
  </w:abstractNum>
  <w:abstractNum w:abstractNumId="13">
    <w:nsid w:val="00000026"/>
    <w:multiLevelType w:val="multilevel"/>
    <w:tmpl w:val="00000026"/>
    <w:name w:val="WWNum38"/>
    <w:lvl w:ilvl="0">
      <w:start w:val="1"/>
      <w:numFmt w:val="bullet"/>
      <w:lvlText w:val="-"/>
      <w:lvlJc w:val="left"/>
      <w:pPr>
        <w:tabs>
          <w:tab w:val="num" w:pos="0"/>
        </w:tabs>
        <w:ind w:left="502" w:hanging="360"/>
      </w:pPr>
      <w:rPr>
        <w:rFonts w:ascii="Times New Roman" w:hAnsi="Times New Roman"/>
      </w:rPr>
    </w:lvl>
    <w:lvl w:ilvl="1">
      <w:start w:val="1"/>
      <w:numFmt w:val="bullet"/>
      <w:lvlText w:val="o"/>
      <w:lvlJc w:val="left"/>
      <w:pPr>
        <w:tabs>
          <w:tab w:val="num" w:pos="0"/>
        </w:tabs>
        <w:ind w:left="1800" w:hanging="360"/>
      </w:pPr>
      <w:rPr>
        <w:rFonts w:ascii="Courier New" w:hAnsi="Courier New" w:cs="Courier New"/>
      </w:rPr>
    </w:lvl>
    <w:lvl w:ilvl="2">
      <w:start w:val="1"/>
      <w:numFmt w:val="bullet"/>
      <w:lvlText w:val=""/>
      <w:lvlJc w:val="left"/>
      <w:pPr>
        <w:tabs>
          <w:tab w:val="num" w:pos="0"/>
        </w:tabs>
        <w:ind w:left="2520" w:hanging="360"/>
      </w:pPr>
      <w:rPr>
        <w:rFonts w:ascii="Wingdings" w:hAnsi="Wingdings"/>
      </w:rPr>
    </w:lvl>
    <w:lvl w:ilvl="3">
      <w:start w:val="1"/>
      <w:numFmt w:val="bullet"/>
      <w:lvlText w:val=""/>
      <w:lvlJc w:val="left"/>
      <w:pPr>
        <w:tabs>
          <w:tab w:val="num" w:pos="0"/>
        </w:tabs>
        <w:ind w:left="3240" w:hanging="360"/>
      </w:pPr>
      <w:rPr>
        <w:rFonts w:ascii="Symbol" w:hAnsi="Symbol"/>
      </w:rPr>
    </w:lvl>
    <w:lvl w:ilvl="4">
      <w:start w:val="1"/>
      <w:numFmt w:val="bullet"/>
      <w:lvlText w:val="o"/>
      <w:lvlJc w:val="left"/>
      <w:pPr>
        <w:tabs>
          <w:tab w:val="num" w:pos="0"/>
        </w:tabs>
        <w:ind w:left="3960" w:hanging="360"/>
      </w:pPr>
      <w:rPr>
        <w:rFonts w:ascii="Courier New" w:hAnsi="Courier New" w:cs="Courier New"/>
      </w:rPr>
    </w:lvl>
    <w:lvl w:ilvl="5">
      <w:start w:val="1"/>
      <w:numFmt w:val="bullet"/>
      <w:lvlText w:val=""/>
      <w:lvlJc w:val="left"/>
      <w:pPr>
        <w:tabs>
          <w:tab w:val="num" w:pos="0"/>
        </w:tabs>
        <w:ind w:left="4680" w:hanging="360"/>
      </w:pPr>
      <w:rPr>
        <w:rFonts w:ascii="Wingdings" w:hAnsi="Wingdings"/>
      </w:rPr>
    </w:lvl>
    <w:lvl w:ilvl="6">
      <w:start w:val="1"/>
      <w:numFmt w:val="bullet"/>
      <w:lvlText w:val=""/>
      <w:lvlJc w:val="left"/>
      <w:pPr>
        <w:tabs>
          <w:tab w:val="num" w:pos="0"/>
        </w:tabs>
        <w:ind w:left="5400" w:hanging="360"/>
      </w:pPr>
      <w:rPr>
        <w:rFonts w:ascii="Symbol" w:hAnsi="Symbol"/>
      </w:rPr>
    </w:lvl>
    <w:lvl w:ilvl="7">
      <w:start w:val="1"/>
      <w:numFmt w:val="bullet"/>
      <w:lvlText w:val="o"/>
      <w:lvlJc w:val="left"/>
      <w:pPr>
        <w:tabs>
          <w:tab w:val="num" w:pos="0"/>
        </w:tabs>
        <w:ind w:left="6120" w:hanging="360"/>
      </w:pPr>
      <w:rPr>
        <w:rFonts w:ascii="Courier New" w:hAnsi="Courier New" w:cs="Courier New"/>
      </w:rPr>
    </w:lvl>
    <w:lvl w:ilvl="8">
      <w:start w:val="1"/>
      <w:numFmt w:val="bullet"/>
      <w:lvlText w:val=""/>
      <w:lvlJc w:val="left"/>
      <w:pPr>
        <w:tabs>
          <w:tab w:val="num" w:pos="0"/>
        </w:tabs>
        <w:ind w:left="6840" w:hanging="360"/>
      </w:pPr>
      <w:rPr>
        <w:rFonts w:ascii="Wingdings" w:hAnsi="Wingdings"/>
      </w:rPr>
    </w:lvl>
  </w:abstractNum>
  <w:abstractNum w:abstractNumId="14">
    <w:nsid w:val="00000027"/>
    <w:multiLevelType w:val="multilevel"/>
    <w:tmpl w:val="00000027"/>
    <w:name w:val="WWNum39"/>
    <w:lvl w:ilvl="0">
      <w:start w:val="1"/>
      <w:numFmt w:val="bullet"/>
      <w:lvlText w:val="-"/>
      <w:lvlJc w:val="left"/>
      <w:pPr>
        <w:tabs>
          <w:tab w:val="num" w:pos="0"/>
        </w:tabs>
        <w:ind w:left="720" w:hanging="360"/>
      </w:pPr>
      <w:rPr>
        <w:rFonts w:ascii="Times New Roman" w:hAnsi="Times New Roman"/>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15">
    <w:nsid w:val="00000028"/>
    <w:multiLevelType w:val="multilevel"/>
    <w:tmpl w:val="00000028"/>
    <w:name w:val="WWNum40"/>
    <w:lvl w:ilvl="0">
      <w:start w:val="1"/>
      <w:numFmt w:val="bullet"/>
      <w:lvlText w:val="-"/>
      <w:lvlJc w:val="left"/>
      <w:pPr>
        <w:tabs>
          <w:tab w:val="num" w:pos="0"/>
        </w:tabs>
        <w:ind w:left="720" w:hanging="360"/>
      </w:pPr>
      <w:rPr>
        <w:rFonts w:ascii="Times New Roman" w:hAnsi="Times New Roman"/>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16">
    <w:nsid w:val="0000002C"/>
    <w:multiLevelType w:val="multilevel"/>
    <w:tmpl w:val="0000002C"/>
    <w:name w:val="WWNum44"/>
    <w:lvl w:ilvl="0">
      <w:start w:val="1"/>
      <w:numFmt w:val="bullet"/>
      <w:lvlText w:val="-"/>
      <w:lvlJc w:val="left"/>
      <w:pPr>
        <w:tabs>
          <w:tab w:val="num" w:pos="0"/>
        </w:tabs>
        <w:ind w:left="720" w:hanging="360"/>
      </w:pPr>
      <w:rPr>
        <w:rFonts w:ascii="Times New Roman" w:hAnsi="Times New Roman"/>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17">
    <w:nsid w:val="0000002D"/>
    <w:multiLevelType w:val="multilevel"/>
    <w:tmpl w:val="0000002D"/>
    <w:name w:val="WWNum45"/>
    <w:lvl w:ilvl="0">
      <w:start w:val="1"/>
      <w:numFmt w:val="bullet"/>
      <w:lvlText w:val="-"/>
      <w:lvlJc w:val="left"/>
      <w:pPr>
        <w:tabs>
          <w:tab w:val="num" w:pos="0"/>
        </w:tabs>
        <w:ind w:left="720" w:hanging="360"/>
      </w:pPr>
      <w:rPr>
        <w:rFonts w:ascii="Times New Roman" w:hAnsi="Times New Roman"/>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18">
    <w:nsid w:val="00000035"/>
    <w:multiLevelType w:val="multilevel"/>
    <w:tmpl w:val="00000035"/>
    <w:name w:val="WWNum53"/>
    <w:lvl w:ilvl="0">
      <w:start w:val="1"/>
      <w:numFmt w:val="bullet"/>
      <w:lvlText w:val="-"/>
      <w:lvlJc w:val="left"/>
      <w:pPr>
        <w:tabs>
          <w:tab w:val="num" w:pos="0"/>
        </w:tabs>
        <w:ind w:left="720" w:hanging="360"/>
      </w:pPr>
      <w:rPr>
        <w:rFonts w:ascii="Times New Roman" w:hAnsi="Times New Roman"/>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19">
    <w:nsid w:val="00000036"/>
    <w:multiLevelType w:val="multilevel"/>
    <w:tmpl w:val="00000036"/>
    <w:name w:val="WWNum54"/>
    <w:lvl w:ilvl="0">
      <w:start w:val="1"/>
      <w:numFmt w:val="bullet"/>
      <w:lvlText w:val="-"/>
      <w:lvlJc w:val="left"/>
      <w:pPr>
        <w:tabs>
          <w:tab w:val="num" w:pos="0"/>
        </w:tabs>
        <w:ind w:left="720" w:hanging="360"/>
      </w:pPr>
      <w:rPr>
        <w:rFonts w:ascii="Times New Roman" w:hAnsi="Times New Roman"/>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20">
    <w:nsid w:val="04F01640"/>
    <w:multiLevelType w:val="multilevel"/>
    <w:tmpl w:val="65CA8280"/>
    <w:lvl w:ilvl="0">
      <w:start w:val="1"/>
      <w:numFmt w:val="decimal"/>
      <w:lvlText w:val="%1."/>
      <w:lvlJc w:val="left"/>
      <w:pPr>
        <w:ind w:left="1069" w:hanging="360"/>
      </w:pPr>
      <w:rPr>
        <w:rFonts w:ascii="Times New Roman" w:hAnsi="Times New Roman" w:hint="default"/>
        <w:b/>
      </w:rPr>
    </w:lvl>
    <w:lvl w:ilvl="1">
      <w:start w:val="1"/>
      <w:numFmt w:val="decimal"/>
      <w:isLgl/>
      <w:lvlText w:val="%1.%2."/>
      <w:lvlJc w:val="left"/>
      <w:pPr>
        <w:ind w:left="1713" w:hanging="720"/>
      </w:pPr>
      <w:rPr>
        <w:rFonts w:hint="default"/>
      </w:rPr>
    </w:lvl>
    <w:lvl w:ilvl="2">
      <w:start w:val="1"/>
      <w:numFmt w:val="decimal"/>
      <w:isLgl/>
      <w:lvlText w:val="%1.%2.%3."/>
      <w:lvlJc w:val="left"/>
      <w:pPr>
        <w:ind w:left="1997" w:hanging="720"/>
      </w:pPr>
      <w:rPr>
        <w:rFonts w:hint="default"/>
      </w:rPr>
    </w:lvl>
    <w:lvl w:ilvl="3">
      <w:start w:val="1"/>
      <w:numFmt w:val="decimal"/>
      <w:isLgl/>
      <w:lvlText w:val="%1.%2.%3.%4."/>
      <w:lvlJc w:val="left"/>
      <w:pPr>
        <w:ind w:left="2641" w:hanging="1080"/>
      </w:pPr>
      <w:rPr>
        <w:rFonts w:hint="default"/>
      </w:rPr>
    </w:lvl>
    <w:lvl w:ilvl="4">
      <w:start w:val="1"/>
      <w:numFmt w:val="decimal"/>
      <w:isLgl/>
      <w:lvlText w:val="%1.%2.%3.%4.%5."/>
      <w:lvlJc w:val="left"/>
      <w:pPr>
        <w:ind w:left="2925" w:hanging="1080"/>
      </w:pPr>
      <w:rPr>
        <w:rFonts w:hint="default"/>
      </w:rPr>
    </w:lvl>
    <w:lvl w:ilvl="5">
      <w:start w:val="1"/>
      <w:numFmt w:val="decimal"/>
      <w:isLgl/>
      <w:lvlText w:val="%1.%2.%3.%4.%5.%6."/>
      <w:lvlJc w:val="left"/>
      <w:pPr>
        <w:ind w:left="3569" w:hanging="1440"/>
      </w:pPr>
      <w:rPr>
        <w:rFonts w:hint="default"/>
      </w:rPr>
    </w:lvl>
    <w:lvl w:ilvl="6">
      <w:start w:val="1"/>
      <w:numFmt w:val="decimal"/>
      <w:isLgl/>
      <w:lvlText w:val="%1.%2.%3.%4.%5.%6.%7."/>
      <w:lvlJc w:val="left"/>
      <w:pPr>
        <w:ind w:left="4213" w:hanging="1800"/>
      </w:pPr>
      <w:rPr>
        <w:rFonts w:hint="default"/>
      </w:rPr>
    </w:lvl>
    <w:lvl w:ilvl="7">
      <w:start w:val="1"/>
      <w:numFmt w:val="decimal"/>
      <w:isLgl/>
      <w:lvlText w:val="%1.%2.%3.%4.%5.%6.%7.%8."/>
      <w:lvlJc w:val="left"/>
      <w:pPr>
        <w:ind w:left="4497" w:hanging="1800"/>
      </w:pPr>
      <w:rPr>
        <w:rFonts w:hint="default"/>
      </w:rPr>
    </w:lvl>
    <w:lvl w:ilvl="8">
      <w:start w:val="1"/>
      <w:numFmt w:val="decimal"/>
      <w:isLgl/>
      <w:lvlText w:val="%1.%2.%3.%4.%5.%6.%7.%8.%9."/>
      <w:lvlJc w:val="left"/>
      <w:pPr>
        <w:ind w:left="5141" w:hanging="2160"/>
      </w:pPr>
      <w:rPr>
        <w:rFonts w:hint="default"/>
      </w:rPr>
    </w:lvl>
  </w:abstractNum>
  <w:abstractNum w:abstractNumId="21">
    <w:nsid w:val="09843A35"/>
    <w:multiLevelType w:val="multilevel"/>
    <w:tmpl w:val="964C578A"/>
    <w:lvl w:ilvl="0">
      <w:start w:val="1"/>
      <w:numFmt w:val="decimal"/>
      <w:lvlText w:val="%1."/>
      <w:lvlJc w:val="left"/>
      <w:pPr>
        <w:ind w:left="432" w:hanging="432"/>
      </w:pPr>
      <w:rPr>
        <w:rFonts w:hint="default"/>
        <w:b/>
      </w:rPr>
    </w:lvl>
    <w:lvl w:ilvl="1">
      <w:start w:val="4"/>
      <w:numFmt w:val="decimal"/>
      <w:lvlText w:val="%1.%2."/>
      <w:lvlJc w:val="left"/>
      <w:pPr>
        <w:ind w:left="2868" w:hanging="720"/>
      </w:pPr>
      <w:rPr>
        <w:rFonts w:hint="default"/>
        <w:b/>
      </w:rPr>
    </w:lvl>
    <w:lvl w:ilvl="2">
      <w:start w:val="1"/>
      <w:numFmt w:val="decimal"/>
      <w:lvlText w:val="%1.%2.%3."/>
      <w:lvlJc w:val="left"/>
      <w:pPr>
        <w:ind w:left="5016" w:hanging="720"/>
      </w:pPr>
      <w:rPr>
        <w:rFonts w:hint="default"/>
        <w:b/>
      </w:rPr>
    </w:lvl>
    <w:lvl w:ilvl="3">
      <w:start w:val="1"/>
      <w:numFmt w:val="decimal"/>
      <w:lvlText w:val="%1.%2.%3.%4."/>
      <w:lvlJc w:val="left"/>
      <w:pPr>
        <w:ind w:left="7524" w:hanging="1080"/>
      </w:pPr>
      <w:rPr>
        <w:rFonts w:hint="default"/>
        <w:b/>
      </w:rPr>
    </w:lvl>
    <w:lvl w:ilvl="4">
      <w:start w:val="1"/>
      <w:numFmt w:val="decimal"/>
      <w:lvlText w:val="%1.%2.%3.%4.%5."/>
      <w:lvlJc w:val="left"/>
      <w:pPr>
        <w:ind w:left="9672" w:hanging="1080"/>
      </w:pPr>
      <w:rPr>
        <w:rFonts w:hint="default"/>
        <w:b/>
      </w:rPr>
    </w:lvl>
    <w:lvl w:ilvl="5">
      <w:start w:val="1"/>
      <w:numFmt w:val="decimal"/>
      <w:lvlText w:val="%1.%2.%3.%4.%5.%6."/>
      <w:lvlJc w:val="left"/>
      <w:pPr>
        <w:ind w:left="12180" w:hanging="1440"/>
      </w:pPr>
      <w:rPr>
        <w:rFonts w:hint="default"/>
        <w:b/>
      </w:rPr>
    </w:lvl>
    <w:lvl w:ilvl="6">
      <w:start w:val="1"/>
      <w:numFmt w:val="decimal"/>
      <w:lvlText w:val="%1.%2.%3.%4.%5.%6.%7."/>
      <w:lvlJc w:val="left"/>
      <w:pPr>
        <w:ind w:left="14688" w:hanging="1800"/>
      </w:pPr>
      <w:rPr>
        <w:rFonts w:hint="default"/>
        <w:b/>
      </w:rPr>
    </w:lvl>
    <w:lvl w:ilvl="7">
      <w:start w:val="1"/>
      <w:numFmt w:val="decimal"/>
      <w:lvlText w:val="%1.%2.%3.%4.%5.%6.%7.%8."/>
      <w:lvlJc w:val="left"/>
      <w:pPr>
        <w:ind w:left="16836" w:hanging="1800"/>
      </w:pPr>
      <w:rPr>
        <w:rFonts w:hint="default"/>
        <w:b/>
      </w:rPr>
    </w:lvl>
    <w:lvl w:ilvl="8">
      <w:start w:val="1"/>
      <w:numFmt w:val="decimal"/>
      <w:lvlText w:val="%1.%2.%3.%4.%5.%6.%7.%8.%9."/>
      <w:lvlJc w:val="left"/>
      <w:pPr>
        <w:ind w:left="19344" w:hanging="2160"/>
      </w:pPr>
      <w:rPr>
        <w:rFonts w:hint="default"/>
        <w:b/>
      </w:rPr>
    </w:lvl>
  </w:abstractNum>
  <w:abstractNum w:abstractNumId="22">
    <w:nsid w:val="0AC4457D"/>
    <w:multiLevelType w:val="multilevel"/>
    <w:tmpl w:val="27A2C588"/>
    <w:lvl w:ilvl="0">
      <w:start w:val="1"/>
      <w:numFmt w:val="decimal"/>
      <w:lvlText w:val="%1."/>
      <w:lvlJc w:val="left"/>
      <w:pPr>
        <w:ind w:left="432" w:hanging="432"/>
      </w:pPr>
      <w:rPr>
        <w:rFonts w:hint="default"/>
        <w:color w:val="auto"/>
      </w:rPr>
    </w:lvl>
    <w:lvl w:ilvl="1">
      <w:start w:val="1"/>
      <w:numFmt w:val="decimal"/>
      <w:lvlText w:val="%1.%2."/>
      <w:lvlJc w:val="left"/>
      <w:pPr>
        <w:ind w:left="1429" w:hanging="720"/>
      </w:pPr>
      <w:rPr>
        <w:rFonts w:hint="default"/>
        <w:color w:val="auto"/>
      </w:rPr>
    </w:lvl>
    <w:lvl w:ilvl="2">
      <w:start w:val="1"/>
      <w:numFmt w:val="decimal"/>
      <w:lvlText w:val="%1.%2.%3."/>
      <w:lvlJc w:val="left"/>
      <w:pPr>
        <w:ind w:left="2138" w:hanging="720"/>
      </w:pPr>
      <w:rPr>
        <w:rFonts w:hint="default"/>
        <w:color w:val="auto"/>
      </w:rPr>
    </w:lvl>
    <w:lvl w:ilvl="3">
      <w:start w:val="1"/>
      <w:numFmt w:val="decimal"/>
      <w:lvlText w:val="%1.%2.%3.%4."/>
      <w:lvlJc w:val="left"/>
      <w:pPr>
        <w:ind w:left="3207" w:hanging="1080"/>
      </w:pPr>
      <w:rPr>
        <w:rFonts w:hint="default"/>
        <w:color w:val="auto"/>
      </w:rPr>
    </w:lvl>
    <w:lvl w:ilvl="4">
      <w:start w:val="1"/>
      <w:numFmt w:val="decimal"/>
      <w:lvlText w:val="%1.%2.%3.%4.%5."/>
      <w:lvlJc w:val="left"/>
      <w:pPr>
        <w:ind w:left="3916" w:hanging="1080"/>
      </w:pPr>
      <w:rPr>
        <w:rFonts w:hint="default"/>
        <w:color w:val="auto"/>
      </w:rPr>
    </w:lvl>
    <w:lvl w:ilvl="5">
      <w:start w:val="1"/>
      <w:numFmt w:val="decimal"/>
      <w:lvlText w:val="%1.%2.%3.%4.%5.%6."/>
      <w:lvlJc w:val="left"/>
      <w:pPr>
        <w:ind w:left="4985" w:hanging="1440"/>
      </w:pPr>
      <w:rPr>
        <w:rFonts w:hint="default"/>
        <w:color w:val="auto"/>
      </w:rPr>
    </w:lvl>
    <w:lvl w:ilvl="6">
      <w:start w:val="1"/>
      <w:numFmt w:val="decimal"/>
      <w:lvlText w:val="%1.%2.%3.%4.%5.%6.%7."/>
      <w:lvlJc w:val="left"/>
      <w:pPr>
        <w:ind w:left="6054" w:hanging="1800"/>
      </w:pPr>
      <w:rPr>
        <w:rFonts w:hint="default"/>
        <w:color w:val="auto"/>
      </w:rPr>
    </w:lvl>
    <w:lvl w:ilvl="7">
      <w:start w:val="1"/>
      <w:numFmt w:val="decimal"/>
      <w:lvlText w:val="%1.%2.%3.%4.%5.%6.%7.%8."/>
      <w:lvlJc w:val="left"/>
      <w:pPr>
        <w:ind w:left="6763" w:hanging="1800"/>
      </w:pPr>
      <w:rPr>
        <w:rFonts w:hint="default"/>
        <w:color w:val="auto"/>
      </w:rPr>
    </w:lvl>
    <w:lvl w:ilvl="8">
      <w:start w:val="1"/>
      <w:numFmt w:val="decimal"/>
      <w:lvlText w:val="%1.%2.%3.%4.%5.%6.%7.%8.%9."/>
      <w:lvlJc w:val="left"/>
      <w:pPr>
        <w:ind w:left="7832" w:hanging="2160"/>
      </w:pPr>
      <w:rPr>
        <w:rFonts w:hint="default"/>
        <w:color w:val="auto"/>
      </w:rPr>
    </w:lvl>
  </w:abstractNum>
  <w:abstractNum w:abstractNumId="23">
    <w:nsid w:val="0BCC53FA"/>
    <w:multiLevelType w:val="multilevel"/>
    <w:tmpl w:val="E6F62A12"/>
    <w:lvl w:ilvl="0">
      <w:start w:val="4"/>
      <w:numFmt w:val="decimal"/>
      <w:lvlText w:val="%1."/>
      <w:lvlJc w:val="left"/>
      <w:pPr>
        <w:ind w:left="576" w:hanging="576"/>
      </w:pPr>
      <w:rPr>
        <w:rFonts w:hint="default"/>
      </w:rPr>
    </w:lvl>
    <w:lvl w:ilvl="1">
      <w:start w:val="10"/>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4">
    <w:nsid w:val="150F0AFF"/>
    <w:multiLevelType w:val="hybridMultilevel"/>
    <w:tmpl w:val="1BF26838"/>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5">
    <w:nsid w:val="166856C8"/>
    <w:multiLevelType w:val="multilevel"/>
    <w:tmpl w:val="87A44570"/>
    <w:lvl w:ilvl="0">
      <w:start w:val="5"/>
      <w:numFmt w:val="decimal"/>
      <w:lvlText w:val="%1."/>
      <w:lvlJc w:val="left"/>
      <w:pPr>
        <w:ind w:left="432" w:hanging="432"/>
      </w:pPr>
      <w:rPr>
        <w:rFonts w:hint="default"/>
      </w:rPr>
    </w:lvl>
    <w:lvl w:ilvl="1">
      <w:start w:val="1"/>
      <w:numFmt w:val="decimal"/>
      <w:lvlText w:val="%1.%2."/>
      <w:lvlJc w:val="left"/>
      <w:pPr>
        <w:ind w:left="1080" w:hanging="720"/>
      </w:pPr>
      <w:rPr>
        <w:rFonts w:hint="default"/>
        <w:b w:val="0"/>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6">
    <w:nsid w:val="17195824"/>
    <w:multiLevelType w:val="multilevel"/>
    <w:tmpl w:val="48846028"/>
    <w:lvl w:ilvl="0">
      <w:start w:val="2"/>
      <w:numFmt w:val="decimal"/>
      <w:lvlText w:val="%1."/>
      <w:lvlJc w:val="left"/>
      <w:pPr>
        <w:ind w:left="432" w:hanging="432"/>
      </w:pPr>
      <w:rPr>
        <w:rFonts w:hint="default"/>
        <w:b/>
      </w:rPr>
    </w:lvl>
    <w:lvl w:ilvl="1">
      <w:start w:val="5"/>
      <w:numFmt w:val="decimal"/>
      <w:lvlText w:val="%1.%2."/>
      <w:lvlJc w:val="left"/>
      <w:pPr>
        <w:ind w:left="2422" w:hanging="720"/>
      </w:pPr>
      <w:rPr>
        <w:rFonts w:hint="default"/>
        <w:b/>
      </w:rPr>
    </w:lvl>
    <w:lvl w:ilvl="2">
      <w:start w:val="1"/>
      <w:numFmt w:val="decimal"/>
      <w:lvlText w:val="%1.%2.%3."/>
      <w:lvlJc w:val="left"/>
      <w:pPr>
        <w:ind w:left="2422" w:hanging="720"/>
      </w:pPr>
      <w:rPr>
        <w:rFonts w:hint="default"/>
        <w:b/>
      </w:rPr>
    </w:lvl>
    <w:lvl w:ilvl="3">
      <w:start w:val="1"/>
      <w:numFmt w:val="decimal"/>
      <w:lvlText w:val="%1.%2.%3.%4."/>
      <w:lvlJc w:val="left"/>
      <w:pPr>
        <w:ind w:left="3633" w:hanging="1080"/>
      </w:pPr>
      <w:rPr>
        <w:rFonts w:hint="default"/>
        <w:b/>
      </w:rPr>
    </w:lvl>
    <w:lvl w:ilvl="4">
      <w:start w:val="1"/>
      <w:numFmt w:val="decimal"/>
      <w:lvlText w:val="%1.%2.%3.%4.%5."/>
      <w:lvlJc w:val="left"/>
      <w:pPr>
        <w:ind w:left="4484" w:hanging="1080"/>
      </w:pPr>
      <w:rPr>
        <w:rFonts w:hint="default"/>
        <w:b/>
      </w:rPr>
    </w:lvl>
    <w:lvl w:ilvl="5">
      <w:start w:val="1"/>
      <w:numFmt w:val="decimal"/>
      <w:lvlText w:val="%1.%2.%3.%4.%5.%6."/>
      <w:lvlJc w:val="left"/>
      <w:pPr>
        <w:ind w:left="5695" w:hanging="1440"/>
      </w:pPr>
      <w:rPr>
        <w:rFonts w:hint="default"/>
        <w:b/>
      </w:rPr>
    </w:lvl>
    <w:lvl w:ilvl="6">
      <w:start w:val="1"/>
      <w:numFmt w:val="decimal"/>
      <w:lvlText w:val="%1.%2.%3.%4.%5.%6.%7."/>
      <w:lvlJc w:val="left"/>
      <w:pPr>
        <w:ind w:left="6906" w:hanging="1800"/>
      </w:pPr>
      <w:rPr>
        <w:rFonts w:hint="default"/>
        <w:b/>
      </w:rPr>
    </w:lvl>
    <w:lvl w:ilvl="7">
      <w:start w:val="1"/>
      <w:numFmt w:val="decimal"/>
      <w:lvlText w:val="%1.%2.%3.%4.%5.%6.%7.%8."/>
      <w:lvlJc w:val="left"/>
      <w:pPr>
        <w:ind w:left="7757" w:hanging="1800"/>
      </w:pPr>
      <w:rPr>
        <w:rFonts w:hint="default"/>
        <w:b/>
      </w:rPr>
    </w:lvl>
    <w:lvl w:ilvl="8">
      <w:start w:val="1"/>
      <w:numFmt w:val="decimal"/>
      <w:lvlText w:val="%1.%2.%3.%4.%5.%6.%7.%8.%9."/>
      <w:lvlJc w:val="left"/>
      <w:pPr>
        <w:ind w:left="8968" w:hanging="2160"/>
      </w:pPr>
      <w:rPr>
        <w:rFonts w:hint="default"/>
        <w:b/>
      </w:rPr>
    </w:lvl>
  </w:abstractNum>
  <w:abstractNum w:abstractNumId="27">
    <w:nsid w:val="18731A7C"/>
    <w:multiLevelType w:val="multilevel"/>
    <w:tmpl w:val="01C0603E"/>
    <w:lvl w:ilvl="0">
      <w:start w:val="1"/>
      <w:numFmt w:val="decimal"/>
      <w:lvlText w:val="%1."/>
      <w:lvlJc w:val="left"/>
      <w:pPr>
        <w:ind w:left="1353" w:hanging="360"/>
      </w:pPr>
      <w:rPr>
        <w:rFonts w:ascii="Times New Roman" w:eastAsia="Times New Roman" w:hAnsi="Times New Roman" w:cs="Times New Roman"/>
      </w:rPr>
    </w:lvl>
    <w:lvl w:ilvl="1">
      <w:start w:val="1"/>
      <w:numFmt w:val="decimal"/>
      <w:isLgl/>
      <w:lvlText w:val="%1.%2."/>
      <w:lvlJc w:val="left"/>
      <w:pPr>
        <w:ind w:left="2062" w:hanging="720"/>
      </w:pPr>
      <w:rPr>
        <w:rFonts w:hint="default"/>
      </w:rPr>
    </w:lvl>
    <w:lvl w:ilvl="2">
      <w:start w:val="1"/>
      <w:numFmt w:val="decimal"/>
      <w:isLgl/>
      <w:lvlText w:val="%1.%2.%3."/>
      <w:lvlJc w:val="left"/>
      <w:pPr>
        <w:ind w:left="2411" w:hanging="720"/>
      </w:pPr>
      <w:rPr>
        <w:rFonts w:hint="default"/>
      </w:rPr>
    </w:lvl>
    <w:lvl w:ilvl="3">
      <w:start w:val="1"/>
      <w:numFmt w:val="decimal"/>
      <w:isLgl/>
      <w:lvlText w:val="%1.%2.%3.%4."/>
      <w:lvlJc w:val="left"/>
      <w:pPr>
        <w:ind w:left="3120" w:hanging="1080"/>
      </w:pPr>
      <w:rPr>
        <w:rFonts w:hint="default"/>
      </w:rPr>
    </w:lvl>
    <w:lvl w:ilvl="4">
      <w:start w:val="1"/>
      <w:numFmt w:val="decimal"/>
      <w:isLgl/>
      <w:lvlText w:val="%1.%2.%3.%4.%5."/>
      <w:lvlJc w:val="left"/>
      <w:pPr>
        <w:ind w:left="3469" w:hanging="1080"/>
      </w:pPr>
      <w:rPr>
        <w:rFonts w:hint="default"/>
      </w:rPr>
    </w:lvl>
    <w:lvl w:ilvl="5">
      <w:start w:val="1"/>
      <w:numFmt w:val="decimal"/>
      <w:isLgl/>
      <w:lvlText w:val="%1.%2.%3.%4.%5.%6."/>
      <w:lvlJc w:val="left"/>
      <w:pPr>
        <w:ind w:left="4178" w:hanging="1440"/>
      </w:pPr>
      <w:rPr>
        <w:rFonts w:hint="default"/>
      </w:rPr>
    </w:lvl>
    <w:lvl w:ilvl="6">
      <w:start w:val="1"/>
      <w:numFmt w:val="decimal"/>
      <w:isLgl/>
      <w:lvlText w:val="%1.%2.%3.%4.%5.%6.%7."/>
      <w:lvlJc w:val="left"/>
      <w:pPr>
        <w:ind w:left="4887" w:hanging="1800"/>
      </w:pPr>
      <w:rPr>
        <w:rFonts w:hint="default"/>
      </w:rPr>
    </w:lvl>
    <w:lvl w:ilvl="7">
      <w:start w:val="1"/>
      <w:numFmt w:val="decimal"/>
      <w:isLgl/>
      <w:lvlText w:val="%1.%2.%3.%4.%5.%6.%7.%8."/>
      <w:lvlJc w:val="left"/>
      <w:pPr>
        <w:ind w:left="5236" w:hanging="1800"/>
      </w:pPr>
      <w:rPr>
        <w:rFonts w:hint="default"/>
      </w:rPr>
    </w:lvl>
    <w:lvl w:ilvl="8">
      <w:start w:val="1"/>
      <w:numFmt w:val="decimal"/>
      <w:isLgl/>
      <w:lvlText w:val="%1.%2.%3.%4.%5.%6.%7.%8.%9."/>
      <w:lvlJc w:val="left"/>
      <w:pPr>
        <w:ind w:left="5945" w:hanging="2160"/>
      </w:pPr>
      <w:rPr>
        <w:rFonts w:hint="default"/>
      </w:rPr>
    </w:lvl>
  </w:abstractNum>
  <w:abstractNum w:abstractNumId="28">
    <w:nsid w:val="1BC05CA9"/>
    <w:multiLevelType w:val="multilevel"/>
    <w:tmpl w:val="BFE2B3D2"/>
    <w:lvl w:ilvl="0">
      <w:start w:val="1"/>
      <w:numFmt w:val="decimal"/>
      <w:lvlText w:val="%1."/>
      <w:lvlJc w:val="left"/>
      <w:pPr>
        <w:ind w:left="450" w:hanging="450"/>
      </w:pPr>
      <w:rPr>
        <w:rFonts w:hint="default"/>
      </w:rPr>
    </w:lvl>
    <w:lvl w:ilvl="1">
      <w:start w:val="1"/>
      <w:numFmt w:val="decimal"/>
      <w:lvlText w:val="%1.%2."/>
      <w:lvlJc w:val="left"/>
      <w:pPr>
        <w:ind w:left="1429" w:hanging="720"/>
      </w:pPr>
      <w:rPr>
        <w:rFonts w:hint="default"/>
        <w:b w:val="0"/>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9">
    <w:nsid w:val="1BC10085"/>
    <w:multiLevelType w:val="multilevel"/>
    <w:tmpl w:val="1340D1CE"/>
    <w:lvl w:ilvl="0">
      <w:start w:val="2"/>
      <w:numFmt w:val="decimal"/>
      <w:lvlText w:val="%1."/>
      <w:lvlJc w:val="left"/>
      <w:pPr>
        <w:ind w:left="432" w:hanging="432"/>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30">
    <w:nsid w:val="1D8540F4"/>
    <w:multiLevelType w:val="multilevel"/>
    <w:tmpl w:val="324E3E44"/>
    <w:lvl w:ilvl="0">
      <w:start w:val="1"/>
      <w:numFmt w:val="decimal"/>
      <w:lvlText w:val="%1."/>
      <w:lvlJc w:val="left"/>
      <w:pPr>
        <w:ind w:left="432" w:hanging="432"/>
      </w:pPr>
      <w:rPr>
        <w:rFonts w:hint="default"/>
      </w:rPr>
    </w:lvl>
    <w:lvl w:ilvl="1">
      <w:start w:val="1"/>
      <w:numFmt w:val="decimal"/>
      <w:lvlText w:val="%1.%2."/>
      <w:lvlJc w:val="left"/>
      <w:pPr>
        <w:ind w:left="1713" w:hanging="720"/>
      </w:pPr>
      <w:rPr>
        <w:rFonts w:hint="default"/>
      </w:rPr>
    </w:lvl>
    <w:lvl w:ilvl="2">
      <w:start w:val="1"/>
      <w:numFmt w:val="decimal"/>
      <w:lvlText w:val="%1.%2.%3."/>
      <w:lvlJc w:val="left"/>
      <w:pPr>
        <w:ind w:left="2706" w:hanging="720"/>
      </w:pPr>
      <w:rPr>
        <w:rFonts w:hint="default"/>
      </w:rPr>
    </w:lvl>
    <w:lvl w:ilvl="3">
      <w:start w:val="1"/>
      <w:numFmt w:val="decimal"/>
      <w:lvlText w:val="%1.%2.%3.%4."/>
      <w:lvlJc w:val="left"/>
      <w:pPr>
        <w:ind w:left="4059" w:hanging="108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405" w:hanging="1440"/>
      </w:pPr>
      <w:rPr>
        <w:rFonts w:hint="default"/>
      </w:rPr>
    </w:lvl>
    <w:lvl w:ilvl="6">
      <w:start w:val="1"/>
      <w:numFmt w:val="decimal"/>
      <w:lvlText w:val="%1.%2.%3.%4.%5.%6.%7."/>
      <w:lvlJc w:val="left"/>
      <w:pPr>
        <w:ind w:left="7758" w:hanging="1800"/>
      </w:pPr>
      <w:rPr>
        <w:rFonts w:hint="default"/>
      </w:rPr>
    </w:lvl>
    <w:lvl w:ilvl="7">
      <w:start w:val="1"/>
      <w:numFmt w:val="decimal"/>
      <w:lvlText w:val="%1.%2.%3.%4.%5.%6.%7.%8."/>
      <w:lvlJc w:val="left"/>
      <w:pPr>
        <w:ind w:left="8751" w:hanging="1800"/>
      </w:pPr>
      <w:rPr>
        <w:rFonts w:hint="default"/>
      </w:rPr>
    </w:lvl>
    <w:lvl w:ilvl="8">
      <w:start w:val="1"/>
      <w:numFmt w:val="decimal"/>
      <w:lvlText w:val="%1.%2.%3.%4.%5.%6.%7.%8.%9."/>
      <w:lvlJc w:val="left"/>
      <w:pPr>
        <w:ind w:left="10104" w:hanging="2160"/>
      </w:pPr>
      <w:rPr>
        <w:rFonts w:hint="default"/>
      </w:rPr>
    </w:lvl>
  </w:abstractNum>
  <w:abstractNum w:abstractNumId="31">
    <w:nsid w:val="21BD0907"/>
    <w:multiLevelType w:val="multilevel"/>
    <w:tmpl w:val="ED823A06"/>
    <w:lvl w:ilvl="0">
      <w:start w:val="1"/>
      <w:numFmt w:val="decimal"/>
      <w:lvlText w:val="%1"/>
      <w:lvlJc w:val="left"/>
      <w:pPr>
        <w:ind w:left="576" w:hanging="576"/>
      </w:pPr>
      <w:rPr>
        <w:rFonts w:hint="default"/>
      </w:rPr>
    </w:lvl>
    <w:lvl w:ilvl="1">
      <w:start w:val="7"/>
      <w:numFmt w:val="decimal"/>
      <w:lvlText w:val="%1.%2"/>
      <w:lvlJc w:val="left"/>
      <w:pPr>
        <w:ind w:left="576" w:hanging="576"/>
      </w:pPr>
      <w:rPr>
        <w:rFonts w:hint="default"/>
      </w:rPr>
    </w:lvl>
    <w:lvl w:ilvl="2">
      <w:start w:val="6"/>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2">
    <w:nsid w:val="249C2235"/>
    <w:multiLevelType w:val="multilevel"/>
    <w:tmpl w:val="E7DA48DC"/>
    <w:lvl w:ilvl="0">
      <w:start w:val="1"/>
      <w:numFmt w:val="decimal"/>
      <w:lvlText w:val="%1."/>
      <w:lvlJc w:val="left"/>
      <w:pPr>
        <w:ind w:left="4899" w:hanging="504"/>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3">
    <w:nsid w:val="2D66544D"/>
    <w:multiLevelType w:val="multilevel"/>
    <w:tmpl w:val="C5EA1530"/>
    <w:lvl w:ilvl="0">
      <w:start w:val="4"/>
      <w:numFmt w:val="decimal"/>
      <w:lvlText w:val="%1."/>
      <w:lvlJc w:val="left"/>
      <w:pPr>
        <w:ind w:left="432" w:hanging="432"/>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4">
    <w:nsid w:val="307537C3"/>
    <w:multiLevelType w:val="multilevel"/>
    <w:tmpl w:val="F9E6B7FE"/>
    <w:lvl w:ilvl="0">
      <w:start w:val="1"/>
      <w:numFmt w:val="decimal"/>
      <w:lvlText w:val="%1."/>
      <w:lvlJc w:val="left"/>
      <w:pPr>
        <w:ind w:left="1429" w:hanging="360"/>
      </w:pPr>
      <w:rPr>
        <w:rFonts w:hint="default"/>
        <w:sz w:val="24"/>
        <w:szCs w:val="24"/>
      </w:rPr>
    </w:lvl>
    <w:lvl w:ilvl="1">
      <w:start w:val="1"/>
      <w:numFmt w:val="decimal"/>
      <w:isLgl/>
      <w:lvlText w:val="%1.%2."/>
      <w:lvlJc w:val="left"/>
      <w:pPr>
        <w:ind w:left="1789" w:hanging="72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869" w:hanging="180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35">
    <w:nsid w:val="319021CB"/>
    <w:multiLevelType w:val="hybridMultilevel"/>
    <w:tmpl w:val="421A443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31CF169C"/>
    <w:multiLevelType w:val="multilevel"/>
    <w:tmpl w:val="6AA6F31C"/>
    <w:lvl w:ilvl="0">
      <w:start w:val="1"/>
      <w:numFmt w:val="decimal"/>
      <w:lvlText w:val="%1."/>
      <w:lvlJc w:val="left"/>
      <w:pPr>
        <w:ind w:left="644" w:hanging="360"/>
      </w:pPr>
      <w:rPr>
        <w:rFonts w:ascii="Times New Roman" w:eastAsia="Times New Roman" w:hAnsi="Times New Roman" w:cs="Times New Roman"/>
      </w:rPr>
    </w:lvl>
    <w:lvl w:ilvl="1">
      <w:start w:val="6"/>
      <w:numFmt w:val="decimal"/>
      <w:isLgl/>
      <w:lvlText w:val="%1.%2."/>
      <w:lvlJc w:val="left"/>
      <w:pPr>
        <w:ind w:left="1353" w:hanging="720"/>
      </w:pPr>
      <w:rPr>
        <w:rFonts w:hint="default"/>
      </w:rPr>
    </w:lvl>
    <w:lvl w:ilvl="2">
      <w:start w:val="1"/>
      <w:numFmt w:val="decimal"/>
      <w:isLgl/>
      <w:lvlText w:val="%1.%2.%3."/>
      <w:lvlJc w:val="left"/>
      <w:pPr>
        <w:ind w:left="1702" w:hanging="720"/>
      </w:pPr>
      <w:rPr>
        <w:rFonts w:hint="default"/>
      </w:rPr>
    </w:lvl>
    <w:lvl w:ilvl="3">
      <w:start w:val="1"/>
      <w:numFmt w:val="decimal"/>
      <w:isLgl/>
      <w:lvlText w:val="%1.%2.%3.%4."/>
      <w:lvlJc w:val="left"/>
      <w:pPr>
        <w:ind w:left="2411" w:hanging="1080"/>
      </w:pPr>
      <w:rPr>
        <w:rFonts w:hint="default"/>
      </w:rPr>
    </w:lvl>
    <w:lvl w:ilvl="4">
      <w:start w:val="1"/>
      <w:numFmt w:val="decimal"/>
      <w:isLgl/>
      <w:lvlText w:val="%1.%2.%3.%4.%5."/>
      <w:lvlJc w:val="left"/>
      <w:pPr>
        <w:ind w:left="2760" w:hanging="1080"/>
      </w:pPr>
      <w:rPr>
        <w:rFonts w:hint="default"/>
      </w:rPr>
    </w:lvl>
    <w:lvl w:ilvl="5">
      <w:start w:val="1"/>
      <w:numFmt w:val="decimal"/>
      <w:isLgl/>
      <w:lvlText w:val="%1.%2.%3.%4.%5.%6."/>
      <w:lvlJc w:val="left"/>
      <w:pPr>
        <w:ind w:left="3469" w:hanging="1440"/>
      </w:pPr>
      <w:rPr>
        <w:rFonts w:hint="default"/>
      </w:rPr>
    </w:lvl>
    <w:lvl w:ilvl="6">
      <w:start w:val="1"/>
      <w:numFmt w:val="decimal"/>
      <w:isLgl/>
      <w:lvlText w:val="%1.%2.%3.%4.%5.%6.%7."/>
      <w:lvlJc w:val="left"/>
      <w:pPr>
        <w:ind w:left="4178" w:hanging="1800"/>
      </w:pPr>
      <w:rPr>
        <w:rFonts w:hint="default"/>
      </w:rPr>
    </w:lvl>
    <w:lvl w:ilvl="7">
      <w:start w:val="1"/>
      <w:numFmt w:val="decimal"/>
      <w:isLgl/>
      <w:lvlText w:val="%1.%2.%3.%4.%5.%6.%7.%8."/>
      <w:lvlJc w:val="left"/>
      <w:pPr>
        <w:ind w:left="4527" w:hanging="1800"/>
      </w:pPr>
      <w:rPr>
        <w:rFonts w:hint="default"/>
      </w:rPr>
    </w:lvl>
    <w:lvl w:ilvl="8">
      <w:start w:val="1"/>
      <w:numFmt w:val="decimal"/>
      <w:isLgl/>
      <w:lvlText w:val="%1.%2.%3.%4.%5.%6.%7.%8.%9."/>
      <w:lvlJc w:val="left"/>
      <w:pPr>
        <w:ind w:left="5236" w:hanging="2160"/>
      </w:pPr>
      <w:rPr>
        <w:rFonts w:hint="default"/>
      </w:rPr>
    </w:lvl>
  </w:abstractNum>
  <w:abstractNum w:abstractNumId="37">
    <w:nsid w:val="32CE3E28"/>
    <w:multiLevelType w:val="multilevel"/>
    <w:tmpl w:val="21C62896"/>
    <w:lvl w:ilvl="0">
      <w:start w:val="1"/>
      <w:numFmt w:val="decimal"/>
      <w:lvlText w:val="%1."/>
      <w:lvlJc w:val="left"/>
      <w:pPr>
        <w:ind w:left="450" w:hanging="450"/>
      </w:pPr>
      <w:rPr>
        <w:rFonts w:ascii="Calibri" w:eastAsia="Calibri" w:hAnsi="Calibri" w:hint="default"/>
      </w:rPr>
    </w:lvl>
    <w:lvl w:ilvl="1">
      <w:start w:val="1"/>
      <w:numFmt w:val="decimal"/>
      <w:lvlText w:val="%1.%2."/>
      <w:lvlJc w:val="left"/>
      <w:pPr>
        <w:ind w:left="1430" w:hanging="720"/>
      </w:pPr>
      <w:rPr>
        <w:rFonts w:ascii="Times New Roman" w:eastAsia="Calibri" w:hAnsi="Times New Roman" w:cs="Times New Roman" w:hint="default"/>
      </w:rPr>
    </w:lvl>
    <w:lvl w:ilvl="2">
      <w:start w:val="1"/>
      <w:numFmt w:val="decimal"/>
      <w:lvlText w:val="%1.%2.%3."/>
      <w:lvlJc w:val="left"/>
      <w:pPr>
        <w:ind w:left="2140" w:hanging="720"/>
      </w:pPr>
      <w:rPr>
        <w:rFonts w:ascii="Calibri" w:eastAsia="Calibri" w:hAnsi="Calibri" w:hint="default"/>
      </w:rPr>
    </w:lvl>
    <w:lvl w:ilvl="3">
      <w:start w:val="1"/>
      <w:numFmt w:val="decimal"/>
      <w:lvlText w:val="%1.%2.%3.%4."/>
      <w:lvlJc w:val="left"/>
      <w:pPr>
        <w:ind w:left="3210" w:hanging="1080"/>
      </w:pPr>
      <w:rPr>
        <w:rFonts w:ascii="Calibri" w:eastAsia="Calibri" w:hAnsi="Calibri" w:hint="default"/>
      </w:rPr>
    </w:lvl>
    <w:lvl w:ilvl="4">
      <w:start w:val="1"/>
      <w:numFmt w:val="decimal"/>
      <w:lvlText w:val="%1.%2.%3.%4.%5."/>
      <w:lvlJc w:val="left"/>
      <w:pPr>
        <w:ind w:left="3920" w:hanging="1080"/>
      </w:pPr>
      <w:rPr>
        <w:rFonts w:ascii="Calibri" w:eastAsia="Calibri" w:hAnsi="Calibri" w:hint="default"/>
      </w:rPr>
    </w:lvl>
    <w:lvl w:ilvl="5">
      <w:start w:val="1"/>
      <w:numFmt w:val="decimal"/>
      <w:lvlText w:val="%1.%2.%3.%4.%5.%6."/>
      <w:lvlJc w:val="left"/>
      <w:pPr>
        <w:ind w:left="4990" w:hanging="1440"/>
      </w:pPr>
      <w:rPr>
        <w:rFonts w:ascii="Calibri" w:eastAsia="Calibri" w:hAnsi="Calibri" w:hint="default"/>
      </w:rPr>
    </w:lvl>
    <w:lvl w:ilvl="6">
      <w:start w:val="1"/>
      <w:numFmt w:val="decimal"/>
      <w:lvlText w:val="%1.%2.%3.%4.%5.%6.%7."/>
      <w:lvlJc w:val="left"/>
      <w:pPr>
        <w:ind w:left="6060" w:hanging="1800"/>
      </w:pPr>
      <w:rPr>
        <w:rFonts w:ascii="Calibri" w:eastAsia="Calibri" w:hAnsi="Calibri" w:hint="default"/>
      </w:rPr>
    </w:lvl>
    <w:lvl w:ilvl="7">
      <w:start w:val="1"/>
      <w:numFmt w:val="decimal"/>
      <w:lvlText w:val="%1.%2.%3.%4.%5.%6.%7.%8."/>
      <w:lvlJc w:val="left"/>
      <w:pPr>
        <w:ind w:left="6770" w:hanging="1800"/>
      </w:pPr>
      <w:rPr>
        <w:rFonts w:ascii="Calibri" w:eastAsia="Calibri" w:hAnsi="Calibri" w:hint="default"/>
      </w:rPr>
    </w:lvl>
    <w:lvl w:ilvl="8">
      <w:start w:val="1"/>
      <w:numFmt w:val="decimal"/>
      <w:lvlText w:val="%1.%2.%3.%4.%5.%6.%7.%8.%9."/>
      <w:lvlJc w:val="left"/>
      <w:pPr>
        <w:ind w:left="7840" w:hanging="2160"/>
      </w:pPr>
      <w:rPr>
        <w:rFonts w:ascii="Calibri" w:eastAsia="Calibri" w:hAnsi="Calibri" w:hint="default"/>
      </w:rPr>
    </w:lvl>
  </w:abstractNum>
  <w:abstractNum w:abstractNumId="38">
    <w:nsid w:val="33591142"/>
    <w:multiLevelType w:val="multilevel"/>
    <w:tmpl w:val="AF26F0EA"/>
    <w:lvl w:ilvl="0">
      <w:start w:val="5"/>
      <w:numFmt w:val="decimal"/>
      <w:lvlText w:val="%1."/>
      <w:lvlJc w:val="left"/>
      <w:pPr>
        <w:ind w:left="432" w:hanging="432"/>
      </w:pPr>
      <w:rPr>
        <w:rFonts w:hint="default"/>
      </w:rPr>
    </w:lvl>
    <w:lvl w:ilvl="1">
      <w:start w:val="1"/>
      <w:numFmt w:val="decimal"/>
      <w:lvlText w:val="%1.%2."/>
      <w:lvlJc w:val="left"/>
      <w:pPr>
        <w:ind w:left="1429" w:hanging="720"/>
      </w:pPr>
      <w:rPr>
        <w:rFonts w:hint="default"/>
        <w:b/>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39">
    <w:nsid w:val="39232EC4"/>
    <w:multiLevelType w:val="multilevel"/>
    <w:tmpl w:val="2A94EFAE"/>
    <w:lvl w:ilvl="0">
      <w:start w:val="1"/>
      <w:numFmt w:val="decimal"/>
      <w:lvlText w:val="%1."/>
      <w:lvlJc w:val="left"/>
      <w:pPr>
        <w:ind w:left="1069"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40">
    <w:nsid w:val="3BCB180D"/>
    <w:multiLevelType w:val="multilevel"/>
    <w:tmpl w:val="B1A20E92"/>
    <w:lvl w:ilvl="0">
      <w:start w:val="1"/>
      <w:numFmt w:val="decimal"/>
      <w:lvlText w:val="%1."/>
      <w:lvlJc w:val="left"/>
      <w:pPr>
        <w:ind w:left="720" w:hanging="360"/>
      </w:pPr>
      <w:rPr>
        <w:rFonts w:hint="default"/>
        <w:b/>
      </w:rPr>
    </w:lvl>
    <w:lvl w:ilvl="1">
      <w:start w:val="2"/>
      <w:numFmt w:val="decimal"/>
      <w:isLgl/>
      <w:lvlText w:val="%1.%2."/>
      <w:lvlJc w:val="left"/>
      <w:pPr>
        <w:ind w:left="1571" w:hanging="720"/>
      </w:pPr>
      <w:rPr>
        <w:rFonts w:hint="default"/>
      </w:rPr>
    </w:lvl>
    <w:lvl w:ilvl="2">
      <w:start w:val="1"/>
      <w:numFmt w:val="decimal"/>
      <w:isLgl/>
      <w:lvlText w:val="%1.%2.%3."/>
      <w:lvlJc w:val="left"/>
      <w:pPr>
        <w:ind w:left="2062" w:hanging="720"/>
      </w:pPr>
      <w:rPr>
        <w:rFonts w:hint="default"/>
      </w:rPr>
    </w:lvl>
    <w:lvl w:ilvl="3">
      <w:start w:val="1"/>
      <w:numFmt w:val="decimal"/>
      <w:isLgl/>
      <w:lvlText w:val="%1.%2.%3.%4."/>
      <w:lvlJc w:val="left"/>
      <w:pPr>
        <w:ind w:left="2913" w:hanging="1080"/>
      </w:pPr>
      <w:rPr>
        <w:rFonts w:hint="default"/>
      </w:rPr>
    </w:lvl>
    <w:lvl w:ilvl="4">
      <w:start w:val="1"/>
      <w:numFmt w:val="decimal"/>
      <w:isLgl/>
      <w:lvlText w:val="%1.%2.%3.%4.%5."/>
      <w:lvlJc w:val="left"/>
      <w:pPr>
        <w:ind w:left="3404" w:hanging="1080"/>
      </w:pPr>
      <w:rPr>
        <w:rFonts w:hint="default"/>
      </w:rPr>
    </w:lvl>
    <w:lvl w:ilvl="5">
      <w:start w:val="1"/>
      <w:numFmt w:val="decimal"/>
      <w:isLgl/>
      <w:lvlText w:val="%1.%2.%3.%4.%5.%6."/>
      <w:lvlJc w:val="left"/>
      <w:pPr>
        <w:ind w:left="4255" w:hanging="1440"/>
      </w:pPr>
      <w:rPr>
        <w:rFonts w:hint="default"/>
      </w:rPr>
    </w:lvl>
    <w:lvl w:ilvl="6">
      <w:start w:val="1"/>
      <w:numFmt w:val="decimal"/>
      <w:isLgl/>
      <w:lvlText w:val="%1.%2.%3.%4.%5.%6.%7."/>
      <w:lvlJc w:val="left"/>
      <w:pPr>
        <w:ind w:left="5106" w:hanging="1800"/>
      </w:pPr>
      <w:rPr>
        <w:rFonts w:hint="default"/>
      </w:rPr>
    </w:lvl>
    <w:lvl w:ilvl="7">
      <w:start w:val="1"/>
      <w:numFmt w:val="decimal"/>
      <w:isLgl/>
      <w:lvlText w:val="%1.%2.%3.%4.%5.%6.%7.%8."/>
      <w:lvlJc w:val="left"/>
      <w:pPr>
        <w:ind w:left="5597" w:hanging="1800"/>
      </w:pPr>
      <w:rPr>
        <w:rFonts w:hint="default"/>
      </w:rPr>
    </w:lvl>
    <w:lvl w:ilvl="8">
      <w:start w:val="1"/>
      <w:numFmt w:val="decimal"/>
      <w:isLgl/>
      <w:lvlText w:val="%1.%2.%3.%4.%5.%6.%7.%8.%9."/>
      <w:lvlJc w:val="left"/>
      <w:pPr>
        <w:ind w:left="6448" w:hanging="2160"/>
      </w:pPr>
      <w:rPr>
        <w:rFonts w:hint="default"/>
      </w:rPr>
    </w:lvl>
  </w:abstractNum>
  <w:abstractNum w:abstractNumId="41">
    <w:nsid w:val="404144D3"/>
    <w:multiLevelType w:val="multilevel"/>
    <w:tmpl w:val="1E805BFA"/>
    <w:lvl w:ilvl="0">
      <w:start w:val="1"/>
      <w:numFmt w:val="decimal"/>
      <w:lvlText w:val="%1."/>
      <w:lvlJc w:val="left"/>
      <w:pPr>
        <w:ind w:left="450" w:hanging="45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42">
    <w:nsid w:val="42225AAF"/>
    <w:multiLevelType w:val="multilevel"/>
    <w:tmpl w:val="8F702738"/>
    <w:lvl w:ilvl="0">
      <w:start w:val="1"/>
      <w:numFmt w:val="decimal"/>
      <w:lvlText w:val="%1."/>
      <w:lvlJc w:val="left"/>
      <w:pPr>
        <w:ind w:left="432" w:hanging="432"/>
      </w:pPr>
      <w:rPr>
        <w:rFonts w:hint="default"/>
      </w:rPr>
    </w:lvl>
    <w:lvl w:ilvl="1">
      <w:start w:val="1"/>
      <w:numFmt w:val="decimal"/>
      <w:lvlText w:val="%1.%2."/>
      <w:lvlJc w:val="left"/>
      <w:pPr>
        <w:ind w:left="1712" w:hanging="720"/>
      </w:pPr>
      <w:rPr>
        <w:rFonts w:hint="default"/>
      </w:rPr>
    </w:lvl>
    <w:lvl w:ilvl="2">
      <w:start w:val="1"/>
      <w:numFmt w:val="decimal"/>
      <w:lvlText w:val="%1.%2.%3."/>
      <w:lvlJc w:val="left"/>
      <w:pPr>
        <w:ind w:left="2704" w:hanging="720"/>
      </w:pPr>
      <w:rPr>
        <w:rFonts w:hint="default"/>
      </w:rPr>
    </w:lvl>
    <w:lvl w:ilvl="3">
      <w:start w:val="1"/>
      <w:numFmt w:val="decimal"/>
      <w:lvlText w:val="%1.%2.%3.%4."/>
      <w:lvlJc w:val="left"/>
      <w:pPr>
        <w:ind w:left="4056" w:hanging="1080"/>
      </w:pPr>
      <w:rPr>
        <w:rFonts w:hint="default"/>
      </w:rPr>
    </w:lvl>
    <w:lvl w:ilvl="4">
      <w:start w:val="1"/>
      <w:numFmt w:val="decimal"/>
      <w:lvlText w:val="%1.%2.%3.%4.%5."/>
      <w:lvlJc w:val="left"/>
      <w:pPr>
        <w:ind w:left="5048" w:hanging="1080"/>
      </w:pPr>
      <w:rPr>
        <w:rFonts w:hint="default"/>
      </w:rPr>
    </w:lvl>
    <w:lvl w:ilvl="5">
      <w:start w:val="1"/>
      <w:numFmt w:val="decimal"/>
      <w:lvlText w:val="%1.%2.%3.%4.%5.%6."/>
      <w:lvlJc w:val="left"/>
      <w:pPr>
        <w:ind w:left="6400" w:hanging="1440"/>
      </w:pPr>
      <w:rPr>
        <w:rFonts w:hint="default"/>
      </w:rPr>
    </w:lvl>
    <w:lvl w:ilvl="6">
      <w:start w:val="1"/>
      <w:numFmt w:val="decimal"/>
      <w:lvlText w:val="%1.%2.%3.%4.%5.%6.%7."/>
      <w:lvlJc w:val="left"/>
      <w:pPr>
        <w:ind w:left="7752" w:hanging="1800"/>
      </w:pPr>
      <w:rPr>
        <w:rFonts w:hint="default"/>
      </w:rPr>
    </w:lvl>
    <w:lvl w:ilvl="7">
      <w:start w:val="1"/>
      <w:numFmt w:val="decimal"/>
      <w:lvlText w:val="%1.%2.%3.%4.%5.%6.%7.%8."/>
      <w:lvlJc w:val="left"/>
      <w:pPr>
        <w:ind w:left="8744" w:hanging="1800"/>
      </w:pPr>
      <w:rPr>
        <w:rFonts w:hint="default"/>
      </w:rPr>
    </w:lvl>
    <w:lvl w:ilvl="8">
      <w:start w:val="1"/>
      <w:numFmt w:val="decimal"/>
      <w:lvlText w:val="%1.%2.%3.%4.%5.%6.%7.%8.%9."/>
      <w:lvlJc w:val="left"/>
      <w:pPr>
        <w:ind w:left="10096" w:hanging="2160"/>
      </w:pPr>
      <w:rPr>
        <w:rFonts w:hint="default"/>
      </w:rPr>
    </w:lvl>
  </w:abstractNum>
  <w:abstractNum w:abstractNumId="43">
    <w:nsid w:val="427D0A1E"/>
    <w:multiLevelType w:val="hybridMultilevel"/>
    <w:tmpl w:val="9D56885A"/>
    <w:lvl w:ilvl="0" w:tplc="04190001">
      <w:start w:val="1"/>
      <w:numFmt w:val="bullet"/>
      <w:lvlText w:val=""/>
      <w:lvlJc w:val="left"/>
      <w:pPr>
        <w:ind w:left="1080" w:hanging="360"/>
      </w:pPr>
      <w:rPr>
        <w:rFonts w:ascii="Symbol" w:hAnsi="Symbol" w:hint="default"/>
      </w:rPr>
    </w:lvl>
    <w:lvl w:ilvl="1" w:tplc="5AB40BE2">
      <w:start w:val="1"/>
      <w:numFmt w:val="lowerLetter"/>
      <w:lvlText w:val="%2."/>
      <w:lvlJc w:val="left"/>
      <w:pPr>
        <w:ind w:left="1800" w:hanging="360"/>
      </w:pPr>
    </w:lvl>
    <w:lvl w:ilvl="2" w:tplc="60D07A8A">
      <w:start w:val="1"/>
      <w:numFmt w:val="lowerRoman"/>
      <w:lvlText w:val="%3."/>
      <w:lvlJc w:val="right"/>
      <w:pPr>
        <w:ind w:left="2520" w:hanging="180"/>
      </w:pPr>
    </w:lvl>
    <w:lvl w:ilvl="3" w:tplc="601CABFE">
      <w:start w:val="1"/>
      <w:numFmt w:val="decimal"/>
      <w:lvlText w:val="%4."/>
      <w:lvlJc w:val="left"/>
      <w:pPr>
        <w:ind w:left="3240" w:hanging="360"/>
      </w:pPr>
    </w:lvl>
    <w:lvl w:ilvl="4" w:tplc="B4C0A0E8">
      <w:start w:val="1"/>
      <w:numFmt w:val="lowerLetter"/>
      <w:lvlText w:val="%5."/>
      <w:lvlJc w:val="left"/>
      <w:pPr>
        <w:ind w:left="3960" w:hanging="360"/>
      </w:pPr>
    </w:lvl>
    <w:lvl w:ilvl="5" w:tplc="56C09B08">
      <w:start w:val="1"/>
      <w:numFmt w:val="lowerRoman"/>
      <w:lvlText w:val="%6."/>
      <w:lvlJc w:val="right"/>
      <w:pPr>
        <w:ind w:left="4680" w:hanging="180"/>
      </w:pPr>
    </w:lvl>
    <w:lvl w:ilvl="6" w:tplc="11121BAC">
      <w:start w:val="1"/>
      <w:numFmt w:val="decimal"/>
      <w:lvlText w:val="%7."/>
      <w:lvlJc w:val="left"/>
      <w:pPr>
        <w:ind w:left="5400" w:hanging="360"/>
      </w:pPr>
    </w:lvl>
    <w:lvl w:ilvl="7" w:tplc="E8C69294">
      <w:start w:val="1"/>
      <w:numFmt w:val="lowerLetter"/>
      <w:lvlText w:val="%8."/>
      <w:lvlJc w:val="left"/>
      <w:pPr>
        <w:ind w:left="6120" w:hanging="360"/>
      </w:pPr>
    </w:lvl>
    <w:lvl w:ilvl="8" w:tplc="B62A065E">
      <w:start w:val="1"/>
      <w:numFmt w:val="lowerRoman"/>
      <w:lvlText w:val="%9."/>
      <w:lvlJc w:val="right"/>
      <w:pPr>
        <w:ind w:left="6840" w:hanging="180"/>
      </w:pPr>
    </w:lvl>
  </w:abstractNum>
  <w:abstractNum w:abstractNumId="44">
    <w:nsid w:val="468D5485"/>
    <w:multiLevelType w:val="multilevel"/>
    <w:tmpl w:val="7CF6725E"/>
    <w:lvl w:ilvl="0">
      <w:start w:val="1"/>
      <w:numFmt w:val="decimal"/>
      <w:lvlText w:val="%1."/>
      <w:lvlJc w:val="left"/>
      <w:pPr>
        <w:ind w:left="1069" w:hanging="360"/>
      </w:pPr>
      <w:rPr>
        <w:rFonts w:hint="default"/>
        <w:b w:val="0"/>
      </w:rPr>
    </w:lvl>
    <w:lvl w:ilvl="1">
      <w:start w:val="1"/>
      <w:numFmt w:val="decimal"/>
      <w:isLgl/>
      <w:lvlText w:val="%1.%2."/>
      <w:lvlJc w:val="left"/>
      <w:pPr>
        <w:ind w:left="2062" w:hanging="720"/>
      </w:pPr>
      <w:rPr>
        <w:rFonts w:hint="default"/>
      </w:rPr>
    </w:lvl>
    <w:lvl w:ilvl="2">
      <w:start w:val="1"/>
      <w:numFmt w:val="decimal"/>
      <w:isLgl/>
      <w:lvlText w:val="%1.%2.%3."/>
      <w:lvlJc w:val="left"/>
      <w:pPr>
        <w:ind w:left="2695" w:hanging="720"/>
      </w:pPr>
      <w:rPr>
        <w:rFonts w:hint="default"/>
      </w:rPr>
    </w:lvl>
    <w:lvl w:ilvl="3">
      <w:start w:val="1"/>
      <w:numFmt w:val="decimal"/>
      <w:isLgl/>
      <w:lvlText w:val="%1.%2.%3.%4."/>
      <w:lvlJc w:val="left"/>
      <w:pPr>
        <w:ind w:left="3688" w:hanging="1080"/>
      </w:pPr>
      <w:rPr>
        <w:rFonts w:hint="default"/>
      </w:rPr>
    </w:lvl>
    <w:lvl w:ilvl="4">
      <w:start w:val="1"/>
      <w:numFmt w:val="decimal"/>
      <w:isLgl/>
      <w:lvlText w:val="%1.%2.%3.%4.%5."/>
      <w:lvlJc w:val="left"/>
      <w:pPr>
        <w:ind w:left="4321" w:hanging="1080"/>
      </w:pPr>
      <w:rPr>
        <w:rFonts w:hint="default"/>
      </w:rPr>
    </w:lvl>
    <w:lvl w:ilvl="5">
      <w:start w:val="1"/>
      <w:numFmt w:val="decimal"/>
      <w:isLgl/>
      <w:lvlText w:val="%1.%2.%3.%4.%5.%6."/>
      <w:lvlJc w:val="left"/>
      <w:pPr>
        <w:ind w:left="5314" w:hanging="1440"/>
      </w:pPr>
      <w:rPr>
        <w:rFonts w:hint="default"/>
      </w:rPr>
    </w:lvl>
    <w:lvl w:ilvl="6">
      <w:start w:val="1"/>
      <w:numFmt w:val="decimal"/>
      <w:isLgl/>
      <w:lvlText w:val="%1.%2.%3.%4.%5.%6.%7."/>
      <w:lvlJc w:val="left"/>
      <w:pPr>
        <w:ind w:left="6307" w:hanging="1800"/>
      </w:pPr>
      <w:rPr>
        <w:rFonts w:hint="default"/>
      </w:rPr>
    </w:lvl>
    <w:lvl w:ilvl="7">
      <w:start w:val="1"/>
      <w:numFmt w:val="decimal"/>
      <w:isLgl/>
      <w:lvlText w:val="%1.%2.%3.%4.%5.%6.%7.%8."/>
      <w:lvlJc w:val="left"/>
      <w:pPr>
        <w:ind w:left="6940" w:hanging="1800"/>
      </w:pPr>
      <w:rPr>
        <w:rFonts w:hint="default"/>
      </w:rPr>
    </w:lvl>
    <w:lvl w:ilvl="8">
      <w:start w:val="1"/>
      <w:numFmt w:val="decimal"/>
      <w:isLgl/>
      <w:lvlText w:val="%1.%2.%3.%4.%5.%6.%7.%8.%9."/>
      <w:lvlJc w:val="left"/>
      <w:pPr>
        <w:ind w:left="7933" w:hanging="2160"/>
      </w:pPr>
      <w:rPr>
        <w:rFonts w:hint="default"/>
      </w:rPr>
    </w:lvl>
  </w:abstractNum>
  <w:abstractNum w:abstractNumId="45">
    <w:nsid w:val="48BB7266"/>
    <w:multiLevelType w:val="multilevel"/>
    <w:tmpl w:val="0A328714"/>
    <w:lvl w:ilvl="0">
      <w:start w:val="3"/>
      <w:numFmt w:val="decimal"/>
      <w:lvlText w:val="%1."/>
      <w:lvlJc w:val="left"/>
      <w:pPr>
        <w:ind w:left="432" w:hanging="432"/>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46">
    <w:nsid w:val="4A1F432E"/>
    <w:multiLevelType w:val="hybridMultilevel"/>
    <w:tmpl w:val="727C7C32"/>
    <w:lvl w:ilvl="0" w:tplc="27347676">
      <w:start w:val="1"/>
      <w:numFmt w:val="decimal"/>
      <w:lvlText w:val="%1."/>
      <w:lvlJc w:val="left"/>
      <w:pPr>
        <w:ind w:left="1069" w:hanging="360"/>
      </w:pPr>
      <w:rPr>
        <w:sz w:val="24"/>
        <w:szCs w:val="24"/>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47">
    <w:nsid w:val="4B9E2CC1"/>
    <w:multiLevelType w:val="multilevel"/>
    <w:tmpl w:val="5082E2FE"/>
    <w:lvl w:ilvl="0">
      <w:start w:val="2"/>
      <w:numFmt w:val="decimal"/>
      <w:lvlText w:val="%1."/>
      <w:lvlJc w:val="left"/>
      <w:pPr>
        <w:ind w:left="432" w:hanging="432"/>
      </w:pPr>
      <w:rPr>
        <w:rFonts w:cs="font415" w:hint="default"/>
      </w:rPr>
    </w:lvl>
    <w:lvl w:ilvl="1">
      <w:start w:val="1"/>
      <w:numFmt w:val="decimal"/>
      <w:lvlText w:val="%1.%2."/>
      <w:lvlJc w:val="left"/>
      <w:pPr>
        <w:ind w:left="1400" w:hanging="720"/>
      </w:pPr>
      <w:rPr>
        <w:rFonts w:cs="font415" w:hint="default"/>
      </w:rPr>
    </w:lvl>
    <w:lvl w:ilvl="2">
      <w:start w:val="1"/>
      <w:numFmt w:val="decimal"/>
      <w:lvlText w:val="%1.%2.%3."/>
      <w:lvlJc w:val="left"/>
      <w:pPr>
        <w:ind w:left="2080" w:hanging="720"/>
      </w:pPr>
      <w:rPr>
        <w:rFonts w:cs="font415" w:hint="default"/>
      </w:rPr>
    </w:lvl>
    <w:lvl w:ilvl="3">
      <w:start w:val="1"/>
      <w:numFmt w:val="decimal"/>
      <w:lvlText w:val="%1.%2.%3.%4."/>
      <w:lvlJc w:val="left"/>
      <w:pPr>
        <w:ind w:left="3120" w:hanging="1080"/>
      </w:pPr>
      <w:rPr>
        <w:rFonts w:cs="font415" w:hint="default"/>
      </w:rPr>
    </w:lvl>
    <w:lvl w:ilvl="4">
      <w:start w:val="1"/>
      <w:numFmt w:val="decimal"/>
      <w:lvlText w:val="%1.%2.%3.%4.%5."/>
      <w:lvlJc w:val="left"/>
      <w:pPr>
        <w:ind w:left="3800" w:hanging="1080"/>
      </w:pPr>
      <w:rPr>
        <w:rFonts w:cs="font415" w:hint="default"/>
      </w:rPr>
    </w:lvl>
    <w:lvl w:ilvl="5">
      <w:start w:val="1"/>
      <w:numFmt w:val="decimal"/>
      <w:lvlText w:val="%1.%2.%3.%4.%5.%6."/>
      <w:lvlJc w:val="left"/>
      <w:pPr>
        <w:ind w:left="4840" w:hanging="1440"/>
      </w:pPr>
      <w:rPr>
        <w:rFonts w:cs="font415" w:hint="default"/>
      </w:rPr>
    </w:lvl>
    <w:lvl w:ilvl="6">
      <w:start w:val="1"/>
      <w:numFmt w:val="decimal"/>
      <w:lvlText w:val="%1.%2.%3.%4.%5.%6.%7."/>
      <w:lvlJc w:val="left"/>
      <w:pPr>
        <w:ind w:left="5880" w:hanging="1800"/>
      </w:pPr>
      <w:rPr>
        <w:rFonts w:cs="font415" w:hint="default"/>
      </w:rPr>
    </w:lvl>
    <w:lvl w:ilvl="7">
      <w:start w:val="1"/>
      <w:numFmt w:val="decimal"/>
      <w:lvlText w:val="%1.%2.%3.%4.%5.%6.%7.%8."/>
      <w:lvlJc w:val="left"/>
      <w:pPr>
        <w:ind w:left="6560" w:hanging="1800"/>
      </w:pPr>
      <w:rPr>
        <w:rFonts w:cs="font415" w:hint="default"/>
      </w:rPr>
    </w:lvl>
    <w:lvl w:ilvl="8">
      <w:start w:val="1"/>
      <w:numFmt w:val="decimal"/>
      <w:lvlText w:val="%1.%2.%3.%4.%5.%6.%7.%8.%9."/>
      <w:lvlJc w:val="left"/>
      <w:pPr>
        <w:ind w:left="7600" w:hanging="2160"/>
      </w:pPr>
      <w:rPr>
        <w:rFonts w:cs="font415" w:hint="default"/>
      </w:rPr>
    </w:lvl>
  </w:abstractNum>
  <w:abstractNum w:abstractNumId="48">
    <w:nsid w:val="4BC21540"/>
    <w:multiLevelType w:val="hybridMultilevel"/>
    <w:tmpl w:val="B95C8212"/>
    <w:lvl w:ilvl="0" w:tplc="A6A6D6F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9">
    <w:nsid w:val="4F204EF8"/>
    <w:multiLevelType w:val="multilevel"/>
    <w:tmpl w:val="A1D4DCF6"/>
    <w:lvl w:ilvl="0">
      <w:start w:val="3"/>
      <w:numFmt w:val="decimal"/>
      <w:lvlText w:val="%1."/>
      <w:lvlJc w:val="left"/>
      <w:pPr>
        <w:ind w:left="432" w:hanging="432"/>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50">
    <w:nsid w:val="501B6619"/>
    <w:multiLevelType w:val="multilevel"/>
    <w:tmpl w:val="4552CBD2"/>
    <w:lvl w:ilvl="0">
      <w:start w:val="2"/>
      <w:numFmt w:val="decimal"/>
      <w:lvlText w:val="%1."/>
      <w:lvlJc w:val="left"/>
      <w:pPr>
        <w:ind w:left="432" w:hanging="432"/>
      </w:pPr>
      <w:rPr>
        <w:rFonts w:hint="default"/>
      </w:rPr>
    </w:lvl>
    <w:lvl w:ilvl="1">
      <w:start w:val="3"/>
      <w:numFmt w:val="decimal"/>
      <w:lvlText w:val="%1.%2."/>
      <w:lvlJc w:val="left"/>
      <w:pPr>
        <w:ind w:left="1428" w:hanging="7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6048" w:hanging="180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51">
    <w:nsid w:val="505637A4"/>
    <w:multiLevelType w:val="hybridMultilevel"/>
    <w:tmpl w:val="ABDED0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54075634"/>
    <w:multiLevelType w:val="multilevel"/>
    <w:tmpl w:val="BDB07CDC"/>
    <w:lvl w:ilvl="0">
      <w:start w:val="2"/>
      <w:numFmt w:val="decimal"/>
      <w:lvlText w:val="%1."/>
      <w:lvlJc w:val="left"/>
      <w:pPr>
        <w:ind w:left="450" w:hanging="450"/>
      </w:pPr>
      <w:rPr>
        <w:rFonts w:hint="default"/>
      </w:rPr>
    </w:lvl>
    <w:lvl w:ilvl="1">
      <w:start w:val="4"/>
      <w:numFmt w:val="decimal"/>
      <w:lvlText w:val="%1.%2."/>
      <w:lvlJc w:val="left"/>
      <w:pPr>
        <w:ind w:left="1571" w:hanging="7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906" w:hanging="180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53">
    <w:nsid w:val="591E0C20"/>
    <w:multiLevelType w:val="multilevel"/>
    <w:tmpl w:val="AF7214BE"/>
    <w:lvl w:ilvl="0">
      <w:start w:val="1"/>
      <w:numFmt w:val="decimal"/>
      <w:lvlText w:val="%1."/>
      <w:lvlJc w:val="left"/>
      <w:pPr>
        <w:ind w:left="432" w:hanging="432"/>
      </w:pPr>
      <w:rPr>
        <w:rFonts w:hint="default"/>
        <w:color w:val="auto"/>
      </w:rPr>
    </w:lvl>
    <w:lvl w:ilvl="1">
      <w:start w:val="1"/>
      <w:numFmt w:val="decimal"/>
      <w:lvlText w:val="%1.%2."/>
      <w:lvlJc w:val="left"/>
      <w:pPr>
        <w:ind w:left="1429" w:hanging="720"/>
      </w:pPr>
      <w:rPr>
        <w:rFonts w:hint="default"/>
        <w:color w:val="auto"/>
      </w:rPr>
    </w:lvl>
    <w:lvl w:ilvl="2">
      <w:start w:val="1"/>
      <w:numFmt w:val="decimal"/>
      <w:lvlText w:val="%1.%2.%3."/>
      <w:lvlJc w:val="left"/>
      <w:pPr>
        <w:ind w:left="2138" w:hanging="720"/>
      </w:pPr>
      <w:rPr>
        <w:rFonts w:hint="default"/>
        <w:color w:val="auto"/>
      </w:rPr>
    </w:lvl>
    <w:lvl w:ilvl="3">
      <w:start w:val="1"/>
      <w:numFmt w:val="decimal"/>
      <w:lvlText w:val="%1.%2.%3.%4."/>
      <w:lvlJc w:val="left"/>
      <w:pPr>
        <w:ind w:left="3207" w:hanging="1080"/>
      </w:pPr>
      <w:rPr>
        <w:rFonts w:hint="default"/>
        <w:color w:val="auto"/>
      </w:rPr>
    </w:lvl>
    <w:lvl w:ilvl="4">
      <w:start w:val="1"/>
      <w:numFmt w:val="decimal"/>
      <w:lvlText w:val="%1.%2.%3.%4.%5."/>
      <w:lvlJc w:val="left"/>
      <w:pPr>
        <w:ind w:left="3916" w:hanging="1080"/>
      </w:pPr>
      <w:rPr>
        <w:rFonts w:hint="default"/>
        <w:color w:val="auto"/>
      </w:rPr>
    </w:lvl>
    <w:lvl w:ilvl="5">
      <w:start w:val="1"/>
      <w:numFmt w:val="decimal"/>
      <w:lvlText w:val="%1.%2.%3.%4.%5.%6."/>
      <w:lvlJc w:val="left"/>
      <w:pPr>
        <w:ind w:left="4985" w:hanging="1440"/>
      </w:pPr>
      <w:rPr>
        <w:rFonts w:hint="default"/>
        <w:color w:val="auto"/>
      </w:rPr>
    </w:lvl>
    <w:lvl w:ilvl="6">
      <w:start w:val="1"/>
      <w:numFmt w:val="decimal"/>
      <w:lvlText w:val="%1.%2.%3.%4.%5.%6.%7."/>
      <w:lvlJc w:val="left"/>
      <w:pPr>
        <w:ind w:left="6054" w:hanging="1800"/>
      </w:pPr>
      <w:rPr>
        <w:rFonts w:hint="default"/>
        <w:color w:val="auto"/>
      </w:rPr>
    </w:lvl>
    <w:lvl w:ilvl="7">
      <w:start w:val="1"/>
      <w:numFmt w:val="decimal"/>
      <w:lvlText w:val="%1.%2.%3.%4.%5.%6.%7.%8."/>
      <w:lvlJc w:val="left"/>
      <w:pPr>
        <w:ind w:left="6763" w:hanging="1800"/>
      </w:pPr>
      <w:rPr>
        <w:rFonts w:hint="default"/>
        <w:color w:val="auto"/>
      </w:rPr>
    </w:lvl>
    <w:lvl w:ilvl="8">
      <w:start w:val="1"/>
      <w:numFmt w:val="decimal"/>
      <w:lvlText w:val="%1.%2.%3.%4.%5.%6.%7.%8.%9."/>
      <w:lvlJc w:val="left"/>
      <w:pPr>
        <w:ind w:left="7832" w:hanging="2160"/>
      </w:pPr>
      <w:rPr>
        <w:rFonts w:hint="default"/>
        <w:color w:val="auto"/>
      </w:rPr>
    </w:lvl>
  </w:abstractNum>
  <w:abstractNum w:abstractNumId="54">
    <w:nsid w:val="5B312D1D"/>
    <w:multiLevelType w:val="hybridMultilevel"/>
    <w:tmpl w:val="E2BA8598"/>
    <w:lvl w:ilvl="0" w:tplc="799CE370">
      <w:start w:val="1"/>
      <w:numFmt w:val="decimal"/>
      <w:lvlText w:val="%1."/>
      <w:lvlJc w:val="left"/>
      <w:pPr>
        <w:ind w:left="1429" w:hanging="360"/>
      </w:pPr>
      <w:rPr>
        <w:rFonts w:hint="default"/>
        <w:i w:val="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5">
    <w:nsid w:val="5E3B381E"/>
    <w:multiLevelType w:val="multilevel"/>
    <w:tmpl w:val="4E964804"/>
    <w:lvl w:ilvl="0">
      <w:start w:val="2"/>
      <w:numFmt w:val="decimal"/>
      <w:lvlText w:val="%1."/>
      <w:lvlJc w:val="left"/>
      <w:pPr>
        <w:ind w:left="432" w:hanging="432"/>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56">
    <w:nsid w:val="5ED15570"/>
    <w:multiLevelType w:val="multilevel"/>
    <w:tmpl w:val="AA502C7A"/>
    <w:lvl w:ilvl="0">
      <w:start w:val="2"/>
      <w:numFmt w:val="decimal"/>
      <w:lvlText w:val="%1."/>
      <w:lvlJc w:val="left"/>
      <w:pPr>
        <w:ind w:left="432" w:hanging="432"/>
      </w:pPr>
      <w:rPr>
        <w:rFonts w:hint="default"/>
      </w:rPr>
    </w:lvl>
    <w:lvl w:ilvl="1">
      <w:start w:val="1"/>
      <w:numFmt w:val="decimal"/>
      <w:lvlText w:val="%1.%2."/>
      <w:lvlJc w:val="left"/>
      <w:pPr>
        <w:ind w:left="1713" w:hanging="720"/>
      </w:pPr>
      <w:rPr>
        <w:rFonts w:hint="default"/>
        <w:b w:val="0"/>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57">
    <w:nsid w:val="654A09CD"/>
    <w:multiLevelType w:val="multilevel"/>
    <w:tmpl w:val="780E26A0"/>
    <w:lvl w:ilvl="0">
      <w:start w:val="1"/>
      <w:numFmt w:val="decimal"/>
      <w:lvlText w:val="%1."/>
      <w:lvlJc w:val="left"/>
      <w:pPr>
        <w:ind w:left="432" w:hanging="432"/>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58">
    <w:nsid w:val="66AF0534"/>
    <w:multiLevelType w:val="hybridMultilevel"/>
    <w:tmpl w:val="31329F00"/>
    <w:lvl w:ilvl="0" w:tplc="2CCE3732">
      <w:start w:val="1"/>
      <w:numFmt w:val="decimal"/>
      <w:lvlText w:val="%1."/>
      <w:lvlJc w:val="left"/>
      <w:pPr>
        <w:ind w:left="1212"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1353"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59">
    <w:nsid w:val="68025CDF"/>
    <w:multiLevelType w:val="multilevel"/>
    <w:tmpl w:val="313E863E"/>
    <w:lvl w:ilvl="0">
      <w:start w:val="4"/>
      <w:numFmt w:val="decimal"/>
      <w:lvlText w:val="%1."/>
      <w:lvlJc w:val="left"/>
      <w:pPr>
        <w:ind w:left="432" w:hanging="432"/>
      </w:pPr>
      <w:rPr>
        <w:rFonts w:hint="default"/>
      </w:rPr>
    </w:lvl>
    <w:lvl w:ilvl="1">
      <w:start w:val="6"/>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60">
    <w:nsid w:val="69DA1D4C"/>
    <w:multiLevelType w:val="multilevel"/>
    <w:tmpl w:val="2544033E"/>
    <w:lvl w:ilvl="0">
      <w:start w:val="3"/>
      <w:numFmt w:val="decimal"/>
      <w:lvlText w:val="%1."/>
      <w:lvlJc w:val="left"/>
      <w:pPr>
        <w:ind w:left="432" w:hanging="432"/>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61">
    <w:nsid w:val="6C350E64"/>
    <w:multiLevelType w:val="multilevel"/>
    <w:tmpl w:val="891681A0"/>
    <w:lvl w:ilvl="0">
      <w:start w:val="1"/>
      <w:numFmt w:val="decimal"/>
      <w:lvlText w:val="%1."/>
      <w:lvlJc w:val="left"/>
      <w:pPr>
        <w:ind w:left="432" w:hanging="432"/>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62">
    <w:nsid w:val="6EF20DF5"/>
    <w:multiLevelType w:val="multilevel"/>
    <w:tmpl w:val="23305216"/>
    <w:lvl w:ilvl="0">
      <w:start w:val="2"/>
      <w:numFmt w:val="decimal"/>
      <w:lvlText w:val="%1."/>
      <w:lvlJc w:val="left"/>
      <w:pPr>
        <w:ind w:left="450" w:hanging="450"/>
      </w:pPr>
      <w:rPr>
        <w:rFonts w:hint="default"/>
        <w:color w:val="000000"/>
      </w:rPr>
    </w:lvl>
    <w:lvl w:ilvl="1">
      <w:start w:val="1"/>
      <w:numFmt w:val="decimal"/>
      <w:lvlText w:val="%1.%2."/>
      <w:lvlJc w:val="left"/>
      <w:pPr>
        <w:ind w:left="1429" w:hanging="720"/>
      </w:pPr>
      <w:rPr>
        <w:rFonts w:hint="default"/>
        <w:color w:val="000000"/>
      </w:rPr>
    </w:lvl>
    <w:lvl w:ilvl="2">
      <w:start w:val="1"/>
      <w:numFmt w:val="decimal"/>
      <w:lvlText w:val="%1.%2.%3."/>
      <w:lvlJc w:val="left"/>
      <w:pPr>
        <w:ind w:left="2138" w:hanging="720"/>
      </w:pPr>
      <w:rPr>
        <w:rFonts w:hint="default"/>
        <w:color w:val="000000"/>
      </w:rPr>
    </w:lvl>
    <w:lvl w:ilvl="3">
      <w:start w:val="1"/>
      <w:numFmt w:val="decimal"/>
      <w:lvlText w:val="%1.%2.%3.%4."/>
      <w:lvlJc w:val="left"/>
      <w:pPr>
        <w:ind w:left="3207" w:hanging="1080"/>
      </w:pPr>
      <w:rPr>
        <w:rFonts w:hint="default"/>
        <w:color w:val="000000"/>
      </w:rPr>
    </w:lvl>
    <w:lvl w:ilvl="4">
      <w:start w:val="1"/>
      <w:numFmt w:val="decimal"/>
      <w:lvlText w:val="%1.%2.%3.%4.%5."/>
      <w:lvlJc w:val="left"/>
      <w:pPr>
        <w:ind w:left="3916" w:hanging="1080"/>
      </w:pPr>
      <w:rPr>
        <w:rFonts w:hint="default"/>
        <w:color w:val="000000"/>
      </w:rPr>
    </w:lvl>
    <w:lvl w:ilvl="5">
      <w:start w:val="1"/>
      <w:numFmt w:val="decimal"/>
      <w:lvlText w:val="%1.%2.%3.%4.%5.%6."/>
      <w:lvlJc w:val="left"/>
      <w:pPr>
        <w:ind w:left="4985" w:hanging="1440"/>
      </w:pPr>
      <w:rPr>
        <w:rFonts w:hint="default"/>
        <w:color w:val="000000"/>
      </w:rPr>
    </w:lvl>
    <w:lvl w:ilvl="6">
      <w:start w:val="1"/>
      <w:numFmt w:val="decimal"/>
      <w:lvlText w:val="%1.%2.%3.%4.%5.%6.%7."/>
      <w:lvlJc w:val="left"/>
      <w:pPr>
        <w:ind w:left="6054" w:hanging="1800"/>
      </w:pPr>
      <w:rPr>
        <w:rFonts w:hint="default"/>
        <w:color w:val="000000"/>
      </w:rPr>
    </w:lvl>
    <w:lvl w:ilvl="7">
      <w:start w:val="1"/>
      <w:numFmt w:val="decimal"/>
      <w:lvlText w:val="%1.%2.%3.%4.%5.%6.%7.%8."/>
      <w:lvlJc w:val="left"/>
      <w:pPr>
        <w:ind w:left="6763" w:hanging="1800"/>
      </w:pPr>
      <w:rPr>
        <w:rFonts w:hint="default"/>
        <w:color w:val="000000"/>
      </w:rPr>
    </w:lvl>
    <w:lvl w:ilvl="8">
      <w:start w:val="1"/>
      <w:numFmt w:val="decimal"/>
      <w:lvlText w:val="%1.%2.%3.%4.%5.%6.%7.%8.%9."/>
      <w:lvlJc w:val="left"/>
      <w:pPr>
        <w:ind w:left="7832" w:hanging="2160"/>
      </w:pPr>
      <w:rPr>
        <w:rFonts w:hint="default"/>
        <w:color w:val="000000"/>
      </w:rPr>
    </w:lvl>
  </w:abstractNum>
  <w:abstractNum w:abstractNumId="63">
    <w:nsid w:val="7004166B"/>
    <w:multiLevelType w:val="multilevel"/>
    <w:tmpl w:val="63FC205C"/>
    <w:lvl w:ilvl="0">
      <w:start w:val="5"/>
      <w:numFmt w:val="decimal"/>
      <w:lvlText w:val="%1."/>
      <w:lvlJc w:val="left"/>
      <w:pPr>
        <w:ind w:left="450" w:hanging="45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64">
    <w:nsid w:val="71201F0F"/>
    <w:multiLevelType w:val="multilevel"/>
    <w:tmpl w:val="82464BEE"/>
    <w:lvl w:ilvl="0">
      <w:start w:val="2"/>
      <w:numFmt w:val="decimal"/>
      <w:lvlText w:val="%1."/>
      <w:lvlJc w:val="left"/>
      <w:pPr>
        <w:ind w:left="432" w:hanging="432"/>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65">
    <w:nsid w:val="72EE5742"/>
    <w:multiLevelType w:val="multilevel"/>
    <w:tmpl w:val="A57ADD6C"/>
    <w:lvl w:ilvl="0">
      <w:start w:val="3"/>
      <w:numFmt w:val="decimal"/>
      <w:lvlText w:val="%1."/>
      <w:lvlJc w:val="left"/>
      <w:pPr>
        <w:ind w:left="432" w:hanging="432"/>
      </w:pPr>
      <w:rPr>
        <w:rFonts w:hint="default"/>
      </w:rPr>
    </w:lvl>
    <w:lvl w:ilvl="1">
      <w:start w:val="1"/>
      <w:numFmt w:val="decimal"/>
      <w:lvlText w:val="%1.%2."/>
      <w:lvlJc w:val="left"/>
      <w:pPr>
        <w:ind w:left="1428" w:hanging="7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6048" w:hanging="180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66">
    <w:nsid w:val="744D6CD3"/>
    <w:multiLevelType w:val="multilevel"/>
    <w:tmpl w:val="017E777C"/>
    <w:lvl w:ilvl="0">
      <w:start w:val="1"/>
      <w:numFmt w:val="decimal"/>
      <w:lvlText w:val="%1."/>
      <w:lvlJc w:val="left"/>
      <w:pPr>
        <w:ind w:left="1069" w:hanging="360"/>
      </w:pPr>
      <w:rPr>
        <w:rFonts w:hint="default"/>
      </w:rPr>
    </w:lvl>
    <w:lvl w:ilvl="1">
      <w:start w:val="1"/>
      <w:numFmt w:val="decimal"/>
      <w:isLgl/>
      <w:lvlText w:val="%1.%2."/>
      <w:lvlJc w:val="left"/>
      <w:pPr>
        <w:ind w:left="1429" w:hanging="720"/>
      </w:pPr>
      <w:rPr>
        <w:rFonts w:hint="default"/>
        <w:b w:val="0"/>
      </w:rPr>
    </w:lvl>
    <w:lvl w:ilvl="2">
      <w:start w:val="4"/>
      <w:numFmt w:val="decimal"/>
      <w:isLgl/>
      <w:lvlText w:val="%1.%2.%3."/>
      <w:lvlJc w:val="left"/>
      <w:pPr>
        <w:ind w:left="2705" w:hanging="720"/>
      </w:pPr>
      <w:rPr>
        <w:rFonts w:hint="default"/>
        <w:b/>
      </w:rPr>
    </w:lvl>
    <w:lvl w:ilvl="3">
      <w:start w:val="1"/>
      <w:numFmt w:val="decimal"/>
      <w:isLgl/>
      <w:lvlText w:val="%1.%2.%3.%4."/>
      <w:lvlJc w:val="left"/>
      <w:pPr>
        <w:ind w:left="1789" w:hanging="1080"/>
      </w:pPr>
      <w:rPr>
        <w:rFonts w:hint="default"/>
        <w:b/>
      </w:rPr>
    </w:lvl>
    <w:lvl w:ilvl="4">
      <w:start w:val="1"/>
      <w:numFmt w:val="decimal"/>
      <w:isLgl/>
      <w:lvlText w:val="%1.%2.%3.%4.%5."/>
      <w:lvlJc w:val="left"/>
      <w:pPr>
        <w:ind w:left="1789" w:hanging="1080"/>
      </w:pPr>
      <w:rPr>
        <w:rFonts w:hint="default"/>
        <w:b/>
      </w:rPr>
    </w:lvl>
    <w:lvl w:ilvl="5">
      <w:start w:val="1"/>
      <w:numFmt w:val="decimal"/>
      <w:isLgl/>
      <w:lvlText w:val="%1.%2.%3.%4.%5.%6."/>
      <w:lvlJc w:val="left"/>
      <w:pPr>
        <w:ind w:left="2149" w:hanging="1440"/>
      </w:pPr>
      <w:rPr>
        <w:rFonts w:hint="default"/>
        <w:b/>
      </w:rPr>
    </w:lvl>
    <w:lvl w:ilvl="6">
      <w:start w:val="1"/>
      <w:numFmt w:val="decimal"/>
      <w:isLgl/>
      <w:lvlText w:val="%1.%2.%3.%4.%5.%6.%7."/>
      <w:lvlJc w:val="left"/>
      <w:pPr>
        <w:ind w:left="2509" w:hanging="1800"/>
      </w:pPr>
      <w:rPr>
        <w:rFonts w:hint="default"/>
        <w:b/>
      </w:rPr>
    </w:lvl>
    <w:lvl w:ilvl="7">
      <w:start w:val="1"/>
      <w:numFmt w:val="decimal"/>
      <w:isLgl/>
      <w:lvlText w:val="%1.%2.%3.%4.%5.%6.%7.%8."/>
      <w:lvlJc w:val="left"/>
      <w:pPr>
        <w:ind w:left="2509" w:hanging="1800"/>
      </w:pPr>
      <w:rPr>
        <w:rFonts w:hint="default"/>
        <w:b/>
      </w:rPr>
    </w:lvl>
    <w:lvl w:ilvl="8">
      <w:start w:val="1"/>
      <w:numFmt w:val="decimal"/>
      <w:isLgl/>
      <w:lvlText w:val="%1.%2.%3.%4.%5.%6.%7.%8.%9."/>
      <w:lvlJc w:val="left"/>
      <w:pPr>
        <w:ind w:left="2869" w:hanging="2160"/>
      </w:pPr>
      <w:rPr>
        <w:rFonts w:hint="default"/>
        <w:b/>
      </w:rPr>
    </w:lvl>
  </w:abstractNum>
  <w:abstractNum w:abstractNumId="67">
    <w:nsid w:val="76E92423"/>
    <w:multiLevelType w:val="multilevel"/>
    <w:tmpl w:val="02605C2C"/>
    <w:lvl w:ilvl="0">
      <w:start w:val="1"/>
      <w:numFmt w:val="decimal"/>
      <w:lvlText w:val="%1."/>
      <w:lvlJc w:val="left"/>
      <w:pPr>
        <w:ind w:left="450" w:hanging="45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68">
    <w:nsid w:val="792965B6"/>
    <w:multiLevelType w:val="multilevel"/>
    <w:tmpl w:val="7BE80E78"/>
    <w:lvl w:ilvl="0">
      <w:start w:val="5"/>
      <w:numFmt w:val="decimal"/>
      <w:lvlText w:val="%1."/>
      <w:lvlJc w:val="left"/>
      <w:pPr>
        <w:ind w:left="432" w:hanging="432"/>
      </w:pPr>
      <w:rPr>
        <w:rFonts w:hint="default"/>
      </w:rPr>
    </w:lvl>
    <w:lvl w:ilvl="1">
      <w:start w:val="3"/>
      <w:numFmt w:val="decimal"/>
      <w:lvlText w:val="%1.%2."/>
      <w:lvlJc w:val="left"/>
      <w:pPr>
        <w:ind w:left="2514" w:hanging="720"/>
      </w:pPr>
      <w:rPr>
        <w:rFonts w:hint="default"/>
      </w:rPr>
    </w:lvl>
    <w:lvl w:ilvl="2">
      <w:start w:val="1"/>
      <w:numFmt w:val="decimal"/>
      <w:lvlText w:val="%1.%2.%3."/>
      <w:lvlJc w:val="left"/>
      <w:pPr>
        <w:ind w:left="4308" w:hanging="720"/>
      </w:pPr>
      <w:rPr>
        <w:rFonts w:hint="default"/>
      </w:rPr>
    </w:lvl>
    <w:lvl w:ilvl="3">
      <w:start w:val="1"/>
      <w:numFmt w:val="decimal"/>
      <w:lvlText w:val="%1.%2.%3.%4."/>
      <w:lvlJc w:val="left"/>
      <w:pPr>
        <w:ind w:left="6462" w:hanging="1080"/>
      </w:pPr>
      <w:rPr>
        <w:rFonts w:hint="default"/>
      </w:rPr>
    </w:lvl>
    <w:lvl w:ilvl="4">
      <w:start w:val="1"/>
      <w:numFmt w:val="decimal"/>
      <w:lvlText w:val="%1.%2.%3.%4.%5."/>
      <w:lvlJc w:val="left"/>
      <w:pPr>
        <w:ind w:left="8256" w:hanging="1080"/>
      </w:pPr>
      <w:rPr>
        <w:rFonts w:hint="default"/>
      </w:rPr>
    </w:lvl>
    <w:lvl w:ilvl="5">
      <w:start w:val="1"/>
      <w:numFmt w:val="decimal"/>
      <w:lvlText w:val="%1.%2.%3.%4.%5.%6."/>
      <w:lvlJc w:val="left"/>
      <w:pPr>
        <w:ind w:left="10410" w:hanging="1440"/>
      </w:pPr>
      <w:rPr>
        <w:rFonts w:hint="default"/>
      </w:rPr>
    </w:lvl>
    <w:lvl w:ilvl="6">
      <w:start w:val="1"/>
      <w:numFmt w:val="decimal"/>
      <w:lvlText w:val="%1.%2.%3.%4.%5.%6.%7."/>
      <w:lvlJc w:val="left"/>
      <w:pPr>
        <w:ind w:left="12564" w:hanging="1800"/>
      </w:pPr>
      <w:rPr>
        <w:rFonts w:hint="default"/>
      </w:rPr>
    </w:lvl>
    <w:lvl w:ilvl="7">
      <w:start w:val="1"/>
      <w:numFmt w:val="decimal"/>
      <w:lvlText w:val="%1.%2.%3.%4.%5.%6.%7.%8."/>
      <w:lvlJc w:val="left"/>
      <w:pPr>
        <w:ind w:left="14358" w:hanging="1800"/>
      </w:pPr>
      <w:rPr>
        <w:rFonts w:hint="default"/>
      </w:rPr>
    </w:lvl>
    <w:lvl w:ilvl="8">
      <w:start w:val="1"/>
      <w:numFmt w:val="decimal"/>
      <w:lvlText w:val="%1.%2.%3.%4.%5.%6.%7.%8.%9."/>
      <w:lvlJc w:val="left"/>
      <w:pPr>
        <w:ind w:left="16512" w:hanging="2160"/>
      </w:pPr>
      <w:rPr>
        <w:rFonts w:hint="default"/>
      </w:rPr>
    </w:lvl>
  </w:abstractNum>
  <w:abstractNum w:abstractNumId="69">
    <w:nsid w:val="7C4A7DEC"/>
    <w:multiLevelType w:val="multilevel"/>
    <w:tmpl w:val="325A26F0"/>
    <w:lvl w:ilvl="0">
      <w:start w:val="1"/>
      <w:numFmt w:val="decimal"/>
      <w:lvlText w:val="%1."/>
      <w:lvlJc w:val="left"/>
      <w:pPr>
        <w:ind w:left="432" w:hanging="432"/>
      </w:pPr>
      <w:rPr>
        <w:rFonts w:hint="default"/>
      </w:rPr>
    </w:lvl>
    <w:lvl w:ilvl="1">
      <w:start w:val="1"/>
      <w:numFmt w:val="decimal"/>
      <w:lvlText w:val="%1.%2."/>
      <w:lvlJc w:val="left"/>
      <w:pPr>
        <w:ind w:left="1428" w:hanging="7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6048" w:hanging="180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70">
    <w:nsid w:val="7E637750"/>
    <w:multiLevelType w:val="multilevel"/>
    <w:tmpl w:val="150CC8D6"/>
    <w:lvl w:ilvl="0">
      <w:start w:val="6"/>
      <w:numFmt w:val="decimal"/>
      <w:lvlText w:val="%1."/>
      <w:lvlJc w:val="left"/>
      <w:pPr>
        <w:ind w:left="432" w:hanging="432"/>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num w:numId="1">
    <w:abstractNumId w:val="32"/>
  </w:num>
  <w:num w:numId="2">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1"/>
  </w:num>
  <w:num w:numId="4">
    <w:abstractNumId w:val="40"/>
  </w:num>
  <w:num w:numId="5">
    <w:abstractNumId w:val="34"/>
  </w:num>
  <w:num w:numId="6">
    <w:abstractNumId w:val="66"/>
  </w:num>
  <w:num w:numId="7">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1"/>
  </w:num>
  <w:num w:numId="9">
    <w:abstractNumId w:val="36"/>
  </w:num>
  <w:num w:numId="10">
    <w:abstractNumId w:val="24"/>
  </w:num>
  <w:num w:numId="11">
    <w:abstractNumId w:val="43"/>
  </w:num>
  <w:num w:numId="12">
    <w:abstractNumId w:val="21"/>
  </w:num>
  <w:num w:numId="13">
    <w:abstractNumId w:val="26"/>
  </w:num>
  <w:num w:numId="14">
    <w:abstractNumId w:val="68"/>
  </w:num>
  <w:num w:numId="15">
    <w:abstractNumId w:val="27"/>
  </w:num>
  <w:num w:numId="16">
    <w:abstractNumId w:val="53"/>
  </w:num>
  <w:num w:numId="17">
    <w:abstractNumId w:val="12"/>
  </w:num>
  <w:num w:numId="18">
    <w:abstractNumId w:val="22"/>
  </w:num>
  <w:num w:numId="19">
    <w:abstractNumId w:val="64"/>
  </w:num>
  <w:num w:numId="20">
    <w:abstractNumId w:val="60"/>
  </w:num>
  <w:num w:numId="21">
    <w:abstractNumId w:val="61"/>
  </w:num>
  <w:num w:numId="22">
    <w:abstractNumId w:val="29"/>
  </w:num>
  <w:num w:numId="23">
    <w:abstractNumId w:val="45"/>
  </w:num>
  <w:num w:numId="24">
    <w:abstractNumId w:val="59"/>
  </w:num>
  <w:num w:numId="25">
    <w:abstractNumId w:val="13"/>
  </w:num>
  <w:num w:numId="26">
    <w:abstractNumId w:val="25"/>
  </w:num>
  <w:num w:numId="27">
    <w:abstractNumId w:val="70"/>
  </w:num>
  <w:num w:numId="28">
    <w:abstractNumId w:val="55"/>
  </w:num>
  <w:num w:numId="29">
    <w:abstractNumId w:val="69"/>
  </w:num>
  <w:num w:numId="30">
    <w:abstractNumId w:val="50"/>
  </w:num>
  <w:num w:numId="31">
    <w:abstractNumId w:val="65"/>
  </w:num>
  <w:num w:numId="32">
    <w:abstractNumId w:val="42"/>
  </w:num>
  <w:num w:numId="33">
    <w:abstractNumId w:val="47"/>
  </w:num>
  <w:num w:numId="34">
    <w:abstractNumId w:val="30"/>
  </w:num>
  <w:num w:numId="35">
    <w:abstractNumId w:val="56"/>
  </w:num>
  <w:num w:numId="36">
    <w:abstractNumId w:val="49"/>
  </w:num>
  <w:num w:numId="37">
    <w:abstractNumId w:val="57"/>
  </w:num>
  <w:num w:numId="38">
    <w:abstractNumId w:val="38"/>
  </w:num>
  <w:num w:numId="39">
    <w:abstractNumId w:val="33"/>
  </w:num>
  <w:num w:numId="40">
    <w:abstractNumId w:val="23"/>
  </w:num>
  <w:num w:numId="41">
    <w:abstractNumId w:val="44"/>
  </w:num>
  <w:num w:numId="42">
    <w:abstractNumId w:val="54"/>
  </w:num>
  <w:num w:numId="43">
    <w:abstractNumId w:val="37"/>
  </w:num>
  <w:num w:numId="44">
    <w:abstractNumId w:val="39"/>
  </w:num>
  <w:num w:numId="45">
    <w:abstractNumId w:val="48"/>
  </w:num>
  <w:num w:numId="46">
    <w:abstractNumId w:val="20"/>
  </w:num>
  <w:num w:numId="47">
    <w:abstractNumId w:val="62"/>
  </w:num>
  <w:num w:numId="48">
    <w:abstractNumId w:val="67"/>
  </w:num>
  <w:num w:numId="49">
    <w:abstractNumId w:val="63"/>
  </w:num>
  <w:num w:numId="50">
    <w:abstractNumId w:val="35"/>
  </w:num>
  <w:num w:numId="51">
    <w:abstractNumId w:val="41"/>
  </w:num>
  <w:num w:numId="52">
    <w:abstractNumId w:val="28"/>
  </w:num>
  <w:num w:numId="53">
    <w:abstractNumId w:val="52"/>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43316"/>
    <w:rsid w:val="00004BCB"/>
    <w:rsid w:val="00004D8B"/>
    <w:rsid w:val="00005512"/>
    <w:rsid w:val="00007539"/>
    <w:rsid w:val="00010777"/>
    <w:rsid w:val="00010CF1"/>
    <w:rsid w:val="00010EBF"/>
    <w:rsid w:val="00011570"/>
    <w:rsid w:val="000122AD"/>
    <w:rsid w:val="000136CA"/>
    <w:rsid w:val="00017C5B"/>
    <w:rsid w:val="000232AE"/>
    <w:rsid w:val="00026017"/>
    <w:rsid w:val="00027043"/>
    <w:rsid w:val="00027501"/>
    <w:rsid w:val="00031F56"/>
    <w:rsid w:val="00034930"/>
    <w:rsid w:val="0004537B"/>
    <w:rsid w:val="00050DFB"/>
    <w:rsid w:val="00051D12"/>
    <w:rsid w:val="000527AD"/>
    <w:rsid w:val="00053C29"/>
    <w:rsid w:val="00055129"/>
    <w:rsid w:val="00056114"/>
    <w:rsid w:val="00060433"/>
    <w:rsid w:val="000610F5"/>
    <w:rsid w:val="000727BA"/>
    <w:rsid w:val="00083457"/>
    <w:rsid w:val="00090D66"/>
    <w:rsid w:val="000910A3"/>
    <w:rsid w:val="00091D09"/>
    <w:rsid w:val="00096051"/>
    <w:rsid w:val="000968CC"/>
    <w:rsid w:val="000A18B8"/>
    <w:rsid w:val="000A2A27"/>
    <w:rsid w:val="000A32E4"/>
    <w:rsid w:val="000A4B94"/>
    <w:rsid w:val="000A5EE2"/>
    <w:rsid w:val="000A60E7"/>
    <w:rsid w:val="000B2458"/>
    <w:rsid w:val="000B67B6"/>
    <w:rsid w:val="000C2C43"/>
    <w:rsid w:val="000C38BF"/>
    <w:rsid w:val="000C59FB"/>
    <w:rsid w:val="000C65DE"/>
    <w:rsid w:val="000C660D"/>
    <w:rsid w:val="000C6C35"/>
    <w:rsid w:val="000D036B"/>
    <w:rsid w:val="000D1738"/>
    <w:rsid w:val="000D702D"/>
    <w:rsid w:val="000D703A"/>
    <w:rsid w:val="000E0A81"/>
    <w:rsid w:val="000E27F8"/>
    <w:rsid w:val="000E3AE9"/>
    <w:rsid w:val="000E3E80"/>
    <w:rsid w:val="000E5B30"/>
    <w:rsid w:val="000E6F28"/>
    <w:rsid w:val="000F3043"/>
    <w:rsid w:val="000F5470"/>
    <w:rsid w:val="000F714D"/>
    <w:rsid w:val="001041CB"/>
    <w:rsid w:val="00104CC0"/>
    <w:rsid w:val="001050F9"/>
    <w:rsid w:val="00105461"/>
    <w:rsid w:val="00107D5F"/>
    <w:rsid w:val="001108B2"/>
    <w:rsid w:val="001113B5"/>
    <w:rsid w:val="001118F7"/>
    <w:rsid w:val="00111B20"/>
    <w:rsid w:val="00112338"/>
    <w:rsid w:val="00113D4C"/>
    <w:rsid w:val="0011419B"/>
    <w:rsid w:val="00114D63"/>
    <w:rsid w:val="00115604"/>
    <w:rsid w:val="00120B02"/>
    <w:rsid w:val="00121F11"/>
    <w:rsid w:val="00123847"/>
    <w:rsid w:val="0012394B"/>
    <w:rsid w:val="00124859"/>
    <w:rsid w:val="00125377"/>
    <w:rsid w:val="0012557B"/>
    <w:rsid w:val="0012737F"/>
    <w:rsid w:val="00134130"/>
    <w:rsid w:val="001348F6"/>
    <w:rsid w:val="00134D12"/>
    <w:rsid w:val="001366A4"/>
    <w:rsid w:val="00137027"/>
    <w:rsid w:val="001373FD"/>
    <w:rsid w:val="00140AE4"/>
    <w:rsid w:val="00140CF6"/>
    <w:rsid w:val="0014651B"/>
    <w:rsid w:val="00152B0F"/>
    <w:rsid w:val="0015454C"/>
    <w:rsid w:val="00157CAB"/>
    <w:rsid w:val="0016089C"/>
    <w:rsid w:val="0016157B"/>
    <w:rsid w:val="00161A98"/>
    <w:rsid w:val="00166C13"/>
    <w:rsid w:val="00170557"/>
    <w:rsid w:val="00170E4F"/>
    <w:rsid w:val="00175567"/>
    <w:rsid w:val="00181196"/>
    <w:rsid w:val="00185487"/>
    <w:rsid w:val="00187534"/>
    <w:rsid w:val="00190E6A"/>
    <w:rsid w:val="00191332"/>
    <w:rsid w:val="00195F01"/>
    <w:rsid w:val="00196071"/>
    <w:rsid w:val="001962C7"/>
    <w:rsid w:val="00196788"/>
    <w:rsid w:val="00197AF8"/>
    <w:rsid w:val="001A2F0C"/>
    <w:rsid w:val="001A59A9"/>
    <w:rsid w:val="001A7E99"/>
    <w:rsid w:val="001B0637"/>
    <w:rsid w:val="001B102D"/>
    <w:rsid w:val="001B21D1"/>
    <w:rsid w:val="001B251E"/>
    <w:rsid w:val="001B529A"/>
    <w:rsid w:val="001C4C19"/>
    <w:rsid w:val="001C5373"/>
    <w:rsid w:val="001C5602"/>
    <w:rsid w:val="001C6656"/>
    <w:rsid w:val="001C7E8C"/>
    <w:rsid w:val="001D3D8E"/>
    <w:rsid w:val="001D448C"/>
    <w:rsid w:val="001D4EC1"/>
    <w:rsid w:val="001D6671"/>
    <w:rsid w:val="001E7EAC"/>
    <w:rsid w:val="001F0C34"/>
    <w:rsid w:val="001F1CFC"/>
    <w:rsid w:val="001F2233"/>
    <w:rsid w:val="001F35EF"/>
    <w:rsid w:val="001F38AF"/>
    <w:rsid w:val="001F3FB4"/>
    <w:rsid w:val="001F4584"/>
    <w:rsid w:val="001F544C"/>
    <w:rsid w:val="001F5C47"/>
    <w:rsid w:val="001F661B"/>
    <w:rsid w:val="001F6B13"/>
    <w:rsid w:val="001F7BCC"/>
    <w:rsid w:val="00200A52"/>
    <w:rsid w:val="00206138"/>
    <w:rsid w:val="00210084"/>
    <w:rsid w:val="00211229"/>
    <w:rsid w:val="00211876"/>
    <w:rsid w:val="002124DA"/>
    <w:rsid w:val="00215944"/>
    <w:rsid w:val="002167E7"/>
    <w:rsid w:val="00217468"/>
    <w:rsid w:val="0021796E"/>
    <w:rsid w:val="00217E54"/>
    <w:rsid w:val="00221820"/>
    <w:rsid w:val="00221C6D"/>
    <w:rsid w:val="00223CBE"/>
    <w:rsid w:val="0022402C"/>
    <w:rsid w:val="00230AA5"/>
    <w:rsid w:val="00231B02"/>
    <w:rsid w:val="00231CE1"/>
    <w:rsid w:val="00231EB0"/>
    <w:rsid w:val="00233067"/>
    <w:rsid w:val="002331A2"/>
    <w:rsid w:val="002350A5"/>
    <w:rsid w:val="00235763"/>
    <w:rsid w:val="002357C2"/>
    <w:rsid w:val="00235BE1"/>
    <w:rsid w:val="00237A18"/>
    <w:rsid w:val="00241A45"/>
    <w:rsid w:val="0024345E"/>
    <w:rsid w:val="0024376C"/>
    <w:rsid w:val="00247F4E"/>
    <w:rsid w:val="00251347"/>
    <w:rsid w:val="002515AD"/>
    <w:rsid w:val="00253DDB"/>
    <w:rsid w:val="00256615"/>
    <w:rsid w:val="00257111"/>
    <w:rsid w:val="0026020B"/>
    <w:rsid w:val="00261568"/>
    <w:rsid w:val="00262C48"/>
    <w:rsid w:val="002630B0"/>
    <w:rsid w:val="00263F14"/>
    <w:rsid w:val="0026536A"/>
    <w:rsid w:val="00266C2B"/>
    <w:rsid w:val="00271D8E"/>
    <w:rsid w:val="002722F2"/>
    <w:rsid w:val="00274327"/>
    <w:rsid w:val="002801D7"/>
    <w:rsid w:val="0028187C"/>
    <w:rsid w:val="00281DCE"/>
    <w:rsid w:val="00283902"/>
    <w:rsid w:val="002909F1"/>
    <w:rsid w:val="00291669"/>
    <w:rsid w:val="002921E5"/>
    <w:rsid w:val="00293CF3"/>
    <w:rsid w:val="00294315"/>
    <w:rsid w:val="0029434F"/>
    <w:rsid w:val="002A00D2"/>
    <w:rsid w:val="002A48B6"/>
    <w:rsid w:val="002A66E0"/>
    <w:rsid w:val="002A6A8C"/>
    <w:rsid w:val="002A79DC"/>
    <w:rsid w:val="002B3C0F"/>
    <w:rsid w:val="002B76F0"/>
    <w:rsid w:val="002B7EA6"/>
    <w:rsid w:val="002C1E5C"/>
    <w:rsid w:val="002C56AC"/>
    <w:rsid w:val="002C60E7"/>
    <w:rsid w:val="002C622F"/>
    <w:rsid w:val="002D0948"/>
    <w:rsid w:val="002D182C"/>
    <w:rsid w:val="002D623F"/>
    <w:rsid w:val="002D66F0"/>
    <w:rsid w:val="002D6DF8"/>
    <w:rsid w:val="002E0334"/>
    <w:rsid w:val="002E5DA0"/>
    <w:rsid w:val="002E5F05"/>
    <w:rsid w:val="002E73D8"/>
    <w:rsid w:val="002E7E11"/>
    <w:rsid w:val="002F0C1C"/>
    <w:rsid w:val="002F17CF"/>
    <w:rsid w:val="002F5495"/>
    <w:rsid w:val="00301E31"/>
    <w:rsid w:val="00302C51"/>
    <w:rsid w:val="003053D4"/>
    <w:rsid w:val="003067B3"/>
    <w:rsid w:val="0030701C"/>
    <w:rsid w:val="00310AD8"/>
    <w:rsid w:val="00312EE6"/>
    <w:rsid w:val="00320346"/>
    <w:rsid w:val="00321D23"/>
    <w:rsid w:val="003242B8"/>
    <w:rsid w:val="00326274"/>
    <w:rsid w:val="00331FED"/>
    <w:rsid w:val="00332C1B"/>
    <w:rsid w:val="003335F5"/>
    <w:rsid w:val="0033773C"/>
    <w:rsid w:val="0034199B"/>
    <w:rsid w:val="00342745"/>
    <w:rsid w:val="0034556F"/>
    <w:rsid w:val="00345B57"/>
    <w:rsid w:val="003460B8"/>
    <w:rsid w:val="003477EE"/>
    <w:rsid w:val="0035146C"/>
    <w:rsid w:val="003527ED"/>
    <w:rsid w:val="00352FB4"/>
    <w:rsid w:val="00353E6E"/>
    <w:rsid w:val="00354EBF"/>
    <w:rsid w:val="00357B6A"/>
    <w:rsid w:val="00361959"/>
    <w:rsid w:val="00370DDC"/>
    <w:rsid w:val="00372F24"/>
    <w:rsid w:val="0037327E"/>
    <w:rsid w:val="00374306"/>
    <w:rsid w:val="00375F07"/>
    <w:rsid w:val="00377BB7"/>
    <w:rsid w:val="00381D8A"/>
    <w:rsid w:val="0038243E"/>
    <w:rsid w:val="003827B8"/>
    <w:rsid w:val="00383054"/>
    <w:rsid w:val="003858E6"/>
    <w:rsid w:val="00385AE3"/>
    <w:rsid w:val="00390D37"/>
    <w:rsid w:val="0039151B"/>
    <w:rsid w:val="00391D05"/>
    <w:rsid w:val="003920EC"/>
    <w:rsid w:val="003923FB"/>
    <w:rsid w:val="003934A0"/>
    <w:rsid w:val="003947AE"/>
    <w:rsid w:val="00394A79"/>
    <w:rsid w:val="00394EC6"/>
    <w:rsid w:val="003961F1"/>
    <w:rsid w:val="003A0E69"/>
    <w:rsid w:val="003A0F31"/>
    <w:rsid w:val="003B0404"/>
    <w:rsid w:val="003B12A5"/>
    <w:rsid w:val="003B3017"/>
    <w:rsid w:val="003B5BED"/>
    <w:rsid w:val="003B68F2"/>
    <w:rsid w:val="003C0691"/>
    <w:rsid w:val="003C14DD"/>
    <w:rsid w:val="003C6DA6"/>
    <w:rsid w:val="003D0D01"/>
    <w:rsid w:val="003D4E81"/>
    <w:rsid w:val="003D5CD3"/>
    <w:rsid w:val="003D6A8A"/>
    <w:rsid w:val="003E0116"/>
    <w:rsid w:val="003E0947"/>
    <w:rsid w:val="003E20A4"/>
    <w:rsid w:val="003E292F"/>
    <w:rsid w:val="003E2C05"/>
    <w:rsid w:val="003E3EB8"/>
    <w:rsid w:val="003E58CE"/>
    <w:rsid w:val="003F1BC9"/>
    <w:rsid w:val="003F4B8F"/>
    <w:rsid w:val="003F52EF"/>
    <w:rsid w:val="003F5761"/>
    <w:rsid w:val="00402698"/>
    <w:rsid w:val="00402AC3"/>
    <w:rsid w:val="00402D06"/>
    <w:rsid w:val="0040314D"/>
    <w:rsid w:val="004037C1"/>
    <w:rsid w:val="004040F9"/>
    <w:rsid w:val="004047A0"/>
    <w:rsid w:val="0040514D"/>
    <w:rsid w:val="004101C0"/>
    <w:rsid w:val="0041101F"/>
    <w:rsid w:val="0042136E"/>
    <w:rsid w:val="00423739"/>
    <w:rsid w:val="004247BA"/>
    <w:rsid w:val="004256C5"/>
    <w:rsid w:val="00426048"/>
    <w:rsid w:val="004278C1"/>
    <w:rsid w:val="0043081A"/>
    <w:rsid w:val="004332A1"/>
    <w:rsid w:val="00434344"/>
    <w:rsid w:val="00435B06"/>
    <w:rsid w:val="004428CD"/>
    <w:rsid w:val="00444508"/>
    <w:rsid w:val="004509EB"/>
    <w:rsid w:val="00451EE5"/>
    <w:rsid w:val="004578A5"/>
    <w:rsid w:val="00461BE0"/>
    <w:rsid w:val="00463A49"/>
    <w:rsid w:val="004660B1"/>
    <w:rsid w:val="0046734C"/>
    <w:rsid w:val="004677F5"/>
    <w:rsid w:val="00467AC9"/>
    <w:rsid w:val="00473223"/>
    <w:rsid w:val="004744A6"/>
    <w:rsid w:val="004800D1"/>
    <w:rsid w:val="004801D0"/>
    <w:rsid w:val="00482289"/>
    <w:rsid w:val="0048253A"/>
    <w:rsid w:val="00482560"/>
    <w:rsid w:val="0048452B"/>
    <w:rsid w:val="00484E5D"/>
    <w:rsid w:val="00487B6D"/>
    <w:rsid w:val="00490D17"/>
    <w:rsid w:val="00491DB9"/>
    <w:rsid w:val="004928DA"/>
    <w:rsid w:val="00492C7C"/>
    <w:rsid w:val="0049300B"/>
    <w:rsid w:val="00493A14"/>
    <w:rsid w:val="00494394"/>
    <w:rsid w:val="00494B9D"/>
    <w:rsid w:val="00495B78"/>
    <w:rsid w:val="004A09DD"/>
    <w:rsid w:val="004A1712"/>
    <w:rsid w:val="004A2777"/>
    <w:rsid w:val="004A2FF8"/>
    <w:rsid w:val="004A383D"/>
    <w:rsid w:val="004A47C4"/>
    <w:rsid w:val="004A5580"/>
    <w:rsid w:val="004B1253"/>
    <w:rsid w:val="004B6AAE"/>
    <w:rsid w:val="004B7545"/>
    <w:rsid w:val="004B7BAD"/>
    <w:rsid w:val="004C04F0"/>
    <w:rsid w:val="004C05ED"/>
    <w:rsid w:val="004C3240"/>
    <w:rsid w:val="004C3DA1"/>
    <w:rsid w:val="004C4224"/>
    <w:rsid w:val="004C5DA7"/>
    <w:rsid w:val="004D095B"/>
    <w:rsid w:val="004D5905"/>
    <w:rsid w:val="004D6D35"/>
    <w:rsid w:val="004E2AD3"/>
    <w:rsid w:val="004E34D9"/>
    <w:rsid w:val="004E3509"/>
    <w:rsid w:val="004E42CD"/>
    <w:rsid w:val="004F233D"/>
    <w:rsid w:val="004F4422"/>
    <w:rsid w:val="004F61B1"/>
    <w:rsid w:val="00501EF8"/>
    <w:rsid w:val="005026C9"/>
    <w:rsid w:val="00504F73"/>
    <w:rsid w:val="00510D8B"/>
    <w:rsid w:val="005113D2"/>
    <w:rsid w:val="0051271F"/>
    <w:rsid w:val="00512C78"/>
    <w:rsid w:val="0051326F"/>
    <w:rsid w:val="00513C52"/>
    <w:rsid w:val="00517765"/>
    <w:rsid w:val="0052118D"/>
    <w:rsid w:val="00521E51"/>
    <w:rsid w:val="00521F2E"/>
    <w:rsid w:val="005227B0"/>
    <w:rsid w:val="0052682B"/>
    <w:rsid w:val="0053291D"/>
    <w:rsid w:val="00532959"/>
    <w:rsid w:val="005330E7"/>
    <w:rsid w:val="005348C8"/>
    <w:rsid w:val="0053541B"/>
    <w:rsid w:val="00535FB5"/>
    <w:rsid w:val="005402A5"/>
    <w:rsid w:val="00541DFA"/>
    <w:rsid w:val="00544DF4"/>
    <w:rsid w:val="005508DA"/>
    <w:rsid w:val="00551A93"/>
    <w:rsid w:val="0055253F"/>
    <w:rsid w:val="005545EF"/>
    <w:rsid w:val="005551C7"/>
    <w:rsid w:val="00556398"/>
    <w:rsid w:val="00556AE3"/>
    <w:rsid w:val="0055758E"/>
    <w:rsid w:val="005610F6"/>
    <w:rsid w:val="005612EA"/>
    <w:rsid w:val="00566E80"/>
    <w:rsid w:val="005676A2"/>
    <w:rsid w:val="0057187E"/>
    <w:rsid w:val="00571E7A"/>
    <w:rsid w:val="005727F4"/>
    <w:rsid w:val="005733E8"/>
    <w:rsid w:val="005742CB"/>
    <w:rsid w:val="0057609A"/>
    <w:rsid w:val="005827AC"/>
    <w:rsid w:val="00583B5F"/>
    <w:rsid w:val="00585E9C"/>
    <w:rsid w:val="00591FA7"/>
    <w:rsid w:val="00593E78"/>
    <w:rsid w:val="005940FE"/>
    <w:rsid w:val="00594279"/>
    <w:rsid w:val="00594FCC"/>
    <w:rsid w:val="0059507F"/>
    <w:rsid w:val="00597E98"/>
    <w:rsid w:val="005A0E44"/>
    <w:rsid w:val="005A16EA"/>
    <w:rsid w:val="005A37A9"/>
    <w:rsid w:val="005A4CD0"/>
    <w:rsid w:val="005A6DF0"/>
    <w:rsid w:val="005A7624"/>
    <w:rsid w:val="005A7E7C"/>
    <w:rsid w:val="005B2215"/>
    <w:rsid w:val="005B2702"/>
    <w:rsid w:val="005B2A7B"/>
    <w:rsid w:val="005B4CEF"/>
    <w:rsid w:val="005B5548"/>
    <w:rsid w:val="005B630E"/>
    <w:rsid w:val="005B7F15"/>
    <w:rsid w:val="005C15FC"/>
    <w:rsid w:val="005C1963"/>
    <w:rsid w:val="005C2079"/>
    <w:rsid w:val="005C241E"/>
    <w:rsid w:val="005C6CEF"/>
    <w:rsid w:val="005C7781"/>
    <w:rsid w:val="005D3893"/>
    <w:rsid w:val="005D45E7"/>
    <w:rsid w:val="005D4B44"/>
    <w:rsid w:val="005D73E0"/>
    <w:rsid w:val="005E0369"/>
    <w:rsid w:val="005E0DC2"/>
    <w:rsid w:val="005F0908"/>
    <w:rsid w:val="005F1C3D"/>
    <w:rsid w:val="005F1F42"/>
    <w:rsid w:val="005F56FB"/>
    <w:rsid w:val="005F69D2"/>
    <w:rsid w:val="005F7C2A"/>
    <w:rsid w:val="005F7D63"/>
    <w:rsid w:val="0060021C"/>
    <w:rsid w:val="006070FF"/>
    <w:rsid w:val="0061305B"/>
    <w:rsid w:val="006176C8"/>
    <w:rsid w:val="00621D9D"/>
    <w:rsid w:val="00621F93"/>
    <w:rsid w:val="006228DB"/>
    <w:rsid w:val="006233FF"/>
    <w:rsid w:val="00623F82"/>
    <w:rsid w:val="006240F5"/>
    <w:rsid w:val="0062540A"/>
    <w:rsid w:val="0062625E"/>
    <w:rsid w:val="0062627E"/>
    <w:rsid w:val="0063161D"/>
    <w:rsid w:val="006339D5"/>
    <w:rsid w:val="00643316"/>
    <w:rsid w:val="00644214"/>
    <w:rsid w:val="0064482A"/>
    <w:rsid w:val="006472A9"/>
    <w:rsid w:val="00647475"/>
    <w:rsid w:val="0065049F"/>
    <w:rsid w:val="006521FF"/>
    <w:rsid w:val="00654076"/>
    <w:rsid w:val="00657E0A"/>
    <w:rsid w:val="00661855"/>
    <w:rsid w:val="00663F98"/>
    <w:rsid w:val="00664FEB"/>
    <w:rsid w:val="00665EEA"/>
    <w:rsid w:val="0066611C"/>
    <w:rsid w:val="0066769E"/>
    <w:rsid w:val="0067201D"/>
    <w:rsid w:val="00681E74"/>
    <w:rsid w:val="00683A2D"/>
    <w:rsid w:val="00683C76"/>
    <w:rsid w:val="006856F3"/>
    <w:rsid w:val="00686A93"/>
    <w:rsid w:val="006871C1"/>
    <w:rsid w:val="00691780"/>
    <w:rsid w:val="00692DF6"/>
    <w:rsid w:val="006957A2"/>
    <w:rsid w:val="00697FEA"/>
    <w:rsid w:val="006A20A1"/>
    <w:rsid w:val="006A2E1B"/>
    <w:rsid w:val="006A6ABF"/>
    <w:rsid w:val="006B0AE9"/>
    <w:rsid w:val="006B2A8F"/>
    <w:rsid w:val="006B343C"/>
    <w:rsid w:val="006B3C41"/>
    <w:rsid w:val="006B4EE5"/>
    <w:rsid w:val="006B5BFE"/>
    <w:rsid w:val="006B6983"/>
    <w:rsid w:val="006C080A"/>
    <w:rsid w:val="006C29CD"/>
    <w:rsid w:val="006C2B09"/>
    <w:rsid w:val="006D3269"/>
    <w:rsid w:val="006D5D85"/>
    <w:rsid w:val="006D6072"/>
    <w:rsid w:val="006D618B"/>
    <w:rsid w:val="006D6450"/>
    <w:rsid w:val="006D7288"/>
    <w:rsid w:val="006E4405"/>
    <w:rsid w:val="006E4465"/>
    <w:rsid w:val="006E45BD"/>
    <w:rsid w:val="006F16EC"/>
    <w:rsid w:val="006F178C"/>
    <w:rsid w:val="006F328A"/>
    <w:rsid w:val="006F72A3"/>
    <w:rsid w:val="006F7B62"/>
    <w:rsid w:val="006F7BBB"/>
    <w:rsid w:val="007005D0"/>
    <w:rsid w:val="007013D4"/>
    <w:rsid w:val="0070218A"/>
    <w:rsid w:val="007025E3"/>
    <w:rsid w:val="00703152"/>
    <w:rsid w:val="00705519"/>
    <w:rsid w:val="00714720"/>
    <w:rsid w:val="00716609"/>
    <w:rsid w:val="00721985"/>
    <w:rsid w:val="007219D6"/>
    <w:rsid w:val="007240D0"/>
    <w:rsid w:val="00725805"/>
    <w:rsid w:val="0072624B"/>
    <w:rsid w:val="0072656F"/>
    <w:rsid w:val="00733809"/>
    <w:rsid w:val="00733E44"/>
    <w:rsid w:val="0073405A"/>
    <w:rsid w:val="00734A87"/>
    <w:rsid w:val="00734B5F"/>
    <w:rsid w:val="007361F2"/>
    <w:rsid w:val="00737B68"/>
    <w:rsid w:val="00741401"/>
    <w:rsid w:val="00741B20"/>
    <w:rsid w:val="00741B2C"/>
    <w:rsid w:val="00743D42"/>
    <w:rsid w:val="00744CCE"/>
    <w:rsid w:val="007458AB"/>
    <w:rsid w:val="00745F30"/>
    <w:rsid w:val="00751818"/>
    <w:rsid w:val="00752F46"/>
    <w:rsid w:val="00753026"/>
    <w:rsid w:val="0075367D"/>
    <w:rsid w:val="0075565B"/>
    <w:rsid w:val="00757441"/>
    <w:rsid w:val="00762063"/>
    <w:rsid w:val="007666A5"/>
    <w:rsid w:val="00766C97"/>
    <w:rsid w:val="0076744E"/>
    <w:rsid w:val="00771F6F"/>
    <w:rsid w:val="00772842"/>
    <w:rsid w:val="00772B6B"/>
    <w:rsid w:val="007759E3"/>
    <w:rsid w:val="00775DB8"/>
    <w:rsid w:val="00780A22"/>
    <w:rsid w:val="00780E77"/>
    <w:rsid w:val="00780FEF"/>
    <w:rsid w:val="00781E88"/>
    <w:rsid w:val="00782BA6"/>
    <w:rsid w:val="00785672"/>
    <w:rsid w:val="00787033"/>
    <w:rsid w:val="0079091B"/>
    <w:rsid w:val="007919A8"/>
    <w:rsid w:val="00792ADA"/>
    <w:rsid w:val="00792F2E"/>
    <w:rsid w:val="007945B5"/>
    <w:rsid w:val="00796D40"/>
    <w:rsid w:val="007A094B"/>
    <w:rsid w:val="007A1B35"/>
    <w:rsid w:val="007A468C"/>
    <w:rsid w:val="007B1F91"/>
    <w:rsid w:val="007B42F2"/>
    <w:rsid w:val="007B4F1F"/>
    <w:rsid w:val="007B76A6"/>
    <w:rsid w:val="007B7973"/>
    <w:rsid w:val="007C4857"/>
    <w:rsid w:val="007C4BF5"/>
    <w:rsid w:val="007C54E7"/>
    <w:rsid w:val="007D1B14"/>
    <w:rsid w:val="007D315A"/>
    <w:rsid w:val="007D540C"/>
    <w:rsid w:val="007D7013"/>
    <w:rsid w:val="007E29D5"/>
    <w:rsid w:val="007E2C4F"/>
    <w:rsid w:val="007E4A45"/>
    <w:rsid w:val="007F1379"/>
    <w:rsid w:val="007F317E"/>
    <w:rsid w:val="007F4116"/>
    <w:rsid w:val="007F4822"/>
    <w:rsid w:val="007F68F7"/>
    <w:rsid w:val="007F72E3"/>
    <w:rsid w:val="0080221B"/>
    <w:rsid w:val="00802E31"/>
    <w:rsid w:val="00803FA6"/>
    <w:rsid w:val="008046CE"/>
    <w:rsid w:val="00805129"/>
    <w:rsid w:val="008064EA"/>
    <w:rsid w:val="008065A7"/>
    <w:rsid w:val="0081054E"/>
    <w:rsid w:val="008125D8"/>
    <w:rsid w:val="008142B7"/>
    <w:rsid w:val="00815DA3"/>
    <w:rsid w:val="00816044"/>
    <w:rsid w:val="00821254"/>
    <w:rsid w:val="008242EC"/>
    <w:rsid w:val="00825596"/>
    <w:rsid w:val="00825ADF"/>
    <w:rsid w:val="0082678D"/>
    <w:rsid w:val="00827857"/>
    <w:rsid w:val="00827A70"/>
    <w:rsid w:val="00830B3F"/>
    <w:rsid w:val="00830C7E"/>
    <w:rsid w:val="00830DEC"/>
    <w:rsid w:val="00833D7D"/>
    <w:rsid w:val="00835530"/>
    <w:rsid w:val="008360AD"/>
    <w:rsid w:val="00842A3C"/>
    <w:rsid w:val="00843DD8"/>
    <w:rsid w:val="00845AF5"/>
    <w:rsid w:val="00845E60"/>
    <w:rsid w:val="00846210"/>
    <w:rsid w:val="00846C33"/>
    <w:rsid w:val="008525F1"/>
    <w:rsid w:val="008536AB"/>
    <w:rsid w:val="00854182"/>
    <w:rsid w:val="008557FC"/>
    <w:rsid w:val="00861CD6"/>
    <w:rsid w:val="0086778F"/>
    <w:rsid w:val="0087402F"/>
    <w:rsid w:val="00875034"/>
    <w:rsid w:val="00876029"/>
    <w:rsid w:val="00876384"/>
    <w:rsid w:val="00881A34"/>
    <w:rsid w:val="00887F8B"/>
    <w:rsid w:val="00893E04"/>
    <w:rsid w:val="0089526C"/>
    <w:rsid w:val="008955CB"/>
    <w:rsid w:val="008963F6"/>
    <w:rsid w:val="008A227E"/>
    <w:rsid w:val="008A4572"/>
    <w:rsid w:val="008A5436"/>
    <w:rsid w:val="008A620D"/>
    <w:rsid w:val="008A649F"/>
    <w:rsid w:val="008A761C"/>
    <w:rsid w:val="008A7933"/>
    <w:rsid w:val="008B054F"/>
    <w:rsid w:val="008B1401"/>
    <w:rsid w:val="008B1CE2"/>
    <w:rsid w:val="008B300C"/>
    <w:rsid w:val="008B3904"/>
    <w:rsid w:val="008C408F"/>
    <w:rsid w:val="008C5C0F"/>
    <w:rsid w:val="008C7B0B"/>
    <w:rsid w:val="008C7C88"/>
    <w:rsid w:val="008D4D8D"/>
    <w:rsid w:val="008D5878"/>
    <w:rsid w:val="008D756F"/>
    <w:rsid w:val="008D7D81"/>
    <w:rsid w:val="008D7EA4"/>
    <w:rsid w:val="008E0CB7"/>
    <w:rsid w:val="008E1FF7"/>
    <w:rsid w:val="008E26A8"/>
    <w:rsid w:val="008E3CE9"/>
    <w:rsid w:val="008E578F"/>
    <w:rsid w:val="008F17D0"/>
    <w:rsid w:val="008F2421"/>
    <w:rsid w:val="008F273C"/>
    <w:rsid w:val="008F41DA"/>
    <w:rsid w:val="008F672F"/>
    <w:rsid w:val="00903BC6"/>
    <w:rsid w:val="00907EFB"/>
    <w:rsid w:val="00911747"/>
    <w:rsid w:val="00912D4B"/>
    <w:rsid w:val="009130E4"/>
    <w:rsid w:val="00916010"/>
    <w:rsid w:val="009203A7"/>
    <w:rsid w:val="009204B9"/>
    <w:rsid w:val="009206CE"/>
    <w:rsid w:val="009210A2"/>
    <w:rsid w:val="00922BAA"/>
    <w:rsid w:val="00923018"/>
    <w:rsid w:val="0092793D"/>
    <w:rsid w:val="00931386"/>
    <w:rsid w:val="0093153B"/>
    <w:rsid w:val="0093762C"/>
    <w:rsid w:val="00940A66"/>
    <w:rsid w:val="00942933"/>
    <w:rsid w:val="00945EEE"/>
    <w:rsid w:val="0095005C"/>
    <w:rsid w:val="00951DA3"/>
    <w:rsid w:val="009567DF"/>
    <w:rsid w:val="009569E7"/>
    <w:rsid w:val="00956D4B"/>
    <w:rsid w:val="00956F7C"/>
    <w:rsid w:val="00956FA9"/>
    <w:rsid w:val="009571EF"/>
    <w:rsid w:val="00957598"/>
    <w:rsid w:val="009578C2"/>
    <w:rsid w:val="009621CD"/>
    <w:rsid w:val="00967396"/>
    <w:rsid w:val="00971FC5"/>
    <w:rsid w:val="00972B20"/>
    <w:rsid w:val="0097548B"/>
    <w:rsid w:val="00977AC4"/>
    <w:rsid w:val="00983F1A"/>
    <w:rsid w:val="00984742"/>
    <w:rsid w:val="009849AD"/>
    <w:rsid w:val="009856B7"/>
    <w:rsid w:val="00986D18"/>
    <w:rsid w:val="00987280"/>
    <w:rsid w:val="0099481B"/>
    <w:rsid w:val="00995246"/>
    <w:rsid w:val="00996D1A"/>
    <w:rsid w:val="009978BD"/>
    <w:rsid w:val="009A0536"/>
    <w:rsid w:val="009A05A2"/>
    <w:rsid w:val="009A1CE5"/>
    <w:rsid w:val="009A3272"/>
    <w:rsid w:val="009A3F8E"/>
    <w:rsid w:val="009A4589"/>
    <w:rsid w:val="009A4776"/>
    <w:rsid w:val="009A5D2F"/>
    <w:rsid w:val="009A6130"/>
    <w:rsid w:val="009A78F4"/>
    <w:rsid w:val="009B54A7"/>
    <w:rsid w:val="009B60EF"/>
    <w:rsid w:val="009C0C22"/>
    <w:rsid w:val="009C29CE"/>
    <w:rsid w:val="009C707A"/>
    <w:rsid w:val="009C7C61"/>
    <w:rsid w:val="009D1160"/>
    <w:rsid w:val="009D236D"/>
    <w:rsid w:val="009D31AF"/>
    <w:rsid w:val="009D329C"/>
    <w:rsid w:val="009D48CC"/>
    <w:rsid w:val="009E0596"/>
    <w:rsid w:val="009E16C3"/>
    <w:rsid w:val="009E1E5D"/>
    <w:rsid w:val="009E2950"/>
    <w:rsid w:val="009E322E"/>
    <w:rsid w:val="009E4AD3"/>
    <w:rsid w:val="009F63B0"/>
    <w:rsid w:val="009F72BC"/>
    <w:rsid w:val="00A06122"/>
    <w:rsid w:val="00A06B46"/>
    <w:rsid w:val="00A12E9D"/>
    <w:rsid w:val="00A15AE9"/>
    <w:rsid w:val="00A1704F"/>
    <w:rsid w:val="00A17E5C"/>
    <w:rsid w:val="00A2042A"/>
    <w:rsid w:val="00A26345"/>
    <w:rsid w:val="00A269A8"/>
    <w:rsid w:val="00A32B28"/>
    <w:rsid w:val="00A35E2A"/>
    <w:rsid w:val="00A36B15"/>
    <w:rsid w:val="00A41AB6"/>
    <w:rsid w:val="00A43EB5"/>
    <w:rsid w:val="00A44347"/>
    <w:rsid w:val="00A46D6A"/>
    <w:rsid w:val="00A47EA9"/>
    <w:rsid w:val="00A505FD"/>
    <w:rsid w:val="00A52943"/>
    <w:rsid w:val="00A5342B"/>
    <w:rsid w:val="00A54AC8"/>
    <w:rsid w:val="00A56531"/>
    <w:rsid w:val="00A60CB6"/>
    <w:rsid w:val="00A61E9F"/>
    <w:rsid w:val="00A641E4"/>
    <w:rsid w:val="00A748D0"/>
    <w:rsid w:val="00A75A6E"/>
    <w:rsid w:val="00A76A30"/>
    <w:rsid w:val="00A821E6"/>
    <w:rsid w:val="00A846D1"/>
    <w:rsid w:val="00A863D3"/>
    <w:rsid w:val="00A86DA8"/>
    <w:rsid w:val="00A873A7"/>
    <w:rsid w:val="00A878D7"/>
    <w:rsid w:val="00A91307"/>
    <w:rsid w:val="00A937BA"/>
    <w:rsid w:val="00A95201"/>
    <w:rsid w:val="00A95604"/>
    <w:rsid w:val="00AA370E"/>
    <w:rsid w:val="00AA74A5"/>
    <w:rsid w:val="00AB0760"/>
    <w:rsid w:val="00AB29CC"/>
    <w:rsid w:val="00AB645C"/>
    <w:rsid w:val="00AB7C45"/>
    <w:rsid w:val="00AC2570"/>
    <w:rsid w:val="00AC534A"/>
    <w:rsid w:val="00AC54A5"/>
    <w:rsid w:val="00AC561C"/>
    <w:rsid w:val="00AD11CC"/>
    <w:rsid w:val="00AD253A"/>
    <w:rsid w:val="00AD3028"/>
    <w:rsid w:val="00AD3C97"/>
    <w:rsid w:val="00AD7E7F"/>
    <w:rsid w:val="00AE16AC"/>
    <w:rsid w:val="00AE4197"/>
    <w:rsid w:val="00AE5075"/>
    <w:rsid w:val="00AE55E3"/>
    <w:rsid w:val="00AE5673"/>
    <w:rsid w:val="00AE5989"/>
    <w:rsid w:val="00AE7F6F"/>
    <w:rsid w:val="00AF0E76"/>
    <w:rsid w:val="00AF150E"/>
    <w:rsid w:val="00AF4DAB"/>
    <w:rsid w:val="00AF585A"/>
    <w:rsid w:val="00AF63E3"/>
    <w:rsid w:val="00B007B1"/>
    <w:rsid w:val="00B00DE0"/>
    <w:rsid w:val="00B03211"/>
    <w:rsid w:val="00B0403D"/>
    <w:rsid w:val="00B04A18"/>
    <w:rsid w:val="00B05684"/>
    <w:rsid w:val="00B06DCD"/>
    <w:rsid w:val="00B078CC"/>
    <w:rsid w:val="00B07AF1"/>
    <w:rsid w:val="00B113C5"/>
    <w:rsid w:val="00B11E90"/>
    <w:rsid w:val="00B127E4"/>
    <w:rsid w:val="00B12B68"/>
    <w:rsid w:val="00B12D1A"/>
    <w:rsid w:val="00B134F3"/>
    <w:rsid w:val="00B1414D"/>
    <w:rsid w:val="00B17897"/>
    <w:rsid w:val="00B255B2"/>
    <w:rsid w:val="00B2576B"/>
    <w:rsid w:val="00B26F4E"/>
    <w:rsid w:val="00B326B6"/>
    <w:rsid w:val="00B36131"/>
    <w:rsid w:val="00B42A82"/>
    <w:rsid w:val="00B42D91"/>
    <w:rsid w:val="00B45E6D"/>
    <w:rsid w:val="00B4633A"/>
    <w:rsid w:val="00B5018D"/>
    <w:rsid w:val="00B51631"/>
    <w:rsid w:val="00B52718"/>
    <w:rsid w:val="00B6107A"/>
    <w:rsid w:val="00B6205F"/>
    <w:rsid w:val="00B62FA8"/>
    <w:rsid w:val="00B630B3"/>
    <w:rsid w:val="00B6321D"/>
    <w:rsid w:val="00B640DB"/>
    <w:rsid w:val="00B65D9C"/>
    <w:rsid w:val="00B65DA2"/>
    <w:rsid w:val="00B7632A"/>
    <w:rsid w:val="00B81722"/>
    <w:rsid w:val="00B835AD"/>
    <w:rsid w:val="00B8776F"/>
    <w:rsid w:val="00B91AC7"/>
    <w:rsid w:val="00B931B7"/>
    <w:rsid w:val="00B947EB"/>
    <w:rsid w:val="00B9658E"/>
    <w:rsid w:val="00B97762"/>
    <w:rsid w:val="00BA1037"/>
    <w:rsid w:val="00BA2D8B"/>
    <w:rsid w:val="00BB032A"/>
    <w:rsid w:val="00BB4228"/>
    <w:rsid w:val="00BB5330"/>
    <w:rsid w:val="00BB58B1"/>
    <w:rsid w:val="00BC0336"/>
    <w:rsid w:val="00BC1515"/>
    <w:rsid w:val="00BC25E5"/>
    <w:rsid w:val="00BC5417"/>
    <w:rsid w:val="00BD1465"/>
    <w:rsid w:val="00BD21DD"/>
    <w:rsid w:val="00BD2693"/>
    <w:rsid w:val="00BD5C46"/>
    <w:rsid w:val="00BD7C60"/>
    <w:rsid w:val="00BE12C9"/>
    <w:rsid w:val="00BE3514"/>
    <w:rsid w:val="00BE451E"/>
    <w:rsid w:val="00BE5BF3"/>
    <w:rsid w:val="00BE6BA2"/>
    <w:rsid w:val="00BF1365"/>
    <w:rsid w:val="00BF3782"/>
    <w:rsid w:val="00BF4A8B"/>
    <w:rsid w:val="00BF52BC"/>
    <w:rsid w:val="00BF6127"/>
    <w:rsid w:val="00BF676B"/>
    <w:rsid w:val="00C03608"/>
    <w:rsid w:val="00C03935"/>
    <w:rsid w:val="00C03D8C"/>
    <w:rsid w:val="00C047D6"/>
    <w:rsid w:val="00C050C4"/>
    <w:rsid w:val="00C06099"/>
    <w:rsid w:val="00C06A30"/>
    <w:rsid w:val="00C06F0F"/>
    <w:rsid w:val="00C11072"/>
    <w:rsid w:val="00C1180D"/>
    <w:rsid w:val="00C11839"/>
    <w:rsid w:val="00C120D4"/>
    <w:rsid w:val="00C127C9"/>
    <w:rsid w:val="00C13B04"/>
    <w:rsid w:val="00C166EA"/>
    <w:rsid w:val="00C22459"/>
    <w:rsid w:val="00C25EFB"/>
    <w:rsid w:val="00C30289"/>
    <w:rsid w:val="00C30ECE"/>
    <w:rsid w:val="00C30FBE"/>
    <w:rsid w:val="00C31D64"/>
    <w:rsid w:val="00C324BF"/>
    <w:rsid w:val="00C32604"/>
    <w:rsid w:val="00C3459F"/>
    <w:rsid w:val="00C34DC0"/>
    <w:rsid w:val="00C3643E"/>
    <w:rsid w:val="00C40EA7"/>
    <w:rsid w:val="00C4225B"/>
    <w:rsid w:val="00C46686"/>
    <w:rsid w:val="00C46E9B"/>
    <w:rsid w:val="00C475EB"/>
    <w:rsid w:val="00C56931"/>
    <w:rsid w:val="00C61C50"/>
    <w:rsid w:val="00C61D33"/>
    <w:rsid w:val="00C6418C"/>
    <w:rsid w:val="00C6507E"/>
    <w:rsid w:val="00C66F1D"/>
    <w:rsid w:val="00C76D34"/>
    <w:rsid w:val="00C80C2D"/>
    <w:rsid w:val="00C82358"/>
    <w:rsid w:val="00C8551E"/>
    <w:rsid w:val="00C915FC"/>
    <w:rsid w:val="00C91A16"/>
    <w:rsid w:val="00C92739"/>
    <w:rsid w:val="00C942A4"/>
    <w:rsid w:val="00C96ABB"/>
    <w:rsid w:val="00CA135C"/>
    <w:rsid w:val="00CA191A"/>
    <w:rsid w:val="00CA2B2E"/>
    <w:rsid w:val="00CA5070"/>
    <w:rsid w:val="00CA6CC1"/>
    <w:rsid w:val="00CB1C4F"/>
    <w:rsid w:val="00CB235F"/>
    <w:rsid w:val="00CB3690"/>
    <w:rsid w:val="00CB4068"/>
    <w:rsid w:val="00CB5C1C"/>
    <w:rsid w:val="00CB5D8D"/>
    <w:rsid w:val="00CC32CC"/>
    <w:rsid w:val="00CC400B"/>
    <w:rsid w:val="00CD078E"/>
    <w:rsid w:val="00CD07B8"/>
    <w:rsid w:val="00CD096A"/>
    <w:rsid w:val="00CD0B4A"/>
    <w:rsid w:val="00CD1141"/>
    <w:rsid w:val="00CD12A5"/>
    <w:rsid w:val="00CD1D95"/>
    <w:rsid w:val="00CD367F"/>
    <w:rsid w:val="00CD4E82"/>
    <w:rsid w:val="00CD5448"/>
    <w:rsid w:val="00CE1426"/>
    <w:rsid w:val="00CE17A6"/>
    <w:rsid w:val="00CE25ED"/>
    <w:rsid w:val="00CE491D"/>
    <w:rsid w:val="00CE59BE"/>
    <w:rsid w:val="00CE6DE6"/>
    <w:rsid w:val="00CF4A69"/>
    <w:rsid w:val="00CF6DC3"/>
    <w:rsid w:val="00CF704F"/>
    <w:rsid w:val="00D01EB8"/>
    <w:rsid w:val="00D02106"/>
    <w:rsid w:val="00D04A8E"/>
    <w:rsid w:val="00D069C3"/>
    <w:rsid w:val="00D07A81"/>
    <w:rsid w:val="00D1102A"/>
    <w:rsid w:val="00D1453A"/>
    <w:rsid w:val="00D1463A"/>
    <w:rsid w:val="00D15E17"/>
    <w:rsid w:val="00D164F8"/>
    <w:rsid w:val="00D174A2"/>
    <w:rsid w:val="00D17EF3"/>
    <w:rsid w:val="00D21608"/>
    <w:rsid w:val="00D246D3"/>
    <w:rsid w:val="00D30236"/>
    <w:rsid w:val="00D3038D"/>
    <w:rsid w:val="00D30CB8"/>
    <w:rsid w:val="00D31B78"/>
    <w:rsid w:val="00D320DB"/>
    <w:rsid w:val="00D352DA"/>
    <w:rsid w:val="00D402DC"/>
    <w:rsid w:val="00D42A21"/>
    <w:rsid w:val="00D432E9"/>
    <w:rsid w:val="00D43C3B"/>
    <w:rsid w:val="00D44608"/>
    <w:rsid w:val="00D46C6B"/>
    <w:rsid w:val="00D46EB6"/>
    <w:rsid w:val="00D5095E"/>
    <w:rsid w:val="00D52D61"/>
    <w:rsid w:val="00D550D0"/>
    <w:rsid w:val="00D57C74"/>
    <w:rsid w:val="00D6112D"/>
    <w:rsid w:val="00D64638"/>
    <w:rsid w:val="00D672AE"/>
    <w:rsid w:val="00D72C4D"/>
    <w:rsid w:val="00D73549"/>
    <w:rsid w:val="00D74C9E"/>
    <w:rsid w:val="00D768D8"/>
    <w:rsid w:val="00D77C01"/>
    <w:rsid w:val="00D8114F"/>
    <w:rsid w:val="00D81ED6"/>
    <w:rsid w:val="00D82728"/>
    <w:rsid w:val="00D836CF"/>
    <w:rsid w:val="00D85F13"/>
    <w:rsid w:val="00D90173"/>
    <w:rsid w:val="00D9080C"/>
    <w:rsid w:val="00D96239"/>
    <w:rsid w:val="00DA0188"/>
    <w:rsid w:val="00DA26C6"/>
    <w:rsid w:val="00DA3F20"/>
    <w:rsid w:val="00DA45C5"/>
    <w:rsid w:val="00DA6A32"/>
    <w:rsid w:val="00DA74DD"/>
    <w:rsid w:val="00DB11A6"/>
    <w:rsid w:val="00DB31BF"/>
    <w:rsid w:val="00DB38BC"/>
    <w:rsid w:val="00DB3C28"/>
    <w:rsid w:val="00DB426D"/>
    <w:rsid w:val="00DB5DDF"/>
    <w:rsid w:val="00DC2DE0"/>
    <w:rsid w:val="00DC34CE"/>
    <w:rsid w:val="00DC5822"/>
    <w:rsid w:val="00DC7031"/>
    <w:rsid w:val="00DC7792"/>
    <w:rsid w:val="00DD07B8"/>
    <w:rsid w:val="00DD2528"/>
    <w:rsid w:val="00DD2A36"/>
    <w:rsid w:val="00DD329A"/>
    <w:rsid w:val="00DD6347"/>
    <w:rsid w:val="00DD7566"/>
    <w:rsid w:val="00DE0F71"/>
    <w:rsid w:val="00DE163A"/>
    <w:rsid w:val="00DE3AAB"/>
    <w:rsid w:val="00DE4FD6"/>
    <w:rsid w:val="00DE743C"/>
    <w:rsid w:val="00DF11D1"/>
    <w:rsid w:val="00DF1326"/>
    <w:rsid w:val="00DF2BAF"/>
    <w:rsid w:val="00DF536E"/>
    <w:rsid w:val="00DF66F6"/>
    <w:rsid w:val="00E009F4"/>
    <w:rsid w:val="00E068C1"/>
    <w:rsid w:val="00E10AFF"/>
    <w:rsid w:val="00E1165D"/>
    <w:rsid w:val="00E22954"/>
    <w:rsid w:val="00E25407"/>
    <w:rsid w:val="00E31027"/>
    <w:rsid w:val="00E3126A"/>
    <w:rsid w:val="00E3162B"/>
    <w:rsid w:val="00E405BD"/>
    <w:rsid w:val="00E40D25"/>
    <w:rsid w:val="00E417F1"/>
    <w:rsid w:val="00E41835"/>
    <w:rsid w:val="00E42433"/>
    <w:rsid w:val="00E42EAD"/>
    <w:rsid w:val="00E44AA3"/>
    <w:rsid w:val="00E476F1"/>
    <w:rsid w:val="00E47A9B"/>
    <w:rsid w:val="00E50846"/>
    <w:rsid w:val="00E53131"/>
    <w:rsid w:val="00E566D5"/>
    <w:rsid w:val="00E62212"/>
    <w:rsid w:val="00E67303"/>
    <w:rsid w:val="00E7004E"/>
    <w:rsid w:val="00E70F0B"/>
    <w:rsid w:val="00E71439"/>
    <w:rsid w:val="00E737EE"/>
    <w:rsid w:val="00E74065"/>
    <w:rsid w:val="00E76004"/>
    <w:rsid w:val="00E77747"/>
    <w:rsid w:val="00E77C82"/>
    <w:rsid w:val="00E81B87"/>
    <w:rsid w:val="00E82168"/>
    <w:rsid w:val="00E86D64"/>
    <w:rsid w:val="00E9199F"/>
    <w:rsid w:val="00E93EE9"/>
    <w:rsid w:val="00E97E53"/>
    <w:rsid w:val="00EA15B2"/>
    <w:rsid w:val="00EA538A"/>
    <w:rsid w:val="00EA5B97"/>
    <w:rsid w:val="00EB1911"/>
    <w:rsid w:val="00EB665D"/>
    <w:rsid w:val="00EB7030"/>
    <w:rsid w:val="00EC4A46"/>
    <w:rsid w:val="00EC64EC"/>
    <w:rsid w:val="00EC6897"/>
    <w:rsid w:val="00EC7FEC"/>
    <w:rsid w:val="00ED268A"/>
    <w:rsid w:val="00ED44C3"/>
    <w:rsid w:val="00ED5546"/>
    <w:rsid w:val="00EE0570"/>
    <w:rsid w:val="00EE1277"/>
    <w:rsid w:val="00EE2240"/>
    <w:rsid w:val="00EE35C8"/>
    <w:rsid w:val="00EE4244"/>
    <w:rsid w:val="00EE496B"/>
    <w:rsid w:val="00EE510F"/>
    <w:rsid w:val="00EE6679"/>
    <w:rsid w:val="00EE6A5C"/>
    <w:rsid w:val="00EF00FE"/>
    <w:rsid w:val="00EF121F"/>
    <w:rsid w:val="00EF22A2"/>
    <w:rsid w:val="00EF7BFE"/>
    <w:rsid w:val="00EF7CB2"/>
    <w:rsid w:val="00EF7E18"/>
    <w:rsid w:val="00F014FF"/>
    <w:rsid w:val="00F01509"/>
    <w:rsid w:val="00F01A95"/>
    <w:rsid w:val="00F02F94"/>
    <w:rsid w:val="00F06E9D"/>
    <w:rsid w:val="00F111FB"/>
    <w:rsid w:val="00F12EBF"/>
    <w:rsid w:val="00F14C2C"/>
    <w:rsid w:val="00F15145"/>
    <w:rsid w:val="00F17B00"/>
    <w:rsid w:val="00F2028B"/>
    <w:rsid w:val="00F20830"/>
    <w:rsid w:val="00F2084D"/>
    <w:rsid w:val="00F21741"/>
    <w:rsid w:val="00F22256"/>
    <w:rsid w:val="00F24051"/>
    <w:rsid w:val="00F25A05"/>
    <w:rsid w:val="00F25E32"/>
    <w:rsid w:val="00F2678D"/>
    <w:rsid w:val="00F273A8"/>
    <w:rsid w:val="00F3131E"/>
    <w:rsid w:val="00F32B24"/>
    <w:rsid w:val="00F40EBC"/>
    <w:rsid w:val="00F42337"/>
    <w:rsid w:val="00F43A32"/>
    <w:rsid w:val="00F45130"/>
    <w:rsid w:val="00F47395"/>
    <w:rsid w:val="00F474B3"/>
    <w:rsid w:val="00F52B52"/>
    <w:rsid w:val="00F54D46"/>
    <w:rsid w:val="00F550EE"/>
    <w:rsid w:val="00F55B51"/>
    <w:rsid w:val="00F57C8A"/>
    <w:rsid w:val="00F57F36"/>
    <w:rsid w:val="00F60404"/>
    <w:rsid w:val="00F60F1C"/>
    <w:rsid w:val="00F617BB"/>
    <w:rsid w:val="00F62469"/>
    <w:rsid w:val="00F63879"/>
    <w:rsid w:val="00F657E6"/>
    <w:rsid w:val="00F65C76"/>
    <w:rsid w:val="00F66FAE"/>
    <w:rsid w:val="00F67BB5"/>
    <w:rsid w:val="00F70E9B"/>
    <w:rsid w:val="00F757B8"/>
    <w:rsid w:val="00F82663"/>
    <w:rsid w:val="00F85BF0"/>
    <w:rsid w:val="00F90240"/>
    <w:rsid w:val="00F91050"/>
    <w:rsid w:val="00F93A18"/>
    <w:rsid w:val="00F9543F"/>
    <w:rsid w:val="00F97BD8"/>
    <w:rsid w:val="00FA0D11"/>
    <w:rsid w:val="00FA276B"/>
    <w:rsid w:val="00FA3C0C"/>
    <w:rsid w:val="00FA3DE1"/>
    <w:rsid w:val="00FA46A7"/>
    <w:rsid w:val="00FA71B2"/>
    <w:rsid w:val="00FB046A"/>
    <w:rsid w:val="00FB32C1"/>
    <w:rsid w:val="00FB6D32"/>
    <w:rsid w:val="00FC2210"/>
    <w:rsid w:val="00FC2A51"/>
    <w:rsid w:val="00FC2E3E"/>
    <w:rsid w:val="00FC5004"/>
    <w:rsid w:val="00FC62BA"/>
    <w:rsid w:val="00FD4853"/>
    <w:rsid w:val="00FD631D"/>
    <w:rsid w:val="00FD6900"/>
    <w:rsid w:val="00FE05CB"/>
    <w:rsid w:val="00FE0D42"/>
    <w:rsid w:val="00FE21B0"/>
    <w:rsid w:val="00FE2E3E"/>
    <w:rsid w:val="00FE3C89"/>
    <w:rsid w:val="00FE49AE"/>
    <w:rsid w:val="00FE5398"/>
    <w:rsid w:val="00FE6FD7"/>
    <w:rsid w:val="00FF23E7"/>
    <w:rsid w:val="00FF4298"/>
    <w:rsid w:val="00FF686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time"/>
  <w:smartTagType w:namespaceuri="urn:schemas-microsoft-com:office:smarttags" w:name="date"/>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05461"/>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3D6A8A"/>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F3131E"/>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1108B2"/>
    <w:pPr>
      <w:keepNext/>
      <w:keepLines/>
      <w:spacing w:before="20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C38BF"/>
    <w:rPr>
      <w:rFonts w:ascii="Tahoma" w:hAnsi="Tahoma" w:cs="Tahoma"/>
      <w:sz w:val="16"/>
      <w:szCs w:val="16"/>
    </w:rPr>
  </w:style>
  <w:style w:type="character" w:customStyle="1" w:styleId="a4">
    <w:name w:val="Текст выноски Знак"/>
    <w:basedOn w:val="a0"/>
    <w:link w:val="a3"/>
    <w:uiPriority w:val="99"/>
    <w:semiHidden/>
    <w:rsid w:val="000C38BF"/>
    <w:rPr>
      <w:rFonts w:ascii="Tahoma" w:eastAsia="Times New Roman" w:hAnsi="Tahoma" w:cs="Tahoma"/>
      <w:sz w:val="16"/>
      <w:szCs w:val="16"/>
      <w:lang w:eastAsia="ru-RU"/>
    </w:rPr>
  </w:style>
  <w:style w:type="paragraph" w:customStyle="1" w:styleId="a5">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autoRedefine/>
    <w:rsid w:val="000C38BF"/>
    <w:pPr>
      <w:spacing w:after="160" w:line="240" w:lineRule="exact"/>
    </w:pPr>
    <w:rPr>
      <w:sz w:val="28"/>
      <w:szCs w:val="20"/>
      <w:lang w:val="en-US" w:eastAsia="en-US"/>
    </w:rPr>
  </w:style>
  <w:style w:type="paragraph" w:styleId="a6">
    <w:name w:val="Normal (Web)"/>
    <w:basedOn w:val="a"/>
    <w:rsid w:val="00CD12A5"/>
    <w:pPr>
      <w:spacing w:before="75" w:after="75"/>
    </w:pPr>
    <w:rPr>
      <w:rFonts w:ascii="Arial" w:hAnsi="Arial" w:cs="Arial"/>
      <w:color w:val="000000"/>
      <w:sz w:val="20"/>
      <w:szCs w:val="20"/>
    </w:rPr>
  </w:style>
  <w:style w:type="paragraph" w:customStyle="1" w:styleId="7">
    <w:name w:val="Знак7"/>
    <w:basedOn w:val="a"/>
    <w:autoRedefine/>
    <w:rsid w:val="003F1BC9"/>
    <w:pPr>
      <w:spacing w:after="160" w:line="240" w:lineRule="exact"/>
    </w:pPr>
    <w:rPr>
      <w:sz w:val="28"/>
      <w:szCs w:val="20"/>
      <w:lang w:val="en-US" w:eastAsia="en-US"/>
    </w:rPr>
  </w:style>
  <w:style w:type="paragraph" w:styleId="a7">
    <w:name w:val="Body Text"/>
    <w:basedOn w:val="a"/>
    <w:link w:val="11"/>
    <w:rsid w:val="003F1BC9"/>
    <w:pPr>
      <w:spacing w:after="120"/>
    </w:pPr>
  </w:style>
  <w:style w:type="character" w:customStyle="1" w:styleId="a8">
    <w:name w:val="Основной текст Знак"/>
    <w:basedOn w:val="a0"/>
    <w:uiPriority w:val="99"/>
    <w:semiHidden/>
    <w:rsid w:val="003F1BC9"/>
    <w:rPr>
      <w:rFonts w:ascii="Times New Roman" w:eastAsia="Times New Roman" w:hAnsi="Times New Roman" w:cs="Times New Roman"/>
      <w:sz w:val="24"/>
      <w:szCs w:val="24"/>
      <w:lang w:eastAsia="ru-RU"/>
    </w:rPr>
  </w:style>
  <w:style w:type="character" w:customStyle="1" w:styleId="11">
    <w:name w:val="Основной текст Знак1"/>
    <w:link w:val="a7"/>
    <w:rsid w:val="003F1BC9"/>
    <w:rPr>
      <w:rFonts w:ascii="Times New Roman" w:eastAsia="Times New Roman" w:hAnsi="Times New Roman" w:cs="Times New Roman"/>
      <w:sz w:val="24"/>
      <w:szCs w:val="24"/>
      <w:lang w:eastAsia="ru-RU"/>
    </w:rPr>
  </w:style>
  <w:style w:type="paragraph" w:customStyle="1" w:styleId="110">
    <w:name w:val="Знак Знак11 Знак Знак Знак Знак Знак Знак"/>
    <w:basedOn w:val="a"/>
    <w:rsid w:val="002C622F"/>
    <w:pPr>
      <w:spacing w:after="160" w:line="240" w:lineRule="exact"/>
    </w:pPr>
    <w:rPr>
      <w:rFonts w:ascii="Verdana" w:hAnsi="Verdana"/>
      <w:sz w:val="20"/>
      <w:szCs w:val="20"/>
      <w:lang w:val="en-US" w:eastAsia="en-US"/>
    </w:rPr>
  </w:style>
  <w:style w:type="character" w:customStyle="1" w:styleId="a9">
    <w:name w:val="Текст в табл"/>
    <w:rsid w:val="004E3509"/>
    <w:rPr>
      <w:rFonts w:ascii="Arial" w:hAnsi="Arial"/>
      <w:noProof w:val="0"/>
      <w:sz w:val="16"/>
      <w:lang w:val="ru-RU"/>
    </w:rPr>
  </w:style>
  <w:style w:type="paragraph" w:styleId="aa">
    <w:name w:val="List Paragraph"/>
    <w:basedOn w:val="a"/>
    <w:uiPriority w:val="34"/>
    <w:qFormat/>
    <w:rsid w:val="005C1963"/>
    <w:pPr>
      <w:ind w:left="720"/>
      <w:contextualSpacing/>
    </w:pPr>
  </w:style>
  <w:style w:type="paragraph" w:styleId="ab">
    <w:name w:val="footnote text"/>
    <w:aliases w:val="Заголовок таблицы,Текст сноски Знак1 Знак1,Текст сноски Знак Знак Знак1,Текст сноски Знак1 Знак Знак,Текст сноски Знак Знак Знак Знак,Текст сноски Знак Знак Знак,single spac,single sp,single space Знак,footnote text Знак,З"/>
    <w:basedOn w:val="a"/>
    <w:link w:val="12"/>
    <w:uiPriority w:val="99"/>
    <w:rsid w:val="00D07A81"/>
    <w:rPr>
      <w:rFonts w:ascii="Calibri" w:hAnsi="Calibri"/>
      <w:sz w:val="20"/>
      <w:szCs w:val="20"/>
    </w:rPr>
  </w:style>
  <w:style w:type="character" w:customStyle="1" w:styleId="ac">
    <w:name w:val="Текст сноски Знак"/>
    <w:basedOn w:val="a0"/>
    <w:uiPriority w:val="99"/>
    <w:semiHidden/>
    <w:rsid w:val="00D07A81"/>
    <w:rPr>
      <w:rFonts w:ascii="Times New Roman" w:eastAsia="Times New Roman" w:hAnsi="Times New Roman" w:cs="Times New Roman"/>
      <w:sz w:val="20"/>
      <w:szCs w:val="20"/>
      <w:lang w:eastAsia="ru-RU"/>
    </w:rPr>
  </w:style>
  <w:style w:type="character" w:customStyle="1" w:styleId="12">
    <w:name w:val="Текст сноски Знак1"/>
    <w:aliases w:val="Заголовок таблицы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 Знак Знак Знак1,single spac Знак,single sp Знак,З Знак"/>
    <w:link w:val="ab"/>
    <w:uiPriority w:val="99"/>
    <w:locked/>
    <w:rsid w:val="00D07A81"/>
    <w:rPr>
      <w:rFonts w:ascii="Calibri" w:eastAsia="Times New Roman" w:hAnsi="Calibri" w:cs="Times New Roman"/>
      <w:sz w:val="20"/>
      <w:szCs w:val="20"/>
      <w:lang w:eastAsia="ru-RU"/>
    </w:rPr>
  </w:style>
  <w:style w:type="character" w:styleId="ad">
    <w:name w:val="footnote reference"/>
    <w:aliases w:val="Знак сноски-FN,Знак сноски 1,Ciae niinee-FN"/>
    <w:uiPriority w:val="99"/>
    <w:semiHidden/>
    <w:rsid w:val="00D07A81"/>
    <w:rPr>
      <w:rFonts w:cs="Times New Roman"/>
      <w:vertAlign w:val="superscript"/>
    </w:rPr>
  </w:style>
  <w:style w:type="paragraph" w:customStyle="1" w:styleId="70">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7"/>
    <w:basedOn w:val="a"/>
    <w:autoRedefine/>
    <w:rsid w:val="00DC7031"/>
    <w:pPr>
      <w:spacing w:after="160" w:line="240" w:lineRule="exact"/>
    </w:pPr>
    <w:rPr>
      <w:sz w:val="28"/>
      <w:szCs w:val="20"/>
      <w:lang w:val="en-US" w:eastAsia="en-US"/>
    </w:rPr>
  </w:style>
  <w:style w:type="paragraph" w:customStyle="1" w:styleId="ae">
    <w:name w:val="Осн текст"/>
    <w:basedOn w:val="a"/>
    <w:rsid w:val="00D352DA"/>
    <w:pPr>
      <w:tabs>
        <w:tab w:val="left" w:pos="624"/>
      </w:tabs>
      <w:autoSpaceDE w:val="0"/>
      <w:autoSpaceDN w:val="0"/>
      <w:adjustRightInd w:val="0"/>
      <w:spacing w:line="360" w:lineRule="auto"/>
      <w:ind w:firstLine="567"/>
      <w:jc w:val="both"/>
    </w:pPr>
    <w:rPr>
      <w:sz w:val="28"/>
      <w:szCs w:val="28"/>
    </w:rPr>
  </w:style>
  <w:style w:type="paragraph" w:customStyle="1" w:styleId="6">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6"/>
    <w:basedOn w:val="a"/>
    <w:autoRedefine/>
    <w:rsid w:val="006871C1"/>
    <w:pPr>
      <w:spacing w:after="160" w:line="240" w:lineRule="exact"/>
    </w:pPr>
    <w:rPr>
      <w:sz w:val="28"/>
      <w:szCs w:val="20"/>
      <w:lang w:val="en-US" w:eastAsia="en-US"/>
    </w:rPr>
  </w:style>
  <w:style w:type="paragraph" w:customStyle="1" w:styleId="5">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5"/>
    <w:basedOn w:val="a"/>
    <w:autoRedefine/>
    <w:rsid w:val="0038243E"/>
    <w:pPr>
      <w:spacing w:after="160" w:line="240" w:lineRule="exact"/>
    </w:pPr>
    <w:rPr>
      <w:sz w:val="28"/>
      <w:szCs w:val="20"/>
      <w:lang w:val="en-US" w:eastAsia="en-US"/>
    </w:rPr>
  </w:style>
  <w:style w:type="paragraph" w:customStyle="1" w:styleId="71">
    <w:name w:val="Знак71"/>
    <w:basedOn w:val="a"/>
    <w:autoRedefine/>
    <w:rsid w:val="00517765"/>
    <w:pPr>
      <w:spacing w:after="160" w:line="240" w:lineRule="exact"/>
    </w:pPr>
    <w:rPr>
      <w:sz w:val="28"/>
      <w:szCs w:val="20"/>
      <w:lang w:val="en-US" w:eastAsia="en-US"/>
    </w:rPr>
  </w:style>
  <w:style w:type="paragraph" w:customStyle="1" w:styleId="4">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4"/>
    <w:basedOn w:val="a"/>
    <w:autoRedefine/>
    <w:rsid w:val="00263F14"/>
    <w:pPr>
      <w:spacing w:after="160" w:line="240" w:lineRule="exact"/>
    </w:pPr>
    <w:rPr>
      <w:sz w:val="28"/>
      <w:szCs w:val="20"/>
      <w:lang w:val="en-US" w:eastAsia="en-US"/>
    </w:rPr>
  </w:style>
  <w:style w:type="paragraph" w:styleId="21">
    <w:name w:val="Body Text 2"/>
    <w:basedOn w:val="a"/>
    <w:link w:val="22"/>
    <w:uiPriority w:val="99"/>
    <w:semiHidden/>
    <w:unhideWhenUsed/>
    <w:rsid w:val="000F3043"/>
    <w:pPr>
      <w:spacing w:after="120" w:line="480" w:lineRule="auto"/>
    </w:pPr>
  </w:style>
  <w:style w:type="character" w:customStyle="1" w:styleId="22">
    <w:name w:val="Основной текст 2 Знак"/>
    <w:basedOn w:val="a0"/>
    <w:link w:val="21"/>
    <w:uiPriority w:val="99"/>
    <w:semiHidden/>
    <w:rsid w:val="000F3043"/>
    <w:rPr>
      <w:rFonts w:ascii="Times New Roman" w:eastAsia="Times New Roman" w:hAnsi="Times New Roman" w:cs="Times New Roman"/>
      <w:sz w:val="24"/>
      <w:szCs w:val="24"/>
      <w:lang w:eastAsia="ru-RU"/>
    </w:rPr>
  </w:style>
  <w:style w:type="paragraph" w:customStyle="1" w:styleId="Default">
    <w:name w:val="Default"/>
    <w:rsid w:val="00FA276B"/>
    <w:pPr>
      <w:autoSpaceDE w:val="0"/>
      <w:autoSpaceDN w:val="0"/>
      <w:adjustRightInd w:val="0"/>
      <w:spacing w:after="0" w:line="240" w:lineRule="auto"/>
    </w:pPr>
    <w:rPr>
      <w:rFonts w:ascii="Arial" w:hAnsi="Arial" w:cs="Arial"/>
      <w:color w:val="000000"/>
      <w:sz w:val="24"/>
      <w:szCs w:val="24"/>
    </w:rPr>
  </w:style>
  <w:style w:type="paragraph" w:customStyle="1" w:styleId="31">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3"/>
    <w:basedOn w:val="a"/>
    <w:autoRedefine/>
    <w:rsid w:val="00E53131"/>
    <w:pPr>
      <w:spacing w:after="160" w:line="240" w:lineRule="exact"/>
    </w:pPr>
    <w:rPr>
      <w:sz w:val="28"/>
      <w:szCs w:val="20"/>
      <w:lang w:val="en-US" w:eastAsia="en-US"/>
    </w:rPr>
  </w:style>
  <w:style w:type="paragraph" w:customStyle="1" w:styleId="23">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2"/>
    <w:basedOn w:val="a"/>
    <w:autoRedefine/>
    <w:rsid w:val="0026536A"/>
    <w:pPr>
      <w:spacing w:after="160" w:line="240" w:lineRule="exact"/>
    </w:pPr>
    <w:rPr>
      <w:sz w:val="28"/>
      <w:szCs w:val="20"/>
      <w:lang w:val="en-US" w:eastAsia="en-US"/>
    </w:rPr>
  </w:style>
  <w:style w:type="numbering" w:customStyle="1" w:styleId="13">
    <w:name w:val="Нет списка1"/>
    <w:next w:val="a2"/>
    <w:uiPriority w:val="99"/>
    <w:semiHidden/>
    <w:unhideWhenUsed/>
    <w:rsid w:val="002B76F0"/>
  </w:style>
  <w:style w:type="paragraph" w:customStyle="1" w:styleId="p14">
    <w:name w:val="p14"/>
    <w:basedOn w:val="a"/>
    <w:rsid w:val="002B76F0"/>
    <w:pPr>
      <w:spacing w:before="100" w:beforeAutospacing="1" w:after="100" w:afterAutospacing="1"/>
    </w:pPr>
  </w:style>
  <w:style w:type="paragraph" w:customStyle="1" w:styleId="ConsPlusNormal">
    <w:name w:val="ConsPlusNormal"/>
    <w:uiPriority w:val="99"/>
    <w:rsid w:val="002B76F0"/>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af">
    <w:name w:val="Знак Знак Знак Знак Знак Знак Знак Знак Знак Знак"/>
    <w:basedOn w:val="a"/>
    <w:rsid w:val="002B76F0"/>
    <w:pPr>
      <w:spacing w:after="160" w:line="240" w:lineRule="exact"/>
    </w:pPr>
    <w:rPr>
      <w:rFonts w:ascii="Verdana" w:hAnsi="Verdana" w:cs="Verdana"/>
      <w:sz w:val="20"/>
      <w:szCs w:val="20"/>
      <w:lang w:val="en-US" w:eastAsia="en-US"/>
    </w:rPr>
  </w:style>
  <w:style w:type="paragraph" w:customStyle="1" w:styleId="af0">
    <w:name w:val="???????"/>
    <w:rsid w:val="002B76F0"/>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after="0" w:line="240" w:lineRule="auto"/>
    </w:pPr>
    <w:rPr>
      <w:rFonts w:ascii="Mangal" w:eastAsia="Mangal" w:hAnsi="Mangal" w:cs="Mangal"/>
      <w:color w:val="000000"/>
      <w:kern w:val="1"/>
      <w:sz w:val="36"/>
      <w:szCs w:val="36"/>
      <w:lang w:eastAsia="hi-IN" w:bidi="hi-IN"/>
    </w:rPr>
  </w:style>
  <w:style w:type="table" w:styleId="af1">
    <w:name w:val="Table Grid"/>
    <w:basedOn w:val="a1"/>
    <w:uiPriority w:val="59"/>
    <w:rsid w:val="002B76F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
    <w:name w:val="Сетка таблицы1"/>
    <w:basedOn w:val="a1"/>
    <w:next w:val="af1"/>
    <w:rsid w:val="002B76F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
    <w:name w:val="Сетка таблицы2"/>
    <w:basedOn w:val="a1"/>
    <w:next w:val="af1"/>
    <w:rsid w:val="002B76F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
    <w:name w:val="Сетка таблицы3"/>
    <w:basedOn w:val="a1"/>
    <w:next w:val="af1"/>
    <w:rsid w:val="002B76F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9">
    <w:name w:val="Основной текст (9)_"/>
    <w:basedOn w:val="a0"/>
    <w:link w:val="91"/>
    <w:rsid w:val="00381D8A"/>
    <w:rPr>
      <w:sz w:val="28"/>
      <w:szCs w:val="28"/>
      <w:shd w:val="clear" w:color="auto" w:fill="FFFFFF"/>
    </w:rPr>
  </w:style>
  <w:style w:type="paragraph" w:customStyle="1" w:styleId="91">
    <w:name w:val="Основной текст (9)1"/>
    <w:basedOn w:val="a"/>
    <w:link w:val="9"/>
    <w:rsid w:val="00381D8A"/>
    <w:pPr>
      <w:widowControl w:val="0"/>
      <w:shd w:val="clear" w:color="auto" w:fill="FFFFFF"/>
      <w:spacing w:before="60" w:line="322" w:lineRule="exact"/>
      <w:jc w:val="both"/>
    </w:pPr>
    <w:rPr>
      <w:rFonts w:asciiTheme="minorHAnsi" w:eastAsiaTheme="minorHAnsi" w:hAnsiTheme="minorHAnsi" w:cstheme="minorBidi"/>
      <w:sz w:val="28"/>
      <w:szCs w:val="28"/>
      <w:lang w:eastAsia="en-US"/>
    </w:rPr>
  </w:style>
  <w:style w:type="paragraph" w:customStyle="1" w:styleId="af2">
    <w:name w:val="Содержимое таблицы"/>
    <w:basedOn w:val="a"/>
    <w:rsid w:val="003067B3"/>
    <w:pPr>
      <w:suppressLineNumbers/>
      <w:suppressAutoHyphens/>
    </w:pPr>
    <w:rPr>
      <w:lang w:eastAsia="ar-SA"/>
    </w:rPr>
  </w:style>
  <w:style w:type="paragraph" w:styleId="af3">
    <w:name w:val="header"/>
    <w:basedOn w:val="a"/>
    <w:link w:val="af4"/>
    <w:uiPriority w:val="99"/>
    <w:unhideWhenUsed/>
    <w:rsid w:val="005B2702"/>
    <w:pPr>
      <w:tabs>
        <w:tab w:val="center" w:pos="4677"/>
        <w:tab w:val="right" w:pos="9355"/>
      </w:tabs>
    </w:pPr>
  </w:style>
  <w:style w:type="character" w:customStyle="1" w:styleId="af4">
    <w:name w:val="Верхний колонтитул Знак"/>
    <w:basedOn w:val="a0"/>
    <w:link w:val="af3"/>
    <w:uiPriority w:val="99"/>
    <w:rsid w:val="005B2702"/>
    <w:rPr>
      <w:rFonts w:ascii="Times New Roman" w:eastAsia="Times New Roman" w:hAnsi="Times New Roman" w:cs="Times New Roman"/>
      <w:sz w:val="24"/>
      <w:szCs w:val="24"/>
      <w:lang w:eastAsia="ru-RU"/>
    </w:rPr>
  </w:style>
  <w:style w:type="paragraph" w:styleId="af5">
    <w:name w:val="footer"/>
    <w:basedOn w:val="a"/>
    <w:link w:val="af6"/>
    <w:uiPriority w:val="99"/>
    <w:unhideWhenUsed/>
    <w:rsid w:val="005B2702"/>
    <w:pPr>
      <w:tabs>
        <w:tab w:val="center" w:pos="4677"/>
        <w:tab w:val="right" w:pos="9355"/>
      </w:tabs>
    </w:pPr>
  </w:style>
  <w:style w:type="character" w:customStyle="1" w:styleId="af6">
    <w:name w:val="Нижний колонтитул Знак"/>
    <w:basedOn w:val="a0"/>
    <w:link w:val="af5"/>
    <w:uiPriority w:val="99"/>
    <w:rsid w:val="005B2702"/>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3D6A8A"/>
    <w:rPr>
      <w:rFonts w:asciiTheme="majorHAnsi" w:eastAsiaTheme="majorEastAsia" w:hAnsiTheme="majorHAnsi" w:cstheme="majorBidi"/>
      <w:b/>
      <w:bCs/>
      <w:color w:val="365F91" w:themeColor="accent1" w:themeShade="BF"/>
      <w:sz w:val="28"/>
      <w:szCs w:val="28"/>
      <w:lang w:eastAsia="ru-RU"/>
    </w:rPr>
  </w:style>
  <w:style w:type="paragraph" w:styleId="af7">
    <w:name w:val="TOC Heading"/>
    <w:basedOn w:val="1"/>
    <w:next w:val="a"/>
    <w:uiPriority w:val="39"/>
    <w:semiHidden/>
    <w:unhideWhenUsed/>
    <w:qFormat/>
    <w:rsid w:val="003D6A8A"/>
    <w:pPr>
      <w:spacing w:line="276" w:lineRule="auto"/>
      <w:outlineLvl w:val="9"/>
    </w:pPr>
  </w:style>
  <w:style w:type="paragraph" w:styleId="15">
    <w:name w:val="toc 1"/>
    <w:basedOn w:val="a"/>
    <w:next w:val="a"/>
    <w:autoRedefine/>
    <w:uiPriority w:val="39"/>
    <w:unhideWhenUsed/>
    <w:rsid w:val="00FB32C1"/>
    <w:pPr>
      <w:tabs>
        <w:tab w:val="right" w:leader="dot" w:pos="9345"/>
      </w:tabs>
      <w:spacing w:after="100"/>
    </w:pPr>
    <w:rPr>
      <w:rFonts w:eastAsia="Calibri"/>
      <w:b/>
      <w:noProof/>
    </w:rPr>
  </w:style>
  <w:style w:type="paragraph" w:styleId="25">
    <w:name w:val="toc 2"/>
    <w:basedOn w:val="a"/>
    <w:next w:val="a"/>
    <w:autoRedefine/>
    <w:uiPriority w:val="39"/>
    <w:unhideWhenUsed/>
    <w:rsid w:val="00F14C2C"/>
    <w:pPr>
      <w:tabs>
        <w:tab w:val="left" w:pos="1100"/>
        <w:tab w:val="right" w:leader="dot" w:pos="9345"/>
      </w:tabs>
      <w:spacing w:after="100"/>
      <w:ind w:firstLine="426"/>
    </w:pPr>
    <w:rPr>
      <w:b/>
      <w:bCs/>
      <w:noProof/>
    </w:rPr>
  </w:style>
  <w:style w:type="paragraph" w:styleId="33">
    <w:name w:val="toc 3"/>
    <w:basedOn w:val="a"/>
    <w:next w:val="a"/>
    <w:autoRedefine/>
    <w:uiPriority w:val="39"/>
    <w:unhideWhenUsed/>
    <w:rsid w:val="003D6A8A"/>
    <w:pPr>
      <w:spacing w:after="100"/>
      <w:ind w:left="480"/>
    </w:pPr>
  </w:style>
  <w:style w:type="character" w:styleId="af8">
    <w:name w:val="Hyperlink"/>
    <w:basedOn w:val="a0"/>
    <w:uiPriority w:val="99"/>
    <w:unhideWhenUsed/>
    <w:rsid w:val="003D6A8A"/>
    <w:rPr>
      <w:color w:val="0000FF" w:themeColor="hyperlink"/>
      <w:u w:val="single"/>
    </w:rPr>
  </w:style>
  <w:style w:type="character" w:customStyle="1" w:styleId="20">
    <w:name w:val="Заголовок 2 Знак"/>
    <w:basedOn w:val="a0"/>
    <w:link w:val="2"/>
    <w:uiPriority w:val="9"/>
    <w:rsid w:val="00F3131E"/>
    <w:rPr>
      <w:rFonts w:asciiTheme="majorHAnsi" w:eastAsiaTheme="majorEastAsia" w:hAnsiTheme="majorHAnsi" w:cstheme="majorBidi"/>
      <w:b/>
      <w:bCs/>
      <w:color w:val="4F81BD" w:themeColor="accent1"/>
      <w:sz w:val="26"/>
      <w:szCs w:val="26"/>
      <w:lang w:eastAsia="ru-RU"/>
    </w:rPr>
  </w:style>
  <w:style w:type="paragraph" w:customStyle="1" w:styleId="16">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1"/>
    <w:basedOn w:val="a"/>
    <w:autoRedefine/>
    <w:rsid w:val="00C46686"/>
    <w:pPr>
      <w:spacing w:after="160" w:line="240" w:lineRule="exact"/>
    </w:pPr>
    <w:rPr>
      <w:sz w:val="28"/>
      <w:szCs w:val="20"/>
      <w:lang w:val="en-US" w:eastAsia="en-US"/>
    </w:rPr>
  </w:style>
  <w:style w:type="paragraph" w:customStyle="1" w:styleId="af9">
    <w:name w:val="Знак"/>
    <w:basedOn w:val="a"/>
    <w:rsid w:val="001C7E8C"/>
    <w:pPr>
      <w:spacing w:before="100" w:beforeAutospacing="1" w:after="100" w:afterAutospacing="1"/>
    </w:pPr>
    <w:rPr>
      <w:rFonts w:ascii="Tahoma" w:hAnsi="Tahoma"/>
      <w:sz w:val="20"/>
      <w:szCs w:val="20"/>
      <w:lang w:val="en-US" w:eastAsia="en-US"/>
    </w:rPr>
  </w:style>
  <w:style w:type="character" w:customStyle="1" w:styleId="30">
    <w:name w:val="Заголовок 3 Знак"/>
    <w:basedOn w:val="a0"/>
    <w:link w:val="3"/>
    <w:uiPriority w:val="9"/>
    <w:semiHidden/>
    <w:rsid w:val="001108B2"/>
    <w:rPr>
      <w:rFonts w:asciiTheme="majorHAnsi" w:eastAsiaTheme="majorEastAsia" w:hAnsiTheme="majorHAnsi" w:cstheme="majorBidi"/>
      <w:b/>
      <w:bCs/>
      <w:color w:val="4F81BD" w:themeColor="accent1"/>
      <w:sz w:val="24"/>
      <w:szCs w:val="24"/>
      <w:lang w:eastAsia="ru-RU"/>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
    <w:rsid w:val="00A26345"/>
    <w:pPr>
      <w:spacing w:before="100" w:beforeAutospacing="1" w:after="100" w:afterAutospacing="1"/>
    </w:pPr>
    <w:rPr>
      <w:rFonts w:ascii="Tahoma" w:hAnsi="Tahoma" w:cs="Tahoma"/>
      <w:sz w:val="20"/>
      <w:szCs w:val="20"/>
      <w:lang w:val="en-US" w:eastAsia="en-US"/>
    </w:rPr>
  </w:style>
  <w:style w:type="character" w:customStyle="1" w:styleId="34">
    <w:name w:val="Основной текст (3)_"/>
    <w:basedOn w:val="a0"/>
    <w:link w:val="35"/>
    <w:rsid w:val="00215944"/>
    <w:rPr>
      <w:rFonts w:ascii="Times New Roman" w:eastAsia="Times New Roman" w:hAnsi="Times New Roman" w:cs="Times New Roman"/>
      <w:b/>
      <w:bCs/>
      <w:sz w:val="28"/>
      <w:szCs w:val="28"/>
      <w:shd w:val="clear" w:color="auto" w:fill="FFFFFF"/>
    </w:rPr>
  </w:style>
  <w:style w:type="paragraph" w:customStyle="1" w:styleId="35">
    <w:name w:val="Основной текст (3)"/>
    <w:basedOn w:val="a"/>
    <w:link w:val="34"/>
    <w:rsid w:val="00215944"/>
    <w:pPr>
      <w:widowControl w:val="0"/>
      <w:shd w:val="clear" w:color="auto" w:fill="FFFFFF"/>
      <w:spacing w:before="60" w:after="600" w:line="0" w:lineRule="atLeast"/>
      <w:ind w:hanging="840"/>
      <w:jc w:val="center"/>
    </w:pPr>
    <w:rPr>
      <w:b/>
      <w:bCs/>
      <w:sz w:val="28"/>
      <w:szCs w:val="28"/>
      <w:lang w:eastAsia="en-US"/>
    </w:rPr>
  </w:style>
  <w:style w:type="paragraph" w:styleId="afa">
    <w:name w:val="Title"/>
    <w:basedOn w:val="a"/>
    <w:next w:val="a"/>
    <w:link w:val="afb"/>
    <w:uiPriority w:val="10"/>
    <w:qFormat/>
    <w:rsid w:val="00C34DC0"/>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fb">
    <w:name w:val="Название Знак"/>
    <w:basedOn w:val="a0"/>
    <w:link w:val="afa"/>
    <w:uiPriority w:val="10"/>
    <w:rsid w:val="00C34DC0"/>
    <w:rPr>
      <w:rFonts w:asciiTheme="majorHAnsi" w:eastAsiaTheme="majorEastAsia" w:hAnsiTheme="majorHAnsi" w:cstheme="majorBidi"/>
      <w:color w:val="17365D" w:themeColor="text2" w:themeShade="BF"/>
      <w:spacing w:val="5"/>
      <w:kern w:val="28"/>
      <w:sz w:val="52"/>
      <w:szCs w:val="52"/>
      <w:lang w:eastAsia="ru-RU"/>
    </w:rPr>
  </w:style>
  <w:style w:type="paragraph" w:styleId="40">
    <w:name w:val="toc 4"/>
    <w:basedOn w:val="a"/>
    <w:next w:val="a"/>
    <w:autoRedefine/>
    <w:uiPriority w:val="39"/>
    <w:unhideWhenUsed/>
    <w:rsid w:val="002D6DF8"/>
    <w:pPr>
      <w:spacing w:after="100" w:line="276" w:lineRule="auto"/>
      <w:ind w:left="660"/>
    </w:pPr>
    <w:rPr>
      <w:rFonts w:asciiTheme="minorHAnsi" w:eastAsiaTheme="minorEastAsia" w:hAnsiTheme="minorHAnsi" w:cstheme="minorBidi"/>
      <w:sz w:val="22"/>
      <w:szCs w:val="22"/>
    </w:rPr>
  </w:style>
  <w:style w:type="paragraph" w:styleId="50">
    <w:name w:val="toc 5"/>
    <w:basedOn w:val="a"/>
    <w:next w:val="a"/>
    <w:autoRedefine/>
    <w:uiPriority w:val="39"/>
    <w:unhideWhenUsed/>
    <w:rsid w:val="002D6DF8"/>
    <w:pPr>
      <w:spacing w:after="100" w:line="276" w:lineRule="auto"/>
      <w:ind w:left="880"/>
    </w:pPr>
    <w:rPr>
      <w:rFonts w:asciiTheme="minorHAnsi" w:eastAsiaTheme="minorEastAsia" w:hAnsiTheme="minorHAnsi" w:cstheme="minorBidi"/>
      <w:sz w:val="22"/>
      <w:szCs w:val="22"/>
    </w:rPr>
  </w:style>
  <w:style w:type="paragraph" w:styleId="60">
    <w:name w:val="toc 6"/>
    <w:basedOn w:val="a"/>
    <w:next w:val="a"/>
    <w:autoRedefine/>
    <w:uiPriority w:val="39"/>
    <w:unhideWhenUsed/>
    <w:rsid w:val="002D6DF8"/>
    <w:pPr>
      <w:spacing w:after="100" w:line="276" w:lineRule="auto"/>
      <w:ind w:left="1100"/>
    </w:pPr>
    <w:rPr>
      <w:rFonts w:asciiTheme="minorHAnsi" w:eastAsiaTheme="minorEastAsia" w:hAnsiTheme="minorHAnsi" w:cstheme="minorBidi"/>
      <w:sz w:val="22"/>
      <w:szCs w:val="22"/>
    </w:rPr>
  </w:style>
  <w:style w:type="paragraph" w:styleId="72">
    <w:name w:val="toc 7"/>
    <w:basedOn w:val="a"/>
    <w:next w:val="a"/>
    <w:autoRedefine/>
    <w:uiPriority w:val="39"/>
    <w:unhideWhenUsed/>
    <w:rsid w:val="002D6DF8"/>
    <w:pPr>
      <w:spacing w:after="100" w:line="276" w:lineRule="auto"/>
      <w:ind w:left="1320"/>
    </w:pPr>
    <w:rPr>
      <w:rFonts w:asciiTheme="minorHAnsi" w:eastAsiaTheme="minorEastAsia" w:hAnsiTheme="minorHAnsi" w:cstheme="minorBidi"/>
      <w:sz w:val="22"/>
      <w:szCs w:val="22"/>
    </w:rPr>
  </w:style>
  <w:style w:type="paragraph" w:styleId="8">
    <w:name w:val="toc 8"/>
    <w:basedOn w:val="a"/>
    <w:next w:val="a"/>
    <w:autoRedefine/>
    <w:uiPriority w:val="39"/>
    <w:unhideWhenUsed/>
    <w:rsid w:val="002D6DF8"/>
    <w:pPr>
      <w:spacing w:after="100" w:line="276" w:lineRule="auto"/>
      <w:ind w:left="1540"/>
    </w:pPr>
    <w:rPr>
      <w:rFonts w:asciiTheme="minorHAnsi" w:eastAsiaTheme="minorEastAsia" w:hAnsiTheme="minorHAnsi" w:cstheme="minorBidi"/>
      <w:sz w:val="22"/>
      <w:szCs w:val="22"/>
    </w:rPr>
  </w:style>
  <w:style w:type="paragraph" w:styleId="90">
    <w:name w:val="toc 9"/>
    <w:basedOn w:val="a"/>
    <w:next w:val="a"/>
    <w:autoRedefine/>
    <w:uiPriority w:val="39"/>
    <w:unhideWhenUsed/>
    <w:rsid w:val="002D6DF8"/>
    <w:pPr>
      <w:spacing w:after="100" w:line="276" w:lineRule="auto"/>
      <w:ind w:left="1760"/>
    </w:pPr>
    <w:rPr>
      <w:rFonts w:asciiTheme="minorHAnsi" w:eastAsiaTheme="minorEastAsia" w:hAnsiTheme="minorHAnsi" w:cstheme="minorBidi"/>
      <w:sz w:val="22"/>
      <w:szCs w:val="22"/>
    </w:rPr>
  </w:style>
  <w:style w:type="paragraph" w:customStyle="1" w:styleId="41">
    <w:name w:val="Основной текст (4)"/>
    <w:basedOn w:val="a"/>
    <w:rsid w:val="0049300B"/>
    <w:pPr>
      <w:widowControl w:val="0"/>
      <w:shd w:val="clear" w:color="auto" w:fill="FFFFFF"/>
      <w:suppressAutoHyphens/>
      <w:spacing w:before="6600" w:after="60" w:line="0" w:lineRule="atLeast"/>
      <w:ind w:hanging="1200"/>
      <w:jc w:val="center"/>
    </w:pPr>
    <w:rPr>
      <w:rFonts w:ascii="Calibri" w:hAnsi="Calibri" w:cs="font415"/>
      <w:b/>
      <w:bCs/>
      <w:sz w:val="22"/>
      <w:szCs w:val="22"/>
      <w:lang w:eastAsia="ar-SA"/>
    </w:rPr>
  </w:style>
  <w:style w:type="paragraph" w:customStyle="1" w:styleId="17">
    <w:name w:val="Абзац списка1"/>
    <w:basedOn w:val="a"/>
    <w:rsid w:val="00F2028B"/>
    <w:pPr>
      <w:suppressAutoHyphens/>
      <w:spacing w:after="200" w:line="276" w:lineRule="auto"/>
      <w:ind w:left="720"/>
    </w:pPr>
    <w:rPr>
      <w:rFonts w:ascii="Calibri" w:eastAsia="SimSun" w:hAnsi="Calibri" w:cs="font415"/>
      <w:sz w:val="22"/>
      <w:szCs w:val="22"/>
      <w:lang w:eastAsia="ar-SA"/>
    </w:rPr>
  </w:style>
  <w:style w:type="character" w:customStyle="1" w:styleId="18">
    <w:name w:val="Знак сноски1"/>
    <w:basedOn w:val="a0"/>
    <w:rsid w:val="00F25E32"/>
    <w:rPr>
      <w:vertAlign w:val="superscript"/>
    </w:rPr>
  </w:style>
  <w:style w:type="character" w:customStyle="1" w:styleId="afc">
    <w:name w:val="Символ сноски"/>
    <w:rsid w:val="00F25E32"/>
  </w:style>
  <w:style w:type="paragraph" w:styleId="afd">
    <w:name w:val="No Spacing"/>
    <w:link w:val="afe"/>
    <w:uiPriority w:val="1"/>
    <w:qFormat/>
    <w:rsid w:val="00B04A18"/>
    <w:pPr>
      <w:spacing w:after="0" w:line="240" w:lineRule="auto"/>
    </w:pPr>
    <w:rPr>
      <w:rFonts w:eastAsiaTheme="minorEastAsia"/>
      <w:lang w:eastAsia="ru-RU"/>
    </w:rPr>
  </w:style>
  <w:style w:type="character" w:customStyle="1" w:styleId="afe">
    <w:name w:val="Без интервала Знак"/>
    <w:basedOn w:val="a0"/>
    <w:link w:val="afd"/>
    <w:uiPriority w:val="1"/>
    <w:rsid w:val="00B04A18"/>
    <w:rPr>
      <w:rFonts w:eastAsiaTheme="minorEastAsia"/>
      <w:lang w:eastAsia="ru-RU"/>
    </w:rPr>
  </w:style>
  <w:style w:type="character" w:customStyle="1" w:styleId="Bodytext2">
    <w:name w:val="Body text (2)_"/>
    <w:link w:val="Bodytext20"/>
    <w:rsid w:val="007B76A6"/>
    <w:rPr>
      <w:sz w:val="26"/>
      <w:szCs w:val="26"/>
      <w:shd w:val="clear" w:color="auto" w:fill="FFFFFF"/>
    </w:rPr>
  </w:style>
  <w:style w:type="paragraph" w:customStyle="1" w:styleId="Bodytext20">
    <w:name w:val="Body text (2)"/>
    <w:basedOn w:val="a"/>
    <w:link w:val="Bodytext2"/>
    <w:rsid w:val="007B76A6"/>
    <w:pPr>
      <w:widowControl w:val="0"/>
      <w:shd w:val="clear" w:color="auto" w:fill="FFFFFF"/>
      <w:spacing w:line="317" w:lineRule="exact"/>
      <w:jc w:val="center"/>
    </w:pPr>
    <w:rPr>
      <w:rFonts w:asciiTheme="minorHAnsi" w:eastAsiaTheme="minorHAnsi" w:hAnsiTheme="minorHAnsi" w:cstheme="minorBidi"/>
      <w:sz w:val="26"/>
      <w:szCs w:val="26"/>
      <w:lang w:eastAsia="en-US"/>
    </w:rPr>
  </w:style>
  <w:style w:type="paragraph" w:customStyle="1" w:styleId="26">
    <w:name w:val="Абзац списка2"/>
    <w:basedOn w:val="a"/>
    <w:rsid w:val="005A37A9"/>
    <w:pPr>
      <w:suppressAutoHyphens/>
      <w:spacing w:after="200" w:line="276" w:lineRule="auto"/>
      <w:ind w:left="720"/>
    </w:pPr>
    <w:rPr>
      <w:rFonts w:ascii="Calibri" w:eastAsia="MS Mincho" w:hAnsi="Calibri" w:cs="Calibri"/>
      <w:sz w:val="22"/>
      <w:szCs w:val="22"/>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05461"/>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3D6A8A"/>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F3131E"/>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1108B2"/>
    <w:pPr>
      <w:keepNext/>
      <w:keepLines/>
      <w:spacing w:before="20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C38BF"/>
    <w:rPr>
      <w:rFonts w:ascii="Tahoma" w:hAnsi="Tahoma" w:cs="Tahoma"/>
      <w:sz w:val="16"/>
      <w:szCs w:val="16"/>
    </w:rPr>
  </w:style>
  <w:style w:type="character" w:customStyle="1" w:styleId="a4">
    <w:name w:val="Текст выноски Знак"/>
    <w:basedOn w:val="a0"/>
    <w:link w:val="a3"/>
    <w:uiPriority w:val="99"/>
    <w:semiHidden/>
    <w:rsid w:val="000C38BF"/>
    <w:rPr>
      <w:rFonts w:ascii="Tahoma" w:eastAsia="Times New Roman" w:hAnsi="Tahoma" w:cs="Tahoma"/>
      <w:sz w:val="16"/>
      <w:szCs w:val="16"/>
      <w:lang w:eastAsia="ru-RU"/>
    </w:rPr>
  </w:style>
  <w:style w:type="paragraph" w:customStyle="1" w:styleId="a5">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autoRedefine/>
    <w:rsid w:val="000C38BF"/>
    <w:pPr>
      <w:spacing w:after="160" w:line="240" w:lineRule="exact"/>
    </w:pPr>
    <w:rPr>
      <w:sz w:val="28"/>
      <w:szCs w:val="20"/>
      <w:lang w:val="en-US" w:eastAsia="en-US"/>
    </w:rPr>
  </w:style>
  <w:style w:type="paragraph" w:styleId="a6">
    <w:name w:val="Normal (Web)"/>
    <w:basedOn w:val="a"/>
    <w:rsid w:val="00CD12A5"/>
    <w:pPr>
      <w:spacing w:before="75" w:after="75"/>
    </w:pPr>
    <w:rPr>
      <w:rFonts w:ascii="Arial" w:hAnsi="Arial" w:cs="Arial"/>
      <w:color w:val="000000"/>
      <w:sz w:val="20"/>
      <w:szCs w:val="20"/>
    </w:rPr>
  </w:style>
  <w:style w:type="paragraph" w:customStyle="1" w:styleId="7">
    <w:name w:val="Знак7"/>
    <w:basedOn w:val="a"/>
    <w:autoRedefine/>
    <w:rsid w:val="003F1BC9"/>
    <w:pPr>
      <w:spacing w:after="160" w:line="240" w:lineRule="exact"/>
    </w:pPr>
    <w:rPr>
      <w:sz w:val="28"/>
      <w:szCs w:val="20"/>
      <w:lang w:val="en-US" w:eastAsia="en-US"/>
    </w:rPr>
  </w:style>
  <w:style w:type="paragraph" w:styleId="a7">
    <w:name w:val="Body Text"/>
    <w:basedOn w:val="a"/>
    <w:link w:val="11"/>
    <w:rsid w:val="003F1BC9"/>
    <w:pPr>
      <w:spacing w:after="120"/>
    </w:pPr>
  </w:style>
  <w:style w:type="character" w:customStyle="1" w:styleId="a8">
    <w:name w:val="Основной текст Знак"/>
    <w:basedOn w:val="a0"/>
    <w:uiPriority w:val="99"/>
    <w:semiHidden/>
    <w:rsid w:val="003F1BC9"/>
    <w:rPr>
      <w:rFonts w:ascii="Times New Roman" w:eastAsia="Times New Roman" w:hAnsi="Times New Roman" w:cs="Times New Roman"/>
      <w:sz w:val="24"/>
      <w:szCs w:val="24"/>
      <w:lang w:eastAsia="ru-RU"/>
    </w:rPr>
  </w:style>
  <w:style w:type="character" w:customStyle="1" w:styleId="11">
    <w:name w:val="Основной текст Знак1"/>
    <w:link w:val="a7"/>
    <w:rsid w:val="003F1BC9"/>
    <w:rPr>
      <w:rFonts w:ascii="Times New Roman" w:eastAsia="Times New Roman" w:hAnsi="Times New Roman" w:cs="Times New Roman"/>
      <w:sz w:val="24"/>
      <w:szCs w:val="24"/>
      <w:lang w:eastAsia="ru-RU"/>
    </w:rPr>
  </w:style>
  <w:style w:type="paragraph" w:customStyle="1" w:styleId="110">
    <w:name w:val="Знак Знак11 Знак Знак Знак Знак Знак Знак"/>
    <w:basedOn w:val="a"/>
    <w:rsid w:val="002C622F"/>
    <w:pPr>
      <w:spacing w:after="160" w:line="240" w:lineRule="exact"/>
    </w:pPr>
    <w:rPr>
      <w:rFonts w:ascii="Verdana" w:hAnsi="Verdana"/>
      <w:sz w:val="20"/>
      <w:szCs w:val="20"/>
      <w:lang w:val="en-US" w:eastAsia="en-US"/>
    </w:rPr>
  </w:style>
  <w:style w:type="character" w:customStyle="1" w:styleId="a9">
    <w:name w:val="Текст в табл"/>
    <w:rsid w:val="004E3509"/>
    <w:rPr>
      <w:rFonts w:ascii="Arial" w:hAnsi="Arial"/>
      <w:noProof w:val="0"/>
      <w:sz w:val="16"/>
      <w:lang w:val="ru-RU"/>
    </w:rPr>
  </w:style>
  <w:style w:type="paragraph" w:styleId="aa">
    <w:name w:val="List Paragraph"/>
    <w:basedOn w:val="a"/>
    <w:uiPriority w:val="34"/>
    <w:qFormat/>
    <w:rsid w:val="005C1963"/>
    <w:pPr>
      <w:ind w:left="720"/>
      <w:contextualSpacing/>
    </w:pPr>
  </w:style>
  <w:style w:type="paragraph" w:styleId="ab">
    <w:name w:val="footnote text"/>
    <w:aliases w:val="Заголовок таблицы,Текст сноски Знак1 Знак1,Текст сноски Знак Знак Знак1,Текст сноски Знак1 Знак Знак,Текст сноски Знак Знак Знак Знак,Текст сноски Знак Знак Знак,single spac,single sp,single space Знак,footnote text Знак,З"/>
    <w:basedOn w:val="a"/>
    <w:link w:val="12"/>
    <w:uiPriority w:val="99"/>
    <w:rsid w:val="00D07A81"/>
    <w:rPr>
      <w:rFonts w:ascii="Calibri" w:hAnsi="Calibri"/>
      <w:sz w:val="20"/>
      <w:szCs w:val="20"/>
    </w:rPr>
  </w:style>
  <w:style w:type="character" w:customStyle="1" w:styleId="ac">
    <w:name w:val="Текст сноски Знак"/>
    <w:basedOn w:val="a0"/>
    <w:uiPriority w:val="99"/>
    <w:semiHidden/>
    <w:rsid w:val="00D07A81"/>
    <w:rPr>
      <w:rFonts w:ascii="Times New Roman" w:eastAsia="Times New Roman" w:hAnsi="Times New Roman" w:cs="Times New Roman"/>
      <w:sz w:val="20"/>
      <w:szCs w:val="20"/>
      <w:lang w:eastAsia="ru-RU"/>
    </w:rPr>
  </w:style>
  <w:style w:type="character" w:customStyle="1" w:styleId="12">
    <w:name w:val="Текст сноски Знак1"/>
    <w:aliases w:val="Заголовок таблицы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 Знак Знак Знак1,single spac Знак,single sp Знак,З Знак"/>
    <w:link w:val="ab"/>
    <w:uiPriority w:val="99"/>
    <w:locked/>
    <w:rsid w:val="00D07A81"/>
    <w:rPr>
      <w:rFonts w:ascii="Calibri" w:eastAsia="Times New Roman" w:hAnsi="Calibri" w:cs="Times New Roman"/>
      <w:sz w:val="20"/>
      <w:szCs w:val="20"/>
      <w:lang w:eastAsia="ru-RU"/>
    </w:rPr>
  </w:style>
  <w:style w:type="character" w:styleId="ad">
    <w:name w:val="footnote reference"/>
    <w:aliases w:val="Знак сноски-FN,Знак сноски 1,Ciae niinee-FN"/>
    <w:uiPriority w:val="99"/>
    <w:semiHidden/>
    <w:rsid w:val="00D07A81"/>
    <w:rPr>
      <w:rFonts w:cs="Times New Roman"/>
      <w:vertAlign w:val="superscript"/>
    </w:rPr>
  </w:style>
  <w:style w:type="paragraph" w:customStyle="1" w:styleId="70">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7"/>
    <w:basedOn w:val="a"/>
    <w:autoRedefine/>
    <w:rsid w:val="00DC7031"/>
    <w:pPr>
      <w:spacing w:after="160" w:line="240" w:lineRule="exact"/>
    </w:pPr>
    <w:rPr>
      <w:sz w:val="28"/>
      <w:szCs w:val="20"/>
      <w:lang w:val="en-US" w:eastAsia="en-US"/>
    </w:rPr>
  </w:style>
  <w:style w:type="paragraph" w:customStyle="1" w:styleId="ae">
    <w:name w:val="Осн текст"/>
    <w:basedOn w:val="a"/>
    <w:rsid w:val="00D352DA"/>
    <w:pPr>
      <w:tabs>
        <w:tab w:val="left" w:pos="624"/>
      </w:tabs>
      <w:autoSpaceDE w:val="0"/>
      <w:autoSpaceDN w:val="0"/>
      <w:adjustRightInd w:val="0"/>
      <w:spacing w:line="360" w:lineRule="auto"/>
      <w:ind w:firstLine="567"/>
      <w:jc w:val="both"/>
    </w:pPr>
    <w:rPr>
      <w:sz w:val="28"/>
      <w:szCs w:val="28"/>
    </w:rPr>
  </w:style>
  <w:style w:type="paragraph" w:customStyle="1" w:styleId="6">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6"/>
    <w:basedOn w:val="a"/>
    <w:autoRedefine/>
    <w:rsid w:val="006871C1"/>
    <w:pPr>
      <w:spacing w:after="160" w:line="240" w:lineRule="exact"/>
    </w:pPr>
    <w:rPr>
      <w:sz w:val="28"/>
      <w:szCs w:val="20"/>
      <w:lang w:val="en-US" w:eastAsia="en-US"/>
    </w:rPr>
  </w:style>
  <w:style w:type="paragraph" w:customStyle="1" w:styleId="5">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5"/>
    <w:basedOn w:val="a"/>
    <w:autoRedefine/>
    <w:rsid w:val="0038243E"/>
    <w:pPr>
      <w:spacing w:after="160" w:line="240" w:lineRule="exact"/>
    </w:pPr>
    <w:rPr>
      <w:sz w:val="28"/>
      <w:szCs w:val="20"/>
      <w:lang w:val="en-US" w:eastAsia="en-US"/>
    </w:rPr>
  </w:style>
  <w:style w:type="paragraph" w:customStyle="1" w:styleId="71">
    <w:name w:val="Знак71"/>
    <w:basedOn w:val="a"/>
    <w:autoRedefine/>
    <w:rsid w:val="00517765"/>
    <w:pPr>
      <w:spacing w:after="160" w:line="240" w:lineRule="exact"/>
    </w:pPr>
    <w:rPr>
      <w:sz w:val="28"/>
      <w:szCs w:val="20"/>
      <w:lang w:val="en-US" w:eastAsia="en-US"/>
    </w:rPr>
  </w:style>
  <w:style w:type="paragraph" w:customStyle="1" w:styleId="4">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4"/>
    <w:basedOn w:val="a"/>
    <w:autoRedefine/>
    <w:rsid w:val="00263F14"/>
    <w:pPr>
      <w:spacing w:after="160" w:line="240" w:lineRule="exact"/>
    </w:pPr>
    <w:rPr>
      <w:sz w:val="28"/>
      <w:szCs w:val="20"/>
      <w:lang w:val="en-US" w:eastAsia="en-US"/>
    </w:rPr>
  </w:style>
  <w:style w:type="paragraph" w:styleId="21">
    <w:name w:val="Body Text 2"/>
    <w:basedOn w:val="a"/>
    <w:link w:val="22"/>
    <w:uiPriority w:val="99"/>
    <w:semiHidden/>
    <w:unhideWhenUsed/>
    <w:rsid w:val="000F3043"/>
    <w:pPr>
      <w:spacing w:after="120" w:line="480" w:lineRule="auto"/>
    </w:pPr>
  </w:style>
  <w:style w:type="character" w:customStyle="1" w:styleId="22">
    <w:name w:val="Основной текст 2 Знак"/>
    <w:basedOn w:val="a0"/>
    <w:link w:val="21"/>
    <w:uiPriority w:val="99"/>
    <w:semiHidden/>
    <w:rsid w:val="000F3043"/>
    <w:rPr>
      <w:rFonts w:ascii="Times New Roman" w:eastAsia="Times New Roman" w:hAnsi="Times New Roman" w:cs="Times New Roman"/>
      <w:sz w:val="24"/>
      <w:szCs w:val="24"/>
      <w:lang w:eastAsia="ru-RU"/>
    </w:rPr>
  </w:style>
  <w:style w:type="paragraph" w:customStyle="1" w:styleId="Default">
    <w:name w:val="Default"/>
    <w:rsid w:val="00FA276B"/>
    <w:pPr>
      <w:autoSpaceDE w:val="0"/>
      <w:autoSpaceDN w:val="0"/>
      <w:adjustRightInd w:val="0"/>
      <w:spacing w:after="0" w:line="240" w:lineRule="auto"/>
    </w:pPr>
    <w:rPr>
      <w:rFonts w:ascii="Arial" w:hAnsi="Arial" w:cs="Arial"/>
      <w:color w:val="000000"/>
      <w:sz w:val="24"/>
      <w:szCs w:val="24"/>
    </w:rPr>
  </w:style>
  <w:style w:type="paragraph" w:customStyle="1" w:styleId="31">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3"/>
    <w:basedOn w:val="a"/>
    <w:autoRedefine/>
    <w:rsid w:val="00E53131"/>
    <w:pPr>
      <w:spacing w:after="160" w:line="240" w:lineRule="exact"/>
    </w:pPr>
    <w:rPr>
      <w:sz w:val="28"/>
      <w:szCs w:val="20"/>
      <w:lang w:val="en-US" w:eastAsia="en-US"/>
    </w:rPr>
  </w:style>
  <w:style w:type="paragraph" w:customStyle="1" w:styleId="23">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2"/>
    <w:basedOn w:val="a"/>
    <w:autoRedefine/>
    <w:rsid w:val="0026536A"/>
    <w:pPr>
      <w:spacing w:after="160" w:line="240" w:lineRule="exact"/>
    </w:pPr>
    <w:rPr>
      <w:sz w:val="28"/>
      <w:szCs w:val="20"/>
      <w:lang w:val="en-US" w:eastAsia="en-US"/>
    </w:rPr>
  </w:style>
  <w:style w:type="numbering" w:customStyle="1" w:styleId="13">
    <w:name w:val="Нет списка1"/>
    <w:next w:val="a2"/>
    <w:uiPriority w:val="99"/>
    <w:semiHidden/>
    <w:unhideWhenUsed/>
    <w:rsid w:val="002B76F0"/>
  </w:style>
  <w:style w:type="paragraph" w:customStyle="1" w:styleId="p14">
    <w:name w:val="p14"/>
    <w:basedOn w:val="a"/>
    <w:rsid w:val="002B76F0"/>
    <w:pPr>
      <w:spacing w:before="100" w:beforeAutospacing="1" w:after="100" w:afterAutospacing="1"/>
    </w:pPr>
  </w:style>
  <w:style w:type="paragraph" w:customStyle="1" w:styleId="ConsPlusNormal">
    <w:name w:val="ConsPlusNormal"/>
    <w:uiPriority w:val="99"/>
    <w:rsid w:val="002B76F0"/>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af">
    <w:name w:val="Знак Знак Знак Знак Знак Знак Знак Знак Знак Знак"/>
    <w:basedOn w:val="a"/>
    <w:rsid w:val="002B76F0"/>
    <w:pPr>
      <w:spacing w:after="160" w:line="240" w:lineRule="exact"/>
    </w:pPr>
    <w:rPr>
      <w:rFonts w:ascii="Verdana" w:hAnsi="Verdana" w:cs="Verdana"/>
      <w:sz w:val="20"/>
      <w:szCs w:val="20"/>
      <w:lang w:val="en-US" w:eastAsia="en-US"/>
    </w:rPr>
  </w:style>
  <w:style w:type="paragraph" w:customStyle="1" w:styleId="af0">
    <w:name w:val="???????"/>
    <w:rsid w:val="002B76F0"/>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after="0" w:line="240" w:lineRule="auto"/>
    </w:pPr>
    <w:rPr>
      <w:rFonts w:ascii="Mangal" w:eastAsia="Mangal" w:hAnsi="Mangal" w:cs="Mangal"/>
      <w:color w:val="000000"/>
      <w:kern w:val="1"/>
      <w:sz w:val="36"/>
      <w:szCs w:val="36"/>
      <w:lang w:eastAsia="hi-IN" w:bidi="hi-IN"/>
    </w:rPr>
  </w:style>
  <w:style w:type="table" w:styleId="af1">
    <w:name w:val="Table Grid"/>
    <w:basedOn w:val="a1"/>
    <w:uiPriority w:val="59"/>
    <w:rsid w:val="002B76F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
    <w:name w:val="Сетка таблицы1"/>
    <w:basedOn w:val="a1"/>
    <w:next w:val="af1"/>
    <w:rsid w:val="002B76F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
    <w:name w:val="Сетка таблицы2"/>
    <w:basedOn w:val="a1"/>
    <w:next w:val="af1"/>
    <w:rsid w:val="002B76F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
    <w:name w:val="Сетка таблицы3"/>
    <w:basedOn w:val="a1"/>
    <w:next w:val="af1"/>
    <w:rsid w:val="002B76F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9">
    <w:name w:val="Основной текст (9)_"/>
    <w:basedOn w:val="a0"/>
    <w:link w:val="91"/>
    <w:rsid w:val="00381D8A"/>
    <w:rPr>
      <w:sz w:val="28"/>
      <w:szCs w:val="28"/>
      <w:shd w:val="clear" w:color="auto" w:fill="FFFFFF"/>
    </w:rPr>
  </w:style>
  <w:style w:type="paragraph" w:customStyle="1" w:styleId="91">
    <w:name w:val="Основной текст (9)1"/>
    <w:basedOn w:val="a"/>
    <w:link w:val="9"/>
    <w:rsid w:val="00381D8A"/>
    <w:pPr>
      <w:widowControl w:val="0"/>
      <w:shd w:val="clear" w:color="auto" w:fill="FFFFFF"/>
      <w:spacing w:before="60" w:line="322" w:lineRule="exact"/>
      <w:jc w:val="both"/>
    </w:pPr>
    <w:rPr>
      <w:rFonts w:asciiTheme="minorHAnsi" w:eastAsiaTheme="minorHAnsi" w:hAnsiTheme="minorHAnsi" w:cstheme="minorBidi"/>
      <w:sz w:val="28"/>
      <w:szCs w:val="28"/>
      <w:lang w:eastAsia="en-US"/>
    </w:rPr>
  </w:style>
  <w:style w:type="paragraph" w:customStyle="1" w:styleId="af2">
    <w:name w:val="Содержимое таблицы"/>
    <w:basedOn w:val="a"/>
    <w:rsid w:val="003067B3"/>
    <w:pPr>
      <w:suppressLineNumbers/>
      <w:suppressAutoHyphens/>
    </w:pPr>
    <w:rPr>
      <w:lang w:eastAsia="ar-SA"/>
    </w:rPr>
  </w:style>
  <w:style w:type="paragraph" w:styleId="af3">
    <w:name w:val="header"/>
    <w:basedOn w:val="a"/>
    <w:link w:val="af4"/>
    <w:uiPriority w:val="99"/>
    <w:unhideWhenUsed/>
    <w:rsid w:val="005B2702"/>
    <w:pPr>
      <w:tabs>
        <w:tab w:val="center" w:pos="4677"/>
        <w:tab w:val="right" w:pos="9355"/>
      </w:tabs>
    </w:pPr>
  </w:style>
  <w:style w:type="character" w:customStyle="1" w:styleId="af4">
    <w:name w:val="Верхний колонтитул Знак"/>
    <w:basedOn w:val="a0"/>
    <w:link w:val="af3"/>
    <w:uiPriority w:val="99"/>
    <w:rsid w:val="005B2702"/>
    <w:rPr>
      <w:rFonts w:ascii="Times New Roman" w:eastAsia="Times New Roman" w:hAnsi="Times New Roman" w:cs="Times New Roman"/>
      <w:sz w:val="24"/>
      <w:szCs w:val="24"/>
      <w:lang w:eastAsia="ru-RU"/>
    </w:rPr>
  </w:style>
  <w:style w:type="paragraph" w:styleId="af5">
    <w:name w:val="footer"/>
    <w:basedOn w:val="a"/>
    <w:link w:val="af6"/>
    <w:uiPriority w:val="99"/>
    <w:unhideWhenUsed/>
    <w:rsid w:val="005B2702"/>
    <w:pPr>
      <w:tabs>
        <w:tab w:val="center" w:pos="4677"/>
        <w:tab w:val="right" w:pos="9355"/>
      </w:tabs>
    </w:pPr>
  </w:style>
  <w:style w:type="character" w:customStyle="1" w:styleId="af6">
    <w:name w:val="Нижний колонтитул Знак"/>
    <w:basedOn w:val="a0"/>
    <w:link w:val="af5"/>
    <w:uiPriority w:val="99"/>
    <w:rsid w:val="005B2702"/>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3D6A8A"/>
    <w:rPr>
      <w:rFonts w:asciiTheme="majorHAnsi" w:eastAsiaTheme="majorEastAsia" w:hAnsiTheme="majorHAnsi" w:cstheme="majorBidi"/>
      <w:b/>
      <w:bCs/>
      <w:color w:val="365F91" w:themeColor="accent1" w:themeShade="BF"/>
      <w:sz w:val="28"/>
      <w:szCs w:val="28"/>
      <w:lang w:eastAsia="ru-RU"/>
    </w:rPr>
  </w:style>
  <w:style w:type="paragraph" w:styleId="af7">
    <w:name w:val="TOC Heading"/>
    <w:basedOn w:val="1"/>
    <w:next w:val="a"/>
    <w:uiPriority w:val="39"/>
    <w:semiHidden/>
    <w:unhideWhenUsed/>
    <w:qFormat/>
    <w:rsid w:val="003D6A8A"/>
    <w:pPr>
      <w:spacing w:line="276" w:lineRule="auto"/>
      <w:outlineLvl w:val="9"/>
    </w:pPr>
  </w:style>
  <w:style w:type="paragraph" w:styleId="15">
    <w:name w:val="toc 1"/>
    <w:basedOn w:val="a"/>
    <w:next w:val="a"/>
    <w:autoRedefine/>
    <w:uiPriority w:val="39"/>
    <w:unhideWhenUsed/>
    <w:rsid w:val="00FB32C1"/>
    <w:pPr>
      <w:tabs>
        <w:tab w:val="right" w:leader="dot" w:pos="9345"/>
      </w:tabs>
      <w:spacing w:after="100"/>
    </w:pPr>
    <w:rPr>
      <w:rFonts w:eastAsia="Calibri"/>
      <w:b/>
      <w:noProof/>
    </w:rPr>
  </w:style>
  <w:style w:type="paragraph" w:styleId="25">
    <w:name w:val="toc 2"/>
    <w:basedOn w:val="a"/>
    <w:next w:val="a"/>
    <w:autoRedefine/>
    <w:uiPriority w:val="39"/>
    <w:unhideWhenUsed/>
    <w:rsid w:val="00F14C2C"/>
    <w:pPr>
      <w:tabs>
        <w:tab w:val="left" w:pos="1100"/>
        <w:tab w:val="right" w:leader="dot" w:pos="9345"/>
      </w:tabs>
      <w:spacing w:after="100"/>
      <w:ind w:firstLine="426"/>
    </w:pPr>
    <w:rPr>
      <w:b/>
      <w:bCs/>
      <w:noProof/>
    </w:rPr>
  </w:style>
  <w:style w:type="paragraph" w:styleId="33">
    <w:name w:val="toc 3"/>
    <w:basedOn w:val="a"/>
    <w:next w:val="a"/>
    <w:autoRedefine/>
    <w:uiPriority w:val="39"/>
    <w:unhideWhenUsed/>
    <w:rsid w:val="003D6A8A"/>
    <w:pPr>
      <w:spacing w:after="100"/>
      <w:ind w:left="480"/>
    </w:pPr>
  </w:style>
  <w:style w:type="character" w:styleId="af8">
    <w:name w:val="Hyperlink"/>
    <w:basedOn w:val="a0"/>
    <w:uiPriority w:val="99"/>
    <w:unhideWhenUsed/>
    <w:rsid w:val="003D6A8A"/>
    <w:rPr>
      <w:color w:val="0000FF" w:themeColor="hyperlink"/>
      <w:u w:val="single"/>
    </w:rPr>
  </w:style>
  <w:style w:type="character" w:customStyle="1" w:styleId="20">
    <w:name w:val="Заголовок 2 Знак"/>
    <w:basedOn w:val="a0"/>
    <w:link w:val="2"/>
    <w:uiPriority w:val="9"/>
    <w:rsid w:val="00F3131E"/>
    <w:rPr>
      <w:rFonts w:asciiTheme="majorHAnsi" w:eastAsiaTheme="majorEastAsia" w:hAnsiTheme="majorHAnsi" w:cstheme="majorBidi"/>
      <w:b/>
      <w:bCs/>
      <w:color w:val="4F81BD" w:themeColor="accent1"/>
      <w:sz w:val="26"/>
      <w:szCs w:val="26"/>
      <w:lang w:eastAsia="ru-RU"/>
    </w:rPr>
  </w:style>
  <w:style w:type="paragraph" w:customStyle="1" w:styleId="16">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1"/>
    <w:basedOn w:val="a"/>
    <w:autoRedefine/>
    <w:rsid w:val="00C46686"/>
    <w:pPr>
      <w:spacing w:after="160" w:line="240" w:lineRule="exact"/>
    </w:pPr>
    <w:rPr>
      <w:sz w:val="28"/>
      <w:szCs w:val="20"/>
      <w:lang w:val="en-US" w:eastAsia="en-US"/>
    </w:rPr>
  </w:style>
  <w:style w:type="paragraph" w:customStyle="1" w:styleId="af9">
    <w:name w:val="Знак"/>
    <w:basedOn w:val="a"/>
    <w:rsid w:val="001C7E8C"/>
    <w:pPr>
      <w:spacing w:before="100" w:beforeAutospacing="1" w:after="100" w:afterAutospacing="1"/>
    </w:pPr>
    <w:rPr>
      <w:rFonts w:ascii="Tahoma" w:hAnsi="Tahoma"/>
      <w:sz w:val="20"/>
      <w:szCs w:val="20"/>
      <w:lang w:val="en-US" w:eastAsia="en-US"/>
    </w:rPr>
  </w:style>
  <w:style w:type="character" w:customStyle="1" w:styleId="30">
    <w:name w:val="Заголовок 3 Знак"/>
    <w:basedOn w:val="a0"/>
    <w:link w:val="3"/>
    <w:uiPriority w:val="9"/>
    <w:semiHidden/>
    <w:rsid w:val="001108B2"/>
    <w:rPr>
      <w:rFonts w:asciiTheme="majorHAnsi" w:eastAsiaTheme="majorEastAsia" w:hAnsiTheme="majorHAnsi" w:cstheme="majorBidi"/>
      <w:b/>
      <w:bCs/>
      <w:color w:val="4F81BD" w:themeColor="accent1"/>
      <w:sz w:val="24"/>
      <w:szCs w:val="24"/>
      <w:lang w:eastAsia="ru-RU"/>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
    <w:rsid w:val="00A26345"/>
    <w:pPr>
      <w:spacing w:before="100" w:beforeAutospacing="1" w:after="100" w:afterAutospacing="1"/>
    </w:pPr>
    <w:rPr>
      <w:rFonts w:ascii="Tahoma" w:hAnsi="Tahoma" w:cs="Tahoma"/>
      <w:sz w:val="20"/>
      <w:szCs w:val="20"/>
      <w:lang w:val="en-US" w:eastAsia="en-US"/>
    </w:rPr>
  </w:style>
  <w:style w:type="character" w:customStyle="1" w:styleId="34">
    <w:name w:val="Основной текст (3)_"/>
    <w:basedOn w:val="a0"/>
    <w:link w:val="35"/>
    <w:rsid w:val="00215944"/>
    <w:rPr>
      <w:rFonts w:ascii="Times New Roman" w:eastAsia="Times New Roman" w:hAnsi="Times New Roman" w:cs="Times New Roman"/>
      <w:b/>
      <w:bCs/>
      <w:sz w:val="28"/>
      <w:szCs w:val="28"/>
      <w:shd w:val="clear" w:color="auto" w:fill="FFFFFF"/>
    </w:rPr>
  </w:style>
  <w:style w:type="paragraph" w:customStyle="1" w:styleId="35">
    <w:name w:val="Основной текст (3)"/>
    <w:basedOn w:val="a"/>
    <w:link w:val="34"/>
    <w:rsid w:val="00215944"/>
    <w:pPr>
      <w:widowControl w:val="0"/>
      <w:shd w:val="clear" w:color="auto" w:fill="FFFFFF"/>
      <w:spacing w:before="60" w:after="600" w:line="0" w:lineRule="atLeast"/>
      <w:ind w:hanging="840"/>
      <w:jc w:val="center"/>
    </w:pPr>
    <w:rPr>
      <w:b/>
      <w:bCs/>
      <w:sz w:val="28"/>
      <w:szCs w:val="28"/>
      <w:lang w:eastAsia="en-US"/>
    </w:rPr>
  </w:style>
  <w:style w:type="paragraph" w:styleId="afa">
    <w:name w:val="Title"/>
    <w:basedOn w:val="a"/>
    <w:next w:val="a"/>
    <w:link w:val="afb"/>
    <w:uiPriority w:val="10"/>
    <w:qFormat/>
    <w:rsid w:val="00C34DC0"/>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fb">
    <w:name w:val="Название Знак"/>
    <w:basedOn w:val="a0"/>
    <w:link w:val="afa"/>
    <w:uiPriority w:val="10"/>
    <w:rsid w:val="00C34DC0"/>
    <w:rPr>
      <w:rFonts w:asciiTheme="majorHAnsi" w:eastAsiaTheme="majorEastAsia" w:hAnsiTheme="majorHAnsi" w:cstheme="majorBidi"/>
      <w:color w:val="17365D" w:themeColor="text2" w:themeShade="BF"/>
      <w:spacing w:val="5"/>
      <w:kern w:val="28"/>
      <w:sz w:val="52"/>
      <w:szCs w:val="52"/>
      <w:lang w:eastAsia="ru-RU"/>
    </w:rPr>
  </w:style>
  <w:style w:type="paragraph" w:styleId="40">
    <w:name w:val="toc 4"/>
    <w:basedOn w:val="a"/>
    <w:next w:val="a"/>
    <w:autoRedefine/>
    <w:uiPriority w:val="39"/>
    <w:unhideWhenUsed/>
    <w:rsid w:val="002D6DF8"/>
    <w:pPr>
      <w:spacing w:after="100" w:line="276" w:lineRule="auto"/>
      <w:ind w:left="660"/>
    </w:pPr>
    <w:rPr>
      <w:rFonts w:asciiTheme="minorHAnsi" w:eastAsiaTheme="minorEastAsia" w:hAnsiTheme="minorHAnsi" w:cstheme="minorBidi"/>
      <w:sz w:val="22"/>
      <w:szCs w:val="22"/>
    </w:rPr>
  </w:style>
  <w:style w:type="paragraph" w:styleId="50">
    <w:name w:val="toc 5"/>
    <w:basedOn w:val="a"/>
    <w:next w:val="a"/>
    <w:autoRedefine/>
    <w:uiPriority w:val="39"/>
    <w:unhideWhenUsed/>
    <w:rsid w:val="002D6DF8"/>
    <w:pPr>
      <w:spacing w:after="100" w:line="276" w:lineRule="auto"/>
      <w:ind w:left="880"/>
    </w:pPr>
    <w:rPr>
      <w:rFonts w:asciiTheme="minorHAnsi" w:eastAsiaTheme="minorEastAsia" w:hAnsiTheme="minorHAnsi" w:cstheme="minorBidi"/>
      <w:sz w:val="22"/>
      <w:szCs w:val="22"/>
    </w:rPr>
  </w:style>
  <w:style w:type="paragraph" w:styleId="60">
    <w:name w:val="toc 6"/>
    <w:basedOn w:val="a"/>
    <w:next w:val="a"/>
    <w:autoRedefine/>
    <w:uiPriority w:val="39"/>
    <w:unhideWhenUsed/>
    <w:rsid w:val="002D6DF8"/>
    <w:pPr>
      <w:spacing w:after="100" w:line="276" w:lineRule="auto"/>
      <w:ind w:left="1100"/>
    </w:pPr>
    <w:rPr>
      <w:rFonts w:asciiTheme="minorHAnsi" w:eastAsiaTheme="minorEastAsia" w:hAnsiTheme="minorHAnsi" w:cstheme="minorBidi"/>
      <w:sz w:val="22"/>
      <w:szCs w:val="22"/>
    </w:rPr>
  </w:style>
  <w:style w:type="paragraph" w:styleId="72">
    <w:name w:val="toc 7"/>
    <w:basedOn w:val="a"/>
    <w:next w:val="a"/>
    <w:autoRedefine/>
    <w:uiPriority w:val="39"/>
    <w:unhideWhenUsed/>
    <w:rsid w:val="002D6DF8"/>
    <w:pPr>
      <w:spacing w:after="100" w:line="276" w:lineRule="auto"/>
      <w:ind w:left="1320"/>
    </w:pPr>
    <w:rPr>
      <w:rFonts w:asciiTheme="minorHAnsi" w:eastAsiaTheme="minorEastAsia" w:hAnsiTheme="minorHAnsi" w:cstheme="minorBidi"/>
      <w:sz w:val="22"/>
      <w:szCs w:val="22"/>
    </w:rPr>
  </w:style>
  <w:style w:type="paragraph" w:styleId="8">
    <w:name w:val="toc 8"/>
    <w:basedOn w:val="a"/>
    <w:next w:val="a"/>
    <w:autoRedefine/>
    <w:uiPriority w:val="39"/>
    <w:unhideWhenUsed/>
    <w:rsid w:val="002D6DF8"/>
    <w:pPr>
      <w:spacing w:after="100" w:line="276" w:lineRule="auto"/>
      <w:ind w:left="1540"/>
    </w:pPr>
    <w:rPr>
      <w:rFonts w:asciiTheme="minorHAnsi" w:eastAsiaTheme="minorEastAsia" w:hAnsiTheme="minorHAnsi" w:cstheme="minorBidi"/>
      <w:sz w:val="22"/>
      <w:szCs w:val="22"/>
    </w:rPr>
  </w:style>
  <w:style w:type="paragraph" w:styleId="90">
    <w:name w:val="toc 9"/>
    <w:basedOn w:val="a"/>
    <w:next w:val="a"/>
    <w:autoRedefine/>
    <w:uiPriority w:val="39"/>
    <w:unhideWhenUsed/>
    <w:rsid w:val="002D6DF8"/>
    <w:pPr>
      <w:spacing w:after="100" w:line="276" w:lineRule="auto"/>
      <w:ind w:left="1760"/>
    </w:pPr>
    <w:rPr>
      <w:rFonts w:asciiTheme="minorHAnsi" w:eastAsiaTheme="minorEastAsia" w:hAnsiTheme="minorHAnsi" w:cstheme="minorBidi"/>
      <w:sz w:val="22"/>
      <w:szCs w:val="22"/>
    </w:rPr>
  </w:style>
  <w:style w:type="paragraph" w:customStyle="1" w:styleId="41">
    <w:name w:val="Основной текст (4)"/>
    <w:basedOn w:val="a"/>
    <w:rsid w:val="0049300B"/>
    <w:pPr>
      <w:widowControl w:val="0"/>
      <w:shd w:val="clear" w:color="auto" w:fill="FFFFFF"/>
      <w:suppressAutoHyphens/>
      <w:spacing w:before="6600" w:after="60" w:line="0" w:lineRule="atLeast"/>
      <w:ind w:hanging="1200"/>
      <w:jc w:val="center"/>
    </w:pPr>
    <w:rPr>
      <w:rFonts w:ascii="Calibri" w:hAnsi="Calibri" w:cs="font415"/>
      <w:b/>
      <w:bCs/>
      <w:sz w:val="22"/>
      <w:szCs w:val="22"/>
      <w:lang w:eastAsia="ar-SA"/>
    </w:rPr>
  </w:style>
  <w:style w:type="paragraph" w:customStyle="1" w:styleId="17">
    <w:name w:val="Абзац списка1"/>
    <w:basedOn w:val="a"/>
    <w:rsid w:val="00F2028B"/>
    <w:pPr>
      <w:suppressAutoHyphens/>
      <w:spacing w:after="200" w:line="276" w:lineRule="auto"/>
      <w:ind w:left="720"/>
    </w:pPr>
    <w:rPr>
      <w:rFonts w:ascii="Calibri" w:eastAsia="SimSun" w:hAnsi="Calibri" w:cs="font415"/>
      <w:sz w:val="22"/>
      <w:szCs w:val="22"/>
      <w:lang w:eastAsia="ar-SA"/>
    </w:rPr>
  </w:style>
  <w:style w:type="character" w:customStyle="1" w:styleId="18">
    <w:name w:val="Знак сноски1"/>
    <w:basedOn w:val="a0"/>
    <w:rsid w:val="00F25E32"/>
    <w:rPr>
      <w:vertAlign w:val="superscript"/>
    </w:rPr>
  </w:style>
  <w:style w:type="character" w:customStyle="1" w:styleId="afc">
    <w:name w:val="Символ сноски"/>
    <w:rsid w:val="00F25E32"/>
  </w:style>
  <w:style w:type="paragraph" w:styleId="afd">
    <w:name w:val="No Spacing"/>
    <w:link w:val="afe"/>
    <w:uiPriority w:val="1"/>
    <w:qFormat/>
    <w:rsid w:val="00B04A18"/>
    <w:pPr>
      <w:spacing w:after="0" w:line="240" w:lineRule="auto"/>
    </w:pPr>
    <w:rPr>
      <w:rFonts w:eastAsiaTheme="minorEastAsia"/>
      <w:lang w:eastAsia="ru-RU"/>
    </w:rPr>
  </w:style>
  <w:style w:type="character" w:customStyle="1" w:styleId="afe">
    <w:name w:val="Без интервала Знак"/>
    <w:basedOn w:val="a0"/>
    <w:link w:val="afd"/>
    <w:uiPriority w:val="1"/>
    <w:rsid w:val="00B04A18"/>
    <w:rPr>
      <w:rFonts w:eastAsiaTheme="minorEastAsia"/>
      <w:lang w:eastAsia="ru-RU"/>
    </w:rPr>
  </w:style>
  <w:style w:type="character" w:customStyle="1" w:styleId="Bodytext2">
    <w:name w:val="Body text (2)_"/>
    <w:link w:val="Bodytext20"/>
    <w:rsid w:val="007B76A6"/>
    <w:rPr>
      <w:sz w:val="26"/>
      <w:szCs w:val="26"/>
      <w:shd w:val="clear" w:color="auto" w:fill="FFFFFF"/>
    </w:rPr>
  </w:style>
  <w:style w:type="paragraph" w:customStyle="1" w:styleId="Bodytext20">
    <w:name w:val="Body text (2)"/>
    <w:basedOn w:val="a"/>
    <w:link w:val="Bodytext2"/>
    <w:rsid w:val="007B76A6"/>
    <w:pPr>
      <w:widowControl w:val="0"/>
      <w:shd w:val="clear" w:color="auto" w:fill="FFFFFF"/>
      <w:spacing w:line="317" w:lineRule="exact"/>
      <w:jc w:val="center"/>
    </w:pPr>
    <w:rPr>
      <w:rFonts w:asciiTheme="minorHAnsi" w:eastAsiaTheme="minorHAnsi" w:hAnsiTheme="minorHAnsi" w:cstheme="minorBidi"/>
      <w:sz w:val="26"/>
      <w:szCs w:val="26"/>
      <w:lang w:eastAsia="en-US"/>
    </w:rPr>
  </w:style>
  <w:style w:type="paragraph" w:customStyle="1" w:styleId="26">
    <w:name w:val="Абзац списка2"/>
    <w:basedOn w:val="a"/>
    <w:rsid w:val="005A37A9"/>
    <w:pPr>
      <w:suppressAutoHyphens/>
      <w:spacing w:after="200" w:line="276" w:lineRule="auto"/>
      <w:ind w:left="720"/>
    </w:pPr>
    <w:rPr>
      <w:rFonts w:ascii="Calibri" w:eastAsia="MS Mincho" w:hAnsi="Calibri" w:cs="Calibri"/>
      <w:sz w:val="22"/>
      <w:szCs w:val="22"/>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478464">
      <w:bodyDiv w:val="1"/>
      <w:marLeft w:val="0"/>
      <w:marRight w:val="0"/>
      <w:marTop w:val="0"/>
      <w:marBottom w:val="0"/>
      <w:divBdr>
        <w:top w:val="none" w:sz="0" w:space="0" w:color="auto"/>
        <w:left w:val="none" w:sz="0" w:space="0" w:color="auto"/>
        <w:bottom w:val="none" w:sz="0" w:space="0" w:color="auto"/>
        <w:right w:val="none" w:sz="0" w:space="0" w:color="auto"/>
      </w:divBdr>
    </w:div>
    <w:div w:id="33818134">
      <w:bodyDiv w:val="1"/>
      <w:marLeft w:val="0"/>
      <w:marRight w:val="0"/>
      <w:marTop w:val="0"/>
      <w:marBottom w:val="0"/>
      <w:divBdr>
        <w:top w:val="none" w:sz="0" w:space="0" w:color="auto"/>
        <w:left w:val="none" w:sz="0" w:space="0" w:color="auto"/>
        <w:bottom w:val="none" w:sz="0" w:space="0" w:color="auto"/>
        <w:right w:val="none" w:sz="0" w:space="0" w:color="auto"/>
      </w:divBdr>
    </w:div>
    <w:div w:id="87308449">
      <w:bodyDiv w:val="1"/>
      <w:marLeft w:val="0"/>
      <w:marRight w:val="0"/>
      <w:marTop w:val="0"/>
      <w:marBottom w:val="0"/>
      <w:divBdr>
        <w:top w:val="none" w:sz="0" w:space="0" w:color="auto"/>
        <w:left w:val="none" w:sz="0" w:space="0" w:color="auto"/>
        <w:bottom w:val="none" w:sz="0" w:space="0" w:color="auto"/>
        <w:right w:val="none" w:sz="0" w:space="0" w:color="auto"/>
      </w:divBdr>
    </w:div>
    <w:div w:id="96218895">
      <w:bodyDiv w:val="1"/>
      <w:marLeft w:val="0"/>
      <w:marRight w:val="0"/>
      <w:marTop w:val="0"/>
      <w:marBottom w:val="0"/>
      <w:divBdr>
        <w:top w:val="none" w:sz="0" w:space="0" w:color="auto"/>
        <w:left w:val="none" w:sz="0" w:space="0" w:color="auto"/>
        <w:bottom w:val="none" w:sz="0" w:space="0" w:color="auto"/>
        <w:right w:val="none" w:sz="0" w:space="0" w:color="auto"/>
      </w:divBdr>
    </w:div>
    <w:div w:id="117799883">
      <w:bodyDiv w:val="1"/>
      <w:marLeft w:val="0"/>
      <w:marRight w:val="0"/>
      <w:marTop w:val="0"/>
      <w:marBottom w:val="0"/>
      <w:divBdr>
        <w:top w:val="none" w:sz="0" w:space="0" w:color="auto"/>
        <w:left w:val="none" w:sz="0" w:space="0" w:color="auto"/>
        <w:bottom w:val="none" w:sz="0" w:space="0" w:color="auto"/>
        <w:right w:val="none" w:sz="0" w:space="0" w:color="auto"/>
      </w:divBdr>
    </w:div>
    <w:div w:id="159321201">
      <w:bodyDiv w:val="1"/>
      <w:marLeft w:val="0"/>
      <w:marRight w:val="0"/>
      <w:marTop w:val="0"/>
      <w:marBottom w:val="0"/>
      <w:divBdr>
        <w:top w:val="none" w:sz="0" w:space="0" w:color="auto"/>
        <w:left w:val="none" w:sz="0" w:space="0" w:color="auto"/>
        <w:bottom w:val="none" w:sz="0" w:space="0" w:color="auto"/>
        <w:right w:val="none" w:sz="0" w:space="0" w:color="auto"/>
      </w:divBdr>
      <w:divsChild>
        <w:div w:id="107429010">
          <w:marLeft w:val="0"/>
          <w:marRight w:val="0"/>
          <w:marTop w:val="0"/>
          <w:marBottom w:val="0"/>
          <w:divBdr>
            <w:top w:val="none" w:sz="0" w:space="0" w:color="auto"/>
            <w:left w:val="none" w:sz="0" w:space="0" w:color="auto"/>
            <w:bottom w:val="none" w:sz="0" w:space="0" w:color="auto"/>
            <w:right w:val="none" w:sz="0" w:space="0" w:color="auto"/>
          </w:divBdr>
        </w:div>
        <w:div w:id="109663153">
          <w:marLeft w:val="0"/>
          <w:marRight w:val="0"/>
          <w:marTop w:val="0"/>
          <w:marBottom w:val="0"/>
          <w:divBdr>
            <w:top w:val="none" w:sz="0" w:space="0" w:color="auto"/>
            <w:left w:val="none" w:sz="0" w:space="0" w:color="auto"/>
            <w:bottom w:val="none" w:sz="0" w:space="0" w:color="auto"/>
            <w:right w:val="none" w:sz="0" w:space="0" w:color="auto"/>
          </w:divBdr>
        </w:div>
        <w:div w:id="130903949">
          <w:marLeft w:val="0"/>
          <w:marRight w:val="0"/>
          <w:marTop w:val="0"/>
          <w:marBottom w:val="0"/>
          <w:divBdr>
            <w:top w:val="none" w:sz="0" w:space="0" w:color="auto"/>
            <w:left w:val="none" w:sz="0" w:space="0" w:color="auto"/>
            <w:bottom w:val="none" w:sz="0" w:space="0" w:color="auto"/>
            <w:right w:val="none" w:sz="0" w:space="0" w:color="auto"/>
          </w:divBdr>
        </w:div>
        <w:div w:id="136723782">
          <w:marLeft w:val="0"/>
          <w:marRight w:val="0"/>
          <w:marTop w:val="0"/>
          <w:marBottom w:val="0"/>
          <w:divBdr>
            <w:top w:val="none" w:sz="0" w:space="0" w:color="auto"/>
            <w:left w:val="none" w:sz="0" w:space="0" w:color="auto"/>
            <w:bottom w:val="none" w:sz="0" w:space="0" w:color="auto"/>
            <w:right w:val="none" w:sz="0" w:space="0" w:color="auto"/>
          </w:divBdr>
        </w:div>
        <w:div w:id="150678653">
          <w:marLeft w:val="0"/>
          <w:marRight w:val="0"/>
          <w:marTop w:val="0"/>
          <w:marBottom w:val="0"/>
          <w:divBdr>
            <w:top w:val="none" w:sz="0" w:space="0" w:color="auto"/>
            <w:left w:val="none" w:sz="0" w:space="0" w:color="auto"/>
            <w:bottom w:val="none" w:sz="0" w:space="0" w:color="auto"/>
            <w:right w:val="none" w:sz="0" w:space="0" w:color="auto"/>
          </w:divBdr>
        </w:div>
        <w:div w:id="162362525">
          <w:marLeft w:val="0"/>
          <w:marRight w:val="0"/>
          <w:marTop w:val="0"/>
          <w:marBottom w:val="0"/>
          <w:divBdr>
            <w:top w:val="none" w:sz="0" w:space="0" w:color="auto"/>
            <w:left w:val="none" w:sz="0" w:space="0" w:color="auto"/>
            <w:bottom w:val="none" w:sz="0" w:space="0" w:color="auto"/>
            <w:right w:val="none" w:sz="0" w:space="0" w:color="auto"/>
          </w:divBdr>
        </w:div>
        <w:div w:id="175654663">
          <w:marLeft w:val="0"/>
          <w:marRight w:val="0"/>
          <w:marTop w:val="0"/>
          <w:marBottom w:val="0"/>
          <w:divBdr>
            <w:top w:val="none" w:sz="0" w:space="0" w:color="auto"/>
            <w:left w:val="none" w:sz="0" w:space="0" w:color="auto"/>
            <w:bottom w:val="none" w:sz="0" w:space="0" w:color="auto"/>
            <w:right w:val="none" w:sz="0" w:space="0" w:color="auto"/>
          </w:divBdr>
        </w:div>
        <w:div w:id="189337182">
          <w:marLeft w:val="0"/>
          <w:marRight w:val="0"/>
          <w:marTop w:val="0"/>
          <w:marBottom w:val="0"/>
          <w:divBdr>
            <w:top w:val="none" w:sz="0" w:space="0" w:color="auto"/>
            <w:left w:val="none" w:sz="0" w:space="0" w:color="auto"/>
            <w:bottom w:val="none" w:sz="0" w:space="0" w:color="auto"/>
            <w:right w:val="none" w:sz="0" w:space="0" w:color="auto"/>
          </w:divBdr>
        </w:div>
        <w:div w:id="190726961">
          <w:marLeft w:val="0"/>
          <w:marRight w:val="0"/>
          <w:marTop w:val="0"/>
          <w:marBottom w:val="0"/>
          <w:divBdr>
            <w:top w:val="none" w:sz="0" w:space="0" w:color="auto"/>
            <w:left w:val="none" w:sz="0" w:space="0" w:color="auto"/>
            <w:bottom w:val="none" w:sz="0" w:space="0" w:color="auto"/>
            <w:right w:val="none" w:sz="0" w:space="0" w:color="auto"/>
          </w:divBdr>
        </w:div>
        <w:div w:id="234247474">
          <w:marLeft w:val="0"/>
          <w:marRight w:val="0"/>
          <w:marTop w:val="0"/>
          <w:marBottom w:val="0"/>
          <w:divBdr>
            <w:top w:val="none" w:sz="0" w:space="0" w:color="auto"/>
            <w:left w:val="none" w:sz="0" w:space="0" w:color="auto"/>
            <w:bottom w:val="none" w:sz="0" w:space="0" w:color="auto"/>
            <w:right w:val="none" w:sz="0" w:space="0" w:color="auto"/>
          </w:divBdr>
        </w:div>
        <w:div w:id="240525078">
          <w:marLeft w:val="0"/>
          <w:marRight w:val="0"/>
          <w:marTop w:val="0"/>
          <w:marBottom w:val="0"/>
          <w:divBdr>
            <w:top w:val="none" w:sz="0" w:space="0" w:color="auto"/>
            <w:left w:val="none" w:sz="0" w:space="0" w:color="auto"/>
            <w:bottom w:val="none" w:sz="0" w:space="0" w:color="auto"/>
            <w:right w:val="none" w:sz="0" w:space="0" w:color="auto"/>
          </w:divBdr>
        </w:div>
        <w:div w:id="276061921">
          <w:marLeft w:val="0"/>
          <w:marRight w:val="0"/>
          <w:marTop w:val="0"/>
          <w:marBottom w:val="0"/>
          <w:divBdr>
            <w:top w:val="none" w:sz="0" w:space="0" w:color="auto"/>
            <w:left w:val="none" w:sz="0" w:space="0" w:color="auto"/>
            <w:bottom w:val="none" w:sz="0" w:space="0" w:color="auto"/>
            <w:right w:val="none" w:sz="0" w:space="0" w:color="auto"/>
          </w:divBdr>
        </w:div>
        <w:div w:id="289631140">
          <w:marLeft w:val="0"/>
          <w:marRight w:val="0"/>
          <w:marTop w:val="0"/>
          <w:marBottom w:val="0"/>
          <w:divBdr>
            <w:top w:val="none" w:sz="0" w:space="0" w:color="auto"/>
            <w:left w:val="none" w:sz="0" w:space="0" w:color="auto"/>
            <w:bottom w:val="none" w:sz="0" w:space="0" w:color="auto"/>
            <w:right w:val="none" w:sz="0" w:space="0" w:color="auto"/>
          </w:divBdr>
        </w:div>
        <w:div w:id="298344160">
          <w:marLeft w:val="0"/>
          <w:marRight w:val="0"/>
          <w:marTop w:val="0"/>
          <w:marBottom w:val="0"/>
          <w:divBdr>
            <w:top w:val="none" w:sz="0" w:space="0" w:color="auto"/>
            <w:left w:val="none" w:sz="0" w:space="0" w:color="auto"/>
            <w:bottom w:val="none" w:sz="0" w:space="0" w:color="auto"/>
            <w:right w:val="none" w:sz="0" w:space="0" w:color="auto"/>
          </w:divBdr>
        </w:div>
        <w:div w:id="334043170">
          <w:marLeft w:val="0"/>
          <w:marRight w:val="0"/>
          <w:marTop w:val="0"/>
          <w:marBottom w:val="0"/>
          <w:divBdr>
            <w:top w:val="none" w:sz="0" w:space="0" w:color="auto"/>
            <w:left w:val="none" w:sz="0" w:space="0" w:color="auto"/>
            <w:bottom w:val="none" w:sz="0" w:space="0" w:color="auto"/>
            <w:right w:val="none" w:sz="0" w:space="0" w:color="auto"/>
          </w:divBdr>
        </w:div>
        <w:div w:id="398603371">
          <w:marLeft w:val="0"/>
          <w:marRight w:val="0"/>
          <w:marTop w:val="0"/>
          <w:marBottom w:val="0"/>
          <w:divBdr>
            <w:top w:val="none" w:sz="0" w:space="0" w:color="auto"/>
            <w:left w:val="none" w:sz="0" w:space="0" w:color="auto"/>
            <w:bottom w:val="none" w:sz="0" w:space="0" w:color="auto"/>
            <w:right w:val="none" w:sz="0" w:space="0" w:color="auto"/>
          </w:divBdr>
        </w:div>
        <w:div w:id="421266672">
          <w:marLeft w:val="0"/>
          <w:marRight w:val="0"/>
          <w:marTop w:val="0"/>
          <w:marBottom w:val="0"/>
          <w:divBdr>
            <w:top w:val="none" w:sz="0" w:space="0" w:color="auto"/>
            <w:left w:val="none" w:sz="0" w:space="0" w:color="auto"/>
            <w:bottom w:val="none" w:sz="0" w:space="0" w:color="auto"/>
            <w:right w:val="none" w:sz="0" w:space="0" w:color="auto"/>
          </w:divBdr>
        </w:div>
        <w:div w:id="525756859">
          <w:marLeft w:val="0"/>
          <w:marRight w:val="0"/>
          <w:marTop w:val="0"/>
          <w:marBottom w:val="0"/>
          <w:divBdr>
            <w:top w:val="none" w:sz="0" w:space="0" w:color="auto"/>
            <w:left w:val="none" w:sz="0" w:space="0" w:color="auto"/>
            <w:bottom w:val="none" w:sz="0" w:space="0" w:color="auto"/>
            <w:right w:val="none" w:sz="0" w:space="0" w:color="auto"/>
          </w:divBdr>
        </w:div>
        <w:div w:id="550000358">
          <w:marLeft w:val="0"/>
          <w:marRight w:val="0"/>
          <w:marTop w:val="0"/>
          <w:marBottom w:val="0"/>
          <w:divBdr>
            <w:top w:val="none" w:sz="0" w:space="0" w:color="auto"/>
            <w:left w:val="none" w:sz="0" w:space="0" w:color="auto"/>
            <w:bottom w:val="none" w:sz="0" w:space="0" w:color="auto"/>
            <w:right w:val="none" w:sz="0" w:space="0" w:color="auto"/>
          </w:divBdr>
        </w:div>
        <w:div w:id="582837950">
          <w:marLeft w:val="0"/>
          <w:marRight w:val="0"/>
          <w:marTop w:val="0"/>
          <w:marBottom w:val="0"/>
          <w:divBdr>
            <w:top w:val="none" w:sz="0" w:space="0" w:color="auto"/>
            <w:left w:val="none" w:sz="0" w:space="0" w:color="auto"/>
            <w:bottom w:val="none" w:sz="0" w:space="0" w:color="auto"/>
            <w:right w:val="none" w:sz="0" w:space="0" w:color="auto"/>
          </w:divBdr>
        </w:div>
        <w:div w:id="651257286">
          <w:marLeft w:val="0"/>
          <w:marRight w:val="0"/>
          <w:marTop w:val="0"/>
          <w:marBottom w:val="0"/>
          <w:divBdr>
            <w:top w:val="none" w:sz="0" w:space="0" w:color="auto"/>
            <w:left w:val="none" w:sz="0" w:space="0" w:color="auto"/>
            <w:bottom w:val="none" w:sz="0" w:space="0" w:color="auto"/>
            <w:right w:val="none" w:sz="0" w:space="0" w:color="auto"/>
          </w:divBdr>
        </w:div>
        <w:div w:id="750392013">
          <w:marLeft w:val="0"/>
          <w:marRight w:val="0"/>
          <w:marTop w:val="0"/>
          <w:marBottom w:val="0"/>
          <w:divBdr>
            <w:top w:val="none" w:sz="0" w:space="0" w:color="auto"/>
            <w:left w:val="none" w:sz="0" w:space="0" w:color="auto"/>
            <w:bottom w:val="none" w:sz="0" w:space="0" w:color="auto"/>
            <w:right w:val="none" w:sz="0" w:space="0" w:color="auto"/>
          </w:divBdr>
        </w:div>
        <w:div w:id="752774074">
          <w:marLeft w:val="0"/>
          <w:marRight w:val="0"/>
          <w:marTop w:val="0"/>
          <w:marBottom w:val="0"/>
          <w:divBdr>
            <w:top w:val="none" w:sz="0" w:space="0" w:color="auto"/>
            <w:left w:val="none" w:sz="0" w:space="0" w:color="auto"/>
            <w:bottom w:val="none" w:sz="0" w:space="0" w:color="auto"/>
            <w:right w:val="none" w:sz="0" w:space="0" w:color="auto"/>
          </w:divBdr>
        </w:div>
        <w:div w:id="774442501">
          <w:marLeft w:val="0"/>
          <w:marRight w:val="0"/>
          <w:marTop w:val="0"/>
          <w:marBottom w:val="0"/>
          <w:divBdr>
            <w:top w:val="none" w:sz="0" w:space="0" w:color="auto"/>
            <w:left w:val="none" w:sz="0" w:space="0" w:color="auto"/>
            <w:bottom w:val="none" w:sz="0" w:space="0" w:color="auto"/>
            <w:right w:val="none" w:sz="0" w:space="0" w:color="auto"/>
          </w:divBdr>
        </w:div>
        <w:div w:id="814834096">
          <w:marLeft w:val="0"/>
          <w:marRight w:val="0"/>
          <w:marTop w:val="0"/>
          <w:marBottom w:val="0"/>
          <w:divBdr>
            <w:top w:val="none" w:sz="0" w:space="0" w:color="auto"/>
            <w:left w:val="none" w:sz="0" w:space="0" w:color="auto"/>
            <w:bottom w:val="none" w:sz="0" w:space="0" w:color="auto"/>
            <w:right w:val="none" w:sz="0" w:space="0" w:color="auto"/>
          </w:divBdr>
        </w:div>
        <w:div w:id="828600480">
          <w:marLeft w:val="0"/>
          <w:marRight w:val="0"/>
          <w:marTop w:val="0"/>
          <w:marBottom w:val="0"/>
          <w:divBdr>
            <w:top w:val="none" w:sz="0" w:space="0" w:color="auto"/>
            <w:left w:val="none" w:sz="0" w:space="0" w:color="auto"/>
            <w:bottom w:val="none" w:sz="0" w:space="0" w:color="auto"/>
            <w:right w:val="none" w:sz="0" w:space="0" w:color="auto"/>
          </w:divBdr>
        </w:div>
        <w:div w:id="866217600">
          <w:marLeft w:val="0"/>
          <w:marRight w:val="0"/>
          <w:marTop w:val="0"/>
          <w:marBottom w:val="0"/>
          <w:divBdr>
            <w:top w:val="none" w:sz="0" w:space="0" w:color="auto"/>
            <w:left w:val="none" w:sz="0" w:space="0" w:color="auto"/>
            <w:bottom w:val="none" w:sz="0" w:space="0" w:color="auto"/>
            <w:right w:val="none" w:sz="0" w:space="0" w:color="auto"/>
          </w:divBdr>
        </w:div>
        <w:div w:id="884367471">
          <w:marLeft w:val="0"/>
          <w:marRight w:val="0"/>
          <w:marTop w:val="0"/>
          <w:marBottom w:val="0"/>
          <w:divBdr>
            <w:top w:val="none" w:sz="0" w:space="0" w:color="auto"/>
            <w:left w:val="none" w:sz="0" w:space="0" w:color="auto"/>
            <w:bottom w:val="none" w:sz="0" w:space="0" w:color="auto"/>
            <w:right w:val="none" w:sz="0" w:space="0" w:color="auto"/>
          </w:divBdr>
        </w:div>
        <w:div w:id="890963261">
          <w:marLeft w:val="0"/>
          <w:marRight w:val="0"/>
          <w:marTop w:val="0"/>
          <w:marBottom w:val="0"/>
          <w:divBdr>
            <w:top w:val="none" w:sz="0" w:space="0" w:color="auto"/>
            <w:left w:val="none" w:sz="0" w:space="0" w:color="auto"/>
            <w:bottom w:val="none" w:sz="0" w:space="0" w:color="auto"/>
            <w:right w:val="none" w:sz="0" w:space="0" w:color="auto"/>
          </w:divBdr>
        </w:div>
        <w:div w:id="939799295">
          <w:marLeft w:val="0"/>
          <w:marRight w:val="0"/>
          <w:marTop w:val="0"/>
          <w:marBottom w:val="0"/>
          <w:divBdr>
            <w:top w:val="none" w:sz="0" w:space="0" w:color="auto"/>
            <w:left w:val="none" w:sz="0" w:space="0" w:color="auto"/>
            <w:bottom w:val="none" w:sz="0" w:space="0" w:color="auto"/>
            <w:right w:val="none" w:sz="0" w:space="0" w:color="auto"/>
          </w:divBdr>
        </w:div>
        <w:div w:id="975715593">
          <w:marLeft w:val="0"/>
          <w:marRight w:val="0"/>
          <w:marTop w:val="0"/>
          <w:marBottom w:val="0"/>
          <w:divBdr>
            <w:top w:val="none" w:sz="0" w:space="0" w:color="auto"/>
            <w:left w:val="none" w:sz="0" w:space="0" w:color="auto"/>
            <w:bottom w:val="none" w:sz="0" w:space="0" w:color="auto"/>
            <w:right w:val="none" w:sz="0" w:space="0" w:color="auto"/>
          </w:divBdr>
        </w:div>
        <w:div w:id="1171871586">
          <w:marLeft w:val="0"/>
          <w:marRight w:val="0"/>
          <w:marTop w:val="0"/>
          <w:marBottom w:val="0"/>
          <w:divBdr>
            <w:top w:val="none" w:sz="0" w:space="0" w:color="auto"/>
            <w:left w:val="none" w:sz="0" w:space="0" w:color="auto"/>
            <w:bottom w:val="none" w:sz="0" w:space="0" w:color="auto"/>
            <w:right w:val="none" w:sz="0" w:space="0" w:color="auto"/>
          </w:divBdr>
        </w:div>
        <w:div w:id="1176070254">
          <w:marLeft w:val="0"/>
          <w:marRight w:val="0"/>
          <w:marTop w:val="0"/>
          <w:marBottom w:val="0"/>
          <w:divBdr>
            <w:top w:val="none" w:sz="0" w:space="0" w:color="auto"/>
            <w:left w:val="none" w:sz="0" w:space="0" w:color="auto"/>
            <w:bottom w:val="none" w:sz="0" w:space="0" w:color="auto"/>
            <w:right w:val="none" w:sz="0" w:space="0" w:color="auto"/>
          </w:divBdr>
        </w:div>
        <w:div w:id="1193691471">
          <w:marLeft w:val="0"/>
          <w:marRight w:val="0"/>
          <w:marTop w:val="0"/>
          <w:marBottom w:val="0"/>
          <w:divBdr>
            <w:top w:val="none" w:sz="0" w:space="0" w:color="auto"/>
            <w:left w:val="none" w:sz="0" w:space="0" w:color="auto"/>
            <w:bottom w:val="none" w:sz="0" w:space="0" w:color="auto"/>
            <w:right w:val="none" w:sz="0" w:space="0" w:color="auto"/>
          </w:divBdr>
        </w:div>
        <w:div w:id="1198472635">
          <w:marLeft w:val="0"/>
          <w:marRight w:val="0"/>
          <w:marTop w:val="0"/>
          <w:marBottom w:val="0"/>
          <w:divBdr>
            <w:top w:val="none" w:sz="0" w:space="0" w:color="auto"/>
            <w:left w:val="none" w:sz="0" w:space="0" w:color="auto"/>
            <w:bottom w:val="none" w:sz="0" w:space="0" w:color="auto"/>
            <w:right w:val="none" w:sz="0" w:space="0" w:color="auto"/>
          </w:divBdr>
        </w:div>
        <w:div w:id="1228766582">
          <w:marLeft w:val="0"/>
          <w:marRight w:val="0"/>
          <w:marTop w:val="0"/>
          <w:marBottom w:val="0"/>
          <w:divBdr>
            <w:top w:val="none" w:sz="0" w:space="0" w:color="auto"/>
            <w:left w:val="none" w:sz="0" w:space="0" w:color="auto"/>
            <w:bottom w:val="none" w:sz="0" w:space="0" w:color="auto"/>
            <w:right w:val="none" w:sz="0" w:space="0" w:color="auto"/>
          </w:divBdr>
        </w:div>
        <w:div w:id="1229422062">
          <w:marLeft w:val="0"/>
          <w:marRight w:val="0"/>
          <w:marTop w:val="0"/>
          <w:marBottom w:val="0"/>
          <w:divBdr>
            <w:top w:val="none" w:sz="0" w:space="0" w:color="auto"/>
            <w:left w:val="none" w:sz="0" w:space="0" w:color="auto"/>
            <w:bottom w:val="none" w:sz="0" w:space="0" w:color="auto"/>
            <w:right w:val="none" w:sz="0" w:space="0" w:color="auto"/>
          </w:divBdr>
        </w:div>
        <w:div w:id="1240410092">
          <w:marLeft w:val="0"/>
          <w:marRight w:val="0"/>
          <w:marTop w:val="0"/>
          <w:marBottom w:val="0"/>
          <w:divBdr>
            <w:top w:val="none" w:sz="0" w:space="0" w:color="auto"/>
            <w:left w:val="none" w:sz="0" w:space="0" w:color="auto"/>
            <w:bottom w:val="none" w:sz="0" w:space="0" w:color="auto"/>
            <w:right w:val="none" w:sz="0" w:space="0" w:color="auto"/>
          </w:divBdr>
        </w:div>
        <w:div w:id="1242131953">
          <w:marLeft w:val="0"/>
          <w:marRight w:val="0"/>
          <w:marTop w:val="0"/>
          <w:marBottom w:val="0"/>
          <w:divBdr>
            <w:top w:val="none" w:sz="0" w:space="0" w:color="auto"/>
            <w:left w:val="none" w:sz="0" w:space="0" w:color="auto"/>
            <w:bottom w:val="none" w:sz="0" w:space="0" w:color="auto"/>
            <w:right w:val="none" w:sz="0" w:space="0" w:color="auto"/>
          </w:divBdr>
        </w:div>
        <w:div w:id="1405444703">
          <w:marLeft w:val="0"/>
          <w:marRight w:val="0"/>
          <w:marTop w:val="0"/>
          <w:marBottom w:val="0"/>
          <w:divBdr>
            <w:top w:val="none" w:sz="0" w:space="0" w:color="auto"/>
            <w:left w:val="none" w:sz="0" w:space="0" w:color="auto"/>
            <w:bottom w:val="none" w:sz="0" w:space="0" w:color="auto"/>
            <w:right w:val="none" w:sz="0" w:space="0" w:color="auto"/>
          </w:divBdr>
        </w:div>
        <w:div w:id="1413508096">
          <w:marLeft w:val="0"/>
          <w:marRight w:val="0"/>
          <w:marTop w:val="0"/>
          <w:marBottom w:val="0"/>
          <w:divBdr>
            <w:top w:val="none" w:sz="0" w:space="0" w:color="auto"/>
            <w:left w:val="none" w:sz="0" w:space="0" w:color="auto"/>
            <w:bottom w:val="none" w:sz="0" w:space="0" w:color="auto"/>
            <w:right w:val="none" w:sz="0" w:space="0" w:color="auto"/>
          </w:divBdr>
        </w:div>
        <w:div w:id="1416709545">
          <w:marLeft w:val="0"/>
          <w:marRight w:val="0"/>
          <w:marTop w:val="0"/>
          <w:marBottom w:val="0"/>
          <w:divBdr>
            <w:top w:val="none" w:sz="0" w:space="0" w:color="auto"/>
            <w:left w:val="none" w:sz="0" w:space="0" w:color="auto"/>
            <w:bottom w:val="none" w:sz="0" w:space="0" w:color="auto"/>
            <w:right w:val="none" w:sz="0" w:space="0" w:color="auto"/>
          </w:divBdr>
        </w:div>
        <w:div w:id="1431658267">
          <w:marLeft w:val="0"/>
          <w:marRight w:val="0"/>
          <w:marTop w:val="0"/>
          <w:marBottom w:val="0"/>
          <w:divBdr>
            <w:top w:val="none" w:sz="0" w:space="0" w:color="auto"/>
            <w:left w:val="none" w:sz="0" w:space="0" w:color="auto"/>
            <w:bottom w:val="none" w:sz="0" w:space="0" w:color="auto"/>
            <w:right w:val="none" w:sz="0" w:space="0" w:color="auto"/>
          </w:divBdr>
        </w:div>
        <w:div w:id="1474106567">
          <w:marLeft w:val="0"/>
          <w:marRight w:val="0"/>
          <w:marTop w:val="0"/>
          <w:marBottom w:val="0"/>
          <w:divBdr>
            <w:top w:val="none" w:sz="0" w:space="0" w:color="auto"/>
            <w:left w:val="none" w:sz="0" w:space="0" w:color="auto"/>
            <w:bottom w:val="none" w:sz="0" w:space="0" w:color="auto"/>
            <w:right w:val="none" w:sz="0" w:space="0" w:color="auto"/>
          </w:divBdr>
        </w:div>
        <w:div w:id="1584798594">
          <w:marLeft w:val="0"/>
          <w:marRight w:val="0"/>
          <w:marTop w:val="0"/>
          <w:marBottom w:val="0"/>
          <w:divBdr>
            <w:top w:val="none" w:sz="0" w:space="0" w:color="auto"/>
            <w:left w:val="none" w:sz="0" w:space="0" w:color="auto"/>
            <w:bottom w:val="none" w:sz="0" w:space="0" w:color="auto"/>
            <w:right w:val="none" w:sz="0" w:space="0" w:color="auto"/>
          </w:divBdr>
        </w:div>
        <w:div w:id="1589542077">
          <w:marLeft w:val="0"/>
          <w:marRight w:val="0"/>
          <w:marTop w:val="0"/>
          <w:marBottom w:val="0"/>
          <w:divBdr>
            <w:top w:val="none" w:sz="0" w:space="0" w:color="auto"/>
            <w:left w:val="none" w:sz="0" w:space="0" w:color="auto"/>
            <w:bottom w:val="none" w:sz="0" w:space="0" w:color="auto"/>
            <w:right w:val="none" w:sz="0" w:space="0" w:color="auto"/>
          </w:divBdr>
        </w:div>
        <w:div w:id="1623725651">
          <w:marLeft w:val="0"/>
          <w:marRight w:val="0"/>
          <w:marTop w:val="0"/>
          <w:marBottom w:val="0"/>
          <w:divBdr>
            <w:top w:val="none" w:sz="0" w:space="0" w:color="auto"/>
            <w:left w:val="none" w:sz="0" w:space="0" w:color="auto"/>
            <w:bottom w:val="none" w:sz="0" w:space="0" w:color="auto"/>
            <w:right w:val="none" w:sz="0" w:space="0" w:color="auto"/>
          </w:divBdr>
        </w:div>
        <w:div w:id="1667126415">
          <w:marLeft w:val="0"/>
          <w:marRight w:val="0"/>
          <w:marTop w:val="0"/>
          <w:marBottom w:val="0"/>
          <w:divBdr>
            <w:top w:val="none" w:sz="0" w:space="0" w:color="auto"/>
            <w:left w:val="none" w:sz="0" w:space="0" w:color="auto"/>
            <w:bottom w:val="none" w:sz="0" w:space="0" w:color="auto"/>
            <w:right w:val="none" w:sz="0" w:space="0" w:color="auto"/>
          </w:divBdr>
        </w:div>
        <w:div w:id="1743068320">
          <w:marLeft w:val="0"/>
          <w:marRight w:val="0"/>
          <w:marTop w:val="0"/>
          <w:marBottom w:val="0"/>
          <w:divBdr>
            <w:top w:val="none" w:sz="0" w:space="0" w:color="auto"/>
            <w:left w:val="none" w:sz="0" w:space="0" w:color="auto"/>
            <w:bottom w:val="none" w:sz="0" w:space="0" w:color="auto"/>
            <w:right w:val="none" w:sz="0" w:space="0" w:color="auto"/>
          </w:divBdr>
        </w:div>
        <w:div w:id="1752661128">
          <w:marLeft w:val="0"/>
          <w:marRight w:val="0"/>
          <w:marTop w:val="0"/>
          <w:marBottom w:val="0"/>
          <w:divBdr>
            <w:top w:val="none" w:sz="0" w:space="0" w:color="auto"/>
            <w:left w:val="none" w:sz="0" w:space="0" w:color="auto"/>
            <w:bottom w:val="none" w:sz="0" w:space="0" w:color="auto"/>
            <w:right w:val="none" w:sz="0" w:space="0" w:color="auto"/>
          </w:divBdr>
        </w:div>
        <w:div w:id="1804617349">
          <w:marLeft w:val="0"/>
          <w:marRight w:val="0"/>
          <w:marTop w:val="0"/>
          <w:marBottom w:val="0"/>
          <w:divBdr>
            <w:top w:val="none" w:sz="0" w:space="0" w:color="auto"/>
            <w:left w:val="none" w:sz="0" w:space="0" w:color="auto"/>
            <w:bottom w:val="none" w:sz="0" w:space="0" w:color="auto"/>
            <w:right w:val="none" w:sz="0" w:space="0" w:color="auto"/>
          </w:divBdr>
        </w:div>
        <w:div w:id="1804732136">
          <w:marLeft w:val="0"/>
          <w:marRight w:val="0"/>
          <w:marTop w:val="0"/>
          <w:marBottom w:val="0"/>
          <w:divBdr>
            <w:top w:val="none" w:sz="0" w:space="0" w:color="auto"/>
            <w:left w:val="none" w:sz="0" w:space="0" w:color="auto"/>
            <w:bottom w:val="none" w:sz="0" w:space="0" w:color="auto"/>
            <w:right w:val="none" w:sz="0" w:space="0" w:color="auto"/>
          </w:divBdr>
        </w:div>
        <w:div w:id="1844978717">
          <w:marLeft w:val="0"/>
          <w:marRight w:val="0"/>
          <w:marTop w:val="0"/>
          <w:marBottom w:val="0"/>
          <w:divBdr>
            <w:top w:val="none" w:sz="0" w:space="0" w:color="auto"/>
            <w:left w:val="none" w:sz="0" w:space="0" w:color="auto"/>
            <w:bottom w:val="none" w:sz="0" w:space="0" w:color="auto"/>
            <w:right w:val="none" w:sz="0" w:space="0" w:color="auto"/>
          </w:divBdr>
        </w:div>
        <w:div w:id="1846237657">
          <w:marLeft w:val="0"/>
          <w:marRight w:val="0"/>
          <w:marTop w:val="0"/>
          <w:marBottom w:val="0"/>
          <w:divBdr>
            <w:top w:val="none" w:sz="0" w:space="0" w:color="auto"/>
            <w:left w:val="none" w:sz="0" w:space="0" w:color="auto"/>
            <w:bottom w:val="none" w:sz="0" w:space="0" w:color="auto"/>
            <w:right w:val="none" w:sz="0" w:space="0" w:color="auto"/>
          </w:divBdr>
        </w:div>
        <w:div w:id="1846359120">
          <w:marLeft w:val="0"/>
          <w:marRight w:val="0"/>
          <w:marTop w:val="0"/>
          <w:marBottom w:val="0"/>
          <w:divBdr>
            <w:top w:val="none" w:sz="0" w:space="0" w:color="auto"/>
            <w:left w:val="none" w:sz="0" w:space="0" w:color="auto"/>
            <w:bottom w:val="none" w:sz="0" w:space="0" w:color="auto"/>
            <w:right w:val="none" w:sz="0" w:space="0" w:color="auto"/>
          </w:divBdr>
        </w:div>
        <w:div w:id="1896040751">
          <w:marLeft w:val="0"/>
          <w:marRight w:val="0"/>
          <w:marTop w:val="0"/>
          <w:marBottom w:val="0"/>
          <w:divBdr>
            <w:top w:val="none" w:sz="0" w:space="0" w:color="auto"/>
            <w:left w:val="none" w:sz="0" w:space="0" w:color="auto"/>
            <w:bottom w:val="none" w:sz="0" w:space="0" w:color="auto"/>
            <w:right w:val="none" w:sz="0" w:space="0" w:color="auto"/>
          </w:divBdr>
        </w:div>
        <w:div w:id="2010479241">
          <w:marLeft w:val="0"/>
          <w:marRight w:val="0"/>
          <w:marTop w:val="0"/>
          <w:marBottom w:val="0"/>
          <w:divBdr>
            <w:top w:val="none" w:sz="0" w:space="0" w:color="auto"/>
            <w:left w:val="none" w:sz="0" w:space="0" w:color="auto"/>
            <w:bottom w:val="none" w:sz="0" w:space="0" w:color="auto"/>
            <w:right w:val="none" w:sz="0" w:space="0" w:color="auto"/>
          </w:divBdr>
        </w:div>
        <w:div w:id="2056813613">
          <w:marLeft w:val="0"/>
          <w:marRight w:val="0"/>
          <w:marTop w:val="0"/>
          <w:marBottom w:val="0"/>
          <w:divBdr>
            <w:top w:val="none" w:sz="0" w:space="0" w:color="auto"/>
            <w:left w:val="none" w:sz="0" w:space="0" w:color="auto"/>
            <w:bottom w:val="none" w:sz="0" w:space="0" w:color="auto"/>
            <w:right w:val="none" w:sz="0" w:space="0" w:color="auto"/>
          </w:divBdr>
        </w:div>
        <w:div w:id="2111395011">
          <w:marLeft w:val="0"/>
          <w:marRight w:val="0"/>
          <w:marTop w:val="0"/>
          <w:marBottom w:val="0"/>
          <w:divBdr>
            <w:top w:val="none" w:sz="0" w:space="0" w:color="auto"/>
            <w:left w:val="none" w:sz="0" w:space="0" w:color="auto"/>
            <w:bottom w:val="none" w:sz="0" w:space="0" w:color="auto"/>
            <w:right w:val="none" w:sz="0" w:space="0" w:color="auto"/>
          </w:divBdr>
        </w:div>
        <w:div w:id="2124230216">
          <w:marLeft w:val="0"/>
          <w:marRight w:val="0"/>
          <w:marTop w:val="0"/>
          <w:marBottom w:val="0"/>
          <w:divBdr>
            <w:top w:val="none" w:sz="0" w:space="0" w:color="auto"/>
            <w:left w:val="none" w:sz="0" w:space="0" w:color="auto"/>
            <w:bottom w:val="none" w:sz="0" w:space="0" w:color="auto"/>
            <w:right w:val="none" w:sz="0" w:space="0" w:color="auto"/>
          </w:divBdr>
        </w:div>
        <w:div w:id="2141608712">
          <w:marLeft w:val="0"/>
          <w:marRight w:val="0"/>
          <w:marTop w:val="0"/>
          <w:marBottom w:val="0"/>
          <w:divBdr>
            <w:top w:val="none" w:sz="0" w:space="0" w:color="auto"/>
            <w:left w:val="none" w:sz="0" w:space="0" w:color="auto"/>
            <w:bottom w:val="none" w:sz="0" w:space="0" w:color="auto"/>
            <w:right w:val="none" w:sz="0" w:space="0" w:color="auto"/>
          </w:divBdr>
        </w:div>
      </w:divsChild>
    </w:div>
    <w:div w:id="165093821">
      <w:bodyDiv w:val="1"/>
      <w:marLeft w:val="0"/>
      <w:marRight w:val="0"/>
      <w:marTop w:val="0"/>
      <w:marBottom w:val="0"/>
      <w:divBdr>
        <w:top w:val="none" w:sz="0" w:space="0" w:color="auto"/>
        <w:left w:val="none" w:sz="0" w:space="0" w:color="auto"/>
        <w:bottom w:val="none" w:sz="0" w:space="0" w:color="auto"/>
        <w:right w:val="none" w:sz="0" w:space="0" w:color="auto"/>
      </w:divBdr>
    </w:div>
    <w:div w:id="181088577">
      <w:bodyDiv w:val="1"/>
      <w:marLeft w:val="0"/>
      <w:marRight w:val="0"/>
      <w:marTop w:val="0"/>
      <w:marBottom w:val="0"/>
      <w:divBdr>
        <w:top w:val="none" w:sz="0" w:space="0" w:color="auto"/>
        <w:left w:val="none" w:sz="0" w:space="0" w:color="auto"/>
        <w:bottom w:val="none" w:sz="0" w:space="0" w:color="auto"/>
        <w:right w:val="none" w:sz="0" w:space="0" w:color="auto"/>
      </w:divBdr>
    </w:div>
    <w:div w:id="195235873">
      <w:bodyDiv w:val="1"/>
      <w:marLeft w:val="0"/>
      <w:marRight w:val="0"/>
      <w:marTop w:val="0"/>
      <w:marBottom w:val="0"/>
      <w:divBdr>
        <w:top w:val="none" w:sz="0" w:space="0" w:color="auto"/>
        <w:left w:val="none" w:sz="0" w:space="0" w:color="auto"/>
        <w:bottom w:val="none" w:sz="0" w:space="0" w:color="auto"/>
        <w:right w:val="none" w:sz="0" w:space="0" w:color="auto"/>
      </w:divBdr>
    </w:div>
    <w:div w:id="201600402">
      <w:bodyDiv w:val="1"/>
      <w:marLeft w:val="0"/>
      <w:marRight w:val="0"/>
      <w:marTop w:val="0"/>
      <w:marBottom w:val="0"/>
      <w:divBdr>
        <w:top w:val="none" w:sz="0" w:space="0" w:color="auto"/>
        <w:left w:val="none" w:sz="0" w:space="0" w:color="auto"/>
        <w:bottom w:val="none" w:sz="0" w:space="0" w:color="auto"/>
        <w:right w:val="none" w:sz="0" w:space="0" w:color="auto"/>
      </w:divBdr>
    </w:div>
    <w:div w:id="212041515">
      <w:bodyDiv w:val="1"/>
      <w:marLeft w:val="0"/>
      <w:marRight w:val="0"/>
      <w:marTop w:val="0"/>
      <w:marBottom w:val="0"/>
      <w:divBdr>
        <w:top w:val="none" w:sz="0" w:space="0" w:color="auto"/>
        <w:left w:val="none" w:sz="0" w:space="0" w:color="auto"/>
        <w:bottom w:val="none" w:sz="0" w:space="0" w:color="auto"/>
        <w:right w:val="none" w:sz="0" w:space="0" w:color="auto"/>
      </w:divBdr>
    </w:div>
    <w:div w:id="225839706">
      <w:bodyDiv w:val="1"/>
      <w:marLeft w:val="0"/>
      <w:marRight w:val="0"/>
      <w:marTop w:val="0"/>
      <w:marBottom w:val="0"/>
      <w:divBdr>
        <w:top w:val="none" w:sz="0" w:space="0" w:color="auto"/>
        <w:left w:val="none" w:sz="0" w:space="0" w:color="auto"/>
        <w:bottom w:val="none" w:sz="0" w:space="0" w:color="auto"/>
        <w:right w:val="none" w:sz="0" w:space="0" w:color="auto"/>
      </w:divBdr>
    </w:div>
    <w:div w:id="230046018">
      <w:bodyDiv w:val="1"/>
      <w:marLeft w:val="0"/>
      <w:marRight w:val="0"/>
      <w:marTop w:val="0"/>
      <w:marBottom w:val="0"/>
      <w:divBdr>
        <w:top w:val="none" w:sz="0" w:space="0" w:color="auto"/>
        <w:left w:val="none" w:sz="0" w:space="0" w:color="auto"/>
        <w:bottom w:val="none" w:sz="0" w:space="0" w:color="auto"/>
        <w:right w:val="none" w:sz="0" w:space="0" w:color="auto"/>
      </w:divBdr>
    </w:div>
    <w:div w:id="388961038">
      <w:bodyDiv w:val="1"/>
      <w:marLeft w:val="0"/>
      <w:marRight w:val="0"/>
      <w:marTop w:val="0"/>
      <w:marBottom w:val="0"/>
      <w:divBdr>
        <w:top w:val="none" w:sz="0" w:space="0" w:color="auto"/>
        <w:left w:val="none" w:sz="0" w:space="0" w:color="auto"/>
        <w:bottom w:val="none" w:sz="0" w:space="0" w:color="auto"/>
        <w:right w:val="none" w:sz="0" w:space="0" w:color="auto"/>
      </w:divBdr>
    </w:div>
    <w:div w:id="460660085">
      <w:bodyDiv w:val="1"/>
      <w:marLeft w:val="0"/>
      <w:marRight w:val="0"/>
      <w:marTop w:val="0"/>
      <w:marBottom w:val="0"/>
      <w:divBdr>
        <w:top w:val="none" w:sz="0" w:space="0" w:color="auto"/>
        <w:left w:val="none" w:sz="0" w:space="0" w:color="auto"/>
        <w:bottom w:val="none" w:sz="0" w:space="0" w:color="auto"/>
        <w:right w:val="none" w:sz="0" w:space="0" w:color="auto"/>
      </w:divBdr>
    </w:div>
    <w:div w:id="471559097">
      <w:bodyDiv w:val="1"/>
      <w:marLeft w:val="0"/>
      <w:marRight w:val="0"/>
      <w:marTop w:val="0"/>
      <w:marBottom w:val="0"/>
      <w:divBdr>
        <w:top w:val="none" w:sz="0" w:space="0" w:color="auto"/>
        <w:left w:val="none" w:sz="0" w:space="0" w:color="auto"/>
        <w:bottom w:val="none" w:sz="0" w:space="0" w:color="auto"/>
        <w:right w:val="none" w:sz="0" w:space="0" w:color="auto"/>
      </w:divBdr>
    </w:div>
    <w:div w:id="523832326">
      <w:bodyDiv w:val="1"/>
      <w:marLeft w:val="0"/>
      <w:marRight w:val="0"/>
      <w:marTop w:val="0"/>
      <w:marBottom w:val="0"/>
      <w:divBdr>
        <w:top w:val="none" w:sz="0" w:space="0" w:color="auto"/>
        <w:left w:val="none" w:sz="0" w:space="0" w:color="auto"/>
        <w:bottom w:val="none" w:sz="0" w:space="0" w:color="auto"/>
        <w:right w:val="none" w:sz="0" w:space="0" w:color="auto"/>
      </w:divBdr>
    </w:div>
    <w:div w:id="538006113">
      <w:bodyDiv w:val="1"/>
      <w:marLeft w:val="0"/>
      <w:marRight w:val="0"/>
      <w:marTop w:val="0"/>
      <w:marBottom w:val="0"/>
      <w:divBdr>
        <w:top w:val="none" w:sz="0" w:space="0" w:color="auto"/>
        <w:left w:val="none" w:sz="0" w:space="0" w:color="auto"/>
        <w:bottom w:val="none" w:sz="0" w:space="0" w:color="auto"/>
        <w:right w:val="none" w:sz="0" w:space="0" w:color="auto"/>
      </w:divBdr>
    </w:div>
    <w:div w:id="563377578">
      <w:bodyDiv w:val="1"/>
      <w:marLeft w:val="0"/>
      <w:marRight w:val="0"/>
      <w:marTop w:val="0"/>
      <w:marBottom w:val="0"/>
      <w:divBdr>
        <w:top w:val="none" w:sz="0" w:space="0" w:color="auto"/>
        <w:left w:val="none" w:sz="0" w:space="0" w:color="auto"/>
        <w:bottom w:val="none" w:sz="0" w:space="0" w:color="auto"/>
        <w:right w:val="none" w:sz="0" w:space="0" w:color="auto"/>
      </w:divBdr>
    </w:div>
    <w:div w:id="648175854">
      <w:bodyDiv w:val="1"/>
      <w:marLeft w:val="0"/>
      <w:marRight w:val="0"/>
      <w:marTop w:val="0"/>
      <w:marBottom w:val="0"/>
      <w:divBdr>
        <w:top w:val="none" w:sz="0" w:space="0" w:color="auto"/>
        <w:left w:val="none" w:sz="0" w:space="0" w:color="auto"/>
        <w:bottom w:val="none" w:sz="0" w:space="0" w:color="auto"/>
        <w:right w:val="none" w:sz="0" w:space="0" w:color="auto"/>
      </w:divBdr>
    </w:div>
    <w:div w:id="650597962">
      <w:bodyDiv w:val="1"/>
      <w:marLeft w:val="0"/>
      <w:marRight w:val="0"/>
      <w:marTop w:val="0"/>
      <w:marBottom w:val="0"/>
      <w:divBdr>
        <w:top w:val="none" w:sz="0" w:space="0" w:color="auto"/>
        <w:left w:val="none" w:sz="0" w:space="0" w:color="auto"/>
        <w:bottom w:val="none" w:sz="0" w:space="0" w:color="auto"/>
        <w:right w:val="none" w:sz="0" w:space="0" w:color="auto"/>
      </w:divBdr>
    </w:div>
    <w:div w:id="673797909">
      <w:bodyDiv w:val="1"/>
      <w:marLeft w:val="0"/>
      <w:marRight w:val="0"/>
      <w:marTop w:val="0"/>
      <w:marBottom w:val="0"/>
      <w:divBdr>
        <w:top w:val="none" w:sz="0" w:space="0" w:color="auto"/>
        <w:left w:val="none" w:sz="0" w:space="0" w:color="auto"/>
        <w:bottom w:val="none" w:sz="0" w:space="0" w:color="auto"/>
        <w:right w:val="none" w:sz="0" w:space="0" w:color="auto"/>
      </w:divBdr>
    </w:div>
    <w:div w:id="730814319">
      <w:bodyDiv w:val="1"/>
      <w:marLeft w:val="0"/>
      <w:marRight w:val="0"/>
      <w:marTop w:val="0"/>
      <w:marBottom w:val="0"/>
      <w:divBdr>
        <w:top w:val="none" w:sz="0" w:space="0" w:color="auto"/>
        <w:left w:val="none" w:sz="0" w:space="0" w:color="auto"/>
        <w:bottom w:val="none" w:sz="0" w:space="0" w:color="auto"/>
        <w:right w:val="none" w:sz="0" w:space="0" w:color="auto"/>
      </w:divBdr>
    </w:div>
    <w:div w:id="879980432">
      <w:bodyDiv w:val="1"/>
      <w:marLeft w:val="0"/>
      <w:marRight w:val="0"/>
      <w:marTop w:val="0"/>
      <w:marBottom w:val="0"/>
      <w:divBdr>
        <w:top w:val="none" w:sz="0" w:space="0" w:color="auto"/>
        <w:left w:val="none" w:sz="0" w:space="0" w:color="auto"/>
        <w:bottom w:val="none" w:sz="0" w:space="0" w:color="auto"/>
        <w:right w:val="none" w:sz="0" w:space="0" w:color="auto"/>
      </w:divBdr>
    </w:div>
    <w:div w:id="955987817">
      <w:bodyDiv w:val="1"/>
      <w:marLeft w:val="0"/>
      <w:marRight w:val="0"/>
      <w:marTop w:val="0"/>
      <w:marBottom w:val="0"/>
      <w:divBdr>
        <w:top w:val="none" w:sz="0" w:space="0" w:color="auto"/>
        <w:left w:val="none" w:sz="0" w:space="0" w:color="auto"/>
        <w:bottom w:val="none" w:sz="0" w:space="0" w:color="auto"/>
        <w:right w:val="none" w:sz="0" w:space="0" w:color="auto"/>
      </w:divBdr>
    </w:div>
    <w:div w:id="1059092076">
      <w:bodyDiv w:val="1"/>
      <w:marLeft w:val="0"/>
      <w:marRight w:val="0"/>
      <w:marTop w:val="0"/>
      <w:marBottom w:val="0"/>
      <w:divBdr>
        <w:top w:val="none" w:sz="0" w:space="0" w:color="auto"/>
        <w:left w:val="none" w:sz="0" w:space="0" w:color="auto"/>
        <w:bottom w:val="none" w:sz="0" w:space="0" w:color="auto"/>
        <w:right w:val="none" w:sz="0" w:space="0" w:color="auto"/>
      </w:divBdr>
    </w:div>
    <w:div w:id="1113474877">
      <w:bodyDiv w:val="1"/>
      <w:marLeft w:val="0"/>
      <w:marRight w:val="0"/>
      <w:marTop w:val="0"/>
      <w:marBottom w:val="0"/>
      <w:divBdr>
        <w:top w:val="none" w:sz="0" w:space="0" w:color="auto"/>
        <w:left w:val="none" w:sz="0" w:space="0" w:color="auto"/>
        <w:bottom w:val="none" w:sz="0" w:space="0" w:color="auto"/>
        <w:right w:val="none" w:sz="0" w:space="0" w:color="auto"/>
      </w:divBdr>
    </w:div>
    <w:div w:id="1314021408">
      <w:bodyDiv w:val="1"/>
      <w:marLeft w:val="0"/>
      <w:marRight w:val="0"/>
      <w:marTop w:val="0"/>
      <w:marBottom w:val="0"/>
      <w:divBdr>
        <w:top w:val="none" w:sz="0" w:space="0" w:color="auto"/>
        <w:left w:val="none" w:sz="0" w:space="0" w:color="auto"/>
        <w:bottom w:val="none" w:sz="0" w:space="0" w:color="auto"/>
        <w:right w:val="none" w:sz="0" w:space="0" w:color="auto"/>
      </w:divBdr>
    </w:div>
    <w:div w:id="1381246983">
      <w:bodyDiv w:val="1"/>
      <w:marLeft w:val="0"/>
      <w:marRight w:val="0"/>
      <w:marTop w:val="0"/>
      <w:marBottom w:val="0"/>
      <w:divBdr>
        <w:top w:val="none" w:sz="0" w:space="0" w:color="auto"/>
        <w:left w:val="none" w:sz="0" w:space="0" w:color="auto"/>
        <w:bottom w:val="none" w:sz="0" w:space="0" w:color="auto"/>
        <w:right w:val="none" w:sz="0" w:space="0" w:color="auto"/>
      </w:divBdr>
    </w:div>
    <w:div w:id="1402018402">
      <w:bodyDiv w:val="1"/>
      <w:marLeft w:val="0"/>
      <w:marRight w:val="0"/>
      <w:marTop w:val="0"/>
      <w:marBottom w:val="0"/>
      <w:divBdr>
        <w:top w:val="none" w:sz="0" w:space="0" w:color="auto"/>
        <w:left w:val="none" w:sz="0" w:space="0" w:color="auto"/>
        <w:bottom w:val="none" w:sz="0" w:space="0" w:color="auto"/>
        <w:right w:val="none" w:sz="0" w:space="0" w:color="auto"/>
      </w:divBdr>
    </w:div>
    <w:div w:id="1423724336">
      <w:bodyDiv w:val="1"/>
      <w:marLeft w:val="0"/>
      <w:marRight w:val="0"/>
      <w:marTop w:val="0"/>
      <w:marBottom w:val="0"/>
      <w:divBdr>
        <w:top w:val="none" w:sz="0" w:space="0" w:color="auto"/>
        <w:left w:val="none" w:sz="0" w:space="0" w:color="auto"/>
        <w:bottom w:val="none" w:sz="0" w:space="0" w:color="auto"/>
        <w:right w:val="none" w:sz="0" w:space="0" w:color="auto"/>
      </w:divBdr>
    </w:div>
    <w:div w:id="1441955473">
      <w:bodyDiv w:val="1"/>
      <w:marLeft w:val="0"/>
      <w:marRight w:val="0"/>
      <w:marTop w:val="0"/>
      <w:marBottom w:val="0"/>
      <w:divBdr>
        <w:top w:val="none" w:sz="0" w:space="0" w:color="auto"/>
        <w:left w:val="none" w:sz="0" w:space="0" w:color="auto"/>
        <w:bottom w:val="none" w:sz="0" w:space="0" w:color="auto"/>
        <w:right w:val="none" w:sz="0" w:space="0" w:color="auto"/>
      </w:divBdr>
    </w:div>
    <w:div w:id="1450509268">
      <w:bodyDiv w:val="1"/>
      <w:marLeft w:val="0"/>
      <w:marRight w:val="0"/>
      <w:marTop w:val="0"/>
      <w:marBottom w:val="0"/>
      <w:divBdr>
        <w:top w:val="none" w:sz="0" w:space="0" w:color="auto"/>
        <w:left w:val="none" w:sz="0" w:space="0" w:color="auto"/>
        <w:bottom w:val="none" w:sz="0" w:space="0" w:color="auto"/>
        <w:right w:val="none" w:sz="0" w:space="0" w:color="auto"/>
      </w:divBdr>
    </w:div>
    <w:div w:id="1476026496">
      <w:bodyDiv w:val="1"/>
      <w:marLeft w:val="0"/>
      <w:marRight w:val="0"/>
      <w:marTop w:val="0"/>
      <w:marBottom w:val="0"/>
      <w:divBdr>
        <w:top w:val="none" w:sz="0" w:space="0" w:color="auto"/>
        <w:left w:val="none" w:sz="0" w:space="0" w:color="auto"/>
        <w:bottom w:val="none" w:sz="0" w:space="0" w:color="auto"/>
        <w:right w:val="none" w:sz="0" w:space="0" w:color="auto"/>
      </w:divBdr>
    </w:div>
    <w:div w:id="1506363649">
      <w:bodyDiv w:val="1"/>
      <w:marLeft w:val="0"/>
      <w:marRight w:val="0"/>
      <w:marTop w:val="0"/>
      <w:marBottom w:val="0"/>
      <w:divBdr>
        <w:top w:val="none" w:sz="0" w:space="0" w:color="auto"/>
        <w:left w:val="none" w:sz="0" w:space="0" w:color="auto"/>
        <w:bottom w:val="none" w:sz="0" w:space="0" w:color="auto"/>
        <w:right w:val="none" w:sz="0" w:space="0" w:color="auto"/>
      </w:divBdr>
    </w:div>
    <w:div w:id="1526751140">
      <w:bodyDiv w:val="1"/>
      <w:marLeft w:val="0"/>
      <w:marRight w:val="0"/>
      <w:marTop w:val="0"/>
      <w:marBottom w:val="0"/>
      <w:divBdr>
        <w:top w:val="none" w:sz="0" w:space="0" w:color="auto"/>
        <w:left w:val="none" w:sz="0" w:space="0" w:color="auto"/>
        <w:bottom w:val="none" w:sz="0" w:space="0" w:color="auto"/>
        <w:right w:val="none" w:sz="0" w:space="0" w:color="auto"/>
      </w:divBdr>
    </w:div>
    <w:div w:id="1541746403">
      <w:bodyDiv w:val="1"/>
      <w:marLeft w:val="0"/>
      <w:marRight w:val="0"/>
      <w:marTop w:val="0"/>
      <w:marBottom w:val="0"/>
      <w:divBdr>
        <w:top w:val="none" w:sz="0" w:space="0" w:color="auto"/>
        <w:left w:val="none" w:sz="0" w:space="0" w:color="auto"/>
        <w:bottom w:val="none" w:sz="0" w:space="0" w:color="auto"/>
        <w:right w:val="none" w:sz="0" w:space="0" w:color="auto"/>
      </w:divBdr>
    </w:div>
    <w:div w:id="1615552111">
      <w:bodyDiv w:val="1"/>
      <w:marLeft w:val="0"/>
      <w:marRight w:val="0"/>
      <w:marTop w:val="0"/>
      <w:marBottom w:val="0"/>
      <w:divBdr>
        <w:top w:val="none" w:sz="0" w:space="0" w:color="auto"/>
        <w:left w:val="none" w:sz="0" w:space="0" w:color="auto"/>
        <w:bottom w:val="none" w:sz="0" w:space="0" w:color="auto"/>
        <w:right w:val="none" w:sz="0" w:space="0" w:color="auto"/>
      </w:divBdr>
    </w:div>
    <w:div w:id="1682315794">
      <w:bodyDiv w:val="1"/>
      <w:marLeft w:val="0"/>
      <w:marRight w:val="0"/>
      <w:marTop w:val="0"/>
      <w:marBottom w:val="0"/>
      <w:divBdr>
        <w:top w:val="none" w:sz="0" w:space="0" w:color="auto"/>
        <w:left w:val="none" w:sz="0" w:space="0" w:color="auto"/>
        <w:bottom w:val="none" w:sz="0" w:space="0" w:color="auto"/>
        <w:right w:val="none" w:sz="0" w:space="0" w:color="auto"/>
      </w:divBdr>
    </w:div>
    <w:div w:id="1774470993">
      <w:bodyDiv w:val="1"/>
      <w:marLeft w:val="0"/>
      <w:marRight w:val="0"/>
      <w:marTop w:val="0"/>
      <w:marBottom w:val="0"/>
      <w:divBdr>
        <w:top w:val="none" w:sz="0" w:space="0" w:color="auto"/>
        <w:left w:val="none" w:sz="0" w:space="0" w:color="auto"/>
        <w:bottom w:val="none" w:sz="0" w:space="0" w:color="auto"/>
        <w:right w:val="none" w:sz="0" w:space="0" w:color="auto"/>
      </w:divBdr>
    </w:div>
    <w:div w:id="1776174781">
      <w:bodyDiv w:val="1"/>
      <w:marLeft w:val="0"/>
      <w:marRight w:val="0"/>
      <w:marTop w:val="0"/>
      <w:marBottom w:val="0"/>
      <w:divBdr>
        <w:top w:val="none" w:sz="0" w:space="0" w:color="auto"/>
        <w:left w:val="none" w:sz="0" w:space="0" w:color="auto"/>
        <w:bottom w:val="none" w:sz="0" w:space="0" w:color="auto"/>
        <w:right w:val="none" w:sz="0" w:space="0" w:color="auto"/>
      </w:divBdr>
    </w:div>
    <w:div w:id="1779788662">
      <w:bodyDiv w:val="1"/>
      <w:marLeft w:val="0"/>
      <w:marRight w:val="0"/>
      <w:marTop w:val="0"/>
      <w:marBottom w:val="0"/>
      <w:divBdr>
        <w:top w:val="none" w:sz="0" w:space="0" w:color="auto"/>
        <w:left w:val="none" w:sz="0" w:space="0" w:color="auto"/>
        <w:bottom w:val="none" w:sz="0" w:space="0" w:color="auto"/>
        <w:right w:val="none" w:sz="0" w:space="0" w:color="auto"/>
      </w:divBdr>
    </w:div>
    <w:div w:id="1789928363">
      <w:bodyDiv w:val="1"/>
      <w:marLeft w:val="0"/>
      <w:marRight w:val="0"/>
      <w:marTop w:val="0"/>
      <w:marBottom w:val="0"/>
      <w:divBdr>
        <w:top w:val="none" w:sz="0" w:space="0" w:color="auto"/>
        <w:left w:val="none" w:sz="0" w:space="0" w:color="auto"/>
        <w:bottom w:val="none" w:sz="0" w:space="0" w:color="auto"/>
        <w:right w:val="none" w:sz="0" w:space="0" w:color="auto"/>
      </w:divBdr>
    </w:div>
    <w:div w:id="1807509813">
      <w:bodyDiv w:val="1"/>
      <w:marLeft w:val="0"/>
      <w:marRight w:val="0"/>
      <w:marTop w:val="0"/>
      <w:marBottom w:val="0"/>
      <w:divBdr>
        <w:top w:val="none" w:sz="0" w:space="0" w:color="auto"/>
        <w:left w:val="none" w:sz="0" w:space="0" w:color="auto"/>
        <w:bottom w:val="none" w:sz="0" w:space="0" w:color="auto"/>
        <w:right w:val="none" w:sz="0" w:space="0" w:color="auto"/>
      </w:divBdr>
    </w:div>
    <w:div w:id="1825508561">
      <w:bodyDiv w:val="1"/>
      <w:marLeft w:val="0"/>
      <w:marRight w:val="0"/>
      <w:marTop w:val="0"/>
      <w:marBottom w:val="0"/>
      <w:divBdr>
        <w:top w:val="none" w:sz="0" w:space="0" w:color="auto"/>
        <w:left w:val="none" w:sz="0" w:space="0" w:color="auto"/>
        <w:bottom w:val="none" w:sz="0" w:space="0" w:color="auto"/>
        <w:right w:val="none" w:sz="0" w:space="0" w:color="auto"/>
      </w:divBdr>
    </w:div>
    <w:div w:id="1833139775">
      <w:bodyDiv w:val="1"/>
      <w:marLeft w:val="0"/>
      <w:marRight w:val="0"/>
      <w:marTop w:val="0"/>
      <w:marBottom w:val="0"/>
      <w:divBdr>
        <w:top w:val="none" w:sz="0" w:space="0" w:color="auto"/>
        <w:left w:val="none" w:sz="0" w:space="0" w:color="auto"/>
        <w:bottom w:val="none" w:sz="0" w:space="0" w:color="auto"/>
        <w:right w:val="none" w:sz="0" w:space="0" w:color="auto"/>
      </w:divBdr>
    </w:div>
    <w:div w:id="1847555190">
      <w:bodyDiv w:val="1"/>
      <w:marLeft w:val="0"/>
      <w:marRight w:val="0"/>
      <w:marTop w:val="0"/>
      <w:marBottom w:val="0"/>
      <w:divBdr>
        <w:top w:val="none" w:sz="0" w:space="0" w:color="auto"/>
        <w:left w:val="none" w:sz="0" w:space="0" w:color="auto"/>
        <w:bottom w:val="none" w:sz="0" w:space="0" w:color="auto"/>
        <w:right w:val="none" w:sz="0" w:space="0" w:color="auto"/>
      </w:divBdr>
    </w:div>
    <w:div w:id="1874919975">
      <w:bodyDiv w:val="1"/>
      <w:marLeft w:val="0"/>
      <w:marRight w:val="0"/>
      <w:marTop w:val="0"/>
      <w:marBottom w:val="0"/>
      <w:divBdr>
        <w:top w:val="none" w:sz="0" w:space="0" w:color="auto"/>
        <w:left w:val="none" w:sz="0" w:space="0" w:color="auto"/>
        <w:bottom w:val="none" w:sz="0" w:space="0" w:color="auto"/>
        <w:right w:val="none" w:sz="0" w:space="0" w:color="auto"/>
      </w:divBdr>
    </w:div>
    <w:div w:id="1891913871">
      <w:bodyDiv w:val="1"/>
      <w:marLeft w:val="0"/>
      <w:marRight w:val="0"/>
      <w:marTop w:val="0"/>
      <w:marBottom w:val="0"/>
      <w:divBdr>
        <w:top w:val="none" w:sz="0" w:space="0" w:color="auto"/>
        <w:left w:val="none" w:sz="0" w:space="0" w:color="auto"/>
        <w:bottom w:val="none" w:sz="0" w:space="0" w:color="auto"/>
        <w:right w:val="none" w:sz="0" w:space="0" w:color="auto"/>
      </w:divBdr>
    </w:div>
    <w:div w:id="1931967811">
      <w:bodyDiv w:val="1"/>
      <w:marLeft w:val="0"/>
      <w:marRight w:val="0"/>
      <w:marTop w:val="0"/>
      <w:marBottom w:val="0"/>
      <w:divBdr>
        <w:top w:val="none" w:sz="0" w:space="0" w:color="auto"/>
        <w:left w:val="none" w:sz="0" w:space="0" w:color="auto"/>
        <w:bottom w:val="none" w:sz="0" w:space="0" w:color="auto"/>
        <w:right w:val="none" w:sz="0" w:space="0" w:color="auto"/>
      </w:divBdr>
    </w:div>
    <w:div w:id="21473096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holmogori.ru" TargetMode="External"/><Relationship Id="rId18" Type="http://schemas.openxmlformats.org/officeDocument/2006/relationships/chart" Target="charts/chart5.xml"/><Relationship Id="rId3" Type="http://schemas.openxmlformats.org/officeDocument/2006/relationships/numbering" Target="numbering.xml"/><Relationship Id="rId21" Type="http://schemas.openxmlformats.org/officeDocument/2006/relationships/image" Target="media/image4.png"/><Relationship Id="rId7" Type="http://schemas.openxmlformats.org/officeDocument/2006/relationships/webSettings" Target="webSettings.xml"/><Relationship Id="rId12" Type="http://schemas.openxmlformats.org/officeDocument/2006/relationships/chart" Target="charts/chart1.xml"/><Relationship Id="rId17" Type="http://schemas.openxmlformats.org/officeDocument/2006/relationships/chart" Target="charts/chart4.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chart" Target="charts/chart3.xml"/><Relationship Id="rId20"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fontTable" Target="fontTable.xml"/><Relationship Id="rId5" Type="http://schemas.microsoft.com/office/2007/relationships/stylesWithEffects" Target="stylesWithEffects.xml"/><Relationship Id="rId15" Type="http://schemas.openxmlformats.org/officeDocument/2006/relationships/chart" Target="charts/chart2.xml"/><Relationship Id="rId23" Type="http://schemas.openxmlformats.org/officeDocument/2006/relationships/image" Target="media/image5.png"/><Relationship Id="rId10" Type="http://schemas.openxmlformats.org/officeDocument/2006/relationships/image" Target="media/image1.png"/><Relationship Id="rId19" Type="http://schemas.openxmlformats.org/officeDocument/2006/relationships/chart" Target="charts/chart6.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oter" Target="footer1.xml"/><Relationship Id="rId22" Type="http://schemas.openxmlformats.org/officeDocument/2006/relationships/chart" Target="charts/chart7.xml"/></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_____Microsoft_Excel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C:\Users\Economica_1\AppData\Local\Temp\bat\&#1054;&#1087;&#1088;&#1086;&#1089;%20&#1075;&#1088;&#1072;&#1092;&#1080;&#1082;&#1080;.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C:\Users\Agroprom_4\Desktop\&#1057;&#1090;&#1088;&#1072;&#1090;&#1077;&#1075;&#1080;&#1103;\&#1054;&#1087;&#1088;&#1086;&#1089;%20&#1075;&#1088;&#1072;&#1092;&#1080;&#1082;&#1080;.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file:///C:\Users\Agroprom_4\Desktop\&#1057;&#1090;&#1088;&#1072;&#1090;&#1077;&#1075;&#1080;&#1103;\&#1054;&#1087;&#1088;&#1086;&#1089;%20&#1075;&#1088;&#1072;&#1092;&#1080;&#1082;&#1080;.xlsx"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file:///C:\Users\Agroprom_4\Desktop\&#1057;&#1090;&#1088;&#1072;&#1090;&#1077;&#1075;&#1080;&#1103;\&#1054;&#1087;&#1088;&#1086;&#1089;%20&#1075;&#1088;&#1072;&#1092;&#1080;&#1082;&#1080;.xlsx" TargetMode="External"/><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oleObject" Target="file:///C:\Users\Agroprom_4\Desktop\&#1057;&#1090;&#1088;&#1072;&#1090;&#1077;&#1075;&#1080;&#1103;\&#1054;&#1087;&#1088;&#1086;&#1089;%20&#1075;&#1088;&#1072;&#1092;&#1080;&#1082;&#1080;.xlsx" TargetMode="External"/><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oleObject" Target="file:///C:\Users\Agroprom_4\Desktop\&#1057;&#1090;&#1088;&#1072;&#1090;&#1077;&#1075;&#1080;&#1103;\&#1054;&#1087;&#1088;&#1086;&#1089;%20&#1075;&#1088;&#1072;&#1092;&#1080;&#1082;&#1080;.xlsx" TargetMode="External"/><Relationship Id="rId1" Type="http://schemas.openxmlformats.org/officeDocument/2006/relationships/themeOverride" Target="../theme/themeOverride7.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1266158075948229"/>
          <c:y val="2.7202425262621847E-2"/>
          <c:w val="0.76834926217262745"/>
          <c:h val="0.96636884290783964"/>
        </c:manualLayout>
      </c:layout>
      <c:barChart>
        <c:barDir val="bar"/>
        <c:grouping val="clustered"/>
        <c:varyColors val="0"/>
        <c:ser>
          <c:idx val="0"/>
          <c:order val="0"/>
          <c:invertIfNegative val="0"/>
          <c:dLbls>
            <c:dLbl>
              <c:idx val="0"/>
              <c:layout>
                <c:manualLayout>
                  <c:x val="2.6693910967551075E-4"/>
                  <c:y val="-7.6710696142198E-3"/>
                </c:manualLayout>
              </c:layout>
              <c:dLblPos val="outEnd"/>
              <c:showLegendKey val="0"/>
              <c:showVal val="1"/>
              <c:showCatName val="0"/>
              <c:showSerName val="0"/>
              <c:showPercent val="0"/>
              <c:showBubbleSize val="0"/>
            </c:dLbl>
            <c:dLbl>
              <c:idx val="1"/>
              <c:layout>
                <c:manualLayout>
                  <c:x val="-2.2548234102316156E-3"/>
                  <c:y val="5.276916143057875E-3"/>
                </c:manualLayout>
              </c:layout>
              <c:dLblPos val="outEnd"/>
              <c:showLegendKey val="0"/>
              <c:showVal val="1"/>
              <c:showCatName val="0"/>
              <c:showSerName val="0"/>
              <c:showPercent val="0"/>
              <c:showBubbleSize val="0"/>
            </c:dLbl>
            <c:dLbl>
              <c:idx val="2"/>
              <c:layout>
                <c:manualLayout>
                  <c:x val="7.209834284692308E-3"/>
                  <c:y val="-6.2771087106808416E-4"/>
                </c:manualLayout>
              </c:layout>
              <c:dLblPos val="outEnd"/>
              <c:showLegendKey val="0"/>
              <c:showVal val="1"/>
              <c:showCatName val="0"/>
              <c:showSerName val="0"/>
              <c:showPercent val="0"/>
              <c:showBubbleSize val="0"/>
            </c:dLbl>
            <c:dLbl>
              <c:idx val="3"/>
              <c:layout>
                <c:manualLayout>
                  <c:x val="7.8731731567261961E-4"/>
                  <c:y val="9.9461229570663452E-5"/>
                </c:manualLayout>
              </c:layout>
              <c:dLblPos val="outEnd"/>
              <c:showLegendKey val="0"/>
              <c:showVal val="1"/>
              <c:showCatName val="0"/>
              <c:showSerName val="0"/>
              <c:showPercent val="0"/>
              <c:showBubbleSize val="0"/>
            </c:dLbl>
            <c:dLbl>
              <c:idx val="4"/>
              <c:layout>
                <c:manualLayout>
                  <c:x val="-6.0815029700234842E-3"/>
                  <c:y val="1.0184999602322536E-2"/>
                </c:manualLayout>
              </c:layout>
              <c:dLblPos val="outEnd"/>
              <c:showLegendKey val="0"/>
              <c:showVal val="1"/>
              <c:showCatName val="0"/>
              <c:showSerName val="0"/>
              <c:showPercent val="0"/>
              <c:showBubbleSize val="0"/>
            </c:dLbl>
            <c:dLbl>
              <c:idx val="5"/>
              <c:layout>
                <c:manualLayout>
                  <c:x val="-1.8112995696828163E-3"/>
                  <c:y val="-9.3670375760104819E-4"/>
                </c:manualLayout>
              </c:layout>
              <c:dLblPos val="outEnd"/>
              <c:showLegendKey val="0"/>
              <c:showVal val="1"/>
              <c:showCatName val="0"/>
              <c:showSerName val="0"/>
              <c:showPercent val="0"/>
              <c:showBubbleSize val="0"/>
            </c:dLbl>
            <c:dLbl>
              <c:idx val="6"/>
              <c:layout>
                <c:manualLayout>
                  <c:x val="4.4370858137114883E-4"/>
                  <c:y val="2.2995436276737388E-3"/>
                </c:manualLayout>
              </c:layout>
              <c:dLblPos val="outEnd"/>
              <c:showLegendKey val="0"/>
              <c:showVal val="1"/>
              <c:showCatName val="0"/>
              <c:showSerName val="0"/>
              <c:showPercent val="0"/>
              <c:showBubbleSize val="0"/>
            </c:dLbl>
            <c:dLbl>
              <c:idx val="7"/>
              <c:layout>
                <c:manualLayout>
                  <c:x val="7.5360302922078942E-3"/>
                  <c:y val="3.3279727414343989E-3"/>
                </c:manualLayout>
              </c:layout>
              <c:dLblPos val="outEnd"/>
              <c:showLegendKey val="0"/>
              <c:showVal val="1"/>
              <c:showCatName val="0"/>
              <c:showSerName val="0"/>
              <c:showPercent val="0"/>
              <c:showBubbleSize val="0"/>
            </c:dLbl>
            <c:dLbl>
              <c:idx val="8"/>
              <c:layout>
                <c:manualLayout>
                  <c:x val="-7.8961167940108136E-3"/>
                  <c:y val="6.7737517836713836E-3"/>
                </c:manualLayout>
              </c:layout>
              <c:dLblPos val="outEnd"/>
              <c:showLegendKey val="0"/>
              <c:showVal val="1"/>
              <c:showCatName val="0"/>
              <c:showSerName val="0"/>
              <c:showPercent val="0"/>
              <c:showBubbleSize val="0"/>
            </c:dLbl>
            <c:dLbl>
              <c:idx val="9"/>
              <c:layout>
                <c:manualLayout>
                  <c:x val="1.949440171397491E-3"/>
                  <c:y val="4.416078592937457E-4"/>
                </c:manualLayout>
              </c:layout>
              <c:dLblPos val="outEnd"/>
              <c:showLegendKey val="0"/>
              <c:showVal val="1"/>
              <c:showCatName val="0"/>
              <c:showSerName val="0"/>
              <c:showPercent val="0"/>
              <c:showBubbleSize val="0"/>
            </c:dLbl>
            <c:dLbl>
              <c:idx val="10"/>
              <c:layout>
                <c:manualLayout>
                  <c:x val="3.5264532805723047E-3"/>
                  <c:y val="-8.637655225825617E-4"/>
                </c:manualLayout>
              </c:layout>
              <c:dLblPos val="outEnd"/>
              <c:showLegendKey val="0"/>
              <c:showVal val="1"/>
              <c:showCatName val="0"/>
              <c:showSerName val="0"/>
              <c:showPercent val="0"/>
              <c:showBubbleSize val="0"/>
            </c:dLbl>
            <c:dLbl>
              <c:idx val="11"/>
              <c:layout>
                <c:manualLayout>
                  <c:x val="1.1235435606126885E-3"/>
                  <c:y val="1.0502884817707458E-2"/>
                </c:manualLayout>
              </c:layout>
              <c:dLblPos val="outEnd"/>
              <c:showLegendKey val="0"/>
              <c:showVal val="1"/>
              <c:showCatName val="0"/>
              <c:showSerName val="0"/>
              <c:showPercent val="0"/>
              <c:showBubbleSize val="0"/>
            </c:dLbl>
            <c:dLbl>
              <c:idx val="12"/>
              <c:layout>
                <c:manualLayout>
                  <c:x val="2.1645711351344779E-3"/>
                  <c:y val="2.8070169234387238E-3"/>
                </c:manualLayout>
              </c:layout>
              <c:dLblPos val="outEnd"/>
              <c:showLegendKey val="0"/>
              <c:showVal val="1"/>
              <c:showCatName val="0"/>
              <c:showSerName val="0"/>
              <c:showPercent val="0"/>
              <c:showBubbleSize val="0"/>
            </c:dLbl>
            <c:dLbl>
              <c:idx val="13"/>
              <c:layout>
                <c:manualLayout>
                  <c:x val="-1.4641061907066002E-3"/>
                  <c:y val="8.4210507703161713E-3"/>
                </c:manualLayout>
              </c:layout>
              <c:dLblPos val="outEnd"/>
              <c:showLegendKey val="0"/>
              <c:showVal val="1"/>
              <c:showCatName val="0"/>
              <c:showSerName val="0"/>
              <c:showPercent val="0"/>
              <c:showBubbleSize val="0"/>
            </c:dLbl>
            <c:dLbl>
              <c:idx val="14"/>
              <c:layout>
                <c:manualLayout>
                  <c:x val="-4.0591241884238155E-3"/>
                  <c:y val="9.8683422147989083E-3"/>
                </c:manualLayout>
              </c:layout>
              <c:dLblPos val="outEnd"/>
              <c:showLegendKey val="0"/>
              <c:showVal val="1"/>
              <c:showCatName val="0"/>
              <c:showSerName val="0"/>
              <c:showPercent val="0"/>
              <c:showBubbleSize val="0"/>
            </c:dLbl>
            <c:spPr>
              <a:noFill/>
              <a:ln w="25400">
                <a:noFill/>
              </a:ln>
            </c:spPr>
            <c:txPr>
              <a:bodyPr/>
              <a:lstStyle/>
              <a:p>
                <a:pPr>
                  <a:defRPr sz="800" b="1" i="0" u="none" strike="noStrike" baseline="0">
                    <a:solidFill>
                      <a:srgbClr val="000000"/>
                    </a:solidFill>
                    <a:latin typeface="Arial"/>
                    <a:ea typeface="Arial"/>
                    <a:cs typeface="Arial"/>
                  </a:defRPr>
                </a:pPr>
                <a:endParaRPr lang="ru-RU"/>
              </a:p>
            </c:txPr>
            <c:showLegendKey val="0"/>
            <c:showVal val="1"/>
            <c:showCatName val="0"/>
            <c:showSerName val="0"/>
            <c:showPercent val="0"/>
            <c:showBubbleSize val="0"/>
            <c:showLeaderLines val="0"/>
          </c:dLbls>
          <c:cat>
            <c:strRef>
              <c:f>население!$A$27:$A$41</c:f>
              <c:strCache>
                <c:ptCount val="15"/>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 и более</c:v>
                </c:pt>
              </c:strCache>
            </c:strRef>
          </c:cat>
          <c:val>
            <c:numRef>
              <c:f>население!$B$27:$B$41</c:f>
              <c:numCache>
                <c:formatCode>General</c:formatCode>
                <c:ptCount val="15"/>
                <c:pt idx="0">
                  <c:v>1478</c:v>
                </c:pt>
                <c:pt idx="1">
                  <c:v>1147</c:v>
                </c:pt>
                <c:pt idx="2">
                  <c:v>1159</c:v>
                </c:pt>
                <c:pt idx="3" formatCode="0">
                  <c:v>774</c:v>
                </c:pt>
                <c:pt idx="4" formatCode="0">
                  <c:v>520</c:v>
                </c:pt>
                <c:pt idx="5" formatCode="0">
                  <c:v>1272</c:v>
                </c:pt>
                <c:pt idx="6" formatCode="0">
                  <c:v>1342</c:v>
                </c:pt>
                <c:pt idx="7" formatCode="0">
                  <c:v>1390</c:v>
                </c:pt>
                <c:pt idx="8" formatCode="0">
                  <c:v>1454</c:v>
                </c:pt>
                <c:pt idx="9" formatCode="0">
                  <c:v>1535</c:v>
                </c:pt>
                <c:pt idx="10" formatCode="0">
                  <c:v>2168</c:v>
                </c:pt>
                <c:pt idx="11" formatCode="0">
                  <c:v>2336</c:v>
                </c:pt>
                <c:pt idx="12" formatCode="0">
                  <c:v>2022</c:v>
                </c:pt>
                <c:pt idx="13" formatCode="0">
                  <c:v>1106</c:v>
                </c:pt>
                <c:pt idx="14" formatCode="0">
                  <c:v>2440</c:v>
                </c:pt>
              </c:numCache>
            </c:numRef>
          </c:val>
        </c:ser>
        <c:ser>
          <c:idx val="1"/>
          <c:order val="1"/>
          <c:invertIfNegative val="0"/>
          <c:dLbls>
            <c:dLbl>
              <c:idx val="0"/>
              <c:layout>
                <c:manualLayout>
                  <c:x val="0"/>
                  <c:y val="-9.3088363954505686E-4"/>
                </c:manualLayout>
              </c:layout>
              <c:dLblPos val="outEnd"/>
              <c:showLegendKey val="0"/>
              <c:showVal val="1"/>
              <c:showCatName val="0"/>
              <c:showSerName val="0"/>
              <c:showPercent val="0"/>
              <c:showBubbleSize val="0"/>
            </c:dLbl>
            <c:dLbl>
              <c:idx val="1"/>
              <c:layout>
                <c:manualLayout>
                  <c:x val="-4.3687199650502403E-3"/>
                  <c:y val="-8.6393068962983856E-3"/>
                </c:manualLayout>
              </c:layout>
              <c:dLblPos val="outEnd"/>
              <c:showLegendKey val="0"/>
              <c:showVal val="1"/>
              <c:showCatName val="0"/>
              <c:showSerName val="0"/>
              <c:showPercent val="0"/>
              <c:showBubbleSize val="0"/>
            </c:dLbl>
            <c:dLbl>
              <c:idx val="2"/>
              <c:layout>
                <c:manualLayout>
                  <c:x val="-9.201821761417919E-3"/>
                  <c:y val="-3.3162584188405207E-3"/>
                </c:manualLayout>
              </c:layout>
              <c:dLblPos val="outEnd"/>
              <c:showLegendKey val="0"/>
              <c:showVal val="1"/>
              <c:showCatName val="0"/>
              <c:showSerName val="0"/>
              <c:showPercent val="0"/>
              <c:showBubbleSize val="0"/>
            </c:dLbl>
            <c:dLbl>
              <c:idx val="3"/>
              <c:layout>
                <c:manualLayout>
                  <c:x val="-4.6783625730994153E-3"/>
                  <c:y val="-8.7612078793181149E-3"/>
                </c:manualLayout>
              </c:layout>
              <c:dLblPos val="outEnd"/>
              <c:showLegendKey val="0"/>
              <c:showVal val="1"/>
              <c:showCatName val="0"/>
              <c:showSerName val="0"/>
              <c:showPercent val="0"/>
              <c:showBubbleSize val="0"/>
            </c:dLbl>
            <c:dLbl>
              <c:idx val="4"/>
              <c:layout>
                <c:manualLayout>
                  <c:x val="0"/>
                  <c:y val="4.5933349240435857E-3"/>
                </c:manualLayout>
              </c:layout>
              <c:dLblPos val="outEnd"/>
              <c:showLegendKey val="0"/>
              <c:showVal val="1"/>
              <c:showCatName val="0"/>
              <c:showSerName val="0"/>
              <c:showPercent val="0"/>
              <c:showBubbleSize val="0"/>
            </c:dLbl>
            <c:dLbl>
              <c:idx val="5"/>
              <c:layout>
                <c:manualLayout>
                  <c:x val="-2.3391808557018268E-3"/>
                  <c:y val="-1.1228067693754895E-2"/>
                </c:manualLayout>
              </c:layout>
              <c:dLblPos val="outEnd"/>
              <c:showLegendKey val="0"/>
              <c:showVal val="1"/>
              <c:showCatName val="0"/>
              <c:showSerName val="0"/>
              <c:showPercent val="0"/>
              <c:showBubbleSize val="0"/>
            </c:dLbl>
            <c:dLbl>
              <c:idx val="6"/>
              <c:layout>
                <c:manualLayout>
                  <c:x val="4.2884486949280782E-17"/>
                  <c:y val="-1.4035084617193619E-2"/>
                </c:manualLayout>
              </c:layout>
              <c:dLblPos val="outEnd"/>
              <c:showLegendKey val="0"/>
              <c:showVal val="1"/>
              <c:showCatName val="0"/>
              <c:showSerName val="0"/>
              <c:showPercent val="0"/>
              <c:showBubbleSize val="0"/>
            </c:dLbl>
            <c:dLbl>
              <c:idx val="7"/>
              <c:layout>
                <c:manualLayout>
                  <c:x val="-7.017542567105438E-3"/>
                  <c:y val="-8.4210507703161713E-3"/>
                </c:manualLayout>
              </c:layout>
              <c:dLblPos val="outEnd"/>
              <c:showLegendKey val="0"/>
              <c:showVal val="1"/>
              <c:showCatName val="0"/>
              <c:showSerName val="0"/>
              <c:showPercent val="0"/>
              <c:showBubbleSize val="0"/>
            </c:dLbl>
            <c:dLbl>
              <c:idx val="8"/>
              <c:layout>
                <c:manualLayout>
                  <c:x val="-2.3391812865497076E-3"/>
                  <c:y val="-8.7612078793181149E-3"/>
                </c:manualLayout>
              </c:layout>
              <c:dLblPos val="outEnd"/>
              <c:showLegendKey val="0"/>
              <c:showVal val="1"/>
              <c:showCatName val="0"/>
              <c:showSerName val="0"/>
              <c:showPercent val="0"/>
              <c:showBubbleSize val="0"/>
            </c:dLbl>
            <c:dLbl>
              <c:idx val="9"/>
              <c:layout>
                <c:manualLayout>
                  <c:x val="0"/>
                  <c:y val="-6.067605185715471E-3"/>
                </c:manualLayout>
              </c:layout>
              <c:dLblPos val="outEnd"/>
              <c:showLegendKey val="0"/>
              <c:showVal val="1"/>
              <c:showCatName val="0"/>
              <c:showSerName val="0"/>
              <c:showPercent val="0"/>
              <c:showBubbleSize val="0"/>
            </c:dLbl>
            <c:dLbl>
              <c:idx val="10"/>
              <c:layout>
                <c:manualLayout>
                  <c:x val="-4.6783625730994153E-3"/>
                  <c:y val="-8.7612078793181149E-3"/>
                </c:manualLayout>
              </c:layout>
              <c:dLblPos val="outEnd"/>
              <c:showLegendKey val="0"/>
              <c:showVal val="1"/>
              <c:showCatName val="0"/>
              <c:showSerName val="0"/>
              <c:showPercent val="0"/>
              <c:showBubbleSize val="0"/>
            </c:dLbl>
            <c:dLbl>
              <c:idx val="11"/>
              <c:layout>
                <c:manualLayout>
                  <c:x val="-4.6783625730994153E-3"/>
                  <c:y val="-8.7612078793181149E-3"/>
                </c:manualLayout>
              </c:layout>
              <c:dLblPos val="outEnd"/>
              <c:showLegendKey val="0"/>
              <c:showVal val="1"/>
              <c:showCatName val="0"/>
              <c:showSerName val="0"/>
              <c:showPercent val="0"/>
              <c:showBubbleSize val="0"/>
            </c:dLbl>
            <c:dLbl>
              <c:idx val="12"/>
              <c:layout>
                <c:manualLayout>
                  <c:x val="-4.6783625730994153E-3"/>
                  <c:y val="-8.0808080808080808E-3"/>
                </c:manualLayout>
              </c:layout>
              <c:showLegendKey val="0"/>
              <c:showVal val="1"/>
              <c:showCatName val="0"/>
              <c:showSerName val="0"/>
              <c:showPercent val="0"/>
              <c:showBubbleSize val="0"/>
            </c:dLbl>
            <c:dLbl>
              <c:idx val="13"/>
              <c:layout>
                <c:manualLayout>
                  <c:x val="0"/>
                  <c:y val="-3.4019989925501736E-4"/>
                </c:manualLayout>
              </c:layout>
              <c:dLblPos val="outEnd"/>
              <c:showLegendKey val="0"/>
              <c:showVal val="1"/>
              <c:showCatName val="0"/>
              <c:showSerName val="0"/>
              <c:showPercent val="0"/>
              <c:showBubbleSize val="0"/>
            </c:dLbl>
            <c:dLbl>
              <c:idx val="14"/>
              <c:layout>
                <c:manualLayout>
                  <c:x val="-7.0175425671054814E-3"/>
                  <c:y val="-5.6140338468774476E-3"/>
                </c:manualLayout>
              </c:layout>
              <c:dLblPos val="outEnd"/>
              <c:showLegendKey val="0"/>
              <c:showVal val="1"/>
              <c:showCatName val="0"/>
              <c:showSerName val="0"/>
              <c:showPercent val="0"/>
              <c:showBubbleSize val="0"/>
            </c:dLbl>
            <c:txPr>
              <a:bodyPr/>
              <a:lstStyle/>
              <a:p>
                <a:pPr>
                  <a:defRPr sz="800" b="1" i="0" u="none" strike="noStrike" baseline="0">
                    <a:solidFill>
                      <a:srgbClr val="000000"/>
                    </a:solidFill>
                    <a:latin typeface="Arial"/>
                    <a:ea typeface="Arial"/>
                    <a:cs typeface="Arial"/>
                  </a:defRPr>
                </a:pPr>
                <a:endParaRPr lang="ru-RU"/>
              </a:p>
            </c:txPr>
            <c:showLegendKey val="0"/>
            <c:showVal val="1"/>
            <c:showCatName val="0"/>
            <c:showSerName val="0"/>
            <c:showPercent val="0"/>
            <c:showBubbleSize val="0"/>
            <c:showLeaderLines val="0"/>
          </c:dLbls>
          <c:cat>
            <c:strRef>
              <c:f>население!$A$27:$A$41</c:f>
              <c:strCache>
                <c:ptCount val="15"/>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 и более</c:v>
                </c:pt>
              </c:strCache>
            </c:strRef>
          </c:cat>
          <c:val>
            <c:numRef>
              <c:f>население!$C$27:$C$41</c:f>
              <c:numCache>
                <c:formatCode>General</c:formatCode>
                <c:ptCount val="15"/>
                <c:pt idx="0">
                  <c:v>1189</c:v>
                </c:pt>
                <c:pt idx="1">
                  <c:v>1217</c:v>
                </c:pt>
                <c:pt idx="2">
                  <c:v>1031</c:v>
                </c:pt>
                <c:pt idx="3">
                  <c:v>673</c:v>
                </c:pt>
                <c:pt idx="4">
                  <c:v>657</c:v>
                </c:pt>
                <c:pt idx="5">
                  <c:v>407</c:v>
                </c:pt>
                <c:pt idx="6">
                  <c:v>1032</c:v>
                </c:pt>
                <c:pt idx="7">
                  <c:v>1187</c:v>
                </c:pt>
                <c:pt idx="8">
                  <c:v>1314</c:v>
                </c:pt>
                <c:pt idx="9">
                  <c:v>1319</c:v>
                </c:pt>
                <c:pt idx="10">
                  <c:v>1499</c:v>
                </c:pt>
                <c:pt idx="11">
                  <c:v>2113</c:v>
                </c:pt>
                <c:pt idx="12">
                  <c:v>2054</c:v>
                </c:pt>
                <c:pt idx="13">
                  <c:v>1682</c:v>
                </c:pt>
                <c:pt idx="14">
                  <c:v>2330</c:v>
                </c:pt>
              </c:numCache>
            </c:numRef>
          </c:val>
        </c:ser>
        <c:dLbls>
          <c:showLegendKey val="0"/>
          <c:showVal val="0"/>
          <c:showCatName val="0"/>
          <c:showSerName val="0"/>
          <c:showPercent val="0"/>
          <c:showBubbleSize val="0"/>
        </c:dLbls>
        <c:gapWidth val="150"/>
        <c:axId val="137981952"/>
        <c:axId val="137983488"/>
      </c:barChart>
      <c:catAx>
        <c:axId val="137981952"/>
        <c:scaling>
          <c:orientation val="minMax"/>
        </c:scaling>
        <c:delete val="0"/>
        <c:axPos val="l"/>
        <c:numFmt formatCode="General" sourceLinked="1"/>
        <c:majorTickMark val="out"/>
        <c:minorTickMark val="none"/>
        <c:tickLblPos val="low"/>
        <c:spPr>
          <a:ln w="3175">
            <a:solidFill>
              <a:srgbClr val="000000"/>
            </a:solidFill>
            <a:prstDash val="solid"/>
          </a:ln>
        </c:spPr>
        <c:txPr>
          <a:bodyPr rot="0" vert="horz"/>
          <a:lstStyle/>
          <a:p>
            <a:pPr>
              <a:defRPr sz="1000" b="0" i="0" u="none" strike="noStrike" baseline="0">
                <a:solidFill>
                  <a:srgbClr val="000000"/>
                </a:solidFill>
                <a:latin typeface="Rockwell"/>
                <a:ea typeface="Rockwell"/>
                <a:cs typeface="Rockwell"/>
              </a:defRPr>
            </a:pPr>
            <a:endParaRPr lang="ru-RU"/>
          </a:p>
        </c:txPr>
        <c:crossAx val="137983488"/>
        <c:crosses val="autoZero"/>
        <c:auto val="0"/>
        <c:lblAlgn val="ctr"/>
        <c:lblOffset val="100"/>
        <c:tickLblSkip val="1"/>
        <c:tickMarkSkip val="1"/>
        <c:noMultiLvlLbl val="0"/>
      </c:catAx>
      <c:valAx>
        <c:axId val="137983488"/>
        <c:scaling>
          <c:orientation val="minMax"/>
        </c:scaling>
        <c:delete val="1"/>
        <c:axPos val="b"/>
        <c:numFmt formatCode="General" sourceLinked="1"/>
        <c:majorTickMark val="out"/>
        <c:minorTickMark val="none"/>
        <c:tickLblPos val="nextTo"/>
        <c:crossAx val="137981952"/>
        <c:crosses val="autoZero"/>
        <c:crossBetween val="between"/>
      </c:valAx>
      <c:spPr>
        <a:noFill/>
        <a:ln w="25400">
          <a:noFill/>
        </a:ln>
      </c:spPr>
    </c:plotArea>
    <c:plotVisOnly val="1"/>
    <c:dispBlanksAs val="gap"/>
    <c:showDLblsOverMax val="0"/>
  </c:chart>
  <c:spPr>
    <a:noFill/>
    <a:ln w="3175">
      <a:solidFill>
        <a:srgbClr val="000000"/>
      </a:solidFill>
      <a:prstDash val="solid"/>
    </a:ln>
  </c:spPr>
  <c:txPr>
    <a:bodyPr/>
    <a:lstStyle/>
    <a:p>
      <a:pPr>
        <a:defRPr sz="1000" b="0" i="0" u="none" strike="noStrike" baseline="0">
          <a:solidFill>
            <a:srgbClr val="000000"/>
          </a:solidFill>
          <a:latin typeface="Rockwell"/>
          <a:ea typeface="Rockwell"/>
          <a:cs typeface="Rockwell"/>
        </a:defRPr>
      </a:pPr>
      <a:endParaRPr lang="ru-RU"/>
    </a:p>
  </c:txPr>
  <c:externalData r:id="rId2">
    <c:autoUpdate val="0"/>
  </c:externalData>
  <c:userShapes r:id="rId3"/>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plotArea>
      <c:layout/>
      <c:pieChart>
        <c:varyColors val="1"/>
        <c:ser>
          <c:idx val="0"/>
          <c:order val="0"/>
          <c:tx>
            <c:strRef>
              <c:f>Лист3!$G$13</c:f>
              <c:strCache>
                <c:ptCount val="1"/>
                <c:pt idx="0">
                  <c:v>Сфера деятельности респондентов</c:v>
                </c:pt>
              </c:strCache>
            </c:strRef>
          </c:tx>
          <c:dLbls>
            <c:dLbl>
              <c:idx val="0"/>
              <c:layout>
                <c:manualLayout>
                  <c:x val="-4.5096879288910027E-2"/>
                  <c:y val="-0.3137918710484916"/>
                </c:manualLayout>
              </c:layout>
              <c:showLegendKey val="0"/>
              <c:showVal val="0"/>
              <c:showCatName val="0"/>
              <c:showSerName val="0"/>
              <c:showPercent val="1"/>
              <c:showBubbleSize val="0"/>
            </c:dLbl>
            <c:dLbl>
              <c:idx val="1"/>
              <c:layout>
                <c:manualLayout>
                  <c:x val="-1.0403070310339392E-2"/>
                  <c:y val="-5.653434011113046E-3"/>
                </c:manualLayout>
              </c:layout>
              <c:showLegendKey val="0"/>
              <c:showVal val="0"/>
              <c:showCatName val="0"/>
              <c:showSerName val="0"/>
              <c:showPercent val="1"/>
              <c:showBubbleSize val="0"/>
            </c:dLbl>
            <c:dLbl>
              <c:idx val="2"/>
              <c:layout>
                <c:manualLayout>
                  <c:x val="-9.9988950604679872E-3"/>
                  <c:y val="-3.8046368672263811E-2"/>
                </c:manualLayout>
              </c:layout>
              <c:showLegendKey val="0"/>
              <c:showVal val="0"/>
              <c:showCatName val="0"/>
              <c:showSerName val="0"/>
              <c:showPercent val="1"/>
              <c:showBubbleSize val="0"/>
            </c:dLbl>
            <c:dLbl>
              <c:idx val="3"/>
              <c:layout>
                <c:manualLayout>
                  <c:x val="-1.2174850542389615E-2"/>
                  <c:y val="-8.617735237448047E-3"/>
                </c:manualLayout>
              </c:layout>
              <c:showLegendKey val="0"/>
              <c:showVal val="0"/>
              <c:showCatName val="0"/>
              <c:showSerName val="0"/>
              <c:showPercent val="1"/>
              <c:showBubbleSize val="0"/>
            </c:dLbl>
            <c:dLbl>
              <c:idx val="4"/>
              <c:layout>
                <c:manualLayout>
                  <c:x val="-1.5685295128702838E-2"/>
                  <c:y val="1.2862729712053992E-4"/>
                </c:manualLayout>
              </c:layout>
              <c:showLegendKey val="0"/>
              <c:showVal val="0"/>
              <c:showCatName val="0"/>
              <c:showSerName val="0"/>
              <c:showPercent val="1"/>
              <c:showBubbleSize val="0"/>
            </c:dLbl>
            <c:dLbl>
              <c:idx val="5"/>
              <c:layout>
                <c:manualLayout>
                  <c:x val="-7.3969563115955329E-3"/>
                  <c:y val="-9.731624136941671E-3"/>
                </c:manualLayout>
              </c:layout>
              <c:showLegendKey val="0"/>
              <c:showVal val="0"/>
              <c:showCatName val="0"/>
              <c:showSerName val="0"/>
              <c:showPercent val="1"/>
              <c:showBubbleSize val="0"/>
            </c:dLbl>
            <c:dLbl>
              <c:idx val="6"/>
              <c:layout>
                <c:manualLayout>
                  <c:x val="-1.004784194324617E-4"/>
                  <c:y val="-1.4566894564087083E-2"/>
                </c:manualLayout>
              </c:layout>
              <c:showLegendKey val="0"/>
              <c:showVal val="0"/>
              <c:showCatName val="0"/>
              <c:showSerName val="0"/>
              <c:showPercent val="1"/>
              <c:showBubbleSize val="0"/>
            </c:dLbl>
            <c:showLegendKey val="0"/>
            <c:showVal val="0"/>
            <c:showCatName val="0"/>
            <c:showSerName val="0"/>
            <c:showPercent val="1"/>
            <c:showBubbleSize val="0"/>
            <c:showLeaderLines val="1"/>
          </c:dLbls>
          <c:cat>
            <c:strRef>
              <c:f>Лист3!$G$14:$G$20</c:f>
              <c:strCache>
                <c:ptCount val="7"/>
                <c:pt idx="0">
                  <c:v>Население (129 человек)</c:v>
                </c:pt>
                <c:pt idx="1">
                  <c:v>Представители органов местного самоуправления  (30 человек)</c:v>
                </c:pt>
                <c:pt idx="2">
                  <c:v>Учащиеся образовательных учреждений (46 человек)</c:v>
                </c:pt>
                <c:pt idx="3">
                  <c:v>Представители сельского хозяйства (15)</c:v>
                </c:pt>
                <c:pt idx="4">
                  <c:v>Индивидуальные предприниматели (15 человек)</c:v>
                </c:pt>
                <c:pt idx="5">
                  <c:v>Представители сферы ЖКХ (6 человек)</c:v>
                </c:pt>
                <c:pt idx="6">
                  <c:v>Представители промышленных предприятий (6 человек)</c:v>
                </c:pt>
              </c:strCache>
            </c:strRef>
          </c:cat>
          <c:val>
            <c:numRef>
              <c:f>Лист3!$H$14:$H$20</c:f>
              <c:numCache>
                <c:formatCode>0.0</c:formatCode>
                <c:ptCount val="7"/>
                <c:pt idx="0">
                  <c:v>52.2</c:v>
                </c:pt>
                <c:pt idx="1">
                  <c:v>12.15</c:v>
                </c:pt>
                <c:pt idx="2">
                  <c:v>18.62</c:v>
                </c:pt>
                <c:pt idx="3">
                  <c:v>6.1</c:v>
                </c:pt>
                <c:pt idx="4">
                  <c:v>6.1</c:v>
                </c:pt>
                <c:pt idx="5">
                  <c:v>2.4300000000000002</c:v>
                </c:pt>
                <c:pt idx="6">
                  <c:v>2.4</c:v>
                </c:pt>
              </c:numCache>
            </c:numRef>
          </c:val>
        </c:ser>
        <c:dLbls>
          <c:showLegendKey val="0"/>
          <c:showVal val="0"/>
          <c:showCatName val="0"/>
          <c:showSerName val="0"/>
          <c:showPercent val="1"/>
          <c:showBubbleSize val="0"/>
          <c:showLeaderLines val="1"/>
        </c:dLbls>
        <c:firstSliceAng val="0"/>
      </c:pieChart>
    </c:plotArea>
    <c:legend>
      <c:legendPos val="r"/>
      <c:layout>
        <c:manualLayout>
          <c:xMode val="edge"/>
          <c:yMode val="edge"/>
          <c:x val="0.56720623692349303"/>
          <c:y val="0.18231454621179527"/>
          <c:w val="0.41603824304519477"/>
          <c:h val="0.7779636485165401"/>
        </c:manualLayout>
      </c:layout>
      <c:overlay val="0"/>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0"/>
      <c:perspective val="30"/>
    </c:view3D>
    <c:floor>
      <c:thickness val="0"/>
    </c:floor>
    <c:sideWall>
      <c:thickness val="0"/>
    </c:sideWall>
    <c:backWall>
      <c:thickness val="0"/>
    </c:backWall>
    <c:plotArea>
      <c:layout/>
      <c:pie3DChart>
        <c:varyColors val="1"/>
        <c:ser>
          <c:idx val="0"/>
          <c:order val="0"/>
          <c:explosion val="25"/>
          <c:dLbls>
            <c:dLbl>
              <c:idx val="1"/>
              <c:layout>
                <c:manualLayout>
                  <c:x val="9.6604330708661423E-3"/>
                  <c:y val="1.2854514680991979E-2"/>
                </c:manualLayout>
              </c:layout>
              <c:showLegendKey val="0"/>
              <c:showVal val="0"/>
              <c:showCatName val="1"/>
              <c:showSerName val="0"/>
              <c:showPercent val="1"/>
              <c:showBubbleSize val="0"/>
            </c:dLbl>
            <c:dLbl>
              <c:idx val="2"/>
              <c:layout>
                <c:manualLayout>
                  <c:x val="-2.7294619422572178E-2"/>
                  <c:y val="9.6005102165967568E-2"/>
                </c:manualLayout>
              </c:layout>
              <c:showLegendKey val="0"/>
              <c:showVal val="0"/>
              <c:showCatName val="1"/>
              <c:showSerName val="0"/>
              <c:showPercent val="1"/>
              <c:showBubbleSize val="0"/>
            </c:dLbl>
            <c:dLbl>
              <c:idx val="3"/>
              <c:layout>
                <c:manualLayout>
                  <c:x val="3.7017716535433071E-3"/>
                  <c:y val="7.9813084112149532E-2"/>
                </c:manualLayout>
              </c:layout>
              <c:showLegendKey val="0"/>
              <c:showVal val="0"/>
              <c:showCatName val="1"/>
              <c:showSerName val="0"/>
              <c:showPercent val="1"/>
              <c:showBubbleSize val="0"/>
            </c:dLbl>
            <c:txPr>
              <a:bodyPr/>
              <a:lstStyle/>
              <a:p>
                <a:pPr>
                  <a:defRPr sz="1100" b="1">
                    <a:latin typeface="Times New Roman" pitchFamily="18" charset="0"/>
                    <a:cs typeface="Times New Roman" pitchFamily="18" charset="0"/>
                  </a:defRPr>
                </a:pPr>
                <a:endParaRPr lang="ru-RU"/>
              </a:p>
            </c:txPr>
            <c:showLegendKey val="0"/>
            <c:showVal val="0"/>
            <c:showCatName val="1"/>
            <c:showSerName val="0"/>
            <c:showPercent val="1"/>
            <c:showBubbleSize val="0"/>
            <c:showLeaderLines val="1"/>
          </c:dLbls>
          <c:cat>
            <c:strRef>
              <c:f>Лист3!$G$2:$G$6</c:f>
              <c:strCache>
                <c:ptCount val="5"/>
                <c:pt idx="0">
                  <c:v>до 18 лет</c:v>
                </c:pt>
                <c:pt idx="1">
                  <c:v>18-24</c:v>
                </c:pt>
                <c:pt idx="2">
                  <c:v>25-39</c:v>
                </c:pt>
                <c:pt idx="3">
                  <c:v>40-54</c:v>
                </c:pt>
                <c:pt idx="4">
                  <c:v>55 и старше</c:v>
                </c:pt>
              </c:strCache>
            </c:strRef>
          </c:cat>
          <c:val>
            <c:numRef>
              <c:f>Лист3!$H$2:$H$6</c:f>
              <c:numCache>
                <c:formatCode>General</c:formatCode>
                <c:ptCount val="5"/>
                <c:pt idx="0">
                  <c:v>14.98</c:v>
                </c:pt>
                <c:pt idx="1">
                  <c:v>7.69</c:v>
                </c:pt>
                <c:pt idx="2">
                  <c:v>23.89</c:v>
                </c:pt>
                <c:pt idx="3">
                  <c:v>35.22</c:v>
                </c:pt>
                <c:pt idx="4">
                  <c:v>18.22</c:v>
                </c:pt>
              </c:numCache>
            </c:numRef>
          </c:val>
        </c:ser>
        <c:dLbls>
          <c:showLegendKey val="0"/>
          <c:showVal val="0"/>
          <c:showCatName val="1"/>
          <c:showSerName val="0"/>
          <c:showPercent val="1"/>
          <c:showBubbleSize val="0"/>
          <c:showLeaderLines val="1"/>
        </c:dLbls>
      </c:pie3DChart>
    </c:plotArea>
    <c:plotVisOnly val="1"/>
    <c:dispBlanksAs val="gap"/>
    <c:showDLblsOverMax val="0"/>
  </c:chart>
  <c:spPr>
    <a:ln>
      <a:noFill/>
    </a:ln>
  </c:sp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Лист1!$A$1</c:f>
              <c:strCache>
                <c:ptCount val="1"/>
                <c:pt idx="0">
                  <c:v>1. На Ваш взгляд, насколько комфортно проживание в Холмогорском районе? </c:v>
                </c:pt>
              </c:strCache>
            </c:strRef>
          </c:tx>
          <c:dPt>
            <c:idx val="0"/>
            <c:bubble3D val="0"/>
            <c:explosion val="10"/>
            <c:spPr>
              <a:solidFill>
                <a:srgbClr val="FFFF00"/>
              </a:solidFill>
            </c:spPr>
          </c:dPt>
          <c:dPt>
            <c:idx val="1"/>
            <c:bubble3D val="0"/>
            <c:explosion val="7"/>
            <c:spPr>
              <a:solidFill>
                <a:srgbClr val="00B050"/>
              </a:solidFill>
            </c:spPr>
          </c:dPt>
          <c:dPt>
            <c:idx val="2"/>
            <c:bubble3D val="0"/>
            <c:explosion val="7"/>
          </c:dPt>
          <c:dPt>
            <c:idx val="3"/>
            <c:bubble3D val="0"/>
            <c:explosion val="13"/>
          </c:dPt>
          <c:dPt>
            <c:idx val="4"/>
            <c:bubble3D val="0"/>
            <c:explosion val="7"/>
            <c:spPr>
              <a:solidFill>
                <a:srgbClr val="002060"/>
              </a:solidFill>
            </c:spPr>
          </c:dPt>
          <c:dLbls>
            <c:dLbl>
              <c:idx val="0"/>
              <c:layout>
                <c:manualLayout>
                  <c:x val="6.697574720540272E-3"/>
                  <c:y val="-2.744012903083351E-2"/>
                </c:manualLayout>
              </c:layout>
              <c:showLegendKey val="0"/>
              <c:showVal val="0"/>
              <c:showCatName val="0"/>
              <c:showSerName val="0"/>
              <c:showPercent val="1"/>
              <c:showBubbleSize val="0"/>
            </c:dLbl>
            <c:dLbl>
              <c:idx val="1"/>
              <c:layout>
                <c:manualLayout>
                  <c:x val="1.6725268223021592E-2"/>
                  <c:y val="-8.6109212516472747E-3"/>
                </c:manualLayout>
              </c:layout>
              <c:showLegendKey val="0"/>
              <c:showVal val="0"/>
              <c:showCatName val="0"/>
              <c:showSerName val="0"/>
              <c:showPercent val="1"/>
              <c:showBubbleSize val="0"/>
            </c:dLbl>
            <c:dLbl>
              <c:idx val="2"/>
              <c:layout>
                <c:manualLayout>
                  <c:x val="-4.582158101878521E-2"/>
                  <c:y val="0.1027659931088542"/>
                </c:manualLayout>
              </c:layout>
              <c:showLegendKey val="0"/>
              <c:showVal val="0"/>
              <c:showCatName val="0"/>
              <c:showSerName val="0"/>
              <c:showPercent val="1"/>
              <c:showBubbleSize val="0"/>
            </c:dLbl>
            <c:dLbl>
              <c:idx val="3"/>
              <c:layout>
                <c:manualLayout>
                  <c:x val="4.4125407330599543E-3"/>
                  <c:y val="0.21135172243516592"/>
                </c:manualLayout>
              </c:layout>
              <c:showLegendKey val="0"/>
              <c:showVal val="0"/>
              <c:showCatName val="0"/>
              <c:showSerName val="0"/>
              <c:showPercent val="1"/>
              <c:showBubbleSize val="0"/>
            </c:dLbl>
            <c:dLbl>
              <c:idx val="4"/>
              <c:layout>
                <c:manualLayout>
                  <c:x val="-5.5279971780221406E-2"/>
                  <c:y val="-1.9477071835126369E-2"/>
                </c:manualLayout>
              </c:layout>
              <c:showLegendKey val="0"/>
              <c:showVal val="0"/>
              <c:showCatName val="0"/>
              <c:showSerName val="0"/>
              <c:showPercent val="1"/>
              <c:showBubbleSize val="0"/>
            </c:dLbl>
            <c:showLegendKey val="0"/>
            <c:showVal val="0"/>
            <c:showCatName val="0"/>
            <c:showSerName val="0"/>
            <c:showPercent val="1"/>
            <c:showBubbleSize val="0"/>
            <c:showLeaderLines val="1"/>
          </c:dLbls>
          <c:cat>
            <c:strRef>
              <c:f>Лист1!$A$2:$A$6</c:f>
              <c:strCache>
                <c:ptCount val="5"/>
                <c:pt idx="0">
                  <c:v>Абсолютно комфортно</c:v>
                </c:pt>
                <c:pt idx="1">
                  <c:v>Скорее комфортно </c:v>
                </c:pt>
                <c:pt idx="2">
                  <c:v>Комфортно</c:v>
                </c:pt>
                <c:pt idx="3">
                  <c:v>Скорее некомфортно</c:v>
                </c:pt>
                <c:pt idx="4">
                  <c:v>Не комфортно</c:v>
                </c:pt>
              </c:strCache>
            </c:strRef>
          </c:cat>
          <c:val>
            <c:numRef>
              <c:f>Лист1!$B$2:$B$6</c:f>
              <c:numCache>
                <c:formatCode>General</c:formatCode>
                <c:ptCount val="5"/>
                <c:pt idx="0">
                  <c:v>1.62</c:v>
                </c:pt>
                <c:pt idx="1">
                  <c:v>13.76</c:v>
                </c:pt>
                <c:pt idx="2">
                  <c:v>38.869999999999997</c:v>
                </c:pt>
                <c:pt idx="3">
                  <c:v>37.25</c:v>
                </c:pt>
                <c:pt idx="4">
                  <c:v>8.5</c:v>
                </c:pt>
              </c:numCache>
            </c:numRef>
          </c:val>
        </c:ser>
        <c:dLbls>
          <c:showLegendKey val="0"/>
          <c:showVal val="0"/>
          <c:showCatName val="0"/>
          <c:showSerName val="0"/>
          <c:showPercent val="1"/>
          <c:showBubbleSize val="0"/>
          <c:showLeaderLines val="1"/>
        </c:dLbls>
        <c:firstSliceAng val="0"/>
      </c:pieChart>
    </c:plotArea>
    <c:legend>
      <c:legendPos val="r"/>
      <c:layout>
        <c:manualLayout>
          <c:xMode val="edge"/>
          <c:yMode val="edge"/>
          <c:x val="0.58066934240223866"/>
          <c:y val="2.4640243991847392E-2"/>
          <c:w val="0.39255455568053998"/>
          <c:h val="0.94831830378744553"/>
        </c:manualLayout>
      </c:layout>
      <c:overlay val="0"/>
      <c:txPr>
        <a:bodyPr/>
        <a:lstStyle/>
        <a:p>
          <a:pPr rtl="0">
            <a:defRPr/>
          </a:pPr>
          <a:endParaRPr lang="ru-RU"/>
        </a:p>
      </c:txPr>
    </c:legend>
    <c:plotVisOnly val="1"/>
    <c:dispBlanksAs val="gap"/>
    <c:showDLblsOverMax val="0"/>
  </c:chart>
  <c:spPr>
    <a:solidFill>
      <a:sysClr val="window" lastClr="FFFFFF"/>
    </a:solidFill>
    <a:ln w="25400" cap="flat" cmpd="sng" algn="ctr">
      <a:solidFill>
        <a:srgbClr val="8064A2"/>
      </a:solidFill>
      <a:prstDash val="solid"/>
    </a:ln>
    <a:effectLst/>
  </c:spPr>
  <c:txPr>
    <a:bodyPr/>
    <a:lstStyle/>
    <a:p>
      <a:pPr>
        <a:defRPr>
          <a:solidFill>
            <a:sysClr val="windowText" lastClr="000000"/>
          </a:solidFill>
          <a:latin typeface="+mn-lt"/>
          <a:ea typeface="+mn-ea"/>
          <a:cs typeface="+mn-cs"/>
        </a:defRPr>
      </a:pPr>
      <a:endParaRPr lang="ru-RU"/>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Лист1!$A$7</c:f>
              <c:strCache>
                <c:ptCount val="1"/>
                <c:pt idx="0">
                  <c:v>2. По Вашему мнению, существующие условия для жизни в Холмогорском районе по сравнению с другими населёнными пунктами Архангельской области</c:v>
                </c:pt>
              </c:strCache>
            </c:strRef>
          </c:tx>
          <c:dPt>
            <c:idx val="0"/>
            <c:bubble3D val="0"/>
            <c:spPr>
              <a:solidFill>
                <a:srgbClr val="FFFF00"/>
              </a:solidFill>
            </c:spPr>
          </c:dPt>
          <c:dPt>
            <c:idx val="1"/>
            <c:bubble3D val="0"/>
            <c:spPr>
              <a:solidFill>
                <a:srgbClr val="00B050"/>
              </a:solidFill>
            </c:spPr>
          </c:dPt>
          <c:dPt>
            <c:idx val="4"/>
            <c:bubble3D val="0"/>
            <c:spPr>
              <a:solidFill>
                <a:srgbClr val="002060"/>
              </a:solidFill>
            </c:spPr>
          </c:dPt>
          <c:dLbls>
            <c:dLbl>
              <c:idx val="1"/>
              <c:layout>
                <c:manualLayout>
                  <c:x val="4.4535298472306349E-3"/>
                  <c:y val="5.6498766799878655E-2"/>
                </c:manualLayout>
              </c:layout>
              <c:showLegendKey val="0"/>
              <c:showVal val="0"/>
              <c:showCatName val="0"/>
              <c:showSerName val="0"/>
              <c:showPercent val="1"/>
              <c:showBubbleSize val="0"/>
            </c:dLbl>
            <c:dLbl>
              <c:idx val="2"/>
              <c:layout>
                <c:manualLayout>
                  <c:x val="-5.0215357695672655E-3"/>
                  <c:y val="-5.9230535881507271E-2"/>
                </c:manualLayout>
              </c:layout>
              <c:showLegendKey val="0"/>
              <c:showVal val="0"/>
              <c:showCatName val="0"/>
              <c:showSerName val="0"/>
              <c:showPercent val="1"/>
              <c:showBubbleSize val="0"/>
            </c:dLbl>
            <c:dLbl>
              <c:idx val="3"/>
              <c:layout>
                <c:manualLayout>
                  <c:x val="3.0717578571909279E-2"/>
                  <c:y val="1.1344385971854021E-2"/>
                </c:manualLayout>
              </c:layout>
              <c:showLegendKey val="0"/>
              <c:showVal val="0"/>
              <c:showCatName val="0"/>
              <c:showSerName val="0"/>
              <c:showPercent val="1"/>
              <c:showBubbleSize val="0"/>
            </c:dLbl>
            <c:showLegendKey val="0"/>
            <c:showVal val="0"/>
            <c:showCatName val="0"/>
            <c:showSerName val="0"/>
            <c:showPercent val="1"/>
            <c:showBubbleSize val="0"/>
            <c:showLeaderLines val="1"/>
          </c:dLbls>
          <c:cat>
            <c:strRef>
              <c:f>Лист1!$A$8:$A$12</c:f>
              <c:strCache>
                <c:ptCount val="5"/>
                <c:pt idx="0">
                  <c:v>Лучшие</c:v>
                </c:pt>
                <c:pt idx="1">
                  <c:v>Выше среднего </c:v>
                </c:pt>
                <c:pt idx="2">
                  <c:v>Средние</c:v>
                </c:pt>
                <c:pt idx="3">
                  <c:v>Ниже среднего</c:v>
                </c:pt>
                <c:pt idx="4">
                  <c:v>Плохие</c:v>
                </c:pt>
              </c:strCache>
            </c:strRef>
          </c:cat>
          <c:val>
            <c:numRef>
              <c:f>Лист1!$B$8:$B$12</c:f>
              <c:numCache>
                <c:formatCode>General</c:formatCode>
                <c:ptCount val="5"/>
                <c:pt idx="0">
                  <c:v>3.24</c:v>
                </c:pt>
                <c:pt idx="1">
                  <c:v>9.31</c:v>
                </c:pt>
                <c:pt idx="2">
                  <c:v>60.73</c:v>
                </c:pt>
                <c:pt idx="3">
                  <c:v>22.27</c:v>
                </c:pt>
                <c:pt idx="4">
                  <c:v>4.45</c:v>
                </c:pt>
              </c:numCache>
            </c:numRef>
          </c:val>
        </c:ser>
        <c:dLbls>
          <c:showLegendKey val="0"/>
          <c:showVal val="0"/>
          <c:showCatName val="0"/>
          <c:showSerName val="0"/>
          <c:showPercent val="1"/>
          <c:showBubbleSize val="0"/>
          <c:showLeaderLines val="1"/>
        </c:dLbls>
        <c:firstSliceAng val="0"/>
      </c:pieChart>
    </c:plotArea>
    <c:legend>
      <c:legendPos val="r"/>
      <c:layout>
        <c:manualLayout>
          <c:xMode val="edge"/>
          <c:yMode val="edge"/>
          <c:x val="0.58804942065168686"/>
          <c:y val="0.13628520361335203"/>
          <c:w val="0.40667611548556432"/>
          <c:h val="0.61669185824133788"/>
        </c:manualLayout>
      </c:layout>
      <c:overlay val="0"/>
      <c:txPr>
        <a:bodyPr/>
        <a:lstStyle/>
        <a:p>
          <a:pPr rtl="0">
            <a:defRPr/>
          </a:pPr>
          <a:endParaRPr lang="ru-RU"/>
        </a:p>
      </c:txPr>
    </c:legend>
    <c:plotVisOnly val="1"/>
    <c:dispBlanksAs val="gap"/>
    <c:showDLblsOverMax val="0"/>
  </c:chart>
  <c:spPr>
    <a:solidFill>
      <a:sysClr val="window" lastClr="FFFFFF"/>
    </a:solidFill>
    <a:ln w="25400" cap="flat" cmpd="sng" algn="ctr">
      <a:solidFill>
        <a:srgbClr val="9BBB59"/>
      </a:solidFill>
      <a:prstDash val="solid"/>
    </a:ln>
    <a:effectLst/>
  </c:spPr>
  <c:txPr>
    <a:bodyPr/>
    <a:lstStyle/>
    <a:p>
      <a:pPr>
        <a:defRPr>
          <a:solidFill>
            <a:sysClr val="windowText" lastClr="000000"/>
          </a:solidFill>
          <a:latin typeface="+mn-lt"/>
          <a:ea typeface="+mn-ea"/>
          <a:cs typeface="+mn-cs"/>
        </a:defRPr>
      </a:pPr>
      <a:endParaRPr lang="ru-RU"/>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6"/>
    </mc:Choice>
    <mc:Fallback>
      <c:style val="6"/>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Лист1!$D$1</c:f>
              <c:strCache>
                <c:ptCount val="1"/>
                <c:pt idx="0">
                  <c:v>3. Каковы преимущества проживания в Холмогорском районе?</c:v>
                </c:pt>
              </c:strCache>
            </c:strRef>
          </c:tx>
          <c:invertIfNegative val="0"/>
          <c:dLbls>
            <c:dLbl>
              <c:idx val="0"/>
              <c:tx>
                <c:rich>
                  <a:bodyPr/>
                  <a:lstStyle/>
                  <a:p>
                    <a:r>
                      <a:rPr lang="en-US"/>
                      <a:t>0,8</a:t>
                    </a:r>
                  </a:p>
                </c:rich>
              </c:tx>
              <c:dLblPos val="outEnd"/>
              <c:showLegendKey val="0"/>
              <c:showVal val="1"/>
              <c:showCatName val="0"/>
              <c:showSerName val="0"/>
              <c:showPercent val="0"/>
              <c:showBubbleSize val="0"/>
            </c:dLbl>
            <c:dLbl>
              <c:idx val="1"/>
              <c:tx>
                <c:rich>
                  <a:bodyPr/>
                  <a:lstStyle/>
                  <a:p>
                    <a:r>
                      <a:rPr lang="en-US"/>
                      <a:t>1,2</a:t>
                    </a:r>
                  </a:p>
                </c:rich>
              </c:tx>
              <c:dLblPos val="outEnd"/>
              <c:showLegendKey val="0"/>
              <c:showVal val="1"/>
              <c:showCatName val="0"/>
              <c:showSerName val="0"/>
              <c:showPercent val="0"/>
              <c:showBubbleSize val="0"/>
            </c:dLbl>
            <c:dLbl>
              <c:idx val="2"/>
              <c:tx>
                <c:rich>
                  <a:bodyPr/>
                  <a:lstStyle/>
                  <a:p>
                    <a:r>
                      <a:rPr lang="en-US"/>
                      <a:t>2,8</a:t>
                    </a:r>
                  </a:p>
                </c:rich>
              </c:tx>
              <c:dLblPos val="outEnd"/>
              <c:showLegendKey val="0"/>
              <c:showVal val="1"/>
              <c:showCatName val="0"/>
              <c:showSerName val="0"/>
              <c:showPercent val="0"/>
              <c:showBubbleSize val="0"/>
            </c:dLbl>
            <c:dLbl>
              <c:idx val="3"/>
              <c:tx>
                <c:rich>
                  <a:bodyPr/>
                  <a:lstStyle/>
                  <a:p>
                    <a:r>
                      <a:rPr lang="en-US"/>
                      <a:t>13,</a:t>
                    </a:r>
                    <a:r>
                      <a:rPr lang="ru-RU"/>
                      <a:t>8</a:t>
                    </a:r>
                    <a:endParaRPr lang="en-US"/>
                  </a:p>
                </c:rich>
              </c:tx>
              <c:dLblPos val="outEnd"/>
              <c:showLegendKey val="0"/>
              <c:showVal val="1"/>
              <c:showCatName val="0"/>
              <c:showSerName val="0"/>
              <c:showPercent val="0"/>
              <c:showBubbleSize val="0"/>
            </c:dLbl>
            <c:dLbl>
              <c:idx val="4"/>
              <c:tx>
                <c:rich>
                  <a:bodyPr/>
                  <a:lstStyle/>
                  <a:p>
                    <a:r>
                      <a:rPr lang="en-US"/>
                      <a:t>14,</a:t>
                    </a:r>
                    <a:r>
                      <a:rPr lang="ru-RU"/>
                      <a:t>2</a:t>
                    </a:r>
                    <a:endParaRPr lang="en-US"/>
                  </a:p>
                </c:rich>
              </c:tx>
              <c:dLblPos val="outEnd"/>
              <c:showLegendKey val="0"/>
              <c:showVal val="1"/>
              <c:showCatName val="0"/>
              <c:showSerName val="0"/>
              <c:showPercent val="0"/>
              <c:showBubbleSize val="0"/>
            </c:dLbl>
            <c:dLbl>
              <c:idx val="5"/>
              <c:tx>
                <c:rich>
                  <a:bodyPr/>
                  <a:lstStyle/>
                  <a:p>
                    <a:r>
                      <a:rPr lang="en-US"/>
                      <a:t>15,</a:t>
                    </a:r>
                    <a:r>
                      <a:rPr lang="ru-RU"/>
                      <a:t>4</a:t>
                    </a:r>
                    <a:endParaRPr lang="en-US"/>
                  </a:p>
                </c:rich>
              </c:tx>
              <c:dLblPos val="outEnd"/>
              <c:showLegendKey val="0"/>
              <c:showVal val="1"/>
              <c:showCatName val="0"/>
              <c:showSerName val="0"/>
              <c:showPercent val="0"/>
              <c:showBubbleSize val="0"/>
            </c:dLbl>
            <c:dLbl>
              <c:idx val="6"/>
              <c:tx>
                <c:rich>
                  <a:bodyPr/>
                  <a:lstStyle/>
                  <a:p>
                    <a:r>
                      <a:rPr lang="en-US"/>
                      <a:t>15,</a:t>
                    </a:r>
                    <a:r>
                      <a:rPr lang="ru-RU"/>
                      <a:t>8</a:t>
                    </a:r>
                    <a:endParaRPr lang="en-US"/>
                  </a:p>
                </c:rich>
              </c:tx>
              <c:dLblPos val="outEnd"/>
              <c:showLegendKey val="0"/>
              <c:showVal val="1"/>
              <c:showCatName val="0"/>
              <c:showSerName val="0"/>
              <c:showPercent val="0"/>
              <c:showBubbleSize val="0"/>
            </c:dLbl>
            <c:dLbl>
              <c:idx val="8"/>
              <c:tx>
                <c:rich>
                  <a:bodyPr/>
                  <a:lstStyle/>
                  <a:p>
                    <a:r>
                      <a:rPr lang="en-US"/>
                      <a:t>27,5</a:t>
                    </a:r>
                  </a:p>
                </c:rich>
              </c:tx>
              <c:dLblPos val="outEnd"/>
              <c:showLegendKey val="0"/>
              <c:showVal val="1"/>
              <c:showCatName val="0"/>
              <c:showSerName val="0"/>
              <c:showPercent val="0"/>
              <c:showBubbleSize val="0"/>
            </c:dLbl>
            <c:dLbl>
              <c:idx val="9"/>
              <c:tx>
                <c:rich>
                  <a:bodyPr/>
                  <a:lstStyle/>
                  <a:p>
                    <a:r>
                      <a:rPr lang="en-US"/>
                      <a:t>43,3</a:t>
                    </a:r>
                  </a:p>
                </c:rich>
              </c:tx>
              <c:dLblPos val="outEnd"/>
              <c:showLegendKey val="0"/>
              <c:showVal val="1"/>
              <c:showCatName val="0"/>
              <c:showSerName val="0"/>
              <c:showPercent val="0"/>
              <c:showBubbleSize val="0"/>
            </c:dLbl>
            <c:dLbl>
              <c:idx val="10"/>
              <c:tx>
                <c:rich>
                  <a:bodyPr/>
                  <a:lstStyle/>
                  <a:p>
                    <a:r>
                      <a:rPr lang="en-US"/>
                      <a:t>44,1</a:t>
                    </a:r>
                  </a:p>
                </c:rich>
              </c:tx>
              <c:dLblPos val="outEnd"/>
              <c:showLegendKey val="0"/>
              <c:showVal val="1"/>
              <c:showCatName val="0"/>
              <c:showSerName val="0"/>
              <c:showPercent val="0"/>
              <c:showBubbleSize val="0"/>
            </c:dLbl>
            <c:dLbl>
              <c:idx val="12"/>
              <c:tx>
                <c:rich>
                  <a:bodyPr/>
                  <a:lstStyle/>
                  <a:p>
                    <a:r>
                      <a:rPr lang="en-US"/>
                      <a:t>51,0</a:t>
                    </a:r>
                  </a:p>
                </c:rich>
              </c:tx>
              <c:dLblPos val="outEnd"/>
              <c:showLegendKey val="0"/>
              <c:showVal val="1"/>
              <c:showCatName val="0"/>
              <c:showSerName val="0"/>
              <c:showPercent val="0"/>
              <c:showBubbleSize val="0"/>
            </c:dLbl>
            <c:dLbl>
              <c:idx val="13"/>
              <c:tx>
                <c:rich>
                  <a:bodyPr/>
                  <a:lstStyle/>
                  <a:p>
                    <a:r>
                      <a:rPr lang="en-US"/>
                      <a:t>54,</a:t>
                    </a:r>
                    <a:r>
                      <a:rPr lang="ru-RU"/>
                      <a:t>3</a:t>
                    </a:r>
                    <a:endParaRPr lang="en-US"/>
                  </a:p>
                </c:rich>
              </c:tx>
              <c:dLblPos val="outEnd"/>
              <c:showLegendKey val="0"/>
              <c:showVal val="1"/>
              <c:showCatName val="0"/>
              <c:showSerName val="0"/>
              <c:showPercent val="0"/>
              <c:showBubbleSize val="0"/>
            </c:dLbl>
            <c:dLblPos val="outEnd"/>
            <c:showLegendKey val="0"/>
            <c:showVal val="1"/>
            <c:showCatName val="0"/>
            <c:showSerName val="0"/>
            <c:showPercent val="0"/>
            <c:showBubbleSize val="0"/>
            <c:showLeaderLines val="0"/>
          </c:dLbls>
          <c:cat>
            <c:strRef>
              <c:f>Лист1!$D$2:$D$15</c:f>
              <c:strCache>
                <c:ptCount val="14"/>
                <c:pt idx="0">
                  <c:v>Доступность качеств. медиц. обслуживания</c:v>
                </c:pt>
                <c:pt idx="1">
                  <c:v>Благоустроенные улицы</c:v>
                </c:pt>
                <c:pt idx="2">
                  <c:v>Наличие хорошо оплачиваемых рабочих мест</c:v>
                </c:pt>
                <c:pt idx="3">
                  <c:v>Доступность жилья</c:v>
                </c:pt>
                <c:pt idx="4">
                  <c:v>Доступность качественного образования</c:v>
                </c:pt>
                <c:pt idx="5">
                  <c:v>Благополучная среда для воспитания подрастающего поколения</c:v>
                </c:pt>
                <c:pt idx="6">
                  <c:v>Доступность земли для ведения своего дела</c:v>
                </c:pt>
                <c:pt idx="7">
                  <c:v>Хорошие условия для отдыха и занятий спортом</c:v>
                </c:pt>
                <c:pt idx="8">
                  <c:v>Добрые, отзывчивые люди</c:v>
                </c:pt>
                <c:pt idx="9">
                  <c:v>Безопасность проживания</c:v>
                </c:pt>
                <c:pt idx="10">
                  <c:v>Возможность жить рядом с работой</c:v>
                </c:pt>
                <c:pt idx="11">
                  <c:v>Красивая природа, благоприятная экология</c:v>
                </c:pt>
                <c:pt idx="12">
                  <c:v>Отсутствие межнациональных конфликтов </c:v>
                </c:pt>
                <c:pt idx="13">
                  <c:v>Это моя Родина</c:v>
                </c:pt>
              </c:strCache>
            </c:strRef>
          </c:cat>
          <c:val>
            <c:numRef>
              <c:f>Лист1!$E$2:$E$15</c:f>
              <c:numCache>
                <c:formatCode>General</c:formatCode>
                <c:ptCount val="14"/>
                <c:pt idx="0">
                  <c:v>0.81</c:v>
                </c:pt>
                <c:pt idx="1">
                  <c:v>1.21</c:v>
                </c:pt>
                <c:pt idx="2">
                  <c:v>2.83</c:v>
                </c:pt>
                <c:pt idx="3">
                  <c:v>13.77</c:v>
                </c:pt>
                <c:pt idx="4">
                  <c:v>14.17</c:v>
                </c:pt>
                <c:pt idx="5">
                  <c:v>15.38</c:v>
                </c:pt>
                <c:pt idx="6">
                  <c:v>15.79</c:v>
                </c:pt>
                <c:pt idx="7">
                  <c:v>17</c:v>
                </c:pt>
                <c:pt idx="8">
                  <c:v>27.53</c:v>
                </c:pt>
                <c:pt idx="9">
                  <c:v>43.32</c:v>
                </c:pt>
                <c:pt idx="10">
                  <c:v>44.13</c:v>
                </c:pt>
                <c:pt idx="11">
                  <c:v>50.2</c:v>
                </c:pt>
                <c:pt idx="12">
                  <c:v>51.01</c:v>
                </c:pt>
                <c:pt idx="13">
                  <c:v>54.25</c:v>
                </c:pt>
              </c:numCache>
            </c:numRef>
          </c:val>
        </c:ser>
        <c:dLbls>
          <c:showLegendKey val="0"/>
          <c:showVal val="0"/>
          <c:showCatName val="0"/>
          <c:showSerName val="0"/>
          <c:showPercent val="0"/>
          <c:showBubbleSize val="0"/>
        </c:dLbls>
        <c:gapWidth val="150"/>
        <c:axId val="155933312"/>
        <c:axId val="156000640"/>
      </c:barChart>
      <c:catAx>
        <c:axId val="155933312"/>
        <c:scaling>
          <c:orientation val="minMax"/>
        </c:scaling>
        <c:delete val="0"/>
        <c:axPos val="l"/>
        <c:majorTickMark val="out"/>
        <c:minorTickMark val="none"/>
        <c:tickLblPos val="nextTo"/>
        <c:crossAx val="156000640"/>
        <c:crosses val="autoZero"/>
        <c:auto val="1"/>
        <c:lblAlgn val="ctr"/>
        <c:lblOffset val="100"/>
        <c:noMultiLvlLbl val="0"/>
      </c:catAx>
      <c:valAx>
        <c:axId val="156000640"/>
        <c:scaling>
          <c:orientation val="minMax"/>
        </c:scaling>
        <c:delete val="0"/>
        <c:axPos val="b"/>
        <c:majorGridlines/>
        <c:numFmt formatCode="General" sourceLinked="1"/>
        <c:majorTickMark val="out"/>
        <c:minorTickMark val="none"/>
        <c:tickLblPos val="nextTo"/>
        <c:crossAx val="155933312"/>
        <c:crosses val="autoZero"/>
        <c:crossBetween val="between"/>
      </c:valAx>
    </c:plotArea>
    <c:plotVisOnly val="1"/>
    <c:dispBlanksAs val="gap"/>
    <c:showDLblsOverMax val="0"/>
  </c:chart>
  <c:spPr>
    <a:solidFill>
      <a:schemeClr val="lt1"/>
    </a:solidFill>
    <a:ln w="25400" cap="flat" cmpd="sng" algn="ctr">
      <a:solidFill>
        <a:schemeClr val="accent4"/>
      </a:solidFill>
      <a:prstDash val="solid"/>
    </a:ln>
    <a:effectLst/>
  </c:spPr>
  <c:txPr>
    <a:bodyPr/>
    <a:lstStyle/>
    <a:p>
      <a:pPr>
        <a:defRPr>
          <a:solidFill>
            <a:schemeClr val="dk1"/>
          </a:solidFill>
          <a:latin typeface="+mn-lt"/>
          <a:ea typeface="+mn-ea"/>
          <a:cs typeface="+mn-cs"/>
        </a:defRPr>
      </a:pPr>
      <a:endParaRPr lang="ru-RU"/>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1"/>
    <c:view3D>
      <c:rotX val="15"/>
      <c:rotY val="20"/>
      <c:rAngAx val="1"/>
    </c:view3D>
    <c:floor>
      <c:thickness val="0"/>
    </c:floor>
    <c:sideWall>
      <c:thickness val="0"/>
    </c:sideWall>
    <c:backWall>
      <c:thickness val="0"/>
    </c:backWall>
    <c:plotArea>
      <c:layout/>
      <c:bar3DChart>
        <c:barDir val="bar"/>
        <c:grouping val="clustered"/>
        <c:varyColors val="0"/>
        <c:ser>
          <c:idx val="0"/>
          <c:order val="0"/>
          <c:tx>
            <c:strRef>
              <c:f>Лист3!$A$9</c:f>
              <c:strCache>
                <c:ptCount val="1"/>
                <c:pt idx="0">
                  <c:v>14. Что, по Вашему мнению, важнее всего для развития района? </c:v>
                </c:pt>
              </c:strCache>
            </c:strRef>
          </c:tx>
          <c:invertIfNegative val="0"/>
          <c:dLbls>
            <c:dLbl>
              <c:idx val="0"/>
              <c:tx>
                <c:rich>
                  <a:bodyPr/>
                  <a:lstStyle/>
                  <a:p>
                    <a:r>
                      <a:rPr lang="en-US"/>
                      <a:t>9,3</a:t>
                    </a:r>
                  </a:p>
                </c:rich>
              </c:tx>
              <c:showLegendKey val="0"/>
              <c:showVal val="1"/>
              <c:showCatName val="0"/>
              <c:showSerName val="0"/>
              <c:showPercent val="0"/>
              <c:showBubbleSize val="0"/>
            </c:dLbl>
            <c:dLbl>
              <c:idx val="1"/>
              <c:tx>
                <c:rich>
                  <a:bodyPr/>
                  <a:lstStyle/>
                  <a:p>
                    <a:r>
                      <a:rPr lang="en-US"/>
                      <a:t>14,</a:t>
                    </a:r>
                    <a:r>
                      <a:rPr lang="ru-RU"/>
                      <a:t>2</a:t>
                    </a:r>
                    <a:endParaRPr lang="en-US"/>
                  </a:p>
                </c:rich>
              </c:tx>
              <c:showLegendKey val="0"/>
              <c:showVal val="1"/>
              <c:showCatName val="0"/>
              <c:showSerName val="0"/>
              <c:showPercent val="0"/>
              <c:showBubbleSize val="0"/>
            </c:dLbl>
            <c:dLbl>
              <c:idx val="2"/>
              <c:tx>
                <c:rich>
                  <a:bodyPr/>
                  <a:lstStyle/>
                  <a:p>
                    <a:r>
                      <a:rPr lang="ru-RU"/>
                      <a:t>30</a:t>
                    </a:r>
                    <a:endParaRPr lang="en-US"/>
                  </a:p>
                </c:rich>
              </c:tx>
              <c:showLegendKey val="0"/>
              <c:showVal val="1"/>
              <c:showCatName val="0"/>
              <c:showSerName val="0"/>
              <c:showPercent val="0"/>
              <c:showBubbleSize val="0"/>
            </c:dLbl>
            <c:dLbl>
              <c:idx val="3"/>
              <c:tx>
                <c:rich>
                  <a:bodyPr/>
                  <a:lstStyle/>
                  <a:p>
                    <a:r>
                      <a:rPr lang="en-US"/>
                      <a:t>40,9</a:t>
                    </a:r>
                  </a:p>
                </c:rich>
              </c:tx>
              <c:showLegendKey val="0"/>
              <c:showVal val="1"/>
              <c:showCatName val="0"/>
              <c:showSerName val="0"/>
              <c:showPercent val="0"/>
              <c:showBubbleSize val="0"/>
            </c:dLbl>
            <c:dLbl>
              <c:idx val="4"/>
              <c:tx>
                <c:rich>
                  <a:bodyPr/>
                  <a:lstStyle/>
                  <a:p>
                    <a:r>
                      <a:rPr lang="en-US"/>
                      <a:t>46,</a:t>
                    </a:r>
                    <a:r>
                      <a:rPr lang="ru-RU"/>
                      <a:t>2</a:t>
                    </a:r>
                    <a:endParaRPr lang="en-US"/>
                  </a:p>
                </c:rich>
              </c:tx>
              <c:showLegendKey val="0"/>
              <c:showVal val="1"/>
              <c:showCatName val="0"/>
              <c:showSerName val="0"/>
              <c:showPercent val="0"/>
              <c:showBubbleSize val="0"/>
            </c:dLbl>
            <c:dLbl>
              <c:idx val="5"/>
              <c:tx>
                <c:rich>
                  <a:bodyPr/>
                  <a:lstStyle/>
                  <a:p>
                    <a:r>
                      <a:rPr lang="en-US"/>
                      <a:t>49,</a:t>
                    </a:r>
                    <a:r>
                      <a:rPr lang="ru-RU"/>
                      <a:t>4</a:t>
                    </a:r>
                    <a:endParaRPr lang="en-US"/>
                  </a:p>
                </c:rich>
              </c:tx>
              <c:showLegendKey val="0"/>
              <c:showVal val="1"/>
              <c:showCatName val="0"/>
              <c:showSerName val="0"/>
              <c:showPercent val="0"/>
              <c:showBubbleSize val="0"/>
            </c:dLbl>
            <c:showLegendKey val="0"/>
            <c:showVal val="1"/>
            <c:showCatName val="0"/>
            <c:showSerName val="0"/>
            <c:showPercent val="0"/>
            <c:showBubbleSize val="0"/>
            <c:showLeaderLines val="0"/>
          </c:dLbls>
          <c:cat>
            <c:strRef>
              <c:f>Лист3!$A$10:$A$15</c:f>
              <c:strCache>
                <c:ptCount val="6"/>
                <c:pt idx="0">
                  <c:v>Обеспечение доступного и качеств. образования</c:v>
                </c:pt>
                <c:pt idx="1">
                  <c:v>Развитие человеческого капитала</c:v>
                </c:pt>
                <c:pt idx="2">
                  <c:v>Улучшение социальной инфраструктуры</c:v>
                </c:pt>
                <c:pt idx="3">
                  <c:v>Привлечение инвестиций</c:v>
                </c:pt>
                <c:pt idx="4">
                  <c:v>Эффективное управление</c:v>
                </c:pt>
                <c:pt idx="5">
                  <c:v> Развитие инфраструктуры</c:v>
                </c:pt>
              </c:strCache>
            </c:strRef>
          </c:cat>
          <c:val>
            <c:numRef>
              <c:f>Лист3!$B$10:$B$15</c:f>
              <c:numCache>
                <c:formatCode>0.00</c:formatCode>
                <c:ptCount val="6"/>
                <c:pt idx="0">
                  <c:v>9.3117408906882595</c:v>
                </c:pt>
                <c:pt idx="1">
                  <c:v>14.17004048582996</c:v>
                </c:pt>
                <c:pt idx="2">
                  <c:v>29.959514170040485</c:v>
                </c:pt>
                <c:pt idx="3">
                  <c:v>40.890688259109311</c:v>
                </c:pt>
                <c:pt idx="4">
                  <c:v>46.153846153846153</c:v>
                </c:pt>
                <c:pt idx="5">
                  <c:v>49.392712550607285</c:v>
                </c:pt>
              </c:numCache>
            </c:numRef>
          </c:val>
        </c:ser>
        <c:dLbls>
          <c:showLegendKey val="0"/>
          <c:showVal val="0"/>
          <c:showCatName val="0"/>
          <c:showSerName val="0"/>
          <c:showPercent val="0"/>
          <c:showBubbleSize val="0"/>
        </c:dLbls>
        <c:gapWidth val="150"/>
        <c:shape val="cone"/>
        <c:axId val="156021120"/>
        <c:axId val="156022656"/>
        <c:axId val="0"/>
      </c:bar3DChart>
      <c:catAx>
        <c:axId val="156021120"/>
        <c:scaling>
          <c:orientation val="minMax"/>
        </c:scaling>
        <c:delete val="0"/>
        <c:axPos val="l"/>
        <c:majorTickMark val="out"/>
        <c:minorTickMark val="none"/>
        <c:tickLblPos val="nextTo"/>
        <c:crossAx val="156022656"/>
        <c:crosses val="autoZero"/>
        <c:auto val="1"/>
        <c:lblAlgn val="ctr"/>
        <c:lblOffset val="100"/>
        <c:noMultiLvlLbl val="0"/>
      </c:catAx>
      <c:valAx>
        <c:axId val="156022656"/>
        <c:scaling>
          <c:orientation val="minMax"/>
        </c:scaling>
        <c:delete val="0"/>
        <c:axPos val="b"/>
        <c:majorGridlines/>
        <c:numFmt formatCode="0" sourceLinked="0"/>
        <c:majorTickMark val="out"/>
        <c:minorTickMark val="none"/>
        <c:tickLblPos val="nextTo"/>
        <c:crossAx val="156021120"/>
        <c:crosses val="autoZero"/>
        <c:crossBetween val="between"/>
      </c:valAx>
    </c:plotArea>
    <c:plotVisOnly val="1"/>
    <c:dispBlanksAs val="gap"/>
    <c:showDLblsOverMax val="0"/>
  </c:chart>
  <c:spPr>
    <a:solidFill>
      <a:schemeClr val="lt1"/>
    </a:solidFill>
    <a:ln w="25400" cap="flat" cmpd="sng" algn="ctr">
      <a:solidFill>
        <a:schemeClr val="accent5"/>
      </a:solidFill>
      <a:prstDash val="solid"/>
    </a:ln>
    <a:effectLst/>
  </c:spPr>
  <c:txPr>
    <a:bodyPr/>
    <a:lstStyle/>
    <a:p>
      <a:pPr>
        <a:defRPr>
          <a:solidFill>
            <a:schemeClr val="dk1"/>
          </a:solidFill>
          <a:latin typeface="+mn-lt"/>
          <a:ea typeface="+mn-ea"/>
          <a:cs typeface="+mn-cs"/>
        </a:defRPr>
      </a:pPr>
      <a:endParaRPr lang="ru-RU"/>
    </a:p>
  </c:txPr>
  <c:externalData r:id="rId2">
    <c:autoUpdate val="0"/>
  </c:externalData>
</c:chartSpace>
</file>

<file path=word/drawings/drawing1.xml><?xml version="1.0" encoding="utf-8"?>
<c:userShapes xmlns:c="http://schemas.openxmlformats.org/drawingml/2006/chart">
  <cdr:relSizeAnchor xmlns:cdr="http://schemas.openxmlformats.org/drawingml/2006/chartDrawing">
    <cdr:from>
      <cdr:x>0.16359</cdr:x>
      <cdr:y>0.14444</cdr:y>
    </cdr:from>
    <cdr:to>
      <cdr:x>0.63931</cdr:x>
      <cdr:y>0.18416</cdr:y>
    </cdr:to>
    <cdr:sp macro="" textlink="">
      <cdr:nvSpPr>
        <cdr:cNvPr id="2" name="TextBox 1"/>
        <cdr:cNvSpPr txBox="1"/>
      </cdr:nvSpPr>
      <cdr:spPr>
        <a:xfrm xmlns:a="http://schemas.openxmlformats.org/drawingml/2006/main">
          <a:off x="920750" y="603250"/>
          <a:ext cx="2462213" cy="166688"/>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a:p>
      </cdr:txBody>
    </cdr:sp>
  </cdr:relSizeAnchor>
  <cdr:relSizeAnchor xmlns:cdr="http://schemas.openxmlformats.org/drawingml/2006/chartDrawing">
    <cdr:from>
      <cdr:x>0.12205</cdr:x>
      <cdr:y>0.21666</cdr:y>
    </cdr:from>
    <cdr:to>
      <cdr:x>0.8062</cdr:x>
      <cdr:y>0.29104</cdr:y>
    </cdr:to>
    <cdr:sp macro="" textlink="">
      <cdr:nvSpPr>
        <cdr:cNvPr id="3" name="TextBox 2"/>
        <cdr:cNvSpPr txBox="1"/>
      </cdr:nvSpPr>
      <cdr:spPr>
        <a:xfrm xmlns:a="http://schemas.openxmlformats.org/drawingml/2006/main">
          <a:off x="706437" y="904875"/>
          <a:ext cx="3540125" cy="309563"/>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a:p>
      </cdr:txBody>
    </cdr:sp>
  </cdr:relSizeAnchor>
  <cdr:relSizeAnchor xmlns:cdr="http://schemas.openxmlformats.org/drawingml/2006/chartDrawing">
    <cdr:from>
      <cdr:x>0.0923</cdr:x>
      <cdr:y>0.01778</cdr:y>
    </cdr:from>
    <cdr:to>
      <cdr:x>0.96201</cdr:x>
      <cdr:y>0.0909</cdr:y>
    </cdr:to>
    <cdr:sp macro="" textlink="">
      <cdr:nvSpPr>
        <cdr:cNvPr id="4" name="TextBox 3"/>
        <cdr:cNvSpPr txBox="1"/>
      </cdr:nvSpPr>
      <cdr:spPr>
        <a:xfrm xmlns:a="http://schemas.openxmlformats.org/drawingml/2006/main">
          <a:off x="571895" y="62788"/>
          <a:ext cx="5020464" cy="260829"/>
        </a:xfrm>
        <a:prstGeom xmlns:a="http://schemas.openxmlformats.org/drawingml/2006/main" prst="rect">
          <a:avLst/>
        </a:prstGeom>
      </cdr:spPr>
      <cdr:txBody>
        <a:bodyPr xmlns:a="http://schemas.openxmlformats.org/drawingml/2006/main" vertOverflow="clip" wrap="none" rtlCol="0" anchor="b" anchorCtr="1"/>
        <a:lstStyle xmlns:a="http://schemas.openxmlformats.org/drawingml/2006/main"/>
        <a:p xmlns:a="http://schemas.openxmlformats.org/drawingml/2006/main">
          <a:endParaRPr lang="ru-RU"/>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с. Холмогоры, 2019</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EA75C8D-495C-4BCD-B995-059B84FA75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418</TotalTime>
  <Pages>159</Pages>
  <Words>45935</Words>
  <Characters>261836</Characters>
  <Application>Microsoft Office Word</Application>
  <DocSecurity>0</DocSecurity>
  <Lines>2181</Lines>
  <Paragraphs>614</Paragraphs>
  <ScaleCrop>false</ScaleCrop>
  <HeadingPairs>
    <vt:vector size="2" baseType="variant">
      <vt:variant>
        <vt:lpstr>Название</vt:lpstr>
      </vt:variant>
      <vt:variant>
        <vt:i4>1</vt:i4>
      </vt:variant>
    </vt:vector>
  </HeadingPairs>
  <TitlesOfParts>
    <vt:vector size="1" baseType="lpstr">
      <vt:lpstr>Стратегия социально-экономического развития муниципального образования «Холмогорский муниципальный район» до 2035 года</vt:lpstr>
    </vt:vector>
  </TitlesOfParts>
  <Company>ПРОЕКТ</Company>
  <LinksUpToDate>false</LinksUpToDate>
  <CharactersWithSpaces>307157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Стратегия социально-экономического развития муниципального образования «Холмогорский муниципальный район» до 2035 года</dc:title>
  <dc:creator>Павозкова Ирина Михайловна</dc:creator>
  <cp:lastModifiedBy>Павозкова Ирина Михайловна</cp:lastModifiedBy>
  <cp:revision>20</cp:revision>
  <cp:lastPrinted>2020-01-24T06:13:00Z</cp:lastPrinted>
  <dcterms:created xsi:type="dcterms:W3CDTF">2019-12-31T07:40:00Z</dcterms:created>
  <dcterms:modified xsi:type="dcterms:W3CDTF">2020-01-31T05:54:00Z</dcterms:modified>
</cp:coreProperties>
</file>