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4562C5" w:rsidP="004562C5">
            <w:pPr>
              <w:jc w:val="center"/>
              <w:rPr>
                <w:szCs w:val="28"/>
              </w:rPr>
            </w:pPr>
            <w:r>
              <w:rPr>
                <w:sz w:val="28"/>
                <w:szCs w:val="28"/>
              </w:rPr>
              <w:t>17</w:t>
            </w:r>
            <w:r w:rsidR="008B53B7" w:rsidRPr="0043720E">
              <w:rPr>
                <w:sz w:val="28"/>
                <w:szCs w:val="28"/>
              </w:rPr>
              <w:t>.</w:t>
            </w:r>
            <w:r>
              <w:rPr>
                <w:sz w:val="28"/>
                <w:szCs w:val="28"/>
              </w:rPr>
              <w:t>1</w:t>
            </w:r>
            <w:r w:rsidR="008B53B7" w:rsidRPr="0043720E">
              <w:rPr>
                <w:sz w:val="28"/>
                <w:szCs w:val="28"/>
              </w:rPr>
              <w:t>0.2017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43720E" w:rsidRDefault="00397A75" w:rsidP="00177CBE">
            <w:pPr>
              <w:jc w:val="center"/>
              <w:rPr>
                <w:szCs w:val="28"/>
              </w:rPr>
            </w:pPr>
            <w:r>
              <w:rPr>
                <w:sz w:val="28"/>
                <w:szCs w:val="28"/>
              </w:rPr>
              <w:t>5</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6E5592" w:rsidRDefault="006E5592" w:rsidP="00D12C3C">
      <w:pPr>
        <w:ind w:left="720"/>
        <w:jc w:val="center"/>
        <w:rPr>
          <w:bCs/>
          <w:sz w:val="28"/>
          <w:szCs w:val="28"/>
        </w:rPr>
      </w:pPr>
    </w:p>
    <w:p w:rsidR="00397A75" w:rsidRDefault="00397A75" w:rsidP="00397A75">
      <w:pPr>
        <w:rPr>
          <w:sz w:val="28"/>
          <w:szCs w:val="28"/>
        </w:rPr>
      </w:pPr>
      <w:r>
        <w:rPr>
          <w:sz w:val="28"/>
          <w:szCs w:val="28"/>
        </w:rPr>
        <w:t xml:space="preserve">О принятии осуществления </w:t>
      </w:r>
    </w:p>
    <w:p w:rsidR="00397A75" w:rsidRDefault="00397A75" w:rsidP="00397A75">
      <w:pPr>
        <w:rPr>
          <w:sz w:val="28"/>
          <w:szCs w:val="28"/>
        </w:rPr>
      </w:pPr>
      <w:r>
        <w:rPr>
          <w:sz w:val="28"/>
          <w:szCs w:val="28"/>
        </w:rPr>
        <w:t>полномочий</w:t>
      </w:r>
    </w:p>
    <w:p w:rsidR="00397A75" w:rsidRDefault="00397A75" w:rsidP="00397A75">
      <w:pPr>
        <w:rPr>
          <w:sz w:val="28"/>
          <w:szCs w:val="28"/>
        </w:rPr>
      </w:pPr>
    </w:p>
    <w:p w:rsidR="00397A75" w:rsidRDefault="00397A75" w:rsidP="00397A75">
      <w:pPr>
        <w:rPr>
          <w:sz w:val="28"/>
          <w:szCs w:val="28"/>
        </w:rPr>
      </w:pPr>
    </w:p>
    <w:p w:rsidR="00397A75" w:rsidRDefault="00397A75" w:rsidP="00397A75">
      <w:pPr>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района, Муниципальное Собрание </w:t>
      </w:r>
      <w:r>
        <w:rPr>
          <w:b/>
          <w:sz w:val="28"/>
          <w:szCs w:val="28"/>
        </w:rPr>
        <w:t>РЕШИЛО</w:t>
      </w:r>
      <w:r>
        <w:rPr>
          <w:sz w:val="28"/>
          <w:szCs w:val="28"/>
        </w:rPr>
        <w:t>:</w:t>
      </w:r>
    </w:p>
    <w:p w:rsidR="00397A75" w:rsidRPr="00397A75" w:rsidRDefault="00397A75" w:rsidP="00397A75">
      <w:pPr>
        <w:pStyle w:val="a5"/>
        <w:numPr>
          <w:ilvl w:val="0"/>
          <w:numId w:val="26"/>
        </w:numPr>
        <w:tabs>
          <w:tab w:val="left" w:pos="284"/>
          <w:tab w:val="left" w:pos="851"/>
        </w:tabs>
        <w:ind w:left="0" w:firstLine="567"/>
        <w:jc w:val="both"/>
        <w:rPr>
          <w:sz w:val="28"/>
          <w:szCs w:val="28"/>
        </w:rPr>
      </w:pPr>
      <w:r w:rsidRPr="00397A75">
        <w:rPr>
          <w:sz w:val="28"/>
          <w:szCs w:val="28"/>
        </w:rPr>
        <w:t>Принять органами местного самоуправления Кичменгско-Городецкого муниципального района от органов местного самоуправления муниципального образования Городецкое осуществление части полномочий по созданию условий для обеспечения жителей поселения услугами связи, общественного питания, торговли и бытового обслуживания, а именно создание условий для обеспечения жителей малонаселенных и труднодоступных пунктов муниципального образования Городецкое, в которых отсутствуют объекты стационарной торговли, продуктами первой необходимости, путем компенсации организациям любых форм собственности и индивидуальным предпринимателям части затрат на горюче-смазочные материалы, произведенных при доставке товаров первой необходимости в труднодоступные и малонаселенные пункты за период с 01 января 2017 года по 31 декабря 2017 года.</w:t>
      </w:r>
    </w:p>
    <w:p w:rsidR="00397A75" w:rsidRPr="00397A75" w:rsidRDefault="00397A75" w:rsidP="00397A75">
      <w:pPr>
        <w:pStyle w:val="a5"/>
        <w:numPr>
          <w:ilvl w:val="0"/>
          <w:numId w:val="26"/>
        </w:numPr>
        <w:tabs>
          <w:tab w:val="left" w:pos="284"/>
          <w:tab w:val="left" w:pos="851"/>
        </w:tabs>
        <w:ind w:left="0" w:firstLine="567"/>
        <w:jc w:val="both"/>
        <w:rPr>
          <w:sz w:val="28"/>
          <w:szCs w:val="28"/>
        </w:rPr>
      </w:pPr>
      <w:r w:rsidRPr="00397A75">
        <w:rPr>
          <w:sz w:val="28"/>
          <w:szCs w:val="28"/>
        </w:rPr>
        <w:t xml:space="preserve">Принять органами местного самоуправления Кичменгско-Городецкого муниципального района от органов местного самоуправления сельского поселения Кичменгское осуществление части полномочий по созданию условий для обеспечения жителей поселения услугами связи, общественного питания, торговли и бытового обслуживания, а именно создание условий для обеспечения жителей малонаселенных и труднодоступных пунктов сельского поселения Кичменгское, в которых отсутствуют объекты стационарной торговли, продуктами первой необходимости, путем компенсации организациям любых форм собственности и индивидуальным </w:t>
      </w:r>
      <w:r w:rsidRPr="00397A75">
        <w:rPr>
          <w:sz w:val="28"/>
          <w:szCs w:val="28"/>
        </w:rPr>
        <w:lastRenderedPageBreak/>
        <w:t>предпринимателям части затрат на горюче-смазочные материалы, произведенных при доставке товаров первой необходимости в труднодоступные и малонаселенные пункты за период с 01 января 2017 года по 31 декабря 2017 года.</w:t>
      </w:r>
    </w:p>
    <w:p w:rsidR="00397A75" w:rsidRPr="00397A75" w:rsidRDefault="00397A75" w:rsidP="00397A75">
      <w:pPr>
        <w:pStyle w:val="a5"/>
        <w:numPr>
          <w:ilvl w:val="0"/>
          <w:numId w:val="26"/>
        </w:numPr>
        <w:tabs>
          <w:tab w:val="left" w:pos="284"/>
          <w:tab w:val="left" w:pos="851"/>
        </w:tabs>
        <w:ind w:left="0" w:firstLine="567"/>
        <w:jc w:val="both"/>
        <w:rPr>
          <w:sz w:val="28"/>
          <w:szCs w:val="28"/>
        </w:rPr>
      </w:pPr>
      <w:r w:rsidRPr="00397A75">
        <w:rPr>
          <w:sz w:val="28"/>
          <w:szCs w:val="28"/>
        </w:rPr>
        <w:t>Принять органами местного самоуправления Кичменгско-Городецкого муниципального района от органов местного самоуправления сельского поселения Енангское осуществление части полномочий по созданию условий для обеспечения жителей поселения услугами связи, общественного питания, торговли и бытового обслуживания, а именно создание условий для обеспечения жителей малонаселенных и труднодоступных пунктов сельского поселения Енангское, в которых отсутствуют объекты стационарной торговли, продуктами первой необходимости, путем компенсации организациям любых форм собственности и индивидуальным предпринимателям части затрат на горюче-смазочные материалы, произведенных при доставке товаров первой необходимости в труднодоступные и малонаселенные пункты за период с 01 января 2017 года по 31 декабря 2017 года.</w:t>
      </w:r>
    </w:p>
    <w:p w:rsidR="00397A75" w:rsidRPr="005F09B0" w:rsidRDefault="00397A75" w:rsidP="00397A75">
      <w:pPr>
        <w:ind w:firstLine="567"/>
        <w:jc w:val="both"/>
        <w:rPr>
          <w:sz w:val="28"/>
          <w:szCs w:val="28"/>
        </w:rPr>
      </w:pPr>
      <w:r>
        <w:rPr>
          <w:sz w:val="28"/>
          <w:szCs w:val="28"/>
        </w:rPr>
        <w:t xml:space="preserve">4. </w:t>
      </w:r>
      <w:r w:rsidRPr="005F09B0">
        <w:rPr>
          <w:sz w:val="28"/>
          <w:szCs w:val="28"/>
        </w:rPr>
        <w:t xml:space="preserve">Администрации </w:t>
      </w:r>
      <w:r>
        <w:rPr>
          <w:sz w:val="28"/>
          <w:szCs w:val="28"/>
        </w:rPr>
        <w:t>Кичменгско-Городецкого муниципального района в лице Управления по экономической политике и сельскому хозяйству администрации района</w:t>
      </w:r>
      <w:r w:rsidRPr="005F09B0">
        <w:rPr>
          <w:sz w:val="28"/>
          <w:szCs w:val="28"/>
        </w:rPr>
        <w:t xml:space="preserve"> </w:t>
      </w:r>
      <w:bookmarkStart w:id="0" w:name="_GoBack"/>
      <w:bookmarkEnd w:id="0"/>
      <w:r w:rsidRPr="005F09B0">
        <w:rPr>
          <w:sz w:val="28"/>
          <w:szCs w:val="28"/>
        </w:rPr>
        <w:t>заключить соответствующие соглашения с администрацией муниципального образования Городецкое</w:t>
      </w:r>
      <w:r>
        <w:rPr>
          <w:sz w:val="28"/>
          <w:szCs w:val="28"/>
        </w:rPr>
        <w:t>,</w:t>
      </w:r>
      <w:r w:rsidRPr="005F09B0">
        <w:rPr>
          <w:sz w:val="28"/>
          <w:szCs w:val="28"/>
        </w:rPr>
        <w:t xml:space="preserve"> администрацией сельского поселения Енангское, администрацией сельского поселения Кичменгское.</w:t>
      </w:r>
    </w:p>
    <w:p w:rsidR="00397A75" w:rsidRDefault="00397A75" w:rsidP="00397A75">
      <w:pPr>
        <w:ind w:firstLine="567"/>
        <w:jc w:val="both"/>
        <w:rPr>
          <w:sz w:val="28"/>
          <w:szCs w:val="28"/>
        </w:rPr>
      </w:pPr>
      <w:r>
        <w:rPr>
          <w:sz w:val="28"/>
          <w:szCs w:val="28"/>
        </w:rPr>
        <w:t xml:space="preserve">5. </w:t>
      </w:r>
      <w:r w:rsidRPr="005F09B0">
        <w:rPr>
          <w:sz w:val="28"/>
          <w:szCs w:val="28"/>
        </w:rPr>
        <w:t xml:space="preserve">Настоящее решение вступает в силу с даты принятия и </w:t>
      </w:r>
      <w:r>
        <w:rPr>
          <w:sz w:val="28"/>
          <w:szCs w:val="28"/>
        </w:rPr>
        <w:t>действует до 31 декабря 2017 года.</w:t>
      </w:r>
    </w:p>
    <w:p w:rsidR="00397A75" w:rsidRDefault="00397A75" w:rsidP="00397A75">
      <w:pPr>
        <w:ind w:firstLine="567"/>
        <w:jc w:val="both"/>
        <w:rPr>
          <w:sz w:val="28"/>
          <w:szCs w:val="28"/>
        </w:rPr>
      </w:pPr>
    </w:p>
    <w:p w:rsidR="00397A75" w:rsidRDefault="00397A75" w:rsidP="00397A75">
      <w:pPr>
        <w:jc w:val="both"/>
        <w:rPr>
          <w:sz w:val="28"/>
          <w:szCs w:val="28"/>
        </w:rPr>
      </w:pPr>
    </w:p>
    <w:p w:rsidR="00397A75" w:rsidRDefault="00397A75" w:rsidP="00397A75">
      <w:pPr>
        <w:jc w:val="both"/>
        <w:rPr>
          <w:sz w:val="28"/>
          <w:szCs w:val="28"/>
        </w:rPr>
      </w:pPr>
    </w:p>
    <w:p w:rsidR="00397A75" w:rsidRDefault="00397A75" w:rsidP="00397A75">
      <w:pPr>
        <w:rPr>
          <w:sz w:val="28"/>
          <w:szCs w:val="28"/>
        </w:rPr>
      </w:pPr>
      <w:r>
        <w:rPr>
          <w:sz w:val="28"/>
          <w:szCs w:val="28"/>
        </w:rPr>
        <w:t>Глава района                                                                             Л.Н.Дьякова</w:t>
      </w:r>
    </w:p>
    <w:sectPr w:rsidR="00397A75" w:rsidSect="00F707AB">
      <w:headerReference w:type="default" r:id="rId9"/>
      <w:pgSz w:w="11906" w:h="16838" w:code="9"/>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18A" w:rsidRDefault="004A018A" w:rsidP="006B1A05">
      <w:r>
        <w:separator/>
      </w:r>
    </w:p>
  </w:endnote>
  <w:endnote w:type="continuationSeparator" w:id="0">
    <w:p w:rsidR="004A018A" w:rsidRDefault="004A018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18A" w:rsidRDefault="004A018A" w:rsidP="006B1A05">
      <w:r>
        <w:separator/>
      </w:r>
    </w:p>
  </w:footnote>
  <w:footnote w:type="continuationSeparator" w:id="0">
    <w:p w:rsidR="004A018A" w:rsidRDefault="004A018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273F4F">
        <w:pPr>
          <w:pStyle w:val="a8"/>
          <w:jc w:val="center"/>
        </w:pPr>
        <w:fldSimple w:instr=" PAGE   \* MERGEFORMAT ">
          <w:r w:rsidR="00397A75">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0">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2">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4">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6">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0">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26"/>
  </w:num>
  <w:num w:numId="4">
    <w:abstractNumId w:val="27"/>
  </w:num>
  <w:num w:numId="5">
    <w:abstractNumId w:val="22"/>
  </w:num>
  <w:num w:numId="6">
    <w:abstractNumId w:val="20"/>
  </w:num>
  <w:num w:numId="7">
    <w:abstractNumId w:val="18"/>
  </w:num>
  <w:num w:numId="8">
    <w:abstractNumId w:val="4"/>
  </w:num>
  <w:num w:numId="9">
    <w:abstractNumId w:val="16"/>
  </w:num>
  <w:num w:numId="10">
    <w:abstractNumId w:val="25"/>
  </w:num>
  <w:num w:numId="11">
    <w:abstractNumId w:val="6"/>
  </w:num>
  <w:num w:numId="12">
    <w:abstractNumId w:val="10"/>
  </w:num>
  <w:num w:numId="13">
    <w:abstractNumId w:val="7"/>
  </w:num>
  <w:num w:numId="14">
    <w:abstractNumId w:val="14"/>
  </w:num>
  <w:num w:numId="15">
    <w:abstractNumId w:val="29"/>
  </w:num>
  <w:num w:numId="16">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1"/>
  </w:num>
  <w:num w:numId="22">
    <w:abstractNumId w:val="28"/>
  </w:num>
  <w:num w:numId="23">
    <w:abstractNumId w:val="21"/>
  </w:num>
  <w:num w:numId="24">
    <w:abstractNumId w:val="13"/>
  </w:num>
  <w:num w:numId="25">
    <w:abstractNumId w:val="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83"/>
    <w:rsid w:val="00A829E8"/>
    <w:rsid w:val="00A8322E"/>
    <w:rsid w:val="00A832AC"/>
    <w:rsid w:val="00A832EF"/>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DC23F-B17E-4465-906C-30B79127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500</Words>
  <Characters>2854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2017-10-17T14:05:00Z</cp:lastPrinted>
  <dcterms:created xsi:type="dcterms:W3CDTF">2017-10-17T14:01:00Z</dcterms:created>
  <dcterms:modified xsi:type="dcterms:W3CDTF">2017-10-17T14:06:00Z</dcterms:modified>
</cp:coreProperties>
</file>