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03" w:rsidRPr="00591D03" w:rsidRDefault="00591D03" w:rsidP="00C22B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1D03">
        <w:rPr>
          <w:rFonts w:ascii="Times New Roman" w:hAnsi="Times New Roman" w:cs="Times New Roman"/>
          <w:sz w:val="28"/>
          <w:szCs w:val="28"/>
        </w:rPr>
        <w:t>Информация</w:t>
      </w:r>
    </w:p>
    <w:p w:rsidR="00591D03" w:rsidRPr="00591D03" w:rsidRDefault="00591D03" w:rsidP="00591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1D03">
        <w:rPr>
          <w:rFonts w:ascii="Times New Roman" w:hAnsi="Times New Roman" w:cs="Times New Roman"/>
          <w:sz w:val="28"/>
          <w:szCs w:val="28"/>
        </w:rPr>
        <w:t>о ситуации в жилищно-коммунальном хозяйстве и жилищном строительстве</w:t>
      </w:r>
    </w:p>
    <w:p w:rsidR="00591D03" w:rsidRPr="00591D03" w:rsidRDefault="00591D03" w:rsidP="00591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1D03">
        <w:rPr>
          <w:rFonts w:ascii="Times New Roman" w:hAnsi="Times New Roman" w:cs="Times New Roman"/>
          <w:sz w:val="28"/>
          <w:szCs w:val="28"/>
        </w:rPr>
        <w:t>за</w:t>
      </w:r>
      <w:r w:rsidR="00C22B1C">
        <w:rPr>
          <w:rFonts w:ascii="Times New Roman" w:hAnsi="Times New Roman" w:cs="Times New Roman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2018 год.</w:t>
      </w:r>
    </w:p>
    <w:p w:rsidR="00591D03" w:rsidRPr="00591D03" w:rsidRDefault="00591D03" w:rsidP="00591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D03" w:rsidRPr="00591D03" w:rsidRDefault="00C22B1C" w:rsidP="00591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На территории района в сфере жилищно-коммунального хозяйства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2018 году работало 7 предприятий и организаций. Это ООО «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Комсервис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 участок 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В-Устюгских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1D03" w:rsidRPr="00591D0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591D03" w:rsidRPr="00591D03">
        <w:rPr>
          <w:rFonts w:ascii="Times New Roman" w:hAnsi="Times New Roman" w:cs="Times New Roman"/>
          <w:sz w:val="28"/>
          <w:szCs w:val="28"/>
        </w:rPr>
        <w:t>етей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Вологдаэнерго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Устюггазстрой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», ООО «Харон», МУП «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Кичменгско-Городецкое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 муниципальное имущество», ООО «Торговый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Эффект» и ООО «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ТеплоДарСервис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».</w:t>
      </w:r>
    </w:p>
    <w:p w:rsidR="00591D03" w:rsidRPr="00591D03" w:rsidRDefault="00C22B1C" w:rsidP="00591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Услуги теплоснабжения в 2018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оказывало три предприятия ООО «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 ООО «Торговый Дом Эффект» и ООО «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ТеплоДарСервис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». Задолженности по заработной плате на данных предприятиях нет. На обслуживан</w:t>
      </w:r>
      <w:proofErr w:type="gramStart"/>
      <w:r w:rsidR="00591D03" w:rsidRPr="00591D03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» находится 8 котельных, на обслуживании ООО «Торговый Дом Эффект» - 1 котельная и у ООО «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ТеплоДарСервис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» - 8 котельных. Все котельные работают на местном виде топлива – дровах и отходах лесопиления.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2018 год выработано 12988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Гкал</w:t>
      </w:r>
      <w:proofErr w:type="gramStart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91D03" w:rsidRPr="00591D03">
        <w:rPr>
          <w:rFonts w:ascii="Times New Roman" w:hAnsi="Times New Roman" w:cs="Times New Roman"/>
          <w:sz w:val="28"/>
          <w:szCs w:val="28"/>
        </w:rPr>
        <w:t>в том числе бюджет – 12139Гкал, население – 444 Гкал, прочие потребители – 406 Гкал.</w:t>
      </w:r>
      <w:r w:rsidR="00591D03" w:rsidRPr="00591D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2017 год выработано</w:t>
      </w:r>
      <w:r w:rsidR="00591D03" w:rsidRPr="00591D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14208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Гкал</w:t>
      </w:r>
      <w:proofErr w:type="gramStart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в том числе бюджет – 13540Гкал, население – 431 Гкал, прочие потребители – 237 Гкал.) </w:t>
      </w:r>
    </w:p>
    <w:p w:rsidR="00591D03" w:rsidRPr="00591D03" w:rsidRDefault="00C22B1C" w:rsidP="00591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Тариф на тепловую энергию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составил для ООО «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» 3658,00 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/Гкал и 2265,00 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/Гкал с учетом НДС, в ООО «Торговый дом Эффект» тариф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 xml:space="preserve">3266,00 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/Гкал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 xml:space="preserve">и 2440,24 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/Гкал без НДС, ООО «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ТеплоДарСервис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 xml:space="preserve">-3266,00 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/Гкал.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Протяженность тепловых сетей – 3055м.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03" w:rsidRPr="00591D03" w:rsidRDefault="00C22B1C" w:rsidP="00591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Услуги водоснабжения в районе с 1 января 2018 года оказывает 1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Кичменгско-Городецкое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 муниципальное имущество». Задолженности по заработной плате на данном предприятии нет. </w:t>
      </w:r>
    </w:p>
    <w:p w:rsidR="00591D03" w:rsidRPr="00591D03" w:rsidRDefault="00591D03" w:rsidP="00591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D03">
        <w:rPr>
          <w:rFonts w:ascii="Times New Roman" w:hAnsi="Times New Roman" w:cs="Times New Roman"/>
          <w:sz w:val="28"/>
          <w:szCs w:val="28"/>
        </w:rPr>
        <w:t>За</w:t>
      </w:r>
      <w:r w:rsidR="00C22B1C">
        <w:rPr>
          <w:rFonts w:ascii="Times New Roman" w:hAnsi="Times New Roman" w:cs="Times New Roman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2018 года было поднято и отпущено потребителям 75,194 тыс</w:t>
      </w:r>
      <w:proofErr w:type="gramStart"/>
      <w:r w:rsidRPr="00591D0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91D03">
        <w:rPr>
          <w:rFonts w:ascii="Times New Roman" w:hAnsi="Times New Roman" w:cs="Times New Roman"/>
          <w:sz w:val="28"/>
          <w:szCs w:val="28"/>
        </w:rPr>
        <w:t>3 воды,</w:t>
      </w:r>
      <w:r w:rsidRPr="00591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в том числе населению – 32,723 тыс.м3, бюджет – 36,150тыс.м3, прочие потребители – 6,321тыс.м3</w:t>
      </w:r>
      <w:r w:rsidRPr="00591D0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22B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( За</w:t>
      </w:r>
      <w:r w:rsidR="00C22B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2017 год было поднято и отпущено потребителям 89,765 тыс</w:t>
      </w:r>
      <w:proofErr w:type="gramStart"/>
      <w:r w:rsidRPr="00591D0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91D03">
        <w:rPr>
          <w:rFonts w:ascii="Times New Roman" w:hAnsi="Times New Roman" w:cs="Times New Roman"/>
          <w:sz w:val="28"/>
          <w:szCs w:val="28"/>
        </w:rPr>
        <w:t>3 воды,</w:t>
      </w:r>
      <w:r w:rsidRPr="00591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в том числе населению – 44,649 тыс.м3, бюджет – 36,215тыс.м3, прочие потребители – 8,901тыс.м3.)</w:t>
      </w:r>
      <w:r w:rsidR="00C22B1C">
        <w:rPr>
          <w:rFonts w:ascii="Times New Roman" w:hAnsi="Times New Roman" w:cs="Times New Roman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 xml:space="preserve">Тариф на </w:t>
      </w:r>
      <w:proofErr w:type="gramStart"/>
      <w:r w:rsidRPr="00591D03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="00C22B1C">
        <w:rPr>
          <w:rFonts w:ascii="Times New Roman" w:hAnsi="Times New Roman" w:cs="Times New Roman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наконец</w:t>
      </w:r>
      <w:r w:rsidR="00C22B1C">
        <w:rPr>
          <w:rFonts w:ascii="Times New Roman" w:hAnsi="Times New Roman" w:cs="Times New Roman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2018 года</w:t>
      </w:r>
      <w:r w:rsidR="00C22B1C">
        <w:rPr>
          <w:rFonts w:ascii="Times New Roman" w:hAnsi="Times New Roman" w:cs="Times New Roman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составил:</w:t>
      </w:r>
    </w:p>
    <w:p w:rsidR="00591D03" w:rsidRPr="00591D03" w:rsidRDefault="00591D03" w:rsidP="00591D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D03">
        <w:rPr>
          <w:rFonts w:ascii="Times New Roman" w:hAnsi="Times New Roman" w:cs="Times New Roman"/>
          <w:sz w:val="28"/>
          <w:szCs w:val="28"/>
        </w:rPr>
        <w:t xml:space="preserve"> 44,08</w:t>
      </w:r>
      <w:r w:rsidR="00C22B1C">
        <w:rPr>
          <w:rFonts w:ascii="Times New Roman" w:hAnsi="Times New Roman" w:cs="Times New Roman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руб./куб.м. ;47,53 руб./куб.м.</w:t>
      </w:r>
      <w:r w:rsidR="00C22B1C">
        <w:rPr>
          <w:rFonts w:ascii="Times New Roman" w:hAnsi="Times New Roman" w:cs="Times New Roman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;80,95 руб./куб</w:t>
      </w:r>
      <w:proofErr w:type="gramStart"/>
      <w:r w:rsidRPr="00591D0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22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03" w:rsidRPr="00591D03" w:rsidRDefault="00C22B1C" w:rsidP="00591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Услуги водоотведения в районе оказывает одно предприятие МУП «</w:t>
      </w:r>
      <w:proofErr w:type="spellStart"/>
      <w:proofErr w:type="gramStart"/>
      <w:r w:rsidR="00591D03" w:rsidRPr="00591D03">
        <w:rPr>
          <w:rFonts w:ascii="Times New Roman" w:hAnsi="Times New Roman" w:cs="Times New Roman"/>
          <w:sz w:val="28"/>
          <w:szCs w:val="28"/>
        </w:rPr>
        <w:t>Кич-Городецкое</w:t>
      </w:r>
      <w:proofErr w:type="spellEnd"/>
      <w:proofErr w:type="gram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 муниципальное имущество». Услуга оказывается только в 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91D03" w:rsidRPr="00591D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91D03" w:rsidRPr="00591D03">
        <w:rPr>
          <w:rFonts w:ascii="Times New Roman" w:hAnsi="Times New Roman" w:cs="Times New Roman"/>
          <w:sz w:val="28"/>
          <w:szCs w:val="28"/>
        </w:rPr>
        <w:t>ичменгский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 Городок.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2018 год данным предприятием было пропущено через очистные сооружения 15522,14 куб</w:t>
      </w:r>
      <w:proofErr w:type="gramStart"/>
      <w:r w:rsidR="00591D03" w:rsidRPr="00591D0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 сточных вод.(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2017 года данным предприятием было пропущено через очистные сооружения 13027,9 куб.м сточных вод). Тариф на водоотведение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2018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составил – 53,06 руб./куб.м. Задолженности по заработной плате на данном предприятии нет.</w:t>
      </w:r>
    </w:p>
    <w:p w:rsidR="00591D03" w:rsidRPr="00591D03" w:rsidRDefault="00C22B1C" w:rsidP="00591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 xml:space="preserve">Электроснабжением в районе занимается одно предприятие 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 участок 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В-Устюгских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 электросетей ОАО «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Вологдаэнерго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 xml:space="preserve">2018 год данным предприятием было передано потребителям 36690,806 тыс. </w:t>
      </w:r>
      <w:r w:rsidR="00591D03" w:rsidRPr="00591D03">
        <w:rPr>
          <w:rFonts w:ascii="Times New Roman" w:hAnsi="Times New Roman" w:cs="Times New Roman"/>
          <w:sz w:val="28"/>
          <w:szCs w:val="28"/>
        </w:rPr>
        <w:lastRenderedPageBreak/>
        <w:t>кВтч</w:t>
      </w:r>
      <w:proofErr w:type="gramStart"/>
      <w:r w:rsidR="00591D03" w:rsidRPr="00591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D03" w:rsidRPr="00591D0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91D03" w:rsidRPr="00591D03">
        <w:rPr>
          <w:rFonts w:ascii="Times New Roman" w:hAnsi="Times New Roman" w:cs="Times New Roman"/>
          <w:sz w:val="28"/>
          <w:szCs w:val="28"/>
        </w:rPr>
        <w:t>лектрической энергии в том числе населению – 19819,521 тыс. кВтч, бюджет – 2741,081тыс. кВтч, прочие потребители – 14130,204 тыс. кВтч.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2017 год данным предприятием было передано потребителям 34703,512 тыс. кВтч. электрической энергии в том числе населению – 19222,898 тыс. кВтч, бюджет – 2798,786 тыс. кВтч, прочие потребители – 12681,828 тыс. кВтч.).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Сжиженным газом обеспечивает население ООО «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Устюггазстрой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 xml:space="preserve">2018 год реализовано населению 431,4 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. баллонного газа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 xml:space="preserve">2017 год – 433,9 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). Стоимость газового баллона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2018 году составила 1100 руб., в том числе 375,6 руб. стоимость технического обслуживания газового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03" w:rsidRPr="00591D03" w:rsidRDefault="00C22B1C" w:rsidP="00591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Услуги утилизации (захоронения) твердых бытовых отходов оказывает ООО «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Комсервис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». На обслуживании данного предприятия находится один полигон твердых бытовых отходов объемом 20,0 тыс</w:t>
      </w:r>
      <w:proofErr w:type="gramStart"/>
      <w:r w:rsidR="00591D03" w:rsidRPr="00591D0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3 площадью </w:t>
      </w:r>
      <w:smartTag w:uri="urn:schemas-microsoft-com:office:smarttags" w:element="metricconverter">
        <w:smartTagPr>
          <w:attr w:name="ProductID" w:val="1637 м2"/>
        </w:smartTagPr>
        <w:r w:rsidR="00591D03" w:rsidRPr="00591D03">
          <w:rPr>
            <w:rFonts w:ascii="Times New Roman" w:hAnsi="Times New Roman" w:cs="Times New Roman"/>
            <w:sz w:val="28"/>
            <w:szCs w:val="28"/>
          </w:rPr>
          <w:t>1637 м2</w:t>
        </w:r>
      </w:smartTag>
      <w:r w:rsidR="00591D03" w:rsidRPr="00591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Тариф на утилизацию твердых 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в 2018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составил 218,8 руб./куб</w:t>
      </w:r>
      <w:r w:rsidR="00591D03" w:rsidRPr="00591D0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591D03" w:rsidRPr="00591D03">
        <w:rPr>
          <w:rFonts w:ascii="Times New Roman" w:hAnsi="Times New Roman" w:cs="Times New Roman"/>
          <w:sz w:val="28"/>
          <w:szCs w:val="28"/>
        </w:rPr>
        <w:t>Вывозку твердых бытовых отходов также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Комсервис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>». Стоимость вывозки ТБО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в 2018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составляет 45,00 рублей с человека в месяц и 60,0 руб. с человека в месяц для МКД.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2018 год принято на полигон ТБО 20647м3.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2017 год принято на полигон ТБО 16582,4м3)</w:t>
      </w:r>
    </w:p>
    <w:p w:rsidR="00591D03" w:rsidRPr="00591D03" w:rsidRDefault="00C22B1C" w:rsidP="00591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Ритуальные услуги на территории района оказывает частная организация ООО «Харон».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 xml:space="preserve">На обслуживании которого находится три кладбища в </w:t>
      </w:r>
      <w:proofErr w:type="spellStart"/>
      <w:r w:rsidR="00591D03" w:rsidRPr="00591D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91D03" w:rsidRPr="00591D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91D03" w:rsidRPr="00591D03">
        <w:rPr>
          <w:rFonts w:ascii="Times New Roman" w:hAnsi="Times New Roman" w:cs="Times New Roman"/>
          <w:sz w:val="28"/>
          <w:szCs w:val="28"/>
        </w:rPr>
        <w:t>ичменгский</w:t>
      </w:r>
      <w:proofErr w:type="spellEnd"/>
      <w:r w:rsidR="00591D03" w:rsidRPr="00591D03">
        <w:rPr>
          <w:rFonts w:ascii="Times New Roman" w:hAnsi="Times New Roman" w:cs="Times New Roman"/>
          <w:sz w:val="28"/>
          <w:szCs w:val="28"/>
        </w:rPr>
        <w:t xml:space="preserve"> Городок. В сельских поселениях решением ОМС граждане самостоятельно осуществляют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общественных кладбищ.</w:t>
      </w:r>
    </w:p>
    <w:p w:rsidR="00591D03" w:rsidRPr="00591D03" w:rsidRDefault="00591D03" w:rsidP="00591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D03">
        <w:rPr>
          <w:rFonts w:ascii="Times New Roman" w:hAnsi="Times New Roman" w:cs="Times New Roman"/>
          <w:sz w:val="28"/>
          <w:szCs w:val="28"/>
        </w:rPr>
        <w:t>Задолженность потребителей на 01.01.2018 г составляет – 14401,1 тыс</w:t>
      </w:r>
      <w:proofErr w:type="gramStart"/>
      <w:r w:rsidRPr="00591D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1D03">
        <w:rPr>
          <w:rFonts w:ascii="Times New Roman" w:hAnsi="Times New Roman" w:cs="Times New Roman"/>
          <w:sz w:val="28"/>
          <w:szCs w:val="28"/>
        </w:rPr>
        <w:t>уб. (за прошлый месяц 14416,3 тыс.руб.).</w:t>
      </w:r>
      <w:r w:rsidRPr="00591D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в том числе за теплоснабжение – 3088,8</w:t>
      </w:r>
      <w:r w:rsidR="00C22B1C">
        <w:rPr>
          <w:rFonts w:ascii="Times New Roman" w:hAnsi="Times New Roman" w:cs="Times New Roman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тыс.руб.</w:t>
      </w:r>
      <w:r w:rsidR="00C22B1C">
        <w:rPr>
          <w:rFonts w:ascii="Times New Roman" w:hAnsi="Times New Roman" w:cs="Times New Roman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(за прошлый месяц – 3708,0 тыс.руб.), водоснабжение, водоотведение – 777,5 тыс.руб.</w:t>
      </w:r>
      <w:r w:rsidR="00C22B1C">
        <w:rPr>
          <w:rFonts w:ascii="Times New Roman" w:hAnsi="Times New Roman" w:cs="Times New Roman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(за прошлый месяц – 889,1 тыс.руб.),</w:t>
      </w:r>
      <w:r w:rsidRPr="00591D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электроэнергия – 10534,8 тыс.руб.( за прошлый месяц – 9819,2 тыс.руб.)</w:t>
      </w:r>
    </w:p>
    <w:p w:rsidR="00591D03" w:rsidRPr="00591D03" w:rsidRDefault="00591D03" w:rsidP="00591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D03">
        <w:rPr>
          <w:rFonts w:ascii="Times New Roman" w:hAnsi="Times New Roman" w:cs="Times New Roman"/>
          <w:sz w:val="28"/>
          <w:szCs w:val="28"/>
        </w:rPr>
        <w:t xml:space="preserve"> Задолженность населения за предоставленные коммунальные услуги и услуги по содержанию жилья – 8531,2 тыс</w:t>
      </w:r>
      <w:proofErr w:type="gramStart"/>
      <w:r w:rsidRPr="00591D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1D03">
        <w:rPr>
          <w:rFonts w:ascii="Times New Roman" w:hAnsi="Times New Roman" w:cs="Times New Roman"/>
          <w:sz w:val="28"/>
          <w:szCs w:val="28"/>
        </w:rPr>
        <w:t xml:space="preserve">уб. ( водоснабжение и водоотведение – 494,0 тыс.руб., теплоснабжение – 107,6,0 тыс.руб., плата за </w:t>
      </w:r>
      <w:proofErr w:type="spellStart"/>
      <w:r w:rsidRPr="00591D0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591D03">
        <w:rPr>
          <w:rFonts w:ascii="Times New Roman" w:hAnsi="Times New Roman" w:cs="Times New Roman"/>
          <w:sz w:val="28"/>
          <w:szCs w:val="28"/>
        </w:rPr>
        <w:t xml:space="preserve"> – 174,4 тыс.руб.,</w:t>
      </w:r>
      <w:r w:rsidRPr="00591D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вывоз и утилизация ТБО – 975,0 тыс.руб.,</w:t>
      </w:r>
      <w:r w:rsidRPr="00591D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электроэнергия – 7190,3 тыс.руб.)</w:t>
      </w:r>
      <w:r w:rsidR="00C22B1C">
        <w:rPr>
          <w:rFonts w:ascii="Times New Roman" w:hAnsi="Times New Roman" w:cs="Times New Roman"/>
          <w:sz w:val="28"/>
          <w:szCs w:val="28"/>
        </w:rPr>
        <w:t xml:space="preserve"> </w:t>
      </w:r>
      <w:r w:rsidRPr="00591D03">
        <w:rPr>
          <w:rFonts w:ascii="Times New Roman" w:hAnsi="Times New Roman" w:cs="Times New Roman"/>
          <w:sz w:val="28"/>
          <w:szCs w:val="28"/>
        </w:rPr>
        <w:t>С должниками проводится разъяснительная работа, взыскивается задолженность в судебном порядке.</w:t>
      </w:r>
    </w:p>
    <w:p w:rsidR="00591D03" w:rsidRPr="00591D03" w:rsidRDefault="00C22B1C" w:rsidP="00591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1D03" w:rsidRPr="00591D03">
        <w:rPr>
          <w:rFonts w:ascii="Times New Roman" w:hAnsi="Times New Roman" w:cs="Times New Roman"/>
          <w:sz w:val="28"/>
          <w:szCs w:val="28"/>
        </w:rPr>
        <w:t>Изменения численности работников на предприятиях ЖКХ не произошло.</w:t>
      </w:r>
    </w:p>
    <w:p w:rsidR="00591D03" w:rsidRPr="00591D03" w:rsidRDefault="00C22B1C" w:rsidP="00591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03" w:rsidRPr="00591D03" w:rsidRDefault="00C22B1C" w:rsidP="00591D0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91D03" w:rsidRPr="00591D03" w:rsidRDefault="00591D03" w:rsidP="00591D0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1D03" w:rsidRPr="00591D03" w:rsidSect="004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2F89"/>
    <w:rsid w:val="00127B98"/>
    <w:rsid w:val="003C2F89"/>
    <w:rsid w:val="003C784D"/>
    <w:rsid w:val="0047539D"/>
    <w:rsid w:val="00591D03"/>
    <w:rsid w:val="00C22B1C"/>
    <w:rsid w:val="00C8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F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2019-08-13T05:42:00Z</cp:lastPrinted>
  <dcterms:created xsi:type="dcterms:W3CDTF">2019-08-13T05:26:00Z</dcterms:created>
  <dcterms:modified xsi:type="dcterms:W3CDTF">2019-08-13T07:10:00Z</dcterms:modified>
</cp:coreProperties>
</file>