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12" w:rsidRDefault="007D4512" w:rsidP="007D4512">
      <w:pPr>
        <w:shd w:val="clear" w:color="auto" w:fill="FFFFFF"/>
        <w:jc w:val="both"/>
      </w:pPr>
    </w:p>
    <w:p w:rsidR="007D4512" w:rsidRDefault="007D4512" w:rsidP="007D4512">
      <w:pPr>
        <w:shd w:val="clear" w:color="auto" w:fill="FFFFFF"/>
        <w:jc w:val="both"/>
      </w:pPr>
    </w:p>
    <w:p w:rsidR="005F6418" w:rsidRDefault="005F6418" w:rsidP="005F6418">
      <w:pPr>
        <w:pStyle w:val="a3"/>
        <w:spacing w:line="240" w:lineRule="auto"/>
        <w:ind w:left="6"/>
        <w:rPr>
          <w:sz w:val="48"/>
          <w:szCs w:val="48"/>
        </w:rPr>
      </w:pPr>
    </w:p>
    <w:p w:rsidR="005F6418" w:rsidRDefault="005F6418" w:rsidP="005F6418">
      <w:pPr>
        <w:shd w:val="clear" w:color="auto" w:fill="FFFFFF"/>
        <w:tabs>
          <w:tab w:val="left" w:pos="0"/>
        </w:tabs>
        <w:ind w:left="6"/>
        <w:jc w:val="center"/>
        <w:rPr>
          <w:rFonts w:ascii="Times New Roman" w:hAnsi="Times New Roman" w:cs="Times New Roman"/>
          <w:b/>
          <w:bCs/>
          <w:color w:val="000000"/>
          <w:spacing w:val="-7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48"/>
          <w:szCs w:val="48"/>
        </w:rPr>
        <w:t xml:space="preserve">                                                         </w:t>
      </w:r>
      <w:r w:rsidR="00CA4B5F">
        <w:rPr>
          <w:rFonts w:ascii="Times New Roman" w:hAnsi="Times New Roman" w:cs="Times New Roman"/>
          <w:b/>
          <w:bCs/>
          <w:color w:val="000000"/>
          <w:spacing w:val="-7"/>
          <w:sz w:val="48"/>
          <w:szCs w:val="48"/>
        </w:rPr>
        <w:t xml:space="preserve">    </w:t>
      </w:r>
    </w:p>
    <w:p w:rsidR="005F6418" w:rsidRDefault="005F6418" w:rsidP="005F6418">
      <w:pPr>
        <w:shd w:val="clear" w:color="auto" w:fill="FFFFFF"/>
        <w:tabs>
          <w:tab w:val="left" w:pos="0"/>
        </w:tabs>
        <w:ind w:left="6"/>
        <w:jc w:val="center"/>
        <w:rPr>
          <w:rFonts w:ascii="Times New Roman" w:hAnsi="Times New Roman" w:cs="Times New Roman"/>
          <w:b/>
          <w:bCs/>
          <w:color w:val="000000"/>
          <w:spacing w:val="-7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48"/>
          <w:szCs w:val="48"/>
        </w:rPr>
        <w:t xml:space="preserve">                     </w:t>
      </w:r>
      <w:r w:rsidR="00CA4B5F">
        <w:rPr>
          <w:rFonts w:ascii="Times New Roman" w:hAnsi="Times New Roman" w:cs="Times New Roman"/>
          <w:b/>
          <w:bCs/>
          <w:color w:val="000000"/>
          <w:spacing w:val="-7"/>
          <w:sz w:val="48"/>
          <w:szCs w:val="48"/>
        </w:rPr>
        <w:t xml:space="preserve">        </w:t>
      </w:r>
    </w:p>
    <w:p w:rsidR="005F6418" w:rsidRDefault="005F6418" w:rsidP="005F6418">
      <w:pPr>
        <w:shd w:val="clear" w:color="auto" w:fill="FFFFFF"/>
        <w:tabs>
          <w:tab w:val="left" w:pos="0"/>
        </w:tabs>
        <w:ind w:left="6"/>
        <w:jc w:val="center"/>
        <w:rPr>
          <w:rFonts w:ascii="Times New Roman" w:hAnsi="Times New Roman" w:cs="Times New Roman"/>
          <w:b/>
          <w:bCs/>
          <w:color w:val="000000"/>
          <w:spacing w:val="-7"/>
          <w:sz w:val="48"/>
          <w:szCs w:val="48"/>
        </w:rPr>
      </w:pPr>
    </w:p>
    <w:p w:rsidR="00CA4B5F" w:rsidRDefault="00CA4B5F" w:rsidP="00CA4B5F">
      <w:pPr>
        <w:pStyle w:val="a3"/>
        <w:spacing w:line="240" w:lineRule="auto"/>
        <w:ind w:left="6"/>
        <w:rPr>
          <w:sz w:val="48"/>
          <w:szCs w:val="48"/>
        </w:rPr>
      </w:pPr>
      <w:r>
        <w:rPr>
          <w:sz w:val="48"/>
          <w:szCs w:val="48"/>
        </w:rPr>
        <w:t xml:space="preserve">МУНИЦИПАЛЬНАЯ ПРОГРАММА </w:t>
      </w:r>
      <w:r w:rsidR="00477322">
        <w:rPr>
          <w:sz w:val="48"/>
          <w:szCs w:val="48"/>
        </w:rPr>
        <w:t>«</w:t>
      </w:r>
      <w:proofErr w:type="gramStart"/>
      <w:r>
        <w:rPr>
          <w:sz w:val="48"/>
          <w:szCs w:val="48"/>
        </w:rPr>
        <w:t>КОМПЛЕКСНОГО</w:t>
      </w:r>
      <w:proofErr w:type="gramEnd"/>
    </w:p>
    <w:p w:rsidR="00CA4B5F" w:rsidRDefault="00CA4B5F" w:rsidP="00CA4B5F">
      <w:pPr>
        <w:shd w:val="clear" w:color="auto" w:fill="FFFFFF"/>
        <w:tabs>
          <w:tab w:val="left" w:pos="0"/>
        </w:tabs>
        <w:ind w:left="6"/>
        <w:jc w:val="center"/>
        <w:rPr>
          <w:rFonts w:ascii="Times New Roman" w:hAnsi="Times New Roman" w:cs="Times New Roman"/>
          <w:b/>
          <w:bCs/>
          <w:color w:val="000000"/>
          <w:spacing w:val="-7"/>
          <w:sz w:val="48"/>
          <w:szCs w:val="48"/>
        </w:rPr>
      </w:pPr>
      <w:r>
        <w:rPr>
          <w:rFonts w:ascii="Times New Roman" w:hAnsi="Times New Roman" w:cs="Times New Roman"/>
          <w:b/>
          <w:bCs/>
          <w:spacing w:val="-7"/>
          <w:sz w:val="48"/>
          <w:szCs w:val="48"/>
        </w:rPr>
        <w:t>РАЗВИТИЯ</w:t>
      </w:r>
      <w:r>
        <w:rPr>
          <w:rFonts w:ascii="Times New Roman" w:hAnsi="Times New Roman" w:cs="Times New Roman"/>
          <w:b/>
          <w:bCs/>
          <w:color w:val="000000"/>
          <w:spacing w:val="-7"/>
          <w:sz w:val="48"/>
          <w:szCs w:val="48"/>
        </w:rPr>
        <w:t xml:space="preserve">  СИСТЕМ                                                             КОММУНАЛЬНОЙ  ИНФРАСТРУКТУРЫ</w:t>
      </w:r>
    </w:p>
    <w:p w:rsidR="00CA4B5F" w:rsidRDefault="00CA4B5F" w:rsidP="00CA4B5F">
      <w:pPr>
        <w:shd w:val="clear" w:color="auto" w:fill="FFFFFF"/>
        <w:tabs>
          <w:tab w:val="left" w:pos="0"/>
        </w:tabs>
        <w:ind w:left="6"/>
        <w:jc w:val="center"/>
        <w:rPr>
          <w:rFonts w:ascii="Times New Roman" w:hAnsi="Times New Roman" w:cs="Times New Roman"/>
          <w:b/>
          <w:bCs/>
          <w:color w:val="000000"/>
          <w:spacing w:val="-7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48"/>
          <w:szCs w:val="48"/>
        </w:rPr>
        <w:t>КИЧМЕНГСКО-ГОРОДЕЦКОГО                                МУНИЦИПАЛЬНОГО РАЙОНА</w:t>
      </w:r>
    </w:p>
    <w:p w:rsidR="00CA4B5F" w:rsidRDefault="00CC75F3" w:rsidP="00CA4B5F">
      <w:pPr>
        <w:shd w:val="clear" w:color="auto" w:fill="FFFFFF"/>
        <w:tabs>
          <w:tab w:val="left" w:pos="0"/>
        </w:tabs>
        <w:ind w:left="6"/>
        <w:jc w:val="center"/>
        <w:rPr>
          <w:rFonts w:ascii="Times New Roman" w:hAnsi="Times New Roman" w:cs="Times New Roman"/>
          <w:b/>
          <w:bCs/>
          <w:color w:val="000000"/>
          <w:spacing w:val="-7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48"/>
          <w:szCs w:val="48"/>
        </w:rPr>
        <w:t>НА 2018-2021</w:t>
      </w:r>
      <w:r w:rsidR="00CA4B5F">
        <w:rPr>
          <w:rFonts w:ascii="Times New Roman" w:hAnsi="Times New Roman" w:cs="Times New Roman"/>
          <w:b/>
          <w:bCs/>
          <w:color w:val="000000"/>
          <w:spacing w:val="-7"/>
          <w:sz w:val="48"/>
          <w:szCs w:val="48"/>
        </w:rPr>
        <w:t xml:space="preserve"> ГОДЫ</w:t>
      </w:r>
      <w:r w:rsidR="00477322">
        <w:rPr>
          <w:rFonts w:ascii="Times New Roman" w:hAnsi="Times New Roman" w:cs="Times New Roman"/>
          <w:b/>
          <w:bCs/>
          <w:color w:val="000000"/>
          <w:spacing w:val="-7"/>
          <w:sz w:val="48"/>
          <w:szCs w:val="48"/>
        </w:rPr>
        <w:t>»</w:t>
      </w:r>
    </w:p>
    <w:p w:rsidR="00CA4B5F" w:rsidRDefault="00CA4B5F" w:rsidP="00CA4B5F">
      <w:pPr>
        <w:shd w:val="clear" w:color="auto" w:fill="FFFFFF"/>
        <w:tabs>
          <w:tab w:val="left" w:pos="0"/>
        </w:tabs>
        <w:ind w:left="6"/>
        <w:jc w:val="center"/>
        <w:rPr>
          <w:rFonts w:ascii="Times New Roman" w:hAnsi="Times New Roman" w:cs="Times New Roman"/>
          <w:b/>
          <w:bCs/>
          <w:color w:val="000000"/>
          <w:spacing w:val="-7"/>
          <w:sz w:val="48"/>
          <w:szCs w:val="48"/>
        </w:rPr>
      </w:pPr>
    </w:p>
    <w:p w:rsidR="005F6418" w:rsidRDefault="005F6418" w:rsidP="005F6418">
      <w:pPr>
        <w:shd w:val="clear" w:color="auto" w:fill="FFFFFF"/>
        <w:tabs>
          <w:tab w:val="left" w:pos="0"/>
        </w:tabs>
        <w:ind w:left="6"/>
        <w:jc w:val="center"/>
        <w:rPr>
          <w:rFonts w:ascii="Times New Roman" w:hAnsi="Times New Roman" w:cs="Times New Roman"/>
          <w:b/>
          <w:bCs/>
          <w:color w:val="000000"/>
          <w:spacing w:val="-7"/>
          <w:sz w:val="48"/>
          <w:szCs w:val="48"/>
        </w:rPr>
      </w:pPr>
    </w:p>
    <w:p w:rsidR="005F6418" w:rsidRDefault="005F6418" w:rsidP="005F6418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48"/>
          <w:szCs w:val="48"/>
        </w:rPr>
      </w:pPr>
    </w:p>
    <w:p w:rsidR="005F6418" w:rsidRDefault="005F6418" w:rsidP="005F6418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48"/>
          <w:szCs w:val="48"/>
        </w:rPr>
      </w:pPr>
    </w:p>
    <w:p w:rsidR="005F6418" w:rsidRDefault="005F6418" w:rsidP="005F6418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48"/>
          <w:szCs w:val="48"/>
        </w:rPr>
      </w:pPr>
    </w:p>
    <w:p w:rsidR="005F6418" w:rsidRDefault="005F6418" w:rsidP="005F6418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48"/>
          <w:szCs w:val="48"/>
        </w:rPr>
      </w:pPr>
    </w:p>
    <w:p w:rsidR="005F6418" w:rsidRDefault="005F6418" w:rsidP="005F6418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48"/>
          <w:szCs w:val="48"/>
        </w:rPr>
      </w:pPr>
    </w:p>
    <w:p w:rsidR="005F6418" w:rsidRDefault="005F6418" w:rsidP="005F6418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48"/>
          <w:szCs w:val="48"/>
        </w:rPr>
      </w:pPr>
    </w:p>
    <w:p w:rsidR="005F6418" w:rsidRDefault="005F6418" w:rsidP="005F6418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48"/>
          <w:szCs w:val="48"/>
        </w:rPr>
      </w:pPr>
    </w:p>
    <w:p w:rsidR="005F6418" w:rsidRDefault="005F6418" w:rsidP="005F6418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32"/>
          <w:szCs w:val="26"/>
        </w:rPr>
      </w:pPr>
    </w:p>
    <w:p w:rsidR="005F6418" w:rsidRDefault="005F6418" w:rsidP="005F6418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32"/>
          <w:szCs w:val="26"/>
        </w:rPr>
      </w:pPr>
    </w:p>
    <w:p w:rsidR="005F6418" w:rsidRDefault="005F6418" w:rsidP="005F6418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32"/>
          <w:szCs w:val="26"/>
        </w:rPr>
      </w:pPr>
    </w:p>
    <w:p w:rsidR="005F6418" w:rsidRDefault="005F6418" w:rsidP="005F6418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32"/>
          <w:szCs w:val="26"/>
        </w:rPr>
      </w:pPr>
    </w:p>
    <w:p w:rsidR="005F6418" w:rsidRDefault="005F6418" w:rsidP="005F6418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32"/>
          <w:szCs w:val="26"/>
        </w:rPr>
      </w:pPr>
    </w:p>
    <w:p w:rsidR="005F6418" w:rsidRDefault="005F6418" w:rsidP="005F6418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32"/>
          <w:szCs w:val="26"/>
        </w:rPr>
      </w:pPr>
    </w:p>
    <w:p w:rsidR="005F6418" w:rsidRDefault="005F6418" w:rsidP="005F6418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32"/>
          <w:szCs w:val="26"/>
        </w:rPr>
      </w:pPr>
    </w:p>
    <w:p w:rsidR="005F6418" w:rsidRDefault="005F6418" w:rsidP="005F6418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32"/>
          <w:szCs w:val="26"/>
        </w:rPr>
      </w:pPr>
    </w:p>
    <w:p w:rsidR="005F6418" w:rsidRDefault="005F6418" w:rsidP="005F6418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32"/>
          <w:szCs w:val="26"/>
        </w:rPr>
      </w:pPr>
    </w:p>
    <w:p w:rsidR="005F6418" w:rsidRDefault="005F6418" w:rsidP="005F6418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32"/>
          <w:szCs w:val="26"/>
        </w:rPr>
      </w:pPr>
    </w:p>
    <w:p w:rsidR="005F6418" w:rsidRDefault="005F6418" w:rsidP="005F6418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32"/>
          <w:szCs w:val="26"/>
        </w:rPr>
      </w:pPr>
    </w:p>
    <w:p w:rsidR="005F6418" w:rsidRDefault="005F6418" w:rsidP="005F6418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32"/>
          <w:szCs w:val="26"/>
        </w:rPr>
      </w:pPr>
    </w:p>
    <w:p w:rsidR="005F6418" w:rsidRDefault="005F6418" w:rsidP="005F6418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32"/>
          <w:szCs w:val="26"/>
        </w:rPr>
      </w:pPr>
    </w:p>
    <w:p w:rsidR="005F6418" w:rsidRDefault="005F6418" w:rsidP="005F6418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32"/>
          <w:szCs w:val="26"/>
        </w:rPr>
      </w:pPr>
    </w:p>
    <w:p w:rsidR="007D4512" w:rsidRDefault="007D4512" w:rsidP="005F6418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32"/>
          <w:szCs w:val="26"/>
        </w:rPr>
      </w:pPr>
    </w:p>
    <w:p w:rsidR="007D4512" w:rsidRDefault="007D4512" w:rsidP="005F6418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32"/>
          <w:szCs w:val="26"/>
        </w:rPr>
      </w:pPr>
    </w:p>
    <w:p w:rsidR="007D4512" w:rsidRDefault="007D4512" w:rsidP="005F6418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32"/>
          <w:szCs w:val="26"/>
        </w:rPr>
      </w:pPr>
    </w:p>
    <w:p w:rsidR="005F6418" w:rsidRDefault="005F6418" w:rsidP="00EC26B9">
      <w:pPr>
        <w:shd w:val="clear" w:color="auto" w:fill="FFFFFF"/>
        <w:tabs>
          <w:tab w:val="left" w:pos="0"/>
        </w:tabs>
        <w:spacing w:line="274" w:lineRule="exact"/>
        <w:rPr>
          <w:rFonts w:ascii="Times New Roman" w:hAnsi="Times New Roman" w:cs="Times New Roman"/>
          <w:b/>
          <w:bCs/>
          <w:color w:val="000000"/>
          <w:spacing w:val="-7"/>
          <w:sz w:val="32"/>
          <w:szCs w:val="26"/>
        </w:rPr>
      </w:pPr>
    </w:p>
    <w:p w:rsidR="001C6B70" w:rsidRDefault="001C6B70" w:rsidP="00EC26B9">
      <w:pPr>
        <w:shd w:val="clear" w:color="auto" w:fill="FFFFFF"/>
        <w:tabs>
          <w:tab w:val="left" w:pos="0"/>
        </w:tabs>
        <w:spacing w:line="274" w:lineRule="exact"/>
        <w:ind w:left="5"/>
        <w:jc w:val="right"/>
        <w:rPr>
          <w:rFonts w:ascii="Times New Roman" w:hAnsi="Times New Roman" w:cs="Times New Roman"/>
          <w:bCs/>
          <w:color w:val="000000"/>
          <w:spacing w:val="-7"/>
        </w:rPr>
      </w:pPr>
      <w:r w:rsidRPr="001C6B70">
        <w:rPr>
          <w:rFonts w:ascii="Times New Roman" w:hAnsi="Times New Roman" w:cs="Times New Roman"/>
          <w:bCs/>
          <w:color w:val="000000"/>
          <w:spacing w:val="-7"/>
        </w:rPr>
        <w:lastRenderedPageBreak/>
        <w:t>Приложение к постановлению</w:t>
      </w:r>
      <w:r>
        <w:rPr>
          <w:rFonts w:ascii="Times New Roman" w:hAnsi="Times New Roman" w:cs="Times New Roman"/>
          <w:bCs/>
          <w:color w:val="000000"/>
          <w:spacing w:val="-7"/>
        </w:rPr>
        <w:t xml:space="preserve"> </w:t>
      </w:r>
    </w:p>
    <w:p w:rsidR="00EC26B9" w:rsidRPr="001C6B70" w:rsidRDefault="00EC26B9" w:rsidP="00EC26B9">
      <w:pPr>
        <w:shd w:val="clear" w:color="auto" w:fill="FFFFFF"/>
        <w:tabs>
          <w:tab w:val="left" w:pos="0"/>
        </w:tabs>
        <w:spacing w:line="274" w:lineRule="exact"/>
        <w:ind w:left="5"/>
        <w:jc w:val="right"/>
        <w:rPr>
          <w:rFonts w:ascii="Times New Roman" w:hAnsi="Times New Roman" w:cs="Times New Roman"/>
          <w:bCs/>
          <w:color w:val="000000"/>
          <w:spacing w:val="-7"/>
        </w:rPr>
      </w:pPr>
      <w:r>
        <w:rPr>
          <w:rFonts w:ascii="Times New Roman" w:hAnsi="Times New Roman" w:cs="Times New Roman"/>
          <w:bCs/>
          <w:color w:val="000000"/>
          <w:spacing w:val="-7"/>
        </w:rPr>
        <w:t>от 02.04.2018 №248</w:t>
      </w:r>
    </w:p>
    <w:p w:rsidR="005F6418" w:rsidRDefault="005F6418" w:rsidP="005F6418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32"/>
          <w:szCs w:val="26"/>
        </w:rPr>
      </w:pPr>
    </w:p>
    <w:p w:rsidR="005F6418" w:rsidRDefault="005F6418" w:rsidP="005F6418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b/>
          <w:bCs/>
          <w:color w:val="000000"/>
          <w:spacing w:val="-7"/>
          <w:sz w:val="32"/>
          <w:szCs w:val="26"/>
        </w:rPr>
      </w:pPr>
      <w:r>
        <w:rPr>
          <w:b/>
          <w:bCs/>
          <w:color w:val="000000"/>
          <w:spacing w:val="-7"/>
          <w:sz w:val="32"/>
          <w:szCs w:val="26"/>
        </w:rPr>
        <w:t>1.ПАСПОРТ</w:t>
      </w:r>
    </w:p>
    <w:p w:rsidR="005F6418" w:rsidRDefault="005F6418" w:rsidP="005F6418">
      <w:pPr>
        <w:pStyle w:val="3"/>
        <w:rPr>
          <w:rFonts w:ascii="Arial" w:hAnsi="Arial" w:cs="Arial"/>
        </w:rPr>
      </w:pPr>
      <w:r>
        <w:t>МУНИЦИПАЛЬНОЙ ПРОГРАММЫ                                                                                       «КОМПЛЕКСНОГО РАЗВИТИЯ СИСТЕМ КОММУНАЛЬНОЙ ИНФРАСТРУКТУРЫ  КИЧМЕНГСКО-ГОРОДЕЦКОГО МУ</w:t>
      </w:r>
      <w:r w:rsidR="004539FD">
        <w:t>НИЦИПАЛЬНОГО РАЙОНА НА 2018-2021</w:t>
      </w:r>
      <w:r>
        <w:t xml:space="preserve"> ГОДЫ»</w:t>
      </w:r>
    </w:p>
    <w:p w:rsidR="005F6418" w:rsidRDefault="005F6418" w:rsidP="005F6418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b/>
          <w:bCs/>
          <w:color w:val="000000"/>
          <w:spacing w:val="-7"/>
          <w:sz w:val="24"/>
          <w:szCs w:val="26"/>
        </w:rPr>
      </w:pPr>
    </w:p>
    <w:tbl>
      <w:tblPr>
        <w:tblW w:w="0" w:type="auto"/>
        <w:tblInd w:w="5" w:type="dxa"/>
        <w:tblLook w:val="04A0"/>
      </w:tblPr>
      <w:tblGrid>
        <w:gridCol w:w="3931"/>
        <w:gridCol w:w="6204"/>
      </w:tblGrid>
      <w:tr w:rsidR="005F6418" w:rsidTr="005F6418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8" w:rsidRDefault="005F6418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  <w:t>Ответственный исполнитель программы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8" w:rsidRDefault="005F6418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  <w:t>Управление по имущественным отношениям жилищно-коммунальному хозяйству и градостроительству администрации Кичменгско-Городецкого муниципального района</w:t>
            </w:r>
          </w:p>
        </w:tc>
      </w:tr>
      <w:tr w:rsidR="005F6418" w:rsidTr="005F6418">
        <w:trPr>
          <w:trHeight w:val="1377"/>
        </w:trPr>
        <w:tc>
          <w:tcPr>
            <w:tcW w:w="3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8" w:rsidRDefault="005F6418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  <w:t>Цели и задачи  программы</w:t>
            </w:r>
          </w:p>
        </w:tc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418" w:rsidRDefault="005F6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 приведение систем коммунальной инфраструктуры в соответствие со стандартами качества, обеспечивающими комфортные условия проживания</w:t>
            </w:r>
          </w:p>
          <w:p w:rsidR="005F6418" w:rsidRDefault="005F6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418" w:rsidTr="005F641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18" w:rsidRDefault="005F64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</w:pPr>
          </w:p>
        </w:tc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8" w:rsidRDefault="005F6418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Задачи: обеспечение надежности и эффективности поставки коммунальных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ресурсов за счет реконструкции и модернизации систем коммунальной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инфраструктуры;</w:t>
            </w:r>
          </w:p>
          <w:p w:rsidR="005F6418" w:rsidRDefault="005F6418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инвестиций на модернизацию систем коммунальной инфраструктуры;</w:t>
            </w:r>
          </w:p>
          <w:p w:rsidR="005F6418" w:rsidRDefault="005F6418">
            <w:pPr>
              <w:ind w:firstLine="376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обеспечение доступности для населения стоимости жилищно-коммунальных услуг</w:t>
            </w:r>
          </w:p>
          <w:p w:rsidR="005F6418" w:rsidRDefault="005F6418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</w:pPr>
          </w:p>
        </w:tc>
      </w:tr>
      <w:tr w:rsidR="005F6418" w:rsidTr="005F6418">
        <w:trPr>
          <w:trHeight w:val="858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8" w:rsidRDefault="005F6418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</w:pPr>
          </w:p>
          <w:p w:rsidR="005F6418" w:rsidRDefault="005F6418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  <w:t>Сроки и этапы реализации программы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8" w:rsidRDefault="005F6418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</w:pPr>
          </w:p>
          <w:p w:rsidR="005F6418" w:rsidRDefault="00CC75F3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  <w:t>2018 -2021</w:t>
            </w:r>
            <w:r w:rsidR="005F6418"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  <w:t xml:space="preserve"> годы</w:t>
            </w:r>
          </w:p>
          <w:p w:rsidR="005F6418" w:rsidRDefault="005F6418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  <w:t xml:space="preserve"> </w:t>
            </w:r>
          </w:p>
          <w:p w:rsidR="005F6418" w:rsidRDefault="005F6418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</w:pPr>
          </w:p>
        </w:tc>
      </w:tr>
      <w:tr w:rsidR="005F6418" w:rsidTr="005F6418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8" w:rsidRDefault="005F6418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  <w:t>Целевые показатели программы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8" w:rsidRDefault="005F6418">
            <w:pPr>
              <w:ind w:firstLine="376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доля протяженности тепловых  сетей, нуждающихся в замене, в общем протяжении тепловых  сетей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%;</w:t>
            </w:r>
            <w:proofErr w:type="gramEnd"/>
          </w:p>
          <w:p w:rsidR="005F6418" w:rsidRDefault="005F6418">
            <w:pPr>
              <w:ind w:firstLine="376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доля протяженности водопроводных сетей, нуждающихся в замене, в общем протяжении водопроводных сетей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%;</w:t>
            </w:r>
            <w:proofErr w:type="gramEnd"/>
          </w:p>
          <w:p w:rsidR="005F6418" w:rsidRDefault="005F6418">
            <w:pPr>
              <w:ind w:firstLine="376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доля утечек и неучтенного расхода воды в суммарном объеме воды, поданной в сеть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%;</w:t>
            </w:r>
            <w:proofErr w:type="gramEnd"/>
          </w:p>
          <w:p w:rsidR="005F6418" w:rsidRDefault="005F6418">
            <w:pPr>
              <w:spacing w:line="274" w:lineRule="exact"/>
              <w:jc w:val="both"/>
            </w:pPr>
          </w:p>
        </w:tc>
      </w:tr>
      <w:tr w:rsidR="00CC75F3" w:rsidTr="007F7CCA">
        <w:trPr>
          <w:trHeight w:val="7341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5F3" w:rsidRDefault="00CC75F3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  <w:lastRenderedPageBreak/>
              <w:t>Объемы и источники финансирования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5F3" w:rsidRDefault="00CC75F3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spacing w:val="-7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 xml:space="preserve">общий объем финансирования программ за счет средств всех источников в 2018-2021годах составляет </w:t>
            </w:r>
            <w:r w:rsidRPr="00CA77DA"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5969,0</w:t>
            </w:r>
            <w:r>
              <w:rPr>
                <w:rFonts w:ascii="Times New Roman" w:hAnsi="Times New Roman" w:cs="Times New Roman"/>
                <w:color w:val="FF0000"/>
                <w:spacing w:val="-7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уб., в том числе:</w:t>
            </w:r>
          </w:p>
          <w:p w:rsidR="00CC75F3" w:rsidRDefault="00CC75F3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spacing w:val="-7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средства областного бюджета – 4050,0 тыс</w:t>
            </w:r>
            <w:proofErr w:type="gramStart"/>
            <w:r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ублей, в том числе по годам :</w:t>
            </w:r>
          </w:p>
          <w:p w:rsidR="00CC75F3" w:rsidRDefault="00CC75F3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spacing w:val="-7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2018 год – 4050,0 тыс</w:t>
            </w:r>
            <w:proofErr w:type="gramStart"/>
            <w:r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ублей;</w:t>
            </w:r>
          </w:p>
          <w:p w:rsidR="00CC75F3" w:rsidRDefault="00CC75F3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spacing w:val="-7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2019 год – 0 тыс</w:t>
            </w:r>
            <w:proofErr w:type="gramStart"/>
            <w:r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ублей;</w:t>
            </w:r>
          </w:p>
          <w:p w:rsidR="00CC75F3" w:rsidRDefault="00CC75F3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spacing w:val="-7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2020 год – 0 тыс</w:t>
            </w:r>
            <w:proofErr w:type="gramStart"/>
            <w:r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ублей;</w:t>
            </w:r>
          </w:p>
          <w:p w:rsidR="00CC75F3" w:rsidRDefault="00CC75F3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spacing w:val="-7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2021 год – 0 тыс</w:t>
            </w:r>
            <w:proofErr w:type="gramStart"/>
            <w:r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ублей.</w:t>
            </w:r>
          </w:p>
          <w:p w:rsidR="00CC75F3" w:rsidRDefault="00CC75F3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spacing w:val="-7"/>
                <w:sz w:val="28"/>
                <w:szCs w:val="26"/>
              </w:rPr>
            </w:pPr>
          </w:p>
          <w:p w:rsidR="00CC75F3" w:rsidRDefault="00CC75F3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1919,0 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тыс. </w:t>
            </w:r>
            <w:proofErr w:type="gramStart"/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рублей</w:t>
            </w:r>
            <w:proofErr w:type="gramEnd"/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в том числе по годам:</w:t>
            </w:r>
          </w:p>
          <w:p w:rsidR="00CC75F3" w:rsidRDefault="00CC75F3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1469,000 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ублей;</w:t>
            </w:r>
          </w:p>
          <w:p w:rsidR="00CC75F3" w:rsidRDefault="00CC75F3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2019 год – 450,000 тыс</w:t>
            </w:r>
            <w:proofErr w:type="gramStart"/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ублей;</w:t>
            </w:r>
          </w:p>
          <w:p w:rsidR="00CC75F3" w:rsidRDefault="00CC75F3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2020 год – 0,000 тыс</w:t>
            </w:r>
            <w:proofErr w:type="gramStart"/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ублей;</w:t>
            </w:r>
          </w:p>
          <w:p w:rsidR="00CC75F3" w:rsidRDefault="00CC75F3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2021 год – 0,000 тыс</w:t>
            </w:r>
            <w:proofErr w:type="gramStart"/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ублей.</w:t>
            </w:r>
          </w:p>
          <w:p w:rsidR="00CC75F3" w:rsidRDefault="00CC75F3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</w:p>
          <w:p w:rsidR="00CC75F3" w:rsidRDefault="00CC75F3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spacing w:val="-7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внебюджетные источники – 0,00 млн</w:t>
            </w:r>
            <w:proofErr w:type="gramStart"/>
            <w:r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уб.</w:t>
            </w:r>
          </w:p>
          <w:p w:rsidR="00CC75F3" w:rsidRDefault="00CC75F3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spacing w:val="-7"/>
                <w:sz w:val="28"/>
                <w:szCs w:val="26"/>
              </w:rPr>
            </w:pPr>
          </w:p>
          <w:p w:rsidR="00CC75F3" w:rsidRDefault="00CC75F3" w:rsidP="007F7CCA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spacing w:val="-7"/>
                <w:sz w:val="28"/>
                <w:szCs w:val="26"/>
              </w:rPr>
            </w:pPr>
          </w:p>
        </w:tc>
      </w:tr>
      <w:tr w:rsidR="005F6418" w:rsidTr="005F6418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8" w:rsidRDefault="005F6418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8" w:rsidRDefault="005F6418">
            <w:pPr>
              <w:tabs>
                <w:tab w:val="left" w:pos="2770"/>
                <w:tab w:val="left" w:pos="9353"/>
              </w:tabs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 результате реализации мероприятий  ожидается:</w:t>
            </w:r>
          </w:p>
          <w:p w:rsidR="005F6418" w:rsidRDefault="005F6418">
            <w:pPr>
              <w:tabs>
                <w:tab w:val="left" w:pos="2770"/>
                <w:tab w:val="left" w:pos="9353"/>
              </w:tabs>
              <w:ind w:firstLine="556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снижение доли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протяженности тепловых  сетей, нуждающихся в замене, в общем протяжении тепловых сетей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 </w:t>
            </w:r>
            <w:r w:rsidR="00CA4B5F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  <w:r w:rsidR="00CA4B5F">
              <w:rPr>
                <w:rFonts w:ascii="Times New Roman" w:eastAsia="Arial Unicode MS" w:hAnsi="Times New Roman" w:cs="Times New Roman"/>
                <w:sz w:val="28"/>
                <w:szCs w:val="28"/>
              </w:rPr>
              <w:t>% в 2017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году до </w:t>
            </w:r>
            <w:r w:rsidR="00CA4B5F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  <w:r w:rsidR="00CC75F3">
              <w:rPr>
                <w:rFonts w:ascii="Times New Roman" w:eastAsia="Arial Unicode MS" w:hAnsi="Times New Roman" w:cs="Times New Roman"/>
                <w:sz w:val="28"/>
                <w:szCs w:val="28"/>
              </w:rPr>
              <w:t>% в 2021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году;</w:t>
            </w:r>
          </w:p>
          <w:p w:rsidR="005F6418" w:rsidRDefault="005F6418">
            <w:pPr>
              <w:tabs>
                <w:tab w:val="left" w:pos="2770"/>
                <w:tab w:val="left" w:pos="9353"/>
              </w:tabs>
              <w:ind w:firstLine="556"/>
              <w:jc w:val="both"/>
              <w:rPr>
                <w:rFonts w:ascii="Times New Roman" w:eastAsia="Arial Unicode MS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снижение доли протяженности водопроводных сетей, нуждающихся в замене, в общем протяжении водопроводных сетей</w:t>
            </w:r>
            <w:r>
              <w:rPr>
                <w:rFonts w:ascii="Times New Roman" w:eastAsia="Arial Unicode MS" w:hAnsi="Times New Roman" w:cs="Times New Roman"/>
                <w:w w:val="105"/>
                <w:sz w:val="28"/>
                <w:szCs w:val="28"/>
              </w:rPr>
              <w:t xml:space="preserve"> с </w:t>
            </w:r>
            <w:r w:rsidR="00CA4B5F"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  <w:r w:rsidR="00CA4B5F">
              <w:rPr>
                <w:rFonts w:ascii="Times New Roman" w:eastAsia="Arial Unicode MS" w:hAnsi="Times New Roman" w:cs="Times New Roman"/>
                <w:w w:val="105"/>
                <w:sz w:val="28"/>
                <w:szCs w:val="28"/>
              </w:rPr>
              <w:t>% в 2017</w:t>
            </w:r>
            <w:r>
              <w:rPr>
                <w:rFonts w:ascii="Times New Roman" w:eastAsia="Arial Unicode MS" w:hAnsi="Times New Roman" w:cs="Times New Roman"/>
                <w:w w:val="105"/>
                <w:sz w:val="28"/>
                <w:szCs w:val="28"/>
              </w:rPr>
              <w:t xml:space="preserve"> году до </w:t>
            </w:r>
            <w:r w:rsidR="00CA4B5F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  <w:r w:rsidR="00CC75F3">
              <w:rPr>
                <w:rFonts w:ascii="Times New Roman" w:eastAsia="Arial Unicode MS" w:hAnsi="Times New Roman" w:cs="Times New Roman"/>
                <w:w w:val="105"/>
                <w:sz w:val="28"/>
                <w:szCs w:val="28"/>
              </w:rPr>
              <w:t>% в 2021</w:t>
            </w:r>
            <w:r>
              <w:rPr>
                <w:rFonts w:ascii="Times New Roman" w:eastAsia="Arial Unicode MS" w:hAnsi="Times New Roman" w:cs="Times New Roman"/>
                <w:w w:val="105"/>
                <w:sz w:val="28"/>
                <w:szCs w:val="28"/>
              </w:rPr>
              <w:t xml:space="preserve"> году</w:t>
            </w:r>
            <w:r>
              <w:rPr>
                <w:rFonts w:ascii="Times New Roman" w:eastAsia="Arial Unicode MS" w:hAnsi="Times New Roman" w:cs="Times New Roman"/>
                <w:spacing w:val="-4"/>
                <w:sz w:val="28"/>
                <w:szCs w:val="28"/>
              </w:rPr>
              <w:t>;</w:t>
            </w:r>
          </w:p>
          <w:p w:rsidR="005F6418" w:rsidRDefault="005F6418">
            <w:pPr>
              <w:tabs>
                <w:tab w:val="left" w:pos="6007"/>
              </w:tabs>
              <w:ind w:firstLine="556"/>
              <w:jc w:val="both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снижение доли </w:t>
            </w:r>
            <w:r>
              <w:rPr>
                <w:rFonts w:ascii="Times New Roman" w:eastAsia="Arial Unicode MS" w:hAnsi="Times New Roman" w:cs="Times New Roman"/>
                <w:w w:val="102"/>
                <w:sz w:val="28"/>
                <w:szCs w:val="28"/>
              </w:rPr>
              <w:t xml:space="preserve">утечек и неучтенного расхода воды в суммарном объеме воды, подаваемой в сеть, </w:t>
            </w:r>
            <w:r w:rsidR="00CA4B5F"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с 13,9% в 2017</w:t>
            </w:r>
            <w:r w:rsidR="00CC75F3"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 xml:space="preserve"> году до 9,0% в 2021</w:t>
            </w: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 xml:space="preserve"> году;</w:t>
            </w:r>
          </w:p>
          <w:p w:rsidR="005F6418" w:rsidRDefault="005F6418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</w:pPr>
          </w:p>
        </w:tc>
      </w:tr>
    </w:tbl>
    <w:p w:rsidR="005F6418" w:rsidRDefault="005F6418" w:rsidP="005F6418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6"/>
        </w:rPr>
      </w:pPr>
    </w:p>
    <w:p w:rsidR="005F6418" w:rsidRDefault="005F6418" w:rsidP="005F6418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6"/>
        </w:rPr>
      </w:pPr>
    </w:p>
    <w:p w:rsidR="005F6418" w:rsidRDefault="005F6418" w:rsidP="005F641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pacing w:val="-7"/>
          <w:sz w:val="26"/>
          <w:szCs w:val="26"/>
        </w:rPr>
        <w:sectPr w:rsidR="005F6418">
          <w:pgSz w:w="11909" w:h="16834"/>
          <w:pgMar w:top="1418" w:right="851" w:bottom="851" w:left="1134" w:header="720" w:footer="720" w:gutter="0"/>
          <w:cols w:space="720"/>
        </w:sectPr>
      </w:pPr>
    </w:p>
    <w:p w:rsidR="005F6418" w:rsidRDefault="005F6418" w:rsidP="005F6418">
      <w:pPr>
        <w:pStyle w:val="2"/>
      </w:pPr>
      <w:r>
        <w:lastRenderedPageBreak/>
        <w:t>Раздел 1. Общая характеристика сферы реализации муниципальной программы</w:t>
      </w:r>
    </w:p>
    <w:p w:rsidR="005F6418" w:rsidRDefault="005F6418" w:rsidP="005F6418">
      <w:pPr>
        <w:jc w:val="center"/>
        <w:rPr>
          <w:rFonts w:ascii="Times New Roman" w:hAnsi="Times New Roman" w:cs="Times New Roman"/>
          <w:sz w:val="28"/>
        </w:rPr>
      </w:pPr>
    </w:p>
    <w:p w:rsidR="005F6418" w:rsidRDefault="005F6418" w:rsidP="005F64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Сферой реализации муниципальной программы  является комплексная модернизация систем коммунальной инфраструктуры на территории Кичменгско-Городецкого муниципального района.</w:t>
      </w:r>
    </w:p>
    <w:p w:rsidR="005F6418" w:rsidRDefault="007343D2" w:rsidP="005F64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2017</w:t>
      </w:r>
      <w:r w:rsidR="005F6418">
        <w:rPr>
          <w:rFonts w:ascii="Times New Roman" w:hAnsi="Times New Roman" w:cs="Times New Roman"/>
          <w:sz w:val="28"/>
          <w:szCs w:val="28"/>
        </w:rPr>
        <w:t xml:space="preserve"> года эксплуатация систем коммунальной инфраструктуры Кичменгско-Городецкого муниципального района характеризуется высокой вероятностью возникновения ситуаций, которые могут привести к нарушению функционирования систем жизнеобеспечения населения, к увеличению количества случаев предоставления коммунальных услуг ненадлежащего качества, а также неэффективному использованию топливных и энергетических ресурсов, загрязнению окружающей среды.</w:t>
      </w:r>
    </w:p>
    <w:p w:rsidR="005F6418" w:rsidRDefault="005F6418" w:rsidP="005F64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причины возникновения обозначенных проблем - высокий уровень износа систем коммунальной инфраструктуры и их технологическая отсталость.</w:t>
      </w:r>
    </w:p>
    <w:p w:rsidR="005F6418" w:rsidRDefault="005F6418" w:rsidP="005F64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Износ и технологическая отсталость объектов коммунальной инфраструктуры связаны с недостатками проводимой в предыдущие годы тарифной политики, которая не обеспечивала возможность проведения модернизации объектов коммунальной инфраструктуры, не формировала стимулы к сокращению затрат. </w:t>
      </w:r>
    </w:p>
    <w:p w:rsidR="005F6418" w:rsidRPr="00CA77DA" w:rsidRDefault="005F6418" w:rsidP="005F64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7DA">
        <w:rPr>
          <w:rFonts w:ascii="Times New Roman" w:hAnsi="Times New Roman" w:cs="Times New Roman"/>
          <w:sz w:val="28"/>
          <w:szCs w:val="28"/>
        </w:rPr>
        <w:t xml:space="preserve">По </w:t>
      </w:r>
      <w:r w:rsidR="007343D2" w:rsidRPr="00CA77DA">
        <w:rPr>
          <w:rFonts w:ascii="Times New Roman" w:hAnsi="Times New Roman" w:cs="Times New Roman"/>
          <w:sz w:val="28"/>
          <w:szCs w:val="28"/>
        </w:rPr>
        <w:t>состоянию на 1 января 2017</w:t>
      </w:r>
      <w:r w:rsidRPr="00CA77DA">
        <w:rPr>
          <w:rFonts w:ascii="Times New Roman" w:hAnsi="Times New Roman" w:cs="Times New Roman"/>
          <w:sz w:val="28"/>
          <w:szCs w:val="28"/>
        </w:rPr>
        <w:t xml:space="preserve"> года в районе износ котельных составляет 33,0%, тепловых сетей </w:t>
      </w:r>
      <w:r w:rsidR="00CA77DA" w:rsidRPr="00CA77DA">
        <w:rPr>
          <w:rFonts w:ascii="Times New Roman" w:hAnsi="Times New Roman" w:cs="Times New Roman"/>
          <w:sz w:val="28"/>
          <w:szCs w:val="28"/>
        </w:rPr>
        <w:t>– 45,7%, сетей водопровода  – 68,4</w:t>
      </w:r>
      <w:r w:rsidRPr="00CA77DA">
        <w:rPr>
          <w:rFonts w:ascii="Times New Roman" w:hAnsi="Times New Roman" w:cs="Times New Roman"/>
          <w:sz w:val="28"/>
          <w:szCs w:val="28"/>
        </w:rPr>
        <w:t>%, сетей канализации – 60,7%, очистных сооружений канализации – 83,7%. Средний износ систем теплоснабжения, водоснабжения и водоотведения составил 58,9%.</w:t>
      </w:r>
    </w:p>
    <w:p w:rsidR="005F6418" w:rsidRDefault="005F6418" w:rsidP="005F64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т</w:t>
      </w:r>
      <w:r w:rsidR="007343D2">
        <w:rPr>
          <w:rFonts w:ascii="Times New Roman" w:hAnsi="Times New Roman" w:cs="Times New Roman"/>
          <w:sz w:val="28"/>
          <w:szCs w:val="28"/>
        </w:rPr>
        <w:t>еплоснабжению предоставляются 33</w:t>
      </w:r>
      <w:r>
        <w:rPr>
          <w:rFonts w:ascii="Times New Roman" w:hAnsi="Times New Roman" w:cs="Times New Roman"/>
          <w:sz w:val="28"/>
          <w:szCs w:val="28"/>
        </w:rPr>
        <w:t xml:space="preserve"> источниками тепла, эксплуатируется </w:t>
      </w:r>
      <w:smartTag w:uri="urn:schemas-microsoft-com:office:smarttags" w:element="metricconverter">
        <w:smartTagPr>
          <w:attr w:name="ProductID" w:val="3,5 км"/>
        </w:smartTagPr>
        <w:r>
          <w:rPr>
            <w:rFonts w:ascii="Times New Roman" w:hAnsi="Times New Roman" w:cs="Times New Roman"/>
            <w:sz w:val="28"/>
            <w:szCs w:val="28"/>
          </w:rPr>
          <w:t>3,5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тепловых  сетей, из них </w:t>
      </w:r>
      <w:smartTag w:uri="urn:schemas-microsoft-com:office:smarttags" w:element="metricconverter">
        <w:smartTagPr>
          <w:attr w:name="ProductID" w:val="0,5 км"/>
        </w:smartTagPr>
        <w:r>
          <w:rPr>
            <w:rFonts w:ascii="Times New Roman" w:hAnsi="Times New Roman" w:cs="Times New Roman"/>
            <w:sz w:val="28"/>
            <w:szCs w:val="28"/>
          </w:rPr>
          <w:t>0,5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(14,3%) сетей нуждаются в замене. В связи с изношенностью трубопроводов тепловых сетей и неудовлетворительным техническим состоянием тепловой изоляции доля расчетных нормативных потерь тепловой энергии составляет </w:t>
      </w:r>
      <w:r w:rsidRPr="00676DE7">
        <w:rPr>
          <w:rFonts w:ascii="Times New Roman" w:hAnsi="Times New Roman" w:cs="Times New Roman"/>
          <w:sz w:val="28"/>
          <w:szCs w:val="28"/>
        </w:rPr>
        <w:t>8,3%.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418" w:rsidRDefault="005F6418" w:rsidP="005F64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 населен</w:t>
      </w:r>
      <w:r w:rsidR="007A6DF0">
        <w:rPr>
          <w:rFonts w:ascii="Times New Roman" w:hAnsi="Times New Roman" w:cs="Times New Roman"/>
          <w:sz w:val="28"/>
          <w:szCs w:val="28"/>
        </w:rPr>
        <w:t>ных пунктов обеспечивается из 27</w:t>
      </w:r>
      <w:r>
        <w:rPr>
          <w:rFonts w:ascii="Times New Roman" w:hAnsi="Times New Roman" w:cs="Times New Roman"/>
          <w:sz w:val="28"/>
          <w:szCs w:val="28"/>
        </w:rPr>
        <w:t xml:space="preserve"> артезианских скважин</w:t>
      </w:r>
      <w:r w:rsidR="007A6DF0">
        <w:rPr>
          <w:rFonts w:ascii="Times New Roman" w:hAnsi="Times New Roman" w:cs="Times New Roman"/>
          <w:sz w:val="28"/>
          <w:szCs w:val="28"/>
        </w:rPr>
        <w:t xml:space="preserve"> и одного каптажа ручья</w:t>
      </w:r>
      <w:r>
        <w:rPr>
          <w:rFonts w:ascii="Times New Roman" w:hAnsi="Times New Roman" w:cs="Times New Roman"/>
          <w:sz w:val="28"/>
          <w:szCs w:val="28"/>
        </w:rPr>
        <w:t>, протяжен</w:t>
      </w:r>
      <w:r w:rsidR="007A6DF0">
        <w:rPr>
          <w:rFonts w:ascii="Times New Roman" w:hAnsi="Times New Roman" w:cs="Times New Roman"/>
          <w:sz w:val="28"/>
          <w:szCs w:val="28"/>
        </w:rPr>
        <w:t>ность водопроводных сетей – 31,5</w:t>
      </w:r>
      <w:r>
        <w:rPr>
          <w:rFonts w:ascii="Times New Roman" w:hAnsi="Times New Roman" w:cs="Times New Roman"/>
          <w:sz w:val="28"/>
          <w:szCs w:val="28"/>
        </w:rPr>
        <w:t xml:space="preserve">км, из них </w:t>
      </w:r>
      <w:smartTag w:uri="urn:schemas-microsoft-com:office:smarttags" w:element="metricconverter">
        <w:smartTagPr>
          <w:attr w:name="ProductID" w:val="11,6 км"/>
        </w:smartTagPr>
        <w:r>
          <w:rPr>
            <w:rFonts w:ascii="Times New Roman" w:hAnsi="Times New Roman" w:cs="Times New Roman"/>
            <w:sz w:val="28"/>
            <w:szCs w:val="28"/>
          </w:rPr>
          <w:t>11,6 км</w:t>
        </w:r>
      </w:smartTag>
      <w:r w:rsidR="007A6DF0">
        <w:rPr>
          <w:rFonts w:ascii="Times New Roman" w:hAnsi="Times New Roman" w:cs="Times New Roman"/>
          <w:sz w:val="28"/>
          <w:szCs w:val="28"/>
        </w:rPr>
        <w:t xml:space="preserve"> (36,8</w:t>
      </w:r>
      <w:r>
        <w:rPr>
          <w:rFonts w:ascii="Times New Roman" w:hAnsi="Times New Roman" w:cs="Times New Roman"/>
          <w:sz w:val="28"/>
          <w:szCs w:val="28"/>
        </w:rPr>
        <w:t xml:space="preserve">%) нуждаются в замене. Доля утечек и неучтенного расхода воды составляет </w:t>
      </w:r>
      <w:r w:rsidR="00676DE7">
        <w:rPr>
          <w:rFonts w:ascii="Times New Roman" w:hAnsi="Times New Roman" w:cs="Times New Roman"/>
          <w:sz w:val="28"/>
          <w:szCs w:val="28"/>
        </w:rPr>
        <w:t>11,2</w:t>
      </w:r>
      <w:r w:rsidRPr="00676DE7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418" w:rsidRDefault="005F6418" w:rsidP="005F6418">
      <w:pPr>
        <w:shd w:val="clear" w:color="auto" w:fill="FFFFFF"/>
        <w:spacing w:line="274" w:lineRule="exact"/>
        <w:ind w:left="5" w:firstLine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Централизованное водоотведение имеется только в Городецком муниципальном образовании.</w:t>
      </w:r>
    </w:p>
    <w:p w:rsidR="005F6418" w:rsidRDefault="005F6418" w:rsidP="005F6418">
      <w:pPr>
        <w:shd w:val="clear" w:color="auto" w:fill="FFFFFF"/>
        <w:spacing w:line="274" w:lineRule="exact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Протяженность канализационных сетей в районе 0,71 км,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физический износ 60,7%.</w:t>
      </w:r>
    </w:p>
    <w:p w:rsidR="005F6418" w:rsidRDefault="005F6418" w:rsidP="005F64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Очистные  сооружения имеются только в с.Кичменгский Городок, объемом на 100м3. у БУЗ ВО «ЦРБ». Обслуживанием данных очистных занимается МУП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Кич-Городецкое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муниципальное имущество».</w:t>
      </w:r>
    </w:p>
    <w:p w:rsidR="005F6418" w:rsidRDefault="005F6418" w:rsidP="005F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Услуги утилизации (захоронения) твердых бытовых отходов оказывает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». На обслуживании данного предприятия находится один полигон твердых бытовых отходов объемом 20,0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3 площадью 1,637 </w:t>
      </w:r>
      <w:r w:rsidR="007A6DF0">
        <w:rPr>
          <w:rFonts w:ascii="Times New Roman" w:hAnsi="Times New Roman" w:cs="Times New Roman"/>
          <w:sz w:val="28"/>
          <w:szCs w:val="28"/>
        </w:rPr>
        <w:lastRenderedPageBreak/>
        <w:t>тыс. м2. За 2017</w:t>
      </w:r>
      <w:r>
        <w:rPr>
          <w:rFonts w:ascii="Times New Roman" w:hAnsi="Times New Roman" w:cs="Times New Roman"/>
          <w:sz w:val="28"/>
          <w:szCs w:val="28"/>
        </w:rPr>
        <w:t xml:space="preserve"> год данное</w:t>
      </w:r>
      <w:r w:rsidR="007A6DF0">
        <w:rPr>
          <w:rFonts w:ascii="Times New Roman" w:hAnsi="Times New Roman" w:cs="Times New Roman"/>
          <w:sz w:val="28"/>
          <w:szCs w:val="28"/>
        </w:rPr>
        <w:t xml:space="preserve"> предприятие утилизировало 16,582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3 твердых бытовых отходов. </w:t>
      </w:r>
    </w:p>
    <w:p w:rsidR="005F6418" w:rsidRDefault="005F6418" w:rsidP="005F64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6418" w:rsidRDefault="005F6418" w:rsidP="005F64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стоимость коммунальных услуг для населения постоянно увеличивается. Действующий в большинстве случаев затратный метод формирования тарифов на услуги теплоснабжения, водоснабжения и водоотведения с использованием нормативной рентабельности не достаточно стимулирует организации коммунального комплекса к сокращению собственных издержек, к проведению мероприятий по энергосбережению и повышению энергетической эффективности на объектах коммунальной инфраструктуры.</w:t>
      </w:r>
    </w:p>
    <w:p w:rsidR="005F6418" w:rsidRDefault="005F6418" w:rsidP="005F64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одна причина высокого уровня износа систем коммунальной инфраструктуры - недоступность долгосрочных инвестиционных ресурсов для организаций коммунального комплекса и, как следствие, отсутствие  возможности у этих организаций осуществлять проекты модернизации объектов коммунальной инфраструктуры без значительного повышения тарифов. </w:t>
      </w:r>
    </w:p>
    <w:p w:rsidR="005F6418" w:rsidRDefault="005F6418" w:rsidP="005F64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качества и надежности предоставления коммунальных услуг, эффективности использования топливных и энергетических ресурсов, снижения воздействия систем коммунальной инфраструктуры на экологическую обстановку на территории района необходимо обеспечить  реализацию проектов модернизации систем коммунальной инфраструктуры.</w:t>
      </w:r>
    </w:p>
    <w:p w:rsidR="005F6418" w:rsidRDefault="005F6418" w:rsidP="005F64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Перспективы развития коммунальной инфраструктуры на территории района 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6418" w:rsidRDefault="005F6418" w:rsidP="005F64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комплексного обновления основных фондов систем коммунальной инфраструктуры, что позволит снизить вероятность возникновения ситуаций, которые могут привести к нарушению функционирования систем жизнеобеспечения населения;</w:t>
      </w:r>
    </w:p>
    <w:p w:rsidR="005F6418" w:rsidRDefault="005F6418" w:rsidP="005F64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комфортных условий проживания граждан, доступной стоимости коммунальных услуг при эффективной работе систем коммунальной инфраструктуры;</w:t>
      </w:r>
    </w:p>
    <w:p w:rsidR="005F6418" w:rsidRDefault="005F6418" w:rsidP="005F64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потребления энергетических ресурсов в результате снижения потерь в процессе производства и транспортировки энергоресурсов потребителям;</w:t>
      </w:r>
    </w:p>
    <w:p w:rsidR="005F6418" w:rsidRDefault="005F6418" w:rsidP="005F64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более рационального использования водных ресурсов;</w:t>
      </w:r>
    </w:p>
    <w:p w:rsidR="005F6418" w:rsidRDefault="005F6418" w:rsidP="005F64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экологического состояния на территории района.</w:t>
      </w:r>
    </w:p>
    <w:p w:rsidR="005F6418" w:rsidRDefault="005F6418" w:rsidP="005F641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418" w:rsidRDefault="005F6418" w:rsidP="005F6418">
      <w:pPr>
        <w:jc w:val="center"/>
        <w:rPr>
          <w:rFonts w:ascii="Times New Roman" w:hAnsi="Times New Roman" w:cs="Times New Roman"/>
          <w:sz w:val="28"/>
        </w:rPr>
      </w:pPr>
    </w:p>
    <w:p w:rsidR="005F6418" w:rsidRDefault="005F6418" w:rsidP="005F6418">
      <w:pPr>
        <w:ind w:firstLine="709"/>
        <w:jc w:val="both"/>
        <w:rPr>
          <w:sz w:val="28"/>
          <w:szCs w:val="28"/>
        </w:rPr>
      </w:pPr>
    </w:p>
    <w:p w:rsidR="005F6418" w:rsidRDefault="005F6418" w:rsidP="005F6418">
      <w:pPr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 2. Цели, задачи, целевые показатели, основные ожидаемые конечные результаты муниципальной программы, сроки и этапы реализации муниципальной программы.</w:t>
      </w:r>
    </w:p>
    <w:p w:rsidR="005F6418" w:rsidRDefault="005F6418" w:rsidP="005F6418">
      <w:pPr>
        <w:shd w:val="clear" w:color="auto" w:fill="FFFFFF"/>
        <w:spacing w:line="278" w:lineRule="exact"/>
        <w:rPr>
          <w:rFonts w:ascii="Times New Roman" w:hAnsi="Times New Roman" w:cs="Times New Roman"/>
          <w:color w:val="000000"/>
          <w:sz w:val="28"/>
          <w:szCs w:val="24"/>
        </w:rPr>
      </w:pPr>
    </w:p>
    <w:p w:rsidR="005F6418" w:rsidRDefault="005F6418" w:rsidP="005F6418">
      <w:pPr>
        <w:shd w:val="clear" w:color="auto" w:fill="FFFFFF"/>
        <w:spacing w:line="278" w:lineRule="exact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Исходя из стратегических приоритетов целью муниципальной программы является</w:t>
      </w:r>
      <w:proofErr w:type="gramEnd"/>
    </w:p>
    <w:p w:rsidR="005F6418" w:rsidRDefault="005F6418" w:rsidP="005F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приведение систем коммунальной инфраструктуры в соответствие со стандартами качества, обеспечивающими комфортные условия проживания.</w:t>
      </w:r>
    </w:p>
    <w:p w:rsidR="005F6418" w:rsidRDefault="005F6418" w:rsidP="005F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5F6418" w:rsidRDefault="005F6418" w:rsidP="005F6418">
      <w:pPr>
        <w:ind w:firstLine="37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обеспечение надежности и эффективности поставки коммунальных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ресурсов за счет реконструкции и модернизации систем коммунальной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инфраструктуры;</w:t>
      </w:r>
    </w:p>
    <w:p w:rsidR="005F6418" w:rsidRDefault="005F6418" w:rsidP="005F6418">
      <w:pPr>
        <w:ind w:firstLine="3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инвестиций на модернизацию систем коммунальной инфраструктуры;</w:t>
      </w:r>
    </w:p>
    <w:p w:rsidR="005F6418" w:rsidRDefault="005F6418" w:rsidP="005F6418">
      <w:pPr>
        <w:ind w:firstLine="37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 обеспечение доступности для населения стоимости жилищно-коммунальных услуг</w:t>
      </w:r>
    </w:p>
    <w:p w:rsidR="005F6418" w:rsidRDefault="005F6418" w:rsidP="005F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Сведения о целевых показателях приведены в прилож</w:t>
      </w:r>
      <w:r w:rsidR="00477322">
        <w:rPr>
          <w:rFonts w:ascii="Times New Roman" w:hAnsi="Times New Roman" w:cs="Times New Roman"/>
          <w:sz w:val="28"/>
          <w:szCs w:val="28"/>
        </w:rPr>
        <w:t>ении 1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418" w:rsidRDefault="005F6418" w:rsidP="005F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Методика расчета значений целевых показателей муниципальной программы приведена в приложении 2 к муниципальной программе.</w:t>
      </w:r>
    </w:p>
    <w:p w:rsidR="005F6418" w:rsidRDefault="005F6418" w:rsidP="005F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муниципальной программы позволит достичь следующих результатов:</w:t>
      </w:r>
    </w:p>
    <w:p w:rsidR="005F6418" w:rsidRPr="00676DE7" w:rsidRDefault="005F6418" w:rsidP="005F6418">
      <w:pPr>
        <w:tabs>
          <w:tab w:val="left" w:pos="2770"/>
          <w:tab w:val="left" w:pos="9353"/>
        </w:tabs>
        <w:ind w:firstLine="55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76DE7">
        <w:rPr>
          <w:rFonts w:ascii="Times New Roman" w:eastAsia="Arial Unicode MS" w:hAnsi="Times New Roman" w:cs="Times New Roman"/>
          <w:sz w:val="28"/>
          <w:szCs w:val="28"/>
        </w:rPr>
        <w:t xml:space="preserve">снижение доли </w:t>
      </w:r>
      <w:r w:rsidRPr="00676DE7">
        <w:rPr>
          <w:rFonts w:ascii="Times New Roman" w:hAnsi="Times New Roman" w:cs="Times New Roman"/>
          <w:spacing w:val="-4"/>
          <w:sz w:val="28"/>
          <w:szCs w:val="28"/>
        </w:rPr>
        <w:t xml:space="preserve">протяженности тепловых  сетей, нуждающихся в замене, в общем протяжении тепловых сетей </w:t>
      </w:r>
      <w:r w:rsidRPr="00676DE7">
        <w:rPr>
          <w:rFonts w:ascii="Times New Roman" w:eastAsia="Arial Unicode MS" w:hAnsi="Times New Roman" w:cs="Times New Roman"/>
          <w:sz w:val="28"/>
          <w:szCs w:val="28"/>
        </w:rPr>
        <w:t xml:space="preserve"> с </w:t>
      </w:r>
      <w:r w:rsidR="00676DE7" w:rsidRPr="00676DE7">
        <w:rPr>
          <w:rFonts w:ascii="Times New Roman" w:hAnsi="Times New Roman" w:cs="Times New Roman"/>
          <w:sz w:val="28"/>
          <w:szCs w:val="28"/>
        </w:rPr>
        <w:t>14,3</w:t>
      </w:r>
      <w:r w:rsidR="00744101">
        <w:rPr>
          <w:rFonts w:ascii="Times New Roman" w:eastAsia="Arial Unicode MS" w:hAnsi="Times New Roman" w:cs="Times New Roman"/>
          <w:sz w:val="28"/>
          <w:szCs w:val="28"/>
        </w:rPr>
        <w:t>% в 2017</w:t>
      </w:r>
      <w:r w:rsidRPr="00676DE7">
        <w:rPr>
          <w:rFonts w:ascii="Times New Roman" w:eastAsia="Arial Unicode MS" w:hAnsi="Times New Roman" w:cs="Times New Roman"/>
          <w:sz w:val="28"/>
          <w:szCs w:val="28"/>
        </w:rPr>
        <w:t xml:space="preserve"> году до </w:t>
      </w:r>
      <w:r w:rsidR="00676DE7" w:rsidRPr="00676DE7">
        <w:rPr>
          <w:rFonts w:ascii="Times New Roman" w:hAnsi="Times New Roman" w:cs="Times New Roman"/>
          <w:sz w:val="28"/>
          <w:szCs w:val="28"/>
        </w:rPr>
        <w:t>13,8</w:t>
      </w:r>
      <w:r w:rsidR="00CC75F3">
        <w:rPr>
          <w:rFonts w:ascii="Times New Roman" w:eastAsia="Arial Unicode MS" w:hAnsi="Times New Roman" w:cs="Times New Roman"/>
          <w:sz w:val="28"/>
          <w:szCs w:val="28"/>
        </w:rPr>
        <w:t>% в 2021</w:t>
      </w:r>
      <w:r w:rsidRPr="00676DE7">
        <w:rPr>
          <w:rFonts w:ascii="Times New Roman" w:eastAsia="Arial Unicode MS" w:hAnsi="Times New Roman" w:cs="Times New Roman"/>
          <w:sz w:val="28"/>
          <w:szCs w:val="28"/>
        </w:rPr>
        <w:t xml:space="preserve"> году;</w:t>
      </w:r>
    </w:p>
    <w:p w:rsidR="005F6418" w:rsidRPr="00676DE7" w:rsidRDefault="005F6418" w:rsidP="005F6418">
      <w:pPr>
        <w:tabs>
          <w:tab w:val="left" w:pos="2770"/>
          <w:tab w:val="left" w:pos="9353"/>
        </w:tabs>
        <w:ind w:firstLine="556"/>
        <w:jc w:val="both"/>
        <w:rPr>
          <w:rFonts w:ascii="Times New Roman" w:eastAsia="Arial Unicode MS" w:hAnsi="Times New Roman" w:cs="Times New Roman"/>
          <w:spacing w:val="-3"/>
          <w:sz w:val="28"/>
          <w:szCs w:val="28"/>
        </w:rPr>
      </w:pPr>
      <w:r w:rsidRPr="00676DE7">
        <w:rPr>
          <w:rFonts w:ascii="Times New Roman" w:hAnsi="Times New Roman" w:cs="Times New Roman"/>
          <w:spacing w:val="-4"/>
          <w:sz w:val="28"/>
          <w:szCs w:val="28"/>
        </w:rPr>
        <w:t>снижение доли протяженности водопроводных сетей, нуждающихся в замене, в общем протяжении водопроводных сетей</w:t>
      </w:r>
      <w:r w:rsidRPr="00676DE7">
        <w:rPr>
          <w:rFonts w:ascii="Times New Roman" w:eastAsia="Arial Unicode MS" w:hAnsi="Times New Roman" w:cs="Times New Roman"/>
          <w:w w:val="105"/>
          <w:sz w:val="28"/>
          <w:szCs w:val="28"/>
        </w:rPr>
        <w:t xml:space="preserve"> с </w:t>
      </w:r>
      <w:r w:rsidR="00676DE7" w:rsidRPr="00676DE7">
        <w:rPr>
          <w:rFonts w:ascii="Times New Roman" w:hAnsi="Times New Roman" w:cs="Times New Roman"/>
          <w:sz w:val="28"/>
          <w:szCs w:val="28"/>
        </w:rPr>
        <w:t>36,8</w:t>
      </w:r>
      <w:r w:rsidR="00676DE7" w:rsidRPr="00676DE7">
        <w:rPr>
          <w:rFonts w:ascii="Times New Roman" w:eastAsia="Arial Unicode MS" w:hAnsi="Times New Roman" w:cs="Times New Roman"/>
          <w:w w:val="105"/>
          <w:sz w:val="28"/>
          <w:szCs w:val="28"/>
        </w:rPr>
        <w:t>% в 2017</w:t>
      </w:r>
      <w:r w:rsidRPr="00676DE7">
        <w:rPr>
          <w:rFonts w:ascii="Times New Roman" w:eastAsia="Arial Unicode MS" w:hAnsi="Times New Roman" w:cs="Times New Roman"/>
          <w:w w:val="105"/>
          <w:sz w:val="28"/>
          <w:szCs w:val="28"/>
        </w:rPr>
        <w:t xml:space="preserve"> году до </w:t>
      </w:r>
      <w:r w:rsidR="00676DE7" w:rsidRPr="00676DE7">
        <w:rPr>
          <w:rFonts w:ascii="Times New Roman" w:hAnsi="Times New Roman" w:cs="Times New Roman"/>
          <w:sz w:val="28"/>
          <w:szCs w:val="28"/>
        </w:rPr>
        <w:t>25,0</w:t>
      </w:r>
      <w:r w:rsidR="00CC75F3">
        <w:rPr>
          <w:rFonts w:ascii="Times New Roman" w:eastAsia="Arial Unicode MS" w:hAnsi="Times New Roman" w:cs="Times New Roman"/>
          <w:w w:val="105"/>
          <w:sz w:val="28"/>
          <w:szCs w:val="28"/>
        </w:rPr>
        <w:t>% в 2021</w:t>
      </w:r>
      <w:r w:rsidRPr="00676DE7">
        <w:rPr>
          <w:rFonts w:ascii="Times New Roman" w:eastAsia="Arial Unicode MS" w:hAnsi="Times New Roman" w:cs="Times New Roman"/>
          <w:w w:val="105"/>
          <w:sz w:val="28"/>
          <w:szCs w:val="28"/>
        </w:rPr>
        <w:t xml:space="preserve"> году</w:t>
      </w:r>
      <w:r w:rsidRPr="00676DE7">
        <w:rPr>
          <w:rFonts w:ascii="Times New Roman" w:eastAsia="Arial Unicode MS" w:hAnsi="Times New Roman" w:cs="Times New Roman"/>
          <w:spacing w:val="-4"/>
          <w:sz w:val="28"/>
          <w:szCs w:val="28"/>
        </w:rPr>
        <w:t>;</w:t>
      </w:r>
    </w:p>
    <w:p w:rsidR="005F6418" w:rsidRPr="00676DE7" w:rsidRDefault="005F6418" w:rsidP="005F6418">
      <w:pPr>
        <w:tabs>
          <w:tab w:val="left" w:pos="6007"/>
        </w:tabs>
        <w:ind w:firstLine="556"/>
        <w:jc w:val="both"/>
        <w:rPr>
          <w:rFonts w:ascii="Times New Roman" w:eastAsia="Arial Unicode MS" w:hAnsi="Times New Roman" w:cs="Times New Roman"/>
          <w:spacing w:val="-5"/>
          <w:sz w:val="28"/>
          <w:szCs w:val="28"/>
        </w:rPr>
      </w:pPr>
      <w:r w:rsidRPr="00676DE7">
        <w:rPr>
          <w:rFonts w:ascii="Times New Roman" w:eastAsia="Arial Unicode MS" w:hAnsi="Times New Roman" w:cs="Times New Roman"/>
          <w:sz w:val="28"/>
          <w:szCs w:val="28"/>
        </w:rPr>
        <w:t xml:space="preserve">снижение доли </w:t>
      </w:r>
      <w:r w:rsidRPr="00676DE7">
        <w:rPr>
          <w:rFonts w:ascii="Times New Roman" w:eastAsia="Arial Unicode MS" w:hAnsi="Times New Roman" w:cs="Times New Roman"/>
          <w:w w:val="102"/>
          <w:sz w:val="28"/>
          <w:szCs w:val="28"/>
        </w:rPr>
        <w:t xml:space="preserve">утечек и неучтенного расхода воды в суммарном объеме воды, подаваемой в сеть, </w:t>
      </w:r>
      <w:r w:rsidR="00676DE7" w:rsidRPr="00676DE7">
        <w:rPr>
          <w:rFonts w:ascii="Times New Roman" w:eastAsia="Arial Unicode MS" w:hAnsi="Times New Roman" w:cs="Times New Roman"/>
          <w:spacing w:val="-5"/>
          <w:sz w:val="28"/>
          <w:szCs w:val="28"/>
        </w:rPr>
        <w:t>с 11,2% в 2017</w:t>
      </w:r>
      <w:r w:rsidR="00CC75F3">
        <w:rPr>
          <w:rFonts w:ascii="Times New Roman" w:eastAsia="Arial Unicode MS" w:hAnsi="Times New Roman" w:cs="Times New Roman"/>
          <w:spacing w:val="-5"/>
          <w:sz w:val="28"/>
          <w:szCs w:val="28"/>
        </w:rPr>
        <w:t xml:space="preserve"> году до 9,0% в 2021</w:t>
      </w:r>
      <w:r w:rsidRPr="00676DE7">
        <w:rPr>
          <w:rFonts w:ascii="Times New Roman" w:eastAsia="Arial Unicode MS" w:hAnsi="Times New Roman" w:cs="Times New Roman"/>
          <w:spacing w:val="-5"/>
          <w:sz w:val="28"/>
          <w:szCs w:val="28"/>
        </w:rPr>
        <w:t xml:space="preserve"> году;</w:t>
      </w:r>
    </w:p>
    <w:p w:rsidR="005F6418" w:rsidRPr="00676DE7" w:rsidRDefault="005F6418" w:rsidP="005F6418">
      <w:pPr>
        <w:rPr>
          <w:sz w:val="28"/>
          <w:szCs w:val="28"/>
        </w:rPr>
      </w:pPr>
    </w:p>
    <w:p w:rsidR="005F6418" w:rsidRDefault="005F6418" w:rsidP="005F6418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Сроки и этапы реализации программы:</w:t>
      </w:r>
    </w:p>
    <w:p w:rsidR="005F6418" w:rsidRDefault="005F6418" w:rsidP="005F6418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Программа рассчитана на 2018-202</w:t>
      </w:r>
      <w:r w:rsidR="00CC75F3">
        <w:rPr>
          <w:rFonts w:ascii="Times New Roman" w:hAnsi="Times New Roman" w:cs="Times New Roman"/>
          <w:color w:val="000000"/>
          <w:sz w:val="28"/>
          <w:szCs w:val="24"/>
        </w:rPr>
        <w:t>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годы.</w:t>
      </w:r>
    </w:p>
    <w:p w:rsidR="005F6418" w:rsidRDefault="005F6418" w:rsidP="005F6418">
      <w:pPr>
        <w:shd w:val="clear" w:color="auto" w:fill="FFFFFF"/>
        <w:spacing w:line="278" w:lineRule="exact"/>
        <w:rPr>
          <w:rFonts w:ascii="Times New Roman" w:hAnsi="Times New Roman" w:cs="Times New Roman"/>
          <w:color w:val="000000"/>
          <w:sz w:val="28"/>
          <w:szCs w:val="24"/>
        </w:rPr>
      </w:pPr>
    </w:p>
    <w:p w:rsidR="005F6418" w:rsidRDefault="005F6418" w:rsidP="005F6418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«Раздел 3 Информация о финансовом обеспечении реализации муниципальной программы за счет средств бюджета района.</w:t>
      </w:r>
    </w:p>
    <w:p w:rsidR="005F6418" w:rsidRDefault="005F6418" w:rsidP="005F6418">
      <w:pPr>
        <w:shd w:val="clear" w:color="auto" w:fill="FFFFFF"/>
        <w:spacing w:line="278" w:lineRule="exact"/>
        <w:rPr>
          <w:rFonts w:ascii="Times New Roman" w:hAnsi="Times New Roman" w:cs="Times New Roman"/>
          <w:b/>
          <w:sz w:val="28"/>
          <w:szCs w:val="28"/>
        </w:rPr>
      </w:pPr>
    </w:p>
    <w:p w:rsidR="005F6418" w:rsidRDefault="005F6418" w:rsidP="005F6418">
      <w:pPr>
        <w:shd w:val="clear" w:color="auto" w:fill="FFFFFF"/>
        <w:spacing w:line="278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 бюджета района, необходимых для реализации муниципальной программы, составляет 1919,0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5F6418" w:rsidRDefault="005F6418" w:rsidP="005F6418">
      <w:pPr>
        <w:tabs>
          <w:tab w:val="left" w:pos="0"/>
        </w:tabs>
        <w:spacing w:line="274" w:lineRule="exact"/>
        <w:rPr>
          <w:rFonts w:ascii="Times New Roman" w:hAnsi="Times New Roman" w:cs="Times New Roman"/>
          <w:b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 xml:space="preserve">1469,000 </w:t>
      </w:r>
      <w:r>
        <w:rPr>
          <w:rFonts w:ascii="Times New Roman" w:hAnsi="Times New Roman" w:cs="Times New Roman"/>
          <w:spacing w:val="-7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pacing w:val="-7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pacing w:val="-7"/>
          <w:sz w:val="28"/>
          <w:szCs w:val="28"/>
        </w:rPr>
        <w:t>ублей;</w:t>
      </w:r>
    </w:p>
    <w:p w:rsidR="005F6418" w:rsidRDefault="005F6418" w:rsidP="005F6418">
      <w:pPr>
        <w:tabs>
          <w:tab w:val="left" w:pos="0"/>
        </w:tabs>
        <w:spacing w:line="274" w:lineRule="exact"/>
        <w:rPr>
          <w:rFonts w:ascii="Times New Roman" w:hAnsi="Times New Roman" w:cs="Times New Roman"/>
          <w:b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2019 год – 450,000 тыс</w:t>
      </w:r>
      <w:proofErr w:type="gramStart"/>
      <w:r>
        <w:rPr>
          <w:rFonts w:ascii="Times New Roman" w:hAnsi="Times New Roman" w:cs="Times New Roman"/>
          <w:spacing w:val="-7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pacing w:val="-7"/>
          <w:sz w:val="28"/>
          <w:szCs w:val="28"/>
        </w:rPr>
        <w:t>ублей;</w:t>
      </w:r>
    </w:p>
    <w:p w:rsidR="005F6418" w:rsidRDefault="005F6418" w:rsidP="005F6418">
      <w:pPr>
        <w:tabs>
          <w:tab w:val="left" w:pos="0"/>
        </w:tabs>
        <w:spacing w:line="274" w:lineRule="exact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2020 год – 0,000 тыс</w:t>
      </w:r>
      <w:proofErr w:type="gramStart"/>
      <w:r>
        <w:rPr>
          <w:rFonts w:ascii="Times New Roman" w:hAnsi="Times New Roman" w:cs="Times New Roman"/>
          <w:spacing w:val="-7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pacing w:val="-7"/>
          <w:sz w:val="28"/>
          <w:szCs w:val="28"/>
        </w:rPr>
        <w:t>ублей;</w:t>
      </w:r>
    </w:p>
    <w:p w:rsidR="00CC75F3" w:rsidRDefault="00CC75F3" w:rsidP="005F6418">
      <w:pPr>
        <w:tabs>
          <w:tab w:val="left" w:pos="0"/>
        </w:tabs>
        <w:spacing w:line="274" w:lineRule="exact"/>
        <w:rPr>
          <w:rFonts w:ascii="Times New Roman" w:hAnsi="Times New Roman" w:cs="Times New Roman"/>
          <w:b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2021 год – 0,000 тыс</w:t>
      </w:r>
      <w:proofErr w:type="gramStart"/>
      <w:r>
        <w:rPr>
          <w:rFonts w:ascii="Times New Roman" w:hAnsi="Times New Roman" w:cs="Times New Roman"/>
          <w:spacing w:val="-7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pacing w:val="-7"/>
          <w:sz w:val="28"/>
          <w:szCs w:val="28"/>
        </w:rPr>
        <w:t>ублей</w:t>
      </w:r>
    </w:p>
    <w:p w:rsidR="005F6418" w:rsidRDefault="005F6418" w:rsidP="005F6418">
      <w:pPr>
        <w:shd w:val="clear" w:color="auto" w:fill="FFFFFF"/>
        <w:spacing w:line="278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расходах бюджета района на реализацию муниципальной программы представлены в приложении 3 к муниципальной программе.</w:t>
      </w:r>
    </w:p>
    <w:p w:rsidR="005F6418" w:rsidRDefault="005F6418" w:rsidP="005F6418">
      <w:pPr>
        <w:shd w:val="clear" w:color="auto" w:fill="FFFFFF"/>
        <w:spacing w:line="278" w:lineRule="exact"/>
        <w:rPr>
          <w:b/>
          <w:sz w:val="28"/>
          <w:szCs w:val="28"/>
        </w:rPr>
      </w:pPr>
    </w:p>
    <w:p w:rsidR="005F6418" w:rsidRDefault="005F6418" w:rsidP="005F6418">
      <w:pPr>
        <w:shd w:val="clear" w:color="auto" w:fill="FFFFFF"/>
        <w:spacing w:line="283" w:lineRule="exact"/>
        <w:ind w:left="19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Раздел 4. Прогнозная (справочная) оценка привлечения средств областного бюджета, бюджетов сельских поселений, организаций для реализации муниципальной программы</w:t>
      </w:r>
    </w:p>
    <w:p w:rsidR="005F6418" w:rsidRDefault="005F6418" w:rsidP="005F6418">
      <w:pPr>
        <w:shd w:val="clear" w:color="auto" w:fill="FFFFFF"/>
        <w:spacing w:line="283" w:lineRule="exact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Сведения о прогнозной (справочной) оценке объемов привлечения средств областного бюджета, бюджетов сельских поселений района, организаций, в том числе с организаций с государственным и муниципальным участием, общественных, научных и иных организаций, а также внебюджетных фондов, представлены в приложении 4 к муниципальной программе</w:t>
      </w:r>
    </w:p>
    <w:p w:rsidR="005F6418" w:rsidRDefault="005F6418" w:rsidP="005F6418">
      <w:pPr>
        <w:shd w:val="clear" w:color="auto" w:fill="FFFFFF"/>
        <w:spacing w:line="283" w:lineRule="exact"/>
        <w:ind w:left="19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</w:p>
    <w:p w:rsidR="005F6418" w:rsidRDefault="005F6418" w:rsidP="005F6418">
      <w:pPr>
        <w:shd w:val="clear" w:color="auto" w:fill="FFFFFF"/>
        <w:spacing w:line="283" w:lineRule="exact"/>
        <w:ind w:left="19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</w:p>
    <w:p w:rsidR="005F6418" w:rsidRDefault="005F6418" w:rsidP="005F641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pacing w:val="-1"/>
          <w:sz w:val="28"/>
          <w:szCs w:val="24"/>
        </w:rPr>
        <w:sectPr w:rsidR="005F6418">
          <w:pgSz w:w="11906" w:h="16838"/>
          <w:pgMar w:top="1134" w:right="850" w:bottom="1134" w:left="1701" w:header="708" w:footer="708" w:gutter="0"/>
          <w:cols w:space="720"/>
        </w:sectPr>
      </w:pPr>
    </w:p>
    <w:p w:rsidR="005F6418" w:rsidRDefault="005F6418" w:rsidP="005F6418">
      <w:pPr>
        <w:jc w:val="right"/>
      </w:pPr>
      <w:r>
        <w:lastRenderedPageBreak/>
        <w:t>приложение №1</w:t>
      </w:r>
    </w:p>
    <w:p w:rsidR="005F6418" w:rsidRDefault="005F6418" w:rsidP="005F6418">
      <w:pPr>
        <w:jc w:val="right"/>
      </w:pPr>
      <w:r>
        <w:t>к муниципальной программе</w:t>
      </w:r>
    </w:p>
    <w:p w:rsidR="005F6418" w:rsidRDefault="005F6418" w:rsidP="005F6418">
      <w:pPr>
        <w:jc w:val="right"/>
      </w:pPr>
    </w:p>
    <w:p w:rsidR="005F6418" w:rsidRDefault="005F6418" w:rsidP="005F6418">
      <w:pPr>
        <w:jc w:val="right"/>
      </w:pPr>
    </w:p>
    <w:p w:rsidR="005F6418" w:rsidRDefault="005F6418" w:rsidP="005F6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5F6418" w:rsidRDefault="005F6418" w:rsidP="005F6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целевых показателях (индикаторах) муниципальной программы</w:t>
      </w:r>
    </w:p>
    <w:p w:rsidR="005F6418" w:rsidRDefault="005F6418" w:rsidP="005F6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«Комплексного развития систем коммунальной инфраструктуры Кичменгско-Городецко</w:t>
      </w:r>
      <w:r w:rsidR="00B15496">
        <w:rPr>
          <w:b/>
          <w:sz w:val="28"/>
          <w:szCs w:val="28"/>
        </w:rPr>
        <w:t>го муниципального района на 2018</w:t>
      </w:r>
      <w:r w:rsidR="00CC75F3">
        <w:rPr>
          <w:b/>
          <w:sz w:val="28"/>
          <w:szCs w:val="28"/>
        </w:rPr>
        <w:t>-2021</w:t>
      </w:r>
      <w:r>
        <w:rPr>
          <w:b/>
          <w:sz w:val="28"/>
          <w:szCs w:val="28"/>
        </w:rPr>
        <w:t xml:space="preserve"> годы»</w:t>
      </w:r>
    </w:p>
    <w:tbl>
      <w:tblPr>
        <w:tblpPr w:leftFromText="180" w:rightFromText="180" w:vertAnchor="text" w:horzAnchor="margin" w:tblpY="323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352"/>
        <w:gridCol w:w="3601"/>
        <w:gridCol w:w="709"/>
        <w:gridCol w:w="1418"/>
        <w:gridCol w:w="1701"/>
        <w:gridCol w:w="1701"/>
        <w:gridCol w:w="1701"/>
        <w:gridCol w:w="1410"/>
        <w:gridCol w:w="10"/>
      </w:tblGrid>
      <w:tr w:rsidR="005F6418" w:rsidTr="00CA4B5F">
        <w:trPr>
          <w:gridAfter w:val="1"/>
          <w:wAfter w:w="10" w:type="dxa"/>
          <w:trHeight w:val="34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8" w:rsidRDefault="005F6418" w:rsidP="00CA4B5F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18" w:rsidRDefault="005F6418" w:rsidP="00CA4B5F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18" w:rsidRDefault="005F6418" w:rsidP="00CA4B5F">
            <w:pPr>
              <w:pStyle w:val="21"/>
              <w:spacing w:line="240" w:lineRule="auto"/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индикатора</w:t>
            </w:r>
          </w:p>
          <w:p w:rsidR="005F6418" w:rsidRDefault="005F6418" w:rsidP="00CA4B5F">
            <w:pPr>
              <w:pStyle w:val="21"/>
              <w:spacing w:line="240" w:lineRule="auto"/>
              <w:ind w:left="72" w:hanging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8" w:rsidRDefault="005F6418" w:rsidP="00CA4B5F">
            <w:pPr>
              <w:pStyle w:val="21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5F6418" w:rsidRDefault="005F6418" w:rsidP="00CA4B5F">
            <w:pPr>
              <w:pStyle w:val="21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5F6418" w:rsidRDefault="005F6418" w:rsidP="00CA4B5F">
            <w:pPr>
              <w:pStyle w:val="21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Еед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изме-рения</w:t>
            </w:r>
            <w:proofErr w:type="spellEnd"/>
            <w:proofErr w:type="gramEnd"/>
          </w:p>
        </w:tc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8" w:rsidRDefault="005F6418" w:rsidP="00CA4B5F">
            <w:pPr>
              <w:pStyle w:val="2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CA4B5F" w:rsidTr="00CC75F3">
        <w:trPr>
          <w:gridAfter w:val="1"/>
          <w:wAfter w:w="10" w:type="dxa"/>
          <w:trHeight w:val="35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B5F" w:rsidRDefault="00CA4B5F" w:rsidP="00CA4B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5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B5F" w:rsidRDefault="00CA4B5F" w:rsidP="00CA4B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5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B5F" w:rsidRDefault="00CA4B5F" w:rsidP="00CA4B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B5F" w:rsidRDefault="00CA4B5F" w:rsidP="00CA4B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5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B5F" w:rsidRDefault="00CA4B5F" w:rsidP="00CA4B5F">
            <w:pPr>
              <w:pStyle w:val="21"/>
              <w:spacing w:line="240" w:lineRule="auto"/>
              <w:ind w:left="44"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B5F" w:rsidRDefault="00CA4B5F" w:rsidP="00CA4B5F">
            <w:pPr>
              <w:pStyle w:val="21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</w:tc>
      </w:tr>
      <w:tr w:rsidR="00CC75F3" w:rsidTr="00CC75F3">
        <w:trPr>
          <w:trHeight w:val="53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F3" w:rsidRDefault="00CC75F3" w:rsidP="00CC75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5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F3" w:rsidRDefault="00CC75F3" w:rsidP="00CC75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5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F3" w:rsidRDefault="00CC75F3" w:rsidP="00CC75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F3" w:rsidRDefault="00CC75F3" w:rsidP="00CC75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5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F3" w:rsidRDefault="00CC75F3" w:rsidP="00CC75F3">
            <w:pPr>
              <w:pStyle w:val="21"/>
              <w:spacing w:line="240" w:lineRule="auto"/>
              <w:ind w:left="44" w:hanging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</w:p>
          <w:p w:rsidR="00CC75F3" w:rsidRDefault="00CC75F3" w:rsidP="00CC75F3">
            <w:pPr>
              <w:pStyle w:val="21"/>
              <w:spacing w:line="240" w:lineRule="auto"/>
              <w:ind w:left="44" w:hanging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(факт)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F3" w:rsidRDefault="00CC75F3" w:rsidP="00CC75F3">
            <w:pPr>
              <w:pStyle w:val="21"/>
              <w:spacing w:line="240" w:lineRule="auto"/>
              <w:ind w:left="44" w:hanging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</w:p>
          <w:p w:rsidR="00CC75F3" w:rsidRDefault="00CC75F3" w:rsidP="00CC75F3">
            <w:pPr>
              <w:pStyle w:val="21"/>
              <w:spacing w:line="240" w:lineRule="auto"/>
              <w:ind w:left="44" w:hanging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F3" w:rsidRDefault="00CC75F3" w:rsidP="00CC75F3">
            <w:pPr>
              <w:pStyle w:val="21"/>
              <w:spacing w:line="240" w:lineRule="auto"/>
              <w:ind w:left="44" w:hanging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  <w:p w:rsidR="00CC75F3" w:rsidRDefault="00CC75F3" w:rsidP="00CC75F3">
            <w:pPr>
              <w:pStyle w:val="21"/>
              <w:spacing w:line="240" w:lineRule="auto"/>
              <w:ind w:left="44" w:hanging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F3" w:rsidRDefault="00CC75F3" w:rsidP="00CC75F3">
            <w:pPr>
              <w:pStyle w:val="21"/>
              <w:spacing w:line="240" w:lineRule="auto"/>
              <w:ind w:left="44" w:hanging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CC75F3" w:rsidRDefault="00CC75F3" w:rsidP="00CC75F3">
            <w:pPr>
              <w:pStyle w:val="21"/>
              <w:spacing w:line="240" w:lineRule="auto"/>
              <w:ind w:lef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F3" w:rsidRDefault="00CC75F3" w:rsidP="00CC75F3">
            <w:pPr>
              <w:pStyle w:val="21"/>
              <w:spacing w:line="240" w:lineRule="auto"/>
              <w:ind w:left="44" w:hanging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 w:rsidR="00CC75F3" w:rsidRDefault="00CC75F3" w:rsidP="00CC75F3">
            <w:pPr>
              <w:pStyle w:val="21"/>
              <w:spacing w:line="240" w:lineRule="auto"/>
              <w:ind w:left="44" w:hanging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CC75F3" w:rsidTr="00CC75F3">
        <w:trPr>
          <w:trHeight w:val="97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CC75F3">
            <w:pPr>
              <w:pStyle w:val="21"/>
              <w:ind w:left="0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11.    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CC7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надежности и эффективности поставки коммунальных ресурсов за счет реконструкции и модернизации систем коммунальной инфраструктуры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CC75F3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доля протяженности тепловых и паровых сетей нуждающихся в замене в общем протяжении тепловых и паровых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CC75F3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CC75F3" w:rsidRDefault="00CC75F3" w:rsidP="00CC7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F3" w:rsidRDefault="00CC75F3" w:rsidP="00CC75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F3" w:rsidRDefault="00CC75F3" w:rsidP="00CC75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F3" w:rsidRDefault="00CC75F3" w:rsidP="00CC75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F3" w:rsidRDefault="00CC75F3" w:rsidP="00CC75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F3" w:rsidRDefault="00CC75F3" w:rsidP="00CC75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13,8</w:t>
            </w:r>
          </w:p>
        </w:tc>
      </w:tr>
      <w:tr w:rsidR="00CC75F3" w:rsidTr="000B5A0A">
        <w:trPr>
          <w:trHeight w:val="89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F3" w:rsidRDefault="00CC75F3" w:rsidP="00CC75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F3" w:rsidRDefault="00CC75F3" w:rsidP="00CC75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CC75F3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доля протяженности водопроводных сетей нуждающихся в замене в общем протяжении водопроводных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CC75F3">
            <w:pPr>
              <w:pStyle w:val="21"/>
              <w:spacing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F3" w:rsidRDefault="00CC75F3" w:rsidP="00CC75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F3" w:rsidRDefault="00CC75F3" w:rsidP="00CC75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F3" w:rsidRDefault="00CC75F3" w:rsidP="00CC75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F3" w:rsidRDefault="00CC75F3" w:rsidP="00CC75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F3" w:rsidRDefault="00CC75F3" w:rsidP="00CC75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</w:tr>
    </w:tbl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2352"/>
        <w:gridCol w:w="3601"/>
        <w:gridCol w:w="709"/>
        <w:gridCol w:w="1417"/>
        <w:gridCol w:w="1701"/>
        <w:gridCol w:w="1701"/>
        <w:gridCol w:w="1701"/>
        <w:gridCol w:w="1420"/>
      </w:tblGrid>
      <w:tr w:rsidR="00CC75F3" w:rsidTr="00CC75F3">
        <w:trPr>
          <w:trHeight w:val="11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>
            <w:pPr>
              <w:pStyle w:val="a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Обеспечение доступности для населения стоимости жилищно-коммунальных услуг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за счет снижения неэффективных расходов на утечки энергоресурсов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Pr="005F6418" w:rsidRDefault="00CC75F3">
            <w:pPr>
              <w:pStyle w:val="a8"/>
              <w:spacing w:before="20" w:line="240" w:lineRule="auto"/>
              <w:ind w:right="1152"/>
              <w:rPr>
                <w:rFonts w:ascii="Times New Roman" w:hAnsi="Times New Roman"/>
                <w:spacing w:val="-4"/>
                <w:lang w:val="ru-RU"/>
              </w:rPr>
            </w:pPr>
            <w:r w:rsidRPr="005F6418">
              <w:rPr>
                <w:rFonts w:ascii="Times New Roman" w:hAnsi="Times New Roman"/>
                <w:color w:val="000000"/>
                <w:spacing w:val="-1"/>
                <w:lang w:val="ru-RU"/>
              </w:rPr>
              <w:t>доля утечек и неучтенного расхода воды в суммарном объеме воды, поданной</w:t>
            </w:r>
            <w:r w:rsidRPr="005F6418">
              <w:rPr>
                <w:rFonts w:ascii="Times New Roman" w:hAnsi="Times New Roman"/>
                <w:snapToGrid w:val="0"/>
                <w:lang w:val="ru-RU"/>
              </w:rPr>
              <w:t xml:space="preserve"> в сеть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>
            <w:pPr>
              <w:pStyle w:val="2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CC75F3" w:rsidRDefault="00CC7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F3" w:rsidRDefault="00CC75F3" w:rsidP="007C4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F3" w:rsidRDefault="00CC75F3" w:rsidP="007C4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F3" w:rsidRDefault="00CC75F3" w:rsidP="007C4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F3" w:rsidRDefault="00CC75F3" w:rsidP="007C4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F3" w:rsidRDefault="00CC75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9,0</w:t>
            </w:r>
          </w:p>
        </w:tc>
      </w:tr>
    </w:tbl>
    <w:p w:rsidR="005F6418" w:rsidRDefault="005F6418" w:rsidP="005F64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5F6418" w:rsidRDefault="005F6418" w:rsidP="005F6418">
      <w:pPr>
        <w:widowControl/>
        <w:autoSpaceDE/>
        <w:autoSpaceDN/>
        <w:adjustRightInd/>
        <w:rPr>
          <w:sz w:val="28"/>
          <w:szCs w:val="28"/>
        </w:rPr>
        <w:sectPr w:rsidR="005F6418">
          <w:pgSz w:w="16838" w:h="11905" w:orient="landscape"/>
          <w:pgMar w:top="1418" w:right="567" w:bottom="567" w:left="851" w:header="720" w:footer="720" w:gutter="0"/>
          <w:cols w:space="720"/>
        </w:sectPr>
      </w:pPr>
    </w:p>
    <w:p w:rsidR="005F6418" w:rsidRPr="00CA4B5F" w:rsidRDefault="005F6418" w:rsidP="005F6418">
      <w:pPr>
        <w:ind w:left="7200"/>
        <w:jc w:val="right"/>
        <w:rPr>
          <w:rFonts w:ascii="Times New Roman" w:hAnsi="Times New Roman" w:cs="Times New Roman"/>
          <w:sz w:val="24"/>
          <w:szCs w:val="24"/>
        </w:rPr>
      </w:pPr>
      <w:r w:rsidRPr="00CA4B5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F6418" w:rsidRPr="00CA4B5F" w:rsidRDefault="005F6418" w:rsidP="005F6418">
      <w:pPr>
        <w:jc w:val="right"/>
        <w:rPr>
          <w:rFonts w:ascii="Times New Roman" w:hAnsi="Times New Roman" w:cs="Times New Roman"/>
          <w:sz w:val="24"/>
          <w:szCs w:val="24"/>
        </w:rPr>
      </w:pPr>
      <w:r w:rsidRPr="00CA4B5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F6418" w:rsidRDefault="005F6418" w:rsidP="005F6418">
      <w:pPr>
        <w:pStyle w:val="ConsPlusNormal"/>
        <w:widowControl/>
        <w:ind w:left="-108" w:firstLine="0"/>
        <w:jc w:val="right"/>
        <w:rPr>
          <w:rFonts w:ascii="Times New Roman" w:hAnsi="Times New Roman"/>
          <w:sz w:val="28"/>
          <w:szCs w:val="28"/>
        </w:rPr>
      </w:pPr>
    </w:p>
    <w:p w:rsidR="005F6418" w:rsidRDefault="005F6418" w:rsidP="005F6418">
      <w:pPr>
        <w:pStyle w:val="ConsPlusNormal"/>
        <w:widowControl/>
        <w:ind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Методика расчета значений показателей (индикаторов) </w:t>
      </w:r>
    </w:p>
    <w:p w:rsidR="005F6418" w:rsidRDefault="005F6418" w:rsidP="005F6418">
      <w:pPr>
        <w:pStyle w:val="ConsPlusNormal"/>
        <w:widowControl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5F6418" w:rsidRDefault="005F6418" w:rsidP="005F6418">
      <w:pPr>
        <w:pStyle w:val="ConsPlusNormal"/>
        <w:widowControl/>
        <w:ind w:left="-108" w:firstLine="0"/>
        <w:jc w:val="center"/>
        <w:rPr>
          <w:rFonts w:ascii="Times New Roman" w:hAnsi="Times New Roman"/>
          <w:sz w:val="28"/>
          <w:szCs w:val="28"/>
        </w:rPr>
      </w:pPr>
    </w:p>
    <w:p w:rsidR="005F6418" w:rsidRDefault="005F6418" w:rsidP="005F6418">
      <w:pPr>
        <w:pStyle w:val="ConsPlusNormal"/>
        <w:widowControl/>
        <w:ind w:firstLine="90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1. «Доля протяженности тепловых и паровых сетей нуждающихся в замене в общем протяжении тепловых и паровых сетей</w:t>
      </w:r>
      <w:proofErr w:type="gramStart"/>
      <w:r>
        <w:rPr>
          <w:rFonts w:ascii="Times New Roman" w:hAnsi="Times New Roman"/>
          <w:b/>
          <w:spacing w:val="-4"/>
          <w:sz w:val="28"/>
          <w:szCs w:val="28"/>
        </w:rPr>
        <w:t xml:space="preserve">», (%) 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рассчитывается по формуле:</w:t>
      </w:r>
    </w:p>
    <w:p w:rsidR="005F6418" w:rsidRDefault="005F6418" w:rsidP="005F6418">
      <w:pPr>
        <w:pStyle w:val="ConsPlusNormal"/>
        <w:widowControl/>
        <w:ind w:firstLine="90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Т =(</w:t>
      </w:r>
      <w:proofErr w:type="spellStart"/>
      <w:r>
        <w:rPr>
          <w:rFonts w:ascii="Times New Roman" w:hAnsi="Times New Roman"/>
          <w:b/>
          <w:spacing w:val="-4"/>
          <w:sz w:val="28"/>
          <w:szCs w:val="28"/>
        </w:rPr>
        <w:t>Тнз</w:t>
      </w:r>
      <w:proofErr w:type="spellEnd"/>
      <w:r>
        <w:rPr>
          <w:rFonts w:ascii="Times New Roman" w:hAnsi="Times New Roman"/>
          <w:b/>
          <w:spacing w:val="-4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b/>
          <w:spacing w:val="-4"/>
          <w:sz w:val="28"/>
          <w:szCs w:val="28"/>
        </w:rPr>
        <w:t>Тобщ</w:t>
      </w:r>
      <w:proofErr w:type="spellEnd"/>
      <w:r>
        <w:rPr>
          <w:rFonts w:ascii="Times New Roman" w:hAnsi="Times New Roman"/>
          <w:b/>
          <w:spacing w:val="-4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b/>
          <w:spacing w:val="-4"/>
          <w:sz w:val="28"/>
          <w:szCs w:val="28"/>
        </w:rPr>
        <w:t>х</w:t>
      </w:r>
      <w:proofErr w:type="spellEnd"/>
      <w:r>
        <w:rPr>
          <w:rFonts w:ascii="Times New Roman" w:hAnsi="Times New Roman"/>
          <w:b/>
          <w:spacing w:val="-4"/>
          <w:sz w:val="28"/>
          <w:szCs w:val="28"/>
        </w:rPr>
        <w:t xml:space="preserve"> 100%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</w:p>
    <w:p w:rsidR="005F6418" w:rsidRDefault="005F6418" w:rsidP="005F6418">
      <w:pPr>
        <w:pStyle w:val="ConsPlusNormal"/>
        <w:widowControl/>
        <w:ind w:firstLine="90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где:</w:t>
      </w:r>
    </w:p>
    <w:p w:rsidR="005F6418" w:rsidRDefault="005F6418" w:rsidP="005F6418">
      <w:pPr>
        <w:pStyle w:val="ConsPlusNormal"/>
        <w:widowControl/>
        <w:ind w:firstLine="90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Т – доля протяженности тепловых и паровых сетей нуждающихся в замене в общем протяжении тепловых и паровых сетей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, %;</w:t>
      </w:r>
      <w:proofErr w:type="gramEnd"/>
    </w:p>
    <w:p w:rsidR="005F6418" w:rsidRDefault="005F6418" w:rsidP="005F6418">
      <w:pPr>
        <w:pStyle w:val="ConsPlusNormal"/>
        <w:widowControl/>
        <w:ind w:firstLine="900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spacing w:val="-4"/>
          <w:sz w:val="28"/>
          <w:szCs w:val="28"/>
        </w:rPr>
        <w:t>Тнз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- протяженность тепловых и паровых сетей нуждающихся в замене,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км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5F6418" w:rsidRDefault="005F6418" w:rsidP="005F6418">
      <w:pPr>
        <w:pStyle w:val="ConsPlusNormal"/>
        <w:widowControl/>
        <w:ind w:firstLine="900"/>
        <w:rPr>
          <w:rFonts w:ascii="Times New Roman" w:hAnsi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spacing w:val="-4"/>
          <w:sz w:val="28"/>
          <w:szCs w:val="28"/>
        </w:rPr>
        <w:t>Тобщ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- общая протяженность тепловых и паровых сетей,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км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F6418" w:rsidRDefault="005F6418" w:rsidP="005F6418">
      <w:pPr>
        <w:pStyle w:val="ConsPlusNormal"/>
        <w:widowControl/>
        <w:ind w:left="900" w:firstLine="360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5F6418" w:rsidRDefault="005F6418" w:rsidP="005F6418">
      <w:pPr>
        <w:pStyle w:val="ConsPlusNormal"/>
        <w:widowControl/>
        <w:ind w:firstLine="90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2. «Доля протяженности водопроводных сетей нуждающихся в замене в общем протяжении водопроводных сетей</w:t>
      </w:r>
      <w:proofErr w:type="gramStart"/>
      <w:r>
        <w:rPr>
          <w:rFonts w:ascii="Times New Roman" w:hAnsi="Times New Roman"/>
          <w:b/>
          <w:spacing w:val="-4"/>
          <w:sz w:val="28"/>
          <w:szCs w:val="28"/>
        </w:rPr>
        <w:t xml:space="preserve">», (%) 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рассчитывается по формуле:</w:t>
      </w:r>
    </w:p>
    <w:p w:rsidR="005F6418" w:rsidRDefault="005F6418" w:rsidP="005F6418">
      <w:pPr>
        <w:pStyle w:val="ConsPlusNormal"/>
        <w:widowControl/>
        <w:ind w:firstLine="90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В =(</w:t>
      </w:r>
      <w:proofErr w:type="spellStart"/>
      <w:r>
        <w:rPr>
          <w:rFonts w:ascii="Times New Roman" w:hAnsi="Times New Roman"/>
          <w:b/>
          <w:spacing w:val="-4"/>
          <w:sz w:val="28"/>
          <w:szCs w:val="28"/>
        </w:rPr>
        <w:t>Внз</w:t>
      </w:r>
      <w:proofErr w:type="spellEnd"/>
      <w:r>
        <w:rPr>
          <w:rFonts w:ascii="Times New Roman" w:hAnsi="Times New Roman"/>
          <w:b/>
          <w:spacing w:val="-4"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pacing w:val="-4"/>
          <w:sz w:val="28"/>
          <w:szCs w:val="28"/>
        </w:rPr>
        <w:t>Вобщ</w:t>
      </w:r>
      <w:proofErr w:type="spellEnd"/>
      <w:r>
        <w:rPr>
          <w:rFonts w:ascii="Times New Roman" w:hAnsi="Times New Roman"/>
          <w:b/>
          <w:spacing w:val="-4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b/>
          <w:spacing w:val="-4"/>
          <w:sz w:val="28"/>
          <w:szCs w:val="28"/>
        </w:rPr>
        <w:t>х</w:t>
      </w:r>
      <w:proofErr w:type="spellEnd"/>
      <w:r>
        <w:rPr>
          <w:rFonts w:ascii="Times New Roman" w:hAnsi="Times New Roman"/>
          <w:b/>
          <w:spacing w:val="-4"/>
          <w:sz w:val="28"/>
          <w:szCs w:val="28"/>
        </w:rPr>
        <w:t xml:space="preserve"> 100%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</w:p>
    <w:p w:rsidR="005F6418" w:rsidRDefault="005F6418" w:rsidP="005F6418">
      <w:pPr>
        <w:pStyle w:val="ConsPlusNormal"/>
        <w:widowControl/>
        <w:ind w:firstLine="90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где:</w:t>
      </w:r>
    </w:p>
    <w:p w:rsidR="005F6418" w:rsidRDefault="005F6418" w:rsidP="005F6418">
      <w:pPr>
        <w:pStyle w:val="ConsPlusNormal"/>
        <w:widowControl/>
        <w:ind w:firstLine="900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доля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протяженности водопроводных сетей нуждающихся в замене в общем протяжении водопроводных сетей, %;</w:t>
      </w:r>
    </w:p>
    <w:p w:rsidR="005F6418" w:rsidRDefault="005F6418" w:rsidP="005F6418">
      <w:pPr>
        <w:pStyle w:val="ConsPlusNormal"/>
        <w:widowControl/>
        <w:ind w:firstLine="900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spacing w:val="-4"/>
          <w:sz w:val="28"/>
          <w:szCs w:val="28"/>
        </w:rPr>
        <w:t>Внз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- протяженность водопроводных сетей нуждающихся в замене,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км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5F6418" w:rsidRDefault="005F6418" w:rsidP="005F6418">
      <w:pPr>
        <w:pStyle w:val="ConsPlusNormal"/>
        <w:widowControl/>
        <w:ind w:firstLine="900"/>
        <w:rPr>
          <w:rFonts w:ascii="Times New Roman" w:hAnsi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spacing w:val="-4"/>
          <w:sz w:val="28"/>
          <w:szCs w:val="28"/>
        </w:rPr>
        <w:t>Вобщ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- общая протяженность водопроводных сетей,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км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F6418" w:rsidRDefault="005F6418" w:rsidP="005F6418">
      <w:pPr>
        <w:pStyle w:val="ConsPlusNormal"/>
        <w:widowControl/>
        <w:ind w:firstLine="900"/>
        <w:rPr>
          <w:rFonts w:ascii="Times New Roman" w:hAnsi="Times New Roman"/>
          <w:spacing w:val="-4"/>
          <w:sz w:val="28"/>
          <w:szCs w:val="28"/>
        </w:rPr>
      </w:pPr>
    </w:p>
    <w:p w:rsidR="005F6418" w:rsidRDefault="005F6418" w:rsidP="005F6418">
      <w:pPr>
        <w:pStyle w:val="ConsPlusNormal"/>
        <w:widowControl/>
        <w:ind w:firstLine="900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3. «Доля утечек и неучтенного расхода воды в суммарном объеме воды, поданной в сеть</w:t>
      </w:r>
      <w:proofErr w:type="gramStart"/>
      <w:r>
        <w:rPr>
          <w:rFonts w:ascii="Times New Roman" w:hAnsi="Times New Roman"/>
          <w:b/>
          <w:snapToGrid w:val="0"/>
          <w:sz w:val="28"/>
          <w:szCs w:val="28"/>
        </w:rPr>
        <w:t xml:space="preserve">», (%) 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рассчитывается по формуле:</w:t>
      </w:r>
    </w:p>
    <w:p w:rsidR="005F6418" w:rsidRDefault="005F6418" w:rsidP="005F6418">
      <w:pPr>
        <w:pStyle w:val="ConsPlusNormal"/>
        <w:widowControl/>
        <w:ind w:firstLine="900"/>
        <w:rPr>
          <w:rFonts w:ascii="Times New Roman" w:hAnsi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4"/>
          <w:sz w:val="28"/>
          <w:szCs w:val="28"/>
        </w:rPr>
        <w:t>Пв</w:t>
      </w:r>
      <w:proofErr w:type="spellEnd"/>
      <w:r>
        <w:rPr>
          <w:rFonts w:ascii="Times New Roman" w:hAnsi="Times New Roman"/>
          <w:b/>
          <w:spacing w:val="-4"/>
          <w:sz w:val="28"/>
          <w:szCs w:val="28"/>
        </w:rPr>
        <w:t xml:space="preserve"> =(</w:t>
      </w:r>
      <w:proofErr w:type="spellStart"/>
      <w:r>
        <w:rPr>
          <w:rFonts w:ascii="Times New Roman" w:hAnsi="Times New Roman"/>
          <w:b/>
          <w:spacing w:val="-4"/>
          <w:sz w:val="28"/>
          <w:szCs w:val="28"/>
        </w:rPr>
        <w:t>Пду</w:t>
      </w:r>
      <w:proofErr w:type="spellEnd"/>
      <w:r>
        <w:rPr>
          <w:rFonts w:ascii="Times New Roman" w:hAnsi="Times New Roman"/>
          <w:b/>
          <w:spacing w:val="-4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b/>
          <w:spacing w:val="-4"/>
          <w:sz w:val="28"/>
          <w:szCs w:val="28"/>
        </w:rPr>
        <w:t>Вобщ</w:t>
      </w:r>
      <w:proofErr w:type="spellEnd"/>
      <w:r>
        <w:rPr>
          <w:rFonts w:ascii="Times New Roman" w:hAnsi="Times New Roman"/>
          <w:b/>
          <w:spacing w:val="-4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b/>
          <w:spacing w:val="-4"/>
          <w:sz w:val="28"/>
          <w:szCs w:val="28"/>
        </w:rPr>
        <w:t>х</w:t>
      </w:r>
      <w:proofErr w:type="spellEnd"/>
      <w:r>
        <w:rPr>
          <w:rFonts w:ascii="Times New Roman" w:hAnsi="Times New Roman"/>
          <w:b/>
          <w:spacing w:val="-4"/>
          <w:sz w:val="28"/>
          <w:szCs w:val="28"/>
        </w:rPr>
        <w:t xml:space="preserve"> 100%</w:t>
      </w:r>
      <w:r>
        <w:rPr>
          <w:rFonts w:ascii="Times New Roman" w:hAnsi="Times New Roman"/>
          <w:spacing w:val="-4"/>
          <w:sz w:val="28"/>
          <w:szCs w:val="28"/>
        </w:rPr>
        <w:t>,</w:t>
      </w:r>
    </w:p>
    <w:p w:rsidR="005F6418" w:rsidRDefault="005F6418" w:rsidP="005F6418">
      <w:pPr>
        <w:pStyle w:val="ConsPlusNormal"/>
        <w:widowControl/>
        <w:ind w:firstLine="90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где:</w:t>
      </w:r>
    </w:p>
    <w:p w:rsidR="005F6418" w:rsidRDefault="005F6418" w:rsidP="005F6418">
      <w:pPr>
        <w:pStyle w:val="ConsPlusNormal"/>
        <w:widowControl/>
        <w:ind w:firstLine="900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pacing w:val="-4"/>
          <w:sz w:val="28"/>
          <w:szCs w:val="28"/>
        </w:rPr>
        <w:t>Пв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- </w:t>
      </w:r>
      <w:r>
        <w:rPr>
          <w:rFonts w:ascii="Times New Roman" w:hAnsi="Times New Roman"/>
          <w:snapToGrid w:val="0"/>
          <w:sz w:val="28"/>
          <w:szCs w:val="28"/>
        </w:rPr>
        <w:t>доля утечек и неучтенного расхода воды в суммарном объеме воды, поданной в сеть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, %</w:t>
      </w:r>
      <w:r>
        <w:rPr>
          <w:rFonts w:ascii="Times New Roman" w:hAnsi="Times New Roman"/>
          <w:spacing w:val="-4"/>
          <w:sz w:val="28"/>
          <w:szCs w:val="28"/>
        </w:rPr>
        <w:t>;</w:t>
      </w:r>
      <w:proofErr w:type="gramEnd"/>
    </w:p>
    <w:p w:rsidR="005F6418" w:rsidRDefault="005F6418" w:rsidP="005F6418">
      <w:pPr>
        <w:pStyle w:val="ConsPlusNormal"/>
        <w:widowControl/>
        <w:ind w:firstLine="900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spacing w:val="-4"/>
          <w:sz w:val="28"/>
          <w:szCs w:val="28"/>
        </w:rPr>
        <w:t>Пду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– объем утечек и неучтенного расхода воды, тыс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.к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уб. метров;</w:t>
      </w:r>
    </w:p>
    <w:p w:rsidR="005F6418" w:rsidRDefault="005F6418" w:rsidP="005F6418">
      <w:pPr>
        <w:pStyle w:val="ConsPlusNormal"/>
        <w:widowControl/>
        <w:ind w:firstLine="900"/>
        <w:rPr>
          <w:rFonts w:ascii="Times New Roman" w:hAnsi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spacing w:val="-4"/>
          <w:sz w:val="28"/>
          <w:szCs w:val="28"/>
        </w:rPr>
        <w:t>Вобщ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– суммарный объем воды поданной в сеть, тыс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.к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уб. метров.</w:t>
      </w:r>
    </w:p>
    <w:p w:rsidR="005F6418" w:rsidRDefault="005F6418" w:rsidP="005F6418">
      <w:pPr>
        <w:ind w:firstLine="900"/>
        <w:jc w:val="right"/>
        <w:outlineLvl w:val="0"/>
        <w:rPr>
          <w:sz w:val="28"/>
          <w:szCs w:val="28"/>
        </w:rPr>
      </w:pPr>
    </w:p>
    <w:p w:rsidR="005F6418" w:rsidRDefault="005F6418" w:rsidP="005F6418">
      <w:pPr>
        <w:jc w:val="right"/>
        <w:outlineLvl w:val="0"/>
        <w:rPr>
          <w:sz w:val="28"/>
          <w:szCs w:val="28"/>
        </w:rPr>
      </w:pPr>
    </w:p>
    <w:p w:rsidR="005F6418" w:rsidRDefault="005F6418" w:rsidP="005F6418">
      <w:pPr>
        <w:jc w:val="right"/>
        <w:outlineLvl w:val="0"/>
        <w:rPr>
          <w:sz w:val="28"/>
          <w:szCs w:val="28"/>
        </w:rPr>
      </w:pPr>
    </w:p>
    <w:p w:rsidR="005F6418" w:rsidRDefault="005F6418" w:rsidP="005F6418">
      <w:pPr>
        <w:jc w:val="right"/>
        <w:outlineLvl w:val="0"/>
        <w:rPr>
          <w:sz w:val="28"/>
          <w:szCs w:val="28"/>
        </w:rPr>
      </w:pPr>
    </w:p>
    <w:p w:rsidR="005F6418" w:rsidRDefault="005F6418" w:rsidP="005F6418">
      <w:pPr>
        <w:jc w:val="right"/>
        <w:outlineLvl w:val="0"/>
        <w:rPr>
          <w:sz w:val="28"/>
          <w:szCs w:val="28"/>
        </w:rPr>
      </w:pPr>
    </w:p>
    <w:p w:rsidR="005F6418" w:rsidRDefault="005F6418" w:rsidP="005F6418">
      <w:pPr>
        <w:widowControl/>
        <w:autoSpaceDE/>
        <w:autoSpaceDN/>
        <w:adjustRightInd/>
        <w:rPr>
          <w:sz w:val="28"/>
          <w:szCs w:val="28"/>
        </w:rPr>
        <w:sectPr w:rsidR="005F6418">
          <w:pgSz w:w="11906" w:h="16838"/>
          <w:pgMar w:top="1134" w:right="851" w:bottom="1134" w:left="1701" w:header="709" w:footer="709" w:gutter="0"/>
          <w:cols w:space="720"/>
        </w:sectPr>
      </w:pPr>
    </w:p>
    <w:p w:rsidR="005F6418" w:rsidRDefault="005F6418" w:rsidP="005F6418">
      <w:pPr>
        <w:pStyle w:val="a7"/>
        <w:rPr>
          <w:rFonts w:ascii="Times New Roman" w:hAnsi="Times New Roman" w:cs="Times New Roman"/>
        </w:rPr>
      </w:pPr>
    </w:p>
    <w:p w:rsidR="005F6418" w:rsidRPr="00CA4B5F" w:rsidRDefault="00CA4B5F" w:rsidP="005F641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A4B5F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CA4B5F" w:rsidRPr="00CA4B5F" w:rsidRDefault="00CA4B5F" w:rsidP="005F641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A4B5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F6418" w:rsidRDefault="005F6418" w:rsidP="005F6418">
      <w:pPr>
        <w:pStyle w:val="ConsPlusNormal"/>
        <w:widowControl/>
        <w:jc w:val="right"/>
        <w:rPr>
          <w:sz w:val="24"/>
          <w:szCs w:val="24"/>
        </w:rPr>
      </w:pPr>
    </w:p>
    <w:p w:rsidR="005F6418" w:rsidRDefault="005F6418" w:rsidP="005F6418">
      <w:pPr>
        <w:pStyle w:val="ConsPlusNormal"/>
        <w:widowControl/>
        <w:jc w:val="center"/>
        <w:rPr>
          <w:szCs w:val="28"/>
        </w:rPr>
      </w:pPr>
      <w:r>
        <w:rPr>
          <w:szCs w:val="28"/>
        </w:rPr>
        <w:t>ФИНАНСОВОЕ ОБЕСПЕЧЕНИЕ</w:t>
      </w:r>
    </w:p>
    <w:p w:rsidR="005F6418" w:rsidRDefault="005F6418" w:rsidP="005F6418">
      <w:pPr>
        <w:pStyle w:val="ConsPlusNormal"/>
        <w:widowControl/>
        <w:jc w:val="center"/>
        <w:rPr>
          <w:szCs w:val="28"/>
        </w:rPr>
      </w:pPr>
      <w:r>
        <w:rPr>
          <w:szCs w:val="28"/>
        </w:rPr>
        <w:t>Реализации муниципальной программы «Комплексного развития систем коммунальной инфраструктуры Кичме</w:t>
      </w:r>
      <w:r w:rsidR="00B15496">
        <w:rPr>
          <w:szCs w:val="28"/>
        </w:rPr>
        <w:t>нгско-Городецкого района на 2018</w:t>
      </w:r>
      <w:r w:rsidR="004539FD">
        <w:rPr>
          <w:szCs w:val="28"/>
        </w:rPr>
        <w:t>-2021</w:t>
      </w:r>
      <w:r>
        <w:rPr>
          <w:szCs w:val="28"/>
        </w:rPr>
        <w:t xml:space="preserve"> годы» за счет средств бюджета района</w:t>
      </w:r>
    </w:p>
    <w:p w:rsidR="005F6418" w:rsidRDefault="005F6418" w:rsidP="005F6418">
      <w:pPr>
        <w:pStyle w:val="ConsPlusNormal"/>
        <w:widowControl/>
        <w:jc w:val="center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1809"/>
        <w:gridCol w:w="5812"/>
        <w:gridCol w:w="1418"/>
        <w:gridCol w:w="1417"/>
        <w:gridCol w:w="1418"/>
        <w:gridCol w:w="1417"/>
        <w:gridCol w:w="545"/>
        <w:gridCol w:w="950"/>
      </w:tblGrid>
      <w:tr w:rsidR="005F6418" w:rsidTr="005F6418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8" w:rsidRDefault="005F641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8" w:rsidRDefault="005F641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8" w:rsidRDefault="005F641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75F3" w:rsidTr="00CC75F3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F3" w:rsidRDefault="00CC75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F3" w:rsidRDefault="00CC75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CC75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CC75F3" w:rsidTr="00CC75F3">
        <w:trPr>
          <w:trHeight w:val="2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B1549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B1549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B1549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B1549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B1549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B1549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CC75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5F3" w:rsidTr="00CC75F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2298,678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B154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B154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B154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C75F3" w:rsidTr="00CC75F3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F3" w:rsidRDefault="00CC75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2298,678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B154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B154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B154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75F3" w:rsidTr="00CC75F3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F3" w:rsidRDefault="00CC75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из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5F3" w:rsidTr="00CC75F3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F3" w:rsidRDefault="00CC75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5F3" w:rsidTr="00CC75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369,017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B154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B1549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CC75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CC7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C75F3" w:rsidTr="00CC75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водоснабжение и 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F753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B1549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CC75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CC7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5F3" w:rsidTr="00CC75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B154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729,299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B1549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B1549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CC75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5F3" w:rsidTr="00CC75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B1549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B1549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B1549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CC75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C75F3" w:rsidTr="00CC75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водоснабжение и 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B1549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B1549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B1549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CC75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5F3" w:rsidTr="00CC75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B1549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B1549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B1549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CC75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5F3" w:rsidTr="00CC75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имуществу и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1929,661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B154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B154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B154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C75F3" w:rsidTr="00CC75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водоснабжение и 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1733,735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B154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B154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B154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5F3" w:rsidTr="00CC75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C75F3" w:rsidTr="00CC75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аварийный запас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195,926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B15496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C75F3" w:rsidTr="00CC75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5F3" w:rsidTr="00CC75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B15496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5F3" w:rsidTr="00CC75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B154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5F3" w:rsidTr="00CC75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водоснабжение и 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B154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5F3" w:rsidTr="00CC75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B154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B1549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418" w:rsidRDefault="005F6418" w:rsidP="005F6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418" w:rsidRDefault="005F6418" w:rsidP="005F6418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CA4B5F" w:rsidRDefault="00CA4B5F" w:rsidP="005F6418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CA4B5F" w:rsidRDefault="00CA4B5F" w:rsidP="005F6418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5F6418" w:rsidRDefault="005F6418" w:rsidP="005F641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F6418" w:rsidRDefault="005F6418" w:rsidP="005F641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5F6418" w:rsidRDefault="005F6418" w:rsidP="005F641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ПРОГНОЗНАЯ (СПРАВОЧНАЯ) ОЦЕНКА</w:t>
      </w:r>
    </w:p>
    <w:p w:rsidR="005F6418" w:rsidRDefault="005F6418" w:rsidP="005F641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Привлечения средств областного бюджета за счет средств федерального бюджета и собственных средств областного бюджета, бюджетов сельских поселений, организаций на реализацию целей муниципальной программы</w:t>
      </w:r>
    </w:p>
    <w:p w:rsidR="005F6418" w:rsidRDefault="005F6418" w:rsidP="005F641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6418" w:rsidRDefault="005F6418" w:rsidP="005F641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967"/>
        <w:gridCol w:w="1811"/>
        <w:gridCol w:w="1843"/>
        <w:gridCol w:w="1843"/>
        <w:gridCol w:w="1559"/>
        <w:gridCol w:w="1701"/>
        <w:gridCol w:w="2062"/>
      </w:tblGrid>
      <w:tr w:rsidR="005F6418" w:rsidTr="00CC75F3"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8" w:rsidRDefault="005F6418">
            <w:r>
              <w:t>Источник финансового обеспечения</w:t>
            </w:r>
          </w:p>
        </w:tc>
        <w:tc>
          <w:tcPr>
            <w:tcW w:w="10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18" w:rsidRDefault="005F6418">
            <w:pPr>
              <w:jc w:val="center"/>
            </w:pPr>
            <w:r>
              <w:t>Оценка расходов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CC75F3" w:rsidTr="00CC75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F3" w:rsidRDefault="00CC75F3">
            <w:pPr>
              <w:widowControl/>
              <w:autoSpaceDE/>
              <w:autoSpaceDN/>
              <w:adjustRightInd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7C4D5C">
            <w:r>
              <w:t>2016год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7C4D5C">
            <w: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7C4D5C">
            <w:r>
              <w:t>2018год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7C4D5C">
            <w:r>
              <w:t>2019год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>
            <w:r>
              <w:t>2020год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>
            <w:r>
              <w:t>2021 год</w:t>
            </w:r>
          </w:p>
        </w:tc>
      </w:tr>
      <w:tr w:rsidR="00CC75F3" w:rsidTr="00CC75F3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>
            <w:r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7C4D5C"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7C4D5C"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7C4D5C">
            <w:r>
              <w:t>4050,0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7C4D5C"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>
            <w:r>
              <w:t>0,0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>
            <w:r>
              <w:t>0,0</w:t>
            </w:r>
          </w:p>
        </w:tc>
      </w:tr>
      <w:tr w:rsidR="00CC75F3" w:rsidTr="00CC75F3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>
            <w:r>
              <w:t>областной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7C4D5C"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7C4D5C"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7C4D5C">
            <w:r>
              <w:t>4050,0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7C4D5C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>
            <w: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>
            <w:r>
              <w:t>0</w:t>
            </w:r>
          </w:p>
        </w:tc>
      </w:tr>
      <w:tr w:rsidR="00CC75F3" w:rsidTr="00CC75F3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>
            <w:r>
              <w:t>внебюджетные фонды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F3" w:rsidRDefault="00CC75F3" w:rsidP="007C4D5C"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7C4D5C"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 w:rsidP="007C4D5C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>
            <w: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F3" w:rsidRDefault="00CC75F3">
            <w:r>
              <w:t>0</w:t>
            </w:r>
          </w:p>
        </w:tc>
      </w:tr>
    </w:tbl>
    <w:p w:rsidR="005F6418" w:rsidRDefault="005F6418" w:rsidP="005F641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F6418" w:rsidRDefault="005F6418" w:rsidP="005F6418"/>
    <w:p w:rsidR="005F6418" w:rsidRDefault="005F6418" w:rsidP="005F6418"/>
    <w:p w:rsidR="00B066E6" w:rsidRDefault="00B066E6"/>
    <w:sectPr w:rsidR="00B066E6" w:rsidSect="005F64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F6418"/>
    <w:rsid w:val="00064284"/>
    <w:rsid w:val="000B0036"/>
    <w:rsid w:val="000B5A0A"/>
    <w:rsid w:val="00101060"/>
    <w:rsid w:val="001C6B70"/>
    <w:rsid w:val="003271F8"/>
    <w:rsid w:val="004539FD"/>
    <w:rsid w:val="00477322"/>
    <w:rsid w:val="004A7F41"/>
    <w:rsid w:val="004E5AD9"/>
    <w:rsid w:val="00530477"/>
    <w:rsid w:val="005F6418"/>
    <w:rsid w:val="00676DE7"/>
    <w:rsid w:val="007343D2"/>
    <w:rsid w:val="00744101"/>
    <w:rsid w:val="00762CFF"/>
    <w:rsid w:val="007A6DF0"/>
    <w:rsid w:val="007D4512"/>
    <w:rsid w:val="00812EB6"/>
    <w:rsid w:val="008D7A35"/>
    <w:rsid w:val="00B066E6"/>
    <w:rsid w:val="00B15496"/>
    <w:rsid w:val="00B162C2"/>
    <w:rsid w:val="00C8619F"/>
    <w:rsid w:val="00CA4B5F"/>
    <w:rsid w:val="00CA77DA"/>
    <w:rsid w:val="00CC75F3"/>
    <w:rsid w:val="00D2224E"/>
    <w:rsid w:val="00EA636D"/>
    <w:rsid w:val="00EC26B9"/>
    <w:rsid w:val="00F23EFC"/>
    <w:rsid w:val="00F47FF9"/>
    <w:rsid w:val="00F7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F6418"/>
    <w:pPr>
      <w:keepNext/>
      <w:shd w:val="clear" w:color="auto" w:fill="FFFFFF"/>
      <w:ind w:left="19" w:firstLine="709"/>
      <w:jc w:val="center"/>
      <w:outlineLvl w:val="1"/>
    </w:pPr>
    <w:rPr>
      <w:rFonts w:ascii="Times New Roman" w:hAnsi="Times New Roman" w:cs="Times New Roman"/>
      <w:b/>
      <w:bCs/>
      <w:color w:val="000000"/>
      <w:spacing w:val="-1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F6418"/>
    <w:pPr>
      <w:keepNext/>
      <w:shd w:val="clear" w:color="auto" w:fill="FFFFFF"/>
      <w:tabs>
        <w:tab w:val="left" w:pos="0"/>
      </w:tabs>
      <w:spacing w:line="274" w:lineRule="exact"/>
      <w:ind w:left="5"/>
      <w:jc w:val="center"/>
      <w:outlineLvl w:val="2"/>
    </w:pPr>
    <w:rPr>
      <w:rFonts w:ascii="Times New Roman" w:hAnsi="Times New Roman" w:cs="Times New Roman"/>
      <w:b/>
      <w:bCs/>
      <w:color w:val="000000"/>
      <w:spacing w:val="-7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6418"/>
    <w:rPr>
      <w:rFonts w:ascii="Times New Roman" w:eastAsia="Times New Roman" w:hAnsi="Times New Roman" w:cs="Times New Roman"/>
      <w:b/>
      <w:bCs/>
      <w:color w:val="000000"/>
      <w:spacing w:val="-1"/>
      <w:sz w:val="28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5F6418"/>
    <w:rPr>
      <w:rFonts w:ascii="Times New Roman" w:eastAsia="Times New Roman" w:hAnsi="Times New Roman" w:cs="Times New Roman"/>
      <w:b/>
      <w:bCs/>
      <w:color w:val="000000"/>
      <w:spacing w:val="-7"/>
      <w:sz w:val="24"/>
      <w:szCs w:val="26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5F6418"/>
    <w:pPr>
      <w:shd w:val="clear" w:color="auto" w:fill="FFFFFF"/>
      <w:tabs>
        <w:tab w:val="left" w:pos="0"/>
      </w:tabs>
      <w:spacing w:line="274" w:lineRule="exact"/>
      <w:ind w:left="5"/>
      <w:jc w:val="center"/>
    </w:pPr>
    <w:rPr>
      <w:rFonts w:ascii="Times New Roman" w:hAnsi="Times New Roman" w:cs="Times New Roman"/>
      <w:b/>
      <w:bCs/>
      <w:color w:val="000000"/>
      <w:spacing w:val="-7"/>
      <w:sz w:val="32"/>
      <w:szCs w:val="26"/>
    </w:rPr>
  </w:style>
  <w:style w:type="character" w:customStyle="1" w:styleId="a4">
    <w:name w:val="Название Знак"/>
    <w:basedOn w:val="a0"/>
    <w:link w:val="a3"/>
    <w:rsid w:val="005F6418"/>
    <w:rPr>
      <w:rFonts w:ascii="Times New Roman" w:eastAsia="Times New Roman" w:hAnsi="Times New Roman" w:cs="Times New Roman"/>
      <w:b/>
      <w:bCs/>
      <w:color w:val="000000"/>
      <w:spacing w:val="-7"/>
      <w:sz w:val="32"/>
      <w:szCs w:val="26"/>
      <w:shd w:val="clear" w:color="auto" w:fill="FFFFFF"/>
      <w:lang w:eastAsia="ru-RU"/>
    </w:rPr>
  </w:style>
  <w:style w:type="paragraph" w:styleId="21">
    <w:name w:val="Body Text Indent 2"/>
    <w:basedOn w:val="a"/>
    <w:link w:val="22"/>
    <w:unhideWhenUsed/>
    <w:rsid w:val="005F6418"/>
    <w:pPr>
      <w:shd w:val="clear" w:color="auto" w:fill="FFFFFF"/>
      <w:spacing w:line="274" w:lineRule="exact"/>
      <w:ind w:left="14" w:firstLine="709"/>
      <w:jc w:val="both"/>
    </w:pPr>
    <w:rPr>
      <w:rFonts w:ascii="Times New Roman" w:hAnsi="Times New Roman" w:cs="Times New Roman"/>
      <w:color w:val="000000"/>
      <w:spacing w:val="5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F6418"/>
    <w:rPr>
      <w:rFonts w:ascii="Times New Roman" w:eastAsia="Times New Roman" w:hAnsi="Times New Roman" w:cs="Times New Roman"/>
      <w:color w:val="000000"/>
      <w:spacing w:val="5"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nhideWhenUsed/>
    <w:rsid w:val="005F641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F64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F64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F6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5F6418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9">
    <w:name w:val="Subtitle"/>
    <w:basedOn w:val="a"/>
    <w:link w:val="aa"/>
    <w:qFormat/>
    <w:rsid w:val="007D451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a">
    <w:name w:val="Подзаголовок Знак"/>
    <w:basedOn w:val="a0"/>
    <w:link w:val="a9"/>
    <w:rsid w:val="007D451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99547-A164-4172-90AA-79A2D066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11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Deloproizvod</cp:lastModifiedBy>
  <cp:revision>25</cp:revision>
  <cp:lastPrinted>2018-03-22T07:29:00Z</cp:lastPrinted>
  <dcterms:created xsi:type="dcterms:W3CDTF">2018-03-19T04:52:00Z</dcterms:created>
  <dcterms:modified xsi:type="dcterms:W3CDTF">2018-04-02T12:23:00Z</dcterms:modified>
</cp:coreProperties>
</file>