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0F" w:rsidRPr="00EB740F" w:rsidRDefault="005C50E6" w:rsidP="00EB740F">
      <w:pPr>
        <w:pStyle w:val="ac"/>
        <w:jc w:val="right"/>
        <w:rPr>
          <w:b w:val="0"/>
          <w:sz w:val="20"/>
        </w:rPr>
      </w:pPr>
      <w:r>
        <w:rPr>
          <w:b w:val="0"/>
          <w:sz w:val="20"/>
        </w:rPr>
        <w:t>Приложение 2</w:t>
      </w:r>
    </w:p>
    <w:p w:rsidR="00EB740F" w:rsidRPr="00EB740F" w:rsidRDefault="00EB740F" w:rsidP="00EB740F">
      <w:pPr>
        <w:pStyle w:val="ac"/>
        <w:jc w:val="right"/>
        <w:rPr>
          <w:b w:val="0"/>
          <w:sz w:val="20"/>
        </w:rPr>
      </w:pPr>
      <w:r w:rsidRPr="00EB740F">
        <w:rPr>
          <w:b w:val="0"/>
          <w:sz w:val="20"/>
        </w:rPr>
        <w:t>к решению Муниципального Собрания</w:t>
      </w:r>
    </w:p>
    <w:p w:rsidR="00EB740F" w:rsidRPr="00EB740F" w:rsidRDefault="00EB740F" w:rsidP="00EB740F">
      <w:pPr>
        <w:pStyle w:val="ac"/>
        <w:jc w:val="right"/>
        <w:rPr>
          <w:b w:val="0"/>
          <w:sz w:val="20"/>
        </w:rPr>
      </w:pPr>
      <w:r w:rsidRPr="00EB740F">
        <w:rPr>
          <w:b w:val="0"/>
          <w:sz w:val="20"/>
        </w:rPr>
        <w:t>от  03.04.2019  № 138</w:t>
      </w:r>
    </w:p>
    <w:p w:rsidR="00EB740F" w:rsidRPr="00EB740F" w:rsidRDefault="00EB740F" w:rsidP="00EB740F">
      <w:pPr>
        <w:pStyle w:val="ac"/>
        <w:jc w:val="right"/>
        <w:rPr>
          <w:b w:val="0"/>
          <w:sz w:val="20"/>
        </w:rPr>
      </w:pPr>
      <w:r w:rsidRPr="00EB740F">
        <w:rPr>
          <w:b w:val="0"/>
          <w:sz w:val="20"/>
        </w:rPr>
        <w:t>«О внесении изменений и дополнений</w:t>
      </w:r>
    </w:p>
    <w:p w:rsidR="00EB740F" w:rsidRPr="00EB740F" w:rsidRDefault="00EB740F" w:rsidP="00EB740F">
      <w:pPr>
        <w:pStyle w:val="ac"/>
        <w:jc w:val="right"/>
        <w:rPr>
          <w:b w:val="0"/>
          <w:sz w:val="20"/>
        </w:rPr>
      </w:pPr>
      <w:r w:rsidRPr="00EB740F">
        <w:rPr>
          <w:b w:val="0"/>
          <w:sz w:val="20"/>
        </w:rPr>
        <w:t xml:space="preserve">в решение Муниципального Собрания от 11.12.2018 № 116 </w:t>
      </w:r>
    </w:p>
    <w:p w:rsidR="00EB740F" w:rsidRDefault="00EB740F" w:rsidP="00EB740F">
      <w:pPr>
        <w:pStyle w:val="ac"/>
        <w:jc w:val="right"/>
        <w:rPr>
          <w:b w:val="0"/>
          <w:sz w:val="20"/>
        </w:rPr>
      </w:pPr>
      <w:r w:rsidRPr="00EB740F">
        <w:rPr>
          <w:b w:val="0"/>
          <w:sz w:val="20"/>
        </w:rPr>
        <w:t xml:space="preserve">«О районном бюджете на 2019 год </w:t>
      </w:r>
    </w:p>
    <w:p w:rsidR="00EB740F" w:rsidRPr="00EB740F" w:rsidRDefault="00EB740F" w:rsidP="00EB740F">
      <w:pPr>
        <w:pStyle w:val="ac"/>
        <w:jc w:val="right"/>
        <w:rPr>
          <w:b w:val="0"/>
          <w:sz w:val="20"/>
        </w:rPr>
      </w:pPr>
      <w:r w:rsidRPr="00EB740F">
        <w:rPr>
          <w:b w:val="0"/>
          <w:sz w:val="20"/>
        </w:rPr>
        <w:t xml:space="preserve">и плановый период 2020 и 2021годов» </w:t>
      </w:r>
    </w:p>
    <w:p w:rsidR="00EB740F" w:rsidRDefault="00EB740F" w:rsidP="00EB740F">
      <w:pPr>
        <w:pStyle w:val="ac"/>
        <w:rPr>
          <w:b w:val="0"/>
        </w:rPr>
      </w:pPr>
    </w:p>
    <w:tbl>
      <w:tblPr>
        <w:tblW w:w="9797" w:type="dxa"/>
        <w:tblInd w:w="817" w:type="dxa"/>
        <w:tblLayout w:type="fixed"/>
        <w:tblLook w:val="04A0"/>
      </w:tblPr>
      <w:tblGrid>
        <w:gridCol w:w="4300"/>
        <w:gridCol w:w="900"/>
        <w:gridCol w:w="754"/>
        <w:gridCol w:w="1292"/>
        <w:gridCol w:w="1275"/>
        <w:gridCol w:w="1276"/>
      </w:tblGrid>
      <w:tr w:rsidR="005C50E6" w:rsidRPr="000A34C7" w:rsidTr="005C50E6">
        <w:trPr>
          <w:trHeight w:val="1065"/>
        </w:trPr>
        <w:tc>
          <w:tcPr>
            <w:tcW w:w="9797" w:type="dxa"/>
            <w:gridSpan w:val="6"/>
            <w:tcBorders>
              <w:top w:val="nil"/>
              <w:left w:val="nil"/>
              <w:bottom w:val="nil"/>
              <w:right w:val="nil"/>
            </w:tcBorders>
            <w:shd w:val="clear" w:color="auto" w:fill="auto"/>
            <w:vAlign w:val="bottom"/>
            <w:hideMark/>
          </w:tcPr>
          <w:p w:rsidR="005C50E6" w:rsidRPr="005C50E6" w:rsidRDefault="005C50E6" w:rsidP="005C50E6">
            <w:pPr>
              <w:jc w:val="center"/>
              <w:rPr>
                <w:b/>
                <w:bCs/>
                <w:sz w:val="22"/>
                <w:szCs w:val="22"/>
              </w:rPr>
            </w:pPr>
            <w:r w:rsidRPr="005C50E6">
              <w:rPr>
                <w:b/>
                <w:bCs/>
                <w:sz w:val="22"/>
                <w:szCs w:val="22"/>
              </w:rPr>
              <w:t>РАСПРЕДЕЛЕНИЕ БЮДЖЕТНЫХ АССИГНОВАНИЙ ПО РАЗДЕЛАМ И ПОДРАЗДЕЛАМ КЛАССИФИКАЦИИ РАСХОДОВ БЮДЖЕТОВ НА 2019 ГОД И ПЛАНОВЫЙ ПЕРИОД 2020  и 2021  ГОДОВ</w:t>
            </w:r>
          </w:p>
        </w:tc>
      </w:tr>
      <w:tr w:rsidR="005C50E6" w:rsidRPr="000A34C7" w:rsidTr="005C50E6">
        <w:trPr>
          <w:trHeight w:val="375"/>
        </w:trPr>
        <w:tc>
          <w:tcPr>
            <w:tcW w:w="4300" w:type="dxa"/>
            <w:tcBorders>
              <w:top w:val="nil"/>
              <w:left w:val="nil"/>
              <w:bottom w:val="nil"/>
              <w:right w:val="nil"/>
            </w:tcBorders>
            <w:shd w:val="clear" w:color="auto" w:fill="auto"/>
            <w:vAlign w:val="bottom"/>
            <w:hideMark/>
          </w:tcPr>
          <w:p w:rsidR="005C50E6" w:rsidRPr="005C50E6" w:rsidRDefault="005C50E6" w:rsidP="005C50E6">
            <w:pPr>
              <w:rPr>
                <w:rFonts w:ascii="Arial CYR" w:hAnsi="Arial CYR" w:cs="Arial CYR"/>
                <w:sz w:val="22"/>
                <w:szCs w:val="22"/>
              </w:rPr>
            </w:pPr>
          </w:p>
        </w:tc>
        <w:tc>
          <w:tcPr>
            <w:tcW w:w="900" w:type="dxa"/>
            <w:tcBorders>
              <w:top w:val="nil"/>
              <w:left w:val="nil"/>
              <w:bottom w:val="nil"/>
              <w:right w:val="nil"/>
            </w:tcBorders>
            <w:shd w:val="clear" w:color="auto" w:fill="auto"/>
            <w:vAlign w:val="bottom"/>
            <w:hideMark/>
          </w:tcPr>
          <w:p w:rsidR="005C50E6" w:rsidRPr="005C50E6" w:rsidRDefault="005C50E6" w:rsidP="005C50E6">
            <w:pPr>
              <w:jc w:val="center"/>
              <w:rPr>
                <w:rFonts w:ascii="Arial CYR" w:hAnsi="Arial CYR" w:cs="Arial CYR"/>
                <w:sz w:val="22"/>
                <w:szCs w:val="22"/>
              </w:rPr>
            </w:pPr>
          </w:p>
        </w:tc>
        <w:tc>
          <w:tcPr>
            <w:tcW w:w="754" w:type="dxa"/>
            <w:tcBorders>
              <w:top w:val="nil"/>
              <w:left w:val="nil"/>
              <w:bottom w:val="nil"/>
              <w:right w:val="nil"/>
            </w:tcBorders>
            <w:shd w:val="clear" w:color="auto" w:fill="auto"/>
            <w:vAlign w:val="bottom"/>
            <w:hideMark/>
          </w:tcPr>
          <w:p w:rsidR="005C50E6" w:rsidRPr="005C50E6" w:rsidRDefault="005C50E6" w:rsidP="005C50E6">
            <w:pPr>
              <w:jc w:val="center"/>
              <w:rPr>
                <w:rFonts w:ascii="Arial CYR" w:hAnsi="Arial CYR" w:cs="Arial CYR"/>
                <w:sz w:val="22"/>
                <w:szCs w:val="22"/>
              </w:rPr>
            </w:pPr>
          </w:p>
        </w:tc>
        <w:tc>
          <w:tcPr>
            <w:tcW w:w="1292" w:type="dxa"/>
            <w:tcBorders>
              <w:top w:val="nil"/>
              <w:left w:val="nil"/>
              <w:bottom w:val="nil"/>
              <w:right w:val="nil"/>
            </w:tcBorders>
            <w:shd w:val="clear" w:color="auto" w:fill="auto"/>
            <w:vAlign w:val="bottom"/>
            <w:hideMark/>
          </w:tcPr>
          <w:p w:rsidR="005C50E6" w:rsidRPr="005C50E6" w:rsidRDefault="005C50E6" w:rsidP="005C50E6">
            <w:pPr>
              <w:jc w:val="center"/>
              <w:rPr>
                <w:rFonts w:ascii="Arial CYR" w:hAnsi="Arial CYR" w:cs="Arial CYR"/>
                <w:sz w:val="22"/>
                <w:szCs w:val="22"/>
              </w:rPr>
            </w:pPr>
          </w:p>
        </w:tc>
        <w:tc>
          <w:tcPr>
            <w:tcW w:w="1275" w:type="dxa"/>
            <w:tcBorders>
              <w:top w:val="nil"/>
              <w:left w:val="nil"/>
              <w:bottom w:val="nil"/>
              <w:right w:val="nil"/>
            </w:tcBorders>
            <w:shd w:val="clear" w:color="auto" w:fill="auto"/>
            <w:vAlign w:val="bottom"/>
            <w:hideMark/>
          </w:tcPr>
          <w:p w:rsidR="005C50E6" w:rsidRPr="005C50E6" w:rsidRDefault="005C50E6" w:rsidP="005C50E6">
            <w:pPr>
              <w:jc w:val="center"/>
              <w:rPr>
                <w:rFonts w:ascii="Arial CYR" w:hAnsi="Arial CYR" w:cs="Arial CYR"/>
                <w:sz w:val="22"/>
                <w:szCs w:val="22"/>
              </w:rPr>
            </w:pPr>
          </w:p>
        </w:tc>
        <w:tc>
          <w:tcPr>
            <w:tcW w:w="1276" w:type="dxa"/>
            <w:tcBorders>
              <w:top w:val="nil"/>
              <w:left w:val="nil"/>
              <w:bottom w:val="nil"/>
              <w:right w:val="nil"/>
            </w:tcBorders>
            <w:shd w:val="clear" w:color="auto" w:fill="auto"/>
            <w:noWrap/>
            <w:vAlign w:val="bottom"/>
            <w:hideMark/>
          </w:tcPr>
          <w:p w:rsidR="005C50E6" w:rsidRPr="005C50E6" w:rsidRDefault="005C50E6" w:rsidP="005C50E6">
            <w:pPr>
              <w:rPr>
                <w:sz w:val="22"/>
                <w:szCs w:val="22"/>
              </w:rPr>
            </w:pPr>
          </w:p>
        </w:tc>
      </w:tr>
      <w:tr w:rsidR="005C50E6" w:rsidRPr="000A34C7" w:rsidTr="005C50E6">
        <w:trPr>
          <w:trHeight w:val="300"/>
        </w:trPr>
        <w:tc>
          <w:tcPr>
            <w:tcW w:w="4300" w:type="dxa"/>
            <w:tcBorders>
              <w:top w:val="nil"/>
              <w:left w:val="nil"/>
              <w:bottom w:val="nil"/>
              <w:right w:val="nil"/>
            </w:tcBorders>
            <w:shd w:val="clear" w:color="auto" w:fill="auto"/>
            <w:vAlign w:val="bottom"/>
            <w:hideMark/>
          </w:tcPr>
          <w:p w:rsidR="005C50E6" w:rsidRPr="005C50E6" w:rsidRDefault="005C50E6" w:rsidP="005C50E6">
            <w:pPr>
              <w:rPr>
                <w:sz w:val="22"/>
                <w:szCs w:val="22"/>
              </w:rPr>
            </w:pPr>
          </w:p>
        </w:tc>
        <w:tc>
          <w:tcPr>
            <w:tcW w:w="900" w:type="dxa"/>
            <w:tcBorders>
              <w:top w:val="nil"/>
              <w:left w:val="nil"/>
              <w:bottom w:val="nil"/>
              <w:right w:val="nil"/>
            </w:tcBorders>
            <w:shd w:val="clear" w:color="auto" w:fill="auto"/>
            <w:vAlign w:val="bottom"/>
            <w:hideMark/>
          </w:tcPr>
          <w:p w:rsidR="005C50E6" w:rsidRPr="005C50E6" w:rsidRDefault="005C50E6" w:rsidP="005C50E6">
            <w:pPr>
              <w:jc w:val="center"/>
              <w:rPr>
                <w:sz w:val="22"/>
                <w:szCs w:val="22"/>
              </w:rPr>
            </w:pPr>
          </w:p>
        </w:tc>
        <w:tc>
          <w:tcPr>
            <w:tcW w:w="754" w:type="dxa"/>
            <w:tcBorders>
              <w:top w:val="nil"/>
              <w:left w:val="nil"/>
              <w:bottom w:val="nil"/>
              <w:right w:val="nil"/>
            </w:tcBorders>
            <w:shd w:val="clear" w:color="auto" w:fill="auto"/>
            <w:vAlign w:val="bottom"/>
            <w:hideMark/>
          </w:tcPr>
          <w:p w:rsidR="005C50E6" w:rsidRPr="005C50E6" w:rsidRDefault="005C50E6" w:rsidP="005C50E6">
            <w:pPr>
              <w:jc w:val="center"/>
              <w:rPr>
                <w:sz w:val="22"/>
                <w:szCs w:val="22"/>
              </w:rPr>
            </w:pPr>
          </w:p>
        </w:tc>
        <w:tc>
          <w:tcPr>
            <w:tcW w:w="1292" w:type="dxa"/>
            <w:tcBorders>
              <w:top w:val="nil"/>
              <w:left w:val="nil"/>
              <w:bottom w:val="nil"/>
              <w:right w:val="nil"/>
            </w:tcBorders>
            <w:shd w:val="clear" w:color="auto" w:fill="auto"/>
            <w:vAlign w:val="bottom"/>
            <w:hideMark/>
          </w:tcPr>
          <w:p w:rsidR="005C50E6" w:rsidRPr="005C50E6" w:rsidRDefault="005C50E6" w:rsidP="005C50E6">
            <w:pPr>
              <w:jc w:val="center"/>
              <w:rPr>
                <w:sz w:val="22"/>
                <w:szCs w:val="22"/>
              </w:rPr>
            </w:pPr>
          </w:p>
        </w:tc>
        <w:tc>
          <w:tcPr>
            <w:tcW w:w="1275" w:type="dxa"/>
            <w:tcBorders>
              <w:top w:val="nil"/>
              <w:left w:val="nil"/>
              <w:bottom w:val="nil"/>
              <w:right w:val="nil"/>
            </w:tcBorders>
            <w:shd w:val="clear" w:color="auto" w:fill="auto"/>
            <w:vAlign w:val="bottom"/>
            <w:hideMark/>
          </w:tcPr>
          <w:p w:rsidR="005C50E6" w:rsidRPr="005C50E6" w:rsidRDefault="005C50E6" w:rsidP="005C50E6">
            <w:pPr>
              <w:jc w:val="center"/>
              <w:rPr>
                <w:sz w:val="22"/>
                <w:szCs w:val="22"/>
              </w:rPr>
            </w:pPr>
          </w:p>
        </w:tc>
        <w:tc>
          <w:tcPr>
            <w:tcW w:w="1276" w:type="dxa"/>
            <w:tcBorders>
              <w:top w:val="nil"/>
              <w:left w:val="nil"/>
              <w:bottom w:val="nil"/>
              <w:right w:val="nil"/>
            </w:tcBorders>
            <w:shd w:val="clear" w:color="auto" w:fill="auto"/>
            <w:noWrap/>
            <w:vAlign w:val="bottom"/>
            <w:hideMark/>
          </w:tcPr>
          <w:p w:rsidR="005C50E6" w:rsidRPr="005C50E6" w:rsidRDefault="005C50E6" w:rsidP="005C50E6">
            <w:pPr>
              <w:jc w:val="right"/>
              <w:rPr>
                <w:sz w:val="22"/>
                <w:szCs w:val="22"/>
              </w:rPr>
            </w:pPr>
            <w:r w:rsidRPr="005C50E6">
              <w:rPr>
                <w:sz w:val="22"/>
                <w:szCs w:val="22"/>
              </w:rPr>
              <w:t>(тыс</w:t>
            </w:r>
            <w:proofErr w:type="gramStart"/>
            <w:r w:rsidRPr="005C50E6">
              <w:rPr>
                <w:sz w:val="22"/>
                <w:szCs w:val="22"/>
              </w:rPr>
              <w:t>.р</w:t>
            </w:r>
            <w:proofErr w:type="gramEnd"/>
            <w:r w:rsidRPr="005C50E6">
              <w:rPr>
                <w:sz w:val="22"/>
                <w:szCs w:val="22"/>
              </w:rPr>
              <w:t>уб.)</w:t>
            </w:r>
          </w:p>
        </w:tc>
      </w:tr>
      <w:tr w:rsidR="005C50E6" w:rsidRPr="000A34C7" w:rsidTr="005C50E6">
        <w:trPr>
          <w:trHeight w:val="330"/>
        </w:trPr>
        <w:tc>
          <w:tcPr>
            <w:tcW w:w="4300" w:type="dxa"/>
            <w:tcBorders>
              <w:top w:val="single" w:sz="4" w:space="0" w:color="auto"/>
              <w:left w:val="single" w:sz="4" w:space="0" w:color="auto"/>
              <w:bottom w:val="single" w:sz="4" w:space="0" w:color="auto"/>
              <w:right w:val="single" w:sz="4" w:space="0" w:color="auto"/>
            </w:tcBorders>
            <w:shd w:val="clear" w:color="auto" w:fill="auto"/>
            <w:hideMark/>
          </w:tcPr>
          <w:p w:rsidR="005C50E6" w:rsidRPr="005C50E6" w:rsidRDefault="005C50E6" w:rsidP="005C50E6">
            <w:pPr>
              <w:jc w:val="center"/>
              <w:rPr>
                <w:b/>
                <w:bCs/>
                <w:sz w:val="22"/>
                <w:szCs w:val="22"/>
              </w:rPr>
            </w:pPr>
            <w:r w:rsidRPr="005C50E6">
              <w:rPr>
                <w:b/>
                <w:bCs/>
                <w:sz w:val="22"/>
                <w:szCs w:val="22"/>
              </w:rPr>
              <w:t>Наименование</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C50E6" w:rsidRPr="005C50E6" w:rsidRDefault="005C50E6" w:rsidP="005C50E6">
            <w:pPr>
              <w:jc w:val="center"/>
              <w:rPr>
                <w:b/>
                <w:bCs/>
                <w:sz w:val="22"/>
                <w:szCs w:val="22"/>
              </w:rPr>
            </w:pPr>
            <w:r w:rsidRPr="005C50E6">
              <w:rPr>
                <w:b/>
                <w:bCs/>
                <w:sz w:val="22"/>
                <w:szCs w:val="22"/>
              </w:rPr>
              <w:t>РЗ</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5C50E6" w:rsidRPr="005C50E6" w:rsidRDefault="005C50E6" w:rsidP="005C50E6">
            <w:pPr>
              <w:jc w:val="center"/>
              <w:rPr>
                <w:b/>
                <w:bCs/>
                <w:sz w:val="22"/>
                <w:szCs w:val="22"/>
              </w:rPr>
            </w:pPr>
            <w:proofErr w:type="gramStart"/>
            <w:r w:rsidRPr="005C50E6">
              <w:rPr>
                <w:b/>
                <w:bCs/>
                <w:sz w:val="22"/>
                <w:szCs w:val="22"/>
              </w:rPr>
              <w:t>ПР</w:t>
            </w:r>
            <w:proofErr w:type="gramEnd"/>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5C50E6" w:rsidRPr="005C50E6" w:rsidRDefault="005C50E6" w:rsidP="005C50E6">
            <w:pPr>
              <w:jc w:val="center"/>
              <w:rPr>
                <w:b/>
                <w:bCs/>
                <w:sz w:val="22"/>
                <w:szCs w:val="22"/>
              </w:rPr>
            </w:pPr>
            <w:r w:rsidRPr="005C50E6">
              <w:rPr>
                <w:b/>
                <w:bCs/>
                <w:sz w:val="22"/>
                <w:szCs w:val="22"/>
              </w:rPr>
              <w:t>2019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50E6" w:rsidRPr="005C50E6" w:rsidRDefault="005C50E6" w:rsidP="005C50E6">
            <w:pPr>
              <w:jc w:val="center"/>
              <w:rPr>
                <w:b/>
                <w:bCs/>
                <w:sz w:val="22"/>
                <w:szCs w:val="22"/>
              </w:rPr>
            </w:pPr>
            <w:r w:rsidRPr="005C50E6">
              <w:rPr>
                <w:b/>
                <w:bCs/>
                <w:sz w:val="22"/>
                <w:szCs w:val="22"/>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C50E6" w:rsidRPr="005C50E6" w:rsidRDefault="005C50E6" w:rsidP="005C50E6">
            <w:pPr>
              <w:jc w:val="center"/>
              <w:rPr>
                <w:b/>
                <w:bCs/>
                <w:sz w:val="22"/>
                <w:szCs w:val="22"/>
              </w:rPr>
            </w:pPr>
            <w:r w:rsidRPr="005C50E6">
              <w:rPr>
                <w:b/>
                <w:bCs/>
                <w:sz w:val="22"/>
                <w:szCs w:val="22"/>
              </w:rPr>
              <w:t>2021</w:t>
            </w:r>
          </w:p>
        </w:tc>
      </w:tr>
      <w:tr w:rsidR="005C50E6" w:rsidRPr="000A34C7" w:rsidTr="005C50E6">
        <w:trPr>
          <w:trHeight w:val="31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5C50E6" w:rsidRPr="005C50E6" w:rsidRDefault="005C50E6" w:rsidP="005C50E6">
            <w:pPr>
              <w:jc w:val="center"/>
              <w:rPr>
                <w:sz w:val="22"/>
                <w:szCs w:val="22"/>
              </w:rPr>
            </w:pPr>
            <w:r w:rsidRPr="005C50E6">
              <w:rPr>
                <w:sz w:val="22"/>
                <w:szCs w:val="22"/>
              </w:rPr>
              <w:t>1</w:t>
            </w:r>
          </w:p>
        </w:tc>
        <w:tc>
          <w:tcPr>
            <w:tcW w:w="900" w:type="dxa"/>
            <w:tcBorders>
              <w:top w:val="nil"/>
              <w:left w:val="nil"/>
              <w:bottom w:val="single" w:sz="4" w:space="0" w:color="auto"/>
              <w:right w:val="single" w:sz="4" w:space="0" w:color="auto"/>
            </w:tcBorders>
            <w:shd w:val="clear" w:color="auto" w:fill="auto"/>
            <w:noWrap/>
            <w:hideMark/>
          </w:tcPr>
          <w:p w:rsidR="005C50E6" w:rsidRPr="005C50E6" w:rsidRDefault="005C50E6" w:rsidP="005C50E6">
            <w:pPr>
              <w:jc w:val="center"/>
              <w:rPr>
                <w:sz w:val="22"/>
                <w:szCs w:val="22"/>
              </w:rPr>
            </w:pPr>
            <w:r w:rsidRPr="005C50E6">
              <w:rPr>
                <w:sz w:val="22"/>
                <w:szCs w:val="22"/>
              </w:rPr>
              <w:t>2</w:t>
            </w:r>
          </w:p>
        </w:tc>
        <w:tc>
          <w:tcPr>
            <w:tcW w:w="754" w:type="dxa"/>
            <w:tcBorders>
              <w:top w:val="nil"/>
              <w:left w:val="nil"/>
              <w:bottom w:val="single" w:sz="4" w:space="0" w:color="auto"/>
              <w:right w:val="single" w:sz="4" w:space="0" w:color="auto"/>
            </w:tcBorders>
            <w:shd w:val="clear" w:color="auto" w:fill="auto"/>
            <w:hideMark/>
          </w:tcPr>
          <w:p w:rsidR="005C50E6" w:rsidRPr="005C50E6" w:rsidRDefault="005C50E6" w:rsidP="005C50E6">
            <w:pPr>
              <w:jc w:val="center"/>
              <w:rPr>
                <w:sz w:val="22"/>
                <w:szCs w:val="22"/>
              </w:rPr>
            </w:pPr>
            <w:r w:rsidRPr="005C50E6">
              <w:rPr>
                <w:sz w:val="22"/>
                <w:szCs w:val="22"/>
              </w:rPr>
              <w:t>3</w:t>
            </w:r>
          </w:p>
        </w:tc>
        <w:tc>
          <w:tcPr>
            <w:tcW w:w="1292" w:type="dxa"/>
            <w:tcBorders>
              <w:top w:val="nil"/>
              <w:left w:val="nil"/>
              <w:bottom w:val="single" w:sz="4" w:space="0" w:color="auto"/>
              <w:right w:val="single" w:sz="4" w:space="0" w:color="auto"/>
            </w:tcBorders>
            <w:shd w:val="clear" w:color="auto" w:fill="auto"/>
            <w:hideMark/>
          </w:tcPr>
          <w:p w:rsidR="005C50E6" w:rsidRPr="005C50E6" w:rsidRDefault="005C50E6" w:rsidP="005C50E6">
            <w:pPr>
              <w:jc w:val="center"/>
              <w:rPr>
                <w:sz w:val="22"/>
                <w:szCs w:val="22"/>
              </w:rPr>
            </w:pPr>
            <w:r w:rsidRPr="005C50E6">
              <w:rPr>
                <w:sz w:val="22"/>
                <w:szCs w:val="22"/>
              </w:rPr>
              <w:t>4</w:t>
            </w:r>
          </w:p>
        </w:tc>
        <w:tc>
          <w:tcPr>
            <w:tcW w:w="1275" w:type="dxa"/>
            <w:tcBorders>
              <w:top w:val="nil"/>
              <w:left w:val="nil"/>
              <w:bottom w:val="single" w:sz="4" w:space="0" w:color="auto"/>
              <w:right w:val="single" w:sz="4" w:space="0" w:color="auto"/>
            </w:tcBorders>
            <w:shd w:val="clear" w:color="auto" w:fill="auto"/>
            <w:hideMark/>
          </w:tcPr>
          <w:p w:rsidR="005C50E6" w:rsidRPr="005C50E6" w:rsidRDefault="005C50E6" w:rsidP="005C50E6">
            <w:pPr>
              <w:jc w:val="center"/>
              <w:rPr>
                <w:sz w:val="22"/>
                <w:szCs w:val="22"/>
              </w:rPr>
            </w:pPr>
            <w:r w:rsidRPr="005C50E6">
              <w:rPr>
                <w:sz w:val="22"/>
                <w:szCs w:val="22"/>
              </w:rPr>
              <w:t>5</w:t>
            </w:r>
          </w:p>
        </w:tc>
        <w:tc>
          <w:tcPr>
            <w:tcW w:w="1276" w:type="dxa"/>
            <w:tcBorders>
              <w:top w:val="nil"/>
              <w:left w:val="nil"/>
              <w:bottom w:val="single" w:sz="4" w:space="0" w:color="auto"/>
              <w:right w:val="single" w:sz="4" w:space="0" w:color="auto"/>
            </w:tcBorders>
            <w:shd w:val="clear" w:color="auto" w:fill="auto"/>
            <w:noWrap/>
            <w:hideMark/>
          </w:tcPr>
          <w:p w:rsidR="005C50E6" w:rsidRPr="005C50E6" w:rsidRDefault="005C50E6" w:rsidP="005C50E6">
            <w:pPr>
              <w:jc w:val="center"/>
              <w:rPr>
                <w:sz w:val="22"/>
                <w:szCs w:val="22"/>
              </w:rPr>
            </w:pPr>
            <w:r w:rsidRPr="005C50E6">
              <w:rPr>
                <w:sz w:val="22"/>
                <w:szCs w:val="22"/>
              </w:rPr>
              <w:t>6</w:t>
            </w:r>
          </w:p>
        </w:tc>
      </w:tr>
      <w:tr w:rsidR="005C50E6" w:rsidRPr="000A34C7" w:rsidTr="005C50E6">
        <w:trPr>
          <w:trHeight w:val="570"/>
        </w:trPr>
        <w:tc>
          <w:tcPr>
            <w:tcW w:w="4300" w:type="dxa"/>
            <w:tcBorders>
              <w:top w:val="nil"/>
              <w:left w:val="single" w:sz="4" w:space="0" w:color="auto"/>
              <w:bottom w:val="single" w:sz="4" w:space="0" w:color="auto"/>
              <w:right w:val="single" w:sz="4" w:space="0" w:color="auto"/>
            </w:tcBorders>
            <w:shd w:val="clear" w:color="000000" w:fill="FFFFFF"/>
            <w:vAlign w:val="center"/>
            <w:hideMark/>
          </w:tcPr>
          <w:p w:rsidR="005C50E6" w:rsidRPr="005C50E6" w:rsidRDefault="005C50E6" w:rsidP="005C50E6">
            <w:pPr>
              <w:rPr>
                <w:b/>
                <w:bCs/>
                <w:sz w:val="22"/>
                <w:szCs w:val="22"/>
              </w:rPr>
            </w:pPr>
            <w:r w:rsidRPr="005C50E6">
              <w:rPr>
                <w:b/>
                <w:bCs/>
                <w:sz w:val="22"/>
                <w:szCs w:val="22"/>
              </w:rPr>
              <w:t>ОБЩЕГОСУДАРСТВЕННЫЕ ВОПРОСЫ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b/>
                <w:bCs/>
                <w:sz w:val="22"/>
                <w:szCs w:val="22"/>
              </w:rPr>
            </w:pPr>
            <w:r w:rsidRPr="005C50E6">
              <w:rPr>
                <w:b/>
                <w:bCs/>
                <w:sz w:val="22"/>
                <w:szCs w:val="22"/>
              </w:rPr>
              <w:t>01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b/>
                <w:bCs/>
                <w:sz w:val="22"/>
                <w:szCs w:val="22"/>
              </w:rPr>
            </w:pPr>
            <w:r w:rsidRPr="005C50E6">
              <w:rPr>
                <w:b/>
                <w:bCs/>
                <w:sz w:val="22"/>
                <w:szCs w:val="22"/>
              </w:rPr>
              <w:t>00</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63 359,5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53 067,8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50 566,5  </w:t>
            </w:r>
          </w:p>
        </w:tc>
      </w:tr>
      <w:tr w:rsidR="005C50E6" w:rsidRPr="000A34C7" w:rsidTr="005C50E6">
        <w:trPr>
          <w:trHeight w:val="624"/>
        </w:trPr>
        <w:tc>
          <w:tcPr>
            <w:tcW w:w="4300" w:type="dxa"/>
            <w:tcBorders>
              <w:top w:val="nil"/>
              <w:left w:val="single" w:sz="4" w:space="0" w:color="auto"/>
              <w:bottom w:val="single" w:sz="4" w:space="0" w:color="auto"/>
              <w:right w:val="single" w:sz="4" w:space="0" w:color="auto"/>
            </w:tcBorders>
            <w:shd w:val="clear" w:color="000000" w:fill="FFFFFF"/>
            <w:vAlign w:val="center"/>
            <w:hideMark/>
          </w:tcPr>
          <w:p w:rsidR="005C50E6" w:rsidRPr="005C50E6" w:rsidRDefault="005C50E6" w:rsidP="005C50E6">
            <w:pPr>
              <w:rPr>
                <w:sz w:val="22"/>
                <w:szCs w:val="22"/>
              </w:rPr>
            </w:pPr>
            <w:r w:rsidRPr="005C50E6">
              <w:rPr>
                <w:sz w:val="22"/>
                <w:szCs w:val="22"/>
              </w:rPr>
              <w:t>Функционирование высшего должностного лица субъекта Российской Федерации и муниципального образования</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02</w:t>
            </w:r>
          </w:p>
        </w:tc>
        <w:tc>
          <w:tcPr>
            <w:tcW w:w="1292"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sz w:val="22"/>
                <w:szCs w:val="22"/>
              </w:rPr>
            </w:pPr>
            <w:r w:rsidRPr="005C50E6">
              <w:rPr>
                <w:sz w:val="22"/>
                <w:szCs w:val="22"/>
              </w:rPr>
              <w:t>1 194,0</w:t>
            </w:r>
          </w:p>
        </w:tc>
        <w:tc>
          <w:tcPr>
            <w:tcW w:w="1275"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sz w:val="22"/>
                <w:szCs w:val="22"/>
              </w:rPr>
            </w:pPr>
            <w:r w:rsidRPr="005C50E6">
              <w:rPr>
                <w:sz w:val="22"/>
                <w:szCs w:val="22"/>
              </w:rPr>
              <w:t>1 194,0</w:t>
            </w:r>
          </w:p>
        </w:tc>
        <w:tc>
          <w:tcPr>
            <w:tcW w:w="1276"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sz w:val="22"/>
                <w:szCs w:val="22"/>
              </w:rPr>
            </w:pPr>
            <w:r w:rsidRPr="005C50E6">
              <w:rPr>
                <w:sz w:val="22"/>
                <w:szCs w:val="22"/>
              </w:rPr>
              <w:t>1 194,0</w:t>
            </w:r>
          </w:p>
        </w:tc>
      </w:tr>
      <w:tr w:rsidR="005C50E6" w:rsidRPr="000A34C7" w:rsidTr="005C50E6">
        <w:trPr>
          <w:trHeight w:val="1191"/>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sz w:val="22"/>
                <w:szCs w:val="22"/>
              </w:rPr>
            </w:pPr>
            <w:r w:rsidRPr="005C50E6">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03</w:t>
            </w:r>
          </w:p>
        </w:tc>
        <w:tc>
          <w:tcPr>
            <w:tcW w:w="1292"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sz w:val="22"/>
                <w:szCs w:val="22"/>
              </w:rPr>
            </w:pPr>
            <w:r w:rsidRPr="005C50E6">
              <w:rPr>
                <w:sz w:val="22"/>
                <w:szCs w:val="22"/>
              </w:rPr>
              <w:t>1 675,3</w:t>
            </w:r>
          </w:p>
        </w:tc>
        <w:tc>
          <w:tcPr>
            <w:tcW w:w="1275"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sz w:val="22"/>
                <w:szCs w:val="22"/>
              </w:rPr>
            </w:pPr>
            <w:r w:rsidRPr="005C50E6">
              <w:rPr>
                <w:sz w:val="22"/>
                <w:szCs w:val="22"/>
              </w:rPr>
              <w:t>1 344,1</w:t>
            </w:r>
          </w:p>
        </w:tc>
        <w:tc>
          <w:tcPr>
            <w:tcW w:w="1276"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sz w:val="22"/>
                <w:szCs w:val="22"/>
              </w:rPr>
            </w:pPr>
            <w:r w:rsidRPr="005C50E6">
              <w:rPr>
                <w:sz w:val="22"/>
                <w:szCs w:val="22"/>
              </w:rPr>
              <w:t>1 344,1</w:t>
            </w:r>
          </w:p>
        </w:tc>
      </w:tr>
      <w:tr w:rsidR="005C50E6" w:rsidRPr="000A34C7" w:rsidTr="005C50E6">
        <w:trPr>
          <w:trHeight w:val="1191"/>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sz w:val="22"/>
                <w:szCs w:val="22"/>
              </w:rPr>
            </w:pPr>
            <w:r w:rsidRPr="005C50E6">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04</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22 222,7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21 963,7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21 898,6  </w:t>
            </w:r>
          </w:p>
        </w:tc>
      </w:tr>
      <w:tr w:rsidR="005C50E6" w:rsidRPr="000A34C7" w:rsidTr="005C50E6">
        <w:trPr>
          <w:trHeight w:val="34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из них                                                                Межбюджетные трансферты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04</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1 082,0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1 082,1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1 082,0  </w:t>
            </w:r>
          </w:p>
        </w:tc>
      </w:tr>
      <w:tr w:rsidR="005C50E6" w:rsidRPr="000A34C7" w:rsidTr="005C50E6">
        <w:trPr>
          <w:trHeight w:val="1928"/>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04</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213,7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213,7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213,7  </w:t>
            </w:r>
          </w:p>
        </w:tc>
      </w:tr>
      <w:tr w:rsidR="005C50E6" w:rsidRPr="000A34C7" w:rsidTr="005C50E6">
        <w:trPr>
          <w:trHeight w:val="2268"/>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04</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186,6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186,7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186,6  </w:t>
            </w:r>
          </w:p>
        </w:tc>
      </w:tr>
      <w:tr w:rsidR="005C50E6" w:rsidRPr="000A34C7" w:rsidTr="005C50E6">
        <w:trPr>
          <w:trHeight w:val="2154"/>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lastRenderedPageBreak/>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04</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647,3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647,3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647,3  </w:t>
            </w:r>
          </w:p>
        </w:tc>
      </w:tr>
      <w:tr w:rsidR="005C50E6" w:rsidRPr="000A34C7" w:rsidTr="005C50E6">
        <w:trPr>
          <w:trHeight w:val="2494"/>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04</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34,4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34,4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34,4  </w:t>
            </w:r>
          </w:p>
        </w:tc>
      </w:tr>
      <w:tr w:rsidR="005C50E6" w:rsidRPr="000A34C7" w:rsidTr="005C50E6">
        <w:trPr>
          <w:trHeight w:val="227"/>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sz w:val="22"/>
                <w:szCs w:val="22"/>
              </w:rPr>
            </w:pPr>
            <w:r w:rsidRPr="005C50E6">
              <w:rPr>
                <w:sz w:val="22"/>
                <w:szCs w:val="22"/>
              </w:rPr>
              <w:t>Судебная система</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05</w:t>
            </w:r>
          </w:p>
        </w:tc>
        <w:tc>
          <w:tcPr>
            <w:tcW w:w="1292"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sz w:val="22"/>
                <w:szCs w:val="22"/>
              </w:rPr>
            </w:pPr>
            <w:r w:rsidRPr="005C50E6">
              <w:rPr>
                <w:sz w:val="22"/>
                <w:szCs w:val="22"/>
              </w:rPr>
              <w:t>5,4</w:t>
            </w:r>
          </w:p>
        </w:tc>
        <w:tc>
          <w:tcPr>
            <w:tcW w:w="1275"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sz w:val="22"/>
                <w:szCs w:val="22"/>
              </w:rPr>
            </w:pPr>
            <w:r w:rsidRPr="005C50E6">
              <w:rPr>
                <w:sz w:val="22"/>
                <w:szCs w:val="22"/>
              </w:rPr>
              <w:t>5,7</w:t>
            </w:r>
          </w:p>
        </w:tc>
        <w:tc>
          <w:tcPr>
            <w:tcW w:w="1276"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sz w:val="22"/>
                <w:szCs w:val="22"/>
              </w:rPr>
            </w:pPr>
            <w:r w:rsidRPr="005C50E6">
              <w:rPr>
                <w:sz w:val="22"/>
                <w:szCs w:val="22"/>
              </w:rPr>
              <w:t>5,9</w:t>
            </w:r>
          </w:p>
        </w:tc>
      </w:tr>
      <w:tr w:rsidR="005C50E6" w:rsidRPr="000A34C7" w:rsidTr="005C50E6">
        <w:trPr>
          <w:trHeight w:val="397"/>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из них                                                                Межбюджетные трансферты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05</w:t>
            </w:r>
          </w:p>
        </w:tc>
        <w:tc>
          <w:tcPr>
            <w:tcW w:w="1292"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i/>
                <w:iCs/>
                <w:sz w:val="22"/>
                <w:szCs w:val="22"/>
              </w:rPr>
            </w:pPr>
            <w:r w:rsidRPr="005C50E6">
              <w:rPr>
                <w:i/>
                <w:iCs/>
                <w:sz w:val="22"/>
                <w:szCs w:val="22"/>
              </w:rPr>
              <w:t>5,4</w:t>
            </w:r>
          </w:p>
        </w:tc>
        <w:tc>
          <w:tcPr>
            <w:tcW w:w="1275"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i/>
                <w:iCs/>
                <w:sz w:val="22"/>
                <w:szCs w:val="22"/>
              </w:rPr>
            </w:pPr>
            <w:r w:rsidRPr="005C50E6">
              <w:rPr>
                <w:i/>
                <w:iCs/>
                <w:sz w:val="22"/>
                <w:szCs w:val="22"/>
              </w:rPr>
              <w:t>5,7</w:t>
            </w:r>
          </w:p>
        </w:tc>
        <w:tc>
          <w:tcPr>
            <w:tcW w:w="1276"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i/>
                <w:iCs/>
                <w:sz w:val="22"/>
                <w:szCs w:val="22"/>
              </w:rPr>
            </w:pPr>
            <w:r w:rsidRPr="005C50E6">
              <w:rPr>
                <w:i/>
                <w:iCs/>
                <w:sz w:val="22"/>
                <w:szCs w:val="22"/>
              </w:rPr>
              <w:t>5,9</w:t>
            </w:r>
          </w:p>
        </w:tc>
      </w:tr>
      <w:tr w:rsidR="005C50E6" w:rsidRPr="000A34C7" w:rsidTr="005C50E6">
        <w:trPr>
          <w:trHeight w:val="1134"/>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Осуществление полномочий по составлению (изменению) списков кандидатов в присяжные заседатели федера</w:t>
            </w:r>
            <w:r>
              <w:rPr>
                <w:i/>
                <w:iCs/>
                <w:sz w:val="22"/>
                <w:szCs w:val="22"/>
              </w:rPr>
              <w:t>льных судов общей юрисдикции в </w:t>
            </w:r>
            <w:r w:rsidRPr="005C50E6">
              <w:rPr>
                <w:i/>
                <w:iCs/>
                <w:sz w:val="22"/>
                <w:szCs w:val="22"/>
              </w:rPr>
              <w:t>РФ</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05</w:t>
            </w:r>
          </w:p>
        </w:tc>
        <w:tc>
          <w:tcPr>
            <w:tcW w:w="1292"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i/>
                <w:iCs/>
                <w:sz w:val="22"/>
                <w:szCs w:val="22"/>
              </w:rPr>
            </w:pPr>
            <w:r w:rsidRPr="005C50E6">
              <w:rPr>
                <w:i/>
                <w:iCs/>
                <w:sz w:val="22"/>
                <w:szCs w:val="22"/>
              </w:rPr>
              <w:t>5,4</w:t>
            </w:r>
          </w:p>
        </w:tc>
        <w:tc>
          <w:tcPr>
            <w:tcW w:w="1275"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i/>
                <w:iCs/>
                <w:sz w:val="22"/>
                <w:szCs w:val="22"/>
              </w:rPr>
            </w:pPr>
            <w:r w:rsidRPr="005C50E6">
              <w:rPr>
                <w:i/>
                <w:iCs/>
                <w:sz w:val="22"/>
                <w:szCs w:val="22"/>
              </w:rPr>
              <w:t>5,7</w:t>
            </w:r>
          </w:p>
        </w:tc>
        <w:tc>
          <w:tcPr>
            <w:tcW w:w="1276"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i/>
                <w:iCs/>
                <w:sz w:val="22"/>
                <w:szCs w:val="22"/>
              </w:rPr>
            </w:pPr>
            <w:r w:rsidRPr="005C50E6">
              <w:rPr>
                <w:i/>
                <w:iCs/>
                <w:sz w:val="22"/>
                <w:szCs w:val="22"/>
              </w:rPr>
              <w:t>5,9</w:t>
            </w:r>
          </w:p>
        </w:tc>
      </w:tr>
      <w:tr w:rsidR="005C50E6" w:rsidRPr="000A34C7" w:rsidTr="005C50E6">
        <w:trPr>
          <w:trHeight w:val="794"/>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sz w:val="22"/>
                <w:szCs w:val="22"/>
              </w:rPr>
            </w:pPr>
            <w:r w:rsidRPr="005C50E6">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06</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4 951,9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4 951,9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4 951,9  </w:t>
            </w:r>
          </w:p>
        </w:tc>
      </w:tr>
      <w:tr w:rsidR="005C50E6" w:rsidRPr="000A34C7" w:rsidTr="005C50E6">
        <w:trPr>
          <w:trHeight w:val="17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sz w:val="22"/>
                <w:szCs w:val="22"/>
              </w:rPr>
            </w:pPr>
            <w:r w:rsidRPr="005C50E6">
              <w:rPr>
                <w:sz w:val="22"/>
                <w:szCs w:val="22"/>
              </w:rPr>
              <w:t>Резервные фонды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11</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300,0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120,0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120,0  </w:t>
            </w:r>
          </w:p>
        </w:tc>
      </w:tr>
      <w:tr w:rsidR="005C50E6" w:rsidRPr="000A34C7" w:rsidTr="005C50E6">
        <w:trPr>
          <w:trHeight w:val="17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sz w:val="22"/>
                <w:szCs w:val="22"/>
              </w:rPr>
            </w:pPr>
            <w:r w:rsidRPr="005C50E6">
              <w:rPr>
                <w:sz w:val="22"/>
                <w:szCs w:val="22"/>
              </w:rPr>
              <w:t>Другие общегосударственные вопросы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13</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33 010,2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23 488,4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21 052,0  </w:t>
            </w:r>
          </w:p>
        </w:tc>
      </w:tr>
      <w:tr w:rsidR="005C50E6" w:rsidRPr="000A34C7" w:rsidTr="005C50E6">
        <w:trPr>
          <w:trHeight w:val="397"/>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из них                                                                Межбюджетные трансферты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13</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10 564,0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5 199,5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5 206,4  </w:t>
            </w:r>
          </w:p>
        </w:tc>
      </w:tr>
      <w:tr w:rsidR="005C50E6" w:rsidRPr="000A34C7" w:rsidTr="005C50E6">
        <w:trPr>
          <w:trHeight w:val="68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Мероприятия на развитие мобильной торговли в малонаселенных и  труднодоступных населенных  пунктах</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13</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491,2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491,2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491,2  </w:t>
            </w:r>
          </w:p>
        </w:tc>
      </w:tr>
      <w:tr w:rsidR="005C50E6" w:rsidRPr="000A34C7" w:rsidTr="005C50E6">
        <w:trPr>
          <w:trHeight w:val="2665"/>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Осуществление отдельных государственных полномочий в соответствии с законом области от 10 декабря 2014 года № 3526-ОЗ "О</w:t>
            </w:r>
            <w:r>
              <w:rPr>
                <w:i/>
                <w:iCs/>
                <w:sz w:val="22"/>
                <w:szCs w:val="22"/>
              </w:rPr>
              <w:t> </w:t>
            </w:r>
            <w:r w:rsidRPr="005C50E6">
              <w:rPr>
                <w:i/>
                <w:iCs/>
                <w:sz w:val="22"/>
                <w:szCs w:val="22"/>
              </w:rPr>
              <w:t>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13</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3 113,1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3 113,1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3 113,1  </w:t>
            </w:r>
          </w:p>
        </w:tc>
      </w:tr>
      <w:tr w:rsidR="005C50E6" w:rsidRPr="000A34C7" w:rsidTr="005C50E6">
        <w:trPr>
          <w:trHeight w:val="1191"/>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13</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1 410,4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1 410,4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1 410,4  </w:t>
            </w:r>
          </w:p>
        </w:tc>
      </w:tr>
      <w:tr w:rsidR="005C50E6" w:rsidRPr="000A34C7" w:rsidTr="005C50E6">
        <w:trPr>
          <w:trHeight w:val="454"/>
        </w:trPr>
        <w:tc>
          <w:tcPr>
            <w:tcW w:w="4300" w:type="dxa"/>
            <w:tcBorders>
              <w:top w:val="nil"/>
              <w:left w:val="single" w:sz="4" w:space="0" w:color="auto"/>
              <w:bottom w:val="single" w:sz="4" w:space="0" w:color="auto"/>
              <w:right w:val="nil"/>
            </w:tcBorders>
            <w:shd w:val="clear" w:color="000000" w:fill="FFFFFF"/>
            <w:vAlign w:val="center"/>
            <w:hideMark/>
          </w:tcPr>
          <w:p w:rsidR="005C50E6" w:rsidRPr="005C50E6" w:rsidRDefault="005C50E6" w:rsidP="005C50E6">
            <w:pPr>
              <w:rPr>
                <w:i/>
                <w:iCs/>
                <w:sz w:val="22"/>
                <w:szCs w:val="22"/>
              </w:rPr>
            </w:pPr>
            <w:r w:rsidRPr="005C50E6">
              <w:rPr>
                <w:i/>
                <w:iCs/>
                <w:sz w:val="22"/>
                <w:szCs w:val="22"/>
              </w:rPr>
              <w:t>Реализация мероприятий по строительству объектов инженерной инфраструктуры связи</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13</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5 307,0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r>
      <w:tr w:rsidR="005C50E6" w:rsidRPr="000A34C7" w:rsidTr="005C50E6">
        <w:trPr>
          <w:trHeight w:val="68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lastRenderedPageBreak/>
              <w:t>Мероприятия на внедрение и (или) эксплуатацию аппаратно-программного комплекса "Безопасный город"</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13</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161,9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184,8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191,7  </w:t>
            </w:r>
          </w:p>
        </w:tc>
      </w:tr>
      <w:tr w:rsidR="005C50E6" w:rsidRPr="000A34C7" w:rsidTr="005C50E6">
        <w:trPr>
          <w:trHeight w:val="1417"/>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Стимулирование органов местного самоуправления муниципальных районов области за достижение наилучших результатов по социально-экономическому развитию муниципальных образований области</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13</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80,4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w:t>
            </w:r>
          </w:p>
        </w:tc>
      </w:tr>
      <w:tr w:rsidR="005C50E6" w:rsidRPr="000A34C7" w:rsidTr="005C50E6">
        <w:trPr>
          <w:trHeight w:val="680"/>
        </w:trPr>
        <w:tc>
          <w:tcPr>
            <w:tcW w:w="4300" w:type="dxa"/>
            <w:tcBorders>
              <w:top w:val="nil"/>
              <w:left w:val="single" w:sz="4" w:space="0" w:color="auto"/>
              <w:bottom w:val="single" w:sz="4" w:space="0" w:color="auto"/>
              <w:right w:val="single" w:sz="4" w:space="0" w:color="auto"/>
            </w:tcBorders>
            <w:shd w:val="clear" w:color="000000" w:fill="FFFFFF"/>
            <w:hideMark/>
          </w:tcPr>
          <w:p w:rsidR="005C50E6" w:rsidRPr="005C50E6" w:rsidRDefault="005C50E6" w:rsidP="005C50E6">
            <w:pPr>
              <w:rPr>
                <w:b/>
                <w:bCs/>
                <w:sz w:val="22"/>
                <w:szCs w:val="22"/>
              </w:rPr>
            </w:pPr>
            <w:r w:rsidRPr="005C50E6">
              <w:rPr>
                <w:b/>
                <w:bCs/>
                <w:sz w:val="22"/>
                <w:szCs w:val="22"/>
              </w:rPr>
              <w:t>НАЦИОНАЛЬНАЯ БЕЗОПАСНОСТЬ И ПРАВАООХРАНИТЕЛЬНАЯ ДЕЯТЕЛЬНОСТЬ</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b/>
                <w:bCs/>
                <w:sz w:val="22"/>
                <w:szCs w:val="22"/>
              </w:rPr>
            </w:pPr>
            <w:r w:rsidRPr="005C50E6">
              <w:rPr>
                <w:b/>
                <w:bCs/>
                <w:sz w:val="22"/>
                <w:szCs w:val="22"/>
              </w:rPr>
              <w:t>03</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b/>
                <w:bCs/>
                <w:sz w:val="22"/>
                <w:szCs w:val="22"/>
              </w:rPr>
            </w:pPr>
            <w:r w:rsidRPr="005C50E6">
              <w:rPr>
                <w:b/>
                <w:bCs/>
                <w:sz w:val="22"/>
                <w:szCs w:val="22"/>
              </w:rPr>
              <w:t>00</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280,0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280,0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280,0  </w:t>
            </w:r>
          </w:p>
        </w:tc>
      </w:tr>
      <w:tr w:rsidR="005C50E6" w:rsidRPr="000A34C7" w:rsidTr="005C50E6">
        <w:trPr>
          <w:trHeight w:val="850"/>
        </w:trPr>
        <w:tc>
          <w:tcPr>
            <w:tcW w:w="4300" w:type="dxa"/>
            <w:tcBorders>
              <w:top w:val="nil"/>
              <w:left w:val="single" w:sz="4" w:space="0" w:color="auto"/>
              <w:bottom w:val="single" w:sz="4" w:space="0" w:color="auto"/>
              <w:right w:val="single" w:sz="4" w:space="0" w:color="auto"/>
            </w:tcBorders>
            <w:shd w:val="clear" w:color="000000" w:fill="FFFFFF"/>
            <w:hideMark/>
          </w:tcPr>
          <w:p w:rsidR="005C50E6" w:rsidRPr="005C50E6" w:rsidRDefault="005C50E6" w:rsidP="005C50E6">
            <w:pPr>
              <w:rPr>
                <w:sz w:val="22"/>
                <w:szCs w:val="22"/>
              </w:rPr>
            </w:pPr>
            <w:r w:rsidRPr="005C50E6">
              <w:rPr>
                <w:sz w:val="22"/>
                <w:szCs w:val="22"/>
              </w:rPr>
              <w:t>За</w:t>
            </w:r>
            <w:r>
              <w:rPr>
                <w:sz w:val="22"/>
                <w:szCs w:val="22"/>
              </w:rPr>
              <w:t xml:space="preserve">щита населения и территории от </w:t>
            </w:r>
            <w:r w:rsidRPr="005C50E6">
              <w:rPr>
                <w:sz w:val="22"/>
                <w:szCs w:val="22"/>
              </w:rPr>
              <w:t>чрезвычайных ситуаций природного и техногенного характера, гражданская оборона</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03</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09</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280,0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280,0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280,0  </w:t>
            </w:r>
          </w:p>
        </w:tc>
      </w:tr>
      <w:tr w:rsidR="005C50E6" w:rsidRPr="000A34C7" w:rsidTr="005C50E6">
        <w:trPr>
          <w:trHeight w:val="113"/>
        </w:trPr>
        <w:tc>
          <w:tcPr>
            <w:tcW w:w="4300" w:type="dxa"/>
            <w:tcBorders>
              <w:top w:val="nil"/>
              <w:left w:val="single" w:sz="4" w:space="0" w:color="auto"/>
              <w:bottom w:val="single" w:sz="4" w:space="0" w:color="auto"/>
              <w:right w:val="single" w:sz="4" w:space="0" w:color="auto"/>
            </w:tcBorders>
            <w:shd w:val="clear" w:color="000000" w:fill="FFFFFF"/>
            <w:vAlign w:val="center"/>
            <w:hideMark/>
          </w:tcPr>
          <w:p w:rsidR="005C50E6" w:rsidRPr="005C50E6" w:rsidRDefault="005C50E6" w:rsidP="005C50E6">
            <w:pPr>
              <w:rPr>
                <w:b/>
                <w:bCs/>
                <w:sz w:val="22"/>
                <w:szCs w:val="22"/>
              </w:rPr>
            </w:pPr>
            <w:r w:rsidRPr="005C50E6">
              <w:rPr>
                <w:b/>
                <w:bCs/>
                <w:sz w:val="22"/>
                <w:szCs w:val="22"/>
              </w:rPr>
              <w:t>НАЦИОНАЛЬНАЯ ЭКОНОМИКА</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b/>
                <w:bCs/>
                <w:sz w:val="22"/>
                <w:szCs w:val="22"/>
              </w:rPr>
            </w:pPr>
            <w:r w:rsidRPr="005C50E6">
              <w:rPr>
                <w:b/>
                <w:bCs/>
                <w:sz w:val="22"/>
                <w:szCs w:val="22"/>
              </w:rPr>
              <w:t>04</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b/>
                <w:bCs/>
                <w:sz w:val="22"/>
                <w:szCs w:val="22"/>
              </w:rPr>
            </w:pPr>
            <w:r w:rsidRPr="005C50E6">
              <w:rPr>
                <w:b/>
                <w:bCs/>
                <w:sz w:val="22"/>
                <w:szCs w:val="22"/>
              </w:rPr>
              <w:t>00</w:t>
            </w:r>
          </w:p>
        </w:tc>
        <w:tc>
          <w:tcPr>
            <w:tcW w:w="1292"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b/>
                <w:bCs/>
                <w:sz w:val="22"/>
                <w:szCs w:val="22"/>
              </w:rPr>
            </w:pPr>
            <w:r w:rsidRPr="005C50E6">
              <w:rPr>
                <w:b/>
                <w:bCs/>
                <w:sz w:val="22"/>
                <w:szCs w:val="22"/>
              </w:rPr>
              <w:t xml:space="preserve">48 719,6  </w:t>
            </w:r>
          </w:p>
        </w:tc>
        <w:tc>
          <w:tcPr>
            <w:tcW w:w="1275"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b/>
                <w:bCs/>
                <w:sz w:val="22"/>
                <w:szCs w:val="22"/>
              </w:rPr>
            </w:pPr>
            <w:r w:rsidRPr="005C50E6">
              <w:rPr>
                <w:b/>
                <w:bCs/>
                <w:sz w:val="22"/>
                <w:szCs w:val="22"/>
              </w:rPr>
              <w:t xml:space="preserve">29 659,0  </w:t>
            </w:r>
          </w:p>
        </w:tc>
        <w:tc>
          <w:tcPr>
            <w:tcW w:w="1276"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b/>
                <w:bCs/>
                <w:sz w:val="22"/>
                <w:szCs w:val="22"/>
              </w:rPr>
            </w:pPr>
            <w:r w:rsidRPr="005C50E6">
              <w:rPr>
                <w:b/>
                <w:bCs/>
                <w:sz w:val="22"/>
                <w:szCs w:val="22"/>
              </w:rPr>
              <w:t xml:space="preserve">30 817,7  </w:t>
            </w:r>
          </w:p>
        </w:tc>
      </w:tr>
      <w:tr w:rsidR="005C50E6" w:rsidRPr="000A34C7" w:rsidTr="005C50E6">
        <w:trPr>
          <w:trHeight w:val="57"/>
        </w:trPr>
        <w:tc>
          <w:tcPr>
            <w:tcW w:w="4300" w:type="dxa"/>
            <w:tcBorders>
              <w:top w:val="nil"/>
              <w:left w:val="single" w:sz="4" w:space="0" w:color="auto"/>
              <w:bottom w:val="single" w:sz="4" w:space="0" w:color="auto"/>
              <w:right w:val="single" w:sz="4" w:space="0" w:color="auto"/>
            </w:tcBorders>
            <w:shd w:val="clear" w:color="000000" w:fill="FFFFFF"/>
            <w:vAlign w:val="center"/>
            <w:hideMark/>
          </w:tcPr>
          <w:p w:rsidR="005C50E6" w:rsidRPr="005C50E6" w:rsidRDefault="005C50E6" w:rsidP="005C50E6">
            <w:pPr>
              <w:rPr>
                <w:sz w:val="22"/>
                <w:szCs w:val="22"/>
              </w:rPr>
            </w:pPr>
            <w:r w:rsidRPr="005C50E6">
              <w:rPr>
                <w:sz w:val="22"/>
                <w:szCs w:val="22"/>
              </w:rPr>
              <w:t>Общеэкономические вопросы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04</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01</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100,0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100,0  </w:t>
            </w:r>
          </w:p>
        </w:tc>
        <w:tc>
          <w:tcPr>
            <w:tcW w:w="1276"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sz w:val="22"/>
                <w:szCs w:val="22"/>
              </w:rPr>
            </w:pPr>
            <w:r w:rsidRPr="005C50E6">
              <w:rPr>
                <w:sz w:val="22"/>
                <w:szCs w:val="22"/>
              </w:rPr>
              <w:t xml:space="preserve">100,0  </w:t>
            </w:r>
          </w:p>
        </w:tc>
      </w:tr>
      <w:tr w:rsidR="005C50E6" w:rsidRPr="000A34C7" w:rsidTr="005C50E6">
        <w:trPr>
          <w:trHeight w:val="57"/>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sz w:val="22"/>
                <w:szCs w:val="22"/>
              </w:rPr>
            </w:pPr>
            <w:r w:rsidRPr="005C50E6">
              <w:rPr>
                <w:sz w:val="22"/>
                <w:szCs w:val="22"/>
              </w:rPr>
              <w:t>Сельское хозяйство и рыболовство</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04</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05</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225,0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150,0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150,0  </w:t>
            </w:r>
          </w:p>
        </w:tc>
      </w:tr>
      <w:tr w:rsidR="005C50E6" w:rsidRPr="000A34C7" w:rsidTr="005C50E6">
        <w:trPr>
          <w:trHeight w:val="113"/>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sz w:val="22"/>
                <w:szCs w:val="22"/>
              </w:rPr>
            </w:pPr>
            <w:r>
              <w:rPr>
                <w:sz w:val="22"/>
                <w:szCs w:val="22"/>
              </w:rPr>
              <w:t xml:space="preserve">Дорожное хозяйство (дорожные </w:t>
            </w:r>
            <w:r w:rsidRPr="005C50E6">
              <w:rPr>
                <w:sz w:val="22"/>
                <w:szCs w:val="22"/>
              </w:rPr>
              <w:t>фонды)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04</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09</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41 978,7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23 578,7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24 500,7  </w:t>
            </w:r>
          </w:p>
        </w:tc>
      </w:tr>
      <w:tr w:rsidR="005C50E6" w:rsidRPr="000A34C7" w:rsidTr="005C50E6">
        <w:trPr>
          <w:trHeight w:val="397"/>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из них                                                                Межбюджетные трансферты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04</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09</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23 539,7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5 808,0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5 808,0  </w:t>
            </w:r>
          </w:p>
        </w:tc>
      </w:tr>
      <w:tr w:rsidR="005C50E6" w:rsidRPr="000A34C7" w:rsidTr="005C50E6">
        <w:trPr>
          <w:trHeight w:val="624"/>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Осуществление дорожной деятельности в отношении автомобильных дорог общего пользования местного значения</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04</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09</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22 204,5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4 446,5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4 446,5  </w:t>
            </w:r>
          </w:p>
        </w:tc>
      </w:tr>
      <w:tr w:rsidR="005C50E6" w:rsidRPr="000A34C7" w:rsidTr="005C50E6">
        <w:trPr>
          <w:trHeight w:val="1417"/>
        </w:trPr>
        <w:tc>
          <w:tcPr>
            <w:tcW w:w="4300" w:type="dxa"/>
            <w:tcBorders>
              <w:top w:val="nil"/>
              <w:left w:val="single" w:sz="4" w:space="0" w:color="auto"/>
              <w:bottom w:val="single" w:sz="4" w:space="0" w:color="auto"/>
              <w:right w:val="nil"/>
            </w:tcBorders>
            <w:shd w:val="clear" w:color="000000" w:fill="FFFFFF"/>
            <w:vAlign w:val="center"/>
            <w:hideMark/>
          </w:tcPr>
          <w:p w:rsidR="005C50E6" w:rsidRPr="005C50E6" w:rsidRDefault="005C50E6" w:rsidP="005C50E6">
            <w:pPr>
              <w:rPr>
                <w:i/>
                <w:iCs/>
                <w:sz w:val="22"/>
                <w:szCs w:val="22"/>
              </w:rPr>
            </w:pPr>
            <w:r w:rsidRPr="005C50E6">
              <w:rPr>
                <w:i/>
                <w:iCs/>
                <w:sz w:val="22"/>
                <w:szCs w:val="22"/>
              </w:rPr>
              <w:t>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04</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09</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1 335,2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1 361,5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1 361,5  </w:t>
            </w:r>
          </w:p>
        </w:tc>
      </w:tr>
      <w:tr w:rsidR="005C50E6" w:rsidRPr="000A34C7" w:rsidTr="005C50E6">
        <w:trPr>
          <w:trHeight w:val="34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sz w:val="22"/>
                <w:szCs w:val="22"/>
              </w:rPr>
            </w:pPr>
            <w:r w:rsidRPr="005C50E6">
              <w:rPr>
                <w:sz w:val="22"/>
                <w:szCs w:val="22"/>
              </w:rPr>
              <w:t>Другие вопросы в области национальной экономики</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04</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12</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6 415,9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5 830,3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6 067,0  </w:t>
            </w:r>
          </w:p>
        </w:tc>
      </w:tr>
      <w:tr w:rsidR="005C50E6" w:rsidRPr="000A34C7" w:rsidTr="005C50E6">
        <w:trPr>
          <w:trHeight w:val="34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из них                                                                Межбюджетные трансферты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04</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12</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5 728,8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5 215,3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5 442,0  </w:t>
            </w:r>
          </w:p>
        </w:tc>
      </w:tr>
      <w:tr w:rsidR="005C50E6" w:rsidRPr="000A34C7" w:rsidTr="005C50E6">
        <w:trPr>
          <w:trHeight w:val="34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Мероприятия на проведение комплексных кадастровых работ</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04</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12</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513,5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r>
      <w:tr w:rsidR="005C50E6" w:rsidRPr="000A34C7" w:rsidTr="005C50E6">
        <w:trPr>
          <w:trHeight w:val="2665"/>
        </w:trPr>
        <w:tc>
          <w:tcPr>
            <w:tcW w:w="4300" w:type="dxa"/>
            <w:tcBorders>
              <w:top w:val="nil"/>
              <w:left w:val="single" w:sz="4" w:space="0" w:color="auto"/>
              <w:bottom w:val="single" w:sz="4" w:space="0" w:color="auto"/>
              <w:right w:val="single" w:sz="4" w:space="0" w:color="auto"/>
            </w:tcBorders>
            <w:shd w:val="clear" w:color="000000" w:fill="FFFFFF"/>
            <w:vAlign w:val="center"/>
            <w:hideMark/>
          </w:tcPr>
          <w:p w:rsidR="005C50E6" w:rsidRPr="005C50E6" w:rsidRDefault="005C50E6" w:rsidP="005C50E6">
            <w:pPr>
              <w:rPr>
                <w:i/>
                <w:iCs/>
                <w:sz w:val="22"/>
                <w:szCs w:val="22"/>
              </w:rPr>
            </w:pPr>
            <w:r w:rsidRPr="005C50E6">
              <w:rPr>
                <w:i/>
                <w:iCs/>
                <w:sz w:val="22"/>
                <w:szCs w:val="22"/>
              </w:rPr>
              <w:t xml:space="preserve"> Осуществление отдельных государственных полномочий в соответствии с законом области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04</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12</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5 215,3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5 215,3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5 442,0  </w:t>
            </w:r>
          </w:p>
        </w:tc>
      </w:tr>
      <w:tr w:rsidR="005C50E6" w:rsidRPr="000A34C7" w:rsidTr="005C50E6">
        <w:trPr>
          <w:trHeight w:val="340"/>
        </w:trPr>
        <w:tc>
          <w:tcPr>
            <w:tcW w:w="4300" w:type="dxa"/>
            <w:tcBorders>
              <w:top w:val="nil"/>
              <w:left w:val="single" w:sz="4" w:space="0" w:color="auto"/>
              <w:bottom w:val="single" w:sz="4" w:space="0" w:color="auto"/>
              <w:right w:val="single" w:sz="4" w:space="0" w:color="auto"/>
            </w:tcBorders>
            <w:shd w:val="clear" w:color="000000" w:fill="FFFFFF"/>
            <w:vAlign w:val="center"/>
            <w:hideMark/>
          </w:tcPr>
          <w:p w:rsidR="005C50E6" w:rsidRPr="005C50E6" w:rsidRDefault="005C50E6" w:rsidP="005C50E6">
            <w:pPr>
              <w:rPr>
                <w:b/>
                <w:bCs/>
                <w:sz w:val="22"/>
                <w:szCs w:val="22"/>
              </w:rPr>
            </w:pPr>
            <w:r w:rsidRPr="005C50E6">
              <w:rPr>
                <w:b/>
                <w:bCs/>
                <w:sz w:val="22"/>
                <w:szCs w:val="22"/>
              </w:rPr>
              <w:t>ЖИЛИЩНО-КОММУНАЛЬНОЕ ХОЗЯЙСТВО</w:t>
            </w:r>
          </w:p>
        </w:tc>
        <w:tc>
          <w:tcPr>
            <w:tcW w:w="900"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jc w:val="center"/>
              <w:rPr>
                <w:b/>
                <w:bCs/>
                <w:sz w:val="22"/>
                <w:szCs w:val="22"/>
              </w:rPr>
            </w:pPr>
            <w:r w:rsidRPr="005C50E6">
              <w:rPr>
                <w:b/>
                <w:bCs/>
                <w:sz w:val="22"/>
                <w:szCs w:val="22"/>
              </w:rPr>
              <w:t>05</w:t>
            </w:r>
          </w:p>
        </w:tc>
        <w:tc>
          <w:tcPr>
            <w:tcW w:w="754"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jc w:val="center"/>
              <w:rPr>
                <w:b/>
                <w:bCs/>
                <w:sz w:val="22"/>
                <w:szCs w:val="22"/>
              </w:rPr>
            </w:pPr>
            <w:r w:rsidRPr="005C50E6">
              <w:rPr>
                <w:b/>
                <w:bCs/>
                <w:sz w:val="22"/>
                <w:szCs w:val="22"/>
              </w:rPr>
              <w:t>00</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43 082,3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650,0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650,0  </w:t>
            </w:r>
          </w:p>
        </w:tc>
      </w:tr>
      <w:tr w:rsidR="005C50E6" w:rsidRPr="000A34C7" w:rsidTr="005C50E6">
        <w:trPr>
          <w:trHeight w:val="57"/>
        </w:trPr>
        <w:tc>
          <w:tcPr>
            <w:tcW w:w="4300" w:type="dxa"/>
            <w:tcBorders>
              <w:top w:val="nil"/>
              <w:left w:val="single" w:sz="4" w:space="0" w:color="auto"/>
              <w:bottom w:val="single" w:sz="4" w:space="0" w:color="auto"/>
              <w:right w:val="single" w:sz="4" w:space="0" w:color="auto"/>
            </w:tcBorders>
            <w:shd w:val="clear" w:color="000000" w:fill="FFFFFF"/>
            <w:vAlign w:val="center"/>
            <w:hideMark/>
          </w:tcPr>
          <w:p w:rsidR="005C50E6" w:rsidRPr="005C50E6" w:rsidRDefault="005C50E6" w:rsidP="005C50E6">
            <w:pPr>
              <w:rPr>
                <w:sz w:val="22"/>
                <w:szCs w:val="22"/>
              </w:rPr>
            </w:pPr>
            <w:r w:rsidRPr="005C50E6">
              <w:rPr>
                <w:sz w:val="22"/>
                <w:szCs w:val="22"/>
              </w:rPr>
              <w:t>Жилищное хозяйство</w:t>
            </w:r>
          </w:p>
        </w:tc>
        <w:tc>
          <w:tcPr>
            <w:tcW w:w="900"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jc w:val="center"/>
              <w:rPr>
                <w:sz w:val="22"/>
                <w:szCs w:val="22"/>
              </w:rPr>
            </w:pPr>
            <w:r w:rsidRPr="005C50E6">
              <w:rPr>
                <w:sz w:val="22"/>
                <w:szCs w:val="22"/>
              </w:rPr>
              <w:t>05</w:t>
            </w:r>
          </w:p>
        </w:tc>
        <w:tc>
          <w:tcPr>
            <w:tcW w:w="754"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jc w:val="center"/>
              <w:rPr>
                <w:sz w:val="22"/>
                <w:szCs w:val="22"/>
              </w:rPr>
            </w:pPr>
            <w:r w:rsidRPr="005C50E6">
              <w:rPr>
                <w:sz w:val="22"/>
                <w:szCs w:val="22"/>
              </w:rPr>
              <w:t>01</w:t>
            </w:r>
          </w:p>
        </w:tc>
        <w:tc>
          <w:tcPr>
            <w:tcW w:w="1292"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sz w:val="22"/>
                <w:szCs w:val="22"/>
              </w:rPr>
            </w:pPr>
            <w:r w:rsidRPr="005C50E6">
              <w:rPr>
                <w:sz w:val="22"/>
                <w:szCs w:val="22"/>
              </w:rPr>
              <w:t xml:space="preserve">41 812,5  </w:t>
            </w:r>
          </w:p>
        </w:tc>
        <w:tc>
          <w:tcPr>
            <w:tcW w:w="1275"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sz w:val="22"/>
                <w:szCs w:val="22"/>
              </w:rPr>
            </w:pPr>
            <w:r w:rsidRPr="005C50E6">
              <w:rPr>
                <w:sz w:val="22"/>
                <w:szCs w:val="22"/>
              </w:rPr>
              <w:t xml:space="preserve">650,0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650,0  </w:t>
            </w:r>
          </w:p>
        </w:tc>
      </w:tr>
      <w:tr w:rsidR="005C50E6" w:rsidRPr="000A34C7" w:rsidTr="005C50E6">
        <w:trPr>
          <w:trHeight w:val="34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из них                                                                Межбюджетные трансферты</w:t>
            </w:r>
          </w:p>
        </w:tc>
        <w:tc>
          <w:tcPr>
            <w:tcW w:w="900"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jc w:val="center"/>
              <w:rPr>
                <w:i/>
                <w:iCs/>
                <w:sz w:val="22"/>
                <w:szCs w:val="22"/>
              </w:rPr>
            </w:pPr>
            <w:r w:rsidRPr="005C50E6">
              <w:rPr>
                <w:i/>
                <w:iCs/>
                <w:sz w:val="22"/>
                <w:szCs w:val="22"/>
              </w:rPr>
              <w:t>05</w:t>
            </w:r>
          </w:p>
        </w:tc>
        <w:tc>
          <w:tcPr>
            <w:tcW w:w="754"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jc w:val="center"/>
              <w:rPr>
                <w:i/>
                <w:iCs/>
                <w:sz w:val="22"/>
                <w:szCs w:val="22"/>
              </w:rPr>
            </w:pPr>
            <w:r w:rsidRPr="005C50E6">
              <w:rPr>
                <w:i/>
                <w:iCs/>
                <w:sz w:val="22"/>
                <w:szCs w:val="22"/>
              </w:rPr>
              <w:t>01</w:t>
            </w:r>
          </w:p>
        </w:tc>
        <w:tc>
          <w:tcPr>
            <w:tcW w:w="1292"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i/>
                <w:iCs/>
                <w:sz w:val="22"/>
                <w:szCs w:val="22"/>
              </w:rPr>
            </w:pPr>
            <w:r w:rsidRPr="005C50E6">
              <w:rPr>
                <w:i/>
                <w:iCs/>
                <w:sz w:val="22"/>
                <w:szCs w:val="22"/>
              </w:rPr>
              <w:t xml:space="preserve">37 072,9  </w:t>
            </w:r>
          </w:p>
        </w:tc>
        <w:tc>
          <w:tcPr>
            <w:tcW w:w="1275"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r>
      <w:tr w:rsidR="005C50E6" w:rsidRPr="000A34C7" w:rsidTr="005C50E6">
        <w:trPr>
          <w:trHeight w:val="1191"/>
        </w:trPr>
        <w:tc>
          <w:tcPr>
            <w:tcW w:w="4300" w:type="dxa"/>
            <w:tcBorders>
              <w:top w:val="nil"/>
              <w:left w:val="single" w:sz="4" w:space="0" w:color="auto"/>
              <w:bottom w:val="single" w:sz="4" w:space="0" w:color="auto"/>
              <w:right w:val="nil"/>
            </w:tcBorders>
            <w:shd w:val="clear" w:color="000000" w:fill="FFFFFF"/>
            <w:vAlign w:val="bottom"/>
            <w:hideMark/>
          </w:tcPr>
          <w:p w:rsidR="005C50E6" w:rsidRPr="005C50E6" w:rsidRDefault="005C50E6" w:rsidP="005C50E6">
            <w:pPr>
              <w:rPr>
                <w:i/>
                <w:iCs/>
                <w:sz w:val="22"/>
                <w:szCs w:val="22"/>
              </w:rPr>
            </w:pPr>
            <w:proofErr w:type="gramStart"/>
            <w:r w:rsidRPr="005C50E6">
              <w:rPr>
                <w:i/>
                <w:iCs/>
                <w:sz w:val="22"/>
                <w:szCs w:val="22"/>
              </w:rPr>
              <w:lastRenderedPageBreak/>
              <w:t>Комплексное обустройство объектами социальной и инженерной инфраструктур  населенных пунктов, расположенных  в сельской местности, на строительство и реконструкцию автомобильных дорог</w:t>
            </w:r>
            <w:proofErr w:type="gramEnd"/>
          </w:p>
        </w:tc>
        <w:tc>
          <w:tcPr>
            <w:tcW w:w="9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jc w:val="center"/>
              <w:rPr>
                <w:i/>
                <w:iCs/>
                <w:sz w:val="22"/>
                <w:szCs w:val="22"/>
              </w:rPr>
            </w:pPr>
            <w:r w:rsidRPr="005C50E6">
              <w:rPr>
                <w:i/>
                <w:iCs/>
                <w:sz w:val="22"/>
                <w:szCs w:val="22"/>
              </w:rPr>
              <w:t>05</w:t>
            </w:r>
          </w:p>
        </w:tc>
        <w:tc>
          <w:tcPr>
            <w:tcW w:w="754"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jc w:val="center"/>
              <w:rPr>
                <w:i/>
                <w:iCs/>
                <w:sz w:val="22"/>
                <w:szCs w:val="22"/>
              </w:rPr>
            </w:pPr>
            <w:r w:rsidRPr="005C50E6">
              <w:rPr>
                <w:i/>
                <w:iCs/>
                <w:sz w:val="22"/>
                <w:szCs w:val="22"/>
              </w:rPr>
              <w:t>01</w:t>
            </w:r>
          </w:p>
        </w:tc>
        <w:tc>
          <w:tcPr>
            <w:tcW w:w="1292"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i/>
                <w:iCs/>
                <w:sz w:val="22"/>
                <w:szCs w:val="22"/>
              </w:rPr>
            </w:pPr>
            <w:r w:rsidRPr="005C50E6">
              <w:rPr>
                <w:i/>
                <w:iCs/>
                <w:sz w:val="22"/>
                <w:szCs w:val="22"/>
              </w:rPr>
              <w:t xml:space="preserve">34 229,1  </w:t>
            </w:r>
          </w:p>
        </w:tc>
        <w:tc>
          <w:tcPr>
            <w:tcW w:w="1275"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r>
      <w:tr w:rsidR="005C50E6" w:rsidRPr="000A34C7" w:rsidTr="005C50E6">
        <w:trPr>
          <w:trHeight w:val="907"/>
        </w:trPr>
        <w:tc>
          <w:tcPr>
            <w:tcW w:w="4300" w:type="dxa"/>
            <w:tcBorders>
              <w:top w:val="nil"/>
              <w:left w:val="single" w:sz="4" w:space="0" w:color="auto"/>
              <w:bottom w:val="single" w:sz="4" w:space="0" w:color="auto"/>
              <w:right w:val="nil"/>
            </w:tcBorders>
            <w:shd w:val="clear" w:color="000000" w:fill="FFFFFF"/>
            <w:vAlign w:val="center"/>
            <w:hideMark/>
          </w:tcPr>
          <w:p w:rsidR="005C50E6" w:rsidRPr="005C50E6" w:rsidRDefault="005C50E6" w:rsidP="005C50E6">
            <w:pPr>
              <w:rPr>
                <w:i/>
                <w:iCs/>
                <w:sz w:val="22"/>
                <w:szCs w:val="22"/>
              </w:rPr>
            </w:pPr>
            <w:r w:rsidRPr="005C50E6">
              <w:rPr>
                <w:i/>
                <w:iCs/>
                <w:sz w:val="22"/>
                <w:szCs w:val="22"/>
              </w:rPr>
              <w:t>Мероприятия на подготовку объектов теплоэнергетики, находящихся в муниципальной собственности, к работе в осенне-зимний период</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05</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2 800,0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r>
      <w:tr w:rsidR="005C50E6" w:rsidRPr="000A34C7" w:rsidTr="005C50E6">
        <w:trPr>
          <w:trHeight w:val="510"/>
        </w:trPr>
        <w:tc>
          <w:tcPr>
            <w:tcW w:w="4300" w:type="dxa"/>
            <w:tcBorders>
              <w:top w:val="nil"/>
              <w:left w:val="single" w:sz="4" w:space="0" w:color="auto"/>
              <w:bottom w:val="single" w:sz="4" w:space="0" w:color="auto"/>
              <w:right w:val="nil"/>
            </w:tcBorders>
            <w:shd w:val="clear" w:color="000000" w:fill="FFFFFF"/>
            <w:vAlign w:val="center"/>
            <w:hideMark/>
          </w:tcPr>
          <w:p w:rsidR="005C50E6" w:rsidRPr="005C50E6" w:rsidRDefault="005C50E6" w:rsidP="005C50E6">
            <w:pPr>
              <w:rPr>
                <w:i/>
                <w:iCs/>
                <w:sz w:val="22"/>
                <w:szCs w:val="22"/>
              </w:rPr>
            </w:pPr>
            <w:r w:rsidRPr="005C50E6">
              <w:rPr>
                <w:i/>
                <w:iCs/>
                <w:sz w:val="22"/>
                <w:szCs w:val="22"/>
              </w:rPr>
              <w:t>Мероприятия на реализацию проекта "Народный бюджет" (остатки прошлых лет)</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05</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43,8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r>
      <w:tr w:rsidR="005C50E6" w:rsidRPr="000A34C7" w:rsidTr="005C50E6">
        <w:trPr>
          <w:trHeight w:val="397"/>
        </w:trPr>
        <w:tc>
          <w:tcPr>
            <w:tcW w:w="4300" w:type="dxa"/>
            <w:tcBorders>
              <w:top w:val="nil"/>
              <w:left w:val="single" w:sz="4" w:space="0" w:color="auto"/>
              <w:bottom w:val="single" w:sz="4" w:space="0" w:color="auto"/>
              <w:right w:val="nil"/>
            </w:tcBorders>
            <w:shd w:val="clear" w:color="000000" w:fill="FFFFFF"/>
            <w:vAlign w:val="bottom"/>
            <w:hideMark/>
          </w:tcPr>
          <w:p w:rsidR="005C50E6" w:rsidRPr="005C50E6" w:rsidRDefault="005C50E6" w:rsidP="005C50E6">
            <w:pPr>
              <w:rPr>
                <w:sz w:val="22"/>
                <w:szCs w:val="22"/>
              </w:rPr>
            </w:pPr>
            <w:r w:rsidRPr="005C50E6">
              <w:rPr>
                <w:sz w:val="22"/>
                <w:szCs w:val="22"/>
              </w:rPr>
              <w:t>Другие вопросы в области жилищно-коммунального хозяйства</w:t>
            </w:r>
          </w:p>
        </w:tc>
        <w:tc>
          <w:tcPr>
            <w:tcW w:w="9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jc w:val="center"/>
              <w:rPr>
                <w:sz w:val="22"/>
                <w:szCs w:val="22"/>
              </w:rPr>
            </w:pPr>
            <w:r w:rsidRPr="005C50E6">
              <w:rPr>
                <w:sz w:val="22"/>
                <w:szCs w:val="22"/>
              </w:rPr>
              <w:t>05</w:t>
            </w:r>
          </w:p>
        </w:tc>
        <w:tc>
          <w:tcPr>
            <w:tcW w:w="754"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jc w:val="center"/>
              <w:rPr>
                <w:sz w:val="22"/>
                <w:szCs w:val="22"/>
              </w:rPr>
            </w:pPr>
            <w:r w:rsidRPr="005C50E6">
              <w:rPr>
                <w:sz w:val="22"/>
                <w:szCs w:val="22"/>
              </w:rPr>
              <w:t>05</w:t>
            </w:r>
          </w:p>
        </w:tc>
        <w:tc>
          <w:tcPr>
            <w:tcW w:w="1292"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sz w:val="22"/>
                <w:szCs w:val="22"/>
              </w:rPr>
            </w:pPr>
            <w:r w:rsidRPr="005C50E6">
              <w:rPr>
                <w:sz w:val="22"/>
                <w:szCs w:val="22"/>
              </w:rPr>
              <w:t xml:space="preserve">1 269,8  </w:t>
            </w:r>
          </w:p>
        </w:tc>
        <w:tc>
          <w:tcPr>
            <w:tcW w:w="1275"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sz w:val="22"/>
                <w:szCs w:val="22"/>
              </w:rPr>
            </w:pPr>
            <w:r w:rsidRPr="005C50E6">
              <w:rPr>
                <w:sz w:val="22"/>
                <w:szCs w:val="22"/>
              </w:rPr>
              <w:t xml:space="preserve">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0,0  </w:t>
            </w:r>
          </w:p>
        </w:tc>
      </w:tr>
      <w:tr w:rsidR="005C50E6" w:rsidRPr="000A34C7" w:rsidTr="005C50E6">
        <w:trPr>
          <w:trHeight w:val="113"/>
        </w:trPr>
        <w:tc>
          <w:tcPr>
            <w:tcW w:w="4300" w:type="dxa"/>
            <w:tcBorders>
              <w:top w:val="nil"/>
              <w:left w:val="single" w:sz="4" w:space="0" w:color="auto"/>
              <w:bottom w:val="single" w:sz="4" w:space="0" w:color="auto"/>
              <w:right w:val="single" w:sz="4" w:space="0" w:color="auto"/>
            </w:tcBorders>
            <w:shd w:val="clear" w:color="000000" w:fill="FFFFFF"/>
            <w:vAlign w:val="center"/>
            <w:hideMark/>
          </w:tcPr>
          <w:p w:rsidR="005C50E6" w:rsidRPr="005C50E6" w:rsidRDefault="005C50E6" w:rsidP="005C50E6">
            <w:pPr>
              <w:rPr>
                <w:b/>
                <w:bCs/>
                <w:sz w:val="22"/>
                <w:szCs w:val="22"/>
              </w:rPr>
            </w:pPr>
            <w:r w:rsidRPr="005C50E6">
              <w:rPr>
                <w:b/>
                <w:bCs/>
                <w:sz w:val="22"/>
                <w:szCs w:val="22"/>
              </w:rPr>
              <w:t>ОХРАНА ОКРУЖАЮЩЕЙ СРЕДЫ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b/>
                <w:bCs/>
                <w:sz w:val="22"/>
                <w:szCs w:val="22"/>
              </w:rPr>
            </w:pPr>
            <w:r w:rsidRPr="005C50E6">
              <w:rPr>
                <w:b/>
                <w:bCs/>
                <w:sz w:val="22"/>
                <w:szCs w:val="22"/>
              </w:rPr>
              <w:t>06</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b/>
                <w:bCs/>
                <w:sz w:val="22"/>
                <w:szCs w:val="22"/>
              </w:rPr>
            </w:pPr>
            <w:r w:rsidRPr="005C50E6">
              <w:rPr>
                <w:b/>
                <w:bCs/>
                <w:sz w:val="22"/>
                <w:szCs w:val="22"/>
              </w:rPr>
              <w:t>00</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132,0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4 097,0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143,0  </w:t>
            </w:r>
          </w:p>
        </w:tc>
      </w:tr>
      <w:tr w:rsidR="005C50E6" w:rsidRPr="000A34C7" w:rsidTr="005C50E6">
        <w:trPr>
          <w:trHeight w:val="34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sz w:val="22"/>
                <w:szCs w:val="22"/>
              </w:rPr>
            </w:pPr>
            <w:r w:rsidRPr="005C50E6">
              <w:rPr>
                <w:sz w:val="22"/>
                <w:szCs w:val="22"/>
              </w:rPr>
              <w:t>Охрана объектов растительного и животного мира и среды их обитания</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06</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03</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132,0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4 097,0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143,0  </w:t>
            </w:r>
          </w:p>
        </w:tc>
      </w:tr>
      <w:tr w:rsidR="005C50E6" w:rsidRPr="000A34C7" w:rsidTr="005C50E6">
        <w:trPr>
          <w:trHeight w:val="397"/>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из них                                                                Межбюджетные трансферты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06</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03</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3 840,2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w:t>
            </w:r>
          </w:p>
        </w:tc>
      </w:tr>
      <w:tr w:rsidR="005C50E6" w:rsidRPr="000A34C7" w:rsidTr="005C50E6">
        <w:trPr>
          <w:trHeight w:val="624"/>
        </w:trPr>
        <w:tc>
          <w:tcPr>
            <w:tcW w:w="4300" w:type="dxa"/>
            <w:tcBorders>
              <w:top w:val="nil"/>
              <w:left w:val="single" w:sz="4" w:space="0" w:color="auto"/>
              <w:bottom w:val="single" w:sz="4" w:space="0" w:color="auto"/>
              <w:right w:val="nil"/>
            </w:tcBorders>
            <w:shd w:val="clear" w:color="000000" w:fill="FFFFFF"/>
            <w:vAlign w:val="center"/>
            <w:hideMark/>
          </w:tcPr>
          <w:p w:rsidR="005C50E6" w:rsidRPr="005C50E6" w:rsidRDefault="005C50E6" w:rsidP="005C50E6">
            <w:pPr>
              <w:rPr>
                <w:i/>
                <w:iCs/>
                <w:sz w:val="22"/>
                <w:szCs w:val="22"/>
              </w:rPr>
            </w:pPr>
            <w:r w:rsidRPr="005C50E6">
              <w:rPr>
                <w:i/>
                <w:iCs/>
                <w:sz w:val="22"/>
                <w:szCs w:val="22"/>
              </w:rPr>
              <w:t>Строительство, реконструкция и капитальный ремонт централизованных систем водоснабжения и водоотведения</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06</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03</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3 840,2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w:t>
            </w:r>
          </w:p>
        </w:tc>
      </w:tr>
      <w:tr w:rsidR="005C50E6" w:rsidRPr="000A34C7" w:rsidTr="005C50E6">
        <w:trPr>
          <w:trHeight w:val="113"/>
        </w:trPr>
        <w:tc>
          <w:tcPr>
            <w:tcW w:w="4300" w:type="dxa"/>
            <w:tcBorders>
              <w:top w:val="nil"/>
              <w:left w:val="single" w:sz="4" w:space="0" w:color="auto"/>
              <w:bottom w:val="single" w:sz="4" w:space="0" w:color="auto"/>
              <w:right w:val="single" w:sz="4" w:space="0" w:color="auto"/>
            </w:tcBorders>
            <w:shd w:val="clear" w:color="000000" w:fill="FFFFFF"/>
            <w:vAlign w:val="center"/>
            <w:hideMark/>
          </w:tcPr>
          <w:p w:rsidR="005C50E6" w:rsidRPr="005C50E6" w:rsidRDefault="005C50E6" w:rsidP="005C50E6">
            <w:pPr>
              <w:rPr>
                <w:b/>
                <w:bCs/>
                <w:sz w:val="22"/>
                <w:szCs w:val="22"/>
              </w:rPr>
            </w:pPr>
            <w:r w:rsidRPr="005C50E6">
              <w:rPr>
                <w:b/>
                <w:bCs/>
                <w:sz w:val="22"/>
                <w:szCs w:val="22"/>
              </w:rPr>
              <w:t>ОБРАЗОВАНИЕ</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b/>
                <w:bCs/>
                <w:sz w:val="22"/>
                <w:szCs w:val="22"/>
              </w:rPr>
            </w:pPr>
            <w:r w:rsidRPr="005C50E6">
              <w:rPr>
                <w:b/>
                <w:bCs/>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b/>
                <w:bCs/>
                <w:sz w:val="22"/>
                <w:szCs w:val="22"/>
              </w:rPr>
            </w:pPr>
            <w:r w:rsidRPr="005C50E6">
              <w:rPr>
                <w:b/>
                <w:bCs/>
                <w:sz w:val="22"/>
                <w:szCs w:val="22"/>
              </w:rPr>
              <w:t>00</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365 384,6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369 885,8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344 883,4  </w:t>
            </w:r>
          </w:p>
        </w:tc>
      </w:tr>
      <w:tr w:rsidR="005C50E6" w:rsidRPr="000A34C7" w:rsidTr="005C50E6">
        <w:trPr>
          <w:trHeight w:val="57"/>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sz w:val="22"/>
                <w:szCs w:val="22"/>
              </w:rPr>
            </w:pPr>
            <w:r w:rsidRPr="005C50E6">
              <w:rPr>
                <w:sz w:val="22"/>
                <w:szCs w:val="22"/>
              </w:rPr>
              <w:t>Дошкольное образование</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01</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91 829,2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106 132,2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81 132,2  </w:t>
            </w:r>
          </w:p>
        </w:tc>
      </w:tr>
      <w:tr w:rsidR="005C50E6" w:rsidRPr="000A34C7" w:rsidTr="005C50E6">
        <w:trPr>
          <w:trHeight w:val="283"/>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из них                                                                Межбюджетные трансферты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01</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77 319,8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91 401,9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67 151,9  </w:t>
            </w:r>
          </w:p>
        </w:tc>
      </w:tr>
      <w:tr w:rsidR="005C50E6" w:rsidRPr="000A34C7" w:rsidTr="005C50E6">
        <w:trPr>
          <w:trHeight w:val="2154"/>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66 463,2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66 463,2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66 463,2  </w:t>
            </w:r>
          </w:p>
        </w:tc>
      </w:tr>
      <w:tr w:rsidR="005C50E6" w:rsidRPr="000A34C7" w:rsidTr="005C50E6">
        <w:trPr>
          <w:trHeight w:val="850"/>
        </w:trPr>
        <w:tc>
          <w:tcPr>
            <w:tcW w:w="4300" w:type="dxa"/>
            <w:tcBorders>
              <w:top w:val="nil"/>
              <w:left w:val="single" w:sz="4" w:space="0" w:color="auto"/>
              <w:bottom w:val="single" w:sz="4" w:space="0" w:color="auto"/>
              <w:right w:val="nil"/>
            </w:tcBorders>
            <w:shd w:val="clear" w:color="000000" w:fill="FFFFFF"/>
            <w:vAlign w:val="center"/>
            <w:hideMark/>
          </w:tcPr>
          <w:p w:rsidR="005C50E6" w:rsidRPr="005C50E6" w:rsidRDefault="005C50E6" w:rsidP="005C50E6">
            <w:pPr>
              <w:rPr>
                <w:i/>
                <w:iCs/>
                <w:sz w:val="22"/>
                <w:szCs w:val="22"/>
              </w:rPr>
            </w:pPr>
            <w:r w:rsidRPr="005C50E6">
              <w:rPr>
                <w:i/>
                <w:iCs/>
                <w:sz w:val="22"/>
                <w:szCs w:val="22"/>
              </w:rPr>
              <w:t>Капитальный ремонт объектов социальной и коммунальной инфраструктур муниципальной собственности</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9 799,1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24 250,0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r>
      <w:tr w:rsidR="005C50E6" w:rsidRPr="000A34C7" w:rsidTr="005C50E6">
        <w:trPr>
          <w:trHeight w:val="907"/>
        </w:trPr>
        <w:tc>
          <w:tcPr>
            <w:tcW w:w="4300" w:type="dxa"/>
            <w:tcBorders>
              <w:top w:val="nil"/>
              <w:left w:val="single" w:sz="4" w:space="0" w:color="auto"/>
              <w:bottom w:val="single" w:sz="4" w:space="0" w:color="auto"/>
              <w:right w:val="nil"/>
            </w:tcBorders>
            <w:shd w:val="clear" w:color="000000" w:fill="FFFFFF"/>
            <w:vAlign w:val="bottom"/>
            <w:hideMark/>
          </w:tcPr>
          <w:p w:rsidR="005C50E6" w:rsidRPr="005C50E6" w:rsidRDefault="005C50E6" w:rsidP="005C50E6">
            <w:pPr>
              <w:rPr>
                <w:i/>
                <w:iCs/>
                <w:sz w:val="22"/>
                <w:szCs w:val="22"/>
              </w:rPr>
            </w:pPr>
            <w:r w:rsidRPr="005C50E6">
              <w:rPr>
                <w:i/>
                <w:iCs/>
                <w:sz w:val="22"/>
                <w:szCs w:val="22"/>
              </w:rPr>
              <w:t>Оснащение муниципальных организаций, осуществляющих образовательную деятельность, инженерно-техническими средствами охраны</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368,8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r>
      <w:tr w:rsidR="005C50E6" w:rsidRPr="000A34C7" w:rsidTr="005C50E6">
        <w:trPr>
          <w:trHeight w:val="1155"/>
        </w:trPr>
        <w:tc>
          <w:tcPr>
            <w:tcW w:w="4300" w:type="dxa"/>
            <w:tcBorders>
              <w:top w:val="nil"/>
              <w:left w:val="single" w:sz="4" w:space="0" w:color="auto"/>
              <w:bottom w:val="single" w:sz="4" w:space="0" w:color="auto"/>
              <w:right w:val="nil"/>
            </w:tcBorders>
            <w:shd w:val="clear" w:color="000000" w:fill="FFFFFF"/>
            <w:hideMark/>
          </w:tcPr>
          <w:p w:rsidR="005C50E6" w:rsidRPr="005C50E6" w:rsidRDefault="005C50E6" w:rsidP="005C50E6">
            <w:pPr>
              <w:rPr>
                <w:i/>
                <w:iCs/>
                <w:sz w:val="22"/>
                <w:szCs w:val="22"/>
              </w:rPr>
            </w:pPr>
            <w:r w:rsidRPr="005C50E6">
              <w:rPr>
                <w:i/>
                <w:iCs/>
                <w:sz w:val="22"/>
                <w:szCs w:val="22"/>
              </w:rPr>
              <w:t>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688,7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688,7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688,7  </w:t>
            </w:r>
          </w:p>
        </w:tc>
      </w:tr>
      <w:tr w:rsidR="005C50E6" w:rsidRPr="000A34C7" w:rsidTr="00CE459A">
        <w:trPr>
          <w:trHeight w:val="113"/>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sz w:val="22"/>
                <w:szCs w:val="22"/>
              </w:rPr>
            </w:pPr>
            <w:r w:rsidRPr="005C50E6">
              <w:rPr>
                <w:sz w:val="22"/>
                <w:szCs w:val="22"/>
              </w:rPr>
              <w:t>Общее образование</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02</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171 534,8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163 505,4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163 503,0  </w:t>
            </w:r>
          </w:p>
        </w:tc>
      </w:tr>
      <w:tr w:rsidR="005C50E6" w:rsidRPr="000A34C7" w:rsidTr="00CE459A">
        <w:trPr>
          <w:trHeight w:val="34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из них                                                                Межбюджетные трансферты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02</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140 768,5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133 425,5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133 425,5  </w:t>
            </w:r>
          </w:p>
        </w:tc>
      </w:tr>
      <w:tr w:rsidR="005C50E6" w:rsidRPr="000A34C7" w:rsidTr="00CE459A">
        <w:trPr>
          <w:trHeight w:val="2154"/>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lastRenderedPageBreak/>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02</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126 278,8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124 407,4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124 407,4  </w:t>
            </w:r>
          </w:p>
        </w:tc>
      </w:tr>
      <w:tr w:rsidR="005C50E6" w:rsidRPr="000A34C7" w:rsidTr="00CE459A">
        <w:trPr>
          <w:trHeight w:val="2098"/>
        </w:trPr>
        <w:tc>
          <w:tcPr>
            <w:tcW w:w="4300" w:type="dxa"/>
            <w:tcBorders>
              <w:top w:val="nil"/>
              <w:left w:val="single" w:sz="4" w:space="0" w:color="auto"/>
              <w:bottom w:val="single" w:sz="4" w:space="0" w:color="auto"/>
              <w:right w:val="single" w:sz="4" w:space="0" w:color="auto"/>
            </w:tcBorders>
            <w:shd w:val="clear" w:color="000000" w:fill="FFFFFF"/>
            <w:vAlign w:val="center"/>
            <w:hideMark/>
          </w:tcPr>
          <w:p w:rsidR="005C50E6" w:rsidRPr="005C50E6" w:rsidRDefault="005C50E6" w:rsidP="005C50E6">
            <w:pPr>
              <w:rPr>
                <w:i/>
                <w:iCs/>
                <w:sz w:val="22"/>
                <w:szCs w:val="22"/>
              </w:rPr>
            </w:pPr>
            <w:r w:rsidRPr="005C50E6">
              <w:rPr>
                <w:i/>
                <w:iCs/>
                <w:sz w:val="22"/>
                <w:szCs w:val="22"/>
              </w:rPr>
              <w:t>Субсидии бюджетам муниципальных образований области на внедрение целевой модели цифровой образовательной среды в общеобразовательных организациях в рамках подпрограммы "Развитие общего и дополнительного образования детей" государственной программы "Развитие образования Вологодской области на 2013-2020 годы"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02</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2 239,6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r>
      <w:tr w:rsidR="005C50E6" w:rsidRPr="000A34C7" w:rsidTr="00CE459A">
        <w:trPr>
          <w:trHeight w:val="1191"/>
        </w:trPr>
        <w:tc>
          <w:tcPr>
            <w:tcW w:w="4300" w:type="dxa"/>
            <w:tcBorders>
              <w:top w:val="nil"/>
              <w:left w:val="single" w:sz="4" w:space="0" w:color="auto"/>
              <w:bottom w:val="single" w:sz="4" w:space="0" w:color="auto"/>
              <w:right w:val="single" w:sz="4" w:space="0" w:color="auto"/>
            </w:tcBorders>
            <w:shd w:val="clear" w:color="000000" w:fill="FFFFFF"/>
            <w:vAlign w:val="center"/>
            <w:hideMark/>
          </w:tcPr>
          <w:p w:rsidR="005C50E6" w:rsidRPr="005C50E6" w:rsidRDefault="005C50E6" w:rsidP="005C50E6">
            <w:pPr>
              <w:rPr>
                <w:i/>
                <w:iCs/>
                <w:sz w:val="22"/>
                <w:szCs w:val="22"/>
              </w:rPr>
            </w:pPr>
            <w:r w:rsidRPr="005C50E6">
              <w:rPr>
                <w:i/>
                <w:iCs/>
                <w:sz w:val="22"/>
                <w:szCs w:val="22"/>
              </w:rPr>
              <w:t xml:space="preserve">Субсидии бюджетам муниципальных образований области на строительство, реконструкцию объектов социальной и коммунальной инфраструктур муниципальной собственности </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02</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2 900,0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r>
      <w:tr w:rsidR="005C50E6" w:rsidRPr="000A34C7" w:rsidTr="00CE459A">
        <w:trPr>
          <w:trHeight w:val="1814"/>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02</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8 485,0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8 485,0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8 485,0  </w:t>
            </w:r>
          </w:p>
        </w:tc>
      </w:tr>
      <w:tr w:rsidR="005C50E6" w:rsidRPr="000A34C7" w:rsidTr="00CE459A">
        <w:trPr>
          <w:trHeight w:val="964"/>
        </w:trPr>
        <w:tc>
          <w:tcPr>
            <w:tcW w:w="4300" w:type="dxa"/>
            <w:tcBorders>
              <w:top w:val="nil"/>
              <w:left w:val="single" w:sz="4" w:space="0" w:color="auto"/>
              <w:bottom w:val="single" w:sz="4" w:space="0" w:color="auto"/>
              <w:right w:val="nil"/>
            </w:tcBorders>
            <w:shd w:val="clear" w:color="000000" w:fill="FFFFFF"/>
            <w:vAlign w:val="bottom"/>
            <w:hideMark/>
          </w:tcPr>
          <w:p w:rsidR="005C50E6" w:rsidRPr="005C50E6" w:rsidRDefault="005C50E6" w:rsidP="005C50E6">
            <w:pPr>
              <w:rPr>
                <w:i/>
                <w:iCs/>
                <w:sz w:val="22"/>
                <w:szCs w:val="22"/>
              </w:rPr>
            </w:pPr>
            <w:r w:rsidRPr="005C50E6">
              <w:rPr>
                <w:i/>
                <w:iCs/>
                <w:sz w:val="22"/>
                <w:szCs w:val="22"/>
              </w:rPr>
              <w:t>Оснащение муниципальных организаций, осуществляющих образовательную деятельность, инженерно-техническими средствами охраны</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02</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332,0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r>
      <w:tr w:rsidR="005C50E6" w:rsidRPr="000A34C7" w:rsidTr="00CE459A">
        <w:trPr>
          <w:trHeight w:val="1077"/>
        </w:trPr>
        <w:tc>
          <w:tcPr>
            <w:tcW w:w="4300" w:type="dxa"/>
            <w:tcBorders>
              <w:top w:val="nil"/>
              <w:left w:val="single" w:sz="4" w:space="0" w:color="auto"/>
              <w:bottom w:val="single" w:sz="4" w:space="0" w:color="auto"/>
              <w:right w:val="nil"/>
            </w:tcBorders>
            <w:shd w:val="clear" w:color="000000" w:fill="FFFFFF"/>
            <w:vAlign w:val="center"/>
            <w:hideMark/>
          </w:tcPr>
          <w:p w:rsidR="005C50E6" w:rsidRPr="005C50E6" w:rsidRDefault="005C50E6" w:rsidP="005C50E6">
            <w:pPr>
              <w:rPr>
                <w:i/>
                <w:iCs/>
                <w:sz w:val="22"/>
                <w:szCs w:val="22"/>
              </w:rPr>
            </w:pPr>
            <w:r w:rsidRPr="005C50E6">
              <w:rPr>
                <w:i/>
                <w:iCs/>
                <w:sz w:val="22"/>
                <w:szCs w:val="22"/>
              </w:rPr>
              <w:t>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02</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533,1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533,1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533,1  </w:t>
            </w:r>
          </w:p>
        </w:tc>
      </w:tr>
      <w:tr w:rsidR="005C50E6" w:rsidRPr="000A34C7" w:rsidTr="00CE459A">
        <w:trPr>
          <w:trHeight w:val="17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sz w:val="22"/>
                <w:szCs w:val="22"/>
              </w:rPr>
            </w:pPr>
            <w:r w:rsidRPr="005C50E6">
              <w:rPr>
                <w:sz w:val="22"/>
                <w:szCs w:val="22"/>
              </w:rPr>
              <w:t>Дополнительное образование детей</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03</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14 310,1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14 701,0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14 701,0  </w:t>
            </w:r>
          </w:p>
        </w:tc>
      </w:tr>
      <w:tr w:rsidR="005C50E6" w:rsidRPr="000A34C7" w:rsidTr="00CE459A">
        <w:trPr>
          <w:trHeight w:val="397"/>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из них                                                                Межбюджетные трансферты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03</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2 893,2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2 893,2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2 893,2  </w:t>
            </w:r>
          </w:p>
        </w:tc>
      </w:tr>
      <w:tr w:rsidR="005C50E6" w:rsidRPr="000A34C7" w:rsidTr="00CE459A">
        <w:trPr>
          <w:trHeight w:val="2211"/>
        </w:trPr>
        <w:tc>
          <w:tcPr>
            <w:tcW w:w="4300" w:type="dxa"/>
            <w:tcBorders>
              <w:top w:val="nil"/>
              <w:left w:val="single" w:sz="4" w:space="0" w:color="auto"/>
              <w:bottom w:val="single" w:sz="4" w:space="0" w:color="auto"/>
              <w:right w:val="nil"/>
            </w:tcBorders>
            <w:shd w:val="clear" w:color="000000" w:fill="FFFFFF"/>
            <w:vAlign w:val="bottom"/>
            <w:hideMark/>
          </w:tcPr>
          <w:p w:rsidR="005C50E6" w:rsidRPr="005C50E6" w:rsidRDefault="005C50E6" w:rsidP="005C50E6">
            <w:pPr>
              <w:rPr>
                <w:i/>
                <w:iCs/>
                <w:sz w:val="22"/>
                <w:szCs w:val="22"/>
              </w:rPr>
            </w:pPr>
            <w:r w:rsidRPr="005C50E6">
              <w:rPr>
                <w:i/>
                <w:iCs/>
                <w:sz w:val="22"/>
                <w:szCs w:val="22"/>
              </w:rPr>
              <w:t>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03</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2 100,0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2 100,0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2 100,0  </w:t>
            </w:r>
          </w:p>
        </w:tc>
      </w:tr>
      <w:tr w:rsidR="005C50E6" w:rsidRPr="000A34C7" w:rsidTr="00CE459A">
        <w:trPr>
          <w:trHeight w:val="1191"/>
        </w:trPr>
        <w:tc>
          <w:tcPr>
            <w:tcW w:w="4300" w:type="dxa"/>
            <w:tcBorders>
              <w:top w:val="nil"/>
              <w:left w:val="single" w:sz="4" w:space="0" w:color="auto"/>
              <w:bottom w:val="single" w:sz="4" w:space="0" w:color="auto"/>
              <w:right w:val="nil"/>
            </w:tcBorders>
            <w:shd w:val="clear" w:color="000000" w:fill="FFFFFF"/>
            <w:hideMark/>
          </w:tcPr>
          <w:p w:rsidR="005C50E6" w:rsidRPr="005C50E6" w:rsidRDefault="005C50E6" w:rsidP="005C50E6">
            <w:pPr>
              <w:rPr>
                <w:i/>
                <w:iCs/>
                <w:sz w:val="22"/>
                <w:szCs w:val="22"/>
              </w:rPr>
            </w:pPr>
            <w:r w:rsidRPr="005C50E6">
              <w:rPr>
                <w:i/>
                <w:iCs/>
                <w:sz w:val="22"/>
                <w:szCs w:val="22"/>
              </w:rPr>
              <w:t>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03</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793,2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793,2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793,2  </w:t>
            </w:r>
          </w:p>
        </w:tc>
      </w:tr>
      <w:tr w:rsidR="005C50E6" w:rsidRPr="000A34C7" w:rsidTr="00CE459A">
        <w:trPr>
          <w:trHeight w:val="113"/>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sz w:val="22"/>
                <w:szCs w:val="22"/>
              </w:rPr>
            </w:pPr>
            <w:r w:rsidRPr="005C50E6">
              <w:rPr>
                <w:sz w:val="22"/>
                <w:szCs w:val="22"/>
              </w:rPr>
              <w:lastRenderedPageBreak/>
              <w:t xml:space="preserve">Молодежная политика </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07</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243,1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243,1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243,1  </w:t>
            </w:r>
          </w:p>
        </w:tc>
      </w:tr>
      <w:tr w:rsidR="005C50E6" w:rsidRPr="000A34C7" w:rsidTr="00CE459A">
        <w:trPr>
          <w:trHeight w:val="113"/>
        </w:trPr>
        <w:tc>
          <w:tcPr>
            <w:tcW w:w="4300" w:type="dxa"/>
            <w:tcBorders>
              <w:top w:val="nil"/>
              <w:left w:val="single" w:sz="4" w:space="0" w:color="auto"/>
              <w:bottom w:val="single" w:sz="4" w:space="0" w:color="auto"/>
              <w:right w:val="single" w:sz="4" w:space="0" w:color="auto"/>
            </w:tcBorders>
            <w:shd w:val="clear" w:color="000000" w:fill="FFFFFF"/>
            <w:hideMark/>
          </w:tcPr>
          <w:p w:rsidR="005C50E6" w:rsidRPr="005C50E6" w:rsidRDefault="005C50E6" w:rsidP="005C50E6">
            <w:pPr>
              <w:rPr>
                <w:sz w:val="22"/>
                <w:szCs w:val="22"/>
              </w:rPr>
            </w:pPr>
            <w:r w:rsidRPr="005C50E6">
              <w:rPr>
                <w:sz w:val="22"/>
                <w:szCs w:val="22"/>
              </w:rPr>
              <w:t>Другие вопросы в области образования</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09</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87 467,4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85 304,1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85 304,1  </w:t>
            </w:r>
          </w:p>
        </w:tc>
      </w:tr>
      <w:tr w:rsidR="005C50E6" w:rsidRPr="000A34C7" w:rsidTr="00CE459A">
        <w:trPr>
          <w:trHeight w:val="34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из них                                                                Межбюджетные трансферты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09</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23 903,6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23 903,6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23 903,6  </w:t>
            </w:r>
          </w:p>
        </w:tc>
      </w:tr>
      <w:tr w:rsidR="005C50E6" w:rsidRPr="000A34C7" w:rsidTr="00CE459A">
        <w:trPr>
          <w:trHeight w:val="1984"/>
        </w:trPr>
        <w:tc>
          <w:tcPr>
            <w:tcW w:w="4300" w:type="dxa"/>
            <w:tcBorders>
              <w:top w:val="nil"/>
              <w:left w:val="single" w:sz="4" w:space="0" w:color="auto"/>
              <w:bottom w:val="single" w:sz="4" w:space="0" w:color="auto"/>
              <w:right w:val="single" w:sz="4" w:space="0" w:color="auto"/>
            </w:tcBorders>
            <w:shd w:val="clear" w:color="000000" w:fill="FFFFFF"/>
            <w:hideMark/>
          </w:tcPr>
          <w:p w:rsidR="005C50E6" w:rsidRPr="005C50E6" w:rsidRDefault="005C50E6" w:rsidP="00CE459A">
            <w:pPr>
              <w:rPr>
                <w:i/>
                <w:iCs/>
                <w:sz w:val="22"/>
                <w:szCs w:val="22"/>
              </w:rPr>
            </w:pPr>
            <w:r w:rsidRPr="005C50E6">
              <w:rPr>
                <w:i/>
                <w:iCs/>
                <w:sz w:val="22"/>
                <w:szCs w:val="22"/>
              </w:rPr>
              <w:t>Осуществление отдельных государственных полномочий, в соответствии с законом области от</w:t>
            </w:r>
            <w:r w:rsidR="00CE459A">
              <w:rPr>
                <w:i/>
                <w:iCs/>
                <w:sz w:val="22"/>
                <w:szCs w:val="22"/>
              </w:rPr>
              <w:t> </w:t>
            </w:r>
            <w:r w:rsidRPr="005C50E6">
              <w:rPr>
                <w:i/>
                <w:iCs/>
                <w:sz w:val="22"/>
                <w:szCs w:val="22"/>
              </w:rPr>
              <w:t>17</w:t>
            </w:r>
            <w:r w:rsidR="00CE459A">
              <w:rPr>
                <w:i/>
                <w:iCs/>
                <w:sz w:val="22"/>
                <w:szCs w:val="22"/>
              </w:rPr>
              <w:t> </w:t>
            </w:r>
            <w:r w:rsidRPr="005C50E6">
              <w:rPr>
                <w:i/>
                <w:iCs/>
                <w:sz w:val="22"/>
                <w:szCs w:val="22"/>
              </w:rPr>
              <w:t>декабря 2007 года № 1719-ОЗ "О</w:t>
            </w:r>
            <w:r w:rsidR="00CE459A">
              <w:rPr>
                <w:i/>
                <w:iCs/>
                <w:sz w:val="22"/>
                <w:szCs w:val="22"/>
              </w:rPr>
              <w:t> </w:t>
            </w:r>
            <w:r w:rsidRPr="005C50E6">
              <w:rPr>
                <w:i/>
                <w:iCs/>
                <w:sz w:val="22"/>
                <w:szCs w:val="22"/>
              </w:rPr>
              <w:t xml:space="preserve">наделении органов местного самоуправления отдельными государственными полномочиями в сфере образования" </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09</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2 732,0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2 732,0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2 732,0  </w:t>
            </w:r>
          </w:p>
        </w:tc>
      </w:tr>
      <w:tr w:rsidR="005C50E6" w:rsidRPr="000A34C7" w:rsidTr="005C50E6">
        <w:trPr>
          <w:trHeight w:val="1230"/>
        </w:trPr>
        <w:tc>
          <w:tcPr>
            <w:tcW w:w="4300" w:type="dxa"/>
            <w:tcBorders>
              <w:top w:val="nil"/>
              <w:left w:val="single" w:sz="4" w:space="0" w:color="auto"/>
              <w:bottom w:val="single" w:sz="4" w:space="0" w:color="auto"/>
              <w:right w:val="nil"/>
            </w:tcBorders>
            <w:shd w:val="clear" w:color="000000" w:fill="FFFFFF"/>
            <w:vAlign w:val="center"/>
            <w:hideMark/>
          </w:tcPr>
          <w:p w:rsidR="005C50E6" w:rsidRPr="005C50E6" w:rsidRDefault="005C50E6" w:rsidP="005C50E6">
            <w:pPr>
              <w:rPr>
                <w:i/>
                <w:iCs/>
                <w:sz w:val="22"/>
                <w:szCs w:val="22"/>
              </w:rPr>
            </w:pPr>
            <w:r w:rsidRPr="005C50E6">
              <w:rPr>
                <w:i/>
                <w:iCs/>
                <w:sz w:val="22"/>
                <w:szCs w:val="22"/>
              </w:rPr>
              <w:t>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07</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09</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21 171,6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21 171,6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21 171,6  </w:t>
            </w:r>
          </w:p>
        </w:tc>
      </w:tr>
      <w:tr w:rsidR="005C50E6" w:rsidRPr="000A34C7" w:rsidTr="00CE459A">
        <w:trPr>
          <w:trHeight w:val="170"/>
        </w:trPr>
        <w:tc>
          <w:tcPr>
            <w:tcW w:w="4300" w:type="dxa"/>
            <w:tcBorders>
              <w:top w:val="nil"/>
              <w:left w:val="single" w:sz="4" w:space="0" w:color="auto"/>
              <w:bottom w:val="single" w:sz="4" w:space="0" w:color="auto"/>
              <w:right w:val="single" w:sz="4" w:space="0" w:color="auto"/>
            </w:tcBorders>
            <w:shd w:val="clear" w:color="000000" w:fill="FFFFFF"/>
            <w:vAlign w:val="center"/>
            <w:hideMark/>
          </w:tcPr>
          <w:p w:rsidR="005C50E6" w:rsidRPr="005C50E6" w:rsidRDefault="005C50E6" w:rsidP="005C50E6">
            <w:pPr>
              <w:rPr>
                <w:b/>
                <w:bCs/>
                <w:sz w:val="22"/>
                <w:szCs w:val="22"/>
              </w:rPr>
            </w:pPr>
            <w:r w:rsidRPr="005C50E6">
              <w:rPr>
                <w:b/>
                <w:bCs/>
                <w:sz w:val="22"/>
                <w:szCs w:val="22"/>
              </w:rPr>
              <w:t>КУЛЬТУРА,  КИНЕМАТОГРАФИЯ</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b/>
                <w:bCs/>
                <w:sz w:val="22"/>
                <w:szCs w:val="22"/>
              </w:rPr>
            </w:pPr>
            <w:r w:rsidRPr="005C50E6">
              <w:rPr>
                <w:b/>
                <w:bCs/>
                <w:sz w:val="22"/>
                <w:szCs w:val="22"/>
              </w:rPr>
              <w:t>08</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b/>
                <w:bCs/>
                <w:sz w:val="22"/>
                <w:szCs w:val="22"/>
              </w:rPr>
            </w:pPr>
            <w:r w:rsidRPr="005C50E6">
              <w:rPr>
                <w:b/>
                <w:bCs/>
                <w:sz w:val="22"/>
                <w:szCs w:val="22"/>
              </w:rPr>
              <w:t>00</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36 936,8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37 966,4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37 966,4  </w:t>
            </w:r>
          </w:p>
        </w:tc>
      </w:tr>
      <w:tr w:rsidR="005C50E6" w:rsidRPr="000A34C7" w:rsidTr="00CE459A">
        <w:trPr>
          <w:trHeight w:val="113"/>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sz w:val="22"/>
                <w:szCs w:val="22"/>
              </w:rPr>
            </w:pPr>
            <w:r w:rsidRPr="005C50E6">
              <w:rPr>
                <w:sz w:val="22"/>
                <w:szCs w:val="22"/>
              </w:rPr>
              <w:t>Культура</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08</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01</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27 421,2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28 106,8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28 106,8  </w:t>
            </w:r>
          </w:p>
        </w:tc>
      </w:tr>
      <w:tr w:rsidR="005C50E6" w:rsidRPr="000A34C7" w:rsidTr="00CE459A">
        <w:trPr>
          <w:trHeight w:val="34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из них                                                                Межбюджетные трансферты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08</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01</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2 358,0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2 323,6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2 323,6  </w:t>
            </w:r>
          </w:p>
        </w:tc>
      </w:tr>
      <w:tr w:rsidR="005C50E6" w:rsidRPr="000A34C7" w:rsidTr="00CE459A">
        <w:trPr>
          <w:trHeight w:val="624"/>
        </w:trPr>
        <w:tc>
          <w:tcPr>
            <w:tcW w:w="4300" w:type="dxa"/>
            <w:tcBorders>
              <w:top w:val="nil"/>
              <w:left w:val="single" w:sz="4" w:space="0" w:color="auto"/>
              <w:bottom w:val="single" w:sz="4" w:space="0" w:color="auto"/>
              <w:right w:val="nil"/>
            </w:tcBorders>
            <w:shd w:val="clear" w:color="000000" w:fill="FFFFFF"/>
            <w:vAlign w:val="bottom"/>
            <w:hideMark/>
          </w:tcPr>
          <w:p w:rsidR="005C50E6" w:rsidRPr="005C50E6" w:rsidRDefault="005C50E6" w:rsidP="005C50E6">
            <w:pPr>
              <w:rPr>
                <w:i/>
                <w:iCs/>
                <w:sz w:val="22"/>
                <w:szCs w:val="22"/>
              </w:rPr>
            </w:pPr>
            <w:r w:rsidRPr="005C50E6">
              <w:rPr>
                <w:i/>
                <w:iCs/>
                <w:sz w:val="22"/>
                <w:szCs w:val="22"/>
              </w:rPr>
              <w:t>Мероприятия на комплектование книжных фондов муниципальных общедоступных библиотек</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08</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01</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34,4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0,0  </w:t>
            </w:r>
          </w:p>
        </w:tc>
      </w:tr>
      <w:tr w:rsidR="005C50E6" w:rsidRPr="000A34C7" w:rsidTr="005C50E6">
        <w:trPr>
          <w:trHeight w:val="900"/>
        </w:trPr>
        <w:tc>
          <w:tcPr>
            <w:tcW w:w="4300" w:type="dxa"/>
            <w:tcBorders>
              <w:top w:val="nil"/>
              <w:left w:val="single" w:sz="4" w:space="0" w:color="auto"/>
              <w:bottom w:val="single" w:sz="4" w:space="0" w:color="auto"/>
              <w:right w:val="nil"/>
            </w:tcBorders>
            <w:shd w:val="clear" w:color="000000" w:fill="FFFFFF"/>
            <w:vAlign w:val="center"/>
            <w:hideMark/>
          </w:tcPr>
          <w:p w:rsidR="005C50E6" w:rsidRPr="005C50E6" w:rsidRDefault="005C50E6" w:rsidP="005C50E6">
            <w:pPr>
              <w:rPr>
                <w:i/>
                <w:iCs/>
                <w:sz w:val="22"/>
                <w:szCs w:val="22"/>
              </w:rPr>
            </w:pPr>
            <w:r w:rsidRPr="005C50E6">
              <w:rPr>
                <w:i/>
                <w:iCs/>
                <w:sz w:val="22"/>
                <w:szCs w:val="22"/>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08</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2 323,6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2 323,6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2 323,6  </w:t>
            </w:r>
          </w:p>
        </w:tc>
      </w:tr>
      <w:tr w:rsidR="005C50E6" w:rsidRPr="000A34C7" w:rsidTr="00CE459A">
        <w:trPr>
          <w:trHeight w:val="397"/>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sz w:val="22"/>
                <w:szCs w:val="22"/>
              </w:rPr>
            </w:pPr>
            <w:r w:rsidRPr="005C50E6">
              <w:rPr>
                <w:sz w:val="22"/>
                <w:szCs w:val="22"/>
              </w:rPr>
              <w:t>Другие вопросы в области культуры, кинематографии</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08</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04</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9 515,6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9 859,6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9 859,6  </w:t>
            </w:r>
          </w:p>
        </w:tc>
      </w:tr>
      <w:tr w:rsidR="005C50E6" w:rsidRPr="000A34C7" w:rsidTr="00CE459A">
        <w:trPr>
          <w:trHeight w:val="34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из них                                                                Межбюджетные трансферты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08</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04</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1 337,9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1 337,9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1 337,9  </w:t>
            </w:r>
          </w:p>
        </w:tc>
      </w:tr>
      <w:tr w:rsidR="005C50E6" w:rsidRPr="000A34C7" w:rsidTr="00CE459A">
        <w:trPr>
          <w:trHeight w:val="1191"/>
        </w:trPr>
        <w:tc>
          <w:tcPr>
            <w:tcW w:w="4300" w:type="dxa"/>
            <w:tcBorders>
              <w:top w:val="nil"/>
              <w:left w:val="single" w:sz="4" w:space="0" w:color="auto"/>
              <w:bottom w:val="single" w:sz="4" w:space="0" w:color="auto"/>
              <w:right w:val="nil"/>
            </w:tcBorders>
            <w:shd w:val="clear" w:color="000000" w:fill="FFFFFF"/>
            <w:vAlign w:val="center"/>
            <w:hideMark/>
          </w:tcPr>
          <w:p w:rsidR="005C50E6" w:rsidRPr="005C50E6" w:rsidRDefault="005C50E6" w:rsidP="005C50E6">
            <w:pPr>
              <w:rPr>
                <w:i/>
                <w:iCs/>
                <w:sz w:val="22"/>
                <w:szCs w:val="22"/>
              </w:rPr>
            </w:pPr>
            <w:r w:rsidRPr="005C50E6">
              <w:rPr>
                <w:i/>
                <w:iCs/>
                <w:sz w:val="22"/>
                <w:szCs w:val="22"/>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08</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04</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1 337,9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1 337,9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1 337,9  </w:t>
            </w:r>
          </w:p>
        </w:tc>
      </w:tr>
      <w:tr w:rsidR="005C50E6" w:rsidRPr="000A34C7" w:rsidTr="00CE459A">
        <w:trPr>
          <w:trHeight w:val="170"/>
        </w:trPr>
        <w:tc>
          <w:tcPr>
            <w:tcW w:w="4300" w:type="dxa"/>
            <w:tcBorders>
              <w:top w:val="nil"/>
              <w:left w:val="single" w:sz="4" w:space="0" w:color="auto"/>
              <w:bottom w:val="single" w:sz="4" w:space="0" w:color="auto"/>
              <w:right w:val="nil"/>
            </w:tcBorders>
            <w:shd w:val="clear" w:color="000000" w:fill="FFFFFF"/>
            <w:vAlign w:val="center"/>
            <w:hideMark/>
          </w:tcPr>
          <w:p w:rsidR="005C50E6" w:rsidRPr="005C50E6" w:rsidRDefault="005C50E6" w:rsidP="005C50E6">
            <w:pPr>
              <w:rPr>
                <w:b/>
                <w:bCs/>
                <w:sz w:val="22"/>
                <w:szCs w:val="22"/>
              </w:rPr>
            </w:pPr>
            <w:r w:rsidRPr="005C50E6">
              <w:rPr>
                <w:b/>
                <w:bCs/>
                <w:sz w:val="22"/>
                <w:szCs w:val="22"/>
              </w:rPr>
              <w:t>ЗДРАВООХРАНЕНИЕ</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jc w:val="center"/>
              <w:rPr>
                <w:b/>
                <w:bCs/>
                <w:sz w:val="22"/>
                <w:szCs w:val="22"/>
              </w:rPr>
            </w:pPr>
            <w:r w:rsidRPr="005C50E6">
              <w:rPr>
                <w:b/>
                <w:bCs/>
                <w:sz w:val="22"/>
                <w:szCs w:val="22"/>
              </w:rPr>
              <w:t>09</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b/>
                <w:bCs/>
                <w:sz w:val="22"/>
                <w:szCs w:val="22"/>
              </w:rPr>
            </w:pPr>
            <w:r w:rsidRPr="005C50E6">
              <w:rPr>
                <w:b/>
                <w:bCs/>
                <w:sz w:val="22"/>
                <w:szCs w:val="22"/>
              </w:rPr>
              <w:t>00</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343,8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343,8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343,8  </w:t>
            </w:r>
          </w:p>
        </w:tc>
      </w:tr>
      <w:tr w:rsidR="005C50E6" w:rsidRPr="000A34C7" w:rsidTr="00CE459A">
        <w:trPr>
          <w:trHeight w:val="283"/>
        </w:trPr>
        <w:tc>
          <w:tcPr>
            <w:tcW w:w="4300" w:type="dxa"/>
            <w:tcBorders>
              <w:top w:val="nil"/>
              <w:left w:val="single" w:sz="4" w:space="0" w:color="auto"/>
              <w:bottom w:val="single" w:sz="4" w:space="0" w:color="auto"/>
              <w:right w:val="nil"/>
            </w:tcBorders>
            <w:shd w:val="clear" w:color="000000" w:fill="FFFFFF"/>
            <w:vAlign w:val="center"/>
            <w:hideMark/>
          </w:tcPr>
          <w:p w:rsidR="005C50E6" w:rsidRPr="005C50E6" w:rsidRDefault="005C50E6" w:rsidP="005C50E6">
            <w:pPr>
              <w:rPr>
                <w:sz w:val="22"/>
                <w:szCs w:val="22"/>
              </w:rPr>
            </w:pPr>
            <w:r w:rsidRPr="005C50E6">
              <w:rPr>
                <w:sz w:val="22"/>
                <w:szCs w:val="22"/>
              </w:rPr>
              <w:t>Санитарно-эпидемиологическое благополучие</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09</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07</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343,8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343,8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343,8  </w:t>
            </w:r>
          </w:p>
        </w:tc>
      </w:tr>
      <w:tr w:rsidR="005C50E6" w:rsidRPr="000A34C7" w:rsidTr="00CE459A">
        <w:trPr>
          <w:trHeight w:val="283"/>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из них                                                                Межбюджетные трансферты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09</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07</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343,8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343,8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343,8  </w:t>
            </w:r>
          </w:p>
        </w:tc>
      </w:tr>
      <w:tr w:rsidR="005C50E6" w:rsidRPr="000A34C7" w:rsidTr="00CE459A">
        <w:trPr>
          <w:trHeight w:val="1871"/>
        </w:trPr>
        <w:tc>
          <w:tcPr>
            <w:tcW w:w="4300" w:type="dxa"/>
            <w:tcBorders>
              <w:top w:val="nil"/>
              <w:left w:val="single" w:sz="4" w:space="0" w:color="auto"/>
              <w:bottom w:val="single" w:sz="4" w:space="0" w:color="auto"/>
              <w:right w:val="nil"/>
            </w:tcBorders>
            <w:shd w:val="clear" w:color="000000" w:fill="FFFFFF"/>
            <w:vAlign w:val="center"/>
            <w:hideMark/>
          </w:tcPr>
          <w:p w:rsidR="005C50E6" w:rsidRPr="005C50E6" w:rsidRDefault="005C50E6" w:rsidP="005C50E6">
            <w:pPr>
              <w:rPr>
                <w:i/>
                <w:iCs/>
                <w:sz w:val="22"/>
                <w:szCs w:val="22"/>
              </w:rPr>
            </w:pPr>
            <w:r w:rsidRPr="005C50E6">
              <w:rPr>
                <w:i/>
                <w:iCs/>
                <w:sz w:val="22"/>
                <w:szCs w:val="22"/>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09</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07</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343,8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343,8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343,8  </w:t>
            </w:r>
          </w:p>
        </w:tc>
      </w:tr>
      <w:tr w:rsidR="005C50E6" w:rsidRPr="000A34C7" w:rsidTr="00CE459A">
        <w:trPr>
          <w:trHeight w:val="113"/>
        </w:trPr>
        <w:tc>
          <w:tcPr>
            <w:tcW w:w="4300" w:type="dxa"/>
            <w:tcBorders>
              <w:top w:val="nil"/>
              <w:left w:val="single" w:sz="4" w:space="0" w:color="auto"/>
              <w:bottom w:val="single" w:sz="4" w:space="0" w:color="auto"/>
              <w:right w:val="single" w:sz="4" w:space="0" w:color="auto"/>
            </w:tcBorders>
            <w:shd w:val="clear" w:color="000000" w:fill="FFFFFF"/>
            <w:vAlign w:val="center"/>
            <w:hideMark/>
          </w:tcPr>
          <w:p w:rsidR="005C50E6" w:rsidRPr="005C50E6" w:rsidRDefault="005C50E6" w:rsidP="005C50E6">
            <w:pPr>
              <w:rPr>
                <w:b/>
                <w:bCs/>
                <w:sz w:val="22"/>
                <w:szCs w:val="22"/>
              </w:rPr>
            </w:pPr>
            <w:r w:rsidRPr="005C50E6">
              <w:rPr>
                <w:b/>
                <w:bCs/>
                <w:sz w:val="22"/>
                <w:szCs w:val="22"/>
              </w:rPr>
              <w:t>СОЦИАЛЬНАЯ ПОЛИТИКА</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b/>
                <w:bCs/>
                <w:sz w:val="22"/>
                <w:szCs w:val="22"/>
              </w:rPr>
            </w:pPr>
            <w:r w:rsidRPr="005C50E6">
              <w:rPr>
                <w:b/>
                <w:bCs/>
                <w:sz w:val="22"/>
                <w:szCs w:val="22"/>
              </w:rPr>
              <w:t>10</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b/>
                <w:bCs/>
                <w:sz w:val="22"/>
                <w:szCs w:val="22"/>
              </w:rPr>
            </w:pPr>
            <w:r w:rsidRPr="005C50E6">
              <w:rPr>
                <w:b/>
                <w:bCs/>
                <w:sz w:val="22"/>
                <w:szCs w:val="22"/>
              </w:rPr>
              <w:t>00</w:t>
            </w:r>
          </w:p>
        </w:tc>
        <w:tc>
          <w:tcPr>
            <w:tcW w:w="1292"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b/>
                <w:bCs/>
                <w:sz w:val="22"/>
                <w:szCs w:val="22"/>
              </w:rPr>
            </w:pPr>
            <w:r w:rsidRPr="005C50E6">
              <w:rPr>
                <w:b/>
                <w:bCs/>
                <w:sz w:val="22"/>
                <w:szCs w:val="22"/>
              </w:rPr>
              <w:t xml:space="preserve">17 696,7  </w:t>
            </w:r>
          </w:p>
        </w:tc>
        <w:tc>
          <w:tcPr>
            <w:tcW w:w="1275"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b/>
                <w:bCs/>
                <w:sz w:val="22"/>
                <w:szCs w:val="22"/>
              </w:rPr>
            </w:pPr>
            <w:r w:rsidRPr="005C50E6">
              <w:rPr>
                <w:b/>
                <w:bCs/>
                <w:sz w:val="22"/>
                <w:szCs w:val="22"/>
              </w:rPr>
              <w:t xml:space="preserve">8 522,0  </w:t>
            </w:r>
          </w:p>
        </w:tc>
        <w:tc>
          <w:tcPr>
            <w:tcW w:w="1276"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b/>
                <w:bCs/>
                <w:sz w:val="22"/>
                <w:szCs w:val="22"/>
              </w:rPr>
            </w:pPr>
            <w:r w:rsidRPr="005C50E6">
              <w:rPr>
                <w:b/>
                <w:bCs/>
                <w:sz w:val="22"/>
                <w:szCs w:val="22"/>
              </w:rPr>
              <w:t xml:space="preserve">8 472,4  </w:t>
            </w:r>
          </w:p>
        </w:tc>
      </w:tr>
      <w:tr w:rsidR="005C50E6" w:rsidRPr="000A34C7" w:rsidTr="00CE459A">
        <w:trPr>
          <w:trHeight w:val="57"/>
        </w:trPr>
        <w:tc>
          <w:tcPr>
            <w:tcW w:w="4300" w:type="dxa"/>
            <w:tcBorders>
              <w:top w:val="nil"/>
              <w:left w:val="single" w:sz="4" w:space="0" w:color="auto"/>
              <w:bottom w:val="single" w:sz="4" w:space="0" w:color="auto"/>
              <w:right w:val="single" w:sz="4" w:space="0" w:color="auto"/>
            </w:tcBorders>
            <w:shd w:val="clear" w:color="000000" w:fill="FFFFFF"/>
            <w:vAlign w:val="center"/>
            <w:hideMark/>
          </w:tcPr>
          <w:p w:rsidR="005C50E6" w:rsidRPr="005C50E6" w:rsidRDefault="005C50E6" w:rsidP="005C50E6">
            <w:pPr>
              <w:rPr>
                <w:sz w:val="22"/>
                <w:szCs w:val="22"/>
              </w:rPr>
            </w:pPr>
            <w:r w:rsidRPr="005C50E6">
              <w:rPr>
                <w:sz w:val="22"/>
                <w:szCs w:val="22"/>
              </w:rPr>
              <w:t>Пенсионное обеспечение</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10</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01</w:t>
            </w:r>
          </w:p>
        </w:tc>
        <w:tc>
          <w:tcPr>
            <w:tcW w:w="1292"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sz w:val="22"/>
                <w:szCs w:val="22"/>
              </w:rPr>
            </w:pPr>
            <w:r w:rsidRPr="005C50E6">
              <w:rPr>
                <w:sz w:val="22"/>
                <w:szCs w:val="22"/>
              </w:rPr>
              <w:t xml:space="preserve">152,5  </w:t>
            </w:r>
          </w:p>
        </w:tc>
        <w:tc>
          <w:tcPr>
            <w:tcW w:w="1275"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sz w:val="22"/>
                <w:szCs w:val="22"/>
              </w:rPr>
            </w:pPr>
            <w:r w:rsidRPr="005C50E6">
              <w:rPr>
                <w:sz w:val="22"/>
                <w:szCs w:val="22"/>
              </w:rPr>
              <w:t xml:space="preserve">152,5  </w:t>
            </w:r>
          </w:p>
        </w:tc>
        <w:tc>
          <w:tcPr>
            <w:tcW w:w="1276"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sz w:val="22"/>
                <w:szCs w:val="22"/>
              </w:rPr>
            </w:pPr>
            <w:r w:rsidRPr="005C50E6">
              <w:rPr>
                <w:sz w:val="22"/>
                <w:szCs w:val="22"/>
              </w:rPr>
              <w:t xml:space="preserve">152,5  </w:t>
            </w:r>
          </w:p>
        </w:tc>
      </w:tr>
      <w:tr w:rsidR="005C50E6" w:rsidRPr="000A34C7" w:rsidTr="00CE459A">
        <w:trPr>
          <w:trHeight w:val="113"/>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sz w:val="22"/>
                <w:szCs w:val="22"/>
              </w:rPr>
            </w:pPr>
            <w:r w:rsidRPr="005C50E6">
              <w:rPr>
                <w:sz w:val="22"/>
                <w:szCs w:val="22"/>
              </w:rPr>
              <w:t>Социальное обеспечение населения</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10</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03</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16 613,4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7 438,7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7 389,1  </w:t>
            </w:r>
          </w:p>
        </w:tc>
      </w:tr>
      <w:tr w:rsidR="005C50E6" w:rsidRPr="000A34C7" w:rsidTr="00CE459A">
        <w:trPr>
          <w:trHeight w:val="34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из них                                                                Межбюджетные трансферты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10</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03</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12 861,5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4 190,7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4 190,7  </w:t>
            </w:r>
          </w:p>
        </w:tc>
      </w:tr>
      <w:tr w:rsidR="005C50E6" w:rsidRPr="000A34C7" w:rsidTr="00CE459A">
        <w:trPr>
          <w:trHeight w:val="1871"/>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lastRenderedPageBreak/>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10</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03</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4 160,0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4 160,0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4 160,0  </w:t>
            </w:r>
          </w:p>
        </w:tc>
      </w:tr>
      <w:tr w:rsidR="005C50E6" w:rsidRPr="000A34C7" w:rsidTr="00CE459A">
        <w:trPr>
          <w:trHeight w:val="397"/>
        </w:trPr>
        <w:tc>
          <w:tcPr>
            <w:tcW w:w="4300" w:type="dxa"/>
            <w:tcBorders>
              <w:top w:val="nil"/>
              <w:left w:val="single" w:sz="4" w:space="0" w:color="auto"/>
              <w:bottom w:val="single" w:sz="4" w:space="0" w:color="auto"/>
              <w:right w:val="nil"/>
            </w:tcBorders>
            <w:shd w:val="clear" w:color="000000" w:fill="FFFFFF"/>
            <w:vAlign w:val="bottom"/>
            <w:hideMark/>
          </w:tcPr>
          <w:p w:rsidR="005C50E6" w:rsidRPr="005C50E6" w:rsidRDefault="005C50E6" w:rsidP="005C50E6">
            <w:pPr>
              <w:rPr>
                <w:i/>
                <w:iCs/>
                <w:sz w:val="22"/>
                <w:szCs w:val="22"/>
              </w:rPr>
            </w:pPr>
            <w:r w:rsidRPr="005C50E6">
              <w:rPr>
                <w:i/>
                <w:iCs/>
                <w:sz w:val="22"/>
                <w:szCs w:val="22"/>
              </w:rPr>
              <w:t>Реализация мероприятий по обеспечению жильем молодых семей</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10</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03</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353,1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30,7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30,7  </w:t>
            </w:r>
          </w:p>
        </w:tc>
      </w:tr>
      <w:tr w:rsidR="005C50E6" w:rsidRPr="000A34C7" w:rsidTr="00CE459A">
        <w:trPr>
          <w:trHeight w:val="1134"/>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Реализация мероприятий по улучшению жилищных условий граждан,</w:t>
            </w:r>
            <w:r w:rsidR="00CE459A">
              <w:rPr>
                <w:i/>
                <w:iCs/>
                <w:sz w:val="22"/>
                <w:szCs w:val="22"/>
              </w:rPr>
              <w:t xml:space="preserve"> </w:t>
            </w:r>
            <w:r w:rsidRPr="005C50E6">
              <w:rPr>
                <w:i/>
                <w:iCs/>
                <w:sz w:val="22"/>
                <w:szCs w:val="22"/>
              </w:rPr>
              <w:t>проживающих в сельской местности</w:t>
            </w:r>
            <w:proofErr w:type="gramStart"/>
            <w:r w:rsidRPr="005C50E6">
              <w:rPr>
                <w:i/>
                <w:iCs/>
                <w:sz w:val="22"/>
                <w:szCs w:val="22"/>
              </w:rPr>
              <w:t xml:space="preserve"> ,</w:t>
            </w:r>
            <w:proofErr w:type="gramEnd"/>
            <w:r w:rsidRPr="005C50E6">
              <w:rPr>
                <w:i/>
                <w:iCs/>
                <w:sz w:val="22"/>
                <w:szCs w:val="22"/>
              </w:rPr>
              <w:t xml:space="preserve"> в том числе молодых семей и молодых специалистов</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10</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03</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8 348,4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r>
      <w:tr w:rsidR="005C50E6" w:rsidRPr="000A34C7" w:rsidTr="00CE459A">
        <w:trPr>
          <w:trHeight w:val="397"/>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sz w:val="22"/>
                <w:szCs w:val="22"/>
              </w:rPr>
            </w:pPr>
            <w:r w:rsidRPr="005C50E6">
              <w:rPr>
                <w:sz w:val="22"/>
                <w:szCs w:val="22"/>
              </w:rPr>
              <w:t>Другие вопросы в области социальной политики</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10</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06</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930,8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930,8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930,8  </w:t>
            </w:r>
          </w:p>
        </w:tc>
      </w:tr>
      <w:tr w:rsidR="005C50E6" w:rsidRPr="000A34C7" w:rsidTr="00CE459A">
        <w:trPr>
          <w:trHeight w:val="34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из них                                                                Межбюджетные трансферты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10</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06</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724,8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724,8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724,8  </w:t>
            </w:r>
          </w:p>
        </w:tc>
      </w:tr>
      <w:tr w:rsidR="005C50E6" w:rsidRPr="000A34C7" w:rsidTr="00CE459A">
        <w:trPr>
          <w:trHeight w:val="3685"/>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CE459A">
            <w:pPr>
              <w:rPr>
                <w:i/>
                <w:iCs/>
                <w:sz w:val="22"/>
                <w:szCs w:val="22"/>
              </w:rPr>
            </w:pPr>
            <w:proofErr w:type="gramStart"/>
            <w:r w:rsidRPr="005C50E6">
              <w:rPr>
                <w:i/>
                <w:iCs/>
                <w:sz w:val="22"/>
                <w:szCs w:val="22"/>
              </w:rPr>
              <w:t>Осуществление отдельных государственных полномочий в соответствии с законом области от</w:t>
            </w:r>
            <w:r w:rsidR="00CE459A">
              <w:rPr>
                <w:i/>
                <w:iCs/>
                <w:sz w:val="22"/>
                <w:szCs w:val="22"/>
              </w:rPr>
              <w:t> </w:t>
            </w:r>
            <w:r w:rsidRPr="005C50E6">
              <w:rPr>
                <w:i/>
                <w:iCs/>
                <w:sz w:val="22"/>
                <w:szCs w:val="22"/>
              </w:rPr>
              <w:t>17</w:t>
            </w:r>
            <w:r w:rsidR="00CE459A">
              <w:rPr>
                <w:i/>
                <w:iCs/>
                <w:sz w:val="22"/>
                <w:szCs w:val="22"/>
              </w:rPr>
              <w:t> </w:t>
            </w:r>
            <w:r w:rsidRPr="005C50E6">
              <w:rPr>
                <w:i/>
                <w:iCs/>
                <w:sz w:val="22"/>
                <w:szCs w:val="22"/>
              </w:rPr>
              <w:t>декабря 2007 года №</w:t>
            </w:r>
            <w:r w:rsidR="00CE459A">
              <w:rPr>
                <w:i/>
                <w:iCs/>
                <w:sz w:val="22"/>
                <w:szCs w:val="22"/>
              </w:rPr>
              <w:t> </w:t>
            </w:r>
            <w:r w:rsidRPr="005C50E6">
              <w:rPr>
                <w:i/>
                <w:iCs/>
                <w:sz w:val="22"/>
                <w:szCs w:val="22"/>
              </w:rPr>
              <w:t>1720-ОЗ "О</w:t>
            </w:r>
            <w:r w:rsidR="00CE459A">
              <w:rPr>
                <w:i/>
                <w:iCs/>
                <w:sz w:val="22"/>
                <w:szCs w:val="22"/>
              </w:rPr>
              <w:t> </w:t>
            </w:r>
            <w:r w:rsidRPr="005C50E6">
              <w:rPr>
                <w:i/>
                <w:iCs/>
                <w:sz w:val="22"/>
                <w:szCs w:val="22"/>
              </w:rPr>
              <w:t>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roofErr w:type="gramEnd"/>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10</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06</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724,8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724,8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724,8  </w:t>
            </w:r>
          </w:p>
        </w:tc>
      </w:tr>
      <w:tr w:rsidR="005C50E6" w:rsidRPr="000A34C7" w:rsidTr="00CE459A">
        <w:trPr>
          <w:trHeight w:val="17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b/>
                <w:bCs/>
                <w:sz w:val="22"/>
                <w:szCs w:val="22"/>
              </w:rPr>
            </w:pPr>
            <w:r w:rsidRPr="005C50E6">
              <w:rPr>
                <w:b/>
                <w:bCs/>
                <w:sz w:val="22"/>
                <w:szCs w:val="22"/>
              </w:rPr>
              <w:t>ФИЗИЧЕСКАЯ КУЛЬТУРА И СПОРТ</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b/>
                <w:bCs/>
                <w:sz w:val="22"/>
                <w:szCs w:val="22"/>
              </w:rPr>
            </w:pPr>
            <w:r w:rsidRPr="005C50E6">
              <w:rPr>
                <w:b/>
                <w:bCs/>
                <w:sz w:val="22"/>
                <w:szCs w:val="22"/>
              </w:rPr>
              <w:t>11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b/>
                <w:bCs/>
                <w:sz w:val="22"/>
                <w:szCs w:val="22"/>
              </w:rPr>
            </w:pPr>
            <w:r w:rsidRPr="005C50E6">
              <w:rPr>
                <w:b/>
                <w:bCs/>
                <w:sz w:val="22"/>
                <w:szCs w:val="22"/>
              </w:rPr>
              <w:t>00</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172 951,0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25 368,5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368,5  </w:t>
            </w:r>
          </w:p>
        </w:tc>
      </w:tr>
      <w:tr w:rsidR="005C50E6" w:rsidRPr="000A34C7" w:rsidTr="00CE459A">
        <w:trPr>
          <w:trHeight w:val="113"/>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sz w:val="22"/>
                <w:szCs w:val="22"/>
              </w:rPr>
            </w:pPr>
            <w:r w:rsidRPr="005C50E6">
              <w:rPr>
                <w:sz w:val="22"/>
                <w:szCs w:val="22"/>
              </w:rPr>
              <w:t>Физическая культура</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11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01</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172 951,0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25 368,5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368,5  </w:t>
            </w:r>
          </w:p>
        </w:tc>
      </w:tr>
      <w:tr w:rsidR="005C50E6" w:rsidRPr="000A34C7" w:rsidTr="00CE459A">
        <w:trPr>
          <w:trHeight w:val="397"/>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из них                                                                Межбюджетные трансферты</w:t>
            </w:r>
          </w:p>
        </w:tc>
        <w:tc>
          <w:tcPr>
            <w:tcW w:w="900"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11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166 435,0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24 250,0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0,0  </w:t>
            </w:r>
          </w:p>
        </w:tc>
      </w:tr>
      <w:tr w:rsidR="005C50E6" w:rsidRPr="000A34C7" w:rsidTr="00CE459A">
        <w:trPr>
          <w:trHeight w:val="340"/>
        </w:trPr>
        <w:tc>
          <w:tcPr>
            <w:tcW w:w="4300" w:type="dxa"/>
            <w:tcBorders>
              <w:top w:val="nil"/>
              <w:left w:val="single" w:sz="4" w:space="0" w:color="auto"/>
              <w:bottom w:val="single" w:sz="4" w:space="0" w:color="auto"/>
              <w:right w:val="nil"/>
            </w:tcBorders>
            <w:shd w:val="clear" w:color="000000" w:fill="FFFFFF"/>
            <w:vAlign w:val="bottom"/>
            <w:hideMark/>
          </w:tcPr>
          <w:p w:rsidR="005C50E6" w:rsidRPr="005C50E6" w:rsidRDefault="005C50E6" w:rsidP="005C50E6">
            <w:pPr>
              <w:rPr>
                <w:i/>
                <w:iCs/>
                <w:sz w:val="22"/>
                <w:szCs w:val="22"/>
              </w:rPr>
            </w:pPr>
            <w:r w:rsidRPr="005C50E6">
              <w:rPr>
                <w:i/>
                <w:iCs/>
                <w:sz w:val="22"/>
                <w:szCs w:val="22"/>
              </w:rPr>
              <w:t xml:space="preserve"> </w:t>
            </w:r>
            <w:r w:rsidR="00CE459A" w:rsidRPr="005C50E6">
              <w:rPr>
                <w:i/>
                <w:iCs/>
                <w:sz w:val="22"/>
                <w:szCs w:val="22"/>
              </w:rPr>
              <w:t>Строительство</w:t>
            </w:r>
            <w:r w:rsidRPr="005C50E6">
              <w:rPr>
                <w:i/>
                <w:iCs/>
                <w:sz w:val="22"/>
                <w:szCs w:val="22"/>
              </w:rPr>
              <w:t xml:space="preserve"> и реконструкция объектов физической культуры и спорта муниципальной собственности</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11</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166 435,0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24 250,0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w:t>
            </w:r>
          </w:p>
        </w:tc>
      </w:tr>
      <w:tr w:rsidR="005C50E6" w:rsidRPr="000A34C7" w:rsidTr="00CE459A">
        <w:trPr>
          <w:trHeight w:val="964"/>
        </w:trPr>
        <w:tc>
          <w:tcPr>
            <w:tcW w:w="4300" w:type="dxa"/>
            <w:tcBorders>
              <w:top w:val="nil"/>
              <w:left w:val="single" w:sz="4" w:space="0" w:color="auto"/>
              <w:bottom w:val="single" w:sz="4" w:space="0" w:color="auto"/>
              <w:right w:val="nil"/>
            </w:tcBorders>
            <w:shd w:val="clear" w:color="000000" w:fill="FFFFFF"/>
            <w:vAlign w:val="center"/>
            <w:hideMark/>
          </w:tcPr>
          <w:p w:rsidR="005C50E6" w:rsidRPr="005C50E6" w:rsidRDefault="005C50E6" w:rsidP="005C50E6">
            <w:pPr>
              <w:rPr>
                <w:b/>
                <w:bCs/>
                <w:sz w:val="22"/>
                <w:szCs w:val="22"/>
              </w:rPr>
            </w:pPr>
            <w:r w:rsidRPr="005C50E6">
              <w:rPr>
                <w:b/>
                <w:bCs/>
                <w:sz w:val="22"/>
                <w:szCs w:val="22"/>
              </w:rPr>
              <w:t xml:space="preserve">МЕЖБЮДЖЕТНЫЕ ТРАНСФЕРТЫ ОБЩЕГО ХАРАКТЕРА БЮДЖЕТАМ  БЮДЖЕТНОЙ СИСТЕМЫ РОССИЙСКОЙ ФЕДЕРАЦИИ </w:t>
            </w:r>
          </w:p>
        </w:tc>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jc w:val="center"/>
              <w:rPr>
                <w:b/>
                <w:bCs/>
                <w:sz w:val="22"/>
                <w:szCs w:val="22"/>
              </w:rPr>
            </w:pPr>
            <w:r w:rsidRPr="005C50E6">
              <w:rPr>
                <w:b/>
                <w:bCs/>
                <w:sz w:val="22"/>
                <w:szCs w:val="22"/>
              </w:rPr>
              <w:t>14</w:t>
            </w:r>
          </w:p>
        </w:tc>
        <w:tc>
          <w:tcPr>
            <w:tcW w:w="754"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jc w:val="center"/>
              <w:rPr>
                <w:b/>
                <w:bCs/>
                <w:sz w:val="22"/>
                <w:szCs w:val="22"/>
              </w:rPr>
            </w:pPr>
            <w:r w:rsidRPr="005C50E6">
              <w:rPr>
                <w:b/>
                <w:bCs/>
                <w:sz w:val="22"/>
                <w:szCs w:val="22"/>
              </w:rPr>
              <w:t>00</w:t>
            </w:r>
          </w:p>
        </w:tc>
        <w:tc>
          <w:tcPr>
            <w:tcW w:w="1292"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32 476,2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31 285,3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29 821,0  </w:t>
            </w:r>
          </w:p>
        </w:tc>
      </w:tr>
      <w:tr w:rsidR="005C50E6" w:rsidRPr="000A34C7" w:rsidTr="00CE459A">
        <w:trPr>
          <w:trHeight w:val="680"/>
        </w:trPr>
        <w:tc>
          <w:tcPr>
            <w:tcW w:w="4300" w:type="dxa"/>
            <w:tcBorders>
              <w:top w:val="nil"/>
              <w:left w:val="single" w:sz="4" w:space="0" w:color="auto"/>
              <w:bottom w:val="single" w:sz="4" w:space="0" w:color="auto"/>
              <w:right w:val="nil"/>
            </w:tcBorders>
            <w:shd w:val="clear" w:color="000000" w:fill="FFFFFF"/>
            <w:vAlign w:val="center"/>
            <w:hideMark/>
          </w:tcPr>
          <w:p w:rsidR="005C50E6" w:rsidRPr="005C50E6" w:rsidRDefault="005C50E6" w:rsidP="005C50E6">
            <w:pPr>
              <w:rPr>
                <w:sz w:val="22"/>
                <w:szCs w:val="22"/>
              </w:rPr>
            </w:pPr>
            <w:r w:rsidRPr="005C50E6">
              <w:rPr>
                <w:sz w:val="22"/>
                <w:szCs w:val="22"/>
              </w:rPr>
              <w:t>Дотации на выравнивание бюджетной обеспеченности субъектов Российской Федерации и муниципальных образований</w:t>
            </w:r>
          </w:p>
        </w:tc>
        <w:tc>
          <w:tcPr>
            <w:tcW w:w="900"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14</w:t>
            </w:r>
          </w:p>
        </w:tc>
        <w:tc>
          <w:tcPr>
            <w:tcW w:w="754"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01</w:t>
            </w:r>
          </w:p>
        </w:tc>
        <w:tc>
          <w:tcPr>
            <w:tcW w:w="1292"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9 999,8  </w:t>
            </w:r>
          </w:p>
        </w:tc>
        <w:tc>
          <w:tcPr>
            <w:tcW w:w="1275"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9 647,8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9 299,6  </w:t>
            </w:r>
          </w:p>
        </w:tc>
      </w:tr>
      <w:tr w:rsidR="005C50E6" w:rsidRPr="000A34C7" w:rsidTr="00CE459A">
        <w:trPr>
          <w:trHeight w:val="34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из них                                                                Межбюджетные трансферты</w:t>
            </w:r>
          </w:p>
        </w:tc>
        <w:tc>
          <w:tcPr>
            <w:tcW w:w="900" w:type="dxa"/>
            <w:tcBorders>
              <w:top w:val="nil"/>
              <w:left w:val="nil"/>
              <w:bottom w:val="single" w:sz="4" w:space="0" w:color="auto"/>
              <w:right w:val="nil"/>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14</w:t>
            </w:r>
          </w:p>
        </w:tc>
        <w:tc>
          <w:tcPr>
            <w:tcW w:w="754"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1292"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2 047,3  </w:t>
            </w:r>
          </w:p>
        </w:tc>
        <w:tc>
          <w:tcPr>
            <w:tcW w:w="1275"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1 752,1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1 846,8  </w:t>
            </w:r>
          </w:p>
        </w:tc>
      </w:tr>
      <w:tr w:rsidR="005C50E6" w:rsidRPr="000A34C7" w:rsidTr="00CE459A">
        <w:trPr>
          <w:trHeight w:val="1077"/>
        </w:trPr>
        <w:tc>
          <w:tcPr>
            <w:tcW w:w="4300" w:type="dxa"/>
            <w:tcBorders>
              <w:top w:val="nil"/>
              <w:left w:val="single" w:sz="4" w:space="0" w:color="auto"/>
              <w:bottom w:val="single" w:sz="4" w:space="0" w:color="auto"/>
              <w:right w:val="nil"/>
            </w:tcBorders>
            <w:shd w:val="clear" w:color="000000" w:fill="FFFFFF"/>
            <w:vAlign w:val="center"/>
            <w:hideMark/>
          </w:tcPr>
          <w:p w:rsidR="005C50E6" w:rsidRPr="005C50E6" w:rsidRDefault="005C50E6" w:rsidP="005C50E6">
            <w:pPr>
              <w:rPr>
                <w:i/>
                <w:iCs/>
                <w:sz w:val="22"/>
                <w:szCs w:val="22"/>
              </w:rPr>
            </w:pPr>
            <w:r w:rsidRPr="005C50E6">
              <w:rPr>
                <w:i/>
                <w:iCs/>
                <w:sz w:val="22"/>
                <w:szCs w:val="22"/>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900"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14</w:t>
            </w:r>
          </w:p>
        </w:tc>
        <w:tc>
          <w:tcPr>
            <w:tcW w:w="754"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01</w:t>
            </w:r>
          </w:p>
        </w:tc>
        <w:tc>
          <w:tcPr>
            <w:tcW w:w="1292"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2 047,3  </w:t>
            </w:r>
          </w:p>
        </w:tc>
        <w:tc>
          <w:tcPr>
            <w:tcW w:w="1275"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1 752,1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1 846,7  </w:t>
            </w:r>
          </w:p>
        </w:tc>
      </w:tr>
      <w:tr w:rsidR="005C50E6" w:rsidRPr="000A34C7" w:rsidTr="005C50E6">
        <w:trPr>
          <w:trHeight w:val="330"/>
        </w:trPr>
        <w:tc>
          <w:tcPr>
            <w:tcW w:w="4300" w:type="dxa"/>
            <w:tcBorders>
              <w:top w:val="nil"/>
              <w:left w:val="single" w:sz="4" w:space="0" w:color="auto"/>
              <w:bottom w:val="single" w:sz="4" w:space="0" w:color="auto"/>
              <w:right w:val="nil"/>
            </w:tcBorders>
            <w:shd w:val="clear" w:color="000000" w:fill="FFFFFF"/>
            <w:vAlign w:val="center"/>
            <w:hideMark/>
          </w:tcPr>
          <w:p w:rsidR="005C50E6" w:rsidRPr="005C50E6" w:rsidRDefault="005C50E6" w:rsidP="005C50E6">
            <w:pPr>
              <w:rPr>
                <w:sz w:val="22"/>
                <w:szCs w:val="22"/>
              </w:rPr>
            </w:pPr>
            <w:r w:rsidRPr="005C50E6">
              <w:rPr>
                <w:sz w:val="22"/>
                <w:szCs w:val="22"/>
              </w:rPr>
              <w:t>Иные дотации</w:t>
            </w:r>
          </w:p>
        </w:tc>
        <w:tc>
          <w:tcPr>
            <w:tcW w:w="900"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14</w:t>
            </w:r>
          </w:p>
        </w:tc>
        <w:tc>
          <w:tcPr>
            <w:tcW w:w="754"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02</w:t>
            </w:r>
          </w:p>
        </w:tc>
        <w:tc>
          <w:tcPr>
            <w:tcW w:w="1292"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20 375,1  </w:t>
            </w:r>
          </w:p>
        </w:tc>
        <w:tc>
          <w:tcPr>
            <w:tcW w:w="1275"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19 536,2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18 420,1  </w:t>
            </w:r>
          </w:p>
        </w:tc>
      </w:tr>
      <w:tr w:rsidR="005C50E6" w:rsidRPr="000A34C7" w:rsidTr="00CE459A">
        <w:trPr>
          <w:trHeight w:val="283"/>
        </w:trPr>
        <w:tc>
          <w:tcPr>
            <w:tcW w:w="4300" w:type="dxa"/>
            <w:tcBorders>
              <w:top w:val="nil"/>
              <w:left w:val="single" w:sz="4" w:space="0" w:color="auto"/>
              <w:bottom w:val="single" w:sz="4" w:space="0" w:color="auto"/>
              <w:right w:val="nil"/>
            </w:tcBorders>
            <w:shd w:val="clear" w:color="000000" w:fill="FFFFFF"/>
            <w:vAlign w:val="center"/>
            <w:hideMark/>
          </w:tcPr>
          <w:p w:rsidR="005C50E6" w:rsidRPr="005C50E6" w:rsidRDefault="005C50E6" w:rsidP="005C50E6">
            <w:pPr>
              <w:rPr>
                <w:sz w:val="22"/>
                <w:szCs w:val="22"/>
              </w:rPr>
            </w:pPr>
            <w:r w:rsidRPr="005C50E6">
              <w:rPr>
                <w:sz w:val="22"/>
                <w:szCs w:val="22"/>
              </w:rPr>
              <w:lastRenderedPageBreak/>
              <w:t>Прочие межбюджетные трансферты общего характера</w:t>
            </w:r>
          </w:p>
        </w:tc>
        <w:tc>
          <w:tcPr>
            <w:tcW w:w="900"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14</w:t>
            </w:r>
          </w:p>
        </w:tc>
        <w:tc>
          <w:tcPr>
            <w:tcW w:w="754"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03</w:t>
            </w:r>
          </w:p>
        </w:tc>
        <w:tc>
          <w:tcPr>
            <w:tcW w:w="1292"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2 101,3  </w:t>
            </w:r>
          </w:p>
        </w:tc>
        <w:tc>
          <w:tcPr>
            <w:tcW w:w="1275"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2 101,3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2 101,3  </w:t>
            </w:r>
          </w:p>
        </w:tc>
      </w:tr>
      <w:tr w:rsidR="005C50E6" w:rsidRPr="000A34C7" w:rsidTr="00CE459A">
        <w:trPr>
          <w:trHeight w:val="34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из них                                                                Межбюджетные трансферты</w:t>
            </w:r>
          </w:p>
        </w:tc>
        <w:tc>
          <w:tcPr>
            <w:tcW w:w="900" w:type="dxa"/>
            <w:tcBorders>
              <w:top w:val="nil"/>
              <w:left w:val="nil"/>
              <w:bottom w:val="single" w:sz="4" w:space="0" w:color="auto"/>
              <w:right w:val="nil"/>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14</w:t>
            </w:r>
          </w:p>
        </w:tc>
        <w:tc>
          <w:tcPr>
            <w:tcW w:w="754"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03</w:t>
            </w:r>
          </w:p>
        </w:tc>
        <w:tc>
          <w:tcPr>
            <w:tcW w:w="1292"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2 038,3  </w:t>
            </w:r>
          </w:p>
        </w:tc>
        <w:tc>
          <w:tcPr>
            <w:tcW w:w="1275"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2 038,3  </w:t>
            </w:r>
          </w:p>
        </w:tc>
        <w:tc>
          <w:tcPr>
            <w:tcW w:w="1276"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2 038,3  </w:t>
            </w:r>
          </w:p>
        </w:tc>
      </w:tr>
      <w:tr w:rsidR="005C50E6" w:rsidRPr="000A34C7" w:rsidTr="00CE459A">
        <w:trPr>
          <w:trHeight w:val="1077"/>
        </w:trPr>
        <w:tc>
          <w:tcPr>
            <w:tcW w:w="4300" w:type="dxa"/>
            <w:tcBorders>
              <w:top w:val="nil"/>
              <w:left w:val="single" w:sz="4" w:space="0" w:color="auto"/>
              <w:bottom w:val="single" w:sz="4" w:space="0" w:color="auto"/>
              <w:right w:val="nil"/>
            </w:tcBorders>
            <w:shd w:val="clear" w:color="000000" w:fill="FFFFFF"/>
            <w:vAlign w:val="center"/>
            <w:hideMark/>
          </w:tcPr>
          <w:p w:rsidR="005C50E6" w:rsidRPr="005C50E6" w:rsidRDefault="005C50E6" w:rsidP="005C50E6">
            <w:pPr>
              <w:rPr>
                <w:i/>
                <w:iCs/>
                <w:sz w:val="22"/>
                <w:szCs w:val="22"/>
              </w:rPr>
            </w:pPr>
            <w:r w:rsidRPr="005C50E6">
              <w:rPr>
                <w:i/>
                <w:iCs/>
                <w:sz w:val="22"/>
                <w:szCs w:val="22"/>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900"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14</w:t>
            </w:r>
          </w:p>
        </w:tc>
        <w:tc>
          <w:tcPr>
            <w:tcW w:w="754"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03</w:t>
            </w:r>
          </w:p>
        </w:tc>
        <w:tc>
          <w:tcPr>
            <w:tcW w:w="1292"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2 038,3  </w:t>
            </w:r>
          </w:p>
        </w:tc>
        <w:tc>
          <w:tcPr>
            <w:tcW w:w="1275"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2 038,3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2 038,3  </w:t>
            </w:r>
          </w:p>
        </w:tc>
      </w:tr>
      <w:tr w:rsidR="005C50E6" w:rsidRPr="000A34C7" w:rsidTr="00CE459A">
        <w:trPr>
          <w:trHeight w:val="113"/>
        </w:trPr>
        <w:tc>
          <w:tcPr>
            <w:tcW w:w="4300" w:type="dxa"/>
            <w:tcBorders>
              <w:top w:val="nil"/>
              <w:left w:val="single" w:sz="4" w:space="0" w:color="auto"/>
              <w:bottom w:val="single" w:sz="4" w:space="0" w:color="auto"/>
              <w:right w:val="nil"/>
            </w:tcBorders>
            <w:shd w:val="clear" w:color="000000" w:fill="FFFFFF"/>
            <w:vAlign w:val="center"/>
            <w:hideMark/>
          </w:tcPr>
          <w:p w:rsidR="005C50E6" w:rsidRPr="005C50E6" w:rsidRDefault="005C50E6" w:rsidP="005C50E6">
            <w:pPr>
              <w:rPr>
                <w:sz w:val="22"/>
                <w:szCs w:val="22"/>
              </w:rPr>
            </w:pPr>
            <w:r w:rsidRPr="005C50E6">
              <w:rPr>
                <w:sz w:val="22"/>
                <w:szCs w:val="22"/>
              </w:rPr>
              <w:t>ИТОГО РАСХОДОВ</w:t>
            </w:r>
          </w:p>
        </w:tc>
        <w:tc>
          <w:tcPr>
            <w:tcW w:w="900"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 </w:t>
            </w:r>
          </w:p>
        </w:tc>
        <w:tc>
          <w:tcPr>
            <w:tcW w:w="754"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 </w:t>
            </w:r>
          </w:p>
        </w:tc>
        <w:tc>
          <w:tcPr>
            <w:tcW w:w="1292"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781 362,5  </w:t>
            </w:r>
          </w:p>
        </w:tc>
        <w:tc>
          <w:tcPr>
            <w:tcW w:w="1275"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561 125,6  </w:t>
            </w:r>
          </w:p>
        </w:tc>
        <w:tc>
          <w:tcPr>
            <w:tcW w:w="1276" w:type="dxa"/>
            <w:tcBorders>
              <w:top w:val="nil"/>
              <w:left w:val="nil"/>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b/>
                <w:bCs/>
                <w:sz w:val="22"/>
                <w:szCs w:val="22"/>
              </w:rPr>
            </w:pPr>
            <w:r w:rsidRPr="005C50E6">
              <w:rPr>
                <w:b/>
                <w:bCs/>
                <w:sz w:val="22"/>
                <w:szCs w:val="22"/>
              </w:rPr>
              <w:t xml:space="preserve">504 312,7  </w:t>
            </w:r>
          </w:p>
        </w:tc>
      </w:tr>
      <w:tr w:rsidR="005C50E6" w:rsidRPr="000A34C7" w:rsidTr="00CE459A">
        <w:trPr>
          <w:trHeight w:val="283"/>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5C50E6">
            <w:pPr>
              <w:rPr>
                <w:i/>
                <w:iCs/>
                <w:sz w:val="22"/>
                <w:szCs w:val="22"/>
              </w:rPr>
            </w:pPr>
            <w:r w:rsidRPr="005C50E6">
              <w:rPr>
                <w:i/>
                <w:iCs/>
                <w:sz w:val="22"/>
                <w:szCs w:val="22"/>
              </w:rPr>
              <w:t>из них                                                                Межбюджетные трансферты</w:t>
            </w:r>
          </w:p>
        </w:tc>
        <w:tc>
          <w:tcPr>
            <w:tcW w:w="900" w:type="dxa"/>
            <w:tcBorders>
              <w:top w:val="nil"/>
              <w:left w:val="nil"/>
              <w:bottom w:val="single" w:sz="4" w:space="0" w:color="auto"/>
              <w:right w:val="nil"/>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 </w:t>
            </w:r>
          </w:p>
        </w:tc>
        <w:tc>
          <w:tcPr>
            <w:tcW w:w="754"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jc w:val="center"/>
              <w:rPr>
                <w:i/>
                <w:iCs/>
                <w:sz w:val="22"/>
                <w:szCs w:val="22"/>
              </w:rPr>
            </w:pPr>
            <w:r w:rsidRPr="005C50E6">
              <w:rPr>
                <w:i/>
                <w:iCs/>
                <w:sz w:val="22"/>
                <w:szCs w:val="22"/>
              </w:rPr>
              <w:t> </w:t>
            </w:r>
          </w:p>
        </w:tc>
        <w:tc>
          <w:tcPr>
            <w:tcW w:w="1292"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511 024,5  </w:t>
            </w:r>
          </w:p>
        </w:tc>
        <w:tc>
          <w:tcPr>
            <w:tcW w:w="1275"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309 736,2  </w:t>
            </w:r>
          </w:p>
        </w:tc>
        <w:tc>
          <w:tcPr>
            <w:tcW w:w="1276"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ind w:right="50"/>
              <w:jc w:val="right"/>
              <w:rPr>
                <w:i/>
                <w:iCs/>
                <w:sz w:val="22"/>
                <w:szCs w:val="22"/>
              </w:rPr>
            </w:pPr>
            <w:r w:rsidRPr="005C50E6">
              <w:rPr>
                <w:i/>
                <w:iCs/>
                <w:sz w:val="22"/>
                <w:szCs w:val="22"/>
              </w:rPr>
              <w:t xml:space="preserve">257 724,4  </w:t>
            </w:r>
          </w:p>
        </w:tc>
      </w:tr>
      <w:tr w:rsidR="005C50E6" w:rsidRPr="000A34C7" w:rsidTr="00CE459A">
        <w:trPr>
          <w:trHeight w:val="57"/>
        </w:trPr>
        <w:tc>
          <w:tcPr>
            <w:tcW w:w="4300" w:type="dxa"/>
            <w:tcBorders>
              <w:top w:val="nil"/>
              <w:left w:val="single" w:sz="4" w:space="0" w:color="auto"/>
              <w:bottom w:val="single" w:sz="4" w:space="0" w:color="auto"/>
              <w:right w:val="nil"/>
            </w:tcBorders>
            <w:shd w:val="clear" w:color="000000" w:fill="FFFFFF"/>
            <w:vAlign w:val="center"/>
            <w:hideMark/>
          </w:tcPr>
          <w:p w:rsidR="005C50E6" w:rsidRPr="005C50E6" w:rsidRDefault="005C50E6" w:rsidP="005C50E6">
            <w:pPr>
              <w:rPr>
                <w:sz w:val="22"/>
                <w:szCs w:val="22"/>
              </w:rPr>
            </w:pPr>
            <w:r w:rsidRPr="005C50E6">
              <w:rPr>
                <w:sz w:val="22"/>
                <w:szCs w:val="22"/>
              </w:rPr>
              <w:t>Условно-утверждаемые расходы</w:t>
            </w:r>
          </w:p>
        </w:tc>
        <w:tc>
          <w:tcPr>
            <w:tcW w:w="900"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 </w:t>
            </w:r>
          </w:p>
        </w:tc>
        <w:tc>
          <w:tcPr>
            <w:tcW w:w="754"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jc w:val="center"/>
              <w:rPr>
                <w:sz w:val="22"/>
                <w:szCs w:val="22"/>
              </w:rPr>
            </w:pPr>
            <w:r w:rsidRPr="005C50E6">
              <w:rPr>
                <w:sz w:val="22"/>
                <w:szCs w:val="22"/>
              </w:rPr>
              <w:t> </w:t>
            </w:r>
          </w:p>
        </w:tc>
        <w:tc>
          <w:tcPr>
            <w:tcW w:w="1292"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0,0</w:t>
            </w:r>
          </w:p>
        </w:tc>
        <w:tc>
          <w:tcPr>
            <w:tcW w:w="1275" w:type="dxa"/>
            <w:tcBorders>
              <w:top w:val="nil"/>
              <w:left w:val="single" w:sz="4" w:space="0" w:color="auto"/>
              <w:bottom w:val="single" w:sz="4" w:space="0" w:color="auto"/>
              <w:right w:val="nil"/>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23 904,9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5C50E6" w:rsidRPr="005C50E6" w:rsidRDefault="005C50E6" w:rsidP="005C50E6">
            <w:pPr>
              <w:ind w:right="50"/>
              <w:jc w:val="right"/>
              <w:rPr>
                <w:sz w:val="22"/>
                <w:szCs w:val="22"/>
              </w:rPr>
            </w:pPr>
            <w:r w:rsidRPr="005C50E6">
              <w:rPr>
                <w:sz w:val="22"/>
                <w:szCs w:val="22"/>
              </w:rPr>
              <w:t xml:space="preserve">24 652,7 </w:t>
            </w:r>
          </w:p>
        </w:tc>
      </w:tr>
      <w:tr w:rsidR="005C50E6" w:rsidRPr="000A34C7" w:rsidTr="00CE459A">
        <w:trPr>
          <w:trHeight w:val="33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5C50E6" w:rsidRPr="005C50E6" w:rsidRDefault="005C50E6" w:rsidP="00CE459A">
            <w:pPr>
              <w:rPr>
                <w:b/>
                <w:bCs/>
                <w:sz w:val="22"/>
                <w:szCs w:val="22"/>
              </w:rPr>
            </w:pPr>
            <w:r w:rsidRPr="005C50E6">
              <w:rPr>
                <w:b/>
                <w:bCs/>
                <w:sz w:val="22"/>
                <w:szCs w:val="22"/>
              </w:rPr>
              <w:t>ВСЕГО РАСХОДОВ</w:t>
            </w:r>
          </w:p>
        </w:tc>
        <w:tc>
          <w:tcPr>
            <w:tcW w:w="900"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jc w:val="center"/>
              <w:rPr>
                <w:b/>
                <w:bCs/>
                <w:sz w:val="22"/>
                <w:szCs w:val="22"/>
              </w:rPr>
            </w:pPr>
            <w:r w:rsidRPr="005C50E6">
              <w:rPr>
                <w:b/>
                <w:bCs/>
                <w:sz w:val="22"/>
                <w:szCs w:val="22"/>
              </w:rPr>
              <w:t> </w:t>
            </w:r>
          </w:p>
        </w:tc>
        <w:tc>
          <w:tcPr>
            <w:tcW w:w="754"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jc w:val="center"/>
              <w:rPr>
                <w:b/>
                <w:bCs/>
                <w:sz w:val="22"/>
                <w:szCs w:val="22"/>
              </w:rPr>
            </w:pPr>
            <w:r w:rsidRPr="005C50E6">
              <w:rPr>
                <w:b/>
                <w:bCs/>
                <w:sz w:val="22"/>
                <w:szCs w:val="22"/>
              </w:rPr>
              <w:t> </w:t>
            </w:r>
          </w:p>
        </w:tc>
        <w:tc>
          <w:tcPr>
            <w:tcW w:w="1292"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b/>
                <w:bCs/>
                <w:sz w:val="22"/>
                <w:szCs w:val="22"/>
              </w:rPr>
            </w:pPr>
            <w:r w:rsidRPr="005C50E6">
              <w:rPr>
                <w:b/>
                <w:bCs/>
                <w:sz w:val="22"/>
                <w:szCs w:val="22"/>
              </w:rPr>
              <w:t xml:space="preserve">781 362,5 </w:t>
            </w:r>
          </w:p>
        </w:tc>
        <w:tc>
          <w:tcPr>
            <w:tcW w:w="1275"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b/>
                <w:bCs/>
                <w:sz w:val="22"/>
                <w:szCs w:val="22"/>
              </w:rPr>
            </w:pPr>
            <w:r w:rsidRPr="005C50E6">
              <w:rPr>
                <w:b/>
                <w:bCs/>
                <w:sz w:val="22"/>
                <w:szCs w:val="22"/>
              </w:rPr>
              <w:t xml:space="preserve">585 030,5 </w:t>
            </w:r>
          </w:p>
        </w:tc>
        <w:tc>
          <w:tcPr>
            <w:tcW w:w="1276" w:type="dxa"/>
            <w:tcBorders>
              <w:top w:val="nil"/>
              <w:left w:val="nil"/>
              <w:bottom w:val="single" w:sz="4" w:space="0" w:color="auto"/>
              <w:right w:val="single" w:sz="4" w:space="0" w:color="auto"/>
            </w:tcBorders>
            <w:shd w:val="clear" w:color="000000" w:fill="FFFFFF"/>
            <w:vAlign w:val="bottom"/>
            <w:hideMark/>
          </w:tcPr>
          <w:p w:rsidR="005C50E6" w:rsidRPr="005C50E6" w:rsidRDefault="005C50E6" w:rsidP="005C50E6">
            <w:pPr>
              <w:ind w:right="50"/>
              <w:jc w:val="right"/>
              <w:rPr>
                <w:b/>
                <w:bCs/>
                <w:sz w:val="22"/>
                <w:szCs w:val="22"/>
              </w:rPr>
            </w:pPr>
            <w:r w:rsidRPr="005C50E6">
              <w:rPr>
                <w:b/>
                <w:bCs/>
                <w:sz w:val="22"/>
                <w:szCs w:val="22"/>
              </w:rPr>
              <w:t xml:space="preserve">528 965,4 </w:t>
            </w:r>
          </w:p>
        </w:tc>
      </w:tr>
    </w:tbl>
    <w:p w:rsidR="00EB740F" w:rsidRDefault="00EB740F" w:rsidP="00EB740F">
      <w:pPr>
        <w:pStyle w:val="ac"/>
        <w:rPr>
          <w:b w:val="0"/>
        </w:rPr>
      </w:pPr>
    </w:p>
    <w:sectPr w:rsidR="00EB740F" w:rsidSect="005C50E6">
      <w:headerReference w:type="default" r:id="rId8"/>
      <w:pgSz w:w="11906" w:h="16838" w:code="9"/>
      <w:pgMar w:top="1134" w:right="567" w:bottom="1134"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E6" w:rsidRDefault="005C50E6" w:rsidP="006B1A05">
      <w:r>
        <w:separator/>
      </w:r>
    </w:p>
  </w:endnote>
  <w:endnote w:type="continuationSeparator" w:id="0">
    <w:p w:rsidR="005C50E6" w:rsidRDefault="005C50E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E6" w:rsidRDefault="005C50E6" w:rsidP="006B1A05">
      <w:r>
        <w:separator/>
      </w:r>
    </w:p>
  </w:footnote>
  <w:footnote w:type="continuationSeparator" w:id="0">
    <w:p w:rsidR="005C50E6" w:rsidRDefault="005C50E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5C50E6" w:rsidRDefault="005C50E6">
        <w:pPr>
          <w:pStyle w:val="a8"/>
          <w:jc w:val="center"/>
        </w:pPr>
        <w:fldSimple w:instr=" PAGE   \* MERGEFORMAT ">
          <w:r w:rsidR="00CE459A">
            <w:rPr>
              <w:noProof/>
            </w:rPr>
            <w:t>8</w:t>
          </w:r>
        </w:fldSimple>
      </w:p>
    </w:sdtContent>
  </w:sdt>
  <w:p w:rsidR="005C50E6" w:rsidRDefault="005C50E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5B8A"/>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531"/>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16B"/>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AA3"/>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0E6"/>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ABE"/>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19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6BF"/>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96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DCA"/>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09B"/>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59A"/>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40F"/>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1C"/>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2E163-18CF-46FA-930B-69C6FB42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2412</Words>
  <Characters>13754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2019-04-16T13:04:00Z</cp:lastPrinted>
  <dcterms:created xsi:type="dcterms:W3CDTF">2019-04-16T12:46:00Z</dcterms:created>
  <dcterms:modified xsi:type="dcterms:W3CDTF">2019-04-16T13:05:00Z</dcterms:modified>
</cp:coreProperties>
</file>