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7C47AB" w:rsidP="00D6581C">
            <w:pPr>
              <w:jc w:val="center"/>
              <w:rPr>
                <w:color w:val="000000" w:themeColor="text1"/>
                <w:szCs w:val="28"/>
              </w:rPr>
            </w:pPr>
            <w:r>
              <w:rPr>
                <w:color w:val="000000" w:themeColor="text1"/>
                <w:sz w:val="28"/>
                <w:szCs w:val="28"/>
              </w:rPr>
              <w:t>31</w:t>
            </w:r>
            <w:r w:rsidR="00346FE9" w:rsidRPr="00C11119">
              <w:rPr>
                <w:color w:val="000000" w:themeColor="text1"/>
                <w:sz w:val="28"/>
                <w:szCs w:val="28"/>
              </w:rPr>
              <w:t>.</w:t>
            </w:r>
            <w:r w:rsidR="00110A05" w:rsidRPr="00C11119">
              <w:rPr>
                <w:color w:val="000000" w:themeColor="text1"/>
                <w:sz w:val="28"/>
                <w:szCs w:val="28"/>
              </w:rPr>
              <w:t>0</w:t>
            </w:r>
            <w:r>
              <w:rPr>
                <w:color w:val="000000" w:themeColor="text1"/>
                <w:sz w:val="28"/>
                <w:szCs w:val="28"/>
              </w:rPr>
              <w:t>5</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D83391" w:rsidRPr="00C11119">
              <w:rPr>
                <w:color w:val="000000" w:themeColor="text1"/>
                <w:sz w:val="28"/>
                <w:szCs w:val="28"/>
              </w:rPr>
              <w:t>4</w:t>
            </w:r>
            <w:r w:rsidR="00866577">
              <w:rPr>
                <w:color w:val="000000" w:themeColor="text1"/>
                <w:sz w:val="28"/>
                <w:szCs w:val="28"/>
              </w:rPr>
              <w:t>9</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Pr="00C11119" w:rsidRDefault="0096276F" w:rsidP="00D12C3C">
      <w:pPr>
        <w:ind w:firstLine="1276"/>
        <w:rPr>
          <w:color w:val="000000" w:themeColor="text1"/>
          <w:sz w:val="28"/>
          <w:szCs w:val="28"/>
        </w:rPr>
      </w:pPr>
    </w:p>
    <w:p w:rsidR="007A3237" w:rsidRPr="00C11119" w:rsidRDefault="007A3237" w:rsidP="00D12C3C">
      <w:pPr>
        <w:ind w:firstLine="1276"/>
        <w:rPr>
          <w:color w:val="000000" w:themeColor="text1"/>
          <w:sz w:val="28"/>
          <w:szCs w:val="28"/>
        </w:rPr>
      </w:pPr>
    </w:p>
    <w:p w:rsidR="00866577" w:rsidRPr="00613561" w:rsidRDefault="00866577" w:rsidP="00866577">
      <w:pPr>
        <w:shd w:val="clear" w:color="auto" w:fill="FFFFFF"/>
        <w:ind w:left="709" w:right="3967"/>
        <w:rPr>
          <w:sz w:val="28"/>
          <w:szCs w:val="28"/>
        </w:rPr>
      </w:pPr>
      <w:r w:rsidRPr="00613561">
        <w:rPr>
          <w:sz w:val="28"/>
          <w:szCs w:val="28"/>
        </w:rPr>
        <w:t xml:space="preserve">Об утверждении </w:t>
      </w:r>
      <w:r>
        <w:rPr>
          <w:sz w:val="28"/>
          <w:szCs w:val="28"/>
        </w:rPr>
        <w:t xml:space="preserve">генерального плана муниципального образования </w:t>
      </w:r>
      <w:proofErr w:type="gramStart"/>
      <w:r>
        <w:rPr>
          <w:sz w:val="28"/>
          <w:szCs w:val="28"/>
        </w:rPr>
        <w:t>Городецкое</w:t>
      </w:r>
      <w:proofErr w:type="gramEnd"/>
      <w:r>
        <w:rPr>
          <w:sz w:val="28"/>
          <w:szCs w:val="28"/>
        </w:rPr>
        <w:t xml:space="preserve"> К</w:t>
      </w:r>
      <w:r w:rsidRPr="00613561">
        <w:rPr>
          <w:sz w:val="28"/>
          <w:szCs w:val="28"/>
        </w:rPr>
        <w:t xml:space="preserve">ичменгско-Городецкого </w:t>
      </w:r>
      <w:r>
        <w:rPr>
          <w:sz w:val="28"/>
          <w:szCs w:val="28"/>
        </w:rPr>
        <w:t>муниципального района</w:t>
      </w:r>
    </w:p>
    <w:p w:rsidR="00866577" w:rsidRDefault="00866577" w:rsidP="00866577">
      <w:pPr>
        <w:rPr>
          <w:sz w:val="28"/>
          <w:szCs w:val="28"/>
        </w:rPr>
      </w:pPr>
    </w:p>
    <w:p w:rsidR="00866577" w:rsidRDefault="00866577" w:rsidP="00866577">
      <w:pPr>
        <w:rPr>
          <w:sz w:val="28"/>
          <w:szCs w:val="28"/>
        </w:rPr>
      </w:pPr>
    </w:p>
    <w:p w:rsidR="00866577" w:rsidRDefault="00866577" w:rsidP="00866577">
      <w:pPr>
        <w:jc w:val="both"/>
        <w:rPr>
          <w:sz w:val="28"/>
          <w:szCs w:val="28"/>
        </w:rPr>
      </w:pPr>
      <w:r>
        <w:rPr>
          <w:sz w:val="28"/>
          <w:szCs w:val="28"/>
        </w:rPr>
        <w:tab/>
        <w:t>Муниципальное Собрание К</w:t>
      </w:r>
      <w:r w:rsidRPr="00613561">
        <w:rPr>
          <w:sz w:val="28"/>
          <w:szCs w:val="28"/>
        </w:rPr>
        <w:t>ичменгско-Городецкого муниципального района</w:t>
      </w:r>
      <w:r>
        <w:rPr>
          <w:sz w:val="28"/>
          <w:szCs w:val="28"/>
        </w:rPr>
        <w:t xml:space="preserve"> </w:t>
      </w:r>
      <w:r w:rsidRPr="00866577">
        <w:rPr>
          <w:b/>
          <w:sz w:val="28"/>
          <w:szCs w:val="28"/>
        </w:rPr>
        <w:t>РЕШИЛО</w:t>
      </w:r>
      <w:r>
        <w:rPr>
          <w:sz w:val="28"/>
          <w:szCs w:val="28"/>
        </w:rPr>
        <w:t>:</w:t>
      </w:r>
    </w:p>
    <w:p w:rsidR="00866577" w:rsidRDefault="00866577" w:rsidP="00866577">
      <w:pPr>
        <w:ind w:firstLine="708"/>
        <w:jc w:val="both"/>
        <w:rPr>
          <w:sz w:val="28"/>
          <w:szCs w:val="28"/>
        </w:rPr>
      </w:pPr>
      <w:r>
        <w:rPr>
          <w:sz w:val="28"/>
          <w:szCs w:val="28"/>
        </w:rPr>
        <w:t>1. Утвердить генеральный план муниципального образования Городецкое К</w:t>
      </w:r>
      <w:r w:rsidRPr="00613561">
        <w:rPr>
          <w:sz w:val="28"/>
          <w:szCs w:val="28"/>
        </w:rPr>
        <w:t>ичменгско-Городецкого муниципального района</w:t>
      </w:r>
      <w:r>
        <w:rPr>
          <w:sz w:val="28"/>
          <w:szCs w:val="28"/>
        </w:rPr>
        <w:t xml:space="preserve"> (приложение 1).</w:t>
      </w:r>
    </w:p>
    <w:p w:rsidR="00866577" w:rsidRDefault="00866577" w:rsidP="00866577">
      <w:pPr>
        <w:ind w:firstLine="708"/>
        <w:jc w:val="both"/>
        <w:rPr>
          <w:sz w:val="28"/>
          <w:szCs w:val="28"/>
        </w:rPr>
      </w:pPr>
      <w:r>
        <w:rPr>
          <w:sz w:val="28"/>
          <w:szCs w:val="28"/>
        </w:rPr>
        <w:t>2. Утвердить генеральный план населенного пункта с. Кичменгский Городок муниципального образования Городецкое К</w:t>
      </w:r>
      <w:r w:rsidRPr="00613561">
        <w:rPr>
          <w:sz w:val="28"/>
          <w:szCs w:val="28"/>
        </w:rPr>
        <w:t>ичменгско-Городецкого муниципального района</w:t>
      </w:r>
      <w:r>
        <w:rPr>
          <w:sz w:val="28"/>
          <w:szCs w:val="28"/>
        </w:rPr>
        <w:t xml:space="preserve"> (приложение 2) </w:t>
      </w:r>
    </w:p>
    <w:p w:rsidR="00866577" w:rsidRPr="006361AF" w:rsidRDefault="00866577" w:rsidP="00866577">
      <w:pPr>
        <w:jc w:val="both"/>
        <w:rPr>
          <w:sz w:val="28"/>
          <w:szCs w:val="28"/>
        </w:rPr>
      </w:pPr>
      <w:r w:rsidRPr="00613561">
        <w:rPr>
          <w:sz w:val="28"/>
          <w:szCs w:val="28"/>
        </w:rPr>
        <w:tab/>
      </w:r>
      <w:r>
        <w:rPr>
          <w:sz w:val="28"/>
          <w:szCs w:val="28"/>
        </w:rPr>
        <w:t>3.</w:t>
      </w:r>
      <w:r w:rsidRPr="006361AF">
        <w:rPr>
          <w:sz w:val="28"/>
          <w:szCs w:val="28"/>
        </w:rPr>
        <w:t xml:space="preserve"> Настоящее </w:t>
      </w:r>
      <w:r>
        <w:rPr>
          <w:sz w:val="28"/>
          <w:szCs w:val="28"/>
        </w:rPr>
        <w:t>решение</w:t>
      </w:r>
      <w:r w:rsidRPr="006361AF">
        <w:rPr>
          <w:sz w:val="28"/>
          <w:szCs w:val="28"/>
        </w:rPr>
        <w:t xml:space="preserve"> подлежит размещению на официальном сайте района в информационно-телекоммуникационной сети «Интернет»</w:t>
      </w:r>
      <w:r>
        <w:rPr>
          <w:sz w:val="28"/>
          <w:szCs w:val="28"/>
        </w:rPr>
        <w:t xml:space="preserve"> и Федеральной государственной системе территориального планирования</w:t>
      </w:r>
      <w:r w:rsidRPr="006361AF">
        <w:rPr>
          <w:sz w:val="28"/>
          <w:szCs w:val="28"/>
        </w:rPr>
        <w:t xml:space="preserve">. </w:t>
      </w:r>
    </w:p>
    <w:p w:rsidR="00866577" w:rsidRPr="00D256F6" w:rsidRDefault="00866577" w:rsidP="00866577">
      <w:pPr>
        <w:pStyle w:val="formattext"/>
        <w:numPr>
          <w:ilvl w:val="0"/>
          <w:numId w:val="16"/>
        </w:numPr>
        <w:shd w:val="clear" w:color="auto" w:fill="FFFFFF"/>
        <w:tabs>
          <w:tab w:val="left" w:pos="284"/>
          <w:tab w:val="left" w:pos="1134"/>
        </w:tabs>
        <w:spacing w:before="0" w:beforeAutospacing="0" w:after="0" w:afterAutospacing="0" w:line="276" w:lineRule="auto"/>
        <w:ind w:left="0" w:firstLine="709"/>
        <w:jc w:val="both"/>
        <w:textAlignment w:val="baseline"/>
        <w:rPr>
          <w:sz w:val="28"/>
          <w:szCs w:val="28"/>
        </w:rPr>
      </w:pPr>
      <w:r w:rsidRPr="00D256F6">
        <w:rPr>
          <w:sz w:val="28"/>
          <w:szCs w:val="28"/>
        </w:rPr>
        <w:t xml:space="preserve">Настоящее </w:t>
      </w:r>
      <w:r>
        <w:rPr>
          <w:sz w:val="28"/>
          <w:szCs w:val="28"/>
        </w:rPr>
        <w:t>решение</w:t>
      </w:r>
      <w:r w:rsidRPr="00D256F6">
        <w:rPr>
          <w:sz w:val="28"/>
          <w:szCs w:val="28"/>
        </w:rPr>
        <w:t xml:space="preserve"> вступает в силу после его </w:t>
      </w:r>
      <w:r>
        <w:rPr>
          <w:sz w:val="28"/>
          <w:szCs w:val="28"/>
        </w:rPr>
        <w:t>официального опубликования в районной газете «Заря Севера».</w:t>
      </w:r>
    </w:p>
    <w:p w:rsidR="00CF0B3A" w:rsidRPr="00CF0B3A" w:rsidRDefault="00CF0B3A" w:rsidP="000D3600">
      <w:pPr>
        <w:ind w:firstLine="709"/>
        <w:jc w:val="both"/>
        <w:rPr>
          <w:sz w:val="28"/>
          <w:szCs w:val="28"/>
        </w:rPr>
      </w:pPr>
    </w:p>
    <w:p w:rsidR="00CF0B3A" w:rsidRDefault="00CF0B3A" w:rsidP="000D3600">
      <w:pPr>
        <w:ind w:firstLine="709"/>
        <w:jc w:val="both"/>
        <w:rPr>
          <w:sz w:val="28"/>
          <w:szCs w:val="28"/>
        </w:rPr>
      </w:pPr>
    </w:p>
    <w:p w:rsidR="000D3600" w:rsidRPr="00CF0B3A" w:rsidRDefault="000D3600" w:rsidP="000D3600">
      <w:pPr>
        <w:ind w:firstLine="709"/>
        <w:jc w:val="both"/>
        <w:rPr>
          <w:sz w:val="28"/>
          <w:szCs w:val="28"/>
        </w:rPr>
      </w:pPr>
    </w:p>
    <w:p w:rsidR="004267E1" w:rsidRDefault="00CF0B3A" w:rsidP="000D3600">
      <w:pPr>
        <w:jc w:val="both"/>
        <w:rPr>
          <w:sz w:val="28"/>
          <w:szCs w:val="28"/>
        </w:rPr>
      </w:pPr>
      <w:r w:rsidRPr="00CF0B3A">
        <w:rPr>
          <w:sz w:val="28"/>
          <w:szCs w:val="28"/>
        </w:rPr>
        <w:t xml:space="preserve">Глава района                                                                       </w:t>
      </w:r>
      <w:r w:rsidR="006000FD">
        <w:rPr>
          <w:sz w:val="28"/>
          <w:szCs w:val="28"/>
        </w:rPr>
        <w:t xml:space="preserve">     </w:t>
      </w:r>
      <w:r w:rsidRPr="00CF0B3A">
        <w:rPr>
          <w:sz w:val="28"/>
          <w:szCs w:val="28"/>
        </w:rPr>
        <w:t xml:space="preserve">            Л.Н.Дьякова</w:t>
      </w:r>
    </w:p>
    <w:sectPr w:rsidR="004267E1"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D208E1">
        <w:pPr>
          <w:pStyle w:val="a8"/>
          <w:jc w:val="center"/>
        </w:pPr>
        <w:fldSimple w:instr=" PAGE   \* MERGEFORMAT ">
          <w:r w:rsidR="000D3600">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9">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7">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10"/>
  </w:num>
  <w:num w:numId="3">
    <w:abstractNumId w:val="13"/>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17"/>
  </w:num>
  <w:num w:numId="11">
    <w:abstractNumId w:val="8"/>
  </w:num>
  <w:num w:numId="12">
    <w:abstractNumId w:val="16"/>
  </w:num>
  <w:num w:numId="13">
    <w:abstractNumId w:val="14"/>
  </w:num>
  <w:num w:numId="14">
    <w:abstractNumId w:val="4"/>
  </w:num>
  <w:num w:numId="15">
    <w:abstractNumId w:val="15"/>
  </w:num>
  <w:num w:numId="16">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46F0-5F36-4F15-9408-6B91D80D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909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2019-06-03T11:03:00Z</cp:lastPrinted>
  <dcterms:created xsi:type="dcterms:W3CDTF">2019-06-03T10:55:00Z</dcterms:created>
  <dcterms:modified xsi:type="dcterms:W3CDTF">2019-06-03T11:04:00Z</dcterms:modified>
</cp:coreProperties>
</file>