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9E" w:rsidRDefault="0011149E" w:rsidP="0011149E">
      <w:pPr>
        <w:pStyle w:val="a3"/>
      </w:pPr>
      <w:r>
        <w:rPr>
          <w:noProof/>
        </w:rPr>
        <w:drawing>
          <wp:anchor distT="0" distB="0" distL="114300" distR="114300" simplePos="0" relativeHeight="251656704" behindDoc="0" locked="0" layoutInCell="1" allowOverlap="1">
            <wp:simplePos x="0" y="0"/>
            <wp:positionH relativeFrom="column">
              <wp:posOffset>2496820</wp:posOffset>
            </wp:positionH>
            <wp:positionV relativeFrom="paragraph">
              <wp:posOffset>-361950</wp:posOffset>
            </wp:positionV>
            <wp:extent cx="552450" cy="523875"/>
            <wp:effectExtent l="19050" t="0" r="0" b="0"/>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bright="-24000" contrast="36000"/>
                      <a:grayscl/>
                    </a:blip>
                    <a:srcRect/>
                    <a:stretch>
                      <a:fillRect/>
                    </a:stretch>
                  </pic:blipFill>
                  <pic:spPr bwMode="auto">
                    <a:xfrm>
                      <a:off x="0" y="0"/>
                      <a:ext cx="552450" cy="523875"/>
                    </a:xfrm>
                    <a:prstGeom prst="rect">
                      <a:avLst/>
                    </a:prstGeom>
                    <a:noFill/>
                  </pic:spPr>
                </pic:pic>
              </a:graphicData>
            </a:graphic>
          </wp:anchor>
        </w:drawing>
      </w:r>
    </w:p>
    <w:p w:rsidR="0011149E" w:rsidRDefault="0011149E" w:rsidP="0011149E">
      <w:pPr>
        <w:pStyle w:val="a3"/>
      </w:pPr>
    </w:p>
    <w:p w:rsidR="0011149E" w:rsidRDefault="0011149E" w:rsidP="0011149E">
      <w:pPr>
        <w:pStyle w:val="a3"/>
        <w:rPr>
          <w:sz w:val="2"/>
        </w:rPr>
      </w:pPr>
    </w:p>
    <w:p w:rsidR="0011149E" w:rsidRDefault="0011149E" w:rsidP="0011149E">
      <w:pPr>
        <w:pStyle w:val="a3"/>
        <w:rPr>
          <w:sz w:val="2"/>
        </w:rPr>
      </w:pPr>
    </w:p>
    <w:p w:rsidR="0011149E" w:rsidRDefault="0011149E" w:rsidP="0011149E">
      <w:pPr>
        <w:pStyle w:val="a3"/>
        <w:rPr>
          <w:sz w:val="22"/>
        </w:rPr>
      </w:pPr>
      <w:r>
        <w:rPr>
          <w:sz w:val="22"/>
        </w:rPr>
        <w:t xml:space="preserve">АДМИНИСТРАЦИЯ  КИЧМЕНГСКО-ГОРОДЕЦКОГО МУНИЦИПАЛЬНОГО РАЙОНА  </w:t>
      </w:r>
    </w:p>
    <w:p w:rsidR="0011149E" w:rsidRDefault="0011149E" w:rsidP="0011149E">
      <w:pPr>
        <w:pStyle w:val="a3"/>
        <w:rPr>
          <w:sz w:val="22"/>
          <w:szCs w:val="22"/>
        </w:rPr>
      </w:pPr>
      <w:r>
        <w:rPr>
          <w:sz w:val="22"/>
          <w:szCs w:val="22"/>
        </w:rPr>
        <w:t>ВОЛОГОДСКОЙ ОБЛАСТИ</w:t>
      </w:r>
    </w:p>
    <w:p w:rsidR="0011149E" w:rsidRDefault="0011149E" w:rsidP="0011149E">
      <w:pPr>
        <w:jc w:val="center"/>
        <w:rPr>
          <w:b/>
          <w:bCs/>
          <w:sz w:val="20"/>
          <w:szCs w:val="36"/>
        </w:rPr>
      </w:pPr>
    </w:p>
    <w:p w:rsidR="0011149E" w:rsidRDefault="003E71C9" w:rsidP="0011149E">
      <w:pPr>
        <w:jc w:val="center"/>
        <w:rPr>
          <w:b/>
          <w:bCs/>
          <w:sz w:val="36"/>
          <w:szCs w:val="36"/>
        </w:rPr>
      </w:pPr>
      <w:r>
        <w:rPr>
          <w:b/>
          <w:bCs/>
          <w:sz w:val="36"/>
          <w:szCs w:val="36"/>
        </w:rPr>
        <w:t>ПОСТАНОВЛЕНИЕ</w:t>
      </w:r>
    </w:p>
    <w:p w:rsidR="0011149E" w:rsidRDefault="0011149E" w:rsidP="0011149E">
      <w:pPr>
        <w:jc w:val="center"/>
        <w:rPr>
          <w:b/>
          <w:bCs/>
          <w:sz w:val="36"/>
          <w:szCs w:val="36"/>
        </w:rPr>
      </w:pPr>
    </w:p>
    <w:p w:rsidR="0011149E" w:rsidRDefault="00B86284" w:rsidP="0011149E">
      <w:pPr>
        <w:rPr>
          <w:sz w:val="28"/>
          <w:szCs w:val="28"/>
        </w:rPr>
      </w:pPr>
      <w:r w:rsidRPr="00B86284">
        <w:rPr>
          <w:rFonts w:ascii="Calibri" w:hAnsi="Calibri"/>
          <w:sz w:val="22"/>
          <w:szCs w:val="22"/>
        </w:rPr>
        <w:pict>
          <v:line id="_x0000_s1027" style="position:absolute;z-index:251657728" from="153pt,17.25pt" to="207pt,17.25pt"/>
        </w:pict>
      </w:r>
      <w:r w:rsidRPr="00B86284">
        <w:rPr>
          <w:rFonts w:ascii="Calibri" w:hAnsi="Calibri"/>
          <w:sz w:val="22"/>
          <w:szCs w:val="22"/>
        </w:rPr>
        <w:pict>
          <v:line id="_x0000_s1028" style="position:absolute;z-index:251658752" from="36.85pt,18.25pt" to="135.85pt,18.25pt"/>
        </w:pict>
      </w:r>
      <w:r w:rsidR="0011149E">
        <w:t xml:space="preserve">                </w:t>
      </w:r>
      <w:r w:rsidR="0011149E">
        <w:rPr>
          <w:sz w:val="28"/>
          <w:szCs w:val="28"/>
        </w:rPr>
        <w:t xml:space="preserve">от </w:t>
      </w:r>
      <w:r w:rsidR="003D121E">
        <w:rPr>
          <w:sz w:val="28"/>
          <w:szCs w:val="28"/>
        </w:rPr>
        <w:t>1</w:t>
      </w:r>
      <w:r w:rsidR="001E1BC4">
        <w:rPr>
          <w:sz w:val="28"/>
          <w:szCs w:val="28"/>
        </w:rPr>
        <w:t>6</w:t>
      </w:r>
      <w:r w:rsidR="003D121E">
        <w:rPr>
          <w:sz w:val="28"/>
          <w:szCs w:val="28"/>
        </w:rPr>
        <w:t>.07</w:t>
      </w:r>
      <w:r w:rsidR="0011149E">
        <w:rPr>
          <w:sz w:val="28"/>
          <w:szCs w:val="28"/>
        </w:rPr>
        <w:t>.20</w:t>
      </w:r>
      <w:r w:rsidR="00BC30D2">
        <w:rPr>
          <w:sz w:val="28"/>
          <w:szCs w:val="28"/>
        </w:rPr>
        <w:t>20</w:t>
      </w:r>
      <w:r w:rsidR="0011149E">
        <w:rPr>
          <w:sz w:val="28"/>
          <w:szCs w:val="28"/>
        </w:rPr>
        <w:t xml:space="preserve">    № </w:t>
      </w:r>
      <w:r w:rsidR="00A709A0">
        <w:rPr>
          <w:sz w:val="28"/>
          <w:szCs w:val="28"/>
        </w:rPr>
        <w:t>4</w:t>
      </w:r>
      <w:r w:rsidR="001E1BC4">
        <w:rPr>
          <w:sz w:val="28"/>
          <w:szCs w:val="28"/>
        </w:rPr>
        <w:t>9</w:t>
      </w:r>
      <w:r w:rsidR="00AB0B76">
        <w:rPr>
          <w:sz w:val="28"/>
          <w:szCs w:val="28"/>
        </w:rPr>
        <w:t>3</w:t>
      </w:r>
    </w:p>
    <w:p w:rsidR="0011149E" w:rsidRDefault="0011149E" w:rsidP="0011149E">
      <w:pPr>
        <w:rPr>
          <w:sz w:val="28"/>
          <w:szCs w:val="28"/>
          <w:u w:val="single"/>
        </w:rPr>
      </w:pPr>
      <w:r>
        <w:rPr>
          <w:sz w:val="28"/>
          <w:szCs w:val="28"/>
        </w:rPr>
        <w:t xml:space="preserve">                    </w:t>
      </w:r>
      <w:r>
        <w:rPr>
          <w:sz w:val="20"/>
        </w:rPr>
        <w:t>с. Кичменгский Городок</w:t>
      </w:r>
    </w:p>
    <w:p w:rsidR="00161C1E" w:rsidRDefault="00161C1E" w:rsidP="00161C1E">
      <w:pPr>
        <w:rPr>
          <w:sz w:val="28"/>
          <w:szCs w:val="28"/>
        </w:rPr>
      </w:pPr>
    </w:p>
    <w:p w:rsidR="00AB0B76" w:rsidRDefault="00AB0B76" w:rsidP="00AB0B76">
      <w:pPr>
        <w:pStyle w:val="ConsNormal"/>
        <w:widowControl/>
        <w:ind w:firstLine="0"/>
        <w:jc w:val="both"/>
        <w:rPr>
          <w:rFonts w:ascii="Times New Roman" w:hAnsi="Times New Roman"/>
          <w:sz w:val="28"/>
          <w:szCs w:val="22"/>
        </w:rPr>
      </w:pPr>
      <w:r>
        <w:rPr>
          <w:rFonts w:ascii="Times New Roman" w:hAnsi="Times New Roman"/>
          <w:sz w:val="28"/>
          <w:szCs w:val="22"/>
        </w:rPr>
        <w:t>О внесении изменений в постановление</w:t>
      </w:r>
    </w:p>
    <w:p w:rsidR="001E1BC4" w:rsidRPr="00AB0B76" w:rsidRDefault="00AB0B76" w:rsidP="00AB0B76">
      <w:pPr>
        <w:pStyle w:val="ConsNormal"/>
        <w:widowControl/>
        <w:ind w:firstLine="0"/>
        <w:jc w:val="both"/>
        <w:rPr>
          <w:rFonts w:ascii="Times New Roman" w:hAnsi="Times New Roman"/>
          <w:sz w:val="28"/>
          <w:szCs w:val="22"/>
        </w:rPr>
      </w:pPr>
      <w:r>
        <w:rPr>
          <w:rFonts w:ascii="Times New Roman" w:hAnsi="Times New Roman"/>
          <w:sz w:val="28"/>
          <w:szCs w:val="22"/>
        </w:rPr>
        <w:t xml:space="preserve"> администрации </w:t>
      </w:r>
      <w:r>
        <w:rPr>
          <w:rFonts w:ascii="Times New Roman" w:hAnsi="Times New Roman"/>
          <w:sz w:val="28"/>
        </w:rPr>
        <w:t>района от 16.10.2019 года № 843</w:t>
      </w:r>
    </w:p>
    <w:p w:rsidR="00AB0B76" w:rsidRDefault="00AB0B76" w:rsidP="00AB0B76">
      <w:pPr>
        <w:rPr>
          <w:sz w:val="22"/>
        </w:rPr>
      </w:pPr>
    </w:p>
    <w:p w:rsidR="00AB0B76" w:rsidRPr="001E1BC4" w:rsidRDefault="00AB0B76" w:rsidP="00AB0B76">
      <w:pPr>
        <w:rPr>
          <w:sz w:val="22"/>
        </w:rPr>
      </w:pPr>
    </w:p>
    <w:p w:rsidR="00AB0B76" w:rsidRDefault="00AB0B76" w:rsidP="00AB0B76">
      <w:pPr>
        <w:pStyle w:val="ConsNormal"/>
        <w:widowControl/>
        <w:ind w:firstLine="567"/>
        <w:jc w:val="both"/>
        <w:rPr>
          <w:rFonts w:ascii="Times New Roman" w:hAnsi="Times New Roman"/>
          <w:sz w:val="28"/>
        </w:rPr>
      </w:pPr>
      <w:r>
        <w:rPr>
          <w:rFonts w:ascii="Times New Roman" w:hAnsi="Times New Roman"/>
          <w:sz w:val="28"/>
        </w:rPr>
        <w:t xml:space="preserve">В  соответствии </w:t>
      </w:r>
      <w:r>
        <w:rPr>
          <w:rFonts w:ascii="Times New Roman" w:hAnsi="Times New Roman"/>
          <w:sz w:val="28"/>
          <w:szCs w:val="28"/>
          <w:shd w:val="clear" w:color="auto" w:fill="FFFFFF"/>
        </w:rPr>
        <w:t xml:space="preserve">с </w:t>
      </w:r>
      <w:r>
        <w:rPr>
          <w:rFonts w:ascii="Times New Roman" w:hAnsi="Times New Roman"/>
          <w:sz w:val="28"/>
          <w:szCs w:val="28"/>
        </w:rPr>
        <w:t>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Кичменгско-Городецкого муниципального района, утвержденным  постановлением  администрации района</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color w:val="000000"/>
          <w:sz w:val="28"/>
          <w:szCs w:val="28"/>
          <w:shd w:val="clear" w:color="auto" w:fill="FFFFFF"/>
        </w:rPr>
        <w:t xml:space="preserve"> 28.03.2011 года № 158, </w:t>
      </w:r>
      <w:r>
        <w:rPr>
          <w:rFonts w:ascii="Times New Roman" w:hAnsi="Times New Roman"/>
          <w:sz w:val="28"/>
        </w:rPr>
        <w:t xml:space="preserve">администрация района </w:t>
      </w:r>
      <w:r>
        <w:rPr>
          <w:rFonts w:ascii="Times New Roman" w:hAnsi="Times New Roman"/>
          <w:b/>
          <w:sz w:val="28"/>
        </w:rPr>
        <w:t>ПОСТАНОВЛЯЕТ</w:t>
      </w:r>
      <w:r>
        <w:rPr>
          <w:rFonts w:ascii="Times New Roman" w:hAnsi="Times New Roman"/>
          <w:sz w:val="28"/>
        </w:rPr>
        <w:t xml:space="preserve">: </w:t>
      </w:r>
    </w:p>
    <w:p w:rsidR="00AB0B76" w:rsidRDefault="00AB0B76" w:rsidP="00AB0B76">
      <w:pPr>
        <w:pStyle w:val="ConsNormal"/>
        <w:widowControl/>
        <w:ind w:firstLine="567"/>
        <w:jc w:val="both"/>
        <w:rPr>
          <w:rFonts w:ascii="Times New Roman" w:hAnsi="Times New Roman"/>
          <w:sz w:val="28"/>
        </w:rPr>
      </w:pPr>
    </w:p>
    <w:p w:rsidR="00AB0B76" w:rsidRDefault="00AB0B76" w:rsidP="00AB0B76">
      <w:pPr>
        <w:pStyle w:val="ConsNormal"/>
        <w:widowControl/>
        <w:ind w:firstLine="567"/>
        <w:jc w:val="both"/>
        <w:rPr>
          <w:rFonts w:ascii="Times New Roman" w:hAnsi="Times New Roman"/>
          <w:sz w:val="28"/>
        </w:rPr>
      </w:pPr>
      <w:r>
        <w:rPr>
          <w:rFonts w:ascii="Times New Roman" w:hAnsi="Times New Roman"/>
          <w:sz w:val="28"/>
        </w:rPr>
        <w:t>1. Внести в административный регламент</w:t>
      </w:r>
      <w:r>
        <w:rPr>
          <w:rFonts w:ascii="Times New Roman" w:hAnsi="Times New Roman"/>
          <w:color w:val="FF0000"/>
          <w:sz w:val="28"/>
        </w:rPr>
        <w:t xml:space="preserve">  </w:t>
      </w:r>
      <w:r>
        <w:rPr>
          <w:rFonts w:ascii="Times New Roman" w:hAnsi="Times New Roman"/>
          <w:sz w:val="28"/>
          <w:szCs w:val="28"/>
        </w:rPr>
        <w:t>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Pr>
          <w:rFonts w:ascii="Times New Roman" w:hAnsi="Times New Roman"/>
          <w:spacing w:val="-4"/>
          <w:sz w:val="28"/>
          <w:szCs w:val="28"/>
        </w:rPr>
        <w:t xml:space="preserve"> </w:t>
      </w:r>
      <w:r>
        <w:rPr>
          <w:rFonts w:ascii="Times New Roman" w:hAnsi="Times New Roman"/>
          <w:sz w:val="28"/>
          <w:szCs w:val="28"/>
        </w:rPr>
        <w:t xml:space="preserve">крестьянским (фермерским) хозяйствам его деятельности, </w:t>
      </w:r>
      <w:r>
        <w:rPr>
          <w:rFonts w:ascii="Times New Roman" w:hAnsi="Times New Roman"/>
          <w:sz w:val="28"/>
        </w:rPr>
        <w:t>утвержденный постановлением  администрации Кичменгско-Городецкого муниципального района от 16.10.2019 года №843, изменения согласно приложению к настоящему постановлению.</w:t>
      </w:r>
    </w:p>
    <w:p w:rsidR="00AB0B76" w:rsidRDefault="00AB0B76" w:rsidP="00AB0B76">
      <w:pPr>
        <w:pStyle w:val="ConsNormal"/>
        <w:widowControl/>
        <w:ind w:firstLine="567"/>
        <w:jc w:val="both"/>
        <w:rPr>
          <w:rFonts w:ascii="Times New Roman" w:hAnsi="Times New Roman"/>
          <w:sz w:val="28"/>
        </w:rPr>
      </w:pPr>
      <w:r>
        <w:rPr>
          <w:rFonts w:ascii="Times New Roman" w:hAnsi="Times New Roman"/>
          <w:sz w:val="28"/>
          <w:szCs w:val="28"/>
        </w:rPr>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района в информационно-телекоммуникационной сети «Интернет».</w:t>
      </w:r>
    </w:p>
    <w:p w:rsidR="00BC0970" w:rsidRDefault="00BC0970" w:rsidP="00BC0970">
      <w:pPr>
        <w:rPr>
          <w:sz w:val="28"/>
          <w:szCs w:val="28"/>
        </w:rPr>
      </w:pPr>
    </w:p>
    <w:p w:rsidR="00AB0B76" w:rsidRPr="00E82E5F" w:rsidRDefault="00AB0B76" w:rsidP="00BC0970">
      <w:pPr>
        <w:rPr>
          <w:sz w:val="28"/>
          <w:szCs w:val="28"/>
        </w:rPr>
      </w:pPr>
    </w:p>
    <w:p w:rsidR="00BC0970" w:rsidRPr="00E82E5F" w:rsidRDefault="00BC0970" w:rsidP="00BC0970">
      <w:pPr>
        <w:rPr>
          <w:sz w:val="28"/>
          <w:szCs w:val="28"/>
        </w:rPr>
      </w:pPr>
      <w:r w:rsidRPr="00E82E5F">
        <w:rPr>
          <w:sz w:val="28"/>
          <w:szCs w:val="28"/>
        </w:rPr>
        <w:t>Первый заместитель</w:t>
      </w:r>
    </w:p>
    <w:p w:rsidR="00BC0970" w:rsidRDefault="00BC0970" w:rsidP="00BC0970">
      <w:pPr>
        <w:rPr>
          <w:sz w:val="28"/>
          <w:szCs w:val="28"/>
        </w:rPr>
      </w:pPr>
      <w:r w:rsidRPr="00E82E5F">
        <w:rPr>
          <w:sz w:val="28"/>
          <w:szCs w:val="28"/>
        </w:rPr>
        <w:t xml:space="preserve">руководителя администрации  района   </w:t>
      </w:r>
      <w:r w:rsidR="00E82E5F" w:rsidRPr="00E82E5F">
        <w:rPr>
          <w:sz w:val="28"/>
          <w:szCs w:val="28"/>
        </w:rPr>
        <w:t xml:space="preserve">   </w:t>
      </w:r>
      <w:r w:rsidRPr="00E82E5F">
        <w:rPr>
          <w:sz w:val="28"/>
          <w:szCs w:val="28"/>
        </w:rPr>
        <w:t xml:space="preserve">                    </w:t>
      </w:r>
      <w:r w:rsidR="00E82E5F">
        <w:rPr>
          <w:sz w:val="28"/>
          <w:szCs w:val="28"/>
        </w:rPr>
        <w:t xml:space="preserve">             </w:t>
      </w:r>
      <w:r w:rsidRPr="00E82E5F">
        <w:rPr>
          <w:sz w:val="28"/>
          <w:szCs w:val="28"/>
        </w:rPr>
        <w:t xml:space="preserve">       О.В. Китаева</w:t>
      </w:r>
    </w:p>
    <w:p w:rsidR="00231ECD" w:rsidRDefault="00231ECD" w:rsidP="00BC0970">
      <w:pPr>
        <w:rPr>
          <w:sz w:val="28"/>
          <w:szCs w:val="28"/>
        </w:rPr>
      </w:pPr>
    </w:p>
    <w:p w:rsidR="00231ECD" w:rsidRDefault="00231ECD" w:rsidP="00BC0970">
      <w:pPr>
        <w:rPr>
          <w:sz w:val="28"/>
          <w:szCs w:val="28"/>
        </w:rPr>
      </w:pPr>
    </w:p>
    <w:p w:rsidR="00231ECD" w:rsidRDefault="00231ECD" w:rsidP="00BC0970">
      <w:pPr>
        <w:rPr>
          <w:sz w:val="28"/>
          <w:szCs w:val="28"/>
        </w:rPr>
      </w:pPr>
    </w:p>
    <w:p w:rsidR="00231ECD" w:rsidRDefault="00231ECD" w:rsidP="00BC0970">
      <w:pPr>
        <w:rPr>
          <w:sz w:val="28"/>
          <w:szCs w:val="28"/>
        </w:rPr>
      </w:pPr>
    </w:p>
    <w:p w:rsidR="00231ECD" w:rsidRDefault="00231ECD" w:rsidP="00BC0970">
      <w:pPr>
        <w:rPr>
          <w:sz w:val="28"/>
          <w:szCs w:val="28"/>
        </w:rPr>
      </w:pPr>
    </w:p>
    <w:p w:rsidR="00AB0B76" w:rsidRPr="00AB0B76" w:rsidRDefault="00AB0B76" w:rsidP="00AB0B76">
      <w:pPr>
        <w:pStyle w:val="ConsNormal"/>
        <w:widowControl/>
        <w:ind w:left="6372" w:firstLine="0"/>
        <w:rPr>
          <w:rFonts w:ascii="Times New Roman" w:hAnsi="Times New Roman"/>
          <w:sz w:val="24"/>
        </w:rPr>
      </w:pPr>
      <w:r w:rsidRPr="00AB0B76">
        <w:rPr>
          <w:rFonts w:ascii="Times New Roman" w:hAnsi="Times New Roman"/>
          <w:sz w:val="24"/>
        </w:rPr>
        <w:lastRenderedPageBreak/>
        <w:t xml:space="preserve">Приложение к постановлению </w:t>
      </w:r>
    </w:p>
    <w:p w:rsidR="00AB0B76" w:rsidRPr="00AB0B76" w:rsidRDefault="00AB0B76" w:rsidP="00AB0B76">
      <w:pPr>
        <w:pStyle w:val="ConsNormal"/>
        <w:widowControl/>
        <w:ind w:left="6372" w:firstLine="0"/>
        <w:rPr>
          <w:rFonts w:ascii="Times New Roman" w:hAnsi="Times New Roman"/>
          <w:sz w:val="24"/>
        </w:rPr>
      </w:pPr>
      <w:r w:rsidRPr="00AB0B76">
        <w:rPr>
          <w:rFonts w:ascii="Times New Roman" w:hAnsi="Times New Roman"/>
          <w:sz w:val="24"/>
        </w:rPr>
        <w:t>администрации района</w:t>
      </w:r>
    </w:p>
    <w:p w:rsidR="00AB0B76" w:rsidRPr="00AB0B76" w:rsidRDefault="00AB0B76" w:rsidP="00AB0B76">
      <w:pPr>
        <w:pStyle w:val="ConsNormal"/>
        <w:widowControl/>
        <w:ind w:left="6372" w:firstLine="0"/>
        <w:rPr>
          <w:rFonts w:ascii="Times New Roman" w:hAnsi="Times New Roman"/>
          <w:sz w:val="24"/>
        </w:rPr>
      </w:pPr>
      <w:r w:rsidRPr="00AB0B76">
        <w:rPr>
          <w:rFonts w:ascii="Times New Roman" w:hAnsi="Times New Roman"/>
          <w:sz w:val="24"/>
        </w:rPr>
        <w:t xml:space="preserve"> от 16.07.2020 года  № 493</w:t>
      </w:r>
    </w:p>
    <w:p w:rsidR="00AB0B76" w:rsidRDefault="00AB0B76" w:rsidP="00AB0B76">
      <w:pPr>
        <w:pStyle w:val="ConsNormal"/>
        <w:widowControl/>
        <w:ind w:firstLine="0"/>
        <w:jc w:val="center"/>
        <w:rPr>
          <w:rFonts w:ascii="Times New Roman" w:hAnsi="Times New Roman"/>
          <w:sz w:val="28"/>
        </w:rPr>
      </w:pPr>
    </w:p>
    <w:p w:rsidR="00AB0B76" w:rsidRDefault="00AB0B76" w:rsidP="00AB0B76">
      <w:pPr>
        <w:pStyle w:val="ConsNormal"/>
        <w:widowControl/>
        <w:ind w:firstLine="0"/>
        <w:jc w:val="center"/>
        <w:rPr>
          <w:rFonts w:ascii="Times New Roman" w:hAnsi="Times New Roman"/>
          <w:sz w:val="28"/>
        </w:rPr>
      </w:pPr>
      <w:r>
        <w:rPr>
          <w:rFonts w:ascii="Times New Roman" w:hAnsi="Times New Roman"/>
          <w:sz w:val="28"/>
        </w:rPr>
        <w:t>Изменения в административный регламент</w:t>
      </w:r>
      <w:r>
        <w:rPr>
          <w:rFonts w:ascii="Times New Roman" w:hAnsi="Times New Roman"/>
          <w:color w:val="FF0000"/>
          <w:sz w:val="28"/>
        </w:rPr>
        <w:t xml:space="preserve">  </w:t>
      </w:r>
      <w:r>
        <w:rPr>
          <w:rFonts w:ascii="Times New Roman" w:hAnsi="Times New Roman"/>
          <w:sz w:val="28"/>
          <w:szCs w:val="28"/>
        </w:rPr>
        <w:t>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Pr>
          <w:rFonts w:ascii="Times New Roman" w:hAnsi="Times New Roman"/>
          <w:spacing w:val="-4"/>
          <w:sz w:val="28"/>
          <w:szCs w:val="28"/>
        </w:rPr>
        <w:t xml:space="preserve"> </w:t>
      </w:r>
      <w:r>
        <w:rPr>
          <w:rFonts w:ascii="Times New Roman" w:hAnsi="Times New Roman"/>
          <w:sz w:val="28"/>
          <w:szCs w:val="28"/>
        </w:rPr>
        <w:t xml:space="preserve">крестьянским (фермерским) хозяйствам его деятельности, </w:t>
      </w:r>
      <w:r>
        <w:rPr>
          <w:rFonts w:ascii="Times New Roman" w:hAnsi="Times New Roman"/>
          <w:sz w:val="28"/>
        </w:rPr>
        <w:t>утвержденный постановлением  администрации Кичменгско-Городецкого муниципального района от 16.10.2019 года №843</w:t>
      </w:r>
    </w:p>
    <w:p w:rsidR="00AB0B76" w:rsidRDefault="00AB0B76" w:rsidP="00AB0B76">
      <w:pPr>
        <w:pStyle w:val="ConsNormal"/>
        <w:widowControl/>
        <w:ind w:firstLine="0"/>
        <w:jc w:val="both"/>
        <w:rPr>
          <w:rFonts w:ascii="Times New Roman" w:hAnsi="Times New Roman"/>
          <w:color w:val="FF0000"/>
          <w:sz w:val="28"/>
        </w:rPr>
      </w:pPr>
    </w:p>
    <w:p w:rsidR="00AB0B76" w:rsidRPr="00AB0B76" w:rsidRDefault="00AB0B76" w:rsidP="00AB0B76">
      <w:pPr>
        <w:tabs>
          <w:tab w:val="left" w:pos="284"/>
        </w:tabs>
        <w:ind w:firstLine="567"/>
        <w:jc w:val="both"/>
        <w:rPr>
          <w:sz w:val="28"/>
          <w:szCs w:val="28"/>
        </w:rPr>
      </w:pPr>
      <w:r w:rsidRPr="00AB0B76">
        <w:rPr>
          <w:sz w:val="28"/>
          <w:szCs w:val="28"/>
        </w:rPr>
        <w:t>1. В наименовании, пункте 1 постановления, в наименовании и по тексту регламента слова «дачного хозяйства» исключить.</w:t>
      </w:r>
    </w:p>
    <w:p w:rsidR="00AB0B76" w:rsidRPr="00AB0B76" w:rsidRDefault="00AB0B76" w:rsidP="00AB0B76">
      <w:pPr>
        <w:tabs>
          <w:tab w:val="left" w:pos="284"/>
        </w:tabs>
        <w:ind w:firstLine="567"/>
        <w:jc w:val="both"/>
        <w:rPr>
          <w:sz w:val="28"/>
          <w:szCs w:val="28"/>
        </w:rPr>
      </w:pPr>
      <w:r w:rsidRPr="00AB0B76">
        <w:rPr>
          <w:sz w:val="28"/>
          <w:szCs w:val="28"/>
        </w:rPr>
        <w:t>2. Пункт 2.9 регламента дополнить подпунктом 2.9.5 следующего содержания:</w:t>
      </w:r>
    </w:p>
    <w:p w:rsidR="00AB0B76" w:rsidRPr="00AB0B76" w:rsidRDefault="00AB0B76" w:rsidP="00AB0B76">
      <w:pPr>
        <w:tabs>
          <w:tab w:val="left" w:pos="284"/>
        </w:tabs>
        <w:ind w:firstLine="567"/>
        <w:jc w:val="both"/>
        <w:rPr>
          <w:sz w:val="28"/>
          <w:szCs w:val="28"/>
        </w:rPr>
      </w:pPr>
      <w:r w:rsidRPr="00AB0B76">
        <w:rPr>
          <w:sz w:val="28"/>
          <w:szCs w:val="28"/>
        </w:rPr>
        <w:t>«2.9.5.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B0B76" w:rsidRPr="00AB0B76" w:rsidRDefault="00AB0B76" w:rsidP="00AB0B76">
      <w:pPr>
        <w:tabs>
          <w:tab w:val="left" w:pos="284"/>
        </w:tabs>
        <w:ind w:firstLine="567"/>
        <w:jc w:val="both"/>
        <w:rPr>
          <w:sz w:val="28"/>
          <w:szCs w:val="28"/>
        </w:rPr>
      </w:pPr>
      <w:r w:rsidRPr="00AB0B76">
        <w:rPr>
          <w:sz w:val="28"/>
          <w:szCs w:val="28"/>
        </w:rPr>
        <w:t>3. Пункт 2.19 регламента изложить в следующей редакции:</w:t>
      </w:r>
    </w:p>
    <w:p w:rsidR="00AB0B76" w:rsidRPr="00AB0B76" w:rsidRDefault="00AB0B76" w:rsidP="00AB0B76">
      <w:pPr>
        <w:tabs>
          <w:tab w:val="left" w:pos="284"/>
        </w:tabs>
        <w:ind w:firstLine="567"/>
        <w:jc w:val="both"/>
        <w:rPr>
          <w:sz w:val="28"/>
          <w:szCs w:val="28"/>
        </w:rPr>
      </w:pPr>
      <w:r w:rsidRPr="00AB0B76">
        <w:rPr>
          <w:sz w:val="28"/>
          <w:szCs w:val="28"/>
        </w:rPr>
        <w:t>«2.19. Запрещено требовать от заявителя:</w:t>
      </w:r>
    </w:p>
    <w:p w:rsidR="00AB0B76" w:rsidRPr="00AB0B76" w:rsidRDefault="00AB0B76" w:rsidP="00AB0B76">
      <w:pPr>
        <w:shd w:val="clear" w:color="auto" w:fill="FFFFFF"/>
        <w:spacing w:line="290" w:lineRule="atLeast"/>
        <w:ind w:firstLine="540"/>
        <w:jc w:val="both"/>
        <w:rPr>
          <w:color w:val="333333"/>
          <w:sz w:val="28"/>
          <w:szCs w:val="28"/>
        </w:rPr>
      </w:pPr>
      <w:r w:rsidRPr="00AB0B76">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B76" w:rsidRPr="00AB0B76" w:rsidRDefault="00AB0B76" w:rsidP="00AB0B76">
      <w:pPr>
        <w:shd w:val="clear" w:color="auto" w:fill="FFFFFF"/>
        <w:spacing w:line="290" w:lineRule="atLeast"/>
        <w:ind w:firstLine="540"/>
        <w:jc w:val="both"/>
        <w:rPr>
          <w:color w:val="333333"/>
          <w:sz w:val="28"/>
          <w:szCs w:val="28"/>
        </w:rPr>
      </w:pPr>
      <w:bookmarkStart w:id="0" w:name="dst159"/>
      <w:bookmarkEnd w:id="0"/>
      <w:r w:rsidRPr="00AB0B76">
        <w:rPr>
          <w:color w:val="333333"/>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B0B76">
        <w:rPr>
          <w:sz w:val="28"/>
          <w:szCs w:val="28"/>
        </w:rPr>
        <w:t>предусмотренных </w:t>
      </w:r>
      <w:hyperlink r:id="rId6" w:anchor="dst100010" w:history="1">
        <w:r w:rsidRPr="00AB0B76">
          <w:rPr>
            <w:rStyle w:val="a7"/>
            <w:rFonts w:ascii="Times New Roman" w:hAnsi="Times New Roman" w:cs="Times New Roman"/>
            <w:sz w:val="28"/>
            <w:szCs w:val="28"/>
            <w:lang w:val="ru-RU"/>
          </w:rPr>
          <w:t>частью 1 статьи 1</w:t>
        </w:r>
      </w:hyperlink>
      <w:r w:rsidRPr="00AB0B76">
        <w:rPr>
          <w:sz w:val="28"/>
          <w:szCs w:val="28"/>
        </w:rPr>
        <w:t xml:space="preserve">  Федерального закона от 27 июля 2010 года №210-ФЗ «Об организации предоставления государственных и муниципальных услуг» </w:t>
      </w:r>
      <w:r w:rsidRPr="00AB0B76">
        <w:rPr>
          <w:color w:val="333333"/>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0B76" w:rsidRPr="00AB0B76" w:rsidRDefault="00AB0B76" w:rsidP="00AB0B76">
      <w:pPr>
        <w:shd w:val="clear" w:color="auto" w:fill="FFFFFF"/>
        <w:spacing w:line="290" w:lineRule="atLeast"/>
        <w:ind w:firstLine="540"/>
        <w:jc w:val="both"/>
        <w:rPr>
          <w:color w:val="333333"/>
          <w:sz w:val="28"/>
          <w:szCs w:val="28"/>
        </w:rPr>
      </w:pPr>
      <w:bookmarkStart w:id="1" w:name="dst38"/>
      <w:bookmarkEnd w:id="1"/>
      <w:r w:rsidRPr="00AB0B76">
        <w:rPr>
          <w:color w:val="333333"/>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B0B76">
        <w:rPr>
          <w:color w:val="333333"/>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w:t>
      </w:r>
      <w:r w:rsidRPr="00AB0B76">
        <w:rPr>
          <w:sz w:val="28"/>
          <w:szCs w:val="28"/>
        </w:rPr>
        <w:t>в </w:t>
      </w:r>
      <w:hyperlink r:id="rId7" w:anchor="dst100056" w:history="1">
        <w:r w:rsidRPr="00AB0B76">
          <w:rPr>
            <w:rStyle w:val="a7"/>
            <w:rFonts w:ascii="Times New Roman" w:hAnsi="Times New Roman" w:cs="Times New Roman"/>
            <w:sz w:val="28"/>
            <w:szCs w:val="28"/>
            <w:lang w:val="ru-RU"/>
          </w:rPr>
          <w:t>части 1 статьи 9</w:t>
        </w:r>
      </w:hyperlink>
      <w:r w:rsidRPr="00AB0B76">
        <w:rPr>
          <w:color w:val="333333"/>
          <w:sz w:val="28"/>
          <w:szCs w:val="28"/>
        </w:rPr>
        <w:t xml:space="preserve"> Федерального закона </w:t>
      </w:r>
      <w:r w:rsidRPr="00AB0B76">
        <w:rPr>
          <w:sz w:val="28"/>
          <w:szCs w:val="28"/>
        </w:rPr>
        <w:t>от 27 июля 2010 года №210-ФЗ «Об организации предоставления государственных и муниципальных услуг»</w:t>
      </w:r>
      <w:r w:rsidRPr="00AB0B76">
        <w:rPr>
          <w:color w:val="333333"/>
          <w:sz w:val="28"/>
          <w:szCs w:val="28"/>
        </w:rPr>
        <w:t>;</w:t>
      </w:r>
    </w:p>
    <w:p w:rsidR="00AB0B76" w:rsidRPr="00AB0B76" w:rsidRDefault="00AB0B76" w:rsidP="00AB0B76">
      <w:pPr>
        <w:shd w:val="clear" w:color="auto" w:fill="FFFFFF"/>
        <w:spacing w:line="290" w:lineRule="atLeast"/>
        <w:ind w:firstLine="540"/>
        <w:jc w:val="both"/>
        <w:rPr>
          <w:color w:val="333333"/>
          <w:sz w:val="28"/>
          <w:szCs w:val="28"/>
        </w:rPr>
      </w:pPr>
      <w:bookmarkStart w:id="2" w:name="dst290"/>
      <w:bookmarkEnd w:id="2"/>
      <w:r w:rsidRPr="00AB0B76">
        <w:rPr>
          <w:color w:val="33333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B76" w:rsidRPr="00AB0B76" w:rsidRDefault="00AB0B76" w:rsidP="00AB0B76">
      <w:pPr>
        <w:shd w:val="clear" w:color="auto" w:fill="FFFFFF"/>
        <w:spacing w:line="290" w:lineRule="atLeast"/>
        <w:ind w:firstLine="540"/>
        <w:jc w:val="both"/>
        <w:rPr>
          <w:color w:val="333333"/>
          <w:sz w:val="28"/>
          <w:szCs w:val="28"/>
        </w:rPr>
      </w:pPr>
      <w:bookmarkStart w:id="3" w:name="dst291"/>
      <w:bookmarkEnd w:id="3"/>
      <w:r w:rsidRPr="00AB0B76">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B76" w:rsidRPr="00AB0B76" w:rsidRDefault="00AB0B76" w:rsidP="00AB0B76">
      <w:pPr>
        <w:shd w:val="clear" w:color="auto" w:fill="FFFFFF"/>
        <w:spacing w:line="290" w:lineRule="atLeast"/>
        <w:ind w:firstLine="540"/>
        <w:jc w:val="both"/>
        <w:rPr>
          <w:color w:val="333333"/>
          <w:sz w:val="28"/>
          <w:szCs w:val="28"/>
        </w:rPr>
      </w:pPr>
      <w:bookmarkStart w:id="4" w:name="dst292"/>
      <w:bookmarkEnd w:id="4"/>
      <w:r w:rsidRPr="00AB0B76">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B76" w:rsidRPr="00AB0B76" w:rsidRDefault="00AB0B76" w:rsidP="00AB0B76">
      <w:pPr>
        <w:shd w:val="clear" w:color="auto" w:fill="FFFFFF"/>
        <w:spacing w:line="290" w:lineRule="atLeast"/>
        <w:ind w:firstLine="540"/>
        <w:jc w:val="both"/>
        <w:rPr>
          <w:color w:val="333333"/>
          <w:sz w:val="28"/>
          <w:szCs w:val="28"/>
        </w:rPr>
      </w:pPr>
      <w:bookmarkStart w:id="5" w:name="dst293"/>
      <w:bookmarkEnd w:id="5"/>
      <w:r w:rsidRPr="00AB0B76">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B76" w:rsidRPr="00AB0B76" w:rsidRDefault="00AB0B76" w:rsidP="00AB0B76">
      <w:pPr>
        <w:shd w:val="clear" w:color="auto" w:fill="FFFFFF"/>
        <w:spacing w:line="290" w:lineRule="atLeast"/>
        <w:ind w:firstLine="540"/>
        <w:jc w:val="both"/>
        <w:rPr>
          <w:color w:val="333333"/>
          <w:sz w:val="28"/>
          <w:szCs w:val="28"/>
        </w:rPr>
      </w:pPr>
      <w:bookmarkStart w:id="6" w:name="dst294"/>
      <w:bookmarkEnd w:id="6"/>
      <w:r w:rsidRPr="00AB0B76">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w:t>
      </w:r>
      <w:r w:rsidRPr="00AB0B76">
        <w:rPr>
          <w:sz w:val="28"/>
          <w:szCs w:val="28"/>
        </w:rPr>
        <w:t>уведомляется заявитель, а также приносятся извинения за доставленные неудобства».</w:t>
      </w:r>
    </w:p>
    <w:p w:rsidR="00AB0B76" w:rsidRPr="00AB0B76" w:rsidRDefault="00AB0B76" w:rsidP="00AB0B76">
      <w:pPr>
        <w:shd w:val="clear" w:color="auto" w:fill="FFFFFF"/>
        <w:spacing w:line="290" w:lineRule="atLeast"/>
        <w:ind w:firstLine="540"/>
        <w:jc w:val="both"/>
        <w:rPr>
          <w:color w:val="333333"/>
          <w:sz w:val="28"/>
          <w:szCs w:val="28"/>
        </w:rPr>
      </w:pPr>
      <w:r w:rsidRPr="00AB0B76">
        <w:rPr>
          <w:color w:val="333333"/>
          <w:sz w:val="28"/>
          <w:szCs w:val="28"/>
        </w:rPr>
        <w:t>4. Пункт 2.22 регламента изложить в следующей редакции:</w:t>
      </w:r>
    </w:p>
    <w:p w:rsidR="00AB0B76" w:rsidRPr="00AB0B76" w:rsidRDefault="00AB0B76" w:rsidP="00AB0B76">
      <w:pPr>
        <w:shd w:val="clear" w:color="auto" w:fill="FFFFFF"/>
        <w:spacing w:line="290" w:lineRule="atLeast"/>
        <w:ind w:firstLine="540"/>
        <w:jc w:val="both"/>
        <w:rPr>
          <w:color w:val="333333"/>
          <w:sz w:val="28"/>
          <w:szCs w:val="28"/>
        </w:rPr>
      </w:pPr>
      <w:r w:rsidRPr="00AB0B76">
        <w:rPr>
          <w:color w:val="333333"/>
          <w:sz w:val="28"/>
          <w:szCs w:val="28"/>
        </w:rPr>
        <w:t>«2.22. Основаниями для отказа в предоставлении муниципальной услуги являются:</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0B76" w:rsidRPr="00AB0B76" w:rsidRDefault="00AB0B76" w:rsidP="00AB0B76">
      <w:pPr>
        <w:shd w:val="clear" w:color="auto" w:fill="FFFFFF"/>
        <w:spacing w:line="290" w:lineRule="atLeast"/>
        <w:ind w:firstLine="540"/>
        <w:jc w:val="both"/>
        <w:rPr>
          <w:sz w:val="28"/>
          <w:szCs w:val="28"/>
        </w:rPr>
      </w:pPr>
      <w:bookmarkStart w:id="7" w:name="dst813"/>
      <w:bookmarkEnd w:id="7"/>
      <w:r w:rsidRPr="00AB0B7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AB0B76">
          <w:rPr>
            <w:rStyle w:val="a7"/>
            <w:rFonts w:ascii="Times New Roman" w:hAnsi="Times New Roman" w:cs="Times New Roman"/>
            <w:sz w:val="28"/>
            <w:szCs w:val="28"/>
            <w:lang w:val="ru-RU"/>
          </w:rPr>
          <w:t>подпунктом 10 пункта 2 статьи 39.10</w:t>
        </w:r>
      </w:hyperlink>
      <w:r w:rsidRPr="00AB0B76">
        <w:rPr>
          <w:sz w:val="28"/>
          <w:szCs w:val="28"/>
        </w:rPr>
        <w:t> Земельного кодекса Российской Федерации от 25 октября 2001 года №136-ФЗ;</w:t>
      </w:r>
    </w:p>
    <w:p w:rsidR="00AB0B76" w:rsidRPr="00AB0B76" w:rsidRDefault="00AB0B76" w:rsidP="00AB0B76">
      <w:pPr>
        <w:shd w:val="clear" w:color="auto" w:fill="FFFFFF"/>
        <w:spacing w:line="290" w:lineRule="atLeast"/>
        <w:ind w:firstLine="540"/>
        <w:jc w:val="both"/>
        <w:rPr>
          <w:sz w:val="28"/>
          <w:szCs w:val="28"/>
        </w:rPr>
      </w:pPr>
      <w:bookmarkStart w:id="8" w:name="dst1722"/>
      <w:bookmarkEnd w:id="8"/>
      <w:r w:rsidRPr="00AB0B76">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0B76" w:rsidRPr="00AB0B76" w:rsidRDefault="00AB0B76" w:rsidP="00AB0B76">
      <w:pPr>
        <w:shd w:val="clear" w:color="auto" w:fill="FFFFFF"/>
        <w:spacing w:line="290" w:lineRule="atLeast"/>
        <w:ind w:firstLine="540"/>
        <w:jc w:val="both"/>
        <w:rPr>
          <w:sz w:val="28"/>
          <w:szCs w:val="28"/>
        </w:rPr>
      </w:pPr>
      <w:bookmarkStart w:id="9" w:name="dst1723"/>
      <w:bookmarkEnd w:id="9"/>
      <w:r w:rsidRPr="00AB0B76">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0B76" w:rsidRPr="00AB0B76" w:rsidRDefault="00AB0B76" w:rsidP="00AB0B76">
      <w:pPr>
        <w:shd w:val="clear" w:color="auto" w:fill="FFFFFF"/>
        <w:spacing w:line="290" w:lineRule="atLeast"/>
        <w:ind w:firstLine="540"/>
        <w:jc w:val="both"/>
        <w:rPr>
          <w:sz w:val="28"/>
          <w:szCs w:val="28"/>
        </w:rPr>
      </w:pPr>
      <w:bookmarkStart w:id="10" w:name="dst2000"/>
      <w:bookmarkEnd w:id="10"/>
      <w:r w:rsidRPr="00AB0B76">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AB0B76">
          <w:rPr>
            <w:rStyle w:val="a7"/>
            <w:rFonts w:ascii="Times New Roman" w:hAnsi="Times New Roman" w:cs="Times New Roman"/>
            <w:sz w:val="28"/>
            <w:szCs w:val="28"/>
            <w:lang w:val="ru-RU"/>
          </w:rPr>
          <w:t>статьей 39.36</w:t>
        </w:r>
      </w:hyperlink>
      <w:r w:rsidRPr="00AB0B76">
        <w:rPr>
          <w:sz w:val="28"/>
          <w:szCs w:val="28"/>
        </w:rPr>
        <w:t> Земельного кодекса Российской Федерации от 25 октября 2001 года №136-ФЗ,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st2798" w:history="1">
        <w:r w:rsidRPr="00AB0B76">
          <w:rPr>
            <w:rStyle w:val="a7"/>
            <w:rFonts w:ascii="Times New Roman" w:hAnsi="Times New Roman" w:cs="Times New Roman"/>
            <w:sz w:val="28"/>
            <w:szCs w:val="28"/>
            <w:lang w:val="ru-RU"/>
          </w:rPr>
          <w:t>частью 11 статьи 55.32</w:t>
        </w:r>
      </w:hyperlink>
      <w:r w:rsidRPr="00AB0B76">
        <w:rPr>
          <w:sz w:val="28"/>
          <w:szCs w:val="28"/>
        </w:rPr>
        <w:t> Градостроительного кодекса Российской Федерации;</w:t>
      </w:r>
    </w:p>
    <w:p w:rsidR="00AB0B76" w:rsidRPr="00AB0B76" w:rsidRDefault="00AB0B76" w:rsidP="00AB0B76">
      <w:pPr>
        <w:shd w:val="clear" w:color="auto" w:fill="FFFFFF"/>
        <w:spacing w:line="290" w:lineRule="atLeast"/>
        <w:ind w:firstLine="540"/>
        <w:jc w:val="both"/>
        <w:rPr>
          <w:sz w:val="28"/>
          <w:szCs w:val="28"/>
        </w:rPr>
      </w:pPr>
      <w:bookmarkStart w:id="11" w:name="dst2001"/>
      <w:bookmarkEnd w:id="11"/>
      <w:r w:rsidRPr="00AB0B76">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AB0B76">
          <w:rPr>
            <w:rStyle w:val="a7"/>
            <w:rFonts w:ascii="Times New Roman" w:hAnsi="Times New Roman" w:cs="Times New Roman"/>
            <w:sz w:val="28"/>
            <w:szCs w:val="28"/>
            <w:lang w:val="ru-RU"/>
          </w:rPr>
          <w:t>статьей 39.36</w:t>
        </w:r>
      </w:hyperlink>
      <w:r w:rsidRPr="00AB0B76">
        <w:rPr>
          <w:sz w:val="28"/>
          <w:szCs w:val="28"/>
        </w:rPr>
        <w:t> Земельного кодекса Российской Федерации от 25 октября 2001 года №136-ФЗ,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0B76" w:rsidRPr="00AB0B76" w:rsidRDefault="00AB0B76" w:rsidP="00AB0B76">
      <w:pPr>
        <w:shd w:val="clear" w:color="auto" w:fill="FFFFFF"/>
        <w:spacing w:line="290" w:lineRule="atLeast"/>
        <w:ind w:firstLine="540"/>
        <w:jc w:val="both"/>
        <w:rPr>
          <w:sz w:val="28"/>
          <w:szCs w:val="28"/>
        </w:rPr>
      </w:pPr>
      <w:bookmarkStart w:id="12" w:name="dst817"/>
      <w:bookmarkEnd w:id="12"/>
      <w:r w:rsidRPr="00AB0B76">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AB0B76">
        <w:rPr>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AB0B76" w:rsidRPr="00AB0B76" w:rsidRDefault="00AB0B76" w:rsidP="00AB0B76">
      <w:pPr>
        <w:shd w:val="clear" w:color="auto" w:fill="FFFFFF"/>
        <w:spacing w:line="290" w:lineRule="atLeast"/>
        <w:ind w:firstLine="540"/>
        <w:jc w:val="both"/>
        <w:rPr>
          <w:sz w:val="28"/>
          <w:szCs w:val="28"/>
        </w:rPr>
      </w:pPr>
      <w:bookmarkStart w:id="13" w:name="dst818"/>
      <w:bookmarkEnd w:id="13"/>
      <w:r w:rsidRPr="00AB0B7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0B76" w:rsidRPr="00AB0B76" w:rsidRDefault="00AB0B76" w:rsidP="00AB0B76">
      <w:pPr>
        <w:shd w:val="clear" w:color="auto" w:fill="FFFFFF"/>
        <w:spacing w:line="290" w:lineRule="atLeast"/>
        <w:ind w:firstLine="540"/>
        <w:jc w:val="both"/>
        <w:rPr>
          <w:sz w:val="28"/>
          <w:szCs w:val="28"/>
        </w:rPr>
      </w:pPr>
      <w:bookmarkStart w:id="14" w:name="dst819"/>
      <w:bookmarkEnd w:id="14"/>
      <w:r w:rsidRPr="00AB0B7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0B76" w:rsidRPr="00AB0B76" w:rsidRDefault="00AB0B76" w:rsidP="00AB0B76">
      <w:pPr>
        <w:shd w:val="clear" w:color="auto" w:fill="FFFFFF"/>
        <w:spacing w:line="290" w:lineRule="atLeast"/>
        <w:ind w:firstLine="540"/>
        <w:jc w:val="both"/>
        <w:rPr>
          <w:sz w:val="28"/>
          <w:szCs w:val="28"/>
        </w:rPr>
      </w:pPr>
      <w:bookmarkStart w:id="15" w:name="dst820"/>
      <w:bookmarkEnd w:id="15"/>
      <w:r w:rsidRPr="00AB0B7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0B76" w:rsidRPr="00AB0B76" w:rsidRDefault="00AB0B76" w:rsidP="00AB0B76">
      <w:pPr>
        <w:shd w:val="clear" w:color="auto" w:fill="FFFFFF"/>
        <w:spacing w:line="290" w:lineRule="atLeast"/>
        <w:ind w:firstLine="540"/>
        <w:jc w:val="both"/>
        <w:rPr>
          <w:sz w:val="28"/>
          <w:szCs w:val="28"/>
        </w:rPr>
      </w:pPr>
      <w:bookmarkStart w:id="16" w:name="dst821"/>
      <w:bookmarkEnd w:id="16"/>
      <w:r w:rsidRPr="00AB0B7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0B76" w:rsidRPr="00AB0B76" w:rsidRDefault="00AB0B76" w:rsidP="00AB0B76">
      <w:pPr>
        <w:shd w:val="clear" w:color="auto" w:fill="FFFFFF"/>
        <w:spacing w:line="290" w:lineRule="atLeast"/>
        <w:ind w:firstLine="540"/>
        <w:jc w:val="both"/>
        <w:rPr>
          <w:sz w:val="28"/>
          <w:szCs w:val="28"/>
        </w:rPr>
      </w:pPr>
      <w:bookmarkStart w:id="17" w:name="dst822"/>
      <w:bookmarkEnd w:id="17"/>
      <w:r w:rsidRPr="00AB0B76">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anchor="dst652" w:history="1">
        <w:r w:rsidRPr="00AB0B76">
          <w:rPr>
            <w:rStyle w:val="a7"/>
            <w:rFonts w:ascii="Times New Roman" w:hAnsi="Times New Roman" w:cs="Times New Roman"/>
            <w:sz w:val="28"/>
            <w:szCs w:val="28"/>
            <w:lang w:val="ru-RU"/>
          </w:rPr>
          <w:t>пунктом 19 статьи 39.11</w:t>
        </w:r>
      </w:hyperlink>
      <w:r w:rsidRPr="00AB0B76">
        <w:rPr>
          <w:sz w:val="28"/>
          <w:szCs w:val="28"/>
        </w:rPr>
        <w:t> Земельного кодекса Российской Федерации от 25 октября 2001 года №136-ФЗ;</w:t>
      </w:r>
    </w:p>
    <w:p w:rsidR="00AB0B76" w:rsidRPr="00AB0B76" w:rsidRDefault="00AB0B76" w:rsidP="00AB0B76">
      <w:pPr>
        <w:shd w:val="clear" w:color="auto" w:fill="FFFFFF"/>
        <w:spacing w:line="290" w:lineRule="atLeast"/>
        <w:ind w:firstLine="540"/>
        <w:jc w:val="both"/>
        <w:rPr>
          <w:sz w:val="28"/>
          <w:szCs w:val="28"/>
        </w:rPr>
      </w:pPr>
      <w:bookmarkStart w:id="18" w:name="dst823"/>
      <w:bookmarkEnd w:id="18"/>
      <w:r w:rsidRPr="00AB0B76">
        <w:rPr>
          <w:sz w:val="28"/>
          <w:szCs w:val="28"/>
        </w:rPr>
        <w:t>12) в отношении земельного участка, указанного в заявлении о его предоставлении, поступило предусмотренное </w:t>
      </w:r>
      <w:hyperlink r:id="rId13" w:anchor="dst613" w:history="1">
        <w:r w:rsidRPr="00AB0B76">
          <w:rPr>
            <w:rStyle w:val="a7"/>
            <w:rFonts w:ascii="Times New Roman" w:hAnsi="Times New Roman" w:cs="Times New Roman"/>
            <w:sz w:val="28"/>
            <w:szCs w:val="28"/>
            <w:lang w:val="ru-RU"/>
          </w:rPr>
          <w:t>подпунктом 6 пункта 4 статьи 39.11</w:t>
        </w:r>
      </w:hyperlink>
      <w:r w:rsidRPr="00AB0B76">
        <w:rPr>
          <w:sz w:val="28"/>
          <w:szCs w:val="28"/>
        </w:rPr>
        <w:t xml:space="preserve"> Земельного кодекса Российской Федерации от 25 октября 2001 года №136-ФЗ заявление о проведении аукциона по его продаже или аукциона на </w:t>
      </w:r>
      <w:r w:rsidRPr="00AB0B76">
        <w:rPr>
          <w:sz w:val="28"/>
          <w:szCs w:val="28"/>
        </w:rPr>
        <w:lastRenderedPageBreak/>
        <w:t>право заключения договора его аренды при условии, что такой земельный участок образован в соответствии с </w:t>
      </w:r>
      <w:hyperlink r:id="rId14" w:anchor="dst611" w:history="1">
        <w:r w:rsidRPr="00AB0B76">
          <w:rPr>
            <w:rStyle w:val="a7"/>
            <w:rFonts w:ascii="Times New Roman" w:hAnsi="Times New Roman" w:cs="Times New Roman"/>
            <w:sz w:val="28"/>
            <w:szCs w:val="28"/>
            <w:lang w:val="ru-RU"/>
          </w:rPr>
          <w:t>подпунктом 4 пункта 4 статьи 39.11</w:t>
        </w:r>
      </w:hyperlink>
      <w:r w:rsidRPr="00AB0B76">
        <w:rPr>
          <w:sz w:val="28"/>
          <w:szCs w:val="28"/>
        </w:rPr>
        <w:t> Земельного кодекса Российской Федерации от 25 октября 2001 года №136-ФЗ и уполномоченным органом не принято решение об отказе в проведении этого аукциона по основаниям, предусмотренным </w:t>
      </w:r>
      <w:hyperlink r:id="rId15" w:anchor="dst620" w:history="1">
        <w:r w:rsidRPr="00AB0B76">
          <w:rPr>
            <w:rStyle w:val="a7"/>
            <w:rFonts w:ascii="Times New Roman" w:hAnsi="Times New Roman" w:cs="Times New Roman"/>
            <w:sz w:val="28"/>
            <w:szCs w:val="28"/>
            <w:lang w:val="ru-RU"/>
          </w:rPr>
          <w:t>пунктом 8 статьи 39.11</w:t>
        </w:r>
      </w:hyperlink>
      <w:r w:rsidRPr="00AB0B76">
        <w:rPr>
          <w:sz w:val="28"/>
          <w:szCs w:val="28"/>
        </w:rPr>
        <w:t> Земельного кодекса Российской Федерации от 25 октября 2001 года №136-ФЗ;</w:t>
      </w:r>
    </w:p>
    <w:p w:rsidR="00AB0B76" w:rsidRPr="00AB0B76" w:rsidRDefault="00AB0B76" w:rsidP="00AB0B76">
      <w:pPr>
        <w:shd w:val="clear" w:color="auto" w:fill="FFFFFF"/>
        <w:spacing w:line="290" w:lineRule="atLeast"/>
        <w:ind w:firstLine="540"/>
        <w:jc w:val="both"/>
        <w:rPr>
          <w:sz w:val="28"/>
          <w:szCs w:val="28"/>
        </w:rPr>
      </w:pPr>
      <w:bookmarkStart w:id="19" w:name="dst1724"/>
      <w:bookmarkEnd w:id="19"/>
      <w:r w:rsidRPr="00AB0B76">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AB0B76">
          <w:rPr>
            <w:rStyle w:val="a7"/>
            <w:rFonts w:ascii="Times New Roman" w:hAnsi="Times New Roman" w:cs="Times New Roman"/>
            <w:sz w:val="28"/>
            <w:szCs w:val="28"/>
            <w:lang w:val="ru-RU"/>
          </w:rPr>
          <w:t>подпунктом 1 пункта 1 статьи 39.18</w:t>
        </w:r>
      </w:hyperlink>
      <w:r w:rsidRPr="00AB0B76">
        <w:rPr>
          <w:sz w:val="28"/>
          <w:szCs w:val="28"/>
        </w:rPr>
        <w:t> Земельного кодекса Российской Федерации от 25 октября 2001 года №136-ФЗ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0B76" w:rsidRPr="00AB0B76" w:rsidRDefault="00AB0B76" w:rsidP="00AB0B76">
      <w:pPr>
        <w:shd w:val="clear" w:color="auto" w:fill="FFFFFF"/>
        <w:spacing w:line="290" w:lineRule="atLeast"/>
        <w:ind w:firstLine="540"/>
        <w:jc w:val="both"/>
        <w:rPr>
          <w:sz w:val="28"/>
          <w:szCs w:val="28"/>
        </w:rPr>
      </w:pPr>
      <w:bookmarkStart w:id="20" w:name="dst825"/>
      <w:bookmarkEnd w:id="20"/>
      <w:r w:rsidRPr="00AB0B7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B0B76" w:rsidRPr="00AB0B76" w:rsidRDefault="00AB0B76" w:rsidP="00AB0B76">
      <w:pPr>
        <w:shd w:val="clear" w:color="auto" w:fill="FFFFFF"/>
        <w:spacing w:line="290" w:lineRule="atLeast"/>
        <w:ind w:firstLine="540"/>
        <w:jc w:val="both"/>
        <w:rPr>
          <w:sz w:val="28"/>
          <w:szCs w:val="28"/>
        </w:rPr>
      </w:pPr>
      <w:bookmarkStart w:id="21" w:name="dst1766"/>
      <w:bookmarkEnd w:id="21"/>
      <w:r w:rsidRPr="00AB0B76">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0B76" w:rsidRPr="00AB0B76" w:rsidRDefault="00AB0B76" w:rsidP="00AB0B76">
      <w:pPr>
        <w:shd w:val="clear" w:color="auto" w:fill="FFFFFF"/>
        <w:spacing w:line="290" w:lineRule="atLeast"/>
        <w:ind w:firstLine="540"/>
        <w:jc w:val="both"/>
        <w:rPr>
          <w:sz w:val="28"/>
          <w:szCs w:val="28"/>
        </w:rPr>
      </w:pPr>
      <w:bookmarkStart w:id="22" w:name="dst826"/>
      <w:bookmarkEnd w:id="22"/>
      <w:r w:rsidRPr="00AB0B76">
        <w:rPr>
          <w:sz w:val="28"/>
          <w:szCs w:val="28"/>
        </w:rPr>
        <w:t>15) испрашиваемый земельный участок не включен в утвержденный в установленном Правительством Российской Федерации </w:t>
      </w:r>
      <w:hyperlink r:id="rId17" w:anchor="dst100010" w:history="1">
        <w:r w:rsidRPr="00AB0B76">
          <w:rPr>
            <w:rStyle w:val="a7"/>
            <w:rFonts w:ascii="Times New Roman" w:hAnsi="Times New Roman" w:cs="Times New Roman"/>
            <w:sz w:val="28"/>
            <w:szCs w:val="28"/>
            <w:lang w:val="ru-RU"/>
          </w:rPr>
          <w:t>порядке</w:t>
        </w:r>
      </w:hyperlink>
      <w:r w:rsidRPr="00AB0B76">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AB0B76">
          <w:rPr>
            <w:rStyle w:val="a7"/>
            <w:rFonts w:ascii="Times New Roman" w:hAnsi="Times New Roman" w:cs="Times New Roman"/>
            <w:sz w:val="28"/>
            <w:szCs w:val="28"/>
            <w:lang w:val="ru-RU"/>
          </w:rPr>
          <w:t>подпунктом 10 пункта 2 статьи 39.10</w:t>
        </w:r>
      </w:hyperlink>
      <w:r w:rsidRPr="00AB0B76">
        <w:rPr>
          <w:sz w:val="28"/>
          <w:szCs w:val="28"/>
        </w:rPr>
        <w:t> Земельного кодекса Российской Федерации от 25 октября 2001 года №136-ФЗ;</w:t>
      </w:r>
    </w:p>
    <w:p w:rsidR="00AB0B76" w:rsidRPr="00AB0B76" w:rsidRDefault="00AB0B76" w:rsidP="00AB0B76">
      <w:pPr>
        <w:shd w:val="clear" w:color="auto" w:fill="FFFFFF"/>
        <w:spacing w:line="290" w:lineRule="atLeast"/>
        <w:ind w:firstLine="540"/>
        <w:jc w:val="both"/>
        <w:rPr>
          <w:sz w:val="28"/>
          <w:szCs w:val="28"/>
        </w:rPr>
      </w:pPr>
      <w:bookmarkStart w:id="23" w:name="dst1725"/>
      <w:bookmarkEnd w:id="23"/>
      <w:r w:rsidRPr="00AB0B76">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st1709" w:history="1">
        <w:r w:rsidRPr="00AB0B76">
          <w:rPr>
            <w:rStyle w:val="a7"/>
            <w:rFonts w:ascii="Times New Roman" w:hAnsi="Times New Roman" w:cs="Times New Roman"/>
            <w:sz w:val="28"/>
            <w:szCs w:val="28"/>
            <w:lang w:val="ru-RU"/>
          </w:rPr>
          <w:t>пунктом 6 статьи 39.10</w:t>
        </w:r>
      </w:hyperlink>
      <w:r w:rsidRPr="00AB0B76">
        <w:rPr>
          <w:sz w:val="28"/>
          <w:szCs w:val="28"/>
        </w:rPr>
        <w:t> Земельного кодекса Российской Федерации от 25 октября 2001 года №136-ФЗ;</w:t>
      </w:r>
    </w:p>
    <w:p w:rsidR="00AB0B76" w:rsidRPr="00AB0B76" w:rsidRDefault="00AB0B76" w:rsidP="00AB0B76">
      <w:pPr>
        <w:shd w:val="clear" w:color="auto" w:fill="FFFFFF"/>
        <w:spacing w:line="290" w:lineRule="atLeast"/>
        <w:ind w:firstLine="540"/>
        <w:jc w:val="both"/>
        <w:rPr>
          <w:sz w:val="28"/>
          <w:szCs w:val="28"/>
        </w:rPr>
      </w:pPr>
      <w:bookmarkStart w:id="24" w:name="dst828"/>
      <w:bookmarkEnd w:id="24"/>
      <w:r w:rsidRPr="00AB0B76">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B0B76" w:rsidRPr="00AB0B76" w:rsidRDefault="00AB0B76" w:rsidP="00AB0B76">
      <w:pPr>
        <w:shd w:val="clear" w:color="auto" w:fill="FFFFFF"/>
        <w:spacing w:line="290" w:lineRule="atLeast"/>
        <w:ind w:firstLine="540"/>
        <w:jc w:val="both"/>
        <w:rPr>
          <w:sz w:val="28"/>
          <w:szCs w:val="28"/>
        </w:rPr>
      </w:pPr>
      <w:bookmarkStart w:id="25" w:name="dst829"/>
      <w:bookmarkEnd w:id="25"/>
      <w:r w:rsidRPr="00AB0B76">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AB0B76">
        <w:rPr>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B0B76" w:rsidRPr="00AB0B76" w:rsidRDefault="00AB0B76" w:rsidP="00AB0B76">
      <w:pPr>
        <w:shd w:val="clear" w:color="auto" w:fill="FFFFFF"/>
        <w:spacing w:line="290" w:lineRule="atLeast"/>
        <w:ind w:firstLine="540"/>
        <w:jc w:val="both"/>
        <w:rPr>
          <w:sz w:val="28"/>
          <w:szCs w:val="28"/>
        </w:rPr>
      </w:pPr>
      <w:bookmarkStart w:id="26" w:name="dst830"/>
      <w:bookmarkEnd w:id="26"/>
      <w:r w:rsidRPr="00AB0B76">
        <w:rPr>
          <w:sz w:val="28"/>
          <w:szCs w:val="28"/>
        </w:rPr>
        <w:t>19) предоставление земельного участка на заявленном виде прав не допускается;</w:t>
      </w:r>
    </w:p>
    <w:p w:rsidR="00AB0B76" w:rsidRPr="00AB0B76" w:rsidRDefault="00AB0B76" w:rsidP="00AB0B76">
      <w:pPr>
        <w:shd w:val="clear" w:color="auto" w:fill="FFFFFF"/>
        <w:spacing w:line="290" w:lineRule="atLeast"/>
        <w:ind w:firstLine="540"/>
        <w:jc w:val="both"/>
        <w:rPr>
          <w:sz w:val="28"/>
          <w:szCs w:val="28"/>
        </w:rPr>
      </w:pPr>
      <w:bookmarkStart w:id="27" w:name="dst831"/>
      <w:bookmarkEnd w:id="27"/>
      <w:r w:rsidRPr="00AB0B7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B0B76" w:rsidRPr="00AB0B76" w:rsidRDefault="00AB0B76" w:rsidP="00AB0B76">
      <w:pPr>
        <w:shd w:val="clear" w:color="auto" w:fill="FFFFFF"/>
        <w:spacing w:line="290" w:lineRule="atLeast"/>
        <w:ind w:firstLine="540"/>
        <w:jc w:val="both"/>
        <w:rPr>
          <w:sz w:val="28"/>
          <w:szCs w:val="28"/>
        </w:rPr>
      </w:pPr>
      <w:bookmarkStart w:id="28" w:name="dst832"/>
      <w:bookmarkEnd w:id="28"/>
      <w:r w:rsidRPr="00AB0B7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AB0B76" w:rsidRPr="00AB0B76" w:rsidRDefault="00AB0B76" w:rsidP="00AB0B76">
      <w:pPr>
        <w:shd w:val="clear" w:color="auto" w:fill="FFFFFF"/>
        <w:spacing w:line="290" w:lineRule="atLeast"/>
        <w:ind w:firstLine="540"/>
        <w:jc w:val="both"/>
        <w:rPr>
          <w:sz w:val="28"/>
          <w:szCs w:val="28"/>
        </w:rPr>
      </w:pPr>
      <w:bookmarkStart w:id="29" w:name="dst833"/>
      <w:bookmarkEnd w:id="29"/>
      <w:r w:rsidRPr="00AB0B7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0B76" w:rsidRPr="00AB0B76" w:rsidRDefault="00AB0B76" w:rsidP="00AB0B76">
      <w:pPr>
        <w:shd w:val="clear" w:color="auto" w:fill="FFFFFF"/>
        <w:spacing w:line="290" w:lineRule="atLeast"/>
        <w:ind w:firstLine="540"/>
        <w:jc w:val="both"/>
        <w:rPr>
          <w:sz w:val="28"/>
          <w:szCs w:val="28"/>
        </w:rPr>
      </w:pPr>
      <w:bookmarkStart w:id="30" w:name="dst834"/>
      <w:bookmarkEnd w:id="30"/>
      <w:r w:rsidRPr="00AB0B7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B76" w:rsidRPr="00AB0B76" w:rsidRDefault="00AB0B76" w:rsidP="00AB0B76">
      <w:pPr>
        <w:shd w:val="clear" w:color="auto" w:fill="FFFFFF"/>
        <w:spacing w:line="290" w:lineRule="atLeast"/>
        <w:ind w:firstLine="540"/>
        <w:jc w:val="both"/>
        <w:rPr>
          <w:sz w:val="28"/>
          <w:szCs w:val="28"/>
        </w:rPr>
      </w:pPr>
      <w:bookmarkStart w:id="31" w:name="dst1615"/>
      <w:bookmarkEnd w:id="31"/>
      <w:r w:rsidRPr="00AB0B76">
        <w:rPr>
          <w:sz w:val="28"/>
          <w:szCs w:val="28"/>
        </w:rPr>
        <w:t>24) границы земельного участка, указанного в заявлении о его предоставлении, подлежат уточнению в соответствии с Федеральным </w:t>
      </w:r>
      <w:hyperlink r:id="rId20" w:anchor="dst0" w:history="1">
        <w:r w:rsidRPr="00AB0B76">
          <w:rPr>
            <w:rStyle w:val="a7"/>
            <w:rFonts w:ascii="Times New Roman" w:hAnsi="Times New Roman" w:cs="Times New Roman"/>
            <w:sz w:val="28"/>
            <w:szCs w:val="28"/>
            <w:lang w:val="ru-RU"/>
          </w:rPr>
          <w:t>законом</w:t>
        </w:r>
      </w:hyperlink>
      <w:r w:rsidRPr="00AB0B76">
        <w:rPr>
          <w:sz w:val="28"/>
          <w:szCs w:val="28"/>
        </w:rPr>
        <w:t> "О государственной регистрации недвижимости";</w:t>
      </w:r>
    </w:p>
    <w:p w:rsidR="00AB0B76" w:rsidRPr="00AB0B76" w:rsidRDefault="00AB0B76" w:rsidP="00AB0B76">
      <w:pPr>
        <w:shd w:val="clear" w:color="auto" w:fill="FFFFFF"/>
        <w:spacing w:line="290" w:lineRule="atLeast"/>
        <w:ind w:firstLine="540"/>
        <w:jc w:val="both"/>
        <w:rPr>
          <w:sz w:val="28"/>
          <w:szCs w:val="28"/>
        </w:rPr>
      </w:pPr>
      <w:bookmarkStart w:id="32" w:name="dst1512"/>
      <w:bookmarkEnd w:id="32"/>
      <w:r w:rsidRPr="00AB0B76">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0B76" w:rsidRPr="00AB0B76" w:rsidRDefault="00AB0B76" w:rsidP="00AB0B76">
      <w:pPr>
        <w:shd w:val="clear" w:color="auto" w:fill="FFFFFF"/>
        <w:spacing w:line="290" w:lineRule="atLeast"/>
        <w:ind w:firstLine="540"/>
        <w:jc w:val="both"/>
        <w:rPr>
          <w:sz w:val="28"/>
          <w:szCs w:val="28"/>
        </w:rPr>
      </w:pPr>
      <w:bookmarkStart w:id="33" w:name="dst1746"/>
      <w:bookmarkEnd w:id="33"/>
      <w:r w:rsidRPr="00AB0B76">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AB0B76">
          <w:rPr>
            <w:rStyle w:val="a7"/>
            <w:rFonts w:ascii="Times New Roman" w:hAnsi="Times New Roman" w:cs="Times New Roman"/>
            <w:sz w:val="28"/>
            <w:szCs w:val="28"/>
            <w:lang w:val="ru-RU"/>
          </w:rPr>
          <w:t>частью 4 статьи 18</w:t>
        </w:r>
      </w:hyperlink>
      <w:r w:rsidRPr="00AB0B76">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anchor="dst100138" w:history="1">
        <w:r w:rsidRPr="00AB0B76">
          <w:rPr>
            <w:rStyle w:val="a7"/>
            <w:rFonts w:ascii="Times New Roman" w:hAnsi="Times New Roman" w:cs="Times New Roman"/>
            <w:sz w:val="28"/>
            <w:szCs w:val="28"/>
            <w:lang w:val="ru-RU"/>
          </w:rPr>
          <w:t>частью 3 статьи 14</w:t>
        </w:r>
      </w:hyperlink>
      <w:r w:rsidRPr="00AB0B76">
        <w:rPr>
          <w:sz w:val="28"/>
          <w:szCs w:val="28"/>
        </w:rPr>
        <w:t> указанного Федерального закона».</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5. Пункт 2.27 регламента исключить.</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6. Пункты 2.28-2.35 регламента соответственно считать пунктами 2.27-2.34.</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7. В наименовании раздела регламента «Срок и порядок регистрации запроса заявителя о предоставлении муниципальной услуги» исключить слова «и порядок».</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lastRenderedPageBreak/>
        <w:t>8. В абзаце 5 пункта 5.2 регламента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9. Дополнить пункт 5.2 регламента абзацами следующего содержания:</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«нарушение срока или порядка выдачи документов по результатам предоставления муниципальной услуги;</w:t>
      </w:r>
    </w:p>
    <w:p w:rsidR="00AB0B76" w:rsidRPr="00AB0B76" w:rsidRDefault="00AB0B76" w:rsidP="00AB0B76">
      <w:pPr>
        <w:shd w:val="clear" w:color="auto" w:fill="FFFFFF"/>
        <w:spacing w:line="290" w:lineRule="atLeast"/>
        <w:ind w:firstLine="540"/>
        <w:jc w:val="both"/>
        <w:rPr>
          <w:sz w:val="28"/>
          <w:szCs w:val="28"/>
        </w:rPr>
      </w:pPr>
      <w:bookmarkStart w:id="34" w:name="dst225"/>
      <w:bookmarkEnd w:id="34"/>
      <w:r w:rsidRPr="00AB0B7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B0B76" w:rsidRPr="00AB0B76" w:rsidRDefault="00AB0B76" w:rsidP="00AB0B76">
      <w:pPr>
        <w:shd w:val="clear" w:color="auto" w:fill="FFFFFF"/>
        <w:spacing w:line="290" w:lineRule="atLeast"/>
        <w:ind w:firstLine="540"/>
        <w:jc w:val="both"/>
        <w:rPr>
          <w:sz w:val="28"/>
          <w:szCs w:val="28"/>
        </w:rPr>
      </w:pPr>
      <w:bookmarkStart w:id="35" w:name="dst296"/>
      <w:bookmarkEnd w:id="35"/>
      <w:r w:rsidRPr="00AB0B7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dst290" w:history="1">
        <w:r w:rsidRPr="00AB0B76">
          <w:rPr>
            <w:rStyle w:val="a7"/>
            <w:rFonts w:ascii="Times New Roman" w:hAnsi="Times New Roman" w:cs="Times New Roman"/>
            <w:sz w:val="28"/>
            <w:szCs w:val="28"/>
            <w:lang w:val="ru-RU"/>
          </w:rPr>
          <w:t>пунктом 4 части 1 статьи 7</w:t>
        </w:r>
      </w:hyperlink>
      <w:r w:rsidRPr="00AB0B76">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10. Пункт 5.12 регламента изложить в следующей редакции:</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«5.12. По результатам рассмотрения жалобы принимается одно из следующих решений:</w:t>
      </w:r>
    </w:p>
    <w:p w:rsidR="00AB0B76" w:rsidRPr="00AB0B76" w:rsidRDefault="00AB0B76" w:rsidP="00AB0B76">
      <w:pPr>
        <w:shd w:val="clear" w:color="auto" w:fill="FFFFFF"/>
        <w:spacing w:line="290" w:lineRule="atLeast"/>
        <w:ind w:firstLine="540"/>
        <w:jc w:val="both"/>
        <w:rPr>
          <w:sz w:val="28"/>
          <w:szCs w:val="28"/>
        </w:rPr>
      </w:pPr>
      <w:bookmarkStart w:id="36" w:name="dst235"/>
      <w:bookmarkEnd w:id="36"/>
      <w:r w:rsidRPr="00AB0B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0B76" w:rsidRPr="00AB0B76" w:rsidRDefault="00AB0B76" w:rsidP="00AB0B76">
      <w:pPr>
        <w:shd w:val="clear" w:color="auto" w:fill="FFFFFF"/>
        <w:spacing w:line="290" w:lineRule="atLeast"/>
        <w:ind w:firstLine="540"/>
        <w:jc w:val="both"/>
        <w:rPr>
          <w:sz w:val="28"/>
          <w:szCs w:val="28"/>
        </w:rPr>
      </w:pPr>
      <w:bookmarkStart w:id="37" w:name="dst236"/>
      <w:bookmarkEnd w:id="37"/>
      <w:r w:rsidRPr="00AB0B76">
        <w:rPr>
          <w:sz w:val="28"/>
          <w:szCs w:val="28"/>
        </w:rPr>
        <w:t>2) в удовлетворении жалобы отказывается».</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11. Дополнить регламент пунктами 5.15, 5.16 следующего содержания:</w:t>
      </w:r>
    </w:p>
    <w:p w:rsidR="00AB0B76" w:rsidRPr="00AB0B76" w:rsidRDefault="00AB0B76" w:rsidP="00AB0B76">
      <w:pPr>
        <w:shd w:val="clear" w:color="auto" w:fill="FFFFFF"/>
        <w:spacing w:line="290" w:lineRule="atLeast"/>
        <w:ind w:firstLine="540"/>
        <w:jc w:val="both"/>
        <w:rPr>
          <w:sz w:val="28"/>
          <w:szCs w:val="28"/>
        </w:rPr>
      </w:pPr>
      <w:r w:rsidRPr="00AB0B76">
        <w:rPr>
          <w:sz w:val="28"/>
          <w:szCs w:val="28"/>
        </w:rPr>
        <w:t>«5.15. В случае признания жалобы подлежащей удовлетворению в ответе заявителю, указанном в </w:t>
      </w:r>
      <w:hyperlink r:id="rId24" w:anchor="dst121" w:history="1">
        <w:r w:rsidRPr="00AB0B76">
          <w:rPr>
            <w:rStyle w:val="a7"/>
            <w:rFonts w:ascii="Times New Roman" w:hAnsi="Times New Roman" w:cs="Times New Roman"/>
            <w:sz w:val="28"/>
            <w:szCs w:val="28"/>
            <w:lang w:val="ru-RU"/>
          </w:rPr>
          <w:t>части 8</w:t>
        </w:r>
      </w:hyperlink>
      <w:r w:rsidRPr="00AB0B76">
        <w:rPr>
          <w:sz w:val="28"/>
          <w:szCs w:val="28"/>
        </w:rPr>
        <w:t> статьи 11.2 Федерального закона от 27 июля 2010 года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0B76" w:rsidRPr="00AB0B76" w:rsidRDefault="00AB0B76" w:rsidP="00AB0B76">
      <w:pPr>
        <w:shd w:val="clear" w:color="auto" w:fill="FFFFFF"/>
        <w:spacing w:line="290" w:lineRule="atLeast"/>
        <w:ind w:firstLine="540"/>
        <w:jc w:val="both"/>
        <w:rPr>
          <w:sz w:val="28"/>
          <w:szCs w:val="28"/>
        </w:rPr>
      </w:pPr>
      <w:bookmarkStart w:id="38" w:name="dst298"/>
      <w:bookmarkEnd w:id="38"/>
      <w:r w:rsidRPr="00AB0B76">
        <w:rPr>
          <w:sz w:val="28"/>
          <w:szCs w:val="28"/>
        </w:rPr>
        <w:t>5.16. В случае признания жалобы не подлежащей удовлетворению в ответе заявителю, указанном в </w:t>
      </w:r>
      <w:hyperlink r:id="rId25" w:anchor="dst121" w:history="1">
        <w:r w:rsidRPr="00AB0B76">
          <w:rPr>
            <w:rStyle w:val="a7"/>
            <w:rFonts w:ascii="Times New Roman" w:hAnsi="Times New Roman" w:cs="Times New Roman"/>
            <w:sz w:val="28"/>
            <w:szCs w:val="28"/>
            <w:lang w:val="ru-RU"/>
          </w:rPr>
          <w:t>части 8</w:t>
        </w:r>
      </w:hyperlink>
      <w:r w:rsidRPr="00AB0B76">
        <w:rPr>
          <w:sz w:val="28"/>
          <w:szCs w:val="28"/>
        </w:rPr>
        <w:t> статьи 11.2 Федерального закона от 27 июля 2010 года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31ECD" w:rsidRPr="00AB0B76" w:rsidRDefault="00231ECD" w:rsidP="00AB0B76">
      <w:pPr>
        <w:tabs>
          <w:tab w:val="left" w:pos="284"/>
        </w:tabs>
        <w:ind w:left="4956" w:firstLine="567"/>
        <w:rPr>
          <w:bCs/>
          <w:sz w:val="28"/>
          <w:szCs w:val="28"/>
        </w:rPr>
      </w:pPr>
    </w:p>
    <w:sectPr w:rsidR="00231ECD" w:rsidRPr="00AB0B76" w:rsidSect="00231ECD">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E4588308"/>
    <w:lvl w:ilvl="0" w:tplc="5BA08A8C">
      <w:start w:val="1"/>
      <w:numFmt w:val="decimal"/>
      <w:lvlText w:val="%1."/>
      <w:lvlJc w:val="left"/>
      <w:pPr>
        <w:ind w:left="0" w:firstLine="0"/>
      </w:pPr>
    </w:lvl>
    <w:lvl w:ilvl="1" w:tplc="ACD26F16">
      <w:numFmt w:val="decimal"/>
      <w:lvlText w:val=""/>
      <w:lvlJc w:val="left"/>
      <w:pPr>
        <w:ind w:left="0" w:firstLine="0"/>
      </w:pPr>
    </w:lvl>
    <w:lvl w:ilvl="2" w:tplc="41FA8C04">
      <w:numFmt w:val="decimal"/>
      <w:lvlText w:val=""/>
      <w:lvlJc w:val="left"/>
      <w:pPr>
        <w:ind w:left="0" w:firstLine="0"/>
      </w:pPr>
    </w:lvl>
    <w:lvl w:ilvl="3" w:tplc="193430E8">
      <w:numFmt w:val="decimal"/>
      <w:lvlText w:val=""/>
      <w:lvlJc w:val="left"/>
      <w:pPr>
        <w:ind w:left="0" w:firstLine="0"/>
      </w:pPr>
    </w:lvl>
    <w:lvl w:ilvl="4" w:tplc="B06EE3E4">
      <w:numFmt w:val="decimal"/>
      <w:lvlText w:val=""/>
      <w:lvlJc w:val="left"/>
      <w:pPr>
        <w:ind w:left="0" w:firstLine="0"/>
      </w:pPr>
    </w:lvl>
    <w:lvl w:ilvl="5" w:tplc="66762FF4">
      <w:numFmt w:val="decimal"/>
      <w:lvlText w:val=""/>
      <w:lvlJc w:val="left"/>
      <w:pPr>
        <w:ind w:left="0" w:firstLine="0"/>
      </w:pPr>
    </w:lvl>
    <w:lvl w:ilvl="6" w:tplc="214CA0F8">
      <w:numFmt w:val="decimal"/>
      <w:lvlText w:val=""/>
      <w:lvlJc w:val="left"/>
      <w:pPr>
        <w:ind w:left="0" w:firstLine="0"/>
      </w:pPr>
    </w:lvl>
    <w:lvl w:ilvl="7" w:tplc="C2A0EE3C">
      <w:numFmt w:val="decimal"/>
      <w:lvlText w:val=""/>
      <w:lvlJc w:val="left"/>
      <w:pPr>
        <w:ind w:left="0" w:firstLine="0"/>
      </w:pPr>
    </w:lvl>
    <w:lvl w:ilvl="8" w:tplc="22521C38">
      <w:numFmt w:val="decimal"/>
      <w:lvlText w:val=""/>
      <w:lvlJc w:val="left"/>
      <w:pPr>
        <w:ind w:left="0" w:firstLine="0"/>
      </w:pPr>
    </w:lvl>
  </w:abstractNum>
  <w:abstractNum w:abstractNumId="1">
    <w:nsid w:val="0000305E"/>
    <w:multiLevelType w:val="hybridMultilevel"/>
    <w:tmpl w:val="13760024"/>
    <w:lvl w:ilvl="0" w:tplc="D10EABBC">
      <w:start w:val="1"/>
      <w:numFmt w:val="decimal"/>
      <w:lvlText w:val="%1."/>
      <w:lvlJc w:val="left"/>
      <w:pPr>
        <w:ind w:left="0" w:firstLine="0"/>
      </w:pPr>
    </w:lvl>
    <w:lvl w:ilvl="1" w:tplc="F59AAE14">
      <w:numFmt w:val="decimal"/>
      <w:lvlText w:val=""/>
      <w:lvlJc w:val="left"/>
      <w:pPr>
        <w:ind w:left="0" w:firstLine="0"/>
      </w:pPr>
    </w:lvl>
    <w:lvl w:ilvl="2" w:tplc="A92CA6A0">
      <w:numFmt w:val="decimal"/>
      <w:lvlText w:val=""/>
      <w:lvlJc w:val="left"/>
      <w:pPr>
        <w:ind w:left="0" w:firstLine="0"/>
      </w:pPr>
    </w:lvl>
    <w:lvl w:ilvl="3" w:tplc="D794CA48">
      <w:numFmt w:val="decimal"/>
      <w:lvlText w:val=""/>
      <w:lvlJc w:val="left"/>
      <w:pPr>
        <w:ind w:left="0" w:firstLine="0"/>
      </w:pPr>
    </w:lvl>
    <w:lvl w:ilvl="4" w:tplc="ABBE0BA6">
      <w:numFmt w:val="decimal"/>
      <w:lvlText w:val=""/>
      <w:lvlJc w:val="left"/>
      <w:pPr>
        <w:ind w:left="0" w:firstLine="0"/>
      </w:pPr>
    </w:lvl>
    <w:lvl w:ilvl="5" w:tplc="3D0ECF16">
      <w:numFmt w:val="decimal"/>
      <w:lvlText w:val=""/>
      <w:lvlJc w:val="left"/>
      <w:pPr>
        <w:ind w:left="0" w:firstLine="0"/>
      </w:pPr>
    </w:lvl>
    <w:lvl w:ilvl="6" w:tplc="006A1C42">
      <w:numFmt w:val="decimal"/>
      <w:lvlText w:val=""/>
      <w:lvlJc w:val="left"/>
      <w:pPr>
        <w:ind w:left="0" w:firstLine="0"/>
      </w:pPr>
    </w:lvl>
    <w:lvl w:ilvl="7" w:tplc="7C881484">
      <w:numFmt w:val="decimal"/>
      <w:lvlText w:val=""/>
      <w:lvlJc w:val="left"/>
      <w:pPr>
        <w:ind w:left="0" w:firstLine="0"/>
      </w:pPr>
    </w:lvl>
    <w:lvl w:ilvl="8" w:tplc="5096072C">
      <w:numFmt w:val="decimal"/>
      <w:lvlText w:val=""/>
      <w:lvlJc w:val="left"/>
      <w:pPr>
        <w:ind w:left="0" w:firstLine="0"/>
      </w:pPr>
    </w:lvl>
  </w:abstractNum>
  <w:abstractNum w:abstractNumId="2">
    <w:nsid w:val="000039B3"/>
    <w:multiLevelType w:val="hybridMultilevel"/>
    <w:tmpl w:val="4052E242"/>
    <w:lvl w:ilvl="0" w:tplc="83282632">
      <w:start w:val="1"/>
      <w:numFmt w:val="bullet"/>
      <w:lvlText w:val="В"/>
      <w:lvlJc w:val="left"/>
      <w:pPr>
        <w:ind w:left="0" w:firstLine="0"/>
      </w:pPr>
    </w:lvl>
    <w:lvl w:ilvl="1" w:tplc="B62AFBFE">
      <w:numFmt w:val="decimal"/>
      <w:lvlText w:val=""/>
      <w:lvlJc w:val="left"/>
      <w:pPr>
        <w:ind w:left="0" w:firstLine="0"/>
      </w:pPr>
    </w:lvl>
    <w:lvl w:ilvl="2" w:tplc="049C323A">
      <w:numFmt w:val="decimal"/>
      <w:lvlText w:val=""/>
      <w:lvlJc w:val="left"/>
      <w:pPr>
        <w:ind w:left="0" w:firstLine="0"/>
      </w:pPr>
    </w:lvl>
    <w:lvl w:ilvl="3" w:tplc="20AE3514">
      <w:numFmt w:val="decimal"/>
      <w:lvlText w:val=""/>
      <w:lvlJc w:val="left"/>
      <w:pPr>
        <w:ind w:left="0" w:firstLine="0"/>
      </w:pPr>
    </w:lvl>
    <w:lvl w:ilvl="4" w:tplc="9E746860">
      <w:numFmt w:val="decimal"/>
      <w:lvlText w:val=""/>
      <w:lvlJc w:val="left"/>
      <w:pPr>
        <w:ind w:left="0" w:firstLine="0"/>
      </w:pPr>
    </w:lvl>
    <w:lvl w:ilvl="5" w:tplc="925421E4">
      <w:numFmt w:val="decimal"/>
      <w:lvlText w:val=""/>
      <w:lvlJc w:val="left"/>
      <w:pPr>
        <w:ind w:left="0" w:firstLine="0"/>
      </w:pPr>
    </w:lvl>
    <w:lvl w:ilvl="6" w:tplc="AF06E4E0">
      <w:numFmt w:val="decimal"/>
      <w:lvlText w:val=""/>
      <w:lvlJc w:val="left"/>
      <w:pPr>
        <w:ind w:left="0" w:firstLine="0"/>
      </w:pPr>
    </w:lvl>
    <w:lvl w:ilvl="7" w:tplc="145E9EDC">
      <w:numFmt w:val="decimal"/>
      <w:lvlText w:val=""/>
      <w:lvlJc w:val="left"/>
      <w:pPr>
        <w:ind w:left="0" w:firstLine="0"/>
      </w:pPr>
    </w:lvl>
    <w:lvl w:ilvl="8" w:tplc="DF6CDFA8">
      <w:numFmt w:val="decimal"/>
      <w:lvlText w:val=""/>
      <w:lvlJc w:val="left"/>
      <w:pPr>
        <w:ind w:left="0" w:firstLine="0"/>
      </w:pPr>
    </w:lvl>
  </w:abstractNum>
  <w:abstractNum w:abstractNumId="3">
    <w:nsid w:val="0D94150A"/>
    <w:multiLevelType w:val="multilevel"/>
    <w:tmpl w:val="C100C2F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3375E85"/>
    <w:multiLevelType w:val="hybridMultilevel"/>
    <w:tmpl w:val="E3049AD6"/>
    <w:lvl w:ilvl="0" w:tplc="09B49BA8">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466502"/>
    <w:multiLevelType w:val="hybridMultilevel"/>
    <w:tmpl w:val="A9721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62284F"/>
    <w:multiLevelType w:val="hybridMultilevel"/>
    <w:tmpl w:val="86CA753A"/>
    <w:lvl w:ilvl="0" w:tplc="87D8063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8D30C1"/>
    <w:multiLevelType w:val="hybridMultilevel"/>
    <w:tmpl w:val="F4D40940"/>
    <w:lvl w:ilvl="0" w:tplc="7D269EF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E84646"/>
    <w:multiLevelType w:val="hybridMultilevel"/>
    <w:tmpl w:val="BE72C8AE"/>
    <w:lvl w:ilvl="0" w:tplc="0104731E">
      <w:start w:val="1"/>
      <w:numFmt w:val="decimal"/>
      <w:lvlText w:val="%1."/>
      <w:lvlJc w:val="left"/>
      <w:pPr>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A70BCE"/>
    <w:multiLevelType w:val="hybridMultilevel"/>
    <w:tmpl w:val="E3049AD6"/>
    <w:lvl w:ilvl="0" w:tplc="09B49BA8">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6C78E5"/>
    <w:multiLevelType w:val="hybridMultilevel"/>
    <w:tmpl w:val="61D49E18"/>
    <w:lvl w:ilvl="0" w:tplc="718217E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EA4B01"/>
    <w:multiLevelType w:val="multilevel"/>
    <w:tmpl w:val="8F7E462C"/>
    <w:lvl w:ilvl="0">
      <w:start w:val="1"/>
      <w:numFmt w:val="decimal"/>
      <w:lvlText w:val="%1."/>
      <w:lvlJc w:val="left"/>
      <w:pPr>
        <w:ind w:left="1069" w:hanging="360"/>
      </w:pPr>
      <w:rPr>
        <w:rFonts w:cs="Times New Roman"/>
        <w:b w:val="0"/>
      </w:rPr>
    </w:lvl>
    <w:lvl w:ilvl="1">
      <w:start w:val="4"/>
      <w:numFmt w:val="decimal"/>
      <w:isLgl/>
      <w:lvlText w:val="%1.%2."/>
      <w:lvlJc w:val="left"/>
      <w:pPr>
        <w:ind w:left="2259" w:hanging="1545"/>
      </w:pPr>
    </w:lvl>
    <w:lvl w:ilvl="2">
      <w:start w:val="6"/>
      <w:numFmt w:val="decimal"/>
      <w:isLgl/>
      <w:lvlText w:val="%1.%2.%3."/>
      <w:lvlJc w:val="left"/>
      <w:pPr>
        <w:ind w:left="2264" w:hanging="1545"/>
      </w:pPr>
    </w:lvl>
    <w:lvl w:ilvl="3">
      <w:start w:val="1"/>
      <w:numFmt w:val="decimal"/>
      <w:isLgl/>
      <w:lvlText w:val="%1.%2.%3.%4."/>
      <w:lvlJc w:val="left"/>
      <w:pPr>
        <w:ind w:left="2269" w:hanging="1545"/>
      </w:pPr>
    </w:lvl>
    <w:lvl w:ilvl="4">
      <w:start w:val="1"/>
      <w:numFmt w:val="decimal"/>
      <w:isLgl/>
      <w:lvlText w:val="%1.%2.%3.%4.%5."/>
      <w:lvlJc w:val="left"/>
      <w:pPr>
        <w:ind w:left="2274" w:hanging="1545"/>
      </w:pPr>
    </w:lvl>
    <w:lvl w:ilvl="5">
      <w:start w:val="1"/>
      <w:numFmt w:val="decimal"/>
      <w:isLgl/>
      <w:lvlText w:val="%1.%2.%3.%4.%5.%6."/>
      <w:lvlJc w:val="left"/>
      <w:pPr>
        <w:ind w:left="2279" w:hanging="1545"/>
      </w:pPr>
    </w:lvl>
    <w:lvl w:ilvl="6">
      <w:start w:val="1"/>
      <w:numFmt w:val="decimal"/>
      <w:isLgl/>
      <w:lvlText w:val="%1.%2.%3.%4.%5.%6.%7."/>
      <w:lvlJc w:val="left"/>
      <w:pPr>
        <w:ind w:left="2539" w:hanging="1800"/>
      </w:pPr>
    </w:lvl>
    <w:lvl w:ilvl="7">
      <w:start w:val="1"/>
      <w:numFmt w:val="decimal"/>
      <w:isLgl/>
      <w:lvlText w:val="%1.%2.%3.%4.%5.%6.%7.%8."/>
      <w:lvlJc w:val="left"/>
      <w:pPr>
        <w:ind w:left="2544" w:hanging="1800"/>
      </w:pPr>
    </w:lvl>
    <w:lvl w:ilvl="8">
      <w:start w:val="1"/>
      <w:numFmt w:val="decimal"/>
      <w:isLgl/>
      <w:lvlText w:val="%1.%2.%3.%4.%5.%6.%7.%8.%9."/>
      <w:lvlJc w:val="left"/>
      <w:pPr>
        <w:ind w:left="2909"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1"/>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compat/>
  <w:rsids>
    <w:rsidRoot w:val="00161C1E"/>
    <w:rsid w:val="0011149E"/>
    <w:rsid w:val="00161C1E"/>
    <w:rsid w:val="00187C58"/>
    <w:rsid w:val="001E1BC4"/>
    <w:rsid w:val="00231ECD"/>
    <w:rsid w:val="002B545F"/>
    <w:rsid w:val="003A0729"/>
    <w:rsid w:val="003D121E"/>
    <w:rsid w:val="003E71C9"/>
    <w:rsid w:val="004B622B"/>
    <w:rsid w:val="00574774"/>
    <w:rsid w:val="009A47BD"/>
    <w:rsid w:val="009B2D3D"/>
    <w:rsid w:val="00A31A77"/>
    <w:rsid w:val="00A709A0"/>
    <w:rsid w:val="00AB0B76"/>
    <w:rsid w:val="00B47D2A"/>
    <w:rsid w:val="00B86284"/>
    <w:rsid w:val="00BC0970"/>
    <w:rsid w:val="00BC30D2"/>
    <w:rsid w:val="00E8019B"/>
    <w:rsid w:val="00E82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1149E"/>
    <w:pPr>
      <w:jc w:val="center"/>
    </w:pPr>
    <w:rPr>
      <w:b/>
      <w:sz w:val="28"/>
      <w:szCs w:val="20"/>
    </w:rPr>
  </w:style>
  <w:style w:type="character" w:customStyle="1" w:styleId="a4">
    <w:name w:val="Подзаголовок Знак"/>
    <w:basedOn w:val="a0"/>
    <w:link w:val="a3"/>
    <w:rsid w:val="0011149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BC3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0D2"/>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C30D2"/>
    <w:rPr>
      <w:rFonts w:ascii="Tahoma" w:hAnsi="Tahoma" w:cs="Tahoma"/>
      <w:sz w:val="16"/>
      <w:szCs w:val="16"/>
    </w:rPr>
  </w:style>
  <w:style w:type="character" w:customStyle="1" w:styleId="a6">
    <w:name w:val="Текст выноски Знак"/>
    <w:basedOn w:val="a0"/>
    <w:link w:val="a5"/>
    <w:uiPriority w:val="99"/>
    <w:semiHidden/>
    <w:rsid w:val="00BC30D2"/>
    <w:rPr>
      <w:rFonts w:ascii="Tahoma" w:eastAsia="Times New Roman" w:hAnsi="Tahoma" w:cs="Tahoma"/>
      <w:sz w:val="16"/>
      <w:szCs w:val="16"/>
      <w:lang w:eastAsia="ru-RU"/>
    </w:rPr>
  </w:style>
  <w:style w:type="character" w:styleId="a7">
    <w:name w:val="Hyperlink"/>
    <w:basedOn w:val="a0"/>
    <w:semiHidden/>
    <w:unhideWhenUsed/>
    <w:rsid w:val="00E8019B"/>
    <w:rPr>
      <w:rFonts w:ascii="Verdana" w:hAnsi="Verdana" w:cs="Verdana" w:hint="default"/>
      <w:color w:val="0000FF"/>
      <w:u w:val="single"/>
      <w:lang w:val="en-US" w:eastAsia="en-US"/>
    </w:rPr>
  </w:style>
  <w:style w:type="paragraph" w:customStyle="1" w:styleId="ConsNormal">
    <w:name w:val="ConsNormal"/>
    <w:rsid w:val="00231ECD"/>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character" w:customStyle="1" w:styleId="ConsPlusNormal0">
    <w:name w:val="ConsPlusNormal Знак"/>
    <w:link w:val="ConsPlusNormal"/>
    <w:locked/>
    <w:rsid w:val="00231ECD"/>
    <w:rPr>
      <w:rFonts w:ascii="Calibri" w:eastAsia="Times New Roman" w:hAnsi="Calibri" w:cs="Calibri"/>
      <w:szCs w:val="20"/>
      <w:lang w:eastAsia="ru-RU"/>
    </w:rPr>
  </w:style>
  <w:style w:type="character" w:customStyle="1" w:styleId="FontStyle41">
    <w:name w:val="Font Style41"/>
    <w:basedOn w:val="a0"/>
    <w:uiPriority w:val="99"/>
    <w:rsid w:val="00231ECD"/>
    <w:rPr>
      <w:rFonts w:ascii="Times New Roman" w:hAnsi="Times New Roman" w:cs="Times New Roman" w:hint="default"/>
      <w:sz w:val="26"/>
      <w:szCs w:val="26"/>
    </w:rPr>
  </w:style>
  <w:style w:type="paragraph" w:customStyle="1" w:styleId="msonormalbullet2gif">
    <w:name w:val="msonormalbullet2.gif"/>
    <w:basedOn w:val="a"/>
    <w:rsid w:val="00231E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885928">
      <w:bodyDiv w:val="1"/>
      <w:marLeft w:val="0"/>
      <w:marRight w:val="0"/>
      <w:marTop w:val="0"/>
      <w:marBottom w:val="0"/>
      <w:divBdr>
        <w:top w:val="none" w:sz="0" w:space="0" w:color="auto"/>
        <w:left w:val="none" w:sz="0" w:space="0" w:color="auto"/>
        <w:bottom w:val="none" w:sz="0" w:space="0" w:color="auto"/>
        <w:right w:val="none" w:sz="0" w:space="0" w:color="auto"/>
      </w:divBdr>
    </w:div>
    <w:div w:id="129372634">
      <w:bodyDiv w:val="1"/>
      <w:marLeft w:val="0"/>
      <w:marRight w:val="0"/>
      <w:marTop w:val="0"/>
      <w:marBottom w:val="0"/>
      <w:divBdr>
        <w:top w:val="none" w:sz="0" w:space="0" w:color="auto"/>
        <w:left w:val="none" w:sz="0" w:space="0" w:color="auto"/>
        <w:bottom w:val="none" w:sz="0" w:space="0" w:color="auto"/>
        <w:right w:val="none" w:sz="0" w:space="0" w:color="auto"/>
      </w:divBdr>
    </w:div>
    <w:div w:id="191042948">
      <w:bodyDiv w:val="1"/>
      <w:marLeft w:val="0"/>
      <w:marRight w:val="0"/>
      <w:marTop w:val="0"/>
      <w:marBottom w:val="0"/>
      <w:divBdr>
        <w:top w:val="none" w:sz="0" w:space="0" w:color="auto"/>
        <w:left w:val="none" w:sz="0" w:space="0" w:color="auto"/>
        <w:bottom w:val="none" w:sz="0" w:space="0" w:color="auto"/>
        <w:right w:val="none" w:sz="0" w:space="0" w:color="auto"/>
      </w:divBdr>
    </w:div>
    <w:div w:id="243153357">
      <w:bodyDiv w:val="1"/>
      <w:marLeft w:val="0"/>
      <w:marRight w:val="0"/>
      <w:marTop w:val="0"/>
      <w:marBottom w:val="0"/>
      <w:divBdr>
        <w:top w:val="none" w:sz="0" w:space="0" w:color="auto"/>
        <w:left w:val="none" w:sz="0" w:space="0" w:color="auto"/>
        <w:bottom w:val="none" w:sz="0" w:space="0" w:color="auto"/>
        <w:right w:val="none" w:sz="0" w:space="0" w:color="auto"/>
      </w:divBdr>
    </w:div>
    <w:div w:id="294681869">
      <w:bodyDiv w:val="1"/>
      <w:marLeft w:val="0"/>
      <w:marRight w:val="0"/>
      <w:marTop w:val="0"/>
      <w:marBottom w:val="0"/>
      <w:divBdr>
        <w:top w:val="none" w:sz="0" w:space="0" w:color="auto"/>
        <w:left w:val="none" w:sz="0" w:space="0" w:color="auto"/>
        <w:bottom w:val="none" w:sz="0" w:space="0" w:color="auto"/>
        <w:right w:val="none" w:sz="0" w:space="0" w:color="auto"/>
      </w:divBdr>
    </w:div>
    <w:div w:id="324355445">
      <w:bodyDiv w:val="1"/>
      <w:marLeft w:val="0"/>
      <w:marRight w:val="0"/>
      <w:marTop w:val="0"/>
      <w:marBottom w:val="0"/>
      <w:divBdr>
        <w:top w:val="none" w:sz="0" w:space="0" w:color="auto"/>
        <w:left w:val="none" w:sz="0" w:space="0" w:color="auto"/>
        <w:bottom w:val="none" w:sz="0" w:space="0" w:color="auto"/>
        <w:right w:val="none" w:sz="0" w:space="0" w:color="auto"/>
      </w:divBdr>
    </w:div>
    <w:div w:id="356197921">
      <w:bodyDiv w:val="1"/>
      <w:marLeft w:val="0"/>
      <w:marRight w:val="0"/>
      <w:marTop w:val="0"/>
      <w:marBottom w:val="0"/>
      <w:divBdr>
        <w:top w:val="none" w:sz="0" w:space="0" w:color="auto"/>
        <w:left w:val="none" w:sz="0" w:space="0" w:color="auto"/>
        <w:bottom w:val="none" w:sz="0" w:space="0" w:color="auto"/>
        <w:right w:val="none" w:sz="0" w:space="0" w:color="auto"/>
      </w:divBdr>
    </w:div>
    <w:div w:id="421727021">
      <w:bodyDiv w:val="1"/>
      <w:marLeft w:val="0"/>
      <w:marRight w:val="0"/>
      <w:marTop w:val="0"/>
      <w:marBottom w:val="0"/>
      <w:divBdr>
        <w:top w:val="none" w:sz="0" w:space="0" w:color="auto"/>
        <w:left w:val="none" w:sz="0" w:space="0" w:color="auto"/>
        <w:bottom w:val="none" w:sz="0" w:space="0" w:color="auto"/>
        <w:right w:val="none" w:sz="0" w:space="0" w:color="auto"/>
      </w:divBdr>
    </w:div>
    <w:div w:id="426929752">
      <w:bodyDiv w:val="1"/>
      <w:marLeft w:val="0"/>
      <w:marRight w:val="0"/>
      <w:marTop w:val="0"/>
      <w:marBottom w:val="0"/>
      <w:divBdr>
        <w:top w:val="none" w:sz="0" w:space="0" w:color="auto"/>
        <w:left w:val="none" w:sz="0" w:space="0" w:color="auto"/>
        <w:bottom w:val="none" w:sz="0" w:space="0" w:color="auto"/>
        <w:right w:val="none" w:sz="0" w:space="0" w:color="auto"/>
      </w:divBdr>
    </w:div>
    <w:div w:id="432937914">
      <w:bodyDiv w:val="1"/>
      <w:marLeft w:val="0"/>
      <w:marRight w:val="0"/>
      <w:marTop w:val="0"/>
      <w:marBottom w:val="0"/>
      <w:divBdr>
        <w:top w:val="none" w:sz="0" w:space="0" w:color="auto"/>
        <w:left w:val="none" w:sz="0" w:space="0" w:color="auto"/>
        <w:bottom w:val="none" w:sz="0" w:space="0" w:color="auto"/>
        <w:right w:val="none" w:sz="0" w:space="0" w:color="auto"/>
      </w:divBdr>
    </w:div>
    <w:div w:id="453598639">
      <w:bodyDiv w:val="1"/>
      <w:marLeft w:val="0"/>
      <w:marRight w:val="0"/>
      <w:marTop w:val="0"/>
      <w:marBottom w:val="0"/>
      <w:divBdr>
        <w:top w:val="none" w:sz="0" w:space="0" w:color="auto"/>
        <w:left w:val="none" w:sz="0" w:space="0" w:color="auto"/>
        <w:bottom w:val="none" w:sz="0" w:space="0" w:color="auto"/>
        <w:right w:val="none" w:sz="0" w:space="0" w:color="auto"/>
      </w:divBdr>
    </w:div>
    <w:div w:id="460343662">
      <w:bodyDiv w:val="1"/>
      <w:marLeft w:val="0"/>
      <w:marRight w:val="0"/>
      <w:marTop w:val="0"/>
      <w:marBottom w:val="0"/>
      <w:divBdr>
        <w:top w:val="none" w:sz="0" w:space="0" w:color="auto"/>
        <w:left w:val="none" w:sz="0" w:space="0" w:color="auto"/>
        <w:bottom w:val="none" w:sz="0" w:space="0" w:color="auto"/>
        <w:right w:val="none" w:sz="0" w:space="0" w:color="auto"/>
      </w:divBdr>
    </w:div>
    <w:div w:id="469174516">
      <w:bodyDiv w:val="1"/>
      <w:marLeft w:val="0"/>
      <w:marRight w:val="0"/>
      <w:marTop w:val="0"/>
      <w:marBottom w:val="0"/>
      <w:divBdr>
        <w:top w:val="none" w:sz="0" w:space="0" w:color="auto"/>
        <w:left w:val="none" w:sz="0" w:space="0" w:color="auto"/>
        <w:bottom w:val="none" w:sz="0" w:space="0" w:color="auto"/>
        <w:right w:val="none" w:sz="0" w:space="0" w:color="auto"/>
      </w:divBdr>
    </w:div>
    <w:div w:id="469176318">
      <w:bodyDiv w:val="1"/>
      <w:marLeft w:val="0"/>
      <w:marRight w:val="0"/>
      <w:marTop w:val="0"/>
      <w:marBottom w:val="0"/>
      <w:divBdr>
        <w:top w:val="none" w:sz="0" w:space="0" w:color="auto"/>
        <w:left w:val="none" w:sz="0" w:space="0" w:color="auto"/>
        <w:bottom w:val="none" w:sz="0" w:space="0" w:color="auto"/>
        <w:right w:val="none" w:sz="0" w:space="0" w:color="auto"/>
      </w:divBdr>
    </w:div>
    <w:div w:id="581835373">
      <w:bodyDiv w:val="1"/>
      <w:marLeft w:val="0"/>
      <w:marRight w:val="0"/>
      <w:marTop w:val="0"/>
      <w:marBottom w:val="0"/>
      <w:divBdr>
        <w:top w:val="none" w:sz="0" w:space="0" w:color="auto"/>
        <w:left w:val="none" w:sz="0" w:space="0" w:color="auto"/>
        <w:bottom w:val="none" w:sz="0" w:space="0" w:color="auto"/>
        <w:right w:val="none" w:sz="0" w:space="0" w:color="auto"/>
      </w:divBdr>
    </w:div>
    <w:div w:id="584613349">
      <w:bodyDiv w:val="1"/>
      <w:marLeft w:val="0"/>
      <w:marRight w:val="0"/>
      <w:marTop w:val="0"/>
      <w:marBottom w:val="0"/>
      <w:divBdr>
        <w:top w:val="none" w:sz="0" w:space="0" w:color="auto"/>
        <w:left w:val="none" w:sz="0" w:space="0" w:color="auto"/>
        <w:bottom w:val="none" w:sz="0" w:space="0" w:color="auto"/>
        <w:right w:val="none" w:sz="0" w:space="0" w:color="auto"/>
      </w:divBdr>
    </w:div>
    <w:div w:id="754403127">
      <w:bodyDiv w:val="1"/>
      <w:marLeft w:val="0"/>
      <w:marRight w:val="0"/>
      <w:marTop w:val="0"/>
      <w:marBottom w:val="0"/>
      <w:divBdr>
        <w:top w:val="none" w:sz="0" w:space="0" w:color="auto"/>
        <w:left w:val="none" w:sz="0" w:space="0" w:color="auto"/>
        <w:bottom w:val="none" w:sz="0" w:space="0" w:color="auto"/>
        <w:right w:val="none" w:sz="0" w:space="0" w:color="auto"/>
      </w:divBdr>
    </w:div>
    <w:div w:id="765229588">
      <w:bodyDiv w:val="1"/>
      <w:marLeft w:val="0"/>
      <w:marRight w:val="0"/>
      <w:marTop w:val="0"/>
      <w:marBottom w:val="0"/>
      <w:divBdr>
        <w:top w:val="none" w:sz="0" w:space="0" w:color="auto"/>
        <w:left w:val="none" w:sz="0" w:space="0" w:color="auto"/>
        <w:bottom w:val="none" w:sz="0" w:space="0" w:color="auto"/>
        <w:right w:val="none" w:sz="0" w:space="0" w:color="auto"/>
      </w:divBdr>
    </w:div>
    <w:div w:id="808548095">
      <w:bodyDiv w:val="1"/>
      <w:marLeft w:val="0"/>
      <w:marRight w:val="0"/>
      <w:marTop w:val="0"/>
      <w:marBottom w:val="0"/>
      <w:divBdr>
        <w:top w:val="none" w:sz="0" w:space="0" w:color="auto"/>
        <w:left w:val="none" w:sz="0" w:space="0" w:color="auto"/>
        <w:bottom w:val="none" w:sz="0" w:space="0" w:color="auto"/>
        <w:right w:val="none" w:sz="0" w:space="0" w:color="auto"/>
      </w:divBdr>
    </w:div>
    <w:div w:id="809132831">
      <w:bodyDiv w:val="1"/>
      <w:marLeft w:val="0"/>
      <w:marRight w:val="0"/>
      <w:marTop w:val="0"/>
      <w:marBottom w:val="0"/>
      <w:divBdr>
        <w:top w:val="none" w:sz="0" w:space="0" w:color="auto"/>
        <w:left w:val="none" w:sz="0" w:space="0" w:color="auto"/>
        <w:bottom w:val="none" w:sz="0" w:space="0" w:color="auto"/>
        <w:right w:val="none" w:sz="0" w:space="0" w:color="auto"/>
      </w:divBdr>
    </w:div>
    <w:div w:id="828011568">
      <w:bodyDiv w:val="1"/>
      <w:marLeft w:val="0"/>
      <w:marRight w:val="0"/>
      <w:marTop w:val="0"/>
      <w:marBottom w:val="0"/>
      <w:divBdr>
        <w:top w:val="none" w:sz="0" w:space="0" w:color="auto"/>
        <w:left w:val="none" w:sz="0" w:space="0" w:color="auto"/>
        <w:bottom w:val="none" w:sz="0" w:space="0" w:color="auto"/>
        <w:right w:val="none" w:sz="0" w:space="0" w:color="auto"/>
      </w:divBdr>
    </w:div>
    <w:div w:id="897714087">
      <w:bodyDiv w:val="1"/>
      <w:marLeft w:val="0"/>
      <w:marRight w:val="0"/>
      <w:marTop w:val="0"/>
      <w:marBottom w:val="0"/>
      <w:divBdr>
        <w:top w:val="none" w:sz="0" w:space="0" w:color="auto"/>
        <w:left w:val="none" w:sz="0" w:space="0" w:color="auto"/>
        <w:bottom w:val="none" w:sz="0" w:space="0" w:color="auto"/>
        <w:right w:val="none" w:sz="0" w:space="0" w:color="auto"/>
      </w:divBdr>
    </w:div>
    <w:div w:id="936405222">
      <w:bodyDiv w:val="1"/>
      <w:marLeft w:val="0"/>
      <w:marRight w:val="0"/>
      <w:marTop w:val="0"/>
      <w:marBottom w:val="0"/>
      <w:divBdr>
        <w:top w:val="none" w:sz="0" w:space="0" w:color="auto"/>
        <w:left w:val="none" w:sz="0" w:space="0" w:color="auto"/>
        <w:bottom w:val="none" w:sz="0" w:space="0" w:color="auto"/>
        <w:right w:val="none" w:sz="0" w:space="0" w:color="auto"/>
      </w:divBdr>
    </w:div>
    <w:div w:id="974724870">
      <w:bodyDiv w:val="1"/>
      <w:marLeft w:val="0"/>
      <w:marRight w:val="0"/>
      <w:marTop w:val="0"/>
      <w:marBottom w:val="0"/>
      <w:divBdr>
        <w:top w:val="none" w:sz="0" w:space="0" w:color="auto"/>
        <w:left w:val="none" w:sz="0" w:space="0" w:color="auto"/>
        <w:bottom w:val="none" w:sz="0" w:space="0" w:color="auto"/>
        <w:right w:val="none" w:sz="0" w:space="0" w:color="auto"/>
      </w:divBdr>
    </w:div>
    <w:div w:id="979964951">
      <w:bodyDiv w:val="1"/>
      <w:marLeft w:val="0"/>
      <w:marRight w:val="0"/>
      <w:marTop w:val="0"/>
      <w:marBottom w:val="0"/>
      <w:divBdr>
        <w:top w:val="none" w:sz="0" w:space="0" w:color="auto"/>
        <w:left w:val="none" w:sz="0" w:space="0" w:color="auto"/>
        <w:bottom w:val="none" w:sz="0" w:space="0" w:color="auto"/>
        <w:right w:val="none" w:sz="0" w:space="0" w:color="auto"/>
      </w:divBdr>
    </w:div>
    <w:div w:id="1099132640">
      <w:bodyDiv w:val="1"/>
      <w:marLeft w:val="0"/>
      <w:marRight w:val="0"/>
      <w:marTop w:val="0"/>
      <w:marBottom w:val="0"/>
      <w:divBdr>
        <w:top w:val="none" w:sz="0" w:space="0" w:color="auto"/>
        <w:left w:val="none" w:sz="0" w:space="0" w:color="auto"/>
        <w:bottom w:val="none" w:sz="0" w:space="0" w:color="auto"/>
        <w:right w:val="none" w:sz="0" w:space="0" w:color="auto"/>
      </w:divBdr>
    </w:div>
    <w:div w:id="1382561814">
      <w:bodyDiv w:val="1"/>
      <w:marLeft w:val="0"/>
      <w:marRight w:val="0"/>
      <w:marTop w:val="0"/>
      <w:marBottom w:val="0"/>
      <w:divBdr>
        <w:top w:val="none" w:sz="0" w:space="0" w:color="auto"/>
        <w:left w:val="none" w:sz="0" w:space="0" w:color="auto"/>
        <w:bottom w:val="none" w:sz="0" w:space="0" w:color="auto"/>
        <w:right w:val="none" w:sz="0" w:space="0" w:color="auto"/>
      </w:divBdr>
    </w:div>
    <w:div w:id="1465542989">
      <w:bodyDiv w:val="1"/>
      <w:marLeft w:val="0"/>
      <w:marRight w:val="0"/>
      <w:marTop w:val="0"/>
      <w:marBottom w:val="0"/>
      <w:divBdr>
        <w:top w:val="none" w:sz="0" w:space="0" w:color="auto"/>
        <w:left w:val="none" w:sz="0" w:space="0" w:color="auto"/>
        <w:bottom w:val="none" w:sz="0" w:space="0" w:color="auto"/>
        <w:right w:val="none" w:sz="0" w:space="0" w:color="auto"/>
      </w:divBdr>
    </w:div>
    <w:div w:id="1473524090">
      <w:bodyDiv w:val="1"/>
      <w:marLeft w:val="0"/>
      <w:marRight w:val="0"/>
      <w:marTop w:val="0"/>
      <w:marBottom w:val="0"/>
      <w:divBdr>
        <w:top w:val="none" w:sz="0" w:space="0" w:color="auto"/>
        <w:left w:val="none" w:sz="0" w:space="0" w:color="auto"/>
        <w:bottom w:val="none" w:sz="0" w:space="0" w:color="auto"/>
        <w:right w:val="none" w:sz="0" w:space="0" w:color="auto"/>
      </w:divBdr>
    </w:div>
    <w:div w:id="1502354579">
      <w:bodyDiv w:val="1"/>
      <w:marLeft w:val="0"/>
      <w:marRight w:val="0"/>
      <w:marTop w:val="0"/>
      <w:marBottom w:val="0"/>
      <w:divBdr>
        <w:top w:val="none" w:sz="0" w:space="0" w:color="auto"/>
        <w:left w:val="none" w:sz="0" w:space="0" w:color="auto"/>
        <w:bottom w:val="none" w:sz="0" w:space="0" w:color="auto"/>
        <w:right w:val="none" w:sz="0" w:space="0" w:color="auto"/>
      </w:divBdr>
    </w:div>
    <w:div w:id="1620407733">
      <w:bodyDiv w:val="1"/>
      <w:marLeft w:val="0"/>
      <w:marRight w:val="0"/>
      <w:marTop w:val="0"/>
      <w:marBottom w:val="0"/>
      <w:divBdr>
        <w:top w:val="none" w:sz="0" w:space="0" w:color="auto"/>
        <w:left w:val="none" w:sz="0" w:space="0" w:color="auto"/>
        <w:bottom w:val="none" w:sz="0" w:space="0" w:color="auto"/>
        <w:right w:val="none" w:sz="0" w:space="0" w:color="auto"/>
      </w:divBdr>
    </w:div>
    <w:div w:id="1626230853">
      <w:bodyDiv w:val="1"/>
      <w:marLeft w:val="0"/>
      <w:marRight w:val="0"/>
      <w:marTop w:val="0"/>
      <w:marBottom w:val="0"/>
      <w:divBdr>
        <w:top w:val="none" w:sz="0" w:space="0" w:color="auto"/>
        <w:left w:val="none" w:sz="0" w:space="0" w:color="auto"/>
        <w:bottom w:val="none" w:sz="0" w:space="0" w:color="auto"/>
        <w:right w:val="none" w:sz="0" w:space="0" w:color="auto"/>
      </w:divBdr>
    </w:div>
    <w:div w:id="1688674260">
      <w:bodyDiv w:val="1"/>
      <w:marLeft w:val="0"/>
      <w:marRight w:val="0"/>
      <w:marTop w:val="0"/>
      <w:marBottom w:val="0"/>
      <w:divBdr>
        <w:top w:val="none" w:sz="0" w:space="0" w:color="auto"/>
        <w:left w:val="none" w:sz="0" w:space="0" w:color="auto"/>
        <w:bottom w:val="none" w:sz="0" w:space="0" w:color="auto"/>
        <w:right w:val="none" w:sz="0" w:space="0" w:color="auto"/>
      </w:divBdr>
    </w:div>
    <w:div w:id="1707831735">
      <w:bodyDiv w:val="1"/>
      <w:marLeft w:val="0"/>
      <w:marRight w:val="0"/>
      <w:marTop w:val="0"/>
      <w:marBottom w:val="0"/>
      <w:divBdr>
        <w:top w:val="none" w:sz="0" w:space="0" w:color="auto"/>
        <w:left w:val="none" w:sz="0" w:space="0" w:color="auto"/>
        <w:bottom w:val="none" w:sz="0" w:space="0" w:color="auto"/>
        <w:right w:val="none" w:sz="0" w:space="0" w:color="auto"/>
      </w:divBdr>
    </w:div>
    <w:div w:id="1847552910">
      <w:bodyDiv w:val="1"/>
      <w:marLeft w:val="0"/>
      <w:marRight w:val="0"/>
      <w:marTop w:val="0"/>
      <w:marBottom w:val="0"/>
      <w:divBdr>
        <w:top w:val="none" w:sz="0" w:space="0" w:color="auto"/>
        <w:left w:val="none" w:sz="0" w:space="0" w:color="auto"/>
        <w:bottom w:val="none" w:sz="0" w:space="0" w:color="auto"/>
        <w:right w:val="none" w:sz="0" w:space="0" w:color="auto"/>
      </w:divBdr>
    </w:div>
    <w:div w:id="1930432130">
      <w:bodyDiv w:val="1"/>
      <w:marLeft w:val="0"/>
      <w:marRight w:val="0"/>
      <w:marTop w:val="0"/>
      <w:marBottom w:val="0"/>
      <w:divBdr>
        <w:top w:val="none" w:sz="0" w:space="0" w:color="auto"/>
        <w:left w:val="none" w:sz="0" w:space="0" w:color="auto"/>
        <w:bottom w:val="none" w:sz="0" w:space="0" w:color="auto"/>
        <w:right w:val="none" w:sz="0" w:space="0" w:color="auto"/>
      </w:divBdr>
    </w:div>
    <w:div w:id="1973825585">
      <w:bodyDiv w:val="1"/>
      <w:marLeft w:val="0"/>
      <w:marRight w:val="0"/>
      <w:marTop w:val="0"/>
      <w:marBottom w:val="0"/>
      <w:divBdr>
        <w:top w:val="none" w:sz="0" w:space="0" w:color="auto"/>
        <w:left w:val="none" w:sz="0" w:space="0" w:color="auto"/>
        <w:bottom w:val="none" w:sz="0" w:space="0" w:color="auto"/>
        <w:right w:val="none" w:sz="0" w:space="0" w:color="auto"/>
      </w:divBdr>
    </w:div>
    <w:div w:id="20773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016/f6fb5e26212db7c34ed9e1fc1e33a10f57b19470/" TargetMode="External"/><Relationship Id="rId13" Type="http://schemas.openxmlformats.org/officeDocument/2006/relationships/hyperlink" Target="http://www.consultant.ru/document/cons_doc_LAW_348016/8a479c028d080f9c4013f9a12ca4bc04a1bc7527/" TargetMode="External"/><Relationship Id="rId18" Type="http://schemas.openxmlformats.org/officeDocument/2006/relationships/hyperlink" Target="http://www.consultant.ru/document/cons_doc_LAW_348016/f6fb5e26212db7c34ed9e1fc1e33a10f57b194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54558/7705ea248eb2ec0cf267513902ed8f43cc104c97/" TargetMode="External"/><Relationship Id="rId7" Type="http://schemas.openxmlformats.org/officeDocument/2006/relationships/hyperlink" Target="http://www.consultant.ru/document/cons_doc_LAW_342034/585cf44cd76d6cfd2491e5713fd663e8e56a3831/" TargetMode="External"/><Relationship Id="rId12" Type="http://schemas.openxmlformats.org/officeDocument/2006/relationships/hyperlink" Target="http://www.consultant.ru/document/cons_doc_LAW_348016/8a479c028d080f9c4013f9a12ca4bc04a1bc7527/" TargetMode="External"/><Relationship Id="rId17" Type="http://schemas.openxmlformats.org/officeDocument/2006/relationships/hyperlink" Target="http://www.consultant.ru/document/cons_doc_LAW_190624/" TargetMode="External"/><Relationship Id="rId25" Type="http://schemas.openxmlformats.org/officeDocument/2006/relationships/hyperlink" Target="http://www.consultant.ru/document/cons_doc_LAW_342034/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348016/ed446e1d27bf00b0cd17f1dbd14e9b87996ae284/" TargetMode="External"/><Relationship Id="rId20" Type="http://schemas.openxmlformats.org/officeDocument/2006/relationships/hyperlink" Target="http://www.consultant.ru/document/cons_doc_LAW_353356/" TargetMode="External"/><Relationship Id="rId1" Type="http://schemas.openxmlformats.org/officeDocument/2006/relationships/numbering" Target="numbering.xml"/><Relationship Id="rId6" Type="http://schemas.openxmlformats.org/officeDocument/2006/relationships/hyperlink" Target="http://www.consultant.ru/document/cons_doc_LAW_342034/d44bdb356e6a691d0c72fef05ed16f68af0af9eb/" TargetMode="External"/><Relationship Id="rId11" Type="http://schemas.openxmlformats.org/officeDocument/2006/relationships/hyperlink" Target="http://www.consultant.ru/document/cons_doc_LAW_348016/adbc49aaab552c55cb040636a29a905441cbe915/" TargetMode="External"/><Relationship Id="rId24" Type="http://schemas.openxmlformats.org/officeDocument/2006/relationships/hyperlink" Target="http://www.consultant.ru/document/cons_doc_LAW_342034/521091c3cb2ba736a2587fafb3365e53d9e27af5/" TargetMode="External"/><Relationship Id="rId5" Type="http://schemas.openxmlformats.org/officeDocument/2006/relationships/image" Target="media/image1.jpeg"/><Relationship Id="rId15" Type="http://schemas.openxmlformats.org/officeDocument/2006/relationships/hyperlink" Target="http://www.consultant.ru/document/cons_doc_LAW_348016/8a479c028d080f9c4013f9a12ca4bc04a1bc7527/" TargetMode="External"/><Relationship Id="rId23" Type="http://schemas.openxmlformats.org/officeDocument/2006/relationships/hyperlink" Target="http://www.consultant.ru/document/Cons_doc_LAW_342034/a593eaab768d34bf2d7419322eac79481e73cf03/" TargetMode="External"/><Relationship Id="rId10" Type="http://schemas.openxmlformats.org/officeDocument/2006/relationships/hyperlink" Target="http://www.consultant.ru/document/cons_doc_LAW_351269/7cb66e0f239f00b0e1d59f167cd46beb2182ece1/" TargetMode="External"/><Relationship Id="rId19" Type="http://schemas.openxmlformats.org/officeDocument/2006/relationships/hyperlink" Target="http://www.consultant.ru/document/cons_doc_LAW_348016/f6fb5e26212db7c34ed9e1fc1e33a10f57b19470/" TargetMode="External"/><Relationship Id="rId4" Type="http://schemas.openxmlformats.org/officeDocument/2006/relationships/webSettings" Target="webSettings.xml"/><Relationship Id="rId9" Type="http://schemas.openxmlformats.org/officeDocument/2006/relationships/hyperlink" Target="http://www.consultant.ru/document/cons_doc_LAW_348016/adbc49aaab552c55cb040636a29a905441cbe915/" TargetMode="External"/><Relationship Id="rId14" Type="http://schemas.openxmlformats.org/officeDocument/2006/relationships/hyperlink" Target="http://www.consultant.ru/document/cons_doc_LAW_348016/8a479c028d080f9c4013f9a12ca4bc04a1bc7527/" TargetMode="External"/><Relationship Id="rId22" Type="http://schemas.openxmlformats.org/officeDocument/2006/relationships/hyperlink" Target="http://www.consultant.ru/document/cons_doc_LAW_354558/f37831cb86dea1959749e24d246234941eca66c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3530</Words>
  <Characters>20126</Characters>
  <Application>Microsoft Office Word</Application>
  <DocSecurity>0</DocSecurity>
  <Lines>167</Lines>
  <Paragraphs>47</Paragraphs>
  <ScaleCrop>false</ScaleCrop>
  <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priemnaya</cp:lastModifiedBy>
  <cp:revision>2</cp:revision>
  <cp:lastPrinted>2020-07-17T09:03:00Z</cp:lastPrinted>
  <dcterms:created xsi:type="dcterms:W3CDTF">2020-07-17T09:05:00Z</dcterms:created>
  <dcterms:modified xsi:type="dcterms:W3CDTF">2020-07-17T09:05:00Z</dcterms:modified>
</cp:coreProperties>
</file>