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1D022F">
              <w:rPr>
                <w:color w:val="000000" w:themeColor="text1"/>
                <w:sz w:val="28"/>
                <w:szCs w:val="28"/>
              </w:rPr>
              <w:t>5</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1D022F" w:rsidRPr="001D022F" w:rsidRDefault="001D022F" w:rsidP="001D022F">
      <w:pPr>
        <w:shd w:val="clear" w:color="auto" w:fill="FFFFFF"/>
        <w:autoSpaceDE w:val="0"/>
        <w:autoSpaceDN w:val="0"/>
        <w:adjustRightInd w:val="0"/>
        <w:ind w:right="4818"/>
        <w:rPr>
          <w:color w:val="000000"/>
          <w:sz w:val="28"/>
          <w:szCs w:val="28"/>
        </w:rPr>
      </w:pPr>
      <w:r w:rsidRPr="001D022F">
        <w:rPr>
          <w:color w:val="000000"/>
          <w:sz w:val="28"/>
          <w:szCs w:val="28"/>
        </w:rPr>
        <w:t>О внесении изменений в решение Муниципального Собрания от</w:t>
      </w:r>
      <w:r>
        <w:rPr>
          <w:color w:val="000000"/>
          <w:sz w:val="28"/>
          <w:szCs w:val="28"/>
        </w:rPr>
        <w:t> </w:t>
      </w:r>
      <w:r w:rsidRPr="001D022F">
        <w:rPr>
          <w:color w:val="000000"/>
          <w:sz w:val="28"/>
          <w:szCs w:val="28"/>
        </w:rPr>
        <w:t>30.09.2016г. № 295</w:t>
      </w:r>
    </w:p>
    <w:p w:rsidR="001D022F" w:rsidRDefault="001D022F" w:rsidP="001D022F">
      <w:pPr>
        <w:ind w:firstLine="851"/>
        <w:jc w:val="both"/>
        <w:rPr>
          <w:sz w:val="28"/>
          <w:szCs w:val="28"/>
        </w:rPr>
      </w:pPr>
    </w:p>
    <w:p w:rsidR="001D022F" w:rsidRPr="001D022F" w:rsidRDefault="001D022F" w:rsidP="001D022F">
      <w:pPr>
        <w:ind w:firstLine="851"/>
        <w:jc w:val="both"/>
        <w:rPr>
          <w:sz w:val="28"/>
          <w:szCs w:val="28"/>
        </w:rPr>
      </w:pPr>
    </w:p>
    <w:p w:rsidR="001D022F" w:rsidRPr="001D022F" w:rsidRDefault="001D022F" w:rsidP="001D022F">
      <w:pPr>
        <w:shd w:val="clear" w:color="auto" w:fill="FFFFFF"/>
        <w:autoSpaceDE w:val="0"/>
        <w:autoSpaceDN w:val="0"/>
        <w:adjustRightInd w:val="0"/>
        <w:ind w:firstLine="851"/>
        <w:jc w:val="both"/>
        <w:rPr>
          <w:b/>
          <w:bCs/>
          <w:color w:val="000000"/>
          <w:sz w:val="28"/>
          <w:szCs w:val="28"/>
        </w:rPr>
      </w:pPr>
      <w:r w:rsidRPr="001D022F">
        <w:rPr>
          <w:color w:val="000000"/>
          <w:sz w:val="28"/>
          <w:szCs w:val="28"/>
        </w:rPr>
        <w:t xml:space="preserve">Муниципальное Собрание Кичменгско-Городецкого муниципального района </w:t>
      </w:r>
      <w:r w:rsidRPr="001D022F">
        <w:rPr>
          <w:b/>
          <w:bCs/>
          <w:color w:val="000000"/>
          <w:sz w:val="28"/>
          <w:szCs w:val="28"/>
        </w:rPr>
        <w:t>РЕШИЛО:</w:t>
      </w:r>
    </w:p>
    <w:p w:rsidR="001D022F" w:rsidRPr="001D022F" w:rsidRDefault="001D022F" w:rsidP="001D022F">
      <w:pPr>
        <w:numPr>
          <w:ilvl w:val="0"/>
          <w:numId w:val="35"/>
        </w:numPr>
        <w:shd w:val="clear" w:color="auto" w:fill="FFFFFF"/>
        <w:autoSpaceDE w:val="0"/>
        <w:autoSpaceDN w:val="0"/>
        <w:adjustRightInd w:val="0"/>
        <w:spacing w:after="120"/>
        <w:ind w:left="0" w:firstLine="851"/>
        <w:jc w:val="both"/>
        <w:rPr>
          <w:sz w:val="28"/>
          <w:szCs w:val="28"/>
        </w:rPr>
      </w:pPr>
      <w:r w:rsidRPr="001D022F">
        <w:rPr>
          <w:sz w:val="28"/>
          <w:szCs w:val="28"/>
        </w:rPr>
        <w:t>Внести в решение Муниципального Собрания от</w:t>
      </w:r>
      <w:r>
        <w:rPr>
          <w:sz w:val="28"/>
          <w:szCs w:val="28"/>
        </w:rPr>
        <w:t> </w:t>
      </w:r>
      <w:r w:rsidRPr="001D022F">
        <w:rPr>
          <w:sz w:val="28"/>
          <w:szCs w:val="28"/>
        </w:rPr>
        <w:t>30.09.2016</w:t>
      </w:r>
      <w:r>
        <w:rPr>
          <w:sz w:val="28"/>
          <w:szCs w:val="28"/>
        </w:rPr>
        <w:t xml:space="preserve"> </w:t>
      </w:r>
      <w:r w:rsidRPr="001D022F">
        <w:rPr>
          <w:sz w:val="28"/>
          <w:szCs w:val="28"/>
        </w:rPr>
        <w:t>г</w:t>
      </w:r>
      <w:r>
        <w:rPr>
          <w:sz w:val="28"/>
          <w:szCs w:val="28"/>
        </w:rPr>
        <w:t>ода</w:t>
      </w:r>
      <w:r w:rsidRPr="001D022F">
        <w:rPr>
          <w:sz w:val="28"/>
          <w:szCs w:val="28"/>
        </w:rPr>
        <w:t>. №</w:t>
      </w:r>
      <w:r>
        <w:rPr>
          <w:sz w:val="28"/>
          <w:szCs w:val="28"/>
        </w:rPr>
        <w:t> </w:t>
      </w:r>
      <w:r w:rsidRPr="001D022F">
        <w:rPr>
          <w:sz w:val="28"/>
          <w:szCs w:val="28"/>
        </w:rPr>
        <w:t>295 «Об</w:t>
      </w:r>
      <w:r>
        <w:rPr>
          <w:sz w:val="28"/>
          <w:szCs w:val="28"/>
        </w:rPr>
        <w:t> </w:t>
      </w:r>
      <w:r w:rsidRPr="001D022F">
        <w:rPr>
          <w:sz w:val="28"/>
          <w:szCs w:val="28"/>
        </w:rPr>
        <w:t>утверждении Положения о бюджетном процессе Кичменгско-Городецкого муниципального района Вологодской области» следующие изменения:</w:t>
      </w:r>
    </w:p>
    <w:p w:rsidR="001D022F" w:rsidRPr="001D022F" w:rsidRDefault="001D022F" w:rsidP="001D022F">
      <w:pPr>
        <w:numPr>
          <w:ilvl w:val="1"/>
          <w:numId w:val="36"/>
        </w:numPr>
        <w:shd w:val="clear" w:color="auto" w:fill="FFFFFF"/>
        <w:tabs>
          <w:tab w:val="left" w:pos="426"/>
          <w:tab w:val="left" w:pos="993"/>
        </w:tabs>
        <w:ind w:left="0" w:firstLine="851"/>
        <w:jc w:val="both"/>
        <w:rPr>
          <w:sz w:val="28"/>
          <w:szCs w:val="28"/>
        </w:rPr>
      </w:pPr>
      <w:r w:rsidRPr="001D022F">
        <w:rPr>
          <w:sz w:val="28"/>
          <w:szCs w:val="28"/>
        </w:rPr>
        <w:t>Подпункт</w:t>
      </w:r>
      <w:r>
        <w:rPr>
          <w:sz w:val="28"/>
          <w:szCs w:val="28"/>
        </w:rPr>
        <w:t> </w:t>
      </w:r>
      <w:r w:rsidRPr="001D022F">
        <w:rPr>
          <w:sz w:val="28"/>
          <w:szCs w:val="28"/>
        </w:rPr>
        <w:t>5 пункта</w:t>
      </w:r>
      <w:r>
        <w:rPr>
          <w:sz w:val="28"/>
          <w:szCs w:val="28"/>
        </w:rPr>
        <w:t> </w:t>
      </w:r>
      <w:r w:rsidRPr="001D022F">
        <w:rPr>
          <w:sz w:val="28"/>
          <w:szCs w:val="28"/>
        </w:rPr>
        <w:t>6 раздела</w:t>
      </w:r>
      <w:r>
        <w:rPr>
          <w:sz w:val="28"/>
          <w:szCs w:val="28"/>
        </w:rPr>
        <w:t> </w:t>
      </w:r>
      <w:r w:rsidRPr="001D022F">
        <w:rPr>
          <w:sz w:val="28"/>
          <w:szCs w:val="28"/>
          <w:lang w:val="en-US"/>
        </w:rPr>
        <w:t>II</w:t>
      </w:r>
      <w:r w:rsidRPr="001D022F">
        <w:rPr>
          <w:sz w:val="28"/>
          <w:szCs w:val="28"/>
        </w:rPr>
        <w:t xml:space="preserve"> Положения слова «до 25 октября текущего финансового года, но» исключить;</w:t>
      </w:r>
    </w:p>
    <w:p w:rsidR="001D022F" w:rsidRPr="001D022F" w:rsidRDefault="001D022F" w:rsidP="001D022F">
      <w:pPr>
        <w:numPr>
          <w:ilvl w:val="1"/>
          <w:numId w:val="36"/>
        </w:numPr>
        <w:shd w:val="clear" w:color="auto" w:fill="FFFFFF"/>
        <w:tabs>
          <w:tab w:val="left" w:pos="426"/>
          <w:tab w:val="left" w:pos="993"/>
        </w:tabs>
        <w:ind w:left="0" w:firstLine="851"/>
        <w:jc w:val="both"/>
        <w:rPr>
          <w:sz w:val="28"/>
          <w:szCs w:val="28"/>
        </w:rPr>
      </w:pPr>
      <w:r w:rsidRPr="001D022F">
        <w:rPr>
          <w:sz w:val="28"/>
          <w:szCs w:val="28"/>
        </w:rPr>
        <w:t>Раздел</w:t>
      </w:r>
      <w:r>
        <w:rPr>
          <w:sz w:val="28"/>
          <w:szCs w:val="28"/>
        </w:rPr>
        <w:t> </w:t>
      </w:r>
      <w:r w:rsidRPr="001D022F">
        <w:rPr>
          <w:sz w:val="28"/>
          <w:szCs w:val="28"/>
          <w:lang w:val="en-US"/>
        </w:rPr>
        <w:t>V</w:t>
      </w:r>
      <w:r w:rsidRPr="001D022F">
        <w:rPr>
          <w:sz w:val="28"/>
          <w:szCs w:val="28"/>
        </w:rPr>
        <w:t xml:space="preserve"> </w:t>
      </w:r>
      <w:r w:rsidRPr="001D022F">
        <w:rPr>
          <w:color w:val="000000"/>
          <w:sz w:val="28"/>
          <w:szCs w:val="28"/>
        </w:rPr>
        <w:t>Положения</w:t>
      </w:r>
      <w:r w:rsidRPr="001D022F">
        <w:rPr>
          <w:sz w:val="28"/>
          <w:szCs w:val="28"/>
        </w:rPr>
        <w:t xml:space="preserve"> дополнить статьей</w:t>
      </w:r>
      <w:r>
        <w:rPr>
          <w:sz w:val="28"/>
          <w:szCs w:val="28"/>
        </w:rPr>
        <w:t> </w:t>
      </w:r>
      <w:r w:rsidRPr="001D022F">
        <w:rPr>
          <w:sz w:val="28"/>
          <w:szCs w:val="28"/>
        </w:rPr>
        <w:t>21.2 следующего содержания:</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«Статья 21.2 Дополнительные основания для внесения изменений в сводную бюджетную роспись районного бюджета </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1. Установить дополнительные основания </w:t>
      </w:r>
      <w:proofErr w:type="gramStart"/>
      <w:r w:rsidRPr="001D022F">
        <w:rPr>
          <w:sz w:val="28"/>
          <w:szCs w:val="28"/>
        </w:rPr>
        <w:t>для внесения изменений в сводную бюджетную роспись районного бюджета без внесения изменений в решение  о районном бюджете</w:t>
      </w:r>
      <w:proofErr w:type="gramEnd"/>
      <w:r w:rsidRPr="001D022F">
        <w:rPr>
          <w:sz w:val="28"/>
          <w:szCs w:val="28"/>
        </w:rPr>
        <w:t xml:space="preserve"> в соответствии с решениями руководителя Управления финансов:</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1) принятие нормативных правовых актов, регулирующих правоотношения в сфере </w:t>
      </w:r>
      <w:proofErr w:type="gramStart"/>
      <w:r w:rsidRPr="001D022F">
        <w:rPr>
          <w:sz w:val="28"/>
          <w:szCs w:val="28"/>
        </w:rPr>
        <w:t>оплаты труда работников муниципальных учреждений района</w:t>
      </w:r>
      <w:proofErr w:type="gramEnd"/>
      <w:r w:rsidRPr="001D022F">
        <w:rPr>
          <w:sz w:val="28"/>
          <w:szCs w:val="28"/>
        </w:rPr>
        <w:t>;</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2) внесение изменений в муниципальные  программы без изменения общего объема бюджетных ассигнований на финансовое обеспечение реализации муниципальных программ на соответствующий год, если такие изменения не связаны с определением видов и общих объемов межбюджетных трансфертов, а также изменением объема бюджетных </w:t>
      </w:r>
      <w:r w:rsidRPr="001D022F">
        <w:rPr>
          <w:sz w:val="28"/>
          <w:szCs w:val="28"/>
        </w:rPr>
        <w:lastRenderedPageBreak/>
        <w:t>ассигнований на финансовое обеспечение реализации подпрограмм муниципальных программ;</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3) перераспределение бюджетных ассигнований между кодами видов расходов классификации расходов </w:t>
      </w:r>
      <w:proofErr w:type="gramStart"/>
      <w:r w:rsidRPr="001D022F">
        <w:rPr>
          <w:sz w:val="28"/>
          <w:szCs w:val="28"/>
        </w:rPr>
        <w:t>бюджетов</w:t>
      </w:r>
      <w:proofErr w:type="gramEnd"/>
      <w:r w:rsidRPr="001D022F">
        <w:rPr>
          <w:sz w:val="28"/>
          <w:szCs w:val="28"/>
        </w:rPr>
        <w:t xml:space="preserve"> в пределах предусмотренных главному распорядителю бюджетных ассигнований на обеспечение функций муниципальных органов в порядке, установленном Управлением финансов;</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4) изменение кодов бюджетной классификации расходов </w:t>
      </w:r>
      <w:proofErr w:type="gramStart"/>
      <w:r w:rsidRPr="001D022F">
        <w:rPr>
          <w:sz w:val="28"/>
          <w:szCs w:val="28"/>
        </w:rPr>
        <w:t>бюджетов</w:t>
      </w:r>
      <w:proofErr w:type="gramEnd"/>
      <w:r w:rsidRPr="001D022F">
        <w:rPr>
          <w:sz w:val="28"/>
          <w:szCs w:val="28"/>
        </w:rPr>
        <w:t xml:space="preserve"> в пределах предусмотренных главному распорядителю средств районного бюджета бюджетных ассигнований в целях приведения в соответствие с утвержденным Министерством финансов Российской Федерации порядком формирования и применения кодов бюджетной классификации Российской Федерации, их структурой и принципами назначения и (или) в связи с уточнением применения кодов бюджетной классификации;</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 xml:space="preserve">5) перераспределение бюджетных ассигнований в пределах предусмотренных главному распорядителю средств районного бюджета бюджетных ассигнований для обеспечения </w:t>
      </w:r>
      <w:proofErr w:type="spellStart"/>
      <w:r w:rsidRPr="001D022F">
        <w:rPr>
          <w:sz w:val="28"/>
          <w:szCs w:val="28"/>
        </w:rPr>
        <w:t>софинансирования</w:t>
      </w:r>
      <w:proofErr w:type="spellEnd"/>
      <w:r w:rsidRPr="001D022F">
        <w:rPr>
          <w:sz w:val="28"/>
          <w:szCs w:val="28"/>
        </w:rPr>
        <w:t xml:space="preserve"> расходных обязательств, на исполнение которых предоставляются межбюджетные трансферты из федерального бюджета</w:t>
      </w:r>
      <w:proofErr w:type="gramStart"/>
      <w:r w:rsidRPr="001D022F">
        <w:rPr>
          <w:sz w:val="28"/>
          <w:szCs w:val="28"/>
        </w:rPr>
        <w:t>.";</w:t>
      </w:r>
      <w:proofErr w:type="gramEnd"/>
    </w:p>
    <w:p w:rsidR="001D022F" w:rsidRPr="001D022F" w:rsidRDefault="001D022F" w:rsidP="001D022F">
      <w:pPr>
        <w:shd w:val="clear" w:color="auto" w:fill="FFFFFF"/>
        <w:ind w:left="142" w:firstLine="709"/>
        <w:jc w:val="both"/>
        <w:rPr>
          <w:sz w:val="28"/>
          <w:szCs w:val="28"/>
        </w:rPr>
      </w:pPr>
      <w:r w:rsidRPr="001D022F">
        <w:rPr>
          <w:sz w:val="28"/>
          <w:szCs w:val="28"/>
        </w:rPr>
        <w:t>1.4 Пункт</w:t>
      </w:r>
      <w:r>
        <w:rPr>
          <w:sz w:val="28"/>
          <w:szCs w:val="28"/>
        </w:rPr>
        <w:t> </w:t>
      </w:r>
      <w:r w:rsidRPr="001D022F">
        <w:rPr>
          <w:sz w:val="28"/>
          <w:szCs w:val="28"/>
        </w:rPr>
        <w:t>22 раздела</w:t>
      </w:r>
      <w:r>
        <w:rPr>
          <w:sz w:val="28"/>
          <w:szCs w:val="28"/>
        </w:rPr>
        <w:t> </w:t>
      </w:r>
      <w:r w:rsidRPr="001D022F">
        <w:rPr>
          <w:sz w:val="28"/>
          <w:szCs w:val="28"/>
          <w:lang w:val="en-US"/>
        </w:rPr>
        <w:t>VI</w:t>
      </w:r>
      <w:r w:rsidRPr="001D022F">
        <w:rPr>
          <w:sz w:val="28"/>
          <w:szCs w:val="28"/>
        </w:rPr>
        <w:t xml:space="preserve"> Положения дополнить подпунктом</w:t>
      </w:r>
      <w:r>
        <w:rPr>
          <w:sz w:val="28"/>
          <w:szCs w:val="28"/>
        </w:rPr>
        <w:t> </w:t>
      </w:r>
      <w:r w:rsidRPr="001D022F">
        <w:rPr>
          <w:sz w:val="28"/>
          <w:szCs w:val="28"/>
        </w:rPr>
        <w:t>6 следующего содержания:</w:t>
      </w:r>
    </w:p>
    <w:p w:rsidR="001D022F" w:rsidRPr="001D022F" w:rsidRDefault="001D022F" w:rsidP="001D022F">
      <w:pPr>
        <w:shd w:val="clear" w:color="auto" w:fill="FFFFFF"/>
        <w:ind w:firstLine="851"/>
        <w:jc w:val="both"/>
        <w:rPr>
          <w:sz w:val="28"/>
          <w:szCs w:val="28"/>
        </w:rPr>
      </w:pPr>
      <w:r w:rsidRPr="001D022F">
        <w:rPr>
          <w:sz w:val="28"/>
          <w:szCs w:val="28"/>
        </w:rPr>
        <w:t xml:space="preserve">«6. Передача полномочий по ведению бюджетного (бухгалтерского) учета и предоставлению бюджетной (бухгалтерской) и иной финансовой отчетности органов исполнительной власти района, подведомственных казенных учреждений осуществляется в соответствии с </w:t>
      </w:r>
      <w:hyperlink r:id="rId9" w:history="1">
        <w:r w:rsidRPr="001D022F">
          <w:rPr>
            <w:rStyle w:val="af0"/>
            <w:color w:val="0D0D0D" w:themeColor="text1" w:themeTint="F2"/>
            <w:sz w:val="28"/>
            <w:szCs w:val="28"/>
          </w:rPr>
          <w:t>Бюджетным кодексом Российской Федерации</w:t>
        </w:r>
      </w:hyperlink>
      <w:r w:rsidRPr="001D022F">
        <w:rPr>
          <w:color w:val="0D0D0D" w:themeColor="text1" w:themeTint="F2"/>
          <w:sz w:val="28"/>
          <w:szCs w:val="28"/>
        </w:rPr>
        <w:t xml:space="preserve"> </w:t>
      </w:r>
      <w:r w:rsidRPr="001D022F">
        <w:rPr>
          <w:sz w:val="28"/>
          <w:szCs w:val="28"/>
        </w:rPr>
        <w:t>и иным федеральным законодательством.</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Решение по передаче полномочий по ведению бюджетного (бухгалтерского) учета и предоставлению бюджетной (бухгалтерской) и иной финансовой отчетности бюджетных и автономных учреждений казенным учреждениям района принимается органом, осуществляющим функции и полномочия учредителя, на основании решения администрации района.</w:t>
      </w:r>
    </w:p>
    <w:p w:rsidR="001D022F" w:rsidRDefault="001D022F" w:rsidP="001D022F">
      <w:pPr>
        <w:pStyle w:val="formattext"/>
        <w:spacing w:before="0" w:beforeAutospacing="0" w:after="0" w:afterAutospacing="0"/>
        <w:ind w:firstLine="851"/>
        <w:jc w:val="both"/>
        <w:rPr>
          <w:sz w:val="28"/>
          <w:szCs w:val="28"/>
        </w:rPr>
      </w:pPr>
      <w:r w:rsidRPr="001D022F">
        <w:rPr>
          <w:sz w:val="28"/>
          <w:szCs w:val="28"/>
        </w:rPr>
        <w:t>Порядок осуществления полномочий и организации взаимодействия при осуществлении полномочий казенными учреждениями, указанными в абзаце втором настоящей части, утверждается администрацией района».</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1.5 Подпункт</w:t>
      </w:r>
      <w:r>
        <w:rPr>
          <w:sz w:val="28"/>
          <w:szCs w:val="28"/>
        </w:rPr>
        <w:t> </w:t>
      </w:r>
      <w:r w:rsidRPr="001D022F">
        <w:rPr>
          <w:sz w:val="28"/>
          <w:szCs w:val="28"/>
        </w:rPr>
        <w:t>2 пункта</w:t>
      </w:r>
      <w:r>
        <w:rPr>
          <w:sz w:val="28"/>
          <w:szCs w:val="28"/>
        </w:rPr>
        <w:t> </w:t>
      </w:r>
      <w:r w:rsidRPr="001D022F">
        <w:rPr>
          <w:sz w:val="28"/>
          <w:szCs w:val="28"/>
        </w:rPr>
        <w:t>27 раздела</w:t>
      </w:r>
      <w:r>
        <w:rPr>
          <w:sz w:val="28"/>
          <w:szCs w:val="28"/>
        </w:rPr>
        <w:t> </w:t>
      </w:r>
      <w:r w:rsidRPr="001D022F">
        <w:rPr>
          <w:sz w:val="28"/>
          <w:szCs w:val="28"/>
          <w:lang w:val="en-US"/>
        </w:rPr>
        <w:t>VII</w:t>
      </w:r>
      <w:r w:rsidRPr="001D022F">
        <w:rPr>
          <w:sz w:val="28"/>
          <w:szCs w:val="28"/>
        </w:rPr>
        <w:t xml:space="preserve"> Положения изложить в следующей редакции:</w:t>
      </w:r>
    </w:p>
    <w:p w:rsidR="001D022F" w:rsidRPr="001D022F" w:rsidRDefault="001D022F" w:rsidP="001D022F">
      <w:pPr>
        <w:pStyle w:val="formattext"/>
        <w:spacing w:before="0" w:beforeAutospacing="0" w:after="0" w:afterAutospacing="0"/>
        <w:ind w:firstLine="851"/>
        <w:jc w:val="both"/>
        <w:rPr>
          <w:sz w:val="28"/>
          <w:szCs w:val="28"/>
        </w:rPr>
      </w:pPr>
      <w:r w:rsidRPr="001D022F">
        <w:rPr>
          <w:sz w:val="28"/>
          <w:szCs w:val="28"/>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D022F" w:rsidRPr="001D022F" w:rsidRDefault="001D022F" w:rsidP="001D022F">
      <w:pPr>
        <w:numPr>
          <w:ilvl w:val="0"/>
          <w:numId w:val="35"/>
        </w:numPr>
        <w:shd w:val="clear" w:color="auto" w:fill="FFFFFF"/>
        <w:tabs>
          <w:tab w:val="clear" w:pos="390"/>
          <w:tab w:val="num" w:pos="0"/>
        </w:tabs>
        <w:ind w:left="0" w:firstLine="851"/>
        <w:jc w:val="both"/>
        <w:rPr>
          <w:sz w:val="28"/>
          <w:szCs w:val="28"/>
        </w:rPr>
      </w:pPr>
      <w:r w:rsidRPr="001D022F">
        <w:rPr>
          <w:sz w:val="28"/>
          <w:szCs w:val="28"/>
        </w:rPr>
        <w:t>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 за исключением положений, для которых настоящим решением установлены иные сроки вступления их в силу.</w:t>
      </w:r>
    </w:p>
    <w:p w:rsidR="001D022F" w:rsidRPr="001D022F" w:rsidRDefault="001D022F" w:rsidP="001D022F">
      <w:pPr>
        <w:shd w:val="clear" w:color="auto" w:fill="FFFFFF"/>
        <w:ind w:firstLine="851"/>
        <w:jc w:val="both"/>
        <w:rPr>
          <w:sz w:val="28"/>
          <w:szCs w:val="28"/>
        </w:rPr>
      </w:pPr>
      <w:r w:rsidRPr="001D022F">
        <w:rPr>
          <w:sz w:val="28"/>
          <w:szCs w:val="28"/>
        </w:rPr>
        <w:lastRenderedPageBreak/>
        <w:t>Пункты 1.2, 1.3, 1.4 решения вступают в силу с 1 января 2020 года, пункт 1.5 – с</w:t>
      </w:r>
      <w:r>
        <w:rPr>
          <w:sz w:val="28"/>
          <w:szCs w:val="28"/>
        </w:rPr>
        <w:t xml:space="preserve"> </w:t>
      </w:r>
      <w:r w:rsidRPr="001D022F">
        <w:rPr>
          <w:sz w:val="28"/>
          <w:szCs w:val="28"/>
        </w:rPr>
        <w:t>1 июля 2020 года.</w:t>
      </w:r>
    </w:p>
    <w:p w:rsidR="001D022F" w:rsidRPr="001D022F" w:rsidRDefault="001D022F" w:rsidP="001D022F">
      <w:pPr>
        <w:ind w:firstLine="851"/>
        <w:rPr>
          <w:sz w:val="28"/>
          <w:szCs w:val="28"/>
        </w:rPr>
      </w:pPr>
    </w:p>
    <w:p w:rsidR="001D022F" w:rsidRDefault="001D022F" w:rsidP="001D022F">
      <w:pPr>
        <w:ind w:firstLine="851"/>
        <w:rPr>
          <w:sz w:val="28"/>
          <w:szCs w:val="28"/>
        </w:rPr>
      </w:pPr>
    </w:p>
    <w:p w:rsidR="001D022F" w:rsidRPr="001D022F" w:rsidRDefault="001D022F" w:rsidP="001D022F">
      <w:pPr>
        <w:ind w:firstLine="851"/>
        <w:rPr>
          <w:sz w:val="28"/>
          <w:szCs w:val="28"/>
        </w:rPr>
      </w:pPr>
    </w:p>
    <w:p w:rsidR="001D022F" w:rsidRPr="001D022F" w:rsidRDefault="001D022F" w:rsidP="001D022F">
      <w:pPr>
        <w:jc w:val="both"/>
        <w:rPr>
          <w:sz w:val="28"/>
          <w:szCs w:val="28"/>
        </w:rPr>
      </w:pPr>
      <w:r w:rsidRPr="001D022F">
        <w:rPr>
          <w:sz w:val="28"/>
          <w:szCs w:val="28"/>
        </w:rPr>
        <w:t xml:space="preserve">Глава района                                           </w:t>
      </w:r>
      <w:r w:rsidR="00EB4072">
        <w:rPr>
          <w:sz w:val="28"/>
          <w:szCs w:val="28"/>
        </w:rPr>
        <w:t xml:space="preserve">          </w:t>
      </w:r>
      <w:r w:rsidRPr="001D022F">
        <w:rPr>
          <w:sz w:val="28"/>
          <w:szCs w:val="28"/>
        </w:rPr>
        <w:t xml:space="preserve">                                 Л.Н.Дьякова</w:t>
      </w:r>
    </w:p>
    <w:sectPr w:rsidR="001D022F" w:rsidRPr="001D022F" w:rsidSect="00EB407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8663DD">
        <w:pPr>
          <w:pStyle w:val="a8"/>
          <w:jc w:val="center"/>
        </w:pPr>
        <w:fldSimple w:instr=" PAGE   \* MERGEFORMAT ">
          <w:r w:rsidR="00EB4072">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6">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8"/>
  </w:num>
  <w:num w:numId="3">
    <w:abstractNumId w:val="2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6"/>
  </w:num>
  <w:num w:numId="11">
    <w:abstractNumId w:val="13"/>
  </w:num>
  <w:num w:numId="12">
    <w:abstractNumId w:val="25"/>
  </w:num>
  <w:num w:numId="13">
    <w:abstractNumId w:val="22"/>
  </w:num>
  <w:num w:numId="14">
    <w:abstractNumId w:val="8"/>
  </w:num>
  <w:num w:numId="15">
    <w:abstractNumId w:val="24"/>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5"/>
  </w:num>
  <w:num w:numId="20">
    <w:abstractNumId w:val="34"/>
  </w:num>
  <w:num w:numId="21">
    <w:abstractNumId w:val="17"/>
  </w:num>
  <w:num w:numId="22">
    <w:abstractNumId w:val="35"/>
  </w:num>
  <w:num w:numId="23">
    <w:abstractNumId w:val="7"/>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9"/>
  </w:num>
  <w:num w:numId="31">
    <w:abstractNumId w:val="27"/>
  </w:num>
  <w:num w:numId="32">
    <w:abstractNumId w:val="32"/>
  </w:num>
  <w:num w:numId="33">
    <w:abstractNumId w:val="14"/>
  </w:num>
  <w:num w:numId="34">
    <w:abstractNumId w:val="31"/>
  </w:num>
  <w:num w:numId="35">
    <w:abstractNumId w:val="5"/>
  </w:num>
  <w:num w:numId="36">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B3B9-B56B-4837-A467-1E7A669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2019-12-19T13:30:00Z</cp:lastPrinted>
  <dcterms:created xsi:type="dcterms:W3CDTF">2019-12-27T08:44:00Z</dcterms:created>
  <dcterms:modified xsi:type="dcterms:W3CDTF">2019-12-27T08:55:00Z</dcterms:modified>
</cp:coreProperties>
</file>