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53B7" w14:textId="77777777" w:rsidR="008A45F9" w:rsidRDefault="008A45F9" w:rsidP="00DC5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14:paraId="1D426FB8" w14:textId="77777777" w:rsidR="000D63A5" w:rsidRPr="009E0231" w:rsidRDefault="000D63A5" w:rsidP="000D6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E023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Доклад </w:t>
      </w:r>
    </w:p>
    <w:p w14:paraId="18C4B053" w14:textId="77777777" w:rsidR="000D63A5" w:rsidRPr="009E0231" w:rsidRDefault="000D63A5" w:rsidP="000D6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23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об </w:t>
      </w:r>
      <w:r w:rsidRPr="009E02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антимонопольном комплаенсе в </w:t>
      </w:r>
    </w:p>
    <w:p w14:paraId="4CAD28C2" w14:textId="77777777" w:rsidR="000D63A5" w:rsidRDefault="000D63A5" w:rsidP="000D6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Кичменгско-Городецкого </w:t>
      </w:r>
    </w:p>
    <w:p w14:paraId="2A0174B1" w14:textId="77777777" w:rsidR="000D63A5" w:rsidRDefault="000D63A5" w:rsidP="000D6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в 2019 году</w:t>
      </w:r>
    </w:p>
    <w:p w14:paraId="14E67874" w14:textId="77777777" w:rsidR="000D63A5" w:rsidRDefault="000D63A5" w:rsidP="000D6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A7BEEC" w14:textId="77777777" w:rsidR="00DD267A" w:rsidRDefault="00DD267A" w:rsidP="00DD267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545A33" w14:textId="77777777" w:rsidR="00DD267A" w:rsidRDefault="00DD267A" w:rsidP="00DD2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Организация системы </w:t>
      </w:r>
      <w:r w:rsidRPr="00632F4F">
        <w:rPr>
          <w:rFonts w:ascii="Times New Roman" w:hAnsi="Times New Roman"/>
          <w:sz w:val="28"/>
          <w:szCs w:val="28"/>
          <w:lang w:val="ru-RU" w:eastAsia="ru-RU"/>
        </w:rPr>
        <w:t xml:space="preserve">внутреннего обеспечения соответствия деятельности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Кичменгско-Городецкого муниципального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района(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дал</w:t>
      </w:r>
      <w:r w:rsidRPr="00632F4F">
        <w:rPr>
          <w:rFonts w:ascii="Times New Roman" w:hAnsi="Times New Roman"/>
          <w:sz w:val="28"/>
          <w:szCs w:val="28"/>
          <w:lang w:val="ru-RU" w:eastAsia="ru-RU"/>
        </w:rPr>
        <w:t xml:space="preserve">ее – </w:t>
      </w:r>
      <w:r>
        <w:rPr>
          <w:rFonts w:ascii="Times New Roman" w:hAnsi="Times New Roman"/>
          <w:sz w:val="28"/>
          <w:szCs w:val="28"/>
          <w:lang w:val="ru-RU" w:eastAsia="ru-RU"/>
        </w:rPr>
        <w:t>Администрация</w:t>
      </w:r>
      <w:r w:rsidRPr="00632F4F">
        <w:rPr>
          <w:rFonts w:ascii="Times New Roman" w:hAnsi="Times New Roman"/>
          <w:sz w:val="28"/>
          <w:szCs w:val="28"/>
          <w:lang w:val="ru-RU" w:eastAsia="ru-RU"/>
        </w:rPr>
        <w:t>) требованиям антимонопольного законодательства</w:t>
      </w:r>
    </w:p>
    <w:p w14:paraId="6D1510AB" w14:textId="77777777" w:rsidR="00DD267A" w:rsidRPr="00632F4F" w:rsidRDefault="00DD267A" w:rsidP="00DD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C2D6E86" w14:textId="77777777" w:rsidR="00DD267A" w:rsidRDefault="00DD267A" w:rsidP="00DD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2019 году в целях реализации Указа Президента Российской Федерации от 21 декабря 2017 г. № 618 «Об основных направлениях государственной политики по развитию конкуренции» и в соответствии с постановлением  Правительства Вологодской области от 18 марта 2019 года № 268 "О создании и организации органами исполнительной государственной власти Вологодской области системы внутреннего обеспечения соответствия требованиям антимонопольного законодательства" принято постановление Администрации от 2 июля 2019 года № 536 "О создании и организации системы внутреннего обеспечения соответствия требованиям антимонопольного законодательства в администрации Кичменгско-Городецкого муниципального района"(далее -Постановление).</w:t>
      </w:r>
    </w:p>
    <w:p w14:paraId="55F5F500" w14:textId="77777777" w:rsidR="00DD267A" w:rsidRPr="004121DC" w:rsidRDefault="00DD267A" w:rsidP="00DD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Постановлением общий контроль за </w:t>
      </w:r>
      <w:r w:rsidRPr="009B1431">
        <w:rPr>
          <w:rFonts w:ascii="Times New Roman" w:hAnsi="Times New Roman"/>
          <w:sz w:val="28"/>
          <w:szCs w:val="28"/>
          <w:lang w:val="ru-RU"/>
        </w:rPr>
        <w:t xml:space="preserve">организацией и функционированием в </w:t>
      </w:r>
      <w:r>
        <w:rPr>
          <w:rFonts w:ascii="Times New Roman" w:hAnsi="Times New Roman"/>
          <w:sz w:val="28"/>
          <w:szCs w:val="28"/>
          <w:lang w:val="ru-RU"/>
        </w:rPr>
        <w:t>Администрации ант</w:t>
      </w:r>
      <w:r w:rsidRPr="009B1431">
        <w:rPr>
          <w:rFonts w:ascii="Times New Roman" w:hAnsi="Times New Roman"/>
          <w:sz w:val="28"/>
          <w:szCs w:val="28"/>
          <w:lang w:val="ru-RU"/>
        </w:rPr>
        <w:t>имонопольного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1431">
        <w:rPr>
          <w:rFonts w:ascii="Times New Roman" w:hAnsi="Times New Roman"/>
          <w:sz w:val="28"/>
          <w:szCs w:val="28"/>
          <w:lang w:val="ru-RU"/>
        </w:rPr>
        <w:t xml:space="preserve">комплаенса осуществляет </w:t>
      </w:r>
      <w:r>
        <w:rPr>
          <w:rFonts w:ascii="Times New Roman" w:hAnsi="Times New Roman"/>
          <w:sz w:val="28"/>
          <w:szCs w:val="28"/>
          <w:lang w:val="ru-RU"/>
        </w:rPr>
        <w:t>руководитель администрации района. Кроме того, Постановлением определены</w:t>
      </w:r>
      <w:r w:rsidRPr="004121DC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14:paraId="57C4F789" w14:textId="77777777" w:rsidR="00DD267A" w:rsidRDefault="00DD267A" w:rsidP="00DD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21DC">
        <w:rPr>
          <w:rFonts w:ascii="Times New Roman" w:hAnsi="Times New Roman" w:cs="Times New Roman"/>
          <w:sz w:val="28"/>
          <w:szCs w:val="28"/>
        </w:rPr>
        <w:t>)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1DC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121DC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1DC">
        <w:rPr>
          <w:rFonts w:ascii="Times New Roman" w:hAnsi="Times New Roman" w:cs="Times New Roman"/>
          <w:sz w:val="28"/>
          <w:szCs w:val="28"/>
        </w:rPr>
        <w:t xml:space="preserve"> за функционирование антимонопольного</w:t>
      </w:r>
      <w:r w:rsidR="00C33BEC">
        <w:rPr>
          <w:rFonts w:ascii="Times New Roman" w:hAnsi="Times New Roman" w:cs="Times New Roman"/>
          <w:sz w:val="28"/>
          <w:szCs w:val="28"/>
        </w:rPr>
        <w:t xml:space="preserve"> </w:t>
      </w:r>
      <w:r w:rsidRPr="004121DC">
        <w:rPr>
          <w:rFonts w:ascii="Times New Roman" w:hAnsi="Times New Roman" w:cs="Times New Roman"/>
          <w:sz w:val="28"/>
          <w:szCs w:val="28"/>
        </w:rPr>
        <w:t xml:space="preserve">комплаенса в </w:t>
      </w:r>
      <w:r w:rsidR="00C33B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BEC">
        <w:rPr>
          <w:rFonts w:ascii="Times New Roman" w:hAnsi="Times New Roman" w:cs="Times New Roman"/>
          <w:sz w:val="28"/>
          <w:szCs w:val="28"/>
        </w:rPr>
        <w:t>- отдел муниципального заказа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592A3F" w14:textId="77777777" w:rsidR="00DD267A" w:rsidRDefault="00DD267A" w:rsidP="00DD267A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функции уполномоченного </w:t>
      </w:r>
      <w:r w:rsidR="00C33BEC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>, направленные на выявлен</w:t>
      </w:r>
      <w:r w:rsidRPr="00D82378">
        <w:rPr>
          <w:rFonts w:ascii="Times New Roman" w:hAnsi="Times New Roman" w:cs="Times New Roman"/>
          <w:sz w:val="28"/>
          <w:szCs w:val="28"/>
        </w:rPr>
        <w:t>ие рисков нарушения антимонопольного законодательства;</w:t>
      </w:r>
    </w:p>
    <w:p w14:paraId="09B686CF" w14:textId="77777777" w:rsidR="00DD267A" w:rsidRDefault="00DD267A" w:rsidP="00DD267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121DC">
        <w:rPr>
          <w:rFonts w:ascii="Times New Roman" w:hAnsi="Times New Roman" w:cs="Times New Roman"/>
          <w:sz w:val="28"/>
          <w:szCs w:val="28"/>
        </w:rPr>
        <w:t xml:space="preserve">порядок выявления и оценки рисков нарушения антимонопольного законодательства при осуществлении </w:t>
      </w:r>
      <w:proofErr w:type="gramStart"/>
      <w:r w:rsidR="00C33BE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121DC">
        <w:rPr>
          <w:rFonts w:ascii="Times New Roman" w:hAnsi="Times New Roman" w:cs="Times New Roman"/>
          <w:sz w:val="28"/>
          <w:szCs w:val="28"/>
        </w:rPr>
        <w:t xml:space="preserve"> своей</w:t>
      </w:r>
      <w:proofErr w:type="gramEnd"/>
      <w:r w:rsidRPr="004121D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мероприятия, направленные на </w:t>
      </w:r>
      <w:r>
        <w:rPr>
          <w:rFonts w:ascii="Times New Roman" w:hAnsi="Times New Roman"/>
          <w:sz w:val="28"/>
          <w:szCs w:val="28"/>
        </w:rPr>
        <w:t>выявление и снижение рисков нарушения антимонопольного законодательства;</w:t>
      </w:r>
    </w:p>
    <w:p w14:paraId="3A5E7776" w14:textId="77777777" w:rsidR="00C33BEC" w:rsidRDefault="00DD267A" w:rsidP="00DD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порядок установления ключевых показателей эффективности функционирования в </w:t>
      </w:r>
      <w:proofErr w:type="gramStart"/>
      <w:r w:rsidR="00C33BE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комплаенса и </w:t>
      </w:r>
      <w:r w:rsidRPr="004121DC">
        <w:rPr>
          <w:rFonts w:ascii="Times New Roman" w:hAnsi="Times New Roman" w:cs="Times New Roman"/>
          <w:sz w:val="28"/>
          <w:szCs w:val="28"/>
        </w:rPr>
        <w:t>порядок оценки эффективности функционирования антимонопольного комплаенса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B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19AF8D" w14:textId="77777777" w:rsidR="00DB53A0" w:rsidRDefault="005810EE" w:rsidP="00434D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="00DB53A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утвержден состав комиссии</w:t>
      </w:r>
      <w:r w:rsidR="00DB53A0">
        <w:rPr>
          <w:rFonts w:ascii="Times New Roman" w:hAnsi="Times New Roman" w:cs="Times New Roman"/>
          <w:sz w:val="28"/>
          <w:szCs w:val="28"/>
        </w:rPr>
        <w:t xml:space="preserve"> по оценке эффективности функционирования антимонопольного комплаенса</w:t>
      </w:r>
    </w:p>
    <w:p w14:paraId="55708B37" w14:textId="77777777" w:rsidR="00DB53A0" w:rsidRDefault="00DB53A0" w:rsidP="00434D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34DBF" w:rsidRPr="00C96C2E">
        <w:rPr>
          <w:rFonts w:ascii="Times New Roman" w:hAnsi="Times New Roman" w:cs="Times New Roman"/>
          <w:sz w:val="28"/>
          <w:szCs w:val="28"/>
        </w:rPr>
        <w:t xml:space="preserve"> </w:t>
      </w:r>
      <w:r w:rsidR="00434DBF">
        <w:rPr>
          <w:rFonts w:ascii="Times New Roman" w:hAnsi="Times New Roman" w:cs="Times New Roman"/>
          <w:sz w:val="28"/>
          <w:szCs w:val="28"/>
        </w:rPr>
        <w:t xml:space="preserve">в </w:t>
      </w:r>
      <w:r w:rsidR="00434DBF" w:rsidRPr="00C96C2E">
        <w:rPr>
          <w:rFonts w:ascii="Times New Roman" w:hAnsi="Times New Roman" w:cs="Times New Roman"/>
          <w:sz w:val="28"/>
          <w:szCs w:val="28"/>
        </w:rPr>
        <w:t>должностны</w:t>
      </w:r>
      <w:r w:rsidR="00434DBF">
        <w:rPr>
          <w:rFonts w:ascii="Times New Roman" w:hAnsi="Times New Roman" w:cs="Times New Roman"/>
          <w:sz w:val="28"/>
          <w:szCs w:val="28"/>
        </w:rPr>
        <w:t xml:space="preserve">х </w:t>
      </w:r>
      <w:r w:rsidR="00434DBF" w:rsidRPr="00C96C2E">
        <w:rPr>
          <w:rFonts w:ascii="Times New Roman" w:hAnsi="Times New Roman" w:cs="Times New Roman"/>
          <w:sz w:val="28"/>
          <w:szCs w:val="28"/>
        </w:rPr>
        <w:t>инструкци</w:t>
      </w:r>
      <w:r w:rsidR="00434DBF">
        <w:rPr>
          <w:rFonts w:ascii="Times New Roman" w:hAnsi="Times New Roman" w:cs="Times New Roman"/>
          <w:sz w:val="28"/>
          <w:szCs w:val="28"/>
        </w:rPr>
        <w:t>ях</w:t>
      </w:r>
      <w:r w:rsidR="00434DBF" w:rsidRPr="00C96C2E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proofErr w:type="gramStart"/>
      <w:r w:rsidR="00434DBF" w:rsidRPr="00C96C2E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434DBF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434DBF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</w:t>
      </w:r>
      <w:r w:rsidR="00434DB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и  регионального законодательства, муниципального нормотворчества, которое содержит, в том числе  </w:t>
      </w:r>
      <w:r w:rsidR="00434DBF" w:rsidRPr="00C96C2E">
        <w:rPr>
          <w:rFonts w:ascii="Times New Roman" w:hAnsi="Times New Roman" w:cs="Times New Roman"/>
          <w:sz w:val="28"/>
          <w:szCs w:val="28"/>
        </w:rPr>
        <w:t xml:space="preserve"> </w:t>
      </w:r>
      <w:r w:rsidR="00434DBF">
        <w:rPr>
          <w:rFonts w:ascii="Times New Roman" w:hAnsi="Times New Roman" w:cs="Times New Roman"/>
          <w:sz w:val="28"/>
          <w:szCs w:val="28"/>
        </w:rPr>
        <w:t>нормы</w:t>
      </w:r>
      <w:r w:rsidR="00434DBF" w:rsidRPr="00C96C2E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РФ и антимонопольного комплаенса;</w:t>
      </w:r>
    </w:p>
    <w:p w14:paraId="59999266" w14:textId="77777777" w:rsidR="00434DBF" w:rsidRPr="00C96C2E" w:rsidRDefault="00DB53A0" w:rsidP="00434D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34DBF" w:rsidRPr="00C96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DBF" w:rsidRPr="00C96C2E">
        <w:rPr>
          <w:rFonts w:ascii="Times New Roman" w:hAnsi="Times New Roman" w:cs="Times New Roman"/>
          <w:sz w:val="28"/>
          <w:szCs w:val="28"/>
        </w:rPr>
        <w:t>муниципальн</w:t>
      </w:r>
      <w:r w:rsidR="00434DBF">
        <w:rPr>
          <w:rFonts w:ascii="Times New Roman" w:hAnsi="Times New Roman" w:cs="Times New Roman"/>
          <w:sz w:val="28"/>
          <w:szCs w:val="28"/>
        </w:rPr>
        <w:t xml:space="preserve">ые </w:t>
      </w:r>
      <w:r w:rsidR="00434DBF" w:rsidRPr="00C96C2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34DB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34DBF" w:rsidRPr="00C96C2E">
        <w:rPr>
          <w:rFonts w:ascii="Times New Roman" w:hAnsi="Times New Roman" w:cs="Times New Roman"/>
          <w:sz w:val="28"/>
          <w:szCs w:val="28"/>
        </w:rPr>
        <w:t xml:space="preserve"> с </w:t>
      </w:r>
      <w:r w:rsidR="00434DBF">
        <w:rPr>
          <w:rFonts w:ascii="Times New Roman" w:hAnsi="Times New Roman" w:cs="Times New Roman"/>
          <w:sz w:val="28"/>
          <w:szCs w:val="28"/>
        </w:rPr>
        <w:t xml:space="preserve"> </w:t>
      </w:r>
      <w:r w:rsidR="00434DBF" w:rsidRPr="00C96C2E">
        <w:rPr>
          <w:rFonts w:ascii="Times New Roman" w:hAnsi="Times New Roman" w:cs="Times New Roman"/>
          <w:sz w:val="28"/>
          <w:szCs w:val="28"/>
        </w:rPr>
        <w:t>постановлением</w:t>
      </w:r>
      <w:r w:rsidR="00434DBF">
        <w:rPr>
          <w:rFonts w:ascii="Times New Roman" w:hAnsi="Times New Roman" w:cs="Times New Roman"/>
          <w:sz w:val="28"/>
          <w:szCs w:val="28"/>
        </w:rPr>
        <w:t xml:space="preserve"> администрации района от 02.07.2019 года № 536 ознакомлены под роспись.</w:t>
      </w:r>
    </w:p>
    <w:p w14:paraId="73922F97" w14:textId="77777777" w:rsidR="00434DBF" w:rsidRPr="00C96C2E" w:rsidRDefault="00DB53A0" w:rsidP="00434D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34DBF" w:rsidRPr="00C96C2E">
        <w:rPr>
          <w:rFonts w:ascii="Times New Roman" w:hAnsi="Times New Roman" w:cs="Times New Roman"/>
          <w:sz w:val="28"/>
          <w:szCs w:val="28"/>
        </w:rPr>
        <w:t xml:space="preserve">При поступлении на муниципальную службу в администрацию района </w:t>
      </w:r>
      <w:r w:rsidR="00434DBF">
        <w:rPr>
          <w:rFonts w:ascii="Times New Roman" w:hAnsi="Times New Roman" w:cs="Times New Roman"/>
          <w:sz w:val="28"/>
          <w:szCs w:val="28"/>
        </w:rPr>
        <w:t xml:space="preserve"> </w:t>
      </w:r>
      <w:r w:rsidR="00434DBF" w:rsidRPr="00C96C2E">
        <w:rPr>
          <w:rFonts w:ascii="Times New Roman" w:hAnsi="Times New Roman" w:cs="Times New Roman"/>
          <w:sz w:val="28"/>
          <w:szCs w:val="28"/>
        </w:rPr>
        <w:t xml:space="preserve"> ознакомление гражданина </w:t>
      </w:r>
      <w:proofErr w:type="gramStart"/>
      <w:r w:rsidR="00434DBF" w:rsidRPr="00C96C2E">
        <w:rPr>
          <w:rFonts w:ascii="Times New Roman" w:hAnsi="Times New Roman" w:cs="Times New Roman"/>
          <w:sz w:val="28"/>
          <w:szCs w:val="28"/>
        </w:rPr>
        <w:t xml:space="preserve">РФ </w:t>
      </w:r>
      <w:r w:rsidR="00434DB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34DBF">
        <w:rPr>
          <w:rFonts w:ascii="Times New Roman" w:hAnsi="Times New Roman" w:cs="Times New Roman"/>
          <w:sz w:val="28"/>
          <w:szCs w:val="28"/>
        </w:rPr>
        <w:t xml:space="preserve"> </w:t>
      </w:r>
      <w:r w:rsidR="00434DBF" w:rsidRPr="00C96C2E">
        <w:rPr>
          <w:rFonts w:ascii="Times New Roman" w:hAnsi="Times New Roman" w:cs="Times New Roman"/>
          <w:sz w:val="28"/>
          <w:szCs w:val="28"/>
        </w:rPr>
        <w:t>требовани</w:t>
      </w:r>
      <w:r w:rsidR="00434DBF">
        <w:rPr>
          <w:rFonts w:ascii="Times New Roman" w:hAnsi="Times New Roman" w:cs="Times New Roman"/>
          <w:sz w:val="28"/>
          <w:szCs w:val="28"/>
        </w:rPr>
        <w:t>ями</w:t>
      </w:r>
      <w:r w:rsidR="00434DBF" w:rsidRPr="00C96C2E">
        <w:rPr>
          <w:rFonts w:ascii="Times New Roman" w:hAnsi="Times New Roman" w:cs="Times New Roman"/>
          <w:sz w:val="28"/>
          <w:szCs w:val="28"/>
        </w:rPr>
        <w:t xml:space="preserve"> о знании, изучении и соблюдении антимонопольного законодательства РФ и антимонопольного комплаенса</w:t>
      </w:r>
      <w:r w:rsidR="00434DBF">
        <w:rPr>
          <w:rFonts w:ascii="Times New Roman" w:hAnsi="Times New Roman" w:cs="Times New Roman"/>
          <w:sz w:val="28"/>
          <w:szCs w:val="28"/>
        </w:rPr>
        <w:t xml:space="preserve"> обеспечивается.</w:t>
      </w:r>
    </w:p>
    <w:p w14:paraId="4A389A35" w14:textId="77777777" w:rsidR="00C33BEC" w:rsidRDefault="00C33BEC" w:rsidP="00C33B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0C1E3" w14:textId="77777777" w:rsidR="00C33BEC" w:rsidRDefault="00C33BEC" w:rsidP="00C33BE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>
        <w:rPr>
          <w:rFonts w:ascii="Times New Roman" w:hAnsi="Times New Roman"/>
          <w:sz w:val="28"/>
          <w:szCs w:val="28"/>
        </w:rPr>
        <w:t>ероприятия по снижению, выявлению и оценке рисков нарушения Администрацией антимонопольного законодательства</w:t>
      </w:r>
    </w:p>
    <w:p w14:paraId="7E9B0B1C" w14:textId="77777777" w:rsidR="00C33BEC" w:rsidRDefault="00C33BEC" w:rsidP="00C33B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0635DF" w14:textId="77777777" w:rsidR="00C33BEC" w:rsidRDefault="00DB53A0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C33BEC" w:rsidRPr="00622E84">
        <w:rPr>
          <w:rFonts w:ascii="Times New Roman" w:hAnsi="Times New Roman"/>
          <w:sz w:val="28"/>
          <w:szCs w:val="28"/>
          <w:lang w:val="ru-RU"/>
        </w:rPr>
        <w:t xml:space="preserve">аботники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="00C33BEC" w:rsidRPr="00622E84">
        <w:rPr>
          <w:rFonts w:ascii="Times New Roman" w:hAnsi="Times New Roman"/>
          <w:sz w:val="28"/>
          <w:szCs w:val="28"/>
          <w:lang w:val="ru-RU"/>
        </w:rPr>
        <w:t xml:space="preserve"> при</w:t>
      </w:r>
      <w:proofErr w:type="gramEnd"/>
      <w:r w:rsidR="00C33BEC" w:rsidRPr="00622E84">
        <w:rPr>
          <w:rFonts w:ascii="Times New Roman" w:hAnsi="Times New Roman"/>
          <w:sz w:val="28"/>
          <w:szCs w:val="28"/>
          <w:lang w:val="ru-RU"/>
        </w:rPr>
        <w:t xml:space="preserve"> ежедневном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="00C33BEC" w:rsidRPr="00622E84">
        <w:rPr>
          <w:rFonts w:ascii="Times New Roman" w:hAnsi="Times New Roman"/>
          <w:sz w:val="28"/>
          <w:szCs w:val="28"/>
          <w:lang w:val="ru-RU"/>
        </w:rPr>
        <w:t>антиконкурентных</w:t>
      </w:r>
      <w:proofErr w:type="spellEnd"/>
      <w:r w:rsidR="00C33BEC" w:rsidRPr="00622E84">
        <w:rPr>
          <w:rFonts w:ascii="Times New Roman" w:hAnsi="Times New Roman"/>
          <w:sz w:val="28"/>
          <w:szCs w:val="28"/>
          <w:lang w:val="ru-RU"/>
        </w:rPr>
        <w:t xml:space="preserve"> действий и заключение </w:t>
      </w:r>
      <w:proofErr w:type="spellStart"/>
      <w:r w:rsidR="00C33BEC" w:rsidRPr="00622E84">
        <w:rPr>
          <w:rFonts w:ascii="Times New Roman" w:hAnsi="Times New Roman"/>
          <w:sz w:val="28"/>
          <w:szCs w:val="28"/>
          <w:lang w:val="ru-RU"/>
        </w:rPr>
        <w:t>антиконкурентных</w:t>
      </w:r>
      <w:proofErr w:type="spellEnd"/>
      <w:r w:rsidR="00C33BEC" w:rsidRPr="00622E84">
        <w:rPr>
          <w:rFonts w:ascii="Times New Roman" w:hAnsi="Times New Roman"/>
          <w:sz w:val="28"/>
          <w:szCs w:val="28"/>
          <w:lang w:val="ru-RU"/>
        </w:rPr>
        <w:t xml:space="preserve"> контрактов (договоров, соглашений), выявлять и предупреждать возникающие риски нарушения антимонопольного законодательства.</w:t>
      </w:r>
    </w:p>
    <w:p w14:paraId="124D79DE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2E84">
        <w:rPr>
          <w:rFonts w:ascii="Times New Roman" w:hAnsi="Times New Roman"/>
          <w:sz w:val="28"/>
          <w:szCs w:val="28"/>
          <w:lang w:val="ru-RU"/>
        </w:rPr>
        <w:t xml:space="preserve">Выявление и недопущение рисков нарушения </w:t>
      </w:r>
      <w:proofErr w:type="gramStart"/>
      <w:r w:rsidRPr="00622E84">
        <w:rPr>
          <w:rFonts w:ascii="Times New Roman" w:hAnsi="Times New Roman"/>
          <w:sz w:val="28"/>
          <w:szCs w:val="28"/>
          <w:lang w:val="ru-RU"/>
        </w:rPr>
        <w:t>требований  антимонопольного</w:t>
      </w:r>
      <w:proofErr w:type="gramEnd"/>
      <w:r w:rsidRPr="00622E84">
        <w:rPr>
          <w:rFonts w:ascii="Times New Roman" w:hAnsi="Times New Roman"/>
          <w:sz w:val="28"/>
          <w:szCs w:val="28"/>
          <w:lang w:val="ru-RU"/>
        </w:rPr>
        <w:t xml:space="preserve"> законодательства является неотъемлемой частью трудовых обязанностей работников </w:t>
      </w:r>
      <w:r w:rsidR="00DB53A0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622E84">
        <w:rPr>
          <w:rFonts w:ascii="Times New Roman" w:hAnsi="Times New Roman"/>
          <w:sz w:val="28"/>
          <w:szCs w:val="28"/>
          <w:lang w:val="ru-RU"/>
        </w:rPr>
        <w:t>, в сферу деятельности которых входит принятие решений, связанных с применением норм антимонопольного законодательства.</w:t>
      </w:r>
    </w:p>
    <w:p w14:paraId="4148E28F" w14:textId="77777777" w:rsidR="00C33BEC" w:rsidRPr="00AD277D" w:rsidRDefault="00C33BEC" w:rsidP="00C33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D277D">
        <w:rPr>
          <w:rFonts w:ascii="Times New Roman" w:hAnsi="Times New Roman"/>
          <w:sz w:val="28"/>
          <w:szCs w:val="28"/>
          <w:lang w:val="ru-RU"/>
        </w:rPr>
        <w:t xml:space="preserve">Для обеспечения выявления и предупреждения рисков нарушения требований антимонопольного законодательства и возможности принятия мер по их предупреждению структурные подразделения </w:t>
      </w:r>
      <w:r w:rsidR="00DB53A0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AD277D">
        <w:rPr>
          <w:rFonts w:ascii="Times New Roman" w:hAnsi="Times New Roman"/>
          <w:sz w:val="28"/>
          <w:szCs w:val="28"/>
          <w:lang w:val="ru-RU"/>
        </w:rPr>
        <w:t xml:space="preserve"> при наличии неурегулированных разногласий, связанных с нарушением  требований антимонопольного законодательства, в целях урегулирования разногласий по соблюдению требований антимонопольного законодательства </w:t>
      </w:r>
      <w:r>
        <w:rPr>
          <w:rFonts w:ascii="Times New Roman" w:hAnsi="Times New Roman"/>
          <w:sz w:val="28"/>
          <w:szCs w:val="28"/>
          <w:lang w:val="ru-RU"/>
        </w:rPr>
        <w:t xml:space="preserve">должны </w:t>
      </w:r>
      <w:r w:rsidRPr="00AD277D">
        <w:rPr>
          <w:rFonts w:ascii="Times New Roman" w:hAnsi="Times New Roman"/>
          <w:sz w:val="28"/>
          <w:szCs w:val="28"/>
          <w:lang w:val="ru-RU"/>
        </w:rPr>
        <w:t>направля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Pr="00AD277D">
        <w:rPr>
          <w:rFonts w:ascii="Times New Roman" w:hAnsi="Times New Roman"/>
          <w:sz w:val="28"/>
          <w:szCs w:val="28"/>
          <w:lang w:val="ru-RU"/>
        </w:rPr>
        <w:t xml:space="preserve"> обращения в Комиссию </w:t>
      </w:r>
      <w:r w:rsidRPr="00AD277D">
        <w:rPr>
          <w:rFonts w:ascii="Times New Roman" w:hAnsi="Times New Roman"/>
          <w:sz w:val="28"/>
          <w:szCs w:val="28"/>
          <w:lang w:val="ru-RU" w:eastAsia="ru-RU"/>
        </w:rPr>
        <w:t xml:space="preserve">по оценке эффективности организации и функционирования в </w:t>
      </w:r>
      <w:r w:rsidR="00DB53A0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района </w:t>
      </w:r>
      <w:r w:rsidRPr="00AD277D">
        <w:rPr>
          <w:rFonts w:ascii="Times New Roman" w:hAnsi="Times New Roman"/>
          <w:sz w:val="28"/>
          <w:szCs w:val="28"/>
          <w:lang w:val="ru-RU" w:eastAsia="ru-RU"/>
        </w:rPr>
        <w:t xml:space="preserve"> антимонопольного комплаенса (далее – Комиссия).</w:t>
      </w:r>
    </w:p>
    <w:p w14:paraId="24286889" w14:textId="77777777" w:rsidR="00C33BEC" w:rsidRDefault="00C33BEC" w:rsidP="00C33BE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на рассмотрение Комиссии указанные обращения не поступали.</w:t>
      </w:r>
    </w:p>
    <w:p w14:paraId="3D3F086A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выявления рисков нарушения антимонопольного законодательства осуществлены:</w:t>
      </w:r>
    </w:p>
    <w:p w14:paraId="3632B0A3" w14:textId="77777777" w:rsidR="00C33BEC" w:rsidRPr="0096569D" w:rsidRDefault="00C33BEC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анализ выявленных нарушений антимонопольного законодательства в деятельности </w:t>
      </w:r>
      <w:r w:rsidR="00DB53A0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="00DB53A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 за</w:t>
      </w:r>
      <w:proofErr w:type="gramEnd"/>
      <w:r w:rsidRPr="0096569D">
        <w:rPr>
          <w:rFonts w:ascii="Times New Roman" w:hAnsi="Times New Roman"/>
          <w:sz w:val="28"/>
          <w:szCs w:val="28"/>
          <w:lang w:val="ru-RU"/>
        </w:rPr>
        <w:t xml:space="preserve"> предыдущие 3 года (наличие предостережений, предупреждений, штрафов, жалоб, возбужденных дел);</w:t>
      </w:r>
    </w:p>
    <w:p w14:paraId="51AF26CB" w14:textId="77777777" w:rsidR="00C33BEC" w:rsidRPr="0096569D" w:rsidRDefault="00C33BEC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B53A0">
        <w:rPr>
          <w:rFonts w:ascii="Times New Roman" w:hAnsi="Times New Roman"/>
          <w:sz w:val="28"/>
          <w:szCs w:val="28"/>
          <w:lang w:val="ru-RU"/>
        </w:rPr>
        <w:t xml:space="preserve">) анализ постановлений и распоряжений </w:t>
      </w:r>
      <w:r w:rsidR="00961827">
        <w:rPr>
          <w:rFonts w:ascii="Times New Roman" w:hAnsi="Times New Roman"/>
          <w:sz w:val="28"/>
          <w:szCs w:val="28"/>
          <w:lang w:val="ru-RU"/>
        </w:rPr>
        <w:t>администрации района</w:t>
      </w:r>
      <w:r w:rsidRPr="0096569D">
        <w:rPr>
          <w:rFonts w:ascii="Times New Roman" w:hAnsi="Times New Roman"/>
          <w:sz w:val="28"/>
          <w:szCs w:val="28"/>
          <w:lang w:val="ru-RU"/>
        </w:rPr>
        <w:t>, реализация которых связана с соблюдением требований антимонопольного законодательства (далее – нормативные правовые акты);</w:t>
      </w:r>
    </w:p>
    <w:p w14:paraId="477021D2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) анализ проектов </w:t>
      </w:r>
      <w:r w:rsidR="00961827">
        <w:rPr>
          <w:rFonts w:ascii="Times New Roman" w:hAnsi="Times New Roman"/>
          <w:sz w:val="28"/>
          <w:szCs w:val="28"/>
          <w:lang w:val="ru-RU"/>
        </w:rPr>
        <w:t xml:space="preserve">постановлений и </w:t>
      </w:r>
      <w:proofErr w:type="gramStart"/>
      <w:r w:rsidR="00961827">
        <w:rPr>
          <w:rFonts w:ascii="Times New Roman" w:hAnsi="Times New Roman"/>
          <w:sz w:val="28"/>
          <w:szCs w:val="28"/>
          <w:lang w:val="ru-RU"/>
        </w:rPr>
        <w:t>распоряжений  администрации</w:t>
      </w:r>
      <w:proofErr w:type="gramEnd"/>
      <w:r w:rsidR="00961827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Pr="0096569D">
        <w:rPr>
          <w:rFonts w:ascii="Times New Roman" w:hAnsi="Times New Roman"/>
          <w:sz w:val="28"/>
          <w:szCs w:val="28"/>
          <w:lang w:val="ru-RU"/>
        </w:rPr>
        <w:t>в</w:t>
      </w:r>
      <w:r w:rsidR="00961827">
        <w:rPr>
          <w:rFonts w:ascii="Times New Roman" w:hAnsi="Times New Roman"/>
          <w:sz w:val="28"/>
          <w:szCs w:val="28"/>
          <w:lang w:val="ru-RU"/>
        </w:rPr>
        <w:t xml:space="preserve"> сферах, реа</w:t>
      </w:r>
      <w:r w:rsidRPr="0096569D">
        <w:rPr>
          <w:rFonts w:ascii="Times New Roman" w:hAnsi="Times New Roman"/>
          <w:sz w:val="28"/>
          <w:szCs w:val="28"/>
          <w:lang w:val="ru-RU"/>
        </w:rPr>
        <w:t>лизация которых связана с соблюдением требований антимонопольного законодательства (далее – проекты н</w:t>
      </w:r>
      <w:r>
        <w:rPr>
          <w:rFonts w:ascii="Times New Roman" w:hAnsi="Times New Roman"/>
          <w:sz w:val="28"/>
          <w:szCs w:val="28"/>
          <w:lang w:val="ru-RU"/>
        </w:rPr>
        <w:t>ормативных правовых актов);</w:t>
      </w:r>
    </w:p>
    <w:p w14:paraId="33CE5A98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мониторинг и анализ практики применения </w:t>
      </w:r>
      <w:r w:rsidR="00961827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proofErr w:type="gramStart"/>
      <w:r w:rsidR="00961827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 антимонопольного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законодательства;</w:t>
      </w:r>
    </w:p>
    <w:p w14:paraId="0E7642E0" w14:textId="77777777" w:rsidR="00C33BEC" w:rsidRPr="0096569D" w:rsidRDefault="00C33BEC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выявление рисков нарушения антимонопольного законодательства.</w:t>
      </w:r>
    </w:p>
    <w:p w14:paraId="69F0540E" w14:textId="77777777" w:rsidR="00C33BEC" w:rsidRPr="00F14D88" w:rsidRDefault="00C33BEC" w:rsidP="00C33B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проведенного анализа н</w:t>
      </w:r>
      <w:r w:rsidRPr="00F14D88">
        <w:rPr>
          <w:rFonts w:ascii="Times New Roman" w:hAnsi="Times New Roman" w:cs="Times New Roman"/>
          <w:sz w:val="28"/>
          <w:szCs w:val="28"/>
        </w:rPr>
        <w:t>арушения антимонопольного законодательства</w:t>
      </w:r>
      <w:r w:rsidR="0096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деятельности </w:t>
      </w:r>
      <w:r w:rsidR="0096182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96182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подведомственных учреждений не выявлены</w:t>
      </w:r>
      <w:r w:rsidRPr="00F14D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D57E45" w14:textId="77777777" w:rsidR="00C33BEC" w:rsidRDefault="00C33BEC" w:rsidP="00C33BE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выявлено, что риски нарушения антимонопольного законодательства в деятельности </w:t>
      </w:r>
      <w:r w:rsidR="0096182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96182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подведомственных учреждений могут возникнуть при проведении </w:t>
      </w:r>
      <w:r w:rsidRPr="00F14D88">
        <w:rPr>
          <w:rFonts w:ascii="Times New Roman" w:eastAsia="Calibri" w:hAnsi="Times New Roman" w:cs="Times New Roman"/>
          <w:sz w:val="28"/>
          <w:szCs w:val="28"/>
        </w:rPr>
        <w:t xml:space="preserve">закупок товаров, работ, услуг для обеспечения </w:t>
      </w:r>
      <w:r w:rsidR="0096182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F14D88">
        <w:rPr>
          <w:rFonts w:ascii="Times New Roman" w:eastAsia="Calibri" w:hAnsi="Times New Roman" w:cs="Times New Roman"/>
          <w:sz w:val="28"/>
          <w:szCs w:val="28"/>
        </w:rPr>
        <w:t xml:space="preserve">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059E718" w14:textId="77777777" w:rsidR="00C33BEC" w:rsidRPr="00F07298" w:rsidRDefault="00C33BEC" w:rsidP="00C33BE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в</w:t>
      </w:r>
      <w:r w:rsidRPr="006928D7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05 апреля 2013 г. № 44-ФЗ «О контрактной системе в сфере закупок товаров, работ, услуг для обеспечения госуда</w:t>
      </w:r>
      <w:r>
        <w:rPr>
          <w:rFonts w:ascii="Times New Roman" w:eastAsia="Calibri" w:hAnsi="Times New Roman" w:cs="Times New Roman"/>
          <w:sz w:val="28"/>
          <w:szCs w:val="28"/>
        </w:rPr>
        <w:t>рственных и муниципальных нужд»</w:t>
      </w:r>
      <w:r w:rsidR="00961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6B0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D026B0" w:rsidRPr="00D026B0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D026B0">
        <w:rPr>
          <w:rFonts w:ascii="Times New Roman" w:eastAsia="Calibri" w:hAnsi="Times New Roman" w:cs="Times New Roman"/>
          <w:sz w:val="28"/>
          <w:szCs w:val="28"/>
        </w:rPr>
        <w:t xml:space="preserve">осуществлено </w:t>
      </w:r>
      <w:r w:rsidR="00D026B0" w:rsidRPr="00D026B0">
        <w:rPr>
          <w:rFonts w:ascii="Times New Roman" w:eastAsia="Calibri" w:hAnsi="Times New Roman" w:cs="Times New Roman"/>
          <w:sz w:val="28"/>
          <w:szCs w:val="28"/>
        </w:rPr>
        <w:t>38</w:t>
      </w:r>
      <w:r w:rsidRPr="00D026B0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</w:t>
      </w:r>
      <w:r w:rsidR="00F07298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конкурентных </w:t>
      </w:r>
      <w:r w:rsidRPr="00D026B0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закупок </w:t>
      </w:r>
      <w:r w:rsidR="00D026B0" w:rsidRPr="00D026B0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(электронные аукционы).</w:t>
      </w:r>
      <w:r w:rsidR="00D026B0">
        <w:rPr>
          <w:rFonts w:ascii="Times New Roman" w:hAnsi="Times New Roman"/>
          <w:color w:val="FF0000"/>
          <w:sz w:val="28"/>
          <w:szCs w:val="28"/>
          <w:shd w:val="clear" w:color="auto" w:fill="FFFFFF"/>
          <w:lang w:bidi="ru-RU"/>
        </w:rPr>
        <w:t xml:space="preserve"> </w:t>
      </w:r>
      <w:r w:rsidR="00D41291" w:rsidRPr="00F07298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Уполномоченным</w:t>
      </w:r>
      <w:r w:rsidR="00D026B0" w:rsidRPr="00F07298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органом</w:t>
      </w:r>
      <w:r w:rsidR="00F07298" w:rsidRPr="00F07298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в лице отдела муниципального заказа администрации района проведено 96 конкурентных закупок (электронных аукционов). Кроме того, д</w:t>
      </w:r>
      <w:r w:rsidRPr="00F07298">
        <w:rPr>
          <w:rFonts w:ascii="Times New Roman" w:eastAsia="Calibri" w:hAnsi="Times New Roman" w:cs="Times New Roman"/>
          <w:sz w:val="28"/>
          <w:szCs w:val="28"/>
        </w:rPr>
        <w:t>ля размещения закупок используется электронный ресурс «Закупки малого объема</w:t>
      </w:r>
      <w:r w:rsidR="00F07298" w:rsidRPr="00F07298">
        <w:rPr>
          <w:rFonts w:ascii="Times New Roman" w:eastAsia="Calibri" w:hAnsi="Times New Roman" w:cs="Times New Roman"/>
          <w:sz w:val="28"/>
          <w:szCs w:val="28"/>
        </w:rPr>
        <w:t xml:space="preserve"> Вологодской области</w:t>
      </w:r>
      <w:r w:rsidRPr="00F07298">
        <w:rPr>
          <w:rFonts w:ascii="Times New Roman" w:eastAsia="Calibri" w:hAnsi="Times New Roman" w:cs="Times New Roman"/>
          <w:sz w:val="28"/>
          <w:szCs w:val="28"/>
        </w:rPr>
        <w:t>» (электронный магазин).</w:t>
      </w:r>
    </w:p>
    <w:p w14:paraId="44036F3E" w14:textId="77777777" w:rsidR="00C33BEC" w:rsidRPr="00D41291" w:rsidRDefault="00D41291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41291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района от 22.05.2019 № 434 "О </w:t>
      </w:r>
      <w:proofErr w:type="gramStart"/>
      <w:r w:rsidRPr="00D41291">
        <w:rPr>
          <w:rFonts w:ascii="Times New Roman" w:hAnsi="Times New Roman"/>
          <w:sz w:val="28"/>
          <w:szCs w:val="28"/>
          <w:lang w:val="ru-RU"/>
        </w:rPr>
        <w:t>внедрении  стандарта</w:t>
      </w:r>
      <w:proofErr w:type="gramEnd"/>
      <w:r w:rsidRPr="00D41291">
        <w:rPr>
          <w:rFonts w:ascii="Times New Roman" w:hAnsi="Times New Roman"/>
          <w:sz w:val="28"/>
          <w:szCs w:val="28"/>
          <w:lang w:val="ru-RU"/>
        </w:rPr>
        <w:t xml:space="preserve"> развития конкуренции в Кичменгско-Городецком районе" утвержден перечень </w:t>
      </w:r>
      <w:proofErr w:type="spellStart"/>
      <w:r w:rsidRPr="00D41291">
        <w:rPr>
          <w:rFonts w:ascii="Times New Roman" w:hAnsi="Times New Roman"/>
          <w:sz w:val="28"/>
          <w:szCs w:val="28"/>
          <w:lang w:val="ru-RU"/>
        </w:rPr>
        <w:t>социльно</w:t>
      </w:r>
      <w:proofErr w:type="spellEnd"/>
      <w:r w:rsidRPr="00D41291">
        <w:rPr>
          <w:rFonts w:ascii="Times New Roman" w:hAnsi="Times New Roman"/>
          <w:sz w:val="28"/>
          <w:szCs w:val="28"/>
          <w:lang w:val="ru-RU"/>
        </w:rPr>
        <w:t xml:space="preserve"> значимых и приоритетных рынков для содействия развития конкуренции в районе. </w:t>
      </w:r>
      <w:r w:rsidR="009833D5">
        <w:rPr>
          <w:rFonts w:ascii="Times New Roman" w:hAnsi="Times New Roman"/>
          <w:sz w:val="28"/>
          <w:szCs w:val="28"/>
          <w:lang w:val="ru-RU"/>
        </w:rPr>
        <w:t>Кроме того, этим же постановлением утвержден план мероприятий ("дорожная" карта) по содействию развития конкуренции, развитию конкурентной среды на территории района.</w:t>
      </w:r>
    </w:p>
    <w:p w14:paraId="52CF6A2D" w14:textId="77777777" w:rsidR="00C33BEC" w:rsidRDefault="00C33BEC" w:rsidP="00C33BEC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A291337" w14:textId="77777777" w:rsidR="00C33BEC" w:rsidRDefault="00C33BEC" w:rsidP="00C33BE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Ключевые показатели эффективности функционирования антимонопольного комплаенса</w:t>
      </w:r>
    </w:p>
    <w:p w14:paraId="14D32124" w14:textId="77777777" w:rsidR="00C33BEC" w:rsidRDefault="00C33BEC" w:rsidP="00C33BEC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2AB14CF" w14:textId="77777777" w:rsidR="00C33BEC" w:rsidRPr="00FC7790" w:rsidRDefault="00BF3135" w:rsidP="00C33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C33BEC" w:rsidRPr="00FC7790">
        <w:rPr>
          <w:rFonts w:ascii="Times New Roman" w:hAnsi="Times New Roman"/>
          <w:sz w:val="28"/>
          <w:szCs w:val="28"/>
          <w:lang w:val="ru-RU"/>
        </w:rPr>
        <w:t xml:space="preserve">лючевыми показателями эффективности функционирования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C33BEC" w:rsidRPr="00FC7790">
        <w:rPr>
          <w:rFonts w:ascii="Times New Roman" w:hAnsi="Times New Roman"/>
          <w:sz w:val="28"/>
          <w:szCs w:val="28"/>
          <w:lang w:val="ru-RU"/>
        </w:rPr>
        <w:t xml:space="preserve"> антимонопольного</w:t>
      </w:r>
      <w:proofErr w:type="gramEnd"/>
      <w:r w:rsidR="00C33BEC" w:rsidRPr="00FC7790">
        <w:rPr>
          <w:rFonts w:ascii="Times New Roman" w:hAnsi="Times New Roman"/>
          <w:sz w:val="28"/>
          <w:szCs w:val="28"/>
          <w:lang w:val="ru-RU"/>
        </w:rPr>
        <w:t xml:space="preserve"> комплаенса являются:</w:t>
      </w:r>
    </w:p>
    <w:p w14:paraId="7849FB8C" w14:textId="77777777" w:rsidR="00C33BEC" w:rsidRPr="00FC7790" w:rsidRDefault="00C33BEC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FC779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>коэффициент снижения количества нарушений антимонопольного законодательства со стороны</w:t>
      </w:r>
      <w:r w:rsidR="00BF3135">
        <w:rPr>
          <w:rFonts w:ascii="Times New Roman" w:eastAsiaTheme="minorHAnsi" w:hAnsi="Times New Roman"/>
          <w:sz w:val="28"/>
          <w:szCs w:val="28"/>
          <w:lang w:val="ru-RU"/>
        </w:rPr>
        <w:t xml:space="preserve"> Администрации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 (по сравнению с 2017 годом);</w:t>
      </w:r>
    </w:p>
    <w:p w14:paraId="49442C76" w14:textId="77777777" w:rsidR="00C33BEC" w:rsidRPr="00FC7790" w:rsidRDefault="00C33BEC" w:rsidP="00C33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) доля проектов нормативных правовых актов </w:t>
      </w:r>
      <w:r w:rsidR="00B1497C">
        <w:rPr>
          <w:rFonts w:ascii="Times New Roman" w:eastAsiaTheme="minorHAnsi" w:hAnsi="Times New Roman"/>
          <w:sz w:val="28"/>
          <w:szCs w:val="28"/>
          <w:lang w:val="ru-RU"/>
        </w:rPr>
        <w:t>Администрации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>, в которых выявлены риски нарушения антимонопольного законодательства;</w:t>
      </w:r>
    </w:p>
    <w:p w14:paraId="576A8C59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) доля нормативных правовых актов </w:t>
      </w:r>
      <w:r w:rsidR="00B1497C">
        <w:rPr>
          <w:rFonts w:ascii="Times New Roman" w:eastAsiaTheme="minorHAnsi" w:hAnsi="Times New Roman"/>
          <w:sz w:val="28"/>
          <w:szCs w:val="28"/>
          <w:lang w:val="ru-RU"/>
        </w:rPr>
        <w:t>Администрации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>, в которых выявлены риски нарушения антимонопольного законодательства.</w:t>
      </w:r>
    </w:p>
    <w:p w14:paraId="2D97183C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Оценка эффективности функционирования антимонопольного комплаенса и расчет ключевых показателей оценки эффективности антимонопольного комплаенса в </w:t>
      </w:r>
      <w:r w:rsidR="00B1497C">
        <w:rPr>
          <w:rFonts w:ascii="Times New Roman" w:eastAsiaTheme="minorHAnsi" w:hAnsi="Times New Roman"/>
          <w:sz w:val="28"/>
          <w:szCs w:val="28"/>
          <w:lang w:val="ru-RU"/>
        </w:rPr>
        <w:t>Администрации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 осуществляется в 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 февраля 2019 г. № 133/19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(далее – Методика)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14:paraId="188990D6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14:paraId="70862FD1" w14:textId="77777777" w:rsidR="00C33BEC" w:rsidRPr="00FE5B62" w:rsidRDefault="00C33BEC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  <w:lang w:val="ru-RU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По ключевому показателю «Коэффициент снижения количества нарушений антимонопольного законодательства со стороны </w:t>
      </w:r>
      <w:r w:rsidR="00B1497C">
        <w:rPr>
          <w:rFonts w:ascii="Times New Roman" w:eastAsiaTheme="minorHAnsi" w:hAnsi="Times New Roman"/>
          <w:sz w:val="28"/>
          <w:szCs w:val="28"/>
          <w:u w:val="single"/>
          <w:lang w:val="ru-RU"/>
        </w:rPr>
        <w:t>Администрации</w:t>
      </w:r>
      <w:r w:rsidRPr="00FE5B62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 (по сравнению с 2017 годом)»</w:t>
      </w:r>
    </w:p>
    <w:p w14:paraId="66E5491A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0532651B" w14:textId="77777777" w:rsidR="00C33BEC" w:rsidRPr="00AB0004" w:rsidRDefault="00C33BEC" w:rsidP="00C33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При 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расчете коэффициента под нарушением антимонопольного законодательства со стороны </w:t>
      </w:r>
      <w:r w:rsidR="00B1497C">
        <w:rPr>
          <w:rFonts w:ascii="Times New Roman" w:eastAsiaTheme="minorHAnsi" w:hAnsi="Times New Roman" w:cs="Times New Roman"/>
          <w:sz w:val="28"/>
          <w:szCs w:val="28"/>
          <w:lang w:val="ru-RU"/>
        </w:rPr>
        <w:t>Администрации</w:t>
      </w:r>
      <w:r w:rsidR="00B1497C"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>понимаются:</w:t>
      </w:r>
    </w:p>
    <w:p w14:paraId="795D7D8B" w14:textId="77777777" w:rsidR="00C33BEC" w:rsidRPr="00AB0004" w:rsidRDefault="00C33BEC" w:rsidP="00C33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возбужденные антимонопольным органом в отношении </w:t>
      </w:r>
      <w:proofErr w:type="gramStart"/>
      <w:r w:rsidR="00B1497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Администрации 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антимонопольные</w:t>
      </w:r>
      <w:proofErr w:type="gramEnd"/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дела;</w:t>
      </w:r>
    </w:p>
    <w:p w14:paraId="12A63B4E" w14:textId="77777777" w:rsidR="00C33BEC" w:rsidRPr="00AB0004" w:rsidRDefault="00C33BEC" w:rsidP="00C33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выданные антимонопольным органом </w:t>
      </w:r>
      <w:proofErr w:type="gramStart"/>
      <w:r w:rsidR="009A088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Администрации 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предупреждения</w:t>
      </w:r>
      <w:proofErr w:type="gramEnd"/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0E3DD1EA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направленные антимонопольным органом </w:t>
      </w:r>
      <w:proofErr w:type="gramStart"/>
      <w:r w:rsidR="009A0881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Администрации 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предостережения</w:t>
      </w:r>
      <w:proofErr w:type="gramEnd"/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 недопустимости совершения действий, которые могут привести к нарушению антимонопольного законодательства.</w:t>
      </w:r>
    </w:p>
    <w:p w14:paraId="74AAC8C9" w14:textId="77777777" w:rsidR="007B4D97" w:rsidRDefault="00C33BEC" w:rsidP="00C33BE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информации, изложенной в пункте 2 настоящего Доклада, в 2017 году </w:t>
      </w:r>
      <w:r w:rsidR="00981BE1">
        <w:rPr>
          <w:rFonts w:ascii="Times New Roman" w:hAnsi="Times New Roman"/>
          <w:sz w:val="28"/>
          <w:szCs w:val="28"/>
        </w:rPr>
        <w:t>нарушения отсутствовали</w:t>
      </w:r>
      <w:r w:rsidR="004224A5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2019 году </w:t>
      </w:r>
      <w:r w:rsidR="001A1A20">
        <w:rPr>
          <w:rFonts w:ascii="Times New Roman" w:hAnsi="Times New Roman"/>
          <w:sz w:val="28"/>
          <w:szCs w:val="28"/>
        </w:rPr>
        <w:t xml:space="preserve">федеральной антимонопольной службой было рассмотрено 4 жалобы на действия заказчика </w:t>
      </w:r>
      <w:r w:rsidR="004224A5">
        <w:rPr>
          <w:rFonts w:ascii="Times New Roman" w:hAnsi="Times New Roman"/>
          <w:sz w:val="28"/>
          <w:szCs w:val="28"/>
        </w:rPr>
        <w:t xml:space="preserve">при проведении </w:t>
      </w:r>
      <w:r w:rsidR="004224A5" w:rsidRPr="00F14D88">
        <w:rPr>
          <w:rFonts w:ascii="Times New Roman" w:eastAsia="Calibri" w:hAnsi="Times New Roman" w:cs="Times New Roman"/>
          <w:sz w:val="28"/>
          <w:szCs w:val="28"/>
        </w:rPr>
        <w:t xml:space="preserve">закупок товаров, работ, услуг для обеспечения </w:t>
      </w:r>
      <w:r w:rsidR="004224A5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4224A5" w:rsidRPr="00F14D88">
        <w:rPr>
          <w:rFonts w:ascii="Times New Roman" w:eastAsia="Calibri" w:hAnsi="Times New Roman" w:cs="Times New Roman"/>
          <w:sz w:val="28"/>
          <w:szCs w:val="28"/>
        </w:rPr>
        <w:t xml:space="preserve"> нужд</w:t>
      </w:r>
      <w:r w:rsidR="004224A5">
        <w:rPr>
          <w:rFonts w:ascii="Times New Roman" w:eastAsia="Calibri" w:hAnsi="Times New Roman" w:cs="Times New Roman"/>
          <w:sz w:val="28"/>
          <w:szCs w:val="28"/>
        </w:rPr>
        <w:t xml:space="preserve">, Три жалобы были признаны необоснованной, по одной жалобе в действиях заказчика были выявлены нарушения </w:t>
      </w:r>
      <w:r w:rsidR="004224A5" w:rsidRPr="006928D7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4224A5">
        <w:rPr>
          <w:rFonts w:ascii="Times New Roman" w:eastAsia="Calibri" w:hAnsi="Times New Roman" w:cs="Times New Roman"/>
          <w:sz w:val="28"/>
          <w:szCs w:val="28"/>
        </w:rPr>
        <w:t>ого закона</w:t>
      </w:r>
      <w:r w:rsidR="004224A5" w:rsidRPr="006928D7">
        <w:rPr>
          <w:rFonts w:ascii="Times New Roman" w:eastAsia="Calibri" w:hAnsi="Times New Roman" w:cs="Times New Roman"/>
          <w:sz w:val="28"/>
          <w:szCs w:val="28"/>
        </w:rPr>
        <w:t xml:space="preserve"> от 05 апреля 2013 г. № 44-ФЗ «О контрактной системе в сфере закупок товаров, работ, услуг для обеспечения госуда</w:t>
      </w:r>
      <w:r w:rsidR="004224A5">
        <w:rPr>
          <w:rFonts w:ascii="Times New Roman" w:eastAsia="Calibri" w:hAnsi="Times New Roman" w:cs="Times New Roman"/>
          <w:sz w:val="28"/>
          <w:szCs w:val="28"/>
        </w:rPr>
        <w:t xml:space="preserve">рственных и муниципальных нужд». </w:t>
      </w:r>
    </w:p>
    <w:p w14:paraId="56E5AB7F" w14:textId="77777777" w:rsidR="007B4D97" w:rsidRDefault="004224A5" w:rsidP="00C33B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рассматривалась </w:t>
      </w:r>
      <w:r>
        <w:rPr>
          <w:rFonts w:ascii="Times New Roman" w:hAnsi="Times New Roman"/>
          <w:sz w:val="28"/>
          <w:szCs w:val="28"/>
        </w:rPr>
        <w:t xml:space="preserve"> жалоба</w:t>
      </w:r>
      <w:proofErr w:type="gramEnd"/>
      <w:r>
        <w:rPr>
          <w:rFonts w:ascii="Times New Roman" w:hAnsi="Times New Roman"/>
          <w:sz w:val="28"/>
          <w:szCs w:val="28"/>
        </w:rPr>
        <w:t xml:space="preserve"> на действия организатора торгов при проведении торгов по продаже земельных участков, находящихся в государственной собственности</w:t>
      </w:r>
      <w:r w:rsidR="00C33BEC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Жалоба была признана обоснованной. </w:t>
      </w:r>
      <w:r w:rsidR="007B4D97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p w14:paraId="43F1174E" w14:textId="77777777" w:rsidR="00C33BEC" w:rsidRDefault="007B4D97" w:rsidP="00C33B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Управлением Федеральной антимонопольной службой по Вологодской области в 2019 году было возбуждено</w:t>
      </w:r>
      <w:r w:rsidR="008F218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8F2180">
        <w:rPr>
          <w:rFonts w:ascii="Times New Roman" w:eastAsiaTheme="minorHAnsi" w:hAnsi="Times New Roman" w:cs="Times New Roman"/>
          <w:sz w:val="28"/>
          <w:szCs w:val="28"/>
        </w:rPr>
        <w:t xml:space="preserve">антимонопольное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дело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по признакам нарушения статьи 16 Федерального закона от 26.07.2006 № 135-ФЗ "О защите конкуренции"</w:t>
      </w:r>
      <w:r w:rsidR="008F2180">
        <w:rPr>
          <w:rFonts w:ascii="Times New Roman" w:eastAsiaTheme="minorHAnsi" w:hAnsi="Times New Roman" w:cs="Times New Roman"/>
          <w:sz w:val="28"/>
          <w:szCs w:val="28"/>
        </w:rPr>
        <w:t xml:space="preserve">. На конец 2019 года дело находилось в процессе рассмотрения. </w:t>
      </w:r>
    </w:p>
    <w:p w14:paraId="1317E1F5" w14:textId="77777777" w:rsidR="008F2180" w:rsidRDefault="008F2180" w:rsidP="00C33B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Таким образом в 2019 году по администрации района наблюдается рост нарушений антимонопольного законодательства.</w:t>
      </w:r>
    </w:p>
    <w:p w14:paraId="16442695" w14:textId="77777777" w:rsidR="008F2180" w:rsidRDefault="008F2180" w:rsidP="00C33BEC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14:paraId="4F88ECE8" w14:textId="77777777" w:rsidR="00C33BEC" w:rsidRPr="00FE5B62" w:rsidRDefault="00C33BEC" w:rsidP="00C33BEC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По ключевому показателю «Доля проектов нормативных правовых актов </w:t>
      </w:r>
      <w:r w:rsidR="00C17E79">
        <w:rPr>
          <w:rFonts w:ascii="Times New Roman" w:eastAsiaTheme="minorHAnsi" w:hAnsi="Times New Roman"/>
          <w:sz w:val="28"/>
          <w:szCs w:val="28"/>
          <w:u w:val="single"/>
        </w:rPr>
        <w:t>Администрации</w:t>
      </w:r>
      <w:r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, в которых выявлены риски нарушения </w:t>
      </w:r>
      <w:r w:rsidRPr="00FE5B62">
        <w:rPr>
          <w:rFonts w:ascii="Times New Roman" w:eastAsiaTheme="minorHAnsi" w:hAnsi="Times New Roman"/>
          <w:sz w:val="28"/>
          <w:szCs w:val="28"/>
          <w:u w:val="single"/>
        </w:rPr>
        <w:lastRenderedPageBreak/>
        <w:t>антимонопольного законодательства»</w:t>
      </w:r>
    </w:p>
    <w:p w14:paraId="52F564C2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Данный показатель рассчитан по формуле:</w:t>
      </w:r>
    </w:p>
    <w:p w14:paraId="2B275692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1F30EEB1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noProof/>
          <w:position w:val="-29"/>
          <w:sz w:val="28"/>
          <w:szCs w:val="28"/>
          <w:lang w:val="ru-RU" w:eastAsia="ru-RU"/>
        </w:rPr>
        <w:drawing>
          <wp:inline distT="0" distB="0" distL="0" distR="0" wp14:anchorId="034074EA" wp14:editId="5AD1EC4E">
            <wp:extent cx="1493520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где</w:t>
      </w:r>
    </w:p>
    <w:p w14:paraId="3341B300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7A7CD167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Дпнпа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доля проектов нормативных правовых актов </w:t>
      </w:r>
      <w:r w:rsidR="00C17E79" w:rsidRPr="00C17E79">
        <w:rPr>
          <w:rFonts w:ascii="Times New Roman" w:eastAsiaTheme="minorHAnsi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в которых выявлены риски нарушения антимонопольного законодательства;</w:t>
      </w:r>
    </w:p>
    <w:p w14:paraId="217A446C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Кпнпа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количество проектов нормативных правовых актов </w:t>
      </w:r>
      <w:r w:rsidR="00C17E79" w:rsidRPr="00C17E79">
        <w:rPr>
          <w:rFonts w:ascii="Times New Roman" w:eastAsiaTheme="minorHAnsi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в которых </w:t>
      </w:r>
      <w:proofErr w:type="gramStart"/>
      <w:r w:rsidR="00C17E79" w:rsidRPr="00C17E79">
        <w:rPr>
          <w:rFonts w:ascii="Times New Roman" w:eastAsiaTheme="minorHAnsi" w:hAnsi="Times New Roman"/>
          <w:sz w:val="28"/>
          <w:szCs w:val="28"/>
          <w:u w:val="single"/>
          <w:lang w:val="ru-RU"/>
        </w:rPr>
        <w:t>Администрации</w:t>
      </w:r>
      <w:r w:rsidR="00C17E7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выявлены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риски нарушения антимонопольного законодательства (в отчетном периоде);</w:t>
      </w:r>
    </w:p>
    <w:p w14:paraId="6A9F9B34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КНоп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количество нормативных правовых актов </w:t>
      </w:r>
      <w:r w:rsidR="00C17E79" w:rsidRPr="00C17E79">
        <w:rPr>
          <w:rFonts w:ascii="Times New Roman" w:eastAsiaTheme="minorHAnsi" w:hAnsi="Times New Roman"/>
          <w:sz w:val="28"/>
          <w:szCs w:val="28"/>
          <w:u w:val="single"/>
          <w:lang w:val="ru-RU"/>
        </w:rPr>
        <w:t>Администрации</w:t>
      </w:r>
      <w:proofErr w:type="gramStart"/>
      <w:r w:rsidR="00C17E79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которых антимонопольным органом выявлены нарушения антимонопольного законодательства (в отчетном периоде).</w:t>
      </w:r>
    </w:p>
    <w:p w14:paraId="08120E09" w14:textId="77777777" w:rsidR="00C33BEC" w:rsidRDefault="00C33BEC" w:rsidP="00C33B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информации, изложенной в пункте 2 настоящего Доклада, в  2019 году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проект</w:t>
      </w:r>
      <w:r>
        <w:rPr>
          <w:rFonts w:ascii="Times New Roman" w:eastAsiaTheme="minorHAnsi" w:hAnsi="Times New Roman"/>
          <w:sz w:val="28"/>
          <w:szCs w:val="28"/>
        </w:rPr>
        <w:t xml:space="preserve">ы 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C17E79">
        <w:rPr>
          <w:rFonts w:ascii="Times New Roman" w:eastAsiaTheme="minorHAnsi" w:hAnsi="Times New Roman"/>
          <w:sz w:val="28"/>
          <w:szCs w:val="28"/>
          <w:u w:val="single"/>
        </w:rPr>
        <w:t>Администрации</w:t>
      </w:r>
      <w:r w:rsidR="00C17E79" w:rsidRPr="00FC77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и отсутствовали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нормативные правовые акты </w:t>
      </w:r>
      <w:r w:rsidR="00C17E79">
        <w:rPr>
          <w:rFonts w:ascii="Times New Roman" w:eastAsiaTheme="minorHAnsi" w:hAnsi="Times New Roman"/>
          <w:sz w:val="28"/>
          <w:szCs w:val="28"/>
          <w:u w:val="single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законодательства.</w:t>
      </w:r>
    </w:p>
    <w:p w14:paraId="37B11136" w14:textId="77777777" w:rsidR="00C33BEC" w:rsidRDefault="00C33BEC" w:rsidP="00C33BEC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Согласно рекомендациям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ФАС России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случае, если в отчетном периоде отсутствовали нарушения </w:t>
      </w:r>
      <w:r>
        <w:rPr>
          <w:rFonts w:ascii="Times New Roman" w:eastAsiaTheme="minorHAnsi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либо 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значение знаменателя рекомендуется принимать равным единице. </w:t>
      </w:r>
    </w:p>
    <w:p w14:paraId="1EEE2953" w14:textId="77777777" w:rsidR="00C33BEC" w:rsidRDefault="00C33BEC" w:rsidP="00C33B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Поскольку в отчетном периоде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проект</w:t>
      </w:r>
      <w:r>
        <w:rPr>
          <w:rFonts w:ascii="Times New Roman" w:eastAsiaTheme="minorHAnsi" w:hAnsi="Times New Roman"/>
          <w:sz w:val="28"/>
          <w:szCs w:val="28"/>
        </w:rPr>
        <w:t xml:space="preserve">ы 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C17E79">
        <w:rPr>
          <w:rFonts w:ascii="Times New Roman" w:eastAsiaTheme="minorHAnsi" w:hAnsi="Times New Roman"/>
          <w:sz w:val="28"/>
          <w:szCs w:val="28"/>
          <w:u w:val="single"/>
        </w:rPr>
        <w:t>Администрации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по аналогии с рекомендациями </w:t>
      </w:r>
      <w:r>
        <w:rPr>
          <w:rFonts w:ascii="Times New Roman" w:eastAsiaTheme="minorHAnsi" w:hAnsi="Times New Roman" w:cs="Times New Roman"/>
          <w:sz w:val="28"/>
          <w:szCs w:val="28"/>
        </w:rPr>
        <w:t>ФАС России значение числителя принимаем</w:t>
      </w:r>
      <w:r w:rsidR="00C17E7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равным единице.</w:t>
      </w:r>
    </w:p>
    <w:p w14:paraId="31B40D6D" w14:textId="77777777" w:rsidR="00C33BEC" w:rsidRDefault="00C33BEC" w:rsidP="00C33B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Таким образом, д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оля проектов нормативных правовых актов </w:t>
      </w:r>
      <w:proofErr w:type="gramStart"/>
      <w:r w:rsidR="00C17E79">
        <w:rPr>
          <w:rFonts w:ascii="Times New Roman" w:eastAsiaTheme="minorHAnsi" w:hAnsi="Times New Roman"/>
          <w:sz w:val="28"/>
          <w:szCs w:val="28"/>
          <w:u w:val="single"/>
        </w:rPr>
        <w:t>Администрации</w:t>
      </w:r>
      <w:r w:rsidR="00C17E79" w:rsidRPr="00FC77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C7790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FC7790">
        <w:rPr>
          <w:rFonts w:ascii="Times New Roman" w:eastAsiaTheme="minorHAnsi" w:hAnsi="Times New Roman"/>
          <w:sz w:val="28"/>
          <w:szCs w:val="28"/>
        </w:rPr>
        <w:t xml:space="preserve"> в которых выявлены риски нарушения антимонопольного </w:t>
      </w:r>
      <w:proofErr w:type="spellStart"/>
      <w:r w:rsidRPr="00FC7790">
        <w:rPr>
          <w:rFonts w:ascii="Times New Roman" w:eastAsiaTheme="minorHAnsi" w:hAnsi="Times New Roman"/>
          <w:sz w:val="28"/>
          <w:szCs w:val="28"/>
        </w:rPr>
        <w:t>законодательства</w:t>
      </w:r>
      <w:r>
        <w:rPr>
          <w:rFonts w:ascii="Times New Roman" w:eastAsiaTheme="minorHAnsi" w:hAnsi="Times New Roman"/>
          <w:sz w:val="28"/>
          <w:szCs w:val="28"/>
        </w:rPr>
        <w:t>,равна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единице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Дпнпа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= 1)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6373D1E2" w14:textId="77777777" w:rsidR="00C33BEC" w:rsidRDefault="00C33BEC" w:rsidP="00C33BE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47A949" w14:textId="77777777" w:rsidR="00C33BEC" w:rsidRPr="00FE5B62" w:rsidRDefault="00C33BEC" w:rsidP="00C33BEC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По ключевому показателю «Доля нормативных правовых актов </w:t>
      </w:r>
      <w:proofErr w:type="gramStart"/>
      <w:r w:rsidR="00C17E79">
        <w:rPr>
          <w:rFonts w:ascii="Times New Roman" w:eastAsiaTheme="minorHAnsi" w:hAnsi="Times New Roman"/>
          <w:sz w:val="28"/>
          <w:szCs w:val="28"/>
          <w:u w:val="single"/>
        </w:rPr>
        <w:t>Администрации</w:t>
      </w:r>
      <w:r w:rsidR="00C17E79"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Pr="00FE5B62">
        <w:rPr>
          <w:rFonts w:ascii="Times New Roman" w:eastAsiaTheme="minorHAnsi" w:hAnsi="Times New Roman"/>
          <w:sz w:val="28"/>
          <w:szCs w:val="28"/>
          <w:u w:val="single"/>
        </w:rPr>
        <w:t>,</w:t>
      </w:r>
      <w:proofErr w:type="gramEnd"/>
      <w:r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 в которых выявлены риски нарушения антимонопольного законодательства»</w:t>
      </w:r>
    </w:p>
    <w:p w14:paraId="71363BB8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Данный показатель рассчитан по формуле:</w:t>
      </w:r>
    </w:p>
    <w:p w14:paraId="489DF8C1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6F5CE824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noProof/>
          <w:position w:val="-29"/>
          <w:sz w:val="28"/>
          <w:szCs w:val="28"/>
          <w:lang w:val="ru-RU" w:eastAsia="ru-RU"/>
        </w:rPr>
        <w:drawing>
          <wp:inline distT="0" distB="0" distL="0" distR="0" wp14:anchorId="42634820" wp14:editId="75D2D1A8">
            <wp:extent cx="1318260" cy="5486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где</w:t>
      </w:r>
    </w:p>
    <w:p w14:paraId="5A4299B9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481036BB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Днпа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доля нормативных правовых актов </w:t>
      </w:r>
      <w:proofErr w:type="gramStart"/>
      <w:r w:rsidR="00C17E79" w:rsidRPr="00C17E79">
        <w:rPr>
          <w:rFonts w:ascii="Times New Roman" w:eastAsiaTheme="minorHAnsi" w:hAnsi="Times New Roman"/>
          <w:sz w:val="28"/>
          <w:szCs w:val="28"/>
          <w:u w:val="single"/>
          <w:lang w:val="ru-RU"/>
        </w:rPr>
        <w:t>Администрации</w:t>
      </w:r>
      <w:r w:rsidR="00C17E7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которых выявлены риски нарушения антимонопольного законодательства;</w:t>
      </w:r>
    </w:p>
    <w:p w14:paraId="31108CAF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Кпнпа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количество нормативных правовых актов </w:t>
      </w:r>
      <w:r w:rsidR="00C17E79" w:rsidRPr="00C17E79">
        <w:rPr>
          <w:rFonts w:ascii="Times New Roman" w:eastAsiaTheme="minorHAnsi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в которых </w:t>
      </w:r>
      <w:proofErr w:type="gramStart"/>
      <w:r w:rsidR="00C17E79" w:rsidRPr="00C17E79">
        <w:rPr>
          <w:rFonts w:ascii="Times New Roman" w:eastAsiaTheme="minorHAnsi" w:hAnsi="Times New Roman"/>
          <w:sz w:val="28"/>
          <w:szCs w:val="28"/>
          <w:u w:val="single"/>
          <w:lang w:val="ru-RU"/>
        </w:rPr>
        <w:t>Администрации</w:t>
      </w:r>
      <w:r w:rsidR="00C17E7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выявлены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риски нарушения антимонопольного законодательства (в отчетном периоде);</w:t>
      </w:r>
    </w:p>
    <w:p w14:paraId="62F1ECDD" w14:textId="77777777" w:rsidR="00C33BEC" w:rsidRDefault="00C33BEC" w:rsidP="00C33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КНоп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количество нормативных правовых актов </w:t>
      </w:r>
      <w:r w:rsidR="00C17E79" w:rsidRPr="00C17E79">
        <w:rPr>
          <w:rFonts w:ascii="Times New Roman" w:eastAsiaTheme="minorHAnsi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14:paraId="7618CB93" w14:textId="77777777" w:rsidR="00C33BEC" w:rsidRDefault="00C33BEC" w:rsidP="00C33B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информации, изложенной в пункте 2 настоящего Доклада, в  2019 году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</w:t>
      </w:r>
      <w:r w:rsidR="00C17E79">
        <w:rPr>
          <w:rFonts w:ascii="Times New Roman" w:eastAsiaTheme="minorHAnsi" w:hAnsi="Times New Roman"/>
          <w:sz w:val="28"/>
          <w:szCs w:val="28"/>
          <w:u w:val="single"/>
        </w:rPr>
        <w:t>Администрации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и отсутствовали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нормативные правовые акты </w:t>
      </w:r>
      <w:r w:rsidR="00C17E79">
        <w:rPr>
          <w:rFonts w:ascii="Times New Roman" w:eastAsiaTheme="minorHAnsi" w:hAnsi="Times New Roman"/>
          <w:sz w:val="28"/>
          <w:szCs w:val="28"/>
          <w:u w:val="single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законодательства.</w:t>
      </w:r>
    </w:p>
    <w:p w14:paraId="3046B8D2" w14:textId="77777777" w:rsidR="00C33BEC" w:rsidRDefault="00C33BEC" w:rsidP="00C33BEC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Согласно рекомендациям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ФАС России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случае, если в отчетном периоде отсутствовали нарушения </w:t>
      </w:r>
      <w:r>
        <w:rPr>
          <w:rFonts w:ascii="Times New Roman" w:eastAsiaTheme="minorHAnsi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либо 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значение знаменателя рекомендуется принимать равным единице. </w:t>
      </w:r>
    </w:p>
    <w:p w14:paraId="242D11DA" w14:textId="77777777" w:rsidR="00C33BEC" w:rsidRDefault="00C33BEC" w:rsidP="00C33B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Поскольку в отчетном периоде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>
        <w:rPr>
          <w:rFonts w:ascii="Times New Roman" w:eastAsiaTheme="minorHAnsi" w:hAnsi="Times New Roman"/>
          <w:sz w:val="28"/>
          <w:szCs w:val="28"/>
        </w:rPr>
        <w:t>нормативные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</w:t>
      </w:r>
      <w:r w:rsidR="00C17E79">
        <w:rPr>
          <w:rFonts w:ascii="Times New Roman" w:eastAsiaTheme="minorHAnsi" w:hAnsi="Times New Roman"/>
          <w:sz w:val="28"/>
          <w:szCs w:val="28"/>
          <w:u w:val="single"/>
        </w:rPr>
        <w:t>Администрации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по аналогии с рекомендациями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ФАС России значение числителя принимаем </w:t>
      </w:r>
      <w:r>
        <w:rPr>
          <w:rFonts w:ascii="Times New Roman" w:eastAsiaTheme="minorHAnsi" w:hAnsi="Times New Roman"/>
          <w:sz w:val="28"/>
          <w:szCs w:val="28"/>
        </w:rPr>
        <w:t>равным единице.</w:t>
      </w:r>
    </w:p>
    <w:p w14:paraId="7012AF8F" w14:textId="77777777" w:rsidR="00C33BEC" w:rsidRDefault="00C33BEC" w:rsidP="00C33BE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Таким образом, д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оля нормативных правовых актов </w:t>
      </w:r>
      <w:r w:rsidR="00537AB7">
        <w:rPr>
          <w:rFonts w:ascii="Times New Roman" w:eastAsiaTheme="minorHAnsi" w:hAnsi="Times New Roman"/>
          <w:sz w:val="28"/>
          <w:szCs w:val="28"/>
        </w:rPr>
        <w:t>администрации района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F02F2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равна единице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Днпа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=1)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17E5F936" w14:textId="77777777" w:rsidR="00C33BEC" w:rsidRDefault="00C33BEC" w:rsidP="00C33BE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96549F" w14:textId="77777777" w:rsidR="00C33BEC" w:rsidRPr="008F2180" w:rsidRDefault="00C33BEC" w:rsidP="00C33BE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F2180">
        <w:rPr>
          <w:rFonts w:ascii="Times New Roman" w:hAnsi="Times New Roman"/>
          <w:sz w:val="28"/>
          <w:szCs w:val="28"/>
        </w:rPr>
        <w:t xml:space="preserve">С учетом изложенного оценка значений ключевых показателей свидетельствует об </w:t>
      </w:r>
      <w:r w:rsidR="008F2180" w:rsidRPr="008F2180">
        <w:rPr>
          <w:rFonts w:ascii="Times New Roman" w:hAnsi="Times New Roman"/>
          <w:sz w:val="28"/>
          <w:szCs w:val="28"/>
        </w:rPr>
        <w:t>не</w:t>
      </w:r>
      <w:r w:rsidRPr="008F2180">
        <w:rPr>
          <w:rFonts w:ascii="Times New Roman" w:hAnsi="Times New Roman"/>
          <w:sz w:val="28"/>
          <w:szCs w:val="28"/>
        </w:rPr>
        <w:t>эффективном функционировании</w:t>
      </w:r>
      <w:r w:rsidR="008F2180" w:rsidRPr="008F2180">
        <w:rPr>
          <w:rFonts w:ascii="Times New Roman" w:hAnsi="Times New Roman"/>
          <w:sz w:val="28"/>
          <w:szCs w:val="28"/>
        </w:rPr>
        <w:t xml:space="preserve"> </w:t>
      </w:r>
      <w:r w:rsidRPr="008F2180">
        <w:rPr>
          <w:rFonts w:ascii="Times New Roman" w:hAnsi="Times New Roman"/>
          <w:sz w:val="28"/>
          <w:szCs w:val="28"/>
        </w:rPr>
        <w:t xml:space="preserve">в </w:t>
      </w:r>
      <w:r w:rsidR="008F2180" w:rsidRPr="008F2180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8F2180" w:rsidRPr="008F2180">
        <w:rPr>
          <w:rFonts w:ascii="Times New Roman" w:hAnsi="Times New Roman"/>
          <w:sz w:val="28"/>
          <w:szCs w:val="28"/>
        </w:rPr>
        <w:t xml:space="preserve">района </w:t>
      </w:r>
      <w:r w:rsidRPr="008F218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F2180">
        <w:rPr>
          <w:rFonts w:ascii="Times New Roman" w:hAnsi="Times New Roman"/>
          <w:sz w:val="28"/>
          <w:szCs w:val="28"/>
        </w:rPr>
        <w:t xml:space="preserve"> 2019 году антимонопольного комплаенса.</w:t>
      </w:r>
    </w:p>
    <w:p w14:paraId="5E3946F4" w14:textId="77777777" w:rsidR="00C33BEC" w:rsidRPr="008F2180" w:rsidRDefault="00C33BEC" w:rsidP="00C33BE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63EDC2" w14:textId="77777777" w:rsidR="00DD267A" w:rsidRPr="00C17E79" w:rsidRDefault="00DD267A" w:rsidP="00DD267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A513A0" w14:textId="77777777" w:rsidR="000D63A5" w:rsidRDefault="000D63A5" w:rsidP="000D6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EECD66" w14:textId="77777777" w:rsidR="000D63A5" w:rsidRPr="009E0231" w:rsidRDefault="000D63A5" w:rsidP="000D63A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614A8796" w14:textId="77777777" w:rsidR="00193F4E" w:rsidRPr="000D63A5" w:rsidRDefault="00193F4E">
      <w:pPr>
        <w:rPr>
          <w:lang w:val="ru-RU"/>
        </w:rPr>
      </w:pPr>
    </w:p>
    <w:sectPr w:rsidR="00193F4E" w:rsidRPr="000D63A5" w:rsidSect="001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32D6" w14:textId="77777777" w:rsidR="0065626D" w:rsidRDefault="0065626D" w:rsidP="008A45F9">
      <w:pPr>
        <w:spacing w:after="0" w:line="240" w:lineRule="auto"/>
      </w:pPr>
      <w:r>
        <w:separator/>
      </w:r>
    </w:p>
  </w:endnote>
  <w:endnote w:type="continuationSeparator" w:id="0">
    <w:p w14:paraId="763CBE85" w14:textId="77777777" w:rsidR="0065626D" w:rsidRDefault="0065626D" w:rsidP="008A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E4D39" w14:textId="77777777" w:rsidR="0065626D" w:rsidRDefault="0065626D" w:rsidP="008A45F9">
      <w:pPr>
        <w:spacing w:after="0" w:line="240" w:lineRule="auto"/>
      </w:pPr>
      <w:r>
        <w:separator/>
      </w:r>
    </w:p>
  </w:footnote>
  <w:footnote w:type="continuationSeparator" w:id="0">
    <w:p w14:paraId="1D533D6C" w14:textId="77777777" w:rsidR="0065626D" w:rsidRDefault="0065626D" w:rsidP="008A4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3A5"/>
    <w:rsid w:val="0008281E"/>
    <w:rsid w:val="000D63A5"/>
    <w:rsid w:val="00193F4E"/>
    <w:rsid w:val="001A1A20"/>
    <w:rsid w:val="003A6C07"/>
    <w:rsid w:val="003F0696"/>
    <w:rsid w:val="00402040"/>
    <w:rsid w:val="004224A5"/>
    <w:rsid w:val="00434DBF"/>
    <w:rsid w:val="00537AB7"/>
    <w:rsid w:val="005810EE"/>
    <w:rsid w:val="0065626D"/>
    <w:rsid w:val="007B1255"/>
    <w:rsid w:val="007B4D97"/>
    <w:rsid w:val="007D7C13"/>
    <w:rsid w:val="008223FF"/>
    <w:rsid w:val="008A45F9"/>
    <w:rsid w:val="008B415E"/>
    <w:rsid w:val="008F2180"/>
    <w:rsid w:val="00961827"/>
    <w:rsid w:val="00981BE1"/>
    <w:rsid w:val="009833D5"/>
    <w:rsid w:val="009A0881"/>
    <w:rsid w:val="00A45471"/>
    <w:rsid w:val="00B1497C"/>
    <w:rsid w:val="00BF3135"/>
    <w:rsid w:val="00C17E79"/>
    <w:rsid w:val="00C33BEC"/>
    <w:rsid w:val="00D026B0"/>
    <w:rsid w:val="00D41291"/>
    <w:rsid w:val="00DB53A0"/>
    <w:rsid w:val="00DC1136"/>
    <w:rsid w:val="00DC5993"/>
    <w:rsid w:val="00DC6071"/>
    <w:rsid w:val="00DD267A"/>
    <w:rsid w:val="00DE4152"/>
    <w:rsid w:val="00F02F25"/>
    <w:rsid w:val="00F07298"/>
    <w:rsid w:val="00F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56B2"/>
  <w15:docId w15:val="{5B88BADE-109E-4E99-A14D-5422A563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3A5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E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8A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5F9"/>
    <w:rPr>
      <w:rFonts w:ascii="Cambria" w:eastAsia="Times New Roman" w:hAnsi="Cambria" w:cs="Cambria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8A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5F9"/>
    <w:rPr>
      <w:rFonts w:ascii="Cambria" w:eastAsia="Times New Roman" w:hAnsi="Cambria" w:cs="Cambria"/>
      <w:lang w:val="en-US"/>
    </w:rPr>
  </w:style>
  <w:style w:type="paragraph" w:styleId="a9">
    <w:name w:val="No Spacing"/>
    <w:uiPriority w:val="1"/>
    <w:qFormat/>
    <w:rsid w:val="008A4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F0C3-6390-4B89-B538-E16D277D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ekonomzam</dc:creator>
  <cp:lastModifiedBy>Пользователь Windows</cp:lastModifiedBy>
  <cp:revision>3</cp:revision>
  <cp:lastPrinted>2020-03-05T13:37:00Z</cp:lastPrinted>
  <dcterms:created xsi:type="dcterms:W3CDTF">2020-03-05T13:39:00Z</dcterms:created>
  <dcterms:modified xsi:type="dcterms:W3CDTF">2020-03-06T06:26:00Z</dcterms:modified>
</cp:coreProperties>
</file>