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right"/>
      </w:pPr>
      <w:r w:rsidRPr="00402028">
        <w:t>ПРИЛОЖЕНИЕ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right"/>
      </w:pPr>
      <w:r w:rsidRPr="00402028">
        <w:t>к постановлению администрации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right"/>
      </w:pPr>
      <w:r w:rsidRPr="00402028">
        <w:t>Кичменгско-Городецкого муниципального района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right"/>
      </w:pPr>
      <w:r w:rsidRPr="00402028">
        <w:t xml:space="preserve">От   №      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0" w:name="Par26"/>
      <w:bookmarkEnd w:id="0"/>
      <w:r w:rsidRPr="00402028">
        <w:rPr>
          <w:b/>
          <w:bCs/>
        </w:rPr>
        <w:t xml:space="preserve"> МУНИЦИПАЛЬНАЯ  ПРОГРАММА</w:t>
      </w:r>
    </w:p>
    <w:p w:rsidR="003C7D3C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2028">
        <w:rPr>
          <w:b/>
          <w:bCs/>
        </w:rPr>
        <w:t>«</w:t>
      </w:r>
      <w:r w:rsidRPr="00402028">
        <w:rPr>
          <w:b/>
        </w:rPr>
        <w:t>Поддержка</w:t>
      </w:r>
      <w:r w:rsidR="00A1016F" w:rsidRPr="00402028">
        <w:rPr>
          <w:b/>
        </w:rPr>
        <w:t xml:space="preserve"> социально ориентированных некоммерческих организаций,</w:t>
      </w:r>
      <w:r w:rsidRPr="00402028">
        <w:rPr>
          <w:b/>
        </w:rPr>
        <w:t xml:space="preserve"> гражданских</w:t>
      </w:r>
      <w:r w:rsidR="00A1016F" w:rsidRPr="00402028">
        <w:rPr>
          <w:b/>
        </w:rPr>
        <w:t xml:space="preserve"> и</w:t>
      </w:r>
      <w:r w:rsidR="00C35C1D" w:rsidRPr="00402028">
        <w:rPr>
          <w:b/>
        </w:rPr>
        <w:t xml:space="preserve"> молодежных </w:t>
      </w:r>
      <w:r w:rsidRPr="00402028">
        <w:rPr>
          <w:b/>
        </w:rPr>
        <w:t xml:space="preserve"> инициатив</w:t>
      </w:r>
      <w:r w:rsidR="00C35C1D" w:rsidRPr="00402028">
        <w:rPr>
          <w:b/>
        </w:rPr>
        <w:t xml:space="preserve"> </w:t>
      </w:r>
      <w:r w:rsidRPr="00402028">
        <w:rPr>
          <w:b/>
        </w:rPr>
        <w:t xml:space="preserve"> </w:t>
      </w:r>
      <w:r w:rsidR="003C7D3C" w:rsidRPr="00402028">
        <w:rPr>
          <w:b/>
          <w:bCs/>
        </w:rPr>
        <w:t>в Кичменгско-Городецком муниципальном районе на</w:t>
      </w:r>
      <w:r w:rsidRPr="00402028">
        <w:rPr>
          <w:b/>
          <w:bCs/>
        </w:rPr>
        <w:t xml:space="preserve"> 2021 - 2025 </w:t>
      </w:r>
      <w:r w:rsidR="00C35C1D" w:rsidRPr="00402028">
        <w:rPr>
          <w:b/>
          <w:bCs/>
        </w:rPr>
        <w:t>годы</w:t>
      </w:r>
      <w:r w:rsidRPr="00402028">
        <w:rPr>
          <w:b/>
          <w:bCs/>
        </w:rPr>
        <w:t>"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2028">
        <w:rPr>
          <w:b/>
          <w:bCs/>
        </w:rPr>
        <w:t xml:space="preserve"> (</w:t>
      </w:r>
      <w:r w:rsidR="003C7D3C" w:rsidRPr="00402028">
        <w:rPr>
          <w:b/>
          <w:bCs/>
        </w:rPr>
        <w:t>далее</w:t>
      </w:r>
      <w:r w:rsidRPr="00402028">
        <w:rPr>
          <w:b/>
          <w:bCs/>
        </w:rPr>
        <w:t xml:space="preserve">– </w:t>
      </w:r>
      <w:proofErr w:type="gramStart"/>
      <w:r w:rsidRPr="00402028">
        <w:rPr>
          <w:b/>
          <w:bCs/>
        </w:rPr>
        <w:t>МУ</w:t>
      </w:r>
      <w:proofErr w:type="gramEnd"/>
      <w:r w:rsidRPr="00402028">
        <w:rPr>
          <w:b/>
          <w:bCs/>
        </w:rPr>
        <w:t>НИЦИПАЛЬНАЯ  ПРОГРАММА)</w:t>
      </w:r>
      <w:bookmarkStart w:id="1" w:name="Par31"/>
      <w:bookmarkEnd w:id="1"/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</w:pP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</w:pPr>
      <w:r w:rsidRPr="00402028">
        <w:t xml:space="preserve">Паспорт 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</w:pPr>
      <w:r w:rsidRPr="00402028">
        <w:t xml:space="preserve">муниципальной программы </w:t>
      </w:r>
    </w:p>
    <w:p w:rsidR="00B130C7" w:rsidRPr="00402028" w:rsidRDefault="00B130C7" w:rsidP="00094C80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065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7797"/>
      </w:tblGrid>
      <w:tr w:rsidR="00B130C7" w:rsidRPr="00402028" w:rsidTr="00CC29EA">
        <w:trPr>
          <w:trHeight w:val="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77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28">
              <w:t>Название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C35C1D" w:rsidP="0077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28">
              <w:rPr>
                <w:bCs/>
              </w:rPr>
              <w:t>«</w:t>
            </w:r>
            <w:r w:rsidRPr="00402028">
              <w:t xml:space="preserve">Поддержка </w:t>
            </w:r>
            <w:r w:rsidR="00A1016F" w:rsidRPr="00402028">
              <w:t>социально ориентированных некоммерческих организаций</w:t>
            </w:r>
            <w:r w:rsidR="00A670D2">
              <w:t>,</w:t>
            </w:r>
            <w:r w:rsidR="00A1016F" w:rsidRPr="00402028">
              <w:t xml:space="preserve"> </w:t>
            </w:r>
            <w:r w:rsidRPr="00402028">
              <w:t>гражданских</w:t>
            </w:r>
            <w:r w:rsidR="00A1016F" w:rsidRPr="00402028">
              <w:t xml:space="preserve"> и </w:t>
            </w:r>
            <w:r w:rsidRPr="00402028">
              <w:t xml:space="preserve"> молодежных инициатив  </w:t>
            </w:r>
            <w:r w:rsidRPr="00402028">
              <w:rPr>
                <w:bCs/>
              </w:rPr>
              <w:t>в Кичменгско-Городецком муниципальном районе на 2021 - 2025 годы"</w:t>
            </w:r>
          </w:p>
        </w:tc>
      </w:tr>
      <w:tr w:rsidR="00B130C7" w:rsidRPr="00402028" w:rsidTr="00CC29EA">
        <w:trPr>
          <w:trHeight w:val="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A670D2" w:rsidP="00A670D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 </w:t>
            </w:r>
            <w:r w:rsidR="00B130C7" w:rsidRPr="00402028">
              <w:t xml:space="preserve">исполнитель              программы       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973665" w:rsidP="00A670D2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</w:rPr>
            </w:pPr>
            <w:r w:rsidRPr="00402028">
              <w:rPr>
                <w:color w:val="FF0000"/>
              </w:rPr>
              <w:t>Администрация Кичменгско-Городецкого муниципального района</w:t>
            </w:r>
            <w:r w:rsidR="00A670D2">
              <w:rPr>
                <w:color w:val="FF0000"/>
              </w:rPr>
              <w:t>,</w:t>
            </w:r>
            <w:r w:rsidRPr="00402028">
              <w:rPr>
                <w:color w:val="FF0000"/>
              </w:rPr>
              <w:t xml:space="preserve"> </w:t>
            </w:r>
            <w:r w:rsidR="00B130C7" w:rsidRPr="00402028">
              <w:rPr>
                <w:color w:val="FF0000"/>
              </w:rPr>
              <w:t xml:space="preserve">Управление культуры, молодежной политики, туризма и спорта администрации района                                        </w:t>
            </w:r>
          </w:p>
        </w:tc>
      </w:tr>
      <w:tr w:rsidR="00B130C7" w:rsidRPr="00402028" w:rsidTr="00CC29EA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Соисполнители   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A1016F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 xml:space="preserve">Администрация Кичменгско-Городецкого муниципального района, </w:t>
            </w:r>
            <w:r w:rsidR="002B7353" w:rsidRPr="00402028">
              <w:t>а</w:t>
            </w:r>
            <w:r w:rsidR="003E09AA" w:rsidRPr="00402028">
              <w:t xml:space="preserve">дминистрация МО «Городецкое», администрация СП «Кичменгское», администрация СП «Енангское», </w:t>
            </w:r>
            <w:r w:rsidR="00B130C7" w:rsidRPr="00402028">
              <w:t>Управление образования администрации района</w:t>
            </w:r>
          </w:p>
        </w:tc>
      </w:tr>
      <w:tr w:rsidR="00B130C7" w:rsidRPr="00402028" w:rsidTr="00CC29EA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Цель </w:t>
            </w:r>
            <w:r w:rsidR="00A670D2">
              <w:t xml:space="preserve"> </w:t>
            </w:r>
            <w:r w:rsidRPr="00402028">
              <w:t xml:space="preserve">программы     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31A" w:rsidRPr="00402028" w:rsidRDefault="002B7353" w:rsidP="00A670D2">
            <w:pPr>
              <w:spacing w:after="60" w:line="264" w:lineRule="auto"/>
              <w:ind w:firstLine="709"/>
            </w:pPr>
            <w:r w:rsidRPr="00402028">
              <w:t>в</w:t>
            </w:r>
            <w:r w:rsidR="00C653C3" w:rsidRPr="00402028">
              <w:t xml:space="preserve">овлечение </w:t>
            </w:r>
            <w:r w:rsidR="00B154B2" w:rsidRPr="00402028">
              <w:t>граждан и</w:t>
            </w:r>
            <w:r w:rsidR="00C653C3" w:rsidRPr="00402028">
              <w:t xml:space="preserve"> СОНКО в решение задач социального развития Кичменгско-Городецкого муниципального района через активизацию механизмов гражданского участия, благотворительности и добровольчества (</w:t>
            </w:r>
            <w:proofErr w:type="spellStart"/>
            <w:r w:rsidR="00C653C3" w:rsidRPr="00402028">
              <w:t>волонтерства</w:t>
            </w:r>
            <w:proofErr w:type="spellEnd"/>
            <w:r w:rsidR="00C653C3" w:rsidRPr="00402028">
              <w:t>), поддержку гражданских инициатив, развитие сектора СОНКО Кичменгско-Городецкого муниципального района, обеспечение максимально эффективного его использования</w:t>
            </w:r>
          </w:p>
        </w:tc>
      </w:tr>
      <w:tr w:rsidR="00B130C7" w:rsidRPr="00402028" w:rsidTr="00CC29EA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Задачи        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 xml:space="preserve"> </w:t>
            </w:r>
            <w:r w:rsidR="00B52F9F" w:rsidRPr="00402028">
              <w:t>-</w:t>
            </w:r>
            <w:r w:rsidR="002B7353" w:rsidRPr="00402028">
              <w:t>с</w:t>
            </w:r>
            <w:r w:rsidR="003F41E3" w:rsidRPr="00402028">
              <w:t>тимулирование и поддержка реализации социально-значимых проектов и программ</w:t>
            </w:r>
            <w:r w:rsidR="000D5862" w:rsidRPr="00402028">
              <w:t xml:space="preserve">, реализуемых гражданами и </w:t>
            </w:r>
            <w:r w:rsidR="003F41E3" w:rsidRPr="00402028">
              <w:t xml:space="preserve"> СОНКО</w:t>
            </w:r>
          </w:p>
          <w:p w:rsidR="00A25228" w:rsidRPr="00402028" w:rsidRDefault="00A25228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 xml:space="preserve">- </w:t>
            </w:r>
            <w:r w:rsidR="002B7353" w:rsidRPr="00402028">
              <w:t>п</w:t>
            </w:r>
            <w:r w:rsidRPr="00402028">
              <w:t>редоставление СОНКО финансовой, информационной и консультационной поддержки</w:t>
            </w:r>
          </w:p>
          <w:p w:rsidR="00B154B2" w:rsidRPr="00402028" w:rsidRDefault="00B154B2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>-расширение участия граждан в деятельности СОНКО на добровольной основе;</w:t>
            </w:r>
          </w:p>
          <w:p w:rsidR="004D531A" w:rsidRPr="00402028" w:rsidRDefault="00B154B2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>- создание благоприятных условий для деятельности СОНКО, осуществляющих свою деятельность на территории муниципального образования</w:t>
            </w:r>
          </w:p>
        </w:tc>
      </w:tr>
      <w:tr w:rsidR="00B130C7" w:rsidRPr="00402028" w:rsidTr="00CC29EA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76040B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>Направления</w:t>
            </w:r>
            <w:r w:rsidR="00B130C7" w:rsidRPr="00402028">
              <w:t xml:space="preserve"> 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муниципальной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665" w:rsidRPr="00402028" w:rsidRDefault="00973665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 xml:space="preserve">-поддержка социально ориентированных некоммерческих организаций </w:t>
            </w:r>
          </w:p>
          <w:p w:rsidR="001536FD" w:rsidRPr="00402028" w:rsidRDefault="001536FD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>-поддержка молодежных инициатив</w:t>
            </w:r>
          </w:p>
          <w:p w:rsidR="001536FD" w:rsidRPr="00402028" w:rsidRDefault="001536FD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>-поддержка гражданских инициатив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B130C7" w:rsidRPr="00402028" w:rsidTr="00CC29EA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lastRenderedPageBreak/>
              <w:t>Сроки и этапы реализации программы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77503D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02028">
              <w:t>202</w:t>
            </w:r>
            <w:r w:rsidR="0077503D">
              <w:rPr>
                <w:lang w:val="en-US"/>
              </w:rPr>
              <w:t>1</w:t>
            </w:r>
            <w:r w:rsidRPr="00402028">
              <w:t xml:space="preserve"> -2025 г.г.</w:t>
            </w:r>
          </w:p>
        </w:tc>
      </w:tr>
      <w:tr w:rsidR="00B130C7" w:rsidRPr="00402028" w:rsidTr="00CC29EA">
        <w:trPr>
          <w:trHeight w:val="105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Целевые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показатели     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03D" w:rsidRPr="00402028" w:rsidRDefault="0077503D" w:rsidP="0077503D">
            <w:pPr>
              <w:spacing w:after="240"/>
              <w:ind w:firstLine="709"/>
              <w:textAlignment w:val="baseline"/>
            </w:pPr>
            <w:r w:rsidRPr="00402028">
              <w:t xml:space="preserve">-количество </w:t>
            </w:r>
            <w:r>
              <w:t xml:space="preserve">проектов, реализованных </w:t>
            </w:r>
            <w:r w:rsidRPr="00402028">
              <w:t>СОНКО,  за счет сре</w:t>
            </w:r>
            <w:proofErr w:type="gramStart"/>
            <w:r w:rsidRPr="00402028">
              <w:t>дств пр</w:t>
            </w:r>
            <w:proofErr w:type="gramEnd"/>
            <w:r w:rsidRPr="00402028">
              <w:t>ограммы не менее</w:t>
            </w:r>
            <w:r>
              <w:t xml:space="preserve"> 3</w:t>
            </w:r>
            <w:r w:rsidRPr="00402028">
              <w:t xml:space="preserve"> проектов в год</w:t>
            </w:r>
          </w:p>
          <w:p w:rsidR="008533AF" w:rsidRDefault="00867F88" w:rsidP="00A670D2">
            <w:pPr>
              <w:spacing w:after="240"/>
              <w:ind w:firstLine="709"/>
              <w:textAlignment w:val="baseline"/>
            </w:pPr>
            <w:r w:rsidRPr="00402028">
              <w:t xml:space="preserve">-количество проектов, реализованных </w:t>
            </w:r>
            <w:r w:rsidR="008533AF">
              <w:t xml:space="preserve">физическими лицами </w:t>
            </w:r>
            <w:r w:rsidR="007736F7" w:rsidRPr="00402028">
              <w:t>за счет сре</w:t>
            </w:r>
            <w:proofErr w:type="gramStart"/>
            <w:r w:rsidR="007736F7" w:rsidRPr="00402028">
              <w:t>дств пр</w:t>
            </w:r>
            <w:proofErr w:type="gramEnd"/>
            <w:r w:rsidR="007736F7" w:rsidRPr="00402028">
              <w:t>ограммы не менее</w:t>
            </w:r>
            <w:r w:rsidR="0077503D">
              <w:t xml:space="preserve"> </w:t>
            </w:r>
            <w:r w:rsidR="007736F7" w:rsidRPr="00402028">
              <w:t xml:space="preserve"> </w:t>
            </w:r>
            <w:r w:rsidR="008533AF">
              <w:t xml:space="preserve">2 </w:t>
            </w:r>
            <w:r w:rsidR="007736F7" w:rsidRPr="00402028">
              <w:t>проектов в год</w:t>
            </w:r>
          </w:p>
          <w:p w:rsidR="00867F88" w:rsidRPr="00402028" w:rsidRDefault="008533AF" w:rsidP="00A670D2">
            <w:pPr>
              <w:spacing w:after="240"/>
              <w:ind w:firstLine="709"/>
              <w:textAlignment w:val="baseline"/>
            </w:pPr>
            <w:r>
              <w:t>-увеличение количества участников</w:t>
            </w:r>
            <w:r w:rsidRPr="00402028">
              <w:t xml:space="preserve"> мероприятий, проводимых в рамках </w:t>
            </w:r>
            <w:r>
              <w:t xml:space="preserve">реализации </w:t>
            </w:r>
            <w:r w:rsidRPr="00402028">
              <w:t xml:space="preserve">проектов (программ) </w:t>
            </w:r>
            <w:r>
              <w:t xml:space="preserve">СОНКО и </w:t>
            </w:r>
            <w:r w:rsidRPr="00402028">
              <w:t>физических лиц</w:t>
            </w:r>
            <w:r>
              <w:t xml:space="preserve"> – не менее 10% ежегодно</w:t>
            </w:r>
          </w:p>
          <w:p w:rsidR="008533AF" w:rsidRDefault="00645C2D" w:rsidP="008533AF">
            <w:pPr>
              <w:spacing w:after="240"/>
              <w:ind w:firstLine="709"/>
              <w:textAlignment w:val="baseline"/>
            </w:pPr>
            <w:r w:rsidRPr="00402028">
              <w:t>-</w:t>
            </w:r>
            <w:r w:rsidR="00BE41C4" w:rsidRPr="00402028">
              <w:t>количество информационных материалов, освещающих деятельность СОНКО, размещенных в информационно-телекоммуникационной сети Интернет ответственным исполните</w:t>
            </w:r>
            <w:r w:rsidR="008533AF">
              <w:t xml:space="preserve">лем и соисполнителями программы </w:t>
            </w:r>
            <w:r w:rsidR="00BE41C4" w:rsidRPr="00402028">
              <w:t xml:space="preserve"> -  не менее </w:t>
            </w:r>
            <w:r w:rsidR="008533AF">
              <w:t>10 в год</w:t>
            </w:r>
            <w:r w:rsidR="00BE41C4" w:rsidRPr="00402028">
              <w:t>;</w:t>
            </w:r>
            <w:r w:rsidR="008533AF">
              <w:t xml:space="preserve"> </w:t>
            </w:r>
          </w:p>
          <w:p w:rsidR="00B130C7" w:rsidRPr="00402028" w:rsidRDefault="008533AF" w:rsidP="006C66E2">
            <w:pPr>
              <w:spacing w:after="240"/>
              <w:ind w:firstLine="709"/>
              <w:textAlignment w:val="baseline"/>
            </w:pPr>
            <w:r w:rsidRPr="00402028">
              <w:t xml:space="preserve">-количество СОНКО, которым оказана </w:t>
            </w:r>
            <w:r>
              <w:t xml:space="preserve">транспортная и имущественная </w:t>
            </w:r>
            <w:r w:rsidRPr="00402028">
              <w:t xml:space="preserve"> поддержка из бюджета муниципаль</w:t>
            </w:r>
            <w:r>
              <w:t xml:space="preserve">ного образования  -  не менее  3 в год </w:t>
            </w:r>
            <w:r w:rsidRPr="00402028">
              <w:t xml:space="preserve"> СОНКО</w:t>
            </w:r>
          </w:p>
        </w:tc>
      </w:tr>
      <w:tr w:rsidR="00B130C7" w:rsidRPr="00402028" w:rsidTr="006C66E2">
        <w:trPr>
          <w:trHeight w:val="2638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Объем финансового обеспечения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6C66E2" w:rsidRDefault="00B130C7" w:rsidP="00A670D2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</w:rPr>
            </w:pPr>
            <w:r w:rsidRPr="00402028">
              <w:t>объем бюджетных ассигнований на реализацию   программы:</w:t>
            </w:r>
            <w:r w:rsidR="009D3461" w:rsidRPr="00402028">
              <w:t xml:space="preserve"> </w:t>
            </w:r>
            <w:r w:rsidR="00B11FED" w:rsidRPr="00402028">
              <w:rPr>
                <w:u w:val="single"/>
              </w:rPr>
              <w:t xml:space="preserve">2 </w:t>
            </w:r>
            <w:r w:rsidR="00B11FED" w:rsidRPr="006C66E2">
              <w:rPr>
                <w:color w:val="FF0000"/>
                <w:u w:val="single"/>
              </w:rPr>
              <w:t>30</w:t>
            </w:r>
            <w:r w:rsidR="009D3461" w:rsidRPr="006C66E2">
              <w:rPr>
                <w:color w:val="FF0000"/>
                <w:u w:val="single"/>
              </w:rPr>
              <w:t>0</w:t>
            </w:r>
            <w:r w:rsidRPr="006C66E2">
              <w:rPr>
                <w:color w:val="FF0000"/>
                <w:u w:val="single"/>
              </w:rPr>
              <w:t>,0</w:t>
            </w:r>
            <w:r w:rsidRPr="006C66E2">
              <w:rPr>
                <w:color w:val="FF0000"/>
              </w:rPr>
              <w:t xml:space="preserve"> тыс. рублей в т.ч.,</w:t>
            </w:r>
          </w:p>
          <w:p w:rsidR="00B130C7" w:rsidRPr="006C66E2" w:rsidRDefault="00B130C7" w:rsidP="00A670D2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FF0000"/>
              </w:rPr>
            </w:pPr>
            <w:r w:rsidRPr="006C66E2">
              <w:rPr>
                <w:color w:val="FF0000"/>
              </w:rPr>
              <w:t xml:space="preserve"> за счет средств </w:t>
            </w:r>
            <w:proofErr w:type="gramStart"/>
            <w:r w:rsidRPr="006C66E2">
              <w:rPr>
                <w:color w:val="FF0000"/>
              </w:rPr>
              <w:t>районного</w:t>
            </w:r>
            <w:proofErr w:type="gramEnd"/>
            <w:r w:rsidRPr="006C66E2">
              <w:rPr>
                <w:color w:val="FF0000"/>
              </w:rPr>
              <w:t xml:space="preserve"> бюджета-</w:t>
            </w:r>
            <w:r w:rsidR="00B11FED" w:rsidRPr="006C66E2">
              <w:rPr>
                <w:color w:val="FF0000"/>
                <w:u w:val="single"/>
              </w:rPr>
              <w:t>2 300</w:t>
            </w:r>
            <w:r w:rsidR="009D3461" w:rsidRPr="006C66E2">
              <w:rPr>
                <w:color w:val="FF0000"/>
                <w:u w:val="single"/>
              </w:rPr>
              <w:t>,0</w:t>
            </w:r>
            <w:r w:rsidRPr="006C66E2">
              <w:rPr>
                <w:color w:val="FF0000"/>
              </w:rPr>
              <w:t xml:space="preserve">  тыс. рублей, в том числе по   годам </w:t>
            </w:r>
          </w:p>
          <w:p w:rsidR="00B130C7" w:rsidRPr="006C66E2" w:rsidRDefault="00B130C7" w:rsidP="00A670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2021 год -  </w:t>
            </w:r>
            <w:r w:rsidR="00B11FED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C17FC3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00,00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B130C7" w:rsidRPr="006C66E2" w:rsidRDefault="00B130C7" w:rsidP="00A670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год – </w:t>
            </w:r>
            <w:r w:rsidR="00C17FC3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500,00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B130C7" w:rsidRPr="006C66E2" w:rsidRDefault="00B130C7" w:rsidP="00A670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2023 год – </w:t>
            </w:r>
            <w:r w:rsidR="00C17FC3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00,0</w:t>
            </w:r>
            <w:r w:rsidR="000E1FC4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B130C7" w:rsidRPr="006C66E2" w:rsidRDefault="00B130C7" w:rsidP="00A670D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2024 год – </w:t>
            </w:r>
            <w:r w:rsidR="000E1FC4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00,0</w:t>
            </w:r>
            <w:r w:rsidR="000E1FC4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 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B130C7" w:rsidRPr="00402028" w:rsidRDefault="00B130C7" w:rsidP="006C66E2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2025 год – </w:t>
            </w:r>
            <w:r w:rsidR="000E1FC4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00,0</w:t>
            </w:r>
            <w:r w:rsidR="000E1FC4"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6C66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</w:t>
            </w:r>
            <w:r w:rsidR="006C6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0C7" w:rsidRPr="00402028" w:rsidTr="00CC29EA">
        <w:trPr>
          <w:trHeight w:val="775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>Ожидаемые результаты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реализации         </w:t>
            </w:r>
          </w:p>
          <w:p w:rsidR="00B130C7" w:rsidRPr="00402028" w:rsidRDefault="00B130C7" w:rsidP="00A670D2">
            <w:pPr>
              <w:widowControl w:val="0"/>
              <w:autoSpaceDE w:val="0"/>
              <w:autoSpaceDN w:val="0"/>
              <w:adjustRightInd w:val="0"/>
            </w:pPr>
            <w:r w:rsidRPr="00402028">
              <w:t xml:space="preserve">программы      </w:t>
            </w:r>
          </w:p>
        </w:tc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B81" w:rsidRDefault="00CC29EA" w:rsidP="009B7B81">
            <w:pPr>
              <w:shd w:val="clear" w:color="auto" w:fill="FFFFFF"/>
              <w:ind w:firstLine="709"/>
              <w:textAlignment w:val="baseline"/>
            </w:pPr>
            <w:r w:rsidRPr="009B7B81">
              <w:t>- расширение масштабов предоставления информационной, консультационной поддержки СОНКО, а также поддержки в области повышения кадрового потенциала работников СОНКО;</w:t>
            </w:r>
            <w:r w:rsidR="009B7B81" w:rsidRPr="009B7B81">
              <w:t xml:space="preserve"> </w:t>
            </w:r>
          </w:p>
          <w:p w:rsidR="009B7B81" w:rsidRPr="009B7B81" w:rsidRDefault="009B7B81" w:rsidP="009B7B81">
            <w:pPr>
              <w:shd w:val="clear" w:color="auto" w:fill="FFFFFF"/>
              <w:ind w:firstLine="709"/>
              <w:textAlignment w:val="baseline"/>
            </w:pPr>
            <w:r w:rsidRPr="009B7B81">
              <w:t>- повышение эффективности деятельности СОНКО;</w:t>
            </w:r>
          </w:p>
          <w:p w:rsidR="00CC29EA" w:rsidRPr="009B7B81" w:rsidRDefault="009B7B81" w:rsidP="009B7B81">
            <w:pPr>
              <w:spacing w:after="240"/>
              <w:ind w:firstLine="709"/>
              <w:textAlignment w:val="baseline"/>
            </w:pPr>
            <w:r w:rsidRPr="009B7B81">
              <w:t>-рост активности граждан в добровольческой деятельности и решении задач социального развития района.</w:t>
            </w:r>
          </w:p>
          <w:p w:rsidR="00CC29EA" w:rsidRPr="009B7B81" w:rsidRDefault="00CC29EA" w:rsidP="00A670D2">
            <w:pPr>
              <w:spacing w:after="240"/>
              <w:ind w:firstLine="709"/>
              <w:textAlignment w:val="baseline"/>
              <w:rPr>
                <w:color w:val="FF0000"/>
              </w:rPr>
            </w:pPr>
            <w:r w:rsidRPr="009B7B81">
              <w:rPr>
                <w:color w:val="FF0000"/>
              </w:rPr>
              <w:t>-увеличение</w:t>
            </w:r>
            <w:r w:rsidR="003B67F3" w:rsidRPr="009B7B81">
              <w:rPr>
                <w:color w:val="FF0000"/>
              </w:rPr>
              <w:t xml:space="preserve"> объема, ассортимента, повышение</w:t>
            </w:r>
            <w:r w:rsidRPr="009B7B81">
              <w:rPr>
                <w:color w:val="FF0000"/>
              </w:rPr>
              <w:t xml:space="preserve"> качества социальных услуг, предоставляемых СОНКО населению;</w:t>
            </w:r>
          </w:p>
          <w:p w:rsidR="00CC29EA" w:rsidRPr="009B7B81" w:rsidRDefault="00CC29EA" w:rsidP="00A670D2">
            <w:pPr>
              <w:spacing w:after="240"/>
              <w:ind w:firstLine="709"/>
              <w:textAlignment w:val="baseline"/>
              <w:rPr>
                <w:color w:val="FF0000"/>
              </w:rPr>
            </w:pPr>
            <w:r w:rsidRPr="009B7B81">
              <w:rPr>
                <w:color w:val="FF0000"/>
              </w:rPr>
              <w:t>- увеличени</w:t>
            </w:r>
            <w:r w:rsidR="00E909C6" w:rsidRPr="009B7B81">
              <w:rPr>
                <w:color w:val="FF0000"/>
              </w:rPr>
              <w:t>е</w:t>
            </w:r>
            <w:r w:rsidRPr="009B7B81">
              <w:rPr>
                <w:color w:val="FF0000"/>
              </w:rPr>
              <w:t xml:space="preserve"> объемов внебюджетных средств, привлекаемых СОНКО для осуществления своей деятельности;</w:t>
            </w:r>
          </w:p>
          <w:p w:rsidR="00ED4372" w:rsidRPr="00402028" w:rsidRDefault="00ED4372" w:rsidP="00A670D2">
            <w:pPr>
              <w:shd w:val="clear" w:color="auto" w:fill="FFFFFF"/>
              <w:ind w:firstLine="709"/>
              <w:textAlignment w:val="baseline"/>
            </w:pPr>
          </w:p>
        </w:tc>
      </w:tr>
    </w:tbl>
    <w:p w:rsidR="00FB5B8B" w:rsidRPr="00402028" w:rsidRDefault="00E4385C" w:rsidP="00094C80">
      <w:pPr>
        <w:spacing w:after="60" w:line="264" w:lineRule="auto"/>
        <w:ind w:firstLine="709"/>
        <w:jc w:val="center"/>
      </w:pPr>
      <w:r w:rsidRPr="00402028">
        <w:t>2</w:t>
      </w:r>
      <w:r w:rsidR="00FB5B8B" w:rsidRPr="00402028">
        <w:t xml:space="preserve">. </w:t>
      </w:r>
      <w:r w:rsidR="00643CFA" w:rsidRPr="00402028">
        <w:t>Общая характеристика</w:t>
      </w:r>
      <w:r w:rsidR="00E909DD" w:rsidRPr="00402028">
        <w:t xml:space="preserve"> </w:t>
      </w:r>
      <w:r w:rsidR="00E909DD" w:rsidRPr="00402028">
        <w:br/>
      </w:r>
      <w:r w:rsidR="00643CFA" w:rsidRPr="00402028">
        <w:t>сферы</w:t>
      </w:r>
      <w:r w:rsidR="00E909DD" w:rsidRPr="00402028">
        <w:t xml:space="preserve"> реализации </w:t>
      </w:r>
      <w:r w:rsidR="00FB5B8B" w:rsidRPr="00402028">
        <w:t>муниципальной программы</w:t>
      </w:r>
    </w:p>
    <w:p w:rsidR="008D3568" w:rsidRPr="00402028" w:rsidRDefault="00E4385C" w:rsidP="00094C80">
      <w:pPr>
        <w:spacing w:after="60" w:line="264" w:lineRule="auto"/>
        <w:ind w:firstLine="709"/>
        <w:jc w:val="both"/>
      </w:pPr>
      <w:r w:rsidRPr="00402028">
        <w:t>2</w:t>
      </w:r>
      <w:r w:rsidR="00970C7D" w:rsidRPr="00402028">
        <w:t>.</w:t>
      </w:r>
      <w:r w:rsidR="00B93FB2" w:rsidRPr="00402028">
        <w:t>1. Основные положения и понятия.</w:t>
      </w:r>
    </w:p>
    <w:p w:rsidR="00B93FB2" w:rsidRPr="00402028" w:rsidRDefault="00B93FB2" w:rsidP="00094C80">
      <w:pPr>
        <w:spacing w:after="60" w:line="264" w:lineRule="auto"/>
        <w:ind w:firstLine="709"/>
        <w:jc w:val="both"/>
      </w:pPr>
      <w:proofErr w:type="gramStart"/>
      <w:r w:rsidRPr="00402028">
        <w:lastRenderedPageBreak/>
        <w:t xml:space="preserve">Муниципальная программа «Поддержка </w:t>
      </w:r>
      <w:r w:rsidR="00ED4372" w:rsidRPr="00402028">
        <w:t xml:space="preserve">социально-ориентированных некоммерческих организаций, </w:t>
      </w:r>
      <w:r w:rsidR="00230E5B" w:rsidRPr="00402028">
        <w:t>гражданских</w:t>
      </w:r>
      <w:r w:rsidR="00ED4372" w:rsidRPr="00402028">
        <w:t xml:space="preserve"> и </w:t>
      </w:r>
      <w:r w:rsidR="00157EA9" w:rsidRPr="00402028">
        <w:t xml:space="preserve"> </w:t>
      </w:r>
      <w:r w:rsidR="00E54349" w:rsidRPr="00402028">
        <w:t>молодежных</w:t>
      </w:r>
      <w:r w:rsidR="00230E5B" w:rsidRPr="00402028">
        <w:t xml:space="preserve"> инициатив </w:t>
      </w:r>
      <w:r w:rsidR="00E54349" w:rsidRPr="00402028">
        <w:t>в</w:t>
      </w:r>
      <w:r w:rsidRPr="00402028">
        <w:t xml:space="preserve"> </w:t>
      </w:r>
      <w:r w:rsidR="00E54349" w:rsidRPr="00402028">
        <w:t>Кичменгско-Городецком муниципальном районе на 2021-2025 годы</w:t>
      </w:r>
      <w:r w:rsidR="00A84DC7" w:rsidRPr="00402028">
        <w:t>»</w:t>
      </w:r>
      <w:r w:rsidRPr="00402028">
        <w:t xml:space="preserve"> муниципального района</w:t>
      </w:r>
      <w:r w:rsidR="00230E5B" w:rsidRPr="00402028">
        <w:t xml:space="preserve">» (далее – Программа) разработана </w:t>
      </w:r>
      <w:r w:rsidRPr="00402028">
        <w:t xml:space="preserve">на </w:t>
      </w:r>
      <w:r w:rsidR="00230E5B" w:rsidRPr="00402028">
        <w:t xml:space="preserve">период </w:t>
      </w:r>
      <w:r w:rsidR="00A84DC7" w:rsidRPr="00402028">
        <w:t>2021 – 2025</w:t>
      </w:r>
      <w:r w:rsidRPr="00402028">
        <w:t xml:space="preserve"> год</w:t>
      </w:r>
      <w:r w:rsidR="00230E5B" w:rsidRPr="00402028">
        <w:t>ов</w:t>
      </w:r>
      <w:r w:rsidRPr="00402028">
        <w:t xml:space="preserve"> </w:t>
      </w:r>
      <w:r w:rsidR="00230E5B" w:rsidRPr="00402028">
        <w:t xml:space="preserve">и </w:t>
      </w:r>
      <w:r w:rsidRPr="00402028">
        <w:t>определяет приоритеты и мероприятия, ориентированные на поддержку</w:t>
      </w:r>
      <w:r w:rsidR="00230E5B" w:rsidRPr="00402028">
        <w:t xml:space="preserve"> гражданских</w:t>
      </w:r>
      <w:r w:rsidR="00A84DC7" w:rsidRPr="00402028">
        <w:t xml:space="preserve">, молодежных </w:t>
      </w:r>
      <w:r w:rsidR="00230E5B" w:rsidRPr="00402028">
        <w:t xml:space="preserve"> инициатив</w:t>
      </w:r>
      <w:r w:rsidR="00A84DC7" w:rsidRPr="00402028">
        <w:t xml:space="preserve"> граждан и </w:t>
      </w:r>
      <w:r w:rsidR="00230E5B" w:rsidRPr="00402028">
        <w:t xml:space="preserve"> </w:t>
      </w:r>
      <w:r w:rsidRPr="00402028">
        <w:t>социально-ориентированных некоммерчес</w:t>
      </w:r>
      <w:r w:rsidR="00A84DC7" w:rsidRPr="00402028">
        <w:t>ких организаций (далее – СОНКО), которые будут реализ</w:t>
      </w:r>
      <w:r w:rsidR="006C66E2">
        <w:t>ованы на территории Кичменгско-Г</w:t>
      </w:r>
      <w:r w:rsidR="00A84DC7" w:rsidRPr="00402028">
        <w:t>ородецкого муниципального района.</w:t>
      </w:r>
      <w:proofErr w:type="gramEnd"/>
      <w:r w:rsidR="00ED0C5B" w:rsidRPr="00402028">
        <w:t xml:space="preserve">  Программа  позволит  решать з</w:t>
      </w:r>
      <w:r w:rsidRPr="00402028">
        <w:t xml:space="preserve">адачи, связанные с развитием сектора СОНКО, вовлечением </w:t>
      </w:r>
      <w:r w:rsidR="00ED0C5B" w:rsidRPr="00402028">
        <w:t xml:space="preserve">их и граждан </w:t>
      </w:r>
      <w:r w:rsidRPr="00402028">
        <w:t xml:space="preserve"> в решение задач социального развития </w:t>
      </w:r>
      <w:r w:rsidR="002E1CB9" w:rsidRPr="00402028">
        <w:t xml:space="preserve">Кичменгско-Городецкого </w:t>
      </w:r>
      <w:r w:rsidRPr="00402028">
        <w:t xml:space="preserve"> муниципального района</w:t>
      </w:r>
      <w:r w:rsidR="00091120" w:rsidRPr="00402028">
        <w:t>,</w:t>
      </w:r>
      <w:r w:rsidRPr="00402028">
        <w:t xml:space="preserve"> развитие механизмов благотворительности и добровольчества</w:t>
      </w:r>
      <w:r w:rsidR="001430DE" w:rsidRPr="00402028">
        <w:t xml:space="preserve"> (</w:t>
      </w:r>
      <w:proofErr w:type="spellStart"/>
      <w:r w:rsidR="001430DE" w:rsidRPr="00402028">
        <w:t>волонтерства</w:t>
      </w:r>
      <w:proofErr w:type="spellEnd"/>
      <w:r w:rsidR="001430DE" w:rsidRPr="00402028">
        <w:t>)</w:t>
      </w:r>
      <w:r w:rsidRPr="00402028">
        <w:t>.</w:t>
      </w:r>
    </w:p>
    <w:p w:rsidR="00AF35A7" w:rsidRPr="000E7A64" w:rsidRDefault="00094C80" w:rsidP="00094C8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E7A64">
        <w:rPr>
          <w:rFonts w:eastAsia="Times New Roman"/>
          <w:color w:val="auto"/>
          <w:lang w:eastAsia="ru-RU"/>
        </w:rPr>
        <w:t xml:space="preserve"> </w:t>
      </w:r>
      <w:r w:rsidR="00AF35A7" w:rsidRPr="000E7A64">
        <w:rPr>
          <w:rFonts w:eastAsia="Times New Roman"/>
          <w:color w:val="auto"/>
          <w:lang w:eastAsia="ru-RU"/>
        </w:rPr>
        <w:t>Муниципальная программа разработана во исполнение </w:t>
      </w:r>
      <w:hyperlink r:id="rId8" w:history="1">
        <w:r w:rsidR="00AF35A7" w:rsidRPr="000E7A64">
          <w:rPr>
            <w:rFonts w:eastAsia="Times New Roman"/>
            <w:color w:val="auto"/>
            <w:lang w:eastAsia="ru-RU"/>
          </w:rPr>
          <w:t>Федерального закона</w:t>
        </w:r>
      </w:hyperlink>
      <w:r w:rsidR="00AF35A7" w:rsidRPr="000E7A64">
        <w:rPr>
          <w:rFonts w:eastAsia="Times New Roman"/>
          <w:color w:val="auto"/>
          <w:lang w:eastAsia="ru-RU"/>
        </w:rPr>
        <w:t> от 12 января 1996 года № 7-ФЗ «О некоммерческих организациях», </w:t>
      </w:r>
      <w:hyperlink r:id="rId9" w:history="1">
        <w:r w:rsidR="00AF35A7" w:rsidRPr="000E7A64">
          <w:rPr>
            <w:rFonts w:eastAsia="Times New Roman"/>
            <w:color w:val="auto"/>
            <w:lang w:eastAsia="ru-RU"/>
          </w:rPr>
          <w:t>Указа</w:t>
        </w:r>
      </w:hyperlink>
      <w:r w:rsidR="00AF35A7" w:rsidRPr="000E7A64">
        <w:rPr>
          <w:rFonts w:eastAsia="Times New Roman"/>
          <w:color w:val="auto"/>
          <w:lang w:eastAsia="ru-RU"/>
        </w:rPr>
        <w:t> Президента Российской Федерации от 7 мая 2012 года № 597 «О мероприятиях по реализации государственной социальной политики», </w:t>
      </w:r>
      <w:hyperlink r:id="rId10" w:history="1">
        <w:r w:rsidR="00AF35A7" w:rsidRPr="000E7A64">
          <w:rPr>
            <w:rFonts w:eastAsia="Times New Roman"/>
            <w:color w:val="auto"/>
            <w:lang w:eastAsia="ru-RU"/>
          </w:rPr>
          <w:t>Федерального закона</w:t>
        </w:r>
      </w:hyperlink>
      <w:r w:rsidR="00AF35A7" w:rsidRPr="000E7A64">
        <w:rPr>
          <w:rFonts w:eastAsia="Times New Roman"/>
          <w:color w:val="auto"/>
          <w:lang w:eastAsia="ru-RU"/>
        </w:rPr>
        <w:t> от 6 октября 2003 года № 131-ФЗ «Об общих принципах организации местного самоуправления в Российской Федерации»; </w:t>
      </w:r>
      <w:hyperlink r:id="rId11" w:history="1">
        <w:r w:rsidR="00AF35A7" w:rsidRPr="000E7A64">
          <w:rPr>
            <w:rFonts w:eastAsia="Times New Roman"/>
            <w:color w:val="auto"/>
            <w:lang w:eastAsia="ru-RU"/>
          </w:rPr>
          <w:t>Федерального закона</w:t>
        </w:r>
      </w:hyperlink>
      <w:r w:rsidR="00AF35A7" w:rsidRPr="000E7A64">
        <w:rPr>
          <w:rFonts w:eastAsia="Times New Roman"/>
          <w:color w:val="auto"/>
          <w:lang w:eastAsia="ru-RU"/>
        </w:rPr>
        <w:t> от 19.05.1995 г. № 82-ФЗ «Об общественных объединениях»; </w:t>
      </w:r>
      <w:hyperlink r:id="rId12" w:history="1">
        <w:r w:rsidR="00AF35A7" w:rsidRPr="000E7A64">
          <w:rPr>
            <w:rFonts w:eastAsia="Times New Roman"/>
            <w:color w:val="auto"/>
            <w:lang w:eastAsia="ru-RU"/>
          </w:rPr>
          <w:t>Федерального закона</w:t>
        </w:r>
      </w:hyperlink>
      <w:r w:rsidR="00AF35A7" w:rsidRPr="000E7A64">
        <w:rPr>
          <w:rFonts w:eastAsia="Times New Roman"/>
          <w:color w:val="auto"/>
          <w:lang w:eastAsia="ru-RU"/>
        </w:rPr>
        <w:t> от 12.01.1996г. № 7-ФЗ «О некоммерческих организациях»</w:t>
      </w:r>
      <w:r w:rsidR="000E7A64" w:rsidRPr="000E7A64">
        <w:rPr>
          <w:rFonts w:eastAsia="Times New Roman"/>
          <w:color w:val="auto"/>
          <w:lang w:eastAsia="ru-RU"/>
        </w:rPr>
        <w:t>.</w:t>
      </w:r>
    </w:p>
    <w:p w:rsidR="000E7A64" w:rsidRPr="006C66E2" w:rsidRDefault="000E7A64" w:rsidP="000E7A64">
      <w:pPr>
        <w:ind w:firstLine="709"/>
        <w:jc w:val="both"/>
        <w:textAlignment w:val="baseline"/>
      </w:pPr>
      <w:r w:rsidRPr="006C66E2">
        <w:t>В соответствии с </w:t>
      </w:r>
      <w:hyperlink r:id="rId13" w:history="1">
        <w:r w:rsidRPr="006C66E2">
          <w:rPr>
            <w:u w:val="single"/>
          </w:rPr>
          <w:t>пунктом 33 части 1 статьи 16</w:t>
        </w:r>
      </w:hyperlink>
      <w:r w:rsidRPr="006C66E2">
        <w:t> Федерального закона от 06.10.2003 № 131-ФЗ «Об общих принципах организации местного самоуправления в Российской Федерации» оказание поддержки СОНКО, благотворительной деятельности и добровольчеству отнесено к вопросам местного значения.</w:t>
      </w:r>
    </w:p>
    <w:p w:rsidR="000E7A64" w:rsidRPr="006C66E2" w:rsidRDefault="000E7A64" w:rsidP="000E7A64">
      <w:pPr>
        <w:ind w:firstLine="709"/>
        <w:jc w:val="both"/>
        <w:textAlignment w:val="baseline"/>
      </w:pPr>
      <w:r w:rsidRPr="006C66E2">
        <w:t>Согласно </w:t>
      </w:r>
      <w:hyperlink r:id="rId14" w:history="1">
        <w:r w:rsidRPr="006C66E2">
          <w:rPr>
            <w:u w:val="single"/>
          </w:rPr>
          <w:t>Федеральному закону</w:t>
        </w:r>
      </w:hyperlink>
      <w:r w:rsidRPr="006C66E2">
        <w:t> от 12.01.1996 № 7-ФЗ «О некоммерческих организациях» к полномочиям органов местного самоуправления относится создание условий для деятельности СОНКО, в том числе разработка и реализация муниципальных программ поддержки СОНКО с учетом местных социально-экономических, экологических, культурных и других особенностей.</w:t>
      </w:r>
      <w:r w:rsidR="00AC37E6" w:rsidRPr="006C66E2">
        <w:t xml:space="preserve"> Вышеназванным Федеральным законом предусмотрена поддержка имущественная, финансовая, информационная и консультационная, государственная поддержка подготовки, переподготовки и повышения квалификации сотрудников и добровольцев СОНКО.</w:t>
      </w:r>
    </w:p>
    <w:p w:rsidR="00091120" w:rsidRPr="00402028" w:rsidRDefault="00091120" w:rsidP="00094C80">
      <w:pPr>
        <w:pStyle w:val="Default"/>
        <w:ind w:firstLine="709"/>
        <w:jc w:val="both"/>
        <w:rPr>
          <w:color w:val="auto"/>
        </w:rPr>
      </w:pPr>
      <w:r w:rsidRPr="006C66E2">
        <w:rPr>
          <w:color w:val="auto"/>
        </w:rPr>
        <w:t xml:space="preserve">Программа разработана в соответствии с </w:t>
      </w:r>
      <w:r w:rsidR="00F606FA" w:rsidRPr="006C66E2">
        <w:rPr>
          <w:color w:val="auto"/>
        </w:rPr>
        <w:t xml:space="preserve"> </w:t>
      </w:r>
      <w:r w:rsidR="005A2049" w:rsidRPr="006C66E2">
        <w:rPr>
          <w:rFonts w:eastAsia="Times New Roman"/>
          <w:color w:val="auto"/>
          <w:spacing w:val="2"/>
          <w:lang w:eastAsia="ru-RU"/>
        </w:rPr>
        <w:t xml:space="preserve"> государственной программой  "Создание условий для развития гражданского общества и потенциала молодежи в Вологодской области на 2014 - 2020 годы", </w:t>
      </w:r>
      <w:r w:rsidR="00970C7D" w:rsidRPr="006C66E2">
        <w:rPr>
          <w:color w:val="auto"/>
        </w:rPr>
        <w:t xml:space="preserve">утвержденной Постановлением Правительства </w:t>
      </w:r>
      <w:r w:rsidR="002C6EAD" w:rsidRPr="006C66E2">
        <w:rPr>
          <w:color w:val="auto"/>
        </w:rPr>
        <w:t xml:space="preserve">Вологодской </w:t>
      </w:r>
      <w:r w:rsidR="00215ED1" w:rsidRPr="006C66E2">
        <w:rPr>
          <w:color w:val="auto"/>
        </w:rPr>
        <w:t xml:space="preserve"> </w:t>
      </w:r>
      <w:r w:rsidR="00970C7D" w:rsidRPr="006C66E2">
        <w:rPr>
          <w:color w:val="auto"/>
        </w:rPr>
        <w:t>области</w:t>
      </w:r>
      <w:r w:rsidR="002C6EAD" w:rsidRPr="006C66E2">
        <w:rPr>
          <w:color w:val="auto"/>
        </w:rPr>
        <w:t xml:space="preserve"> </w:t>
      </w:r>
      <w:r w:rsidR="00970C7D" w:rsidRPr="006C66E2">
        <w:rPr>
          <w:color w:val="auto"/>
        </w:rPr>
        <w:t xml:space="preserve"> </w:t>
      </w:r>
      <w:r w:rsidR="002C6EAD" w:rsidRPr="006C66E2">
        <w:rPr>
          <w:rFonts w:eastAsia="Times New Roman"/>
          <w:color w:val="auto"/>
          <w:spacing w:val="2"/>
          <w:lang w:eastAsia="ru-RU"/>
        </w:rPr>
        <w:t>от 28 октября 2013 года N 1102</w:t>
      </w:r>
      <w:r w:rsidR="00970C7D" w:rsidRPr="00402028">
        <w:rPr>
          <w:color w:val="auto"/>
        </w:rPr>
        <w:t xml:space="preserve">. </w:t>
      </w:r>
    </w:p>
    <w:p w:rsidR="008408A8" w:rsidRPr="009A1D40" w:rsidRDefault="00522C0B" w:rsidP="00094C80">
      <w:pPr>
        <w:ind w:firstLine="709"/>
        <w:textAlignment w:val="baseline"/>
      </w:pPr>
      <w:r w:rsidRPr="009A1D40">
        <w:t>На территории муниципального обр</w:t>
      </w:r>
      <w:r w:rsidR="001D559F" w:rsidRPr="009A1D40">
        <w:t xml:space="preserve">азования функционируют  4 СОНКО: </w:t>
      </w:r>
    </w:p>
    <w:p w:rsidR="009975C2" w:rsidRPr="009A1D40" w:rsidRDefault="009A1D40" w:rsidP="00F61DB9">
      <w:pPr>
        <w:ind w:firstLine="709"/>
        <w:jc w:val="both"/>
        <w:textAlignment w:val="baseline"/>
      </w:pPr>
      <w:r w:rsidRPr="009A1D40">
        <w:t>-</w:t>
      </w:r>
      <w:proofErr w:type="gramStart"/>
      <w:r w:rsidRPr="009A1D40">
        <w:t>Кич</w:t>
      </w:r>
      <w:r w:rsidR="009975C2" w:rsidRPr="009A1D40">
        <w:t>-</w:t>
      </w:r>
      <w:r w:rsidR="00AE4C42" w:rsidRPr="009A1D40">
        <w:t>Г</w:t>
      </w:r>
      <w:r w:rsidR="009975C2" w:rsidRPr="009A1D40">
        <w:t>ородецкая</w:t>
      </w:r>
      <w:proofErr w:type="gramEnd"/>
      <w:r w:rsidR="009975C2" w:rsidRPr="009A1D40">
        <w:t xml:space="preserve"> районная организация общероссийской общественной организации «Всероссийское общество инвалидов» (ВОИ);</w:t>
      </w:r>
    </w:p>
    <w:p w:rsidR="009975C2" w:rsidRPr="009A1D40" w:rsidRDefault="009975C2" w:rsidP="00F61DB9">
      <w:pPr>
        <w:ind w:firstLine="709"/>
        <w:jc w:val="both"/>
        <w:textAlignment w:val="baseline"/>
      </w:pPr>
      <w:r w:rsidRPr="009A1D40">
        <w:t>-</w:t>
      </w:r>
      <w:proofErr w:type="spellStart"/>
      <w:proofErr w:type="gramStart"/>
      <w:r w:rsidR="00AE4C42" w:rsidRPr="009A1D40">
        <w:t>Кич-</w:t>
      </w:r>
      <w:r w:rsidR="008408A8" w:rsidRPr="009A1D40">
        <w:t>Г</w:t>
      </w:r>
      <w:r w:rsidR="00AE4C42" w:rsidRPr="009A1D40">
        <w:t>ородецкое</w:t>
      </w:r>
      <w:proofErr w:type="spellEnd"/>
      <w:proofErr w:type="gramEnd"/>
      <w:r w:rsidR="00AE4C42" w:rsidRPr="009A1D40">
        <w:t xml:space="preserve"> районное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522C0B" w:rsidRPr="009A1D40" w:rsidRDefault="00403AF7" w:rsidP="00F61DB9">
      <w:pPr>
        <w:ind w:firstLine="709"/>
        <w:jc w:val="both"/>
        <w:textAlignment w:val="baseline"/>
      </w:pPr>
      <w:r w:rsidRPr="009A1D40">
        <w:t>-</w:t>
      </w:r>
      <w:r w:rsidR="001D559F" w:rsidRPr="009A1D40">
        <w:t>местная религиозная организация</w:t>
      </w:r>
      <w:r w:rsidR="00FF2B5A" w:rsidRPr="009A1D40">
        <w:t xml:space="preserve"> православный приход храма великомученика Георгия с</w:t>
      </w:r>
      <w:proofErr w:type="gramStart"/>
      <w:r w:rsidR="00FF2B5A" w:rsidRPr="009A1D40">
        <w:t>.К</w:t>
      </w:r>
      <w:proofErr w:type="gramEnd"/>
      <w:r w:rsidR="00FF2B5A" w:rsidRPr="009A1D40">
        <w:t>осково Кичменгско-Городецкого района Вологодской области Великоустюжской Епархии русской Православной Церкви (</w:t>
      </w:r>
      <w:r w:rsidRPr="009A1D40">
        <w:t>М</w:t>
      </w:r>
      <w:r w:rsidR="00FF2B5A" w:rsidRPr="009A1D40">
        <w:t>осковский Патриархат)</w:t>
      </w:r>
      <w:r w:rsidRPr="009A1D40">
        <w:t>;</w:t>
      </w:r>
    </w:p>
    <w:p w:rsidR="00403AF7" w:rsidRPr="009A1D40" w:rsidRDefault="00403AF7" w:rsidP="00F61DB9">
      <w:pPr>
        <w:ind w:firstLine="709"/>
        <w:jc w:val="both"/>
        <w:textAlignment w:val="baseline"/>
      </w:pPr>
      <w:r w:rsidRPr="009A1D40">
        <w:t xml:space="preserve">-местная религиозная организация православный приход храма святого благоверного князя Александра Невского </w:t>
      </w:r>
      <w:r w:rsidR="009A1D40" w:rsidRPr="009A1D40">
        <w:t>с</w:t>
      </w:r>
      <w:proofErr w:type="gramStart"/>
      <w:r w:rsidR="009A1D40" w:rsidRPr="009A1D40">
        <w:t>.К</w:t>
      </w:r>
      <w:proofErr w:type="gramEnd"/>
      <w:r w:rsidR="009A1D40" w:rsidRPr="009A1D40">
        <w:t>ич-Г</w:t>
      </w:r>
      <w:r w:rsidR="009975C2" w:rsidRPr="009A1D40">
        <w:t xml:space="preserve">ородок </w:t>
      </w:r>
      <w:r w:rsidRPr="009A1D40">
        <w:t xml:space="preserve"> Вологодской области Великоустюжской Епархии русской Православной Церкви (Московский Патриархат);</w:t>
      </w:r>
    </w:p>
    <w:p w:rsidR="009F44AB" w:rsidRPr="004F27AB" w:rsidRDefault="009F44AB" w:rsidP="00094C80">
      <w:pPr>
        <w:ind w:firstLine="709"/>
        <w:jc w:val="both"/>
        <w:textAlignment w:val="baseline"/>
      </w:pPr>
      <w:r w:rsidRPr="004F27AB">
        <w:t>Мероприятия муниципальной программы носят комплексный характер,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584306" w:rsidRPr="00402028" w:rsidRDefault="00584306" w:rsidP="00094C80">
      <w:pPr>
        <w:spacing w:after="60" w:line="264" w:lineRule="auto"/>
        <w:ind w:firstLine="709"/>
        <w:jc w:val="both"/>
      </w:pPr>
      <w:r w:rsidRPr="00402028">
        <w:lastRenderedPageBreak/>
        <w:t xml:space="preserve">Приоритетной целью работы </w:t>
      </w:r>
      <w:r w:rsidR="004F27AB">
        <w:t>а</w:t>
      </w:r>
      <w:r w:rsidRPr="00402028">
        <w:t xml:space="preserve">дминистрации Кичменгско-Городецкого муниципального района с социально ориентированными некоммерческими организациями, </w:t>
      </w:r>
      <w:r w:rsidR="00D9747E">
        <w:t xml:space="preserve"> </w:t>
      </w:r>
      <w:r w:rsidRPr="00402028">
        <w:t xml:space="preserve"> является создание условий для их эффективной работы, направленной на решение актуальных социальных проблем, существующих в районе, повышение заинтересованности и эффективности их участия в решении приоритетных задач местного значения, для развития гражданского общества в целом.</w:t>
      </w:r>
    </w:p>
    <w:p w:rsidR="001D3A29" w:rsidRPr="00402028" w:rsidRDefault="001D3A29" w:rsidP="00094C80">
      <w:pPr>
        <w:spacing w:after="60" w:line="264" w:lineRule="auto"/>
        <w:ind w:firstLine="709"/>
        <w:jc w:val="both"/>
      </w:pPr>
      <w:r w:rsidRPr="00402028">
        <w:t>2.2. Содержание проблемы</w:t>
      </w:r>
    </w:p>
    <w:p w:rsidR="001258BF" w:rsidRPr="00402028" w:rsidRDefault="001258BF" w:rsidP="00094C80">
      <w:pPr>
        <w:autoSpaceDE w:val="0"/>
        <w:autoSpaceDN w:val="0"/>
        <w:adjustRightInd w:val="0"/>
        <w:spacing w:after="60" w:line="264" w:lineRule="auto"/>
        <w:ind w:firstLine="709"/>
        <w:jc w:val="both"/>
      </w:pPr>
      <w:r w:rsidRPr="00402028">
        <w:t xml:space="preserve">Сегодня общество столкнулось с трудностями решения не только экономических, но и важнейших социально-культурных проблем. Население не осознаёт своих правовых возможностей в реализации прав на местное самоуправление. Об этом говорит низкая активность и иждивенческие настроения самих граждан, отсутствие знаний у населения об участии в местном самоуправлении. Для появления личной заинтересованности граждан необходимы информационно-разъяснительная работа с населением о сути местного самоуправления, </w:t>
      </w:r>
      <w:r w:rsidR="00EB14AE">
        <w:t xml:space="preserve"> </w:t>
      </w:r>
      <w:r w:rsidRPr="00402028">
        <w:t xml:space="preserve">о деятельности социально-ориентированных некоммерческих организаций, о территориальном общественном самоуправлении и создание организационных, правовых и материально-финансовых гарантий в рамках их деятельности. </w:t>
      </w:r>
    </w:p>
    <w:p w:rsidR="00510C9F" w:rsidRPr="00402028" w:rsidRDefault="00510C9F" w:rsidP="00094C80">
      <w:pPr>
        <w:spacing w:after="60" w:line="264" w:lineRule="auto"/>
        <w:ind w:firstLine="709"/>
        <w:jc w:val="both"/>
      </w:pPr>
      <w:r w:rsidRPr="00402028">
        <w:t>Эффективность деятельности НКО во многом зависит от поддержки их со стороны населения и желания жителей района активно участвовать в их деятельности.</w:t>
      </w:r>
    </w:p>
    <w:p w:rsidR="00511ED2" w:rsidRPr="00402028" w:rsidRDefault="00510C9F" w:rsidP="00094C80">
      <w:pPr>
        <w:spacing w:after="60" w:line="264" w:lineRule="auto"/>
        <w:ind w:firstLine="709"/>
        <w:jc w:val="both"/>
      </w:pPr>
      <w:r w:rsidRPr="00402028">
        <w:t>Стимулом этому призваны стать ежегодные конкурсы проектов, направленные на развитие форм благотворительной и добровольческой (волонтерской) деятельности</w:t>
      </w:r>
      <w:r w:rsidR="006E169D">
        <w:t>,</w:t>
      </w:r>
      <w:r w:rsidRPr="00402028">
        <w:t xml:space="preserve"> а также конкурсы проектов физических лиц.</w:t>
      </w:r>
    </w:p>
    <w:p w:rsidR="00511ED2" w:rsidRPr="00402028" w:rsidRDefault="006E169D" w:rsidP="00094C80">
      <w:pPr>
        <w:spacing w:after="60" w:line="264" w:lineRule="auto"/>
        <w:ind w:firstLine="709"/>
        <w:jc w:val="both"/>
      </w:pPr>
      <w:r>
        <w:t xml:space="preserve">Для </w:t>
      </w:r>
      <w:r w:rsidR="00511ED2" w:rsidRPr="00402028">
        <w:t xml:space="preserve"> развития движения некоммерческих объединений, </w:t>
      </w:r>
      <w:r>
        <w:t xml:space="preserve"> </w:t>
      </w:r>
      <w:r w:rsidR="00511ED2" w:rsidRPr="00402028">
        <w:t>для того чтобы вклад СОНКО в развитие Кичменгско-Городецкого муниципального района соответствовал потенциалу этих организаций, необходимо продолжить работу по следующим направлениям: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>- повышение активности СОНКО Кичменгско-Городецкого муниципального района в решении социально значимых проблем района;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>- повышение информированности населения Кичменгско-Городецкого муниципального района о деятельности СОНКО района, институтов гражданского общества;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>- оказание информационной и консультационной поддержки СОНКО;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>- проведени</w:t>
      </w:r>
      <w:r w:rsidR="00523FA5">
        <w:t>е</w:t>
      </w:r>
      <w:r w:rsidRPr="00402028">
        <w:t xml:space="preserve"> конкурсных отборов в рамках выполнения мероприятий Программы;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 xml:space="preserve">- развитие системы взаимодействия </w:t>
      </w:r>
      <w:r w:rsidR="006E169D">
        <w:t>органов исполнительной власти</w:t>
      </w:r>
      <w:r w:rsidRPr="00402028">
        <w:t>, коммерческих организаций, СОНКО;</w:t>
      </w:r>
    </w:p>
    <w:p w:rsidR="00511ED2" w:rsidRPr="00402028" w:rsidRDefault="00511ED2" w:rsidP="00094C80">
      <w:pPr>
        <w:spacing w:after="60" w:line="264" w:lineRule="auto"/>
        <w:ind w:firstLine="709"/>
        <w:jc w:val="both"/>
      </w:pPr>
      <w:r w:rsidRPr="00402028">
        <w:t>- повышение уровня профессиональной подготовки и социальной компетентности руководителей, активистов и добровольцев (волонтеров), участвующих в деятельности СОНКО.</w:t>
      </w:r>
    </w:p>
    <w:p w:rsidR="007E415B" w:rsidRDefault="007E415B" w:rsidP="00094C80">
      <w:pPr>
        <w:ind w:firstLine="709"/>
        <w:jc w:val="center"/>
        <w:textAlignment w:val="baseline"/>
      </w:pPr>
    </w:p>
    <w:p w:rsidR="009F44AB" w:rsidRDefault="009F44AB" w:rsidP="00094C80">
      <w:pPr>
        <w:ind w:firstLine="709"/>
        <w:jc w:val="center"/>
        <w:textAlignment w:val="baseline"/>
      </w:pPr>
      <w:r w:rsidRPr="00F606EB">
        <w:t>Раздел II. Основные цели и задачи</w:t>
      </w:r>
      <w:r w:rsidR="00562751">
        <w:t xml:space="preserve">, сроки реализации </w:t>
      </w:r>
      <w:r w:rsidRPr="00F606EB">
        <w:t xml:space="preserve"> муниципальной программы</w:t>
      </w:r>
    </w:p>
    <w:p w:rsidR="00F606EB" w:rsidRPr="00F606EB" w:rsidRDefault="00F606EB" w:rsidP="00094C80">
      <w:pPr>
        <w:ind w:firstLine="709"/>
        <w:jc w:val="center"/>
        <w:textAlignment w:val="baseline"/>
      </w:pPr>
    </w:p>
    <w:p w:rsidR="009F44AB" w:rsidRDefault="009F44AB" w:rsidP="00F606EB">
      <w:pPr>
        <w:ind w:firstLine="709"/>
        <w:jc w:val="both"/>
        <w:textAlignment w:val="baseline"/>
      </w:pPr>
      <w:r w:rsidRPr="00402028">
        <w:rPr>
          <w:color w:val="343432"/>
        </w:rPr>
        <w:t> </w:t>
      </w:r>
      <w:r w:rsidRPr="00A40E58">
        <w:t>Целями муниципальной программы являются:</w:t>
      </w:r>
    </w:p>
    <w:p w:rsidR="009F44AB" w:rsidRPr="00A40E58" w:rsidRDefault="009F44AB" w:rsidP="00094C80">
      <w:pPr>
        <w:ind w:firstLine="709"/>
        <w:jc w:val="both"/>
        <w:textAlignment w:val="baseline"/>
      </w:pPr>
      <w:r w:rsidRPr="00A40E58">
        <w:t xml:space="preserve">1) развитие системы гражданского участия в </w:t>
      </w:r>
      <w:r w:rsidR="00A40E58" w:rsidRPr="00A40E58">
        <w:t>решении задач социального развития</w:t>
      </w:r>
      <w:r w:rsidRPr="00A40E58">
        <w:t>;</w:t>
      </w:r>
    </w:p>
    <w:p w:rsidR="009F44AB" w:rsidRPr="00A40E58" w:rsidRDefault="009F44AB" w:rsidP="00094C80">
      <w:pPr>
        <w:ind w:firstLine="709"/>
        <w:jc w:val="both"/>
        <w:textAlignment w:val="baseline"/>
      </w:pPr>
      <w:r w:rsidRPr="00A40E58">
        <w:t xml:space="preserve">2) расширение участия граждан в деятельности СОНКО на добровольной основе и </w:t>
      </w:r>
      <w:r w:rsidRPr="001803EC">
        <w:t>увеличение благотворительных пожертвований частных лиц и организаций;</w:t>
      </w:r>
    </w:p>
    <w:p w:rsidR="009F44AB" w:rsidRDefault="001803EC" w:rsidP="00094C80">
      <w:pPr>
        <w:ind w:firstLine="709"/>
        <w:jc w:val="both"/>
        <w:textAlignment w:val="baseline"/>
      </w:pPr>
      <w:r>
        <w:t>3</w:t>
      </w:r>
      <w:r w:rsidR="009F44AB" w:rsidRPr="00A40E58">
        <w:t>) создание благоприятных условий для деятельности СОНКО, осуществляющих свою деятельность на территории муниципального образования.</w:t>
      </w:r>
    </w:p>
    <w:p w:rsidR="00A40E58" w:rsidRPr="00A40E58" w:rsidRDefault="00A40E58" w:rsidP="00094C80">
      <w:pPr>
        <w:ind w:firstLine="709"/>
        <w:jc w:val="both"/>
        <w:textAlignment w:val="baseline"/>
      </w:pPr>
    </w:p>
    <w:p w:rsidR="009F44AB" w:rsidRPr="00B658A0" w:rsidRDefault="009F44AB" w:rsidP="00094C80">
      <w:pPr>
        <w:ind w:firstLine="709"/>
        <w:jc w:val="both"/>
        <w:textAlignment w:val="baseline"/>
      </w:pPr>
      <w:r w:rsidRPr="00B658A0">
        <w:lastRenderedPageBreak/>
        <w:t>Муниципальная программа предусматривает решение следующих задач:</w:t>
      </w:r>
    </w:p>
    <w:p w:rsidR="00F606EB" w:rsidRPr="00402028" w:rsidRDefault="00F606EB" w:rsidP="00F606EB">
      <w:pPr>
        <w:widowControl w:val="0"/>
        <w:autoSpaceDE w:val="0"/>
        <w:autoSpaceDN w:val="0"/>
        <w:adjustRightInd w:val="0"/>
        <w:ind w:firstLine="709"/>
        <w:jc w:val="both"/>
      </w:pPr>
      <w:r w:rsidRPr="00402028">
        <w:t>-</w:t>
      </w:r>
      <w:r w:rsidR="0078353B">
        <w:t xml:space="preserve"> </w:t>
      </w:r>
      <w:r w:rsidRPr="00402028">
        <w:t>стимулирование и поддержка реализации социально-значимых проектов и программ, реализуемых гражданами и  СОНКО</w:t>
      </w:r>
      <w:r w:rsidR="00481886">
        <w:t>;</w:t>
      </w:r>
    </w:p>
    <w:p w:rsidR="00F606EB" w:rsidRPr="00402028" w:rsidRDefault="00F606EB" w:rsidP="00F606EB">
      <w:pPr>
        <w:widowControl w:val="0"/>
        <w:autoSpaceDE w:val="0"/>
        <w:autoSpaceDN w:val="0"/>
        <w:adjustRightInd w:val="0"/>
        <w:ind w:firstLine="709"/>
        <w:jc w:val="both"/>
      </w:pPr>
      <w:r w:rsidRPr="00402028">
        <w:t>- предоставление финансовой, информационной и консультационной поддержки</w:t>
      </w:r>
      <w:r w:rsidR="0078353B">
        <w:t xml:space="preserve"> участникам программы</w:t>
      </w:r>
      <w:r w:rsidR="00481886">
        <w:t>;</w:t>
      </w:r>
    </w:p>
    <w:p w:rsidR="00F606EB" w:rsidRDefault="00F606EB" w:rsidP="00F606EB">
      <w:pPr>
        <w:widowControl w:val="0"/>
        <w:autoSpaceDE w:val="0"/>
        <w:autoSpaceDN w:val="0"/>
        <w:adjustRightInd w:val="0"/>
        <w:ind w:firstLine="709"/>
        <w:jc w:val="both"/>
      </w:pPr>
      <w:r w:rsidRPr="00402028">
        <w:t>-</w:t>
      </w:r>
      <w:r w:rsidR="0078353B">
        <w:t xml:space="preserve"> </w:t>
      </w:r>
      <w:r w:rsidRPr="00402028">
        <w:t>расширение участия граждан в деятельности СОНКО на добровольной основе;</w:t>
      </w:r>
    </w:p>
    <w:p w:rsidR="00970A47" w:rsidRPr="00970A47" w:rsidRDefault="00970A47" w:rsidP="00970A47">
      <w:pPr>
        <w:ind w:firstLine="709"/>
        <w:jc w:val="both"/>
        <w:textAlignment w:val="baseline"/>
      </w:pPr>
      <w:r w:rsidRPr="00970A47">
        <w:t>-обеспечение  обучения актива СОНКО, развитие добровольчества на местном уровне и обучение волонтеров социальным практикам;</w:t>
      </w:r>
    </w:p>
    <w:p w:rsidR="00970A47" w:rsidRPr="00970A47" w:rsidRDefault="00481886" w:rsidP="00970A47">
      <w:pPr>
        <w:ind w:firstLine="709"/>
        <w:jc w:val="both"/>
        <w:textAlignment w:val="baseline"/>
      </w:pPr>
      <w:r w:rsidRPr="00970A47">
        <w:t>-</w:t>
      </w:r>
      <w:r w:rsidR="009F44AB" w:rsidRPr="00970A47">
        <w:t>обеспечение участия представителей СОНКО в деятельности общественных советов при органах местного самоуправления;</w:t>
      </w:r>
      <w:r w:rsidR="00970A47" w:rsidRPr="00970A47">
        <w:t xml:space="preserve"> </w:t>
      </w:r>
    </w:p>
    <w:p w:rsidR="00970A47" w:rsidRPr="00562751" w:rsidRDefault="00970A47" w:rsidP="00970A47">
      <w:pPr>
        <w:ind w:firstLine="709"/>
        <w:jc w:val="both"/>
        <w:textAlignment w:val="baseline"/>
      </w:pPr>
      <w:r w:rsidRPr="00562751">
        <w:t>- сбор и распространение лучших практик гражданского участия в местном самоуправлении, расширении сферы деятельности граждан в решении вопросов местного значения.</w:t>
      </w:r>
    </w:p>
    <w:p w:rsidR="009F44AB" w:rsidRPr="00481886" w:rsidRDefault="009F44AB" w:rsidP="00094C80">
      <w:pPr>
        <w:ind w:firstLine="709"/>
        <w:jc w:val="both"/>
        <w:textAlignment w:val="baseline"/>
        <w:rPr>
          <w:color w:val="FF0000"/>
        </w:rPr>
      </w:pPr>
    </w:p>
    <w:p w:rsidR="009F44AB" w:rsidRPr="00562751" w:rsidRDefault="009F44AB" w:rsidP="00562751">
      <w:pPr>
        <w:ind w:firstLine="709"/>
        <w:jc w:val="both"/>
        <w:textAlignment w:val="baseline"/>
      </w:pPr>
      <w:r w:rsidRPr="00562751">
        <w:t>Реализация муниципальной программы рассчитана на 20</w:t>
      </w:r>
      <w:r w:rsidR="001633ED" w:rsidRPr="00562751">
        <w:t>21</w:t>
      </w:r>
      <w:r w:rsidRPr="00562751">
        <w:t xml:space="preserve"> - 20</w:t>
      </w:r>
      <w:r w:rsidR="001633ED" w:rsidRPr="00562751">
        <w:t>25</w:t>
      </w:r>
      <w:r w:rsidRPr="00562751">
        <w:t xml:space="preserve"> годы. </w:t>
      </w:r>
    </w:p>
    <w:p w:rsidR="00970A47" w:rsidRDefault="009F44AB" w:rsidP="00970A47">
      <w:pPr>
        <w:spacing w:after="240"/>
        <w:ind w:firstLine="709"/>
        <w:jc w:val="both"/>
        <w:textAlignment w:val="baseline"/>
        <w:rPr>
          <w:color w:val="343432"/>
        </w:rPr>
      </w:pPr>
      <w:r w:rsidRPr="00402028">
        <w:rPr>
          <w:color w:val="343432"/>
        </w:rPr>
        <w:t> </w:t>
      </w:r>
    </w:p>
    <w:p w:rsidR="009F44AB" w:rsidRPr="006221C0" w:rsidRDefault="009F44AB" w:rsidP="00970A47">
      <w:pPr>
        <w:spacing w:after="240"/>
        <w:ind w:firstLine="709"/>
        <w:jc w:val="center"/>
        <w:textAlignment w:val="baseline"/>
      </w:pPr>
      <w:r w:rsidRPr="006221C0">
        <w:t>Раздел I</w:t>
      </w:r>
      <w:r w:rsidR="00562751" w:rsidRPr="006221C0">
        <w:rPr>
          <w:lang w:val="en-US"/>
        </w:rPr>
        <w:t>II</w:t>
      </w:r>
      <w:r w:rsidRPr="006221C0">
        <w:t>. Система мероприятий муниципальной программы</w:t>
      </w:r>
    </w:p>
    <w:p w:rsidR="009F44AB" w:rsidRPr="006221C0" w:rsidRDefault="009F44AB" w:rsidP="00562751">
      <w:pPr>
        <w:ind w:firstLine="709"/>
        <w:jc w:val="both"/>
        <w:textAlignment w:val="baseline"/>
      </w:pPr>
      <w:r w:rsidRPr="006221C0">
        <w:t>Муниципальная программа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СОНКО.</w:t>
      </w:r>
    </w:p>
    <w:p w:rsidR="009F44AB" w:rsidRPr="006221C0" w:rsidRDefault="009F44AB" w:rsidP="00562751">
      <w:pPr>
        <w:ind w:firstLine="709"/>
        <w:jc w:val="both"/>
        <w:textAlignment w:val="baseline"/>
      </w:pPr>
      <w:r w:rsidRPr="006221C0">
        <w:t>В муниципальной программе предусматривается реализация мероприятий по следующим направлениям:</w:t>
      </w:r>
    </w:p>
    <w:p w:rsidR="009F44AB" w:rsidRPr="006221C0" w:rsidRDefault="009F44AB" w:rsidP="00562751">
      <w:pPr>
        <w:ind w:firstLine="709"/>
        <w:jc w:val="both"/>
        <w:textAlignment w:val="baseline"/>
      </w:pPr>
      <w:r w:rsidRPr="006221C0">
        <w:t>«Оказание финансовой поддержки СОНКО</w:t>
      </w:r>
      <w:r w:rsidR="005C1F22" w:rsidRPr="006221C0">
        <w:t>,</w:t>
      </w:r>
      <w:r w:rsidR="00AD44CB" w:rsidRPr="006221C0">
        <w:t xml:space="preserve"> граж</w:t>
      </w:r>
      <w:r w:rsidR="005C1F22" w:rsidRPr="006221C0">
        <w:t>данских и молодежных инициатив</w:t>
      </w:r>
      <w:r w:rsidRPr="006221C0">
        <w:t xml:space="preserve">» запланированы мероприятия, направленные на предоставление на конкурсной основе субсидий </w:t>
      </w:r>
      <w:r w:rsidR="00FF625F" w:rsidRPr="006221C0">
        <w:t>на реализацию проекто</w:t>
      </w:r>
      <w:r w:rsidR="005C1F22" w:rsidRPr="006221C0">
        <w:t>в</w:t>
      </w:r>
      <w:r w:rsidR="00FF625F" w:rsidRPr="006221C0">
        <w:t xml:space="preserve"> в</w:t>
      </w:r>
      <w:r w:rsidR="001803EC">
        <w:t xml:space="preserve"> социальной</w:t>
      </w:r>
      <w:r w:rsidR="00FF625F" w:rsidRPr="006221C0">
        <w:t xml:space="preserve"> сфере</w:t>
      </w:r>
      <w:r w:rsidRPr="006221C0">
        <w:t>:</w:t>
      </w:r>
    </w:p>
    <w:p w:rsidR="009F44AB" w:rsidRPr="006221C0" w:rsidRDefault="009F44AB" w:rsidP="001803EC">
      <w:pPr>
        <w:spacing w:line="240" w:lineRule="atLeast"/>
        <w:ind w:firstLine="709"/>
        <w:jc w:val="both"/>
        <w:textAlignment w:val="baseline"/>
      </w:pPr>
      <w:r w:rsidRPr="006221C0">
        <w:t>В рамках направления «Информационная поддержка СОНКО» предусмотрены мероприятия по информационному сопровождению реализации социально значимых проектов и деятельности СОНКО – получателей поддержки; по содействию проведению информационной кампании по поддержке деятельности СОНКО в оказании услуг в социальной сфере, благотворительности и добровольчества.</w:t>
      </w:r>
      <w:r w:rsidR="001803EC">
        <w:t xml:space="preserve"> </w:t>
      </w:r>
    </w:p>
    <w:p w:rsidR="009F44AB" w:rsidRPr="006221C0" w:rsidRDefault="009F44AB" w:rsidP="001803EC">
      <w:pPr>
        <w:spacing w:line="240" w:lineRule="atLeast"/>
        <w:ind w:firstLine="709"/>
        <w:jc w:val="both"/>
        <w:textAlignment w:val="baseline"/>
      </w:pPr>
      <w:r w:rsidRPr="006221C0">
        <w:t>Посредством реализации мероприятий направления «Методическая и консультационная поддержка СОНКО» планируется повысить уровень профессиональной и социальной компетентности руководителей, членов СОНКО и добровольцев (волонтеров), участвующих в деятельности СОНКО.</w:t>
      </w:r>
      <w:r w:rsidRPr="00C4629D">
        <w:rPr>
          <w:color w:val="FF0000"/>
        </w:rPr>
        <w:t xml:space="preserve"> </w:t>
      </w:r>
      <w:r w:rsidRPr="006221C0">
        <w:t>В комплекс мероприятий входят проведение семинаров, конференций, круглых столов и иных мероприятий по вопросам деятельности СОНКО, обмену опытом и распространению лучших практик реализации мер по обеспечению доступа СОНКО к предоставлению услуг в социальной сфере; организация консультирования СОНКО по вопросам их деятельности и реализации их социальных программ и общественно значимых проектов.</w:t>
      </w:r>
    </w:p>
    <w:p w:rsidR="009F44AB" w:rsidRPr="006221C0" w:rsidRDefault="009F44AB" w:rsidP="001803EC">
      <w:pPr>
        <w:spacing w:line="240" w:lineRule="atLeast"/>
        <w:ind w:firstLine="709"/>
        <w:jc w:val="both"/>
        <w:textAlignment w:val="baseline"/>
      </w:pPr>
      <w:r w:rsidRPr="006221C0">
        <w:t xml:space="preserve">Мероприятия аналитического характера в рамках направления «Мониторинг и анализ эффективности мер, направленных на развитие СОНКО» включают проведение мониторинга поддержки СОНКО в муниципальном образовании и эффективности мер, реализуемых в рамках настоящей муниципальной программы, а также ведение реестра СОНКО – получателей поддержки, оказываемой </w:t>
      </w:r>
      <w:r w:rsidR="00C4629D" w:rsidRPr="006221C0">
        <w:t xml:space="preserve"> а</w:t>
      </w:r>
      <w:r w:rsidRPr="006221C0">
        <w:t>дминистрацией и другими органами (учреждениями, организациями).</w:t>
      </w:r>
    </w:p>
    <w:p w:rsidR="003C215F" w:rsidRPr="00FB3E1B" w:rsidRDefault="003C215F" w:rsidP="00094C80">
      <w:pPr>
        <w:spacing w:after="240"/>
        <w:ind w:firstLine="709"/>
        <w:jc w:val="center"/>
        <w:textAlignment w:val="baseline"/>
      </w:pPr>
      <w:r w:rsidRPr="00FB3E1B">
        <w:t xml:space="preserve">Раздел </w:t>
      </w:r>
      <w:r w:rsidR="00C4629D" w:rsidRPr="00FB3E1B">
        <w:rPr>
          <w:lang w:val="en-US"/>
        </w:rPr>
        <w:t>I</w:t>
      </w:r>
      <w:r w:rsidRPr="00FB3E1B">
        <w:t>V. Ресурсное обеспечение муниципальной программы</w:t>
      </w:r>
    </w:p>
    <w:p w:rsidR="003C215F" w:rsidRDefault="00424636" w:rsidP="00FB3E1B">
      <w:pPr>
        <w:ind w:firstLine="709"/>
        <w:textAlignment w:val="baseline"/>
        <w:rPr>
          <w:color w:val="343432"/>
        </w:rPr>
      </w:pPr>
      <w:r w:rsidRPr="00FB3E1B">
        <w:t xml:space="preserve">Ресурсное обеспечение программы  представлено </w:t>
      </w:r>
      <w:r w:rsidR="00FB3E1B" w:rsidRPr="00FB3E1B">
        <w:t xml:space="preserve">в приложении  </w:t>
      </w:r>
      <w:r w:rsidR="00513B3F">
        <w:t>2</w:t>
      </w:r>
      <w:r w:rsidR="00FB3E1B" w:rsidRPr="00FB3E1B">
        <w:t xml:space="preserve">. </w:t>
      </w:r>
      <w:r w:rsidR="003C215F" w:rsidRPr="00FB3E1B">
        <w:t>Финансирование мероприятий муниципальной программы осуществляется за счет средств муниципального бюджета и внебюджетных источников.</w:t>
      </w:r>
      <w:r w:rsidR="003C215F" w:rsidRPr="00402028">
        <w:rPr>
          <w:color w:val="343432"/>
        </w:rPr>
        <w:t xml:space="preserve"> </w:t>
      </w:r>
    </w:p>
    <w:p w:rsidR="00FB3E1B" w:rsidRPr="00402028" w:rsidRDefault="00FB3E1B" w:rsidP="00FB3E1B">
      <w:pPr>
        <w:ind w:firstLine="709"/>
        <w:textAlignment w:val="baseline"/>
        <w:rPr>
          <w:color w:val="343432"/>
          <w:kern w:val="36"/>
        </w:rPr>
      </w:pPr>
    </w:p>
    <w:p w:rsidR="003C215F" w:rsidRDefault="003C215F" w:rsidP="00094C80">
      <w:pPr>
        <w:ind w:firstLine="709"/>
        <w:jc w:val="center"/>
        <w:textAlignment w:val="baseline"/>
      </w:pPr>
      <w:r w:rsidRPr="002C3879">
        <w:rPr>
          <w:color w:val="FF0000"/>
        </w:rPr>
        <w:t> </w:t>
      </w:r>
      <w:r w:rsidR="00BA0625" w:rsidRPr="007E415B">
        <w:t>V</w:t>
      </w:r>
      <w:r w:rsidR="00150F27">
        <w:t>.</w:t>
      </w:r>
      <w:r w:rsidRPr="007E415B">
        <w:t xml:space="preserve"> Ожидаемые результаты программы</w:t>
      </w:r>
    </w:p>
    <w:p w:rsidR="007E415B" w:rsidRPr="007E415B" w:rsidRDefault="007E415B" w:rsidP="00094C80">
      <w:pPr>
        <w:ind w:firstLine="709"/>
        <w:jc w:val="center"/>
        <w:textAlignment w:val="baseline"/>
      </w:pP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Оценка результатов и социально-экономической эффективности муниципальной программы будет проводиться на основе системы целевых индикаторов и показателей.</w:t>
      </w: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Важнейшими результатами реализации муниципальной программы станут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СОНКО; вовлечение граждан в деятельность СОНКО для решения актуальных социальных задач муниципального образования.</w:t>
      </w: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Совокупность программных мероприятий при их полной реализации:</w:t>
      </w: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повысит финансовую устойчивость, уровень организационного развития и профессионализма СОНКО;</w:t>
      </w:r>
    </w:p>
    <w:p w:rsidR="003C215F" w:rsidRPr="00782765" w:rsidRDefault="009B7B81" w:rsidP="009B7B81">
      <w:pPr>
        <w:ind w:firstLine="709"/>
        <w:jc w:val="both"/>
        <w:textAlignment w:val="baseline"/>
      </w:pPr>
      <w:r>
        <w:t xml:space="preserve"> </w:t>
      </w:r>
      <w:r w:rsidR="003C215F" w:rsidRPr="00782765">
        <w:t>создаст условия прозрачности системы финансовой поддержки СОНКО;</w:t>
      </w: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обеспечит открытость информации о поддержке СОНКО, повысит информированность населения о деятельности СОНКО.</w:t>
      </w:r>
    </w:p>
    <w:p w:rsidR="009B7B81" w:rsidRDefault="009B7B81" w:rsidP="009B7B81">
      <w:pPr>
        <w:shd w:val="clear" w:color="auto" w:fill="FFFFFF"/>
        <w:ind w:firstLine="709"/>
        <w:textAlignment w:val="baseline"/>
      </w:pPr>
      <w:r>
        <w:t>- расшир</w:t>
      </w:r>
      <w:r w:rsidRPr="009B7B81">
        <w:t>и</w:t>
      </w:r>
      <w:r>
        <w:t>ть</w:t>
      </w:r>
      <w:r w:rsidRPr="009B7B81">
        <w:t xml:space="preserve"> масштаб</w:t>
      </w:r>
      <w:r>
        <w:t>ы</w:t>
      </w:r>
      <w:r w:rsidRPr="009B7B81">
        <w:t xml:space="preserve"> предоставления информационной, консультационной поддержки СОНКО, а также поддержки в области повышения кадрового потенциала работников СОНКО; </w:t>
      </w:r>
    </w:p>
    <w:p w:rsidR="009B7B81" w:rsidRPr="009B7B81" w:rsidRDefault="009B7B81" w:rsidP="009B7B81">
      <w:pPr>
        <w:shd w:val="clear" w:color="auto" w:fill="FFFFFF"/>
        <w:ind w:firstLine="709"/>
        <w:textAlignment w:val="baseline"/>
      </w:pPr>
      <w:r>
        <w:t>- повысить</w:t>
      </w:r>
      <w:r w:rsidRPr="009B7B81">
        <w:t xml:space="preserve"> эффективност</w:t>
      </w:r>
      <w:r>
        <w:t>ь</w:t>
      </w:r>
      <w:r w:rsidRPr="009B7B81">
        <w:t xml:space="preserve"> деятельности СОНКО;</w:t>
      </w:r>
    </w:p>
    <w:p w:rsidR="009B7B81" w:rsidRPr="009B7B81" w:rsidRDefault="009B7B81" w:rsidP="009B7B81">
      <w:pPr>
        <w:ind w:firstLine="709"/>
        <w:textAlignment w:val="baseline"/>
      </w:pPr>
      <w:r w:rsidRPr="009B7B81">
        <w:t>-</w:t>
      </w:r>
      <w:r>
        <w:t xml:space="preserve"> обеспечит </w:t>
      </w:r>
      <w:r w:rsidRPr="009B7B81">
        <w:t>рост активности граждан в добровольческой деятельности и решении задач социального развития района.</w:t>
      </w:r>
    </w:p>
    <w:p w:rsidR="003C215F" w:rsidRPr="00782765" w:rsidRDefault="003C215F" w:rsidP="009B7B81">
      <w:pPr>
        <w:ind w:firstLine="709"/>
        <w:jc w:val="both"/>
        <w:textAlignment w:val="baseline"/>
      </w:pPr>
      <w:r w:rsidRPr="00782765">
        <w:t>В результате реализации муниципальной программы до 20</w:t>
      </w:r>
      <w:r w:rsidR="00547D2B" w:rsidRPr="00782765">
        <w:t>25</w:t>
      </w:r>
      <w:r w:rsidRPr="00782765">
        <w:t xml:space="preserve"> года планируется достичь следующих показателей:</w:t>
      </w:r>
    </w:p>
    <w:p w:rsidR="001803EC" w:rsidRPr="00402028" w:rsidRDefault="001803EC" w:rsidP="009B7B81">
      <w:pPr>
        <w:ind w:firstLine="709"/>
        <w:textAlignment w:val="baseline"/>
      </w:pPr>
      <w:r w:rsidRPr="00402028">
        <w:t xml:space="preserve">-количество </w:t>
      </w:r>
      <w:r>
        <w:t xml:space="preserve">проектов, реализованных </w:t>
      </w:r>
      <w:r w:rsidRPr="00402028">
        <w:t>СОНКО,  за счет сре</w:t>
      </w:r>
      <w:proofErr w:type="gramStart"/>
      <w:r w:rsidRPr="00402028">
        <w:t>дств пр</w:t>
      </w:r>
      <w:proofErr w:type="gramEnd"/>
      <w:r w:rsidRPr="00402028">
        <w:t>ограммы не менее</w:t>
      </w:r>
      <w:r>
        <w:t xml:space="preserve"> 3</w:t>
      </w:r>
      <w:r w:rsidRPr="00402028">
        <w:t xml:space="preserve"> проектов в год</w:t>
      </w:r>
    </w:p>
    <w:p w:rsidR="001803EC" w:rsidRDefault="001803EC" w:rsidP="009B7B81">
      <w:pPr>
        <w:ind w:firstLine="709"/>
        <w:textAlignment w:val="baseline"/>
      </w:pPr>
      <w:r w:rsidRPr="00402028">
        <w:t xml:space="preserve">-количество проектов, реализованных </w:t>
      </w:r>
      <w:r>
        <w:t xml:space="preserve">физическими лицами </w:t>
      </w:r>
      <w:r w:rsidRPr="00402028">
        <w:t>за счет сре</w:t>
      </w:r>
      <w:proofErr w:type="gramStart"/>
      <w:r w:rsidRPr="00402028">
        <w:t>дств пр</w:t>
      </w:r>
      <w:proofErr w:type="gramEnd"/>
      <w:r w:rsidRPr="00402028">
        <w:t>ограммы не менее</w:t>
      </w:r>
      <w:r>
        <w:t xml:space="preserve"> </w:t>
      </w:r>
      <w:r w:rsidRPr="00402028">
        <w:t xml:space="preserve"> </w:t>
      </w:r>
      <w:r>
        <w:t xml:space="preserve">2 </w:t>
      </w:r>
      <w:r w:rsidRPr="00402028">
        <w:t>проектов в год</w:t>
      </w:r>
    </w:p>
    <w:p w:rsidR="001803EC" w:rsidRPr="00402028" w:rsidRDefault="001803EC" w:rsidP="009B7B81">
      <w:pPr>
        <w:ind w:firstLine="709"/>
        <w:textAlignment w:val="baseline"/>
      </w:pPr>
      <w:r>
        <w:t>-увеличение количества участников</w:t>
      </w:r>
      <w:r w:rsidRPr="00402028">
        <w:t xml:space="preserve"> мероприятий, проводимых в рамках </w:t>
      </w:r>
      <w:r>
        <w:t xml:space="preserve">реализации </w:t>
      </w:r>
      <w:r w:rsidRPr="00402028">
        <w:t xml:space="preserve">проектов (программ) </w:t>
      </w:r>
      <w:r>
        <w:t xml:space="preserve">СОНКО и </w:t>
      </w:r>
      <w:r w:rsidRPr="00402028">
        <w:t>физических лиц</w:t>
      </w:r>
      <w:r>
        <w:t xml:space="preserve"> – не менее 10% ежегодно</w:t>
      </w:r>
    </w:p>
    <w:p w:rsidR="001803EC" w:rsidRDefault="001803EC" w:rsidP="009B7B81">
      <w:pPr>
        <w:ind w:firstLine="709"/>
        <w:textAlignment w:val="baseline"/>
      </w:pPr>
      <w:r w:rsidRPr="00402028">
        <w:t>-количество информационных материалов, освещающих деятельность СОНКО, размещенных в информационно-телекоммуникационной сети Интернет ответственным исполните</w:t>
      </w:r>
      <w:r>
        <w:t xml:space="preserve">лем и соисполнителями программы </w:t>
      </w:r>
      <w:r w:rsidRPr="00402028">
        <w:t xml:space="preserve"> -  не менее </w:t>
      </w:r>
      <w:r>
        <w:t>10 в год</w:t>
      </w:r>
      <w:r w:rsidRPr="00402028">
        <w:t>;</w:t>
      </w:r>
      <w:r>
        <w:t xml:space="preserve"> </w:t>
      </w:r>
    </w:p>
    <w:p w:rsidR="00782765" w:rsidRDefault="001803EC" w:rsidP="001803EC">
      <w:pPr>
        <w:ind w:firstLine="709"/>
        <w:jc w:val="both"/>
        <w:textAlignment w:val="baseline"/>
      </w:pPr>
      <w:r w:rsidRPr="00402028">
        <w:t xml:space="preserve">-количество СОНКО, которым оказана </w:t>
      </w:r>
      <w:r>
        <w:t xml:space="preserve">транспортная и имущественная </w:t>
      </w:r>
      <w:r w:rsidRPr="00402028">
        <w:t xml:space="preserve"> поддержка из бюджета муниципаль</w:t>
      </w:r>
      <w:r>
        <w:t xml:space="preserve">ного образования  -  не менее  3 в год </w:t>
      </w:r>
      <w:r w:rsidRPr="00402028">
        <w:t xml:space="preserve"> СОНКО</w:t>
      </w:r>
    </w:p>
    <w:p w:rsidR="003C215F" w:rsidRDefault="003C215F" w:rsidP="00094C80">
      <w:pPr>
        <w:ind w:firstLine="709"/>
        <w:jc w:val="both"/>
        <w:textAlignment w:val="baseline"/>
      </w:pPr>
      <w:r w:rsidRPr="00782765">
        <w:t>Целевые индикаторы и показатели реализации муниципальной программы представлены в </w:t>
      </w:r>
      <w:hyperlink r:id="rId15" w:anchor="sub_11" w:history="1">
        <w:r w:rsidRPr="00782765">
          <w:t>приложении</w:t>
        </w:r>
        <w:r w:rsidR="00150F27">
          <w:t xml:space="preserve"> </w:t>
        </w:r>
      </w:hyperlink>
      <w:r w:rsidR="00150F27">
        <w:t>1.</w:t>
      </w:r>
    </w:p>
    <w:p w:rsidR="00D5071E" w:rsidRPr="00782765" w:rsidRDefault="00D5071E" w:rsidP="00094C80">
      <w:pPr>
        <w:ind w:firstLine="709"/>
        <w:jc w:val="both"/>
        <w:textAlignment w:val="baseline"/>
      </w:pPr>
    </w:p>
    <w:p w:rsidR="003C215F" w:rsidRPr="00402028" w:rsidRDefault="00150F27" w:rsidP="00094C80">
      <w:pPr>
        <w:ind w:firstLine="709"/>
        <w:jc w:val="both"/>
        <w:textAlignment w:val="baseline"/>
        <w:rPr>
          <w:color w:val="343432"/>
        </w:rPr>
      </w:pPr>
      <w:r>
        <w:rPr>
          <w:color w:val="343432"/>
          <w:bdr w:val="none" w:sz="0" w:space="0" w:color="auto" w:frame="1"/>
        </w:rPr>
        <w:t xml:space="preserve"> </w:t>
      </w:r>
      <w:r w:rsidR="003C215F" w:rsidRPr="00402028">
        <w:rPr>
          <w:color w:val="343432"/>
          <w:bdr w:val="none" w:sz="0" w:space="0" w:color="auto" w:frame="1"/>
        </w:rPr>
        <w:t> </w:t>
      </w:r>
    </w:p>
    <w:p w:rsidR="003C215F" w:rsidRPr="00681915" w:rsidRDefault="003C215F" w:rsidP="00094C80">
      <w:pPr>
        <w:spacing w:after="240"/>
        <w:ind w:firstLine="709"/>
        <w:jc w:val="center"/>
        <w:textAlignment w:val="baseline"/>
      </w:pPr>
      <w:r w:rsidRPr="00681915">
        <w:t xml:space="preserve">Раздел </w:t>
      </w:r>
      <w:r w:rsidR="00150F27">
        <w:rPr>
          <w:lang w:val="en-US"/>
        </w:rPr>
        <w:t>VI</w:t>
      </w:r>
      <w:r w:rsidRPr="00681915">
        <w:t>. Методика оценки эффективности муниципальной программы</w:t>
      </w:r>
    </w:p>
    <w:p w:rsidR="003C215F" w:rsidRPr="00681915" w:rsidRDefault="003C215F" w:rsidP="00094C80">
      <w:pPr>
        <w:spacing w:after="240"/>
        <w:ind w:firstLine="709"/>
        <w:jc w:val="both"/>
        <w:textAlignment w:val="baseline"/>
      </w:pPr>
      <w:r w:rsidRPr="00681915">
        <w:t> Методика оценки эффективности муниципальной программы  определяет принципы обоснования результативности и эффективности муниципальной программы.</w:t>
      </w:r>
    </w:p>
    <w:p w:rsidR="003C215F" w:rsidRPr="00681915" w:rsidRDefault="003C215F" w:rsidP="00094C80">
      <w:pPr>
        <w:spacing w:after="240"/>
        <w:ind w:firstLine="709"/>
        <w:jc w:val="both"/>
        <w:textAlignment w:val="baseline"/>
      </w:pPr>
      <w:proofErr w:type="gramStart"/>
      <w:r w:rsidRPr="00681915">
        <w:t>Оценка социально-экономических результатов программных мероприятий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  <w:proofErr w:type="gramEnd"/>
    </w:p>
    <w:p w:rsidR="00150F27" w:rsidRDefault="00150F27" w:rsidP="00094C80">
      <w:pPr>
        <w:spacing w:after="240"/>
        <w:ind w:firstLine="709"/>
        <w:jc w:val="both"/>
        <w:textAlignment w:val="baseline"/>
      </w:pPr>
      <w:r>
        <w:t>Расчет</w:t>
      </w:r>
      <w:r w:rsidR="003C215F" w:rsidRPr="00681915">
        <w:t xml:space="preserve"> показателей производится </w:t>
      </w:r>
      <w:r>
        <w:t xml:space="preserve">ежегодно </w:t>
      </w:r>
      <w:r w:rsidR="003C215F" w:rsidRPr="00681915">
        <w:t>на основе динамики фактических значений</w:t>
      </w:r>
      <w:r>
        <w:t xml:space="preserve">. </w:t>
      </w:r>
    </w:p>
    <w:p w:rsidR="003C215F" w:rsidRPr="00681915" w:rsidRDefault="003C215F" w:rsidP="00094C80">
      <w:pPr>
        <w:spacing w:after="240"/>
        <w:ind w:firstLine="709"/>
        <w:jc w:val="both"/>
        <w:textAlignment w:val="baseline"/>
      </w:pPr>
      <w:r w:rsidRPr="00681915">
        <w:lastRenderedPageBreak/>
        <w:t>При оценке эффективности муниципальной программы учитываются расходы из всех источников финансирования.</w:t>
      </w:r>
    </w:p>
    <w:p w:rsidR="003C215F" w:rsidRPr="00681915" w:rsidRDefault="003C215F" w:rsidP="00094C80">
      <w:pPr>
        <w:spacing w:after="240"/>
        <w:ind w:firstLine="709"/>
        <w:jc w:val="both"/>
        <w:textAlignment w:val="baseline"/>
      </w:pPr>
      <w:r w:rsidRPr="00681915">
        <w:t>На достижение показателей муниципальной программы влияет отсутствие финансирования либо финансирование в недостаточном объеме из бюджета Администрации.</w:t>
      </w:r>
    </w:p>
    <w:p w:rsidR="003C215F" w:rsidRPr="00681915" w:rsidRDefault="003C215F" w:rsidP="00094C80">
      <w:pPr>
        <w:ind w:firstLine="709"/>
        <w:jc w:val="both"/>
        <w:textAlignment w:val="baseline"/>
      </w:pPr>
      <w:r w:rsidRPr="00681915">
        <w:t>Прогнозные показатели указаны в </w:t>
      </w:r>
      <w:hyperlink r:id="rId16" w:anchor="sub_1035" w:history="1">
        <w:r w:rsidRPr="00681915">
          <w:rPr>
            <w:u w:val="single"/>
          </w:rPr>
          <w:t>разделе V</w:t>
        </w:r>
      </w:hyperlink>
      <w:r w:rsidRPr="00681915">
        <w:t> муниципальной программы и взаимосвязаны с мероприятиями муниципальной программ</w:t>
      </w:r>
      <w:r w:rsidR="00C76C18">
        <w:t xml:space="preserve">ы и результатами их выполнения </w:t>
      </w:r>
    </w:p>
    <w:p w:rsidR="00730854" w:rsidRPr="00402028" w:rsidRDefault="00730854" w:rsidP="00094C80">
      <w:pPr>
        <w:spacing w:after="60" w:line="264" w:lineRule="auto"/>
        <w:ind w:firstLine="709"/>
        <w:sectPr w:rsidR="00730854" w:rsidRPr="00402028" w:rsidSect="00402028">
          <w:headerReference w:type="default" r:id="rId17"/>
          <w:pgSz w:w="11906" w:h="16838"/>
          <w:pgMar w:top="1134" w:right="850" w:bottom="1276" w:left="1276" w:header="708" w:footer="708" w:gutter="0"/>
          <w:cols w:space="708"/>
          <w:titlePg/>
          <w:docGrid w:linePitch="360"/>
        </w:sectPr>
      </w:pPr>
    </w:p>
    <w:p w:rsidR="0052142A" w:rsidRDefault="0052142A" w:rsidP="0052142A">
      <w:pPr>
        <w:spacing w:after="60" w:line="264" w:lineRule="auto"/>
        <w:ind w:firstLine="709"/>
        <w:jc w:val="right"/>
      </w:pPr>
      <w:r>
        <w:lastRenderedPageBreak/>
        <w:t>Приложение 1</w:t>
      </w:r>
    </w:p>
    <w:p w:rsidR="0052142A" w:rsidRDefault="0052142A" w:rsidP="00094C80">
      <w:pPr>
        <w:spacing w:after="60" w:line="264" w:lineRule="auto"/>
        <w:ind w:firstLine="709"/>
        <w:jc w:val="center"/>
      </w:pPr>
      <w:r>
        <w:t>СВЕДЕНИЯ</w:t>
      </w:r>
    </w:p>
    <w:p w:rsidR="00686B6C" w:rsidRPr="00402028" w:rsidRDefault="0052142A" w:rsidP="00094C80">
      <w:pPr>
        <w:spacing w:after="60" w:line="264" w:lineRule="auto"/>
        <w:ind w:firstLine="709"/>
        <w:jc w:val="center"/>
      </w:pPr>
      <w:r>
        <w:t xml:space="preserve"> О целевых показателях</w:t>
      </w:r>
      <w:r w:rsidR="00686B6C" w:rsidRPr="00402028">
        <w:t xml:space="preserve"> муниципальной программы</w:t>
      </w:r>
    </w:p>
    <w:tbl>
      <w:tblPr>
        <w:tblStyle w:val="ab"/>
        <w:tblW w:w="15057" w:type="dxa"/>
        <w:tblInd w:w="360" w:type="dxa"/>
        <w:tblLayout w:type="fixed"/>
        <w:tblLook w:val="04A0"/>
      </w:tblPr>
      <w:tblGrid>
        <w:gridCol w:w="599"/>
        <w:gridCol w:w="3544"/>
        <w:gridCol w:w="4961"/>
        <w:gridCol w:w="1204"/>
        <w:gridCol w:w="922"/>
        <w:gridCol w:w="851"/>
        <w:gridCol w:w="992"/>
        <w:gridCol w:w="992"/>
        <w:gridCol w:w="992"/>
      </w:tblGrid>
      <w:tr w:rsidR="0063551A" w:rsidRPr="003C287C" w:rsidTr="0049664F">
        <w:tc>
          <w:tcPr>
            <w:tcW w:w="599" w:type="dxa"/>
            <w:vMerge w:val="restart"/>
            <w:vAlign w:val="center"/>
          </w:tcPr>
          <w:p w:rsidR="0063551A" w:rsidRPr="003C287C" w:rsidRDefault="0063551A" w:rsidP="008D7309">
            <w:pPr>
              <w:spacing w:line="264" w:lineRule="auto"/>
              <w:ind w:hanging="76"/>
            </w:pPr>
            <w:r w:rsidRPr="003C287C">
              <w:t xml:space="preserve">№ </w:t>
            </w:r>
            <w:proofErr w:type="spellStart"/>
            <w:proofErr w:type="gramStart"/>
            <w:r w:rsidRPr="003C287C">
              <w:t>п</w:t>
            </w:r>
            <w:proofErr w:type="spellEnd"/>
            <w:proofErr w:type="gramEnd"/>
            <w:r w:rsidRPr="003C287C">
              <w:t>/</w:t>
            </w:r>
            <w:proofErr w:type="spellStart"/>
            <w:r w:rsidRPr="003C287C"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63551A" w:rsidRPr="003C287C" w:rsidRDefault="0063551A" w:rsidP="00094C80">
            <w:pPr>
              <w:spacing w:line="264" w:lineRule="auto"/>
              <w:ind w:firstLine="709"/>
              <w:jc w:val="center"/>
            </w:pPr>
            <w:r w:rsidRPr="003C287C">
              <w:t>Наименование задачи</w:t>
            </w:r>
          </w:p>
        </w:tc>
        <w:tc>
          <w:tcPr>
            <w:tcW w:w="4961" w:type="dxa"/>
            <w:vMerge w:val="restart"/>
            <w:vAlign w:val="center"/>
          </w:tcPr>
          <w:p w:rsidR="0063551A" w:rsidRPr="003C287C" w:rsidRDefault="0063551A" w:rsidP="00094C80">
            <w:pPr>
              <w:spacing w:line="264" w:lineRule="auto"/>
              <w:ind w:firstLine="709"/>
              <w:jc w:val="center"/>
            </w:pPr>
            <w:r w:rsidRPr="003C287C">
              <w:t>Наименование показателя</w:t>
            </w:r>
          </w:p>
        </w:tc>
        <w:tc>
          <w:tcPr>
            <w:tcW w:w="1204" w:type="dxa"/>
            <w:vMerge w:val="restart"/>
            <w:vAlign w:val="center"/>
          </w:tcPr>
          <w:p w:rsidR="0063551A" w:rsidRPr="003C287C" w:rsidRDefault="0063551A" w:rsidP="00EE103D">
            <w:r w:rsidRPr="003C287C">
              <w:t>Единица измерения</w:t>
            </w:r>
          </w:p>
        </w:tc>
        <w:tc>
          <w:tcPr>
            <w:tcW w:w="4749" w:type="dxa"/>
            <w:gridSpan w:val="5"/>
            <w:vAlign w:val="center"/>
          </w:tcPr>
          <w:p w:rsidR="0063551A" w:rsidRPr="003C287C" w:rsidRDefault="0063551A" w:rsidP="00094C80">
            <w:pPr>
              <w:spacing w:line="264" w:lineRule="auto"/>
              <w:ind w:firstLine="709"/>
              <w:jc w:val="center"/>
            </w:pPr>
            <w:r w:rsidRPr="003C287C">
              <w:t>Значение показателя по годам реализации</w:t>
            </w:r>
          </w:p>
        </w:tc>
      </w:tr>
      <w:tr w:rsidR="0063551A" w:rsidRPr="003C287C" w:rsidTr="00EE103D">
        <w:trPr>
          <w:trHeight w:val="369"/>
        </w:trPr>
        <w:tc>
          <w:tcPr>
            <w:tcW w:w="599" w:type="dxa"/>
            <w:vMerge/>
          </w:tcPr>
          <w:p w:rsidR="0063551A" w:rsidRPr="003C287C" w:rsidRDefault="0063551A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63551A" w:rsidRPr="003C287C" w:rsidRDefault="0063551A" w:rsidP="00094C80">
            <w:pPr>
              <w:spacing w:after="60" w:line="264" w:lineRule="auto"/>
              <w:ind w:firstLine="709"/>
              <w:jc w:val="center"/>
            </w:pPr>
          </w:p>
        </w:tc>
        <w:tc>
          <w:tcPr>
            <w:tcW w:w="4961" w:type="dxa"/>
            <w:vMerge/>
          </w:tcPr>
          <w:p w:rsidR="0063551A" w:rsidRPr="003C287C" w:rsidRDefault="0063551A" w:rsidP="00094C80">
            <w:pPr>
              <w:spacing w:after="60" w:line="264" w:lineRule="auto"/>
              <w:ind w:firstLine="709"/>
              <w:jc w:val="center"/>
            </w:pPr>
          </w:p>
        </w:tc>
        <w:tc>
          <w:tcPr>
            <w:tcW w:w="1204" w:type="dxa"/>
            <w:vMerge/>
          </w:tcPr>
          <w:p w:rsidR="0063551A" w:rsidRPr="003C287C" w:rsidRDefault="0063551A" w:rsidP="00094C80">
            <w:pPr>
              <w:spacing w:after="60" w:line="264" w:lineRule="auto"/>
              <w:ind w:firstLine="709"/>
              <w:jc w:val="center"/>
            </w:pPr>
          </w:p>
        </w:tc>
        <w:tc>
          <w:tcPr>
            <w:tcW w:w="922" w:type="dxa"/>
          </w:tcPr>
          <w:p w:rsidR="0063551A" w:rsidRPr="003C287C" w:rsidRDefault="0063551A" w:rsidP="005B595C">
            <w:pPr>
              <w:spacing w:after="60" w:line="264" w:lineRule="auto"/>
            </w:pPr>
            <w:r w:rsidRPr="003C287C">
              <w:t>2021</w:t>
            </w:r>
          </w:p>
        </w:tc>
        <w:tc>
          <w:tcPr>
            <w:tcW w:w="851" w:type="dxa"/>
          </w:tcPr>
          <w:p w:rsidR="0063551A" w:rsidRPr="003C287C" w:rsidRDefault="0063551A" w:rsidP="005B595C">
            <w:pPr>
              <w:spacing w:after="60" w:line="264" w:lineRule="auto"/>
            </w:pPr>
            <w:r w:rsidRPr="003C287C">
              <w:t>2022</w:t>
            </w:r>
          </w:p>
        </w:tc>
        <w:tc>
          <w:tcPr>
            <w:tcW w:w="992" w:type="dxa"/>
          </w:tcPr>
          <w:p w:rsidR="0063551A" w:rsidRPr="003C287C" w:rsidRDefault="0063551A" w:rsidP="005B595C">
            <w:pPr>
              <w:spacing w:after="60" w:line="264" w:lineRule="auto"/>
            </w:pPr>
            <w:r w:rsidRPr="003C287C">
              <w:t>2023</w:t>
            </w:r>
          </w:p>
        </w:tc>
        <w:tc>
          <w:tcPr>
            <w:tcW w:w="992" w:type="dxa"/>
          </w:tcPr>
          <w:p w:rsidR="0063551A" w:rsidRPr="003C287C" w:rsidRDefault="0063551A" w:rsidP="005B595C">
            <w:pPr>
              <w:spacing w:after="60" w:line="264" w:lineRule="auto"/>
            </w:pPr>
            <w:r w:rsidRPr="003C287C">
              <w:t>2024</w:t>
            </w:r>
          </w:p>
        </w:tc>
        <w:tc>
          <w:tcPr>
            <w:tcW w:w="992" w:type="dxa"/>
          </w:tcPr>
          <w:p w:rsidR="0063551A" w:rsidRPr="003C287C" w:rsidRDefault="0063551A" w:rsidP="005B595C">
            <w:pPr>
              <w:spacing w:after="60" w:line="264" w:lineRule="auto"/>
            </w:pPr>
            <w:r w:rsidRPr="003C287C">
              <w:t>2025</w:t>
            </w:r>
          </w:p>
        </w:tc>
      </w:tr>
      <w:tr w:rsidR="00C76C18" w:rsidRPr="003C287C" w:rsidTr="004F07CF">
        <w:trPr>
          <w:trHeight w:val="1096"/>
        </w:trPr>
        <w:tc>
          <w:tcPr>
            <w:tcW w:w="599" w:type="dxa"/>
            <w:vMerge w:val="restart"/>
          </w:tcPr>
          <w:p w:rsidR="00C76C18" w:rsidRPr="003C287C" w:rsidRDefault="00C76C18" w:rsidP="00A6626E">
            <w:pPr>
              <w:spacing w:line="264" w:lineRule="auto"/>
              <w:ind w:firstLine="66"/>
              <w:jc w:val="center"/>
            </w:pPr>
            <w:r w:rsidRPr="003C287C">
              <w:t>1</w:t>
            </w:r>
          </w:p>
        </w:tc>
        <w:tc>
          <w:tcPr>
            <w:tcW w:w="3544" w:type="dxa"/>
            <w:vMerge w:val="restart"/>
          </w:tcPr>
          <w:p w:rsidR="00C76C18" w:rsidRPr="003C287C" w:rsidRDefault="00C76C18" w:rsidP="007D6C6D">
            <w:pPr>
              <w:spacing w:line="264" w:lineRule="auto"/>
            </w:pPr>
            <w:r w:rsidRPr="003C287C">
              <w:t>Стимулирование и поддержка реализации социально-значимых проектов и программ, реализуемых гражданскими активистами, СОНКО на территории Кичменгско-Городецкого муниципального района</w:t>
            </w:r>
          </w:p>
        </w:tc>
        <w:tc>
          <w:tcPr>
            <w:tcW w:w="4961" w:type="dxa"/>
          </w:tcPr>
          <w:p w:rsidR="00C76C18" w:rsidRPr="003C287C" w:rsidRDefault="00C76C18" w:rsidP="00C76C18">
            <w:pPr>
              <w:spacing w:after="240"/>
              <w:textAlignment w:val="baseline"/>
            </w:pPr>
            <w:r w:rsidRPr="003C287C">
              <w:t>количество проектов  СОНКО, получивших целевые субсидии за счет сре</w:t>
            </w:r>
            <w:proofErr w:type="gramStart"/>
            <w:r w:rsidRPr="003C287C">
              <w:t>дств пр</w:t>
            </w:r>
            <w:proofErr w:type="gramEnd"/>
            <w:r w:rsidRPr="003C287C">
              <w:t xml:space="preserve">ограммы  </w:t>
            </w:r>
          </w:p>
          <w:p w:rsidR="00C76C18" w:rsidRPr="003C287C" w:rsidRDefault="00C76C18" w:rsidP="0024239F">
            <w:pPr>
              <w:spacing w:line="264" w:lineRule="auto"/>
            </w:pPr>
            <w:r w:rsidRPr="003C287C">
              <w:t xml:space="preserve"> </w:t>
            </w:r>
          </w:p>
        </w:tc>
        <w:tc>
          <w:tcPr>
            <w:tcW w:w="1204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851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76C18" w:rsidRPr="003C287C" w:rsidRDefault="00C76C18" w:rsidP="005B595C">
            <w:pPr>
              <w:spacing w:line="264" w:lineRule="auto"/>
            </w:pPr>
            <w:r w:rsidRPr="003C287C">
              <w:t>3</w:t>
            </w:r>
          </w:p>
        </w:tc>
      </w:tr>
      <w:tr w:rsidR="002E4E9F" w:rsidRPr="003C287C" w:rsidTr="0049664F"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Количество проектов (программ) физических лиц, получивших целевые субсидии</w:t>
            </w:r>
          </w:p>
        </w:tc>
        <w:tc>
          <w:tcPr>
            <w:tcW w:w="1204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851" w:type="dxa"/>
          </w:tcPr>
          <w:p w:rsidR="002E4E9F" w:rsidRPr="003C287C" w:rsidRDefault="00C76C18" w:rsidP="00124977">
            <w:pPr>
              <w:spacing w:line="264" w:lineRule="auto"/>
              <w:ind w:hanging="21"/>
            </w:pPr>
            <w:r w:rsidRPr="003C287C">
              <w:t>3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4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5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6</w:t>
            </w:r>
          </w:p>
        </w:tc>
      </w:tr>
      <w:tr w:rsidR="002E4E9F" w:rsidRPr="003C287C" w:rsidTr="0049664F"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увеличение количества участников мероприятий, проводимых в рамках реализации проектов (программ) СОНКО и физических лиц</w:t>
            </w:r>
          </w:p>
        </w:tc>
        <w:tc>
          <w:tcPr>
            <w:tcW w:w="1204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%</w:t>
            </w:r>
          </w:p>
        </w:tc>
        <w:tc>
          <w:tcPr>
            <w:tcW w:w="92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100</w:t>
            </w:r>
          </w:p>
        </w:tc>
        <w:tc>
          <w:tcPr>
            <w:tcW w:w="851" w:type="dxa"/>
          </w:tcPr>
          <w:p w:rsidR="002E4E9F" w:rsidRPr="003C287C" w:rsidRDefault="00C76C18" w:rsidP="00C76C18">
            <w:pPr>
              <w:spacing w:line="264" w:lineRule="auto"/>
            </w:pPr>
            <w:r w:rsidRPr="003C287C">
              <w:t>11</w:t>
            </w:r>
            <w:r w:rsidR="002E4E9F" w:rsidRPr="003C287C">
              <w:t>0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120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130</w:t>
            </w:r>
          </w:p>
        </w:tc>
        <w:tc>
          <w:tcPr>
            <w:tcW w:w="992" w:type="dxa"/>
          </w:tcPr>
          <w:p w:rsidR="002E4E9F" w:rsidRPr="003C287C" w:rsidRDefault="00C76C18" w:rsidP="005B595C">
            <w:pPr>
              <w:spacing w:line="264" w:lineRule="auto"/>
            </w:pPr>
            <w:r w:rsidRPr="003C287C">
              <w:t>140</w:t>
            </w:r>
          </w:p>
        </w:tc>
      </w:tr>
      <w:tr w:rsidR="003C287C" w:rsidRPr="003C287C" w:rsidTr="00A4240F">
        <w:trPr>
          <w:trHeight w:val="617"/>
        </w:trPr>
        <w:tc>
          <w:tcPr>
            <w:tcW w:w="599" w:type="dxa"/>
            <w:vMerge w:val="restart"/>
          </w:tcPr>
          <w:p w:rsidR="003C287C" w:rsidRPr="003C287C" w:rsidRDefault="003C287C" w:rsidP="00A6626E">
            <w:pPr>
              <w:spacing w:line="264" w:lineRule="auto"/>
              <w:jc w:val="center"/>
            </w:pPr>
            <w:r w:rsidRPr="003C287C">
              <w:t>2</w:t>
            </w:r>
          </w:p>
        </w:tc>
        <w:tc>
          <w:tcPr>
            <w:tcW w:w="3544" w:type="dxa"/>
            <w:vMerge w:val="restart"/>
          </w:tcPr>
          <w:p w:rsidR="003C287C" w:rsidRPr="003C287C" w:rsidRDefault="003C287C" w:rsidP="008D7309">
            <w:pPr>
              <w:spacing w:line="264" w:lineRule="auto"/>
            </w:pPr>
            <w:r w:rsidRPr="003C287C">
              <w:t>Предоставление СОНКО  и гражданам, финансовой, информационной и консультационной поддержки</w:t>
            </w:r>
          </w:p>
        </w:tc>
        <w:tc>
          <w:tcPr>
            <w:tcW w:w="4961" w:type="dxa"/>
          </w:tcPr>
          <w:p w:rsidR="003C287C" w:rsidRPr="003C287C" w:rsidRDefault="003C287C" w:rsidP="003B5AC5">
            <w:pPr>
              <w:spacing w:line="264" w:lineRule="auto"/>
            </w:pPr>
            <w:r w:rsidRPr="003C287C">
              <w:t xml:space="preserve">Количество СОНКО, </w:t>
            </w:r>
            <w:proofErr w:type="gramStart"/>
            <w:r w:rsidRPr="003C287C">
              <w:t>получивших</w:t>
            </w:r>
            <w:proofErr w:type="gramEnd"/>
            <w:r w:rsidRPr="003C287C">
              <w:t xml:space="preserve"> транспортную и имущественную  поддержку</w:t>
            </w:r>
          </w:p>
        </w:tc>
        <w:tc>
          <w:tcPr>
            <w:tcW w:w="1204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851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3C287C" w:rsidRPr="003C287C" w:rsidRDefault="003C287C" w:rsidP="005B595C">
            <w:pPr>
              <w:spacing w:line="264" w:lineRule="auto"/>
            </w:pPr>
            <w:r w:rsidRPr="003C287C">
              <w:t>3</w:t>
            </w:r>
          </w:p>
        </w:tc>
      </w:tr>
      <w:tr w:rsidR="002E4E9F" w:rsidRPr="003C287C" w:rsidTr="0049664F">
        <w:trPr>
          <w:trHeight w:val="120"/>
        </w:trPr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Количество проведенных методических семинаров</w:t>
            </w:r>
          </w:p>
        </w:tc>
        <w:tc>
          <w:tcPr>
            <w:tcW w:w="1204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851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2</w:t>
            </w:r>
          </w:p>
        </w:tc>
      </w:tr>
      <w:tr w:rsidR="002E4E9F" w:rsidRPr="003C287C" w:rsidTr="0049664F">
        <w:trPr>
          <w:trHeight w:val="120"/>
        </w:trPr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2E4E9F" w:rsidP="002353C8">
            <w:pPr>
              <w:spacing w:line="264" w:lineRule="auto"/>
            </w:pPr>
            <w:r w:rsidRPr="003C287C">
              <w:t xml:space="preserve">Количество проведенных конкурсов на предоставление </w:t>
            </w:r>
            <w:r w:rsidR="002353C8" w:rsidRPr="003C287C">
              <w:t xml:space="preserve">финансовой </w:t>
            </w:r>
            <w:r w:rsidRPr="003C287C">
              <w:t>поддержки</w:t>
            </w:r>
          </w:p>
        </w:tc>
        <w:tc>
          <w:tcPr>
            <w:tcW w:w="1204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1</w:t>
            </w:r>
          </w:p>
        </w:tc>
        <w:tc>
          <w:tcPr>
            <w:tcW w:w="851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1</w:t>
            </w:r>
          </w:p>
        </w:tc>
        <w:tc>
          <w:tcPr>
            <w:tcW w:w="992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1</w:t>
            </w:r>
          </w:p>
        </w:tc>
        <w:tc>
          <w:tcPr>
            <w:tcW w:w="992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1</w:t>
            </w:r>
          </w:p>
        </w:tc>
        <w:tc>
          <w:tcPr>
            <w:tcW w:w="99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1</w:t>
            </w:r>
          </w:p>
        </w:tc>
      </w:tr>
      <w:tr w:rsidR="002E4E9F" w:rsidRPr="003C287C" w:rsidTr="0049664F"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2353C8" w:rsidP="003B5AC5">
            <w:pPr>
              <w:spacing w:line="264" w:lineRule="auto"/>
            </w:pPr>
            <w:r w:rsidRPr="003C287C">
              <w:t>количество 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1204" w:type="dxa"/>
          </w:tcPr>
          <w:p w:rsidR="002E4E9F" w:rsidRPr="003C287C" w:rsidRDefault="002E4E9F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 xml:space="preserve"> 10</w:t>
            </w:r>
          </w:p>
        </w:tc>
        <w:tc>
          <w:tcPr>
            <w:tcW w:w="851" w:type="dxa"/>
          </w:tcPr>
          <w:p w:rsidR="002E4E9F" w:rsidRPr="003C287C" w:rsidRDefault="002353C8" w:rsidP="005B595C">
            <w:pPr>
              <w:spacing w:line="264" w:lineRule="auto"/>
            </w:pPr>
            <w:r w:rsidRPr="003C287C">
              <w:t>11</w:t>
            </w:r>
          </w:p>
        </w:tc>
        <w:tc>
          <w:tcPr>
            <w:tcW w:w="992" w:type="dxa"/>
          </w:tcPr>
          <w:p w:rsidR="002E4E9F" w:rsidRPr="003C287C" w:rsidRDefault="002353C8" w:rsidP="002353C8">
            <w:pPr>
              <w:spacing w:line="264" w:lineRule="auto"/>
            </w:pPr>
            <w:r w:rsidRPr="003C287C">
              <w:t>12</w:t>
            </w:r>
          </w:p>
        </w:tc>
        <w:tc>
          <w:tcPr>
            <w:tcW w:w="992" w:type="dxa"/>
          </w:tcPr>
          <w:p w:rsidR="002E4E9F" w:rsidRPr="003C287C" w:rsidRDefault="002353C8" w:rsidP="002353C8">
            <w:pPr>
              <w:spacing w:line="264" w:lineRule="auto"/>
            </w:pPr>
            <w:r w:rsidRPr="003C287C">
              <w:t>13</w:t>
            </w:r>
          </w:p>
        </w:tc>
        <w:tc>
          <w:tcPr>
            <w:tcW w:w="992" w:type="dxa"/>
          </w:tcPr>
          <w:p w:rsidR="002E4E9F" w:rsidRPr="003C287C" w:rsidRDefault="002353C8" w:rsidP="002353C8">
            <w:pPr>
              <w:spacing w:line="264" w:lineRule="auto"/>
            </w:pPr>
            <w:r w:rsidRPr="003C287C">
              <w:t>14</w:t>
            </w:r>
          </w:p>
        </w:tc>
      </w:tr>
      <w:tr w:rsidR="002E4E9F" w:rsidRPr="003C287C" w:rsidTr="0049664F">
        <w:tc>
          <w:tcPr>
            <w:tcW w:w="599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2E4E9F" w:rsidRPr="003C287C" w:rsidRDefault="002E4E9F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2E4E9F" w:rsidRPr="003C287C" w:rsidRDefault="002353C8" w:rsidP="003B5AC5">
            <w:pPr>
              <w:spacing w:line="264" w:lineRule="auto"/>
            </w:pPr>
            <w:r w:rsidRPr="003C287C">
              <w:rPr>
                <w:spacing w:val="-4"/>
              </w:rPr>
              <w:t xml:space="preserve"> </w:t>
            </w:r>
          </w:p>
        </w:tc>
        <w:tc>
          <w:tcPr>
            <w:tcW w:w="1204" w:type="dxa"/>
          </w:tcPr>
          <w:p w:rsidR="002E4E9F" w:rsidRPr="003C287C" w:rsidRDefault="002E4E9F" w:rsidP="005B595C">
            <w:pPr>
              <w:spacing w:line="264" w:lineRule="auto"/>
            </w:pPr>
          </w:p>
        </w:tc>
        <w:tc>
          <w:tcPr>
            <w:tcW w:w="922" w:type="dxa"/>
          </w:tcPr>
          <w:p w:rsidR="002E4E9F" w:rsidRPr="003C287C" w:rsidRDefault="002E4E9F" w:rsidP="005B595C">
            <w:pPr>
              <w:spacing w:line="264" w:lineRule="auto"/>
            </w:pPr>
          </w:p>
        </w:tc>
        <w:tc>
          <w:tcPr>
            <w:tcW w:w="851" w:type="dxa"/>
          </w:tcPr>
          <w:p w:rsidR="002E4E9F" w:rsidRPr="003C287C" w:rsidRDefault="002E4E9F" w:rsidP="005B595C">
            <w:pPr>
              <w:spacing w:line="264" w:lineRule="auto"/>
            </w:pPr>
          </w:p>
        </w:tc>
        <w:tc>
          <w:tcPr>
            <w:tcW w:w="992" w:type="dxa"/>
          </w:tcPr>
          <w:p w:rsidR="002E4E9F" w:rsidRPr="003C287C" w:rsidRDefault="002E4E9F" w:rsidP="005B595C">
            <w:pPr>
              <w:spacing w:line="264" w:lineRule="auto"/>
            </w:pPr>
          </w:p>
        </w:tc>
        <w:tc>
          <w:tcPr>
            <w:tcW w:w="992" w:type="dxa"/>
          </w:tcPr>
          <w:p w:rsidR="002E4E9F" w:rsidRPr="003C287C" w:rsidRDefault="002E4E9F" w:rsidP="005B595C">
            <w:pPr>
              <w:spacing w:line="264" w:lineRule="auto"/>
            </w:pPr>
          </w:p>
        </w:tc>
        <w:tc>
          <w:tcPr>
            <w:tcW w:w="992" w:type="dxa"/>
          </w:tcPr>
          <w:p w:rsidR="002E4E9F" w:rsidRPr="003C287C" w:rsidRDefault="002E4E9F" w:rsidP="005B595C">
            <w:pPr>
              <w:spacing w:line="264" w:lineRule="auto"/>
            </w:pPr>
          </w:p>
        </w:tc>
      </w:tr>
      <w:tr w:rsidR="0030268C" w:rsidRPr="003C287C" w:rsidTr="0049664F">
        <w:tc>
          <w:tcPr>
            <w:tcW w:w="599" w:type="dxa"/>
            <w:vMerge w:val="restart"/>
          </w:tcPr>
          <w:p w:rsidR="0030268C" w:rsidRPr="003C287C" w:rsidRDefault="0030268C" w:rsidP="00A6626E">
            <w:pPr>
              <w:spacing w:line="264" w:lineRule="auto"/>
              <w:ind w:hanging="76"/>
              <w:jc w:val="center"/>
            </w:pPr>
            <w:r w:rsidRPr="003C287C">
              <w:t>3</w:t>
            </w:r>
          </w:p>
        </w:tc>
        <w:tc>
          <w:tcPr>
            <w:tcW w:w="3544" w:type="dxa"/>
            <w:vMerge w:val="restart"/>
          </w:tcPr>
          <w:p w:rsidR="0030268C" w:rsidRPr="003C287C" w:rsidRDefault="0030268C" w:rsidP="0030268C">
            <w:pPr>
              <w:spacing w:line="264" w:lineRule="auto"/>
            </w:pPr>
            <w:r w:rsidRPr="003C287C">
              <w:t>Расширение участия граждан в деятельности СОНКО на добровольной основе</w:t>
            </w:r>
          </w:p>
        </w:tc>
        <w:tc>
          <w:tcPr>
            <w:tcW w:w="4961" w:type="dxa"/>
          </w:tcPr>
          <w:p w:rsidR="0030268C" w:rsidRPr="003C287C" w:rsidRDefault="0030268C" w:rsidP="002353C8">
            <w:pPr>
              <w:spacing w:after="60" w:line="264" w:lineRule="auto"/>
            </w:pPr>
            <w:r w:rsidRPr="003C287C">
              <w:t xml:space="preserve">Количество </w:t>
            </w:r>
            <w:r w:rsidR="002353C8" w:rsidRPr="003C287C">
              <w:t xml:space="preserve"> </w:t>
            </w:r>
            <w:r w:rsidRPr="003C287C">
              <w:t xml:space="preserve"> участников</w:t>
            </w:r>
            <w:r w:rsidR="002353C8" w:rsidRPr="003C287C">
              <w:t xml:space="preserve"> обучающих</w:t>
            </w:r>
            <w:r w:rsidRPr="003C287C">
              <w:t xml:space="preserve"> семинаров</w:t>
            </w:r>
          </w:p>
        </w:tc>
        <w:tc>
          <w:tcPr>
            <w:tcW w:w="1204" w:type="dxa"/>
          </w:tcPr>
          <w:p w:rsidR="0030268C" w:rsidRPr="003C287C" w:rsidRDefault="0030268C" w:rsidP="008F745B">
            <w:pPr>
              <w:spacing w:after="60" w:line="264" w:lineRule="auto"/>
              <w:jc w:val="center"/>
            </w:pPr>
            <w:r w:rsidRPr="003C287C">
              <w:t>Чел.</w:t>
            </w:r>
          </w:p>
        </w:tc>
        <w:tc>
          <w:tcPr>
            <w:tcW w:w="92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  <w:r w:rsidR="0030268C" w:rsidRPr="003C287C">
              <w:t>0</w:t>
            </w:r>
          </w:p>
        </w:tc>
        <w:tc>
          <w:tcPr>
            <w:tcW w:w="851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  <w:r w:rsidR="0030268C" w:rsidRPr="003C287C">
              <w:t>5</w:t>
            </w:r>
          </w:p>
        </w:tc>
        <w:tc>
          <w:tcPr>
            <w:tcW w:w="99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20</w:t>
            </w:r>
          </w:p>
        </w:tc>
        <w:tc>
          <w:tcPr>
            <w:tcW w:w="99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25</w:t>
            </w:r>
          </w:p>
        </w:tc>
        <w:tc>
          <w:tcPr>
            <w:tcW w:w="992" w:type="dxa"/>
          </w:tcPr>
          <w:p w:rsidR="0030268C" w:rsidRPr="003C287C" w:rsidRDefault="002353C8" w:rsidP="005B595C">
            <w:pPr>
              <w:spacing w:line="264" w:lineRule="auto"/>
            </w:pPr>
            <w:r w:rsidRPr="003C287C">
              <w:t>30</w:t>
            </w:r>
          </w:p>
        </w:tc>
      </w:tr>
      <w:tr w:rsidR="0030268C" w:rsidRPr="003C287C" w:rsidTr="0049664F">
        <w:tc>
          <w:tcPr>
            <w:tcW w:w="599" w:type="dxa"/>
            <w:vMerge/>
          </w:tcPr>
          <w:p w:rsidR="0030268C" w:rsidRPr="003C287C" w:rsidRDefault="0030268C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30268C" w:rsidRPr="003C287C" w:rsidRDefault="0030268C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30268C" w:rsidRPr="003C287C" w:rsidRDefault="0030268C" w:rsidP="002227F3">
            <w:pPr>
              <w:spacing w:after="60" w:line="264" w:lineRule="auto"/>
            </w:pPr>
            <w:r w:rsidRPr="003C287C">
              <w:t xml:space="preserve">Количество добровольцев (волонтеров), привлечённых к деятельности СОНКО </w:t>
            </w:r>
          </w:p>
        </w:tc>
        <w:tc>
          <w:tcPr>
            <w:tcW w:w="1204" w:type="dxa"/>
          </w:tcPr>
          <w:p w:rsidR="0030268C" w:rsidRPr="003C287C" w:rsidRDefault="00DE6CD9" w:rsidP="008F745B">
            <w:pPr>
              <w:spacing w:after="60" w:line="264" w:lineRule="auto"/>
              <w:jc w:val="center"/>
            </w:pPr>
            <w:r w:rsidRPr="003C287C">
              <w:t>Чел.</w:t>
            </w:r>
          </w:p>
        </w:tc>
        <w:tc>
          <w:tcPr>
            <w:tcW w:w="92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20</w:t>
            </w:r>
          </w:p>
        </w:tc>
        <w:tc>
          <w:tcPr>
            <w:tcW w:w="851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25</w:t>
            </w:r>
          </w:p>
        </w:tc>
        <w:tc>
          <w:tcPr>
            <w:tcW w:w="99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30</w:t>
            </w:r>
          </w:p>
        </w:tc>
        <w:tc>
          <w:tcPr>
            <w:tcW w:w="992" w:type="dxa"/>
          </w:tcPr>
          <w:p w:rsidR="0030268C" w:rsidRPr="003C287C" w:rsidRDefault="002353C8" w:rsidP="008F745B">
            <w:pPr>
              <w:spacing w:after="60" w:line="264" w:lineRule="auto"/>
              <w:jc w:val="center"/>
            </w:pPr>
            <w:r w:rsidRPr="003C287C">
              <w:t>35</w:t>
            </w:r>
          </w:p>
        </w:tc>
        <w:tc>
          <w:tcPr>
            <w:tcW w:w="992" w:type="dxa"/>
          </w:tcPr>
          <w:p w:rsidR="0030268C" w:rsidRPr="003C287C" w:rsidRDefault="002353C8" w:rsidP="005B595C">
            <w:pPr>
              <w:spacing w:line="264" w:lineRule="auto"/>
            </w:pPr>
            <w:r w:rsidRPr="003C287C">
              <w:t>40</w:t>
            </w:r>
          </w:p>
        </w:tc>
      </w:tr>
      <w:tr w:rsidR="00C815E1" w:rsidRPr="003C287C" w:rsidTr="0049664F">
        <w:tc>
          <w:tcPr>
            <w:tcW w:w="599" w:type="dxa"/>
          </w:tcPr>
          <w:p w:rsidR="00C815E1" w:rsidRPr="003C287C" w:rsidRDefault="00EA1ECE" w:rsidP="00EA1ECE">
            <w:pPr>
              <w:spacing w:line="264" w:lineRule="auto"/>
              <w:ind w:hanging="76"/>
              <w:jc w:val="center"/>
            </w:pPr>
            <w:r w:rsidRPr="003C287C">
              <w:lastRenderedPageBreak/>
              <w:t>4</w:t>
            </w:r>
          </w:p>
        </w:tc>
        <w:tc>
          <w:tcPr>
            <w:tcW w:w="3544" w:type="dxa"/>
          </w:tcPr>
          <w:p w:rsidR="00C815E1" w:rsidRPr="003C287C" w:rsidRDefault="0078353B" w:rsidP="00773F31">
            <w:pPr>
              <w:spacing w:line="264" w:lineRule="auto"/>
            </w:pPr>
            <w:r w:rsidRPr="003C287C">
              <w:t>Обеспечение  обучения актива СОНКО, развитие добровольчества на местном уровне и обучение волонтеров социальным практикам</w:t>
            </w:r>
          </w:p>
        </w:tc>
        <w:tc>
          <w:tcPr>
            <w:tcW w:w="4961" w:type="dxa"/>
          </w:tcPr>
          <w:p w:rsidR="00C815E1" w:rsidRPr="003C287C" w:rsidRDefault="00773F31" w:rsidP="00EA1ECE">
            <w:pPr>
              <w:spacing w:after="60" w:line="264" w:lineRule="auto"/>
            </w:pPr>
            <w:r w:rsidRPr="003C287C">
              <w:t xml:space="preserve">Количество участников программы </w:t>
            </w:r>
            <w:r w:rsidR="00EA1ECE" w:rsidRPr="003C287C">
              <w:t xml:space="preserve"> прошедших  подготовку, переподготовку и повышение</w:t>
            </w:r>
            <w:r w:rsidRPr="003C287C">
              <w:t xml:space="preserve"> квалификации </w:t>
            </w:r>
          </w:p>
        </w:tc>
        <w:tc>
          <w:tcPr>
            <w:tcW w:w="1204" w:type="dxa"/>
          </w:tcPr>
          <w:p w:rsidR="00C815E1" w:rsidRPr="003C287C" w:rsidRDefault="00DE6CD9" w:rsidP="008F745B">
            <w:pPr>
              <w:spacing w:after="60" w:line="264" w:lineRule="auto"/>
              <w:jc w:val="center"/>
            </w:pPr>
            <w:r w:rsidRPr="003C287C">
              <w:t>Чел.</w:t>
            </w:r>
          </w:p>
        </w:tc>
        <w:tc>
          <w:tcPr>
            <w:tcW w:w="922" w:type="dxa"/>
          </w:tcPr>
          <w:p w:rsidR="00C815E1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</w:p>
        </w:tc>
        <w:tc>
          <w:tcPr>
            <w:tcW w:w="851" w:type="dxa"/>
          </w:tcPr>
          <w:p w:rsidR="00C815E1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C815E1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C815E1" w:rsidRPr="003C287C" w:rsidRDefault="002353C8" w:rsidP="008F745B">
            <w:pPr>
              <w:spacing w:after="60" w:line="264" w:lineRule="auto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1</w:t>
            </w:r>
          </w:p>
        </w:tc>
      </w:tr>
      <w:tr w:rsidR="00C815E1" w:rsidRPr="003C287C" w:rsidTr="0049664F">
        <w:tc>
          <w:tcPr>
            <w:tcW w:w="599" w:type="dxa"/>
            <w:vMerge w:val="restart"/>
          </w:tcPr>
          <w:p w:rsidR="00C815E1" w:rsidRPr="003C287C" w:rsidRDefault="00523FB3" w:rsidP="00A6626E">
            <w:pPr>
              <w:spacing w:line="264" w:lineRule="auto"/>
              <w:jc w:val="center"/>
            </w:pPr>
            <w:r w:rsidRPr="003C287C">
              <w:t>5</w:t>
            </w:r>
          </w:p>
        </w:tc>
        <w:tc>
          <w:tcPr>
            <w:tcW w:w="3544" w:type="dxa"/>
            <w:vMerge w:val="restart"/>
          </w:tcPr>
          <w:p w:rsidR="00C815E1" w:rsidRPr="003C287C" w:rsidRDefault="00C815E1" w:rsidP="008D7309">
            <w:pPr>
              <w:spacing w:line="264" w:lineRule="auto"/>
            </w:pPr>
            <w:r w:rsidRPr="003C287C">
              <w:t xml:space="preserve">Обеспечение участия представителей СОНКО в деятельности общественных советов при администрации района </w:t>
            </w:r>
          </w:p>
        </w:tc>
        <w:tc>
          <w:tcPr>
            <w:tcW w:w="4961" w:type="dxa"/>
          </w:tcPr>
          <w:p w:rsidR="00041D43" w:rsidRPr="003C287C" w:rsidRDefault="00041D43" w:rsidP="005B595C">
            <w:pPr>
              <w:spacing w:line="264" w:lineRule="auto"/>
            </w:pPr>
            <w:r w:rsidRPr="003C287C">
              <w:t xml:space="preserve">Число </w:t>
            </w:r>
            <w:r w:rsidR="00C815E1" w:rsidRPr="003C287C">
              <w:t xml:space="preserve"> представителей НКО в деятельности общественных советов, рабочих групп при органах исполнительной власти</w:t>
            </w:r>
          </w:p>
          <w:p w:rsidR="00C815E1" w:rsidRPr="003C287C" w:rsidRDefault="00C815E1" w:rsidP="005B595C">
            <w:pPr>
              <w:spacing w:line="264" w:lineRule="auto"/>
            </w:pPr>
            <w:r w:rsidRPr="003C287C">
              <w:t xml:space="preserve"> (от общей численности ОИВ)</w:t>
            </w:r>
          </w:p>
        </w:tc>
        <w:tc>
          <w:tcPr>
            <w:tcW w:w="1204" w:type="dxa"/>
          </w:tcPr>
          <w:p w:rsidR="00C815E1" w:rsidRPr="003C287C" w:rsidRDefault="00041D43" w:rsidP="005B595C">
            <w:pPr>
              <w:spacing w:line="264" w:lineRule="auto"/>
            </w:pPr>
            <w:r w:rsidRPr="003C287C">
              <w:t>Чел.</w:t>
            </w:r>
          </w:p>
        </w:tc>
        <w:tc>
          <w:tcPr>
            <w:tcW w:w="922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851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3</w:t>
            </w:r>
          </w:p>
        </w:tc>
        <w:tc>
          <w:tcPr>
            <w:tcW w:w="992" w:type="dxa"/>
          </w:tcPr>
          <w:p w:rsidR="00C815E1" w:rsidRPr="003C287C" w:rsidRDefault="002353C8" w:rsidP="005B595C">
            <w:pPr>
              <w:spacing w:line="264" w:lineRule="auto"/>
            </w:pPr>
            <w:r w:rsidRPr="003C287C">
              <w:t>3</w:t>
            </w:r>
          </w:p>
        </w:tc>
      </w:tr>
      <w:tr w:rsidR="00C815E1" w:rsidRPr="003C287C" w:rsidTr="0049664F">
        <w:trPr>
          <w:trHeight w:val="1352"/>
        </w:trPr>
        <w:tc>
          <w:tcPr>
            <w:tcW w:w="599" w:type="dxa"/>
            <w:vMerge/>
          </w:tcPr>
          <w:p w:rsidR="00C815E1" w:rsidRPr="003C287C" w:rsidRDefault="00C815E1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C815E1" w:rsidRPr="003C287C" w:rsidRDefault="00C815E1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C815E1" w:rsidRPr="003C287C" w:rsidRDefault="00C815E1" w:rsidP="003B5AC5">
            <w:pPr>
              <w:spacing w:line="264" w:lineRule="auto"/>
            </w:pPr>
            <w:r w:rsidRPr="003C287C">
              <w:t>Количество проведенных встреч руководителей и активистов СОНКО  и добровольцев с руководителями органов МСУ по вопросам взаимодействия</w:t>
            </w:r>
          </w:p>
        </w:tc>
        <w:tc>
          <w:tcPr>
            <w:tcW w:w="1204" w:type="dxa"/>
          </w:tcPr>
          <w:p w:rsidR="00C815E1" w:rsidRPr="003C287C" w:rsidRDefault="00C815E1" w:rsidP="005B595C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C815E1" w:rsidRPr="003C287C" w:rsidRDefault="00C815E1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851" w:type="dxa"/>
          </w:tcPr>
          <w:p w:rsidR="00C815E1" w:rsidRPr="003C287C" w:rsidRDefault="00C815E1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C815E1" w:rsidRPr="003C287C" w:rsidRDefault="00C815E1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C815E1" w:rsidRPr="003C287C" w:rsidRDefault="00C815E1" w:rsidP="005B595C">
            <w:pPr>
              <w:spacing w:line="264" w:lineRule="auto"/>
            </w:pPr>
            <w:r w:rsidRPr="003C287C">
              <w:t>2</w:t>
            </w:r>
          </w:p>
        </w:tc>
        <w:tc>
          <w:tcPr>
            <w:tcW w:w="992" w:type="dxa"/>
          </w:tcPr>
          <w:p w:rsidR="00C815E1" w:rsidRPr="003C287C" w:rsidRDefault="00041D43" w:rsidP="005B595C">
            <w:pPr>
              <w:spacing w:line="264" w:lineRule="auto"/>
            </w:pPr>
            <w:r w:rsidRPr="003C287C">
              <w:t>2</w:t>
            </w:r>
          </w:p>
        </w:tc>
      </w:tr>
      <w:tr w:rsidR="00970A47" w:rsidRPr="003C287C" w:rsidTr="0049664F">
        <w:trPr>
          <w:trHeight w:val="421"/>
        </w:trPr>
        <w:tc>
          <w:tcPr>
            <w:tcW w:w="599" w:type="dxa"/>
            <w:vMerge/>
          </w:tcPr>
          <w:p w:rsidR="00970A47" w:rsidRPr="003C287C" w:rsidRDefault="00970A47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3544" w:type="dxa"/>
            <w:vMerge/>
          </w:tcPr>
          <w:p w:rsidR="00970A47" w:rsidRPr="003C287C" w:rsidRDefault="00970A47" w:rsidP="00094C80">
            <w:pPr>
              <w:spacing w:line="264" w:lineRule="auto"/>
              <w:ind w:firstLine="709"/>
              <w:jc w:val="center"/>
            </w:pPr>
          </w:p>
        </w:tc>
        <w:tc>
          <w:tcPr>
            <w:tcW w:w="4961" w:type="dxa"/>
          </w:tcPr>
          <w:p w:rsidR="00970A47" w:rsidRPr="003C287C" w:rsidRDefault="00041D43" w:rsidP="00771545">
            <w:pPr>
              <w:spacing w:line="264" w:lineRule="auto"/>
            </w:pPr>
            <w:r w:rsidRPr="003C287C">
              <w:t>Ч</w:t>
            </w:r>
            <w:r w:rsidR="00970A47" w:rsidRPr="003C287C">
              <w:t>исло участников проведенных встреч</w:t>
            </w:r>
          </w:p>
        </w:tc>
        <w:tc>
          <w:tcPr>
            <w:tcW w:w="1204" w:type="dxa"/>
          </w:tcPr>
          <w:p w:rsidR="00970A47" w:rsidRPr="003C287C" w:rsidRDefault="00970A47" w:rsidP="005B595C">
            <w:pPr>
              <w:spacing w:line="264" w:lineRule="auto"/>
            </w:pPr>
            <w:r w:rsidRPr="003C287C">
              <w:t>Чел.</w:t>
            </w:r>
          </w:p>
        </w:tc>
        <w:tc>
          <w:tcPr>
            <w:tcW w:w="922" w:type="dxa"/>
          </w:tcPr>
          <w:p w:rsidR="00970A47" w:rsidRPr="003C287C" w:rsidRDefault="002353C8" w:rsidP="005B595C">
            <w:pPr>
              <w:spacing w:line="264" w:lineRule="auto"/>
            </w:pPr>
            <w:r w:rsidRPr="003C287C">
              <w:t>20</w:t>
            </w:r>
          </w:p>
        </w:tc>
        <w:tc>
          <w:tcPr>
            <w:tcW w:w="851" w:type="dxa"/>
          </w:tcPr>
          <w:p w:rsidR="00970A47" w:rsidRPr="003C287C" w:rsidRDefault="002353C8" w:rsidP="005B595C">
            <w:pPr>
              <w:spacing w:line="264" w:lineRule="auto"/>
            </w:pPr>
            <w:r w:rsidRPr="003C287C">
              <w:t>25</w:t>
            </w:r>
          </w:p>
        </w:tc>
        <w:tc>
          <w:tcPr>
            <w:tcW w:w="992" w:type="dxa"/>
          </w:tcPr>
          <w:p w:rsidR="00970A47" w:rsidRPr="003C287C" w:rsidRDefault="002353C8" w:rsidP="005B595C">
            <w:pPr>
              <w:spacing w:line="264" w:lineRule="auto"/>
            </w:pPr>
            <w:r w:rsidRPr="003C287C">
              <w:t>3</w:t>
            </w:r>
            <w:r w:rsidR="00970A47" w:rsidRPr="003C287C">
              <w:t>0</w:t>
            </w:r>
          </w:p>
        </w:tc>
        <w:tc>
          <w:tcPr>
            <w:tcW w:w="992" w:type="dxa"/>
          </w:tcPr>
          <w:p w:rsidR="00970A47" w:rsidRPr="003C287C" w:rsidRDefault="002353C8" w:rsidP="002353C8">
            <w:pPr>
              <w:spacing w:line="264" w:lineRule="auto"/>
            </w:pPr>
            <w:r w:rsidRPr="003C287C">
              <w:t>3</w:t>
            </w:r>
            <w:r w:rsidR="00970A47" w:rsidRPr="003C287C">
              <w:t>5</w:t>
            </w:r>
          </w:p>
        </w:tc>
        <w:tc>
          <w:tcPr>
            <w:tcW w:w="992" w:type="dxa"/>
          </w:tcPr>
          <w:p w:rsidR="00970A47" w:rsidRPr="003C287C" w:rsidRDefault="002353C8" w:rsidP="005B595C">
            <w:pPr>
              <w:spacing w:line="264" w:lineRule="auto"/>
            </w:pPr>
            <w:r w:rsidRPr="003C287C">
              <w:t>40</w:t>
            </w:r>
          </w:p>
        </w:tc>
      </w:tr>
      <w:tr w:rsidR="00523FB3" w:rsidRPr="003C287C" w:rsidTr="0049664F">
        <w:tc>
          <w:tcPr>
            <w:tcW w:w="599" w:type="dxa"/>
          </w:tcPr>
          <w:p w:rsidR="00523FB3" w:rsidRPr="003C287C" w:rsidRDefault="00523FB3" w:rsidP="00523FB3">
            <w:pPr>
              <w:spacing w:line="264" w:lineRule="auto"/>
              <w:jc w:val="center"/>
            </w:pPr>
            <w:r w:rsidRPr="003C287C">
              <w:t>6</w:t>
            </w:r>
          </w:p>
        </w:tc>
        <w:tc>
          <w:tcPr>
            <w:tcW w:w="3544" w:type="dxa"/>
          </w:tcPr>
          <w:p w:rsidR="00523FB3" w:rsidRPr="003C287C" w:rsidRDefault="00077447" w:rsidP="00523FB3">
            <w:pPr>
              <w:spacing w:line="264" w:lineRule="auto"/>
            </w:pPr>
            <w:r w:rsidRPr="003C287C">
              <w:t>С</w:t>
            </w:r>
            <w:r w:rsidR="00523FB3" w:rsidRPr="003C287C">
              <w:t>бор и распространение лучших практик гражданского участия в местном самоуправлении, расширении сферы деятельности граждан в решении вопросов местного значения</w:t>
            </w:r>
          </w:p>
        </w:tc>
        <w:tc>
          <w:tcPr>
            <w:tcW w:w="4961" w:type="dxa"/>
          </w:tcPr>
          <w:p w:rsidR="00523FB3" w:rsidRPr="003C287C" w:rsidRDefault="00077447" w:rsidP="00041D43">
            <w:pPr>
              <w:spacing w:line="264" w:lineRule="auto"/>
            </w:pPr>
            <w:r w:rsidRPr="003C287C">
              <w:t>Издание сборника  о</w:t>
            </w:r>
            <w:r w:rsidR="0049664F" w:rsidRPr="003C287C">
              <w:t xml:space="preserve"> проектах, </w:t>
            </w:r>
            <w:r w:rsidRPr="003C287C">
              <w:t xml:space="preserve"> реализованных </w:t>
            </w:r>
            <w:r w:rsidR="0049664F" w:rsidRPr="003C287C">
              <w:t xml:space="preserve"> </w:t>
            </w:r>
            <w:r w:rsidRPr="003C287C">
              <w:t xml:space="preserve"> в рамках </w:t>
            </w:r>
            <w:r w:rsidR="0049664F" w:rsidRPr="003C287C">
              <w:t>муниципальной программы</w:t>
            </w:r>
          </w:p>
        </w:tc>
        <w:tc>
          <w:tcPr>
            <w:tcW w:w="1204" w:type="dxa"/>
          </w:tcPr>
          <w:p w:rsidR="00523FB3" w:rsidRPr="003C287C" w:rsidRDefault="0049664F" w:rsidP="00041D43">
            <w:pPr>
              <w:spacing w:line="264" w:lineRule="auto"/>
            </w:pPr>
            <w:r w:rsidRPr="003C287C">
              <w:t>Ед.</w:t>
            </w:r>
          </w:p>
        </w:tc>
        <w:tc>
          <w:tcPr>
            <w:tcW w:w="922" w:type="dxa"/>
          </w:tcPr>
          <w:p w:rsidR="00523FB3" w:rsidRPr="003C287C" w:rsidRDefault="0049664F" w:rsidP="0049664F">
            <w:pPr>
              <w:spacing w:line="264" w:lineRule="auto"/>
              <w:ind w:hanging="36"/>
            </w:pPr>
            <w:r w:rsidRPr="003C287C">
              <w:t>1</w:t>
            </w:r>
          </w:p>
        </w:tc>
        <w:tc>
          <w:tcPr>
            <w:tcW w:w="851" w:type="dxa"/>
          </w:tcPr>
          <w:p w:rsidR="00523FB3" w:rsidRPr="003C287C" w:rsidRDefault="0049664F" w:rsidP="0049664F">
            <w:pPr>
              <w:spacing w:line="264" w:lineRule="auto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523FB3" w:rsidRPr="003C287C" w:rsidRDefault="0049664F" w:rsidP="0049664F">
            <w:pPr>
              <w:spacing w:line="264" w:lineRule="auto"/>
              <w:ind w:firstLine="33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523FB3" w:rsidRPr="003C287C" w:rsidRDefault="0049664F" w:rsidP="0049664F">
            <w:pPr>
              <w:spacing w:line="264" w:lineRule="auto"/>
              <w:jc w:val="center"/>
            </w:pPr>
            <w:r w:rsidRPr="003C287C">
              <w:t>1</w:t>
            </w:r>
          </w:p>
        </w:tc>
        <w:tc>
          <w:tcPr>
            <w:tcW w:w="992" w:type="dxa"/>
          </w:tcPr>
          <w:p w:rsidR="00523FB3" w:rsidRPr="003C287C" w:rsidRDefault="00041D43" w:rsidP="0049664F">
            <w:pPr>
              <w:spacing w:line="264" w:lineRule="auto"/>
              <w:jc w:val="center"/>
            </w:pPr>
            <w:r w:rsidRPr="003C287C">
              <w:t>1</w:t>
            </w:r>
          </w:p>
        </w:tc>
      </w:tr>
    </w:tbl>
    <w:p w:rsidR="00E4385C" w:rsidRDefault="00E4385C" w:rsidP="00523FB3">
      <w:pPr>
        <w:spacing w:line="264" w:lineRule="auto"/>
        <w:ind w:left="360" w:firstLine="66"/>
        <w:jc w:val="center"/>
      </w:pPr>
    </w:p>
    <w:p w:rsidR="008F745B" w:rsidRDefault="008F745B" w:rsidP="00523FB3">
      <w:pPr>
        <w:spacing w:line="264" w:lineRule="auto"/>
        <w:ind w:left="360" w:firstLine="66"/>
        <w:jc w:val="center"/>
      </w:pPr>
    </w:p>
    <w:p w:rsidR="003C287C" w:rsidRDefault="003C287C">
      <w:pPr>
        <w:spacing w:after="200" w:line="276" w:lineRule="auto"/>
      </w:pPr>
      <w:r>
        <w:br w:type="page"/>
      </w:r>
    </w:p>
    <w:p w:rsidR="00AA1CB6" w:rsidRDefault="00AA1CB6" w:rsidP="00523FB3">
      <w:pPr>
        <w:spacing w:line="264" w:lineRule="auto"/>
        <w:ind w:left="360" w:firstLine="66"/>
        <w:jc w:val="center"/>
      </w:pPr>
    </w:p>
    <w:p w:rsidR="008F745B" w:rsidRDefault="00AA1CB6" w:rsidP="00AA1CB6">
      <w:pPr>
        <w:spacing w:line="264" w:lineRule="auto"/>
        <w:ind w:left="360" w:firstLine="66"/>
        <w:jc w:val="right"/>
      </w:pPr>
      <w:r>
        <w:t>Приложение 2</w:t>
      </w:r>
    </w:p>
    <w:p w:rsidR="00DE6F37" w:rsidRPr="009C47EA" w:rsidRDefault="00DE6F37" w:rsidP="00DE6F37">
      <w:pPr>
        <w:autoSpaceDE w:val="0"/>
        <w:autoSpaceDN w:val="0"/>
        <w:adjustRightInd w:val="0"/>
        <w:jc w:val="center"/>
        <w:rPr>
          <w:b/>
          <w:caps/>
        </w:rPr>
      </w:pPr>
      <w:r w:rsidRPr="009C47EA">
        <w:rPr>
          <w:b/>
          <w:caps/>
        </w:rPr>
        <w:t xml:space="preserve">Финансовое обеспечение </w:t>
      </w:r>
    </w:p>
    <w:p w:rsidR="00DE6F37" w:rsidRPr="009C47EA" w:rsidRDefault="00DE6F37" w:rsidP="00DE6F37">
      <w:pPr>
        <w:autoSpaceDE w:val="0"/>
        <w:autoSpaceDN w:val="0"/>
        <w:adjustRightInd w:val="0"/>
        <w:jc w:val="center"/>
        <w:rPr>
          <w:b/>
        </w:rPr>
      </w:pPr>
      <w:r w:rsidRPr="009C47EA">
        <w:rPr>
          <w:b/>
        </w:rPr>
        <w:t>муниципальной программы за счет средств бюджета муниципального образования</w:t>
      </w:r>
    </w:p>
    <w:p w:rsidR="00DE6F37" w:rsidRPr="009C47EA" w:rsidRDefault="00DE6F37" w:rsidP="00DE6F37">
      <w:pPr>
        <w:autoSpaceDE w:val="0"/>
        <w:autoSpaceDN w:val="0"/>
        <w:adjustRightInd w:val="0"/>
        <w:jc w:val="both"/>
      </w:pPr>
    </w:p>
    <w:tbl>
      <w:tblPr>
        <w:tblW w:w="5062" w:type="pct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49"/>
        <w:gridCol w:w="2013"/>
        <w:gridCol w:w="1833"/>
        <w:gridCol w:w="2197"/>
        <w:gridCol w:w="1833"/>
        <w:gridCol w:w="734"/>
        <w:gridCol w:w="737"/>
        <w:gridCol w:w="737"/>
        <w:gridCol w:w="785"/>
        <w:gridCol w:w="728"/>
      </w:tblGrid>
      <w:tr w:rsidR="002C0345" w:rsidRPr="009C47EA" w:rsidTr="00004B4A">
        <w:trPr>
          <w:trHeight w:val="336"/>
          <w:tblCellSpacing w:w="5" w:type="nil"/>
        </w:trPr>
        <w:tc>
          <w:tcPr>
            <w:tcW w:w="1146" w:type="pct"/>
            <w:vMerge w:val="restar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>Наименование</w:t>
            </w:r>
          </w:p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</w:p>
        </w:tc>
        <w:tc>
          <w:tcPr>
            <w:tcW w:w="669" w:type="pct"/>
            <w:vMerge w:val="restar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609" w:type="pct"/>
            <w:vMerge w:val="restar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>Ответственный исполнитель,</w:t>
            </w:r>
          </w:p>
          <w:p w:rsidR="002C0345" w:rsidRPr="009C47EA" w:rsidRDefault="002C0345" w:rsidP="008533AF">
            <w:pPr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>участник</w:t>
            </w:r>
          </w:p>
        </w:tc>
        <w:tc>
          <w:tcPr>
            <w:tcW w:w="730" w:type="pct"/>
            <w:vMerge w:val="restart"/>
          </w:tcPr>
          <w:p w:rsidR="002C0345" w:rsidRPr="009C47EA" w:rsidRDefault="002C0345" w:rsidP="008533AF">
            <w:pPr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 xml:space="preserve">Целевой показатель </w:t>
            </w:r>
          </w:p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>из перечня показателей подпрограммы</w:t>
            </w:r>
          </w:p>
        </w:tc>
        <w:tc>
          <w:tcPr>
            <w:tcW w:w="609" w:type="pct"/>
            <w:vMerge w:val="restar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47E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37" w:type="pct"/>
            <w:gridSpan w:val="5"/>
            <w:tcBorders>
              <w:right w:val="single" w:sz="4" w:space="0" w:color="auto"/>
            </w:tcBorders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4FA5">
              <w:t>Расходы по годам (тыс. руб.)</w:t>
            </w:r>
          </w:p>
        </w:tc>
      </w:tr>
      <w:tr w:rsidR="00FC3CC4" w:rsidRPr="009C47EA" w:rsidTr="00004B4A">
        <w:trPr>
          <w:tblCellSpacing w:w="5" w:type="nil"/>
        </w:trPr>
        <w:tc>
          <w:tcPr>
            <w:tcW w:w="1146" w:type="pct"/>
            <w:vMerge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4" w:type="pct"/>
            <w:tcMar>
              <w:left w:w="28" w:type="dxa"/>
              <w:right w:w="28" w:type="dxa"/>
            </w:tcMar>
          </w:tcPr>
          <w:p w:rsidR="002C0345" w:rsidRPr="00E44FA5" w:rsidRDefault="002C0345" w:rsidP="00853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E44FA5">
              <w:t xml:space="preserve"> год</w:t>
            </w:r>
          </w:p>
        </w:tc>
        <w:tc>
          <w:tcPr>
            <w:tcW w:w="245" w:type="pct"/>
          </w:tcPr>
          <w:p w:rsidR="002C0345" w:rsidRPr="00E44FA5" w:rsidRDefault="002C0345" w:rsidP="00BE7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FA5">
              <w:t>202</w:t>
            </w:r>
            <w:r>
              <w:t>2</w:t>
            </w:r>
            <w:r w:rsidRPr="00E44FA5">
              <w:t xml:space="preserve"> год</w:t>
            </w:r>
          </w:p>
        </w:tc>
        <w:tc>
          <w:tcPr>
            <w:tcW w:w="245" w:type="pct"/>
          </w:tcPr>
          <w:p w:rsidR="002C0345" w:rsidRPr="00E44FA5" w:rsidRDefault="002C0345" w:rsidP="00BE7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FA5">
              <w:t>202</w:t>
            </w:r>
            <w:r>
              <w:t>3</w:t>
            </w:r>
            <w:r w:rsidRPr="00E44FA5">
              <w:t xml:space="preserve"> год</w:t>
            </w:r>
          </w:p>
        </w:tc>
        <w:tc>
          <w:tcPr>
            <w:tcW w:w="261" w:type="pct"/>
            <w:tcMar>
              <w:left w:w="28" w:type="dxa"/>
              <w:right w:w="28" w:type="dxa"/>
            </w:tcMar>
          </w:tcPr>
          <w:p w:rsidR="002C0345" w:rsidRPr="00E44FA5" w:rsidRDefault="002C0345" w:rsidP="00BE7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FA5">
              <w:t>202</w:t>
            </w:r>
            <w:r>
              <w:t>4</w:t>
            </w:r>
            <w:r w:rsidRPr="00E44FA5">
              <w:t xml:space="preserve"> год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2C0345" w:rsidRPr="00E44FA5" w:rsidRDefault="002C0345" w:rsidP="00BE7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FA5">
              <w:t>202</w:t>
            </w:r>
            <w:r>
              <w:t>5</w:t>
            </w:r>
            <w:r w:rsidRPr="00E44FA5">
              <w:t xml:space="preserve"> год</w:t>
            </w:r>
          </w:p>
        </w:tc>
      </w:tr>
      <w:tr w:rsidR="00FC3CC4" w:rsidRPr="009C47EA" w:rsidTr="00004B4A">
        <w:trPr>
          <w:tblCellSpacing w:w="5" w:type="nil"/>
        </w:trPr>
        <w:tc>
          <w:tcPr>
            <w:tcW w:w="1146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C0345" w:rsidRPr="009C47EA" w:rsidRDefault="002C0345" w:rsidP="008533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4B4A" w:rsidRPr="004D5EA6" w:rsidTr="00004B4A">
        <w:trPr>
          <w:trHeight w:val="403"/>
          <w:tblCellSpacing w:w="5" w:type="nil"/>
        </w:trPr>
        <w:tc>
          <w:tcPr>
            <w:tcW w:w="1146" w:type="pct"/>
            <w:vMerge w:val="restart"/>
          </w:tcPr>
          <w:p w:rsidR="00004B4A" w:rsidRPr="00402028" w:rsidRDefault="00004B4A" w:rsidP="008533AF">
            <w:pPr>
              <w:spacing w:line="264" w:lineRule="auto"/>
            </w:pPr>
            <w:r w:rsidRPr="00402028">
              <w:t>Стимулирование и поддержка реализации социально-значимых проектов и программ, реализуемых гражданскими активистами, СОНКО</w:t>
            </w:r>
            <w:r>
              <w:t xml:space="preserve"> н</w:t>
            </w:r>
            <w:r w:rsidRPr="00402028">
              <w:t>а территории Кичменгско-Городецкого муниципального района</w:t>
            </w:r>
          </w:p>
        </w:tc>
        <w:tc>
          <w:tcPr>
            <w:tcW w:w="669" w:type="pct"/>
            <w:vMerge w:val="restart"/>
          </w:tcPr>
          <w:p w:rsidR="00004B4A" w:rsidRPr="006C2AE5" w:rsidRDefault="00004B4A" w:rsidP="008533AF">
            <w:pPr>
              <w:autoSpaceDE w:val="0"/>
              <w:autoSpaceDN w:val="0"/>
              <w:adjustRightInd w:val="0"/>
              <w:jc w:val="both"/>
            </w:pPr>
            <w:r w:rsidRPr="006C2AE5">
              <w:t>Проведение конкурсного отбора на предоставление целевой субсидии для реализации социальных проектов</w:t>
            </w:r>
          </w:p>
        </w:tc>
        <w:tc>
          <w:tcPr>
            <w:tcW w:w="609" w:type="pct"/>
            <w:vMerge w:val="restar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0" w:type="pct"/>
            <w:vMerge w:val="restart"/>
          </w:tcPr>
          <w:p w:rsidR="00004B4A" w:rsidRDefault="00004B4A" w:rsidP="008533AF">
            <w:pPr>
              <w:spacing w:line="264" w:lineRule="auto"/>
            </w:pPr>
            <w:r w:rsidRPr="00402028">
              <w:t xml:space="preserve">Количество СОНКО, </w:t>
            </w:r>
            <w:proofErr w:type="gramStart"/>
            <w:r w:rsidRPr="00402028">
              <w:t>получивших</w:t>
            </w:r>
            <w:proofErr w:type="gramEnd"/>
            <w:r w:rsidRPr="00402028">
              <w:t xml:space="preserve"> целевые субсидии</w:t>
            </w:r>
            <w:r w:rsidR="00913FA2">
              <w:t>.</w:t>
            </w:r>
          </w:p>
          <w:p w:rsidR="00004B4A" w:rsidRPr="00402028" w:rsidRDefault="00004B4A" w:rsidP="008533AF">
            <w:pPr>
              <w:spacing w:line="264" w:lineRule="auto"/>
            </w:pPr>
            <w:r w:rsidRPr="00402028">
              <w:t>Количество проектов (программ) физических лиц, получивших целевые субсидии</w:t>
            </w:r>
            <w:r>
              <w:t xml:space="preserve"> </w:t>
            </w:r>
          </w:p>
        </w:tc>
        <w:tc>
          <w:tcPr>
            <w:tcW w:w="609" w:type="pct"/>
          </w:tcPr>
          <w:p w:rsidR="00004B4A" w:rsidRPr="004D5EA6" w:rsidRDefault="00004B4A" w:rsidP="008533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EA6">
              <w:rPr>
                <w:b/>
              </w:rPr>
              <w:t>всего, в том числе</w:t>
            </w:r>
          </w:p>
        </w:tc>
        <w:tc>
          <w:tcPr>
            <w:tcW w:w="244" w:type="pc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45" w:type="pc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45" w:type="pc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61" w:type="pc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42" w:type="pct"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004B4A" w:rsidRPr="004D5EA6" w:rsidTr="00004B4A">
        <w:trPr>
          <w:trHeight w:val="1320"/>
          <w:tblCellSpacing w:w="5" w:type="nil"/>
        </w:trPr>
        <w:tc>
          <w:tcPr>
            <w:tcW w:w="1146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30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" w:type="pct"/>
          </w:tcPr>
          <w:p w:rsidR="00004B4A" w:rsidRPr="004D5EA6" w:rsidRDefault="00004B4A" w:rsidP="00853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EA6">
              <w:t>Районный бюджет</w:t>
            </w:r>
          </w:p>
        </w:tc>
        <w:tc>
          <w:tcPr>
            <w:tcW w:w="244" w:type="pct"/>
          </w:tcPr>
          <w:p w:rsidR="00004B4A" w:rsidRPr="00EA730C" w:rsidRDefault="00004B4A" w:rsidP="008533AF">
            <w:pPr>
              <w:autoSpaceDE w:val="0"/>
              <w:autoSpaceDN w:val="0"/>
              <w:adjustRightInd w:val="0"/>
            </w:pPr>
          </w:p>
        </w:tc>
        <w:tc>
          <w:tcPr>
            <w:tcW w:w="245" w:type="pct"/>
          </w:tcPr>
          <w:p w:rsidR="00004B4A" w:rsidRPr="00EA730C" w:rsidRDefault="00004B4A" w:rsidP="008533AF">
            <w:pPr>
              <w:autoSpaceDE w:val="0"/>
              <w:autoSpaceDN w:val="0"/>
              <w:adjustRightInd w:val="0"/>
            </w:pPr>
          </w:p>
        </w:tc>
        <w:tc>
          <w:tcPr>
            <w:tcW w:w="245" w:type="pct"/>
          </w:tcPr>
          <w:p w:rsidR="00004B4A" w:rsidRPr="00EA730C" w:rsidRDefault="00004B4A" w:rsidP="008533AF">
            <w:pPr>
              <w:autoSpaceDE w:val="0"/>
              <w:autoSpaceDN w:val="0"/>
              <w:adjustRightInd w:val="0"/>
            </w:pPr>
          </w:p>
        </w:tc>
        <w:tc>
          <w:tcPr>
            <w:tcW w:w="261" w:type="pct"/>
          </w:tcPr>
          <w:p w:rsidR="00004B4A" w:rsidRPr="00EA730C" w:rsidRDefault="00004B4A" w:rsidP="008533AF">
            <w:pPr>
              <w:autoSpaceDE w:val="0"/>
              <w:autoSpaceDN w:val="0"/>
              <w:adjustRightInd w:val="0"/>
            </w:pPr>
          </w:p>
        </w:tc>
        <w:tc>
          <w:tcPr>
            <w:tcW w:w="242" w:type="pct"/>
          </w:tcPr>
          <w:p w:rsidR="00004B4A" w:rsidRPr="00EA730C" w:rsidRDefault="00004B4A" w:rsidP="008533AF">
            <w:pPr>
              <w:autoSpaceDE w:val="0"/>
              <w:autoSpaceDN w:val="0"/>
              <w:adjustRightInd w:val="0"/>
            </w:pPr>
          </w:p>
        </w:tc>
      </w:tr>
      <w:tr w:rsidR="00004B4A" w:rsidRPr="004D5EA6" w:rsidTr="00004B4A">
        <w:trPr>
          <w:trHeight w:val="245"/>
          <w:tblCellSpacing w:w="5" w:type="nil"/>
        </w:trPr>
        <w:tc>
          <w:tcPr>
            <w:tcW w:w="1146" w:type="pct"/>
            <w:vMerge/>
          </w:tcPr>
          <w:p w:rsidR="00004B4A" w:rsidRDefault="00004B4A" w:rsidP="008533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0" w:type="pct"/>
            <w:vMerge/>
          </w:tcPr>
          <w:p w:rsidR="00004B4A" w:rsidRPr="004D5EA6" w:rsidRDefault="00004B4A" w:rsidP="008533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EA6">
              <w:t>Районный бюджет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  <w:r>
              <w:t>0</w:t>
            </w:r>
            <w:r w:rsidRPr="004D5EA6">
              <w:t>,0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  <w:r>
              <w:t>0</w:t>
            </w:r>
            <w:r w:rsidRPr="004D5EA6">
              <w:t>,0</w:t>
            </w:r>
          </w:p>
        </w:tc>
      </w:tr>
      <w:tr w:rsidR="00004B4A" w:rsidRPr="004D5EA6" w:rsidTr="00004B4A">
        <w:trPr>
          <w:trHeight w:val="974"/>
          <w:tblCellSpacing w:w="5" w:type="nil"/>
        </w:trPr>
        <w:tc>
          <w:tcPr>
            <w:tcW w:w="1146" w:type="pct"/>
            <w:vMerge/>
          </w:tcPr>
          <w:p w:rsidR="00004B4A" w:rsidRDefault="00004B4A" w:rsidP="00853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0" w:type="pct"/>
            <w:vMerge/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5EA6">
              <w:t>Районный бюджет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</w:tcPr>
          <w:p w:rsidR="00004B4A" w:rsidRPr="004D5EA6" w:rsidRDefault="00004B4A" w:rsidP="008533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E6F37" w:rsidRDefault="00DE6F37" w:rsidP="00DE6F37"/>
    <w:p w:rsidR="009059A0" w:rsidRDefault="009059A0" w:rsidP="00DE6F37">
      <w:pPr>
        <w:sectPr w:rsidR="009059A0" w:rsidSect="009059A0">
          <w:headerReference w:type="default" r:id="rId18"/>
          <w:pgSz w:w="16838" w:h="11906" w:orient="landscape"/>
          <w:pgMar w:top="425" w:right="992" w:bottom="1559" w:left="1134" w:header="709" w:footer="709" w:gutter="0"/>
          <w:pgNumType w:start="1"/>
          <w:cols w:space="708"/>
          <w:titlePg/>
          <w:docGrid w:linePitch="360"/>
        </w:sectPr>
      </w:pPr>
    </w:p>
    <w:p w:rsidR="00DE6F37" w:rsidRDefault="00DE6F37" w:rsidP="00DE6F37"/>
    <w:p w:rsidR="00DE6F37" w:rsidRDefault="00DE6F37" w:rsidP="00DE6F37"/>
    <w:p w:rsidR="00DE6F37" w:rsidRDefault="00DE6F37" w:rsidP="00DE6F37"/>
    <w:p w:rsidR="00431437" w:rsidRDefault="00431437" w:rsidP="008F745B">
      <w:pPr>
        <w:spacing w:after="120" w:line="264" w:lineRule="auto"/>
        <w:ind w:left="357"/>
        <w:jc w:val="center"/>
        <w:rPr>
          <w:sz w:val="28"/>
          <w:szCs w:val="28"/>
        </w:rPr>
      </w:pPr>
    </w:p>
    <w:p w:rsidR="00431437" w:rsidRDefault="00431437" w:rsidP="008F745B">
      <w:pPr>
        <w:spacing w:after="120" w:line="264" w:lineRule="auto"/>
        <w:ind w:left="357"/>
        <w:jc w:val="center"/>
        <w:rPr>
          <w:sz w:val="28"/>
          <w:szCs w:val="28"/>
        </w:rPr>
      </w:pPr>
    </w:p>
    <w:p w:rsidR="00525466" w:rsidRPr="00402028" w:rsidRDefault="00525466" w:rsidP="00E12C63">
      <w:pPr>
        <w:spacing w:after="60" w:line="264" w:lineRule="auto"/>
        <w:ind w:firstLine="709"/>
        <w:jc w:val="center"/>
      </w:pPr>
    </w:p>
    <w:sectPr w:rsidR="00525466" w:rsidRPr="00402028" w:rsidSect="0051635D">
      <w:pgSz w:w="11906" w:h="16838"/>
      <w:pgMar w:top="1134" w:right="426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72" w:rsidRDefault="008C3772" w:rsidP="000C266C">
      <w:r>
        <w:separator/>
      </w:r>
    </w:p>
  </w:endnote>
  <w:endnote w:type="continuationSeparator" w:id="0">
    <w:p w:rsidR="008C3772" w:rsidRDefault="008C3772" w:rsidP="000C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72" w:rsidRDefault="008C3772" w:rsidP="000C266C">
      <w:r>
        <w:separator/>
      </w:r>
    </w:p>
  </w:footnote>
  <w:footnote w:type="continuationSeparator" w:id="0">
    <w:p w:rsidR="008C3772" w:rsidRDefault="008C3772" w:rsidP="000C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7025"/>
      <w:docPartObj>
        <w:docPartGallery w:val="Page Numbers (Top of Page)"/>
        <w:docPartUnique/>
      </w:docPartObj>
    </w:sdtPr>
    <w:sdtContent>
      <w:p w:rsidR="008533AF" w:rsidRDefault="008533AF" w:rsidP="007F3E63">
        <w:pPr>
          <w:pStyle w:val="a4"/>
          <w:jc w:val="center"/>
        </w:pPr>
        <w:fldSimple w:instr=" PAGE   \* MERGEFORMAT ">
          <w:r w:rsidR="009B7B81">
            <w:rPr>
              <w:noProof/>
            </w:rPr>
            <w:t>7</w:t>
          </w:r>
        </w:fldSimple>
      </w:p>
    </w:sdtContent>
  </w:sdt>
  <w:p w:rsidR="008533AF" w:rsidRDefault="008533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7"/>
      <w:docPartObj>
        <w:docPartGallery w:val="Page Numbers (Top of Page)"/>
        <w:docPartUnique/>
      </w:docPartObj>
    </w:sdtPr>
    <w:sdtContent>
      <w:p w:rsidR="008533AF" w:rsidRDefault="008533AF">
        <w:pPr>
          <w:pStyle w:val="a4"/>
          <w:jc w:val="center"/>
        </w:pPr>
        <w:fldSimple w:instr=" PAGE   \* MERGEFORMAT ">
          <w:r w:rsidR="009B7B81">
            <w:rPr>
              <w:noProof/>
            </w:rPr>
            <w:t>3</w:t>
          </w:r>
        </w:fldSimple>
      </w:p>
    </w:sdtContent>
  </w:sdt>
  <w:p w:rsidR="008533AF" w:rsidRDefault="008533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052"/>
    <w:multiLevelType w:val="hybridMultilevel"/>
    <w:tmpl w:val="76B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EE14CA"/>
    <w:multiLevelType w:val="hybridMultilevel"/>
    <w:tmpl w:val="7592DA6A"/>
    <w:lvl w:ilvl="0" w:tplc="D0E20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33BF8"/>
    <w:multiLevelType w:val="hybridMultilevel"/>
    <w:tmpl w:val="D7D0C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18B3"/>
    <w:multiLevelType w:val="hybridMultilevel"/>
    <w:tmpl w:val="8A2E9458"/>
    <w:lvl w:ilvl="0" w:tplc="D0E20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96637"/>
    <w:multiLevelType w:val="hybridMultilevel"/>
    <w:tmpl w:val="06DC87DC"/>
    <w:lvl w:ilvl="0" w:tplc="96826E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6C"/>
    <w:rsid w:val="00002A71"/>
    <w:rsid w:val="00004B4A"/>
    <w:rsid w:val="00004CC8"/>
    <w:rsid w:val="00005A25"/>
    <w:rsid w:val="00006B47"/>
    <w:rsid w:val="00007C3B"/>
    <w:rsid w:val="00012CBA"/>
    <w:rsid w:val="00014BB8"/>
    <w:rsid w:val="000254AE"/>
    <w:rsid w:val="00034D7B"/>
    <w:rsid w:val="00037D20"/>
    <w:rsid w:val="00041D43"/>
    <w:rsid w:val="00044F62"/>
    <w:rsid w:val="00056FAA"/>
    <w:rsid w:val="00061327"/>
    <w:rsid w:val="00062764"/>
    <w:rsid w:val="000635F2"/>
    <w:rsid w:val="00077447"/>
    <w:rsid w:val="00091120"/>
    <w:rsid w:val="00094C80"/>
    <w:rsid w:val="000B6D5F"/>
    <w:rsid w:val="000C266C"/>
    <w:rsid w:val="000D5862"/>
    <w:rsid w:val="000D7C1F"/>
    <w:rsid w:val="000E1887"/>
    <w:rsid w:val="000E1FC4"/>
    <w:rsid w:val="000E21F2"/>
    <w:rsid w:val="000E362E"/>
    <w:rsid w:val="000E3893"/>
    <w:rsid w:val="000E3BEC"/>
    <w:rsid w:val="000E6BD3"/>
    <w:rsid w:val="000E7245"/>
    <w:rsid w:val="000E7A64"/>
    <w:rsid w:val="000E7B42"/>
    <w:rsid w:val="000F6EEE"/>
    <w:rsid w:val="001076AB"/>
    <w:rsid w:val="00110C1E"/>
    <w:rsid w:val="00124977"/>
    <w:rsid w:val="001258BF"/>
    <w:rsid w:val="00126CD2"/>
    <w:rsid w:val="00127D20"/>
    <w:rsid w:val="00132633"/>
    <w:rsid w:val="00137426"/>
    <w:rsid w:val="001425D7"/>
    <w:rsid w:val="0014285F"/>
    <w:rsid w:val="001429D7"/>
    <w:rsid w:val="001430DE"/>
    <w:rsid w:val="00150F27"/>
    <w:rsid w:val="001536FD"/>
    <w:rsid w:val="0015717E"/>
    <w:rsid w:val="001572B9"/>
    <w:rsid w:val="00157899"/>
    <w:rsid w:val="00157EA9"/>
    <w:rsid w:val="0016188C"/>
    <w:rsid w:val="001633ED"/>
    <w:rsid w:val="001648F9"/>
    <w:rsid w:val="00174A99"/>
    <w:rsid w:val="001803EC"/>
    <w:rsid w:val="00191143"/>
    <w:rsid w:val="001A41F6"/>
    <w:rsid w:val="001B0360"/>
    <w:rsid w:val="001B18AB"/>
    <w:rsid w:val="001C48D1"/>
    <w:rsid w:val="001D3A29"/>
    <w:rsid w:val="001D3C2A"/>
    <w:rsid w:val="001D559F"/>
    <w:rsid w:val="001D7272"/>
    <w:rsid w:val="001E12C5"/>
    <w:rsid w:val="001E15B7"/>
    <w:rsid w:val="001E330F"/>
    <w:rsid w:val="001E7033"/>
    <w:rsid w:val="0020087A"/>
    <w:rsid w:val="00204FDE"/>
    <w:rsid w:val="00205D92"/>
    <w:rsid w:val="00215ED1"/>
    <w:rsid w:val="00216056"/>
    <w:rsid w:val="00216AC2"/>
    <w:rsid w:val="002227F3"/>
    <w:rsid w:val="002228B6"/>
    <w:rsid w:val="00227041"/>
    <w:rsid w:val="00230E5B"/>
    <w:rsid w:val="00231C00"/>
    <w:rsid w:val="00233233"/>
    <w:rsid w:val="002353C8"/>
    <w:rsid w:val="002409FA"/>
    <w:rsid w:val="0024239F"/>
    <w:rsid w:val="00245D6F"/>
    <w:rsid w:val="00264CA4"/>
    <w:rsid w:val="00265931"/>
    <w:rsid w:val="00282895"/>
    <w:rsid w:val="00282901"/>
    <w:rsid w:val="00286B4E"/>
    <w:rsid w:val="00287482"/>
    <w:rsid w:val="00290D40"/>
    <w:rsid w:val="002911B9"/>
    <w:rsid w:val="0029135D"/>
    <w:rsid w:val="002A030C"/>
    <w:rsid w:val="002A1C03"/>
    <w:rsid w:val="002A21E7"/>
    <w:rsid w:val="002A2230"/>
    <w:rsid w:val="002A6A15"/>
    <w:rsid w:val="002A6DF8"/>
    <w:rsid w:val="002B7353"/>
    <w:rsid w:val="002C0345"/>
    <w:rsid w:val="002C14A4"/>
    <w:rsid w:val="002C2CB4"/>
    <w:rsid w:val="002C3879"/>
    <w:rsid w:val="002C6EAD"/>
    <w:rsid w:val="002C71CE"/>
    <w:rsid w:val="002E1CB9"/>
    <w:rsid w:val="002E4E9F"/>
    <w:rsid w:val="002E7AB1"/>
    <w:rsid w:val="002F1936"/>
    <w:rsid w:val="002F3980"/>
    <w:rsid w:val="002F5285"/>
    <w:rsid w:val="0030268C"/>
    <w:rsid w:val="003035BA"/>
    <w:rsid w:val="00304FC5"/>
    <w:rsid w:val="00314708"/>
    <w:rsid w:val="003356E2"/>
    <w:rsid w:val="003472A9"/>
    <w:rsid w:val="00351DC1"/>
    <w:rsid w:val="003528F6"/>
    <w:rsid w:val="00355533"/>
    <w:rsid w:val="00357FA0"/>
    <w:rsid w:val="00362739"/>
    <w:rsid w:val="00366785"/>
    <w:rsid w:val="00373CCD"/>
    <w:rsid w:val="0037641E"/>
    <w:rsid w:val="003843B3"/>
    <w:rsid w:val="003919F4"/>
    <w:rsid w:val="00396FA9"/>
    <w:rsid w:val="00397698"/>
    <w:rsid w:val="003A6545"/>
    <w:rsid w:val="003B5AC5"/>
    <w:rsid w:val="003B67F3"/>
    <w:rsid w:val="003C215F"/>
    <w:rsid w:val="003C287C"/>
    <w:rsid w:val="003C3EA1"/>
    <w:rsid w:val="003C7D3C"/>
    <w:rsid w:val="003D12B4"/>
    <w:rsid w:val="003D4DF2"/>
    <w:rsid w:val="003E09AA"/>
    <w:rsid w:val="003E1665"/>
    <w:rsid w:val="003F0769"/>
    <w:rsid w:val="003F1FA3"/>
    <w:rsid w:val="003F414A"/>
    <w:rsid w:val="003F41E3"/>
    <w:rsid w:val="003F4556"/>
    <w:rsid w:val="004007AA"/>
    <w:rsid w:val="00402028"/>
    <w:rsid w:val="00403AF7"/>
    <w:rsid w:val="00414D65"/>
    <w:rsid w:val="00415626"/>
    <w:rsid w:val="0041675E"/>
    <w:rsid w:val="004177A2"/>
    <w:rsid w:val="004217BC"/>
    <w:rsid w:val="00424636"/>
    <w:rsid w:val="004256EF"/>
    <w:rsid w:val="00430E98"/>
    <w:rsid w:val="00431437"/>
    <w:rsid w:val="00442ABD"/>
    <w:rsid w:val="00443A2E"/>
    <w:rsid w:val="00452B1F"/>
    <w:rsid w:val="00455B7D"/>
    <w:rsid w:val="00472B3C"/>
    <w:rsid w:val="00476887"/>
    <w:rsid w:val="0047747D"/>
    <w:rsid w:val="00481886"/>
    <w:rsid w:val="00487914"/>
    <w:rsid w:val="00491209"/>
    <w:rsid w:val="004928E4"/>
    <w:rsid w:val="00495A02"/>
    <w:rsid w:val="0049664F"/>
    <w:rsid w:val="004A0A97"/>
    <w:rsid w:val="004A55BF"/>
    <w:rsid w:val="004A634E"/>
    <w:rsid w:val="004D531A"/>
    <w:rsid w:val="004D7E7F"/>
    <w:rsid w:val="004E774F"/>
    <w:rsid w:val="004F27AB"/>
    <w:rsid w:val="004F78BD"/>
    <w:rsid w:val="0050191E"/>
    <w:rsid w:val="00510C9F"/>
    <w:rsid w:val="0051177C"/>
    <w:rsid w:val="00511ED2"/>
    <w:rsid w:val="00512BEE"/>
    <w:rsid w:val="00513865"/>
    <w:rsid w:val="00513B3F"/>
    <w:rsid w:val="00513C06"/>
    <w:rsid w:val="0051635D"/>
    <w:rsid w:val="0052142A"/>
    <w:rsid w:val="00522C0B"/>
    <w:rsid w:val="00523FA5"/>
    <w:rsid w:val="00523FB3"/>
    <w:rsid w:val="0052482B"/>
    <w:rsid w:val="00525023"/>
    <w:rsid w:val="00525466"/>
    <w:rsid w:val="0053570A"/>
    <w:rsid w:val="005376BA"/>
    <w:rsid w:val="00543BD2"/>
    <w:rsid w:val="00543E1C"/>
    <w:rsid w:val="0054511E"/>
    <w:rsid w:val="00547D2B"/>
    <w:rsid w:val="005526BA"/>
    <w:rsid w:val="005528E9"/>
    <w:rsid w:val="0055773A"/>
    <w:rsid w:val="00562751"/>
    <w:rsid w:val="00564DB5"/>
    <w:rsid w:val="00572FA9"/>
    <w:rsid w:val="00576454"/>
    <w:rsid w:val="005765CB"/>
    <w:rsid w:val="0058206F"/>
    <w:rsid w:val="00584306"/>
    <w:rsid w:val="00587676"/>
    <w:rsid w:val="00592300"/>
    <w:rsid w:val="00594B82"/>
    <w:rsid w:val="00594D2C"/>
    <w:rsid w:val="005A0432"/>
    <w:rsid w:val="005A2049"/>
    <w:rsid w:val="005B595C"/>
    <w:rsid w:val="005C1F22"/>
    <w:rsid w:val="005C5EAE"/>
    <w:rsid w:val="005D048C"/>
    <w:rsid w:val="005F6E80"/>
    <w:rsid w:val="006058C9"/>
    <w:rsid w:val="00612784"/>
    <w:rsid w:val="00615E06"/>
    <w:rsid w:val="006221C0"/>
    <w:rsid w:val="0062679B"/>
    <w:rsid w:val="0063551A"/>
    <w:rsid w:val="00643CFA"/>
    <w:rsid w:val="00645C2D"/>
    <w:rsid w:val="00647324"/>
    <w:rsid w:val="00652730"/>
    <w:rsid w:val="00654C0E"/>
    <w:rsid w:val="0065656E"/>
    <w:rsid w:val="00660F31"/>
    <w:rsid w:val="00661B2F"/>
    <w:rsid w:val="00670A5B"/>
    <w:rsid w:val="00681915"/>
    <w:rsid w:val="00681C86"/>
    <w:rsid w:val="00682094"/>
    <w:rsid w:val="00682D60"/>
    <w:rsid w:val="00686B6C"/>
    <w:rsid w:val="006A2A3A"/>
    <w:rsid w:val="006B509A"/>
    <w:rsid w:val="006C2AE5"/>
    <w:rsid w:val="006C2BB3"/>
    <w:rsid w:val="006C66E2"/>
    <w:rsid w:val="006D7D43"/>
    <w:rsid w:val="006E169D"/>
    <w:rsid w:val="006F25F9"/>
    <w:rsid w:val="00701940"/>
    <w:rsid w:val="007040AF"/>
    <w:rsid w:val="00727AB4"/>
    <w:rsid w:val="00727E49"/>
    <w:rsid w:val="00730854"/>
    <w:rsid w:val="00730E6E"/>
    <w:rsid w:val="007322ED"/>
    <w:rsid w:val="007349D6"/>
    <w:rsid w:val="007425C2"/>
    <w:rsid w:val="007437E7"/>
    <w:rsid w:val="00747F4E"/>
    <w:rsid w:val="0076040B"/>
    <w:rsid w:val="00766B3D"/>
    <w:rsid w:val="00771545"/>
    <w:rsid w:val="00772053"/>
    <w:rsid w:val="007736F7"/>
    <w:rsid w:val="00773E16"/>
    <w:rsid w:val="00773F31"/>
    <w:rsid w:val="0077503D"/>
    <w:rsid w:val="00775D04"/>
    <w:rsid w:val="00777CF0"/>
    <w:rsid w:val="00782765"/>
    <w:rsid w:val="0078353B"/>
    <w:rsid w:val="00794A90"/>
    <w:rsid w:val="007A7E16"/>
    <w:rsid w:val="007B0887"/>
    <w:rsid w:val="007B1F70"/>
    <w:rsid w:val="007B7B66"/>
    <w:rsid w:val="007C4E8F"/>
    <w:rsid w:val="007D6C6D"/>
    <w:rsid w:val="007E1D3E"/>
    <w:rsid w:val="007E20CF"/>
    <w:rsid w:val="007E415B"/>
    <w:rsid w:val="007E6E4A"/>
    <w:rsid w:val="007F3E63"/>
    <w:rsid w:val="008024A1"/>
    <w:rsid w:val="00806EF9"/>
    <w:rsid w:val="00817B06"/>
    <w:rsid w:val="0082203D"/>
    <w:rsid w:val="00824673"/>
    <w:rsid w:val="00832201"/>
    <w:rsid w:val="008408A8"/>
    <w:rsid w:val="00841776"/>
    <w:rsid w:val="00841A91"/>
    <w:rsid w:val="00845DB5"/>
    <w:rsid w:val="0085135E"/>
    <w:rsid w:val="00853312"/>
    <w:rsid w:val="008533AF"/>
    <w:rsid w:val="00861770"/>
    <w:rsid w:val="00862246"/>
    <w:rsid w:val="00865099"/>
    <w:rsid w:val="008666C9"/>
    <w:rsid w:val="00867F88"/>
    <w:rsid w:val="00870691"/>
    <w:rsid w:val="00876BEA"/>
    <w:rsid w:val="00877F2E"/>
    <w:rsid w:val="00885972"/>
    <w:rsid w:val="00886536"/>
    <w:rsid w:val="008938D9"/>
    <w:rsid w:val="008A00AD"/>
    <w:rsid w:val="008A4D37"/>
    <w:rsid w:val="008A5E3E"/>
    <w:rsid w:val="008A6EE4"/>
    <w:rsid w:val="008B02FC"/>
    <w:rsid w:val="008B079D"/>
    <w:rsid w:val="008B20AF"/>
    <w:rsid w:val="008C3772"/>
    <w:rsid w:val="008C3C02"/>
    <w:rsid w:val="008C3D8E"/>
    <w:rsid w:val="008D2115"/>
    <w:rsid w:val="008D320D"/>
    <w:rsid w:val="008D3568"/>
    <w:rsid w:val="008D7309"/>
    <w:rsid w:val="008E116B"/>
    <w:rsid w:val="008E5344"/>
    <w:rsid w:val="008F5A42"/>
    <w:rsid w:val="008F6385"/>
    <w:rsid w:val="008F745B"/>
    <w:rsid w:val="009056C7"/>
    <w:rsid w:val="009059A0"/>
    <w:rsid w:val="00912E2A"/>
    <w:rsid w:val="00913FA2"/>
    <w:rsid w:val="00915AE2"/>
    <w:rsid w:val="00931831"/>
    <w:rsid w:val="00931938"/>
    <w:rsid w:val="0094425C"/>
    <w:rsid w:val="009464DE"/>
    <w:rsid w:val="00955FA2"/>
    <w:rsid w:val="00970A47"/>
    <w:rsid w:val="00970C7D"/>
    <w:rsid w:val="00973665"/>
    <w:rsid w:val="00975696"/>
    <w:rsid w:val="00984B85"/>
    <w:rsid w:val="0098707B"/>
    <w:rsid w:val="00992ED7"/>
    <w:rsid w:val="009975C2"/>
    <w:rsid w:val="009A1D40"/>
    <w:rsid w:val="009B5F7A"/>
    <w:rsid w:val="009B71E0"/>
    <w:rsid w:val="009B7B81"/>
    <w:rsid w:val="009C4CF6"/>
    <w:rsid w:val="009C6678"/>
    <w:rsid w:val="009D2607"/>
    <w:rsid w:val="009D3461"/>
    <w:rsid w:val="009D7AC6"/>
    <w:rsid w:val="009E1266"/>
    <w:rsid w:val="009E35FB"/>
    <w:rsid w:val="009E3952"/>
    <w:rsid w:val="009E3A11"/>
    <w:rsid w:val="009F1A5E"/>
    <w:rsid w:val="009F44AB"/>
    <w:rsid w:val="009F536C"/>
    <w:rsid w:val="009F67C8"/>
    <w:rsid w:val="009F6E05"/>
    <w:rsid w:val="00A0473E"/>
    <w:rsid w:val="00A1016F"/>
    <w:rsid w:val="00A15250"/>
    <w:rsid w:val="00A21871"/>
    <w:rsid w:val="00A25228"/>
    <w:rsid w:val="00A27C37"/>
    <w:rsid w:val="00A313FB"/>
    <w:rsid w:val="00A40E58"/>
    <w:rsid w:val="00A42948"/>
    <w:rsid w:val="00A43F99"/>
    <w:rsid w:val="00A461BD"/>
    <w:rsid w:val="00A4624D"/>
    <w:rsid w:val="00A57E7C"/>
    <w:rsid w:val="00A6626E"/>
    <w:rsid w:val="00A670D2"/>
    <w:rsid w:val="00A752E2"/>
    <w:rsid w:val="00A80EE9"/>
    <w:rsid w:val="00A82F1F"/>
    <w:rsid w:val="00A83516"/>
    <w:rsid w:val="00A84DC7"/>
    <w:rsid w:val="00A9192F"/>
    <w:rsid w:val="00A95F81"/>
    <w:rsid w:val="00A972C0"/>
    <w:rsid w:val="00AA1CB6"/>
    <w:rsid w:val="00AB14C7"/>
    <w:rsid w:val="00AC1ED8"/>
    <w:rsid w:val="00AC37E6"/>
    <w:rsid w:val="00AD44CB"/>
    <w:rsid w:val="00AD4F33"/>
    <w:rsid w:val="00AE4C42"/>
    <w:rsid w:val="00AF0ED6"/>
    <w:rsid w:val="00AF33A6"/>
    <w:rsid w:val="00AF35A7"/>
    <w:rsid w:val="00AF43A4"/>
    <w:rsid w:val="00B001DF"/>
    <w:rsid w:val="00B044E6"/>
    <w:rsid w:val="00B07998"/>
    <w:rsid w:val="00B11FED"/>
    <w:rsid w:val="00B130C7"/>
    <w:rsid w:val="00B154B2"/>
    <w:rsid w:val="00B226D6"/>
    <w:rsid w:val="00B31667"/>
    <w:rsid w:val="00B4058A"/>
    <w:rsid w:val="00B52F9F"/>
    <w:rsid w:val="00B54C8F"/>
    <w:rsid w:val="00B60D87"/>
    <w:rsid w:val="00B658A0"/>
    <w:rsid w:val="00B67596"/>
    <w:rsid w:val="00B67AD3"/>
    <w:rsid w:val="00B85FDA"/>
    <w:rsid w:val="00B93FB2"/>
    <w:rsid w:val="00B94BAC"/>
    <w:rsid w:val="00B97674"/>
    <w:rsid w:val="00BA0625"/>
    <w:rsid w:val="00BA2711"/>
    <w:rsid w:val="00BA6D43"/>
    <w:rsid w:val="00BB142A"/>
    <w:rsid w:val="00BB1FE9"/>
    <w:rsid w:val="00BB59B2"/>
    <w:rsid w:val="00BC0B13"/>
    <w:rsid w:val="00BD4332"/>
    <w:rsid w:val="00BD5323"/>
    <w:rsid w:val="00BD5F75"/>
    <w:rsid w:val="00BE41C4"/>
    <w:rsid w:val="00BE767B"/>
    <w:rsid w:val="00BE791A"/>
    <w:rsid w:val="00C014F6"/>
    <w:rsid w:val="00C03C36"/>
    <w:rsid w:val="00C12DC2"/>
    <w:rsid w:val="00C17881"/>
    <w:rsid w:val="00C17FC3"/>
    <w:rsid w:val="00C23D8D"/>
    <w:rsid w:val="00C25A2C"/>
    <w:rsid w:val="00C33C1D"/>
    <w:rsid w:val="00C35C1D"/>
    <w:rsid w:val="00C368AC"/>
    <w:rsid w:val="00C457CC"/>
    <w:rsid w:val="00C4629D"/>
    <w:rsid w:val="00C463CA"/>
    <w:rsid w:val="00C513DA"/>
    <w:rsid w:val="00C530B9"/>
    <w:rsid w:val="00C557E5"/>
    <w:rsid w:val="00C63832"/>
    <w:rsid w:val="00C653C3"/>
    <w:rsid w:val="00C76969"/>
    <w:rsid w:val="00C76C18"/>
    <w:rsid w:val="00C815E1"/>
    <w:rsid w:val="00C85DED"/>
    <w:rsid w:val="00C87E8F"/>
    <w:rsid w:val="00C94B1E"/>
    <w:rsid w:val="00C94D11"/>
    <w:rsid w:val="00C95C50"/>
    <w:rsid w:val="00CA0BE6"/>
    <w:rsid w:val="00CB0BDB"/>
    <w:rsid w:val="00CC29EA"/>
    <w:rsid w:val="00CC5068"/>
    <w:rsid w:val="00CD1884"/>
    <w:rsid w:val="00CD1C29"/>
    <w:rsid w:val="00CD297E"/>
    <w:rsid w:val="00CE4063"/>
    <w:rsid w:val="00CE7ED2"/>
    <w:rsid w:val="00CF6240"/>
    <w:rsid w:val="00CF636F"/>
    <w:rsid w:val="00CF76A2"/>
    <w:rsid w:val="00D1744E"/>
    <w:rsid w:val="00D25D15"/>
    <w:rsid w:val="00D42CED"/>
    <w:rsid w:val="00D4472D"/>
    <w:rsid w:val="00D47D50"/>
    <w:rsid w:val="00D5071E"/>
    <w:rsid w:val="00D57A5A"/>
    <w:rsid w:val="00D60193"/>
    <w:rsid w:val="00D61331"/>
    <w:rsid w:val="00D6192D"/>
    <w:rsid w:val="00D70112"/>
    <w:rsid w:val="00D721A8"/>
    <w:rsid w:val="00D81AA9"/>
    <w:rsid w:val="00D8333D"/>
    <w:rsid w:val="00D87437"/>
    <w:rsid w:val="00D91577"/>
    <w:rsid w:val="00D91717"/>
    <w:rsid w:val="00D92321"/>
    <w:rsid w:val="00D9355C"/>
    <w:rsid w:val="00D9490E"/>
    <w:rsid w:val="00D9747E"/>
    <w:rsid w:val="00DB3873"/>
    <w:rsid w:val="00DB514D"/>
    <w:rsid w:val="00DC1B19"/>
    <w:rsid w:val="00DC2765"/>
    <w:rsid w:val="00DC3041"/>
    <w:rsid w:val="00DD6B2A"/>
    <w:rsid w:val="00DD7D89"/>
    <w:rsid w:val="00DE2452"/>
    <w:rsid w:val="00DE247A"/>
    <w:rsid w:val="00DE5D47"/>
    <w:rsid w:val="00DE6CD9"/>
    <w:rsid w:val="00DE6F37"/>
    <w:rsid w:val="00DF1FBA"/>
    <w:rsid w:val="00DF6E36"/>
    <w:rsid w:val="00E0169C"/>
    <w:rsid w:val="00E12C63"/>
    <w:rsid w:val="00E14B65"/>
    <w:rsid w:val="00E17012"/>
    <w:rsid w:val="00E235B4"/>
    <w:rsid w:val="00E31354"/>
    <w:rsid w:val="00E321F5"/>
    <w:rsid w:val="00E34C18"/>
    <w:rsid w:val="00E35297"/>
    <w:rsid w:val="00E424E3"/>
    <w:rsid w:val="00E4385C"/>
    <w:rsid w:val="00E51889"/>
    <w:rsid w:val="00E54349"/>
    <w:rsid w:val="00E76F80"/>
    <w:rsid w:val="00E84C7E"/>
    <w:rsid w:val="00E909C6"/>
    <w:rsid w:val="00E909DD"/>
    <w:rsid w:val="00E94C0F"/>
    <w:rsid w:val="00EA1ECE"/>
    <w:rsid w:val="00EB14AE"/>
    <w:rsid w:val="00EB2531"/>
    <w:rsid w:val="00EB37A0"/>
    <w:rsid w:val="00EB7C81"/>
    <w:rsid w:val="00EC0BFF"/>
    <w:rsid w:val="00EC6043"/>
    <w:rsid w:val="00ED0C5B"/>
    <w:rsid w:val="00ED4372"/>
    <w:rsid w:val="00EE103D"/>
    <w:rsid w:val="00EE6F65"/>
    <w:rsid w:val="00F04375"/>
    <w:rsid w:val="00F06E04"/>
    <w:rsid w:val="00F102C1"/>
    <w:rsid w:val="00F33F5E"/>
    <w:rsid w:val="00F349BB"/>
    <w:rsid w:val="00F352B0"/>
    <w:rsid w:val="00F37ADB"/>
    <w:rsid w:val="00F45BAA"/>
    <w:rsid w:val="00F559E7"/>
    <w:rsid w:val="00F606EB"/>
    <w:rsid w:val="00F606FA"/>
    <w:rsid w:val="00F61DB9"/>
    <w:rsid w:val="00F74CE7"/>
    <w:rsid w:val="00F91D1C"/>
    <w:rsid w:val="00FA4E0E"/>
    <w:rsid w:val="00FB39A5"/>
    <w:rsid w:val="00FB3BF4"/>
    <w:rsid w:val="00FB3E1B"/>
    <w:rsid w:val="00FB5B8B"/>
    <w:rsid w:val="00FC3CC4"/>
    <w:rsid w:val="00FD0F8A"/>
    <w:rsid w:val="00FD621C"/>
    <w:rsid w:val="00FD7974"/>
    <w:rsid w:val="00FE230A"/>
    <w:rsid w:val="00FE26BC"/>
    <w:rsid w:val="00FE5C2C"/>
    <w:rsid w:val="00FF2B5A"/>
    <w:rsid w:val="00FF4B4A"/>
    <w:rsid w:val="00FF625F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6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0C2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26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2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6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886536"/>
    <w:rPr>
      <w:b/>
      <w:bCs/>
    </w:rPr>
  </w:style>
  <w:style w:type="table" w:styleId="ab">
    <w:name w:val="Table Grid"/>
    <w:basedOn w:val="a1"/>
    <w:rsid w:val="0088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5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24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C2BB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13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C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600" TargetMode="External"/><Relationship Id="rId13" Type="http://schemas.openxmlformats.org/officeDocument/2006/relationships/hyperlink" Target="garantf1://86367.16013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5879.6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Lushnikova.MV\Desktop\%D0%A1%D0%90%D0%99%D0%A2\%D0%9C%D1%83%D0%BD.%20%D0%BF%D1%80%D0%BE%D0%B3%D1%80%D0%B0%D0%BC%D0%BC%D0%B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ushnikova.MV\Desktop\%D0%A1%D0%90%D0%99%D0%A2\%D0%9C%D1%83%D0%BD.%20%D0%BF%D1%80%D0%BE%D0%B3%D1%80%D0%B0%D0%BC%D0%BC%D0%B0.docx" TargetMode="External"/><Relationship Id="rId10" Type="http://schemas.openxmlformats.org/officeDocument/2006/relationships/hyperlink" Target="garantf1://10005879.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0950.0" TargetMode="External"/><Relationship Id="rId14" Type="http://schemas.openxmlformats.org/officeDocument/2006/relationships/hyperlink" Target="garantf1://10005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ECDC-BBD2-4F66-A806-0E7CBF2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RePack by SPecialiST</cp:lastModifiedBy>
  <cp:revision>61</cp:revision>
  <cp:lastPrinted>2020-05-18T08:53:00Z</cp:lastPrinted>
  <dcterms:created xsi:type="dcterms:W3CDTF">2020-02-03T06:24:00Z</dcterms:created>
  <dcterms:modified xsi:type="dcterms:W3CDTF">2020-05-19T09:26:00Z</dcterms:modified>
</cp:coreProperties>
</file>