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B87700" w:rsidRDefault="00BC36EC" w:rsidP="0069657F">
            <w:pPr>
              <w:rPr>
                <w:color w:val="0D0D0D" w:themeColor="text1" w:themeTint="F2"/>
                <w:szCs w:val="28"/>
              </w:rPr>
            </w:pPr>
            <w:r w:rsidRPr="00B87700">
              <w:rPr>
                <w:color w:val="0D0D0D" w:themeColor="text1" w:themeTint="F2"/>
                <w:sz w:val="28"/>
                <w:szCs w:val="28"/>
              </w:rPr>
              <w:t>от</w:t>
            </w:r>
          </w:p>
        </w:tc>
        <w:tc>
          <w:tcPr>
            <w:tcW w:w="236" w:type="dxa"/>
            <w:tcBorders>
              <w:top w:val="nil"/>
              <w:left w:val="nil"/>
              <w:bottom w:val="nil"/>
              <w:right w:val="nil"/>
            </w:tcBorders>
          </w:tcPr>
          <w:p w:rsidR="00BC36EC" w:rsidRPr="00B87700"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B87700" w:rsidRDefault="003C2102" w:rsidP="003C2102">
            <w:pPr>
              <w:rPr>
                <w:color w:val="0D0D0D" w:themeColor="text1" w:themeTint="F2"/>
                <w:szCs w:val="28"/>
              </w:rPr>
            </w:pPr>
            <w:r w:rsidRPr="00B87700">
              <w:rPr>
                <w:color w:val="0D0D0D" w:themeColor="text1" w:themeTint="F2"/>
                <w:sz w:val="28"/>
                <w:szCs w:val="28"/>
              </w:rPr>
              <w:t>26</w:t>
            </w:r>
            <w:r w:rsidR="00F01DE5" w:rsidRPr="00B87700">
              <w:rPr>
                <w:color w:val="0D0D0D" w:themeColor="text1" w:themeTint="F2"/>
                <w:sz w:val="28"/>
                <w:szCs w:val="28"/>
              </w:rPr>
              <w:t>.</w:t>
            </w:r>
            <w:r w:rsidR="00D96F5F" w:rsidRPr="00B87700">
              <w:rPr>
                <w:color w:val="0D0D0D" w:themeColor="text1" w:themeTint="F2"/>
                <w:sz w:val="28"/>
                <w:szCs w:val="28"/>
              </w:rPr>
              <w:t>0</w:t>
            </w:r>
            <w:r w:rsidRPr="00B87700">
              <w:rPr>
                <w:color w:val="0D0D0D" w:themeColor="text1" w:themeTint="F2"/>
                <w:sz w:val="28"/>
                <w:szCs w:val="28"/>
              </w:rPr>
              <w:t>2</w:t>
            </w:r>
            <w:r w:rsidR="00F01DE5" w:rsidRPr="00B87700">
              <w:rPr>
                <w:color w:val="0D0D0D" w:themeColor="text1" w:themeTint="F2"/>
                <w:sz w:val="28"/>
                <w:szCs w:val="28"/>
              </w:rPr>
              <w:t>.201</w:t>
            </w:r>
            <w:r w:rsidR="00D96F5F" w:rsidRPr="00B87700">
              <w:rPr>
                <w:color w:val="0D0D0D" w:themeColor="text1" w:themeTint="F2"/>
                <w:sz w:val="28"/>
                <w:szCs w:val="28"/>
              </w:rPr>
              <w:t>6</w:t>
            </w:r>
          </w:p>
        </w:tc>
        <w:tc>
          <w:tcPr>
            <w:tcW w:w="236"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r w:rsidRPr="00B87700">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B87700" w:rsidRDefault="00F01DE5" w:rsidP="00D96F5F">
            <w:pPr>
              <w:jc w:val="center"/>
              <w:rPr>
                <w:color w:val="0D0D0D" w:themeColor="text1" w:themeTint="F2"/>
                <w:szCs w:val="28"/>
              </w:rPr>
            </w:pPr>
            <w:r w:rsidRPr="00B87700">
              <w:rPr>
                <w:color w:val="0D0D0D" w:themeColor="text1" w:themeTint="F2"/>
                <w:sz w:val="28"/>
                <w:szCs w:val="28"/>
              </w:rPr>
              <w:t>2</w:t>
            </w:r>
            <w:r w:rsidR="00D96F5F" w:rsidRPr="00B87700">
              <w:rPr>
                <w:color w:val="0D0D0D" w:themeColor="text1" w:themeTint="F2"/>
                <w:sz w:val="28"/>
                <w:szCs w:val="28"/>
              </w:rPr>
              <w:t>3</w:t>
            </w:r>
            <w:r w:rsidR="00B87700" w:rsidRPr="00B87700">
              <w:rPr>
                <w:color w:val="0D0D0D" w:themeColor="text1" w:themeTint="F2"/>
                <w:sz w:val="28"/>
                <w:szCs w:val="28"/>
              </w:rPr>
              <w:t>9</w:t>
            </w:r>
          </w:p>
        </w:tc>
      </w:tr>
    </w:tbl>
    <w:p w:rsidR="00BC36EC" w:rsidRPr="00B87700" w:rsidRDefault="00BC36EC" w:rsidP="00BC36EC">
      <w:pPr>
        <w:ind w:firstLine="1276"/>
        <w:rPr>
          <w:color w:val="0D0D0D" w:themeColor="text1" w:themeTint="F2"/>
        </w:rPr>
      </w:pPr>
      <w:r w:rsidRPr="00B87700">
        <w:rPr>
          <w:color w:val="0D0D0D" w:themeColor="text1" w:themeTint="F2"/>
        </w:rPr>
        <w:t>с. Кичменгский Городок</w:t>
      </w:r>
    </w:p>
    <w:p w:rsidR="005854D3" w:rsidRPr="00B87700" w:rsidRDefault="005854D3" w:rsidP="005854D3">
      <w:pPr>
        <w:pStyle w:val="ConsPlusTitle0"/>
        <w:widowControl/>
        <w:ind w:left="567" w:right="4533"/>
        <w:rPr>
          <w:b w:val="0"/>
          <w:color w:val="0D0D0D" w:themeColor="text1" w:themeTint="F2"/>
        </w:rPr>
      </w:pPr>
    </w:p>
    <w:p w:rsidR="00CC35A5" w:rsidRPr="00B87700" w:rsidRDefault="00CC35A5" w:rsidP="005854D3">
      <w:pPr>
        <w:pStyle w:val="ConsPlusTitle0"/>
        <w:widowControl/>
        <w:ind w:left="567" w:right="4533"/>
        <w:rPr>
          <w:b w:val="0"/>
          <w:color w:val="0D0D0D" w:themeColor="text1" w:themeTint="F2"/>
        </w:rPr>
      </w:pPr>
    </w:p>
    <w:p w:rsidR="00B87700" w:rsidRPr="00B87700" w:rsidRDefault="00B87700" w:rsidP="007713D1">
      <w:pPr>
        <w:shd w:val="clear" w:color="auto" w:fill="FFFFFF"/>
        <w:autoSpaceDE w:val="0"/>
        <w:ind w:left="567" w:right="3967"/>
        <w:rPr>
          <w:color w:val="0D0D0D" w:themeColor="text1" w:themeTint="F2"/>
          <w:sz w:val="28"/>
          <w:szCs w:val="28"/>
        </w:rPr>
      </w:pPr>
      <w:r w:rsidRPr="00B87700">
        <w:rPr>
          <w:rFonts w:eastAsia="Arial"/>
          <w:color w:val="0D0D0D" w:themeColor="text1" w:themeTint="F2"/>
          <w:sz w:val="28"/>
          <w:szCs w:val="28"/>
        </w:rPr>
        <w:t xml:space="preserve">О составе и порядке подготовки генеральных планов муниципальных образований </w:t>
      </w:r>
      <w:r w:rsidRPr="00B87700">
        <w:rPr>
          <w:rFonts w:eastAsia="Arial"/>
          <w:bCs/>
          <w:color w:val="0D0D0D" w:themeColor="text1" w:themeTint="F2"/>
          <w:sz w:val="28"/>
          <w:szCs w:val="28"/>
        </w:rPr>
        <w:t>Кичменгско-Городецкого</w:t>
      </w:r>
      <w:r w:rsidRPr="00B87700">
        <w:rPr>
          <w:rFonts w:eastAsia="Arial"/>
          <w:color w:val="0D0D0D" w:themeColor="text1" w:themeTint="F2"/>
          <w:sz w:val="28"/>
          <w:szCs w:val="28"/>
        </w:rPr>
        <w:t xml:space="preserve"> муниципального района,</w:t>
      </w:r>
      <w:r>
        <w:rPr>
          <w:rFonts w:eastAsia="Arial"/>
          <w:color w:val="0D0D0D" w:themeColor="text1" w:themeTint="F2"/>
          <w:sz w:val="28"/>
          <w:szCs w:val="28"/>
        </w:rPr>
        <w:t xml:space="preserve"> </w:t>
      </w:r>
      <w:r w:rsidRPr="00B87700">
        <w:rPr>
          <w:rFonts w:eastAsia="Arial"/>
          <w:color w:val="0D0D0D" w:themeColor="text1" w:themeTint="F2"/>
          <w:sz w:val="28"/>
          <w:szCs w:val="28"/>
        </w:rPr>
        <w:t xml:space="preserve">порядке подготовки изменений и </w:t>
      </w:r>
      <w:r>
        <w:rPr>
          <w:rFonts w:eastAsia="Arial"/>
          <w:color w:val="0D0D0D" w:themeColor="text1" w:themeTint="F2"/>
          <w:sz w:val="28"/>
          <w:szCs w:val="28"/>
        </w:rPr>
        <w:t>внесение</w:t>
      </w:r>
      <w:r w:rsidRPr="00B87700">
        <w:rPr>
          <w:rFonts w:eastAsia="Arial"/>
          <w:color w:val="0D0D0D" w:themeColor="text1" w:themeTint="F2"/>
          <w:sz w:val="28"/>
          <w:szCs w:val="28"/>
        </w:rPr>
        <w:t xml:space="preserve"> их в такие документы, а также реализация таких документов</w:t>
      </w:r>
    </w:p>
    <w:p w:rsidR="00B87700" w:rsidRDefault="00B87700" w:rsidP="00B87700">
      <w:pPr>
        <w:rPr>
          <w:color w:val="0D0D0D" w:themeColor="text1" w:themeTint="F2"/>
        </w:rPr>
      </w:pPr>
    </w:p>
    <w:p w:rsidR="00B87700" w:rsidRPr="00B87700" w:rsidRDefault="00B87700" w:rsidP="00B87700">
      <w:pPr>
        <w:rPr>
          <w:color w:val="0D0D0D" w:themeColor="text1" w:themeTint="F2"/>
        </w:rPr>
      </w:pPr>
    </w:p>
    <w:p w:rsidR="00B87700" w:rsidRPr="00B87700" w:rsidRDefault="00B87700" w:rsidP="00B87700">
      <w:pPr>
        <w:ind w:firstLine="567"/>
        <w:jc w:val="both"/>
        <w:rPr>
          <w:color w:val="0D0D0D" w:themeColor="text1" w:themeTint="F2"/>
          <w:sz w:val="28"/>
          <w:szCs w:val="28"/>
        </w:rPr>
      </w:pPr>
      <w:r w:rsidRPr="00B87700">
        <w:rPr>
          <w:color w:val="0D0D0D" w:themeColor="text1" w:themeTint="F2"/>
          <w:sz w:val="28"/>
          <w:szCs w:val="28"/>
        </w:rPr>
        <w:t>В соответствии с частью</w:t>
      </w:r>
      <w:r>
        <w:rPr>
          <w:color w:val="0D0D0D" w:themeColor="text1" w:themeTint="F2"/>
          <w:sz w:val="28"/>
          <w:szCs w:val="28"/>
        </w:rPr>
        <w:t> </w:t>
      </w:r>
      <w:r w:rsidRPr="00B87700">
        <w:rPr>
          <w:color w:val="0D0D0D" w:themeColor="text1" w:themeTint="F2"/>
          <w:sz w:val="28"/>
          <w:szCs w:val="28"/>
        </w:rPr>
        <w:t>2 статьи</w:t>
      </w:r>
      <w:r>
        <w:rPr>
          <w:color w:val="0D0D0D" w:themeColor="text1" w:themeTint="F2"/>
          <w:sz w:val="28"/>
          <w:szCs w:val="28"/>
        </w:rPr>
        <w:t> </w:t>
      </w:r>
      <w:r w:rsidRPr="00B87700">
        <w:rPr>
          <w:color w:val="0D0D0D" w:themeColor="text1" w:themeTint="F2"/>
          <w:sz w:val="28"/>
          <w:szCs w:val="28"/>
        </w:rPr>
        <w:t xml:space="preserve">18 Градостроительного кодекса Российской Федерации Муниципальное Собрание </w:t>
      </w:r>
      <w:r w:rsidRPr="00B87700">
        <w:rPr>
          <w:rFonts w:eastAsia="Arial"/>
          <w:bCs/>
          <w:color w:val="0D0D0D" w:themeColor="text1" w:themeTint="F2"/>
          <w:sz w:val="28"/>
          <w:szCs w:val="28"/>
        </w:rPr>
        <w:t xml:space="preserve">Кичменгско-Городецкого </w:t>
      </w:r>
      <w:r w:rsidRPr="00B87700">
        <w:rPr>
          <w:color w:val="0D0D0D" w:themeColor="text1" w:themeTint="F2"/>
          <w:sz w:val="28"/>
          <w:szCs w:val="28"/>
        </w:rPr>
        <w:t xml:space="preserve">муниципального района </w:t>
      </w:r>
      <w:r w:rsidRPr="00B87700">
        <w:rPr>
          <w:b/>
          <w:color w:val="0D0D0D" w:themeColor="text1" w:themeTint="F2"/>
          <w:sz w:val="28"/>
          <w:szCs w:val="28"/>
        </w:rPr>
        <w:t>РЕШИЛО</w:t>
      </w:r>
      <w:r w:rsidRPr="00B87700">
        <w:rPr>
          <w:color w:val="0D0D0D" w:themeColor="text1" w:themeTint="F2"/>
          <w:sz w:val="28"/>
          <w:szCs w:val="28"/>
        </w:rPr>
        <w:t>:</w:t>
      </w:r>
    </w:p>
    <w:p w:rsidR="00B87700" w:rsidRPr="00B87700" w:rsidRDefault="00B87700" w:rsidP="00B87700">
      <w:pPr>
        <w:pStyle w:val="a5"/>
        <w:widowControl w:val="0"/>
        <w:numPr>
          <w:ilvl w:val="0"/>
          <w:numId w:val="34"/>
        </w:numPr>
        <w:tabs>
          <w:tab w:val="clear" w:pos="720"/>
          <w:tab w:val="left" w:pos="142"/>
          <w:tab w:val="left" w:pos="284"/>
        </w:tabs>
        <w:suppressAutoHyphens/>
        <w:ind w:left="0" w:firstLine="567"/>
        <w:jc w:val="both"/>
        <w:rPr>
          <w:color w:val="0D0D0D" w:themeColor="text1" w:themeTint="F2"/>
          <w:sz w:val="28"/>
          <w:szCs w:val="28"/>
        </w:rPr>
      </w:pPr>
      <w:r w:rsidRPr="00B87700">
        <w:rPr>
          <w:color w:val="0D0D0D" w:themeColor="text1" w:themeTint="F2"/>
          <w:sz w:val="28"/>
          <w:szCs w:val="28"/>
        </w:rPr>
        <w:t>Утвердить Положение «</w:t>
      </w:r>
      <w:r w:rsidRPr="00B87700">
        <w:rPr>
          <w:rFonts w:eastAsia="Arial"/>
          <w:color w:val="0D0D0D" w:themeColor="text1" w:themeTint="F2"/>
          <w:sz w:val="28"/>
          <w:szCs w:val="28"/>
        </w:rPr>
        <w:t xml:space="preserve">О составе и порядке подготовки генеральных планов муниципальных образований </w:t>
      </w:r>
      <w:r w:rsidRPr="00B87700">
        <w:rPr>
          <w:rFonts w:eastAsia="Arial"/>
          <w:bCs/>
          <w:color w:val="0D0D0D" w:themeColor="text1" w:themeTint="F2"/>
          <w:sz w:val="28"/>
          <w:szCs w:val="28"/>
        </w:rPr>
        <w:t>Кичменгско-Городецкого</w:t>
      </w:r>
      <w:r w:rsidRPr="00B87700">
        <w:rPr>
          <w:color w:val="0D0D0D" w:themeColor="text1" w:themeTint="F2"/>
        </w:rPr>
        <w:t xml:space="preserve"> </w:t>
      </w:r>
      <w:r w:rsidRPr="00B87700">
        <w:rPr>
          <w:rFonts w:eastAsia="Arial"/>
          <w:color w:val="0D0D0D" w:themeColor="text1" w:themeTint="F2"/>
          <w:sz w:val="28"/>
          <w:szCs w:val="28"/>
        </w:rPr>
        <w:t>муниципального района, порядке</w:t>
      </w:r>
      <w:r w:rsidR="00B22827">
        <w:rPr>
          <w:rFonts w:eastAsia="Arial"/>
          <w:color w:val="0D0D0D" w:themeColor="text1" w:themeTint="F2"/>
          <w:sz w:val="28"/>
          <w:szCs w:val="28"/>
        </w:rPr>
        <w:t xml:space="preserve"> подготовки изменений и внесение</w:t>
      </w:r>
      <w:r w:rsidRPr="00B87700">
        <w:rPr>
          <w:rFonts w:eastAsia="Arial"/>
          <w:color w:val="0D0D0D" w:themeColor="text1" w:themeTint="F2"/>
          <w:sz w:val="28"/>
          <w:szCs w:val="28"/>
        </w:rPr>
        <w:t xml:space="preserve"> их в такие документы, а также реализация таких документов» </w:t>
      </w:r>
      <w:r w:rsidRPr="00B87700">
        <w:rPr>
          <w:color w:val="0D0D0D" w:themeColor="text1" w:themeTint="F2"/>
          <w:sz w:val="28"/>
          <w:szCs w:val="28"/>
        </w:rPr>
        <w:t>(</w:t>
      </w:r>
      <w:r w:rsidR="00B22827">
        <w:rPr>
          <w:color w:val="0D0D0D" w:themeColor="text1" w:themeTint="F2"/>
          <w:sz w:val="28"/>
          <w:szCs w:val="28"/>
        </w:rPr>
        <w:t>прилагается</w:t>
      </w:r>
      <w:r w:rsidRPr="00B87700">
        <w:rPr>
          <w:color w:val="0D0D0D" w:themeColor="text1" w:themeTint="F2"/>
          <w:sz w:val="28"/>
          <w:szCs w:val="28"/>
        </w:rPr>
        <w:t>)</w:t>
      </w:r>
      <w:r>
        <w:rPr>
          <w:color w:val="0D0D0D" w:themeColor="text1" w:themeTint="F2"/>
          <w:sz w:val="28"/>
          <w:szCs w:val="28"/>
        </w:rPr>
        <w:t>.</w:t>
      </w:r>
    </w:p>
    <w:p w:rsidR="00B87700" w:rsidRPr="00B87700" w:rsidRDefault="00B87700" w:rsidP="00B87700">
      <w:pPr>
        <w:widowControl w:val="0"/>
        <w:numPr>
          <w:ilvl w:val="0"/>
          <w:numId w:val="34"/>
        </w:numPr>
        <w:tabs>
          <w:tab w:val="clear" w:pos="720"/>
          <w:tab w:val="num" w:pos="0"/>
        </w:tabs>
        <w:suppressAutoHyphens/>
        <w:ind w:left="0" w:firstLine="567"/>
        <w:jc w:val="both"/>
        <w:rPr>
          <w:color w:val="0D0D0D" w:themeColor="text1" w:themeTint="F2"/>
          <w:sz w:val="28"/>
          <w:szCs w:val="28"/>
        </w:rPr>
      </w:pPr>
      <w:r w:rsidRPr="00B87700">
        <w:rPr>
          <w:color w:val="0D0D0D" w:themeColor="text1" w:themeTint="F2"/>
          <w:sz w:val="28"/>
          <w:szCs w:val="28"/>
        </w:rPr>
        <w:t>Конт</w:t>
      </w:r>
      <w:r w:rsidR="00CA070A">
        <w:rPr>
          <w:color w:val="0D0D0D" w:themeColor="text1" w:themeTint="F2"/>
          <w:sz w:val="28"/>
          <w:szCs w:val="28"/>
        </w:rPr>
        <w:t>роль за исполнением настоящего р</w:t>
      </w:r>
      <w:r w:rsidRPr="00B87700">
        <w:rPr>
          <w:color w:val="0D0D0D" w:themeColor="text1" w:themeTint="F2"/>
          <w:sz w:val="28"/>
          <w:szCs w:val="28"/>
        </w:rPr>
        <w:t>ешения возложить на первого заместителя Главы администрации района Щепелина</w:t>
      </w:r>
      <w:r w:rsidR="007713D1">
        <w:rPr>
          <w:color w:val="0D0D0D" w:themeColor="text1" w:themeTint="F2"/>
          <w:sz w:val="28"/>
          <w:szCs w:val="28"/>
        </w:rPr>
        <w:t> </w:t>
      </w:r>
      <w:r w:rsidRPr="00B87700">
        <w:rPr>
          <w:color w:val="0D0D0D" w:themeColor="text1" w:themeTint="F2"/>
          <w:sz w:val="28"/>
          <w:szCs w:val="28"/>
        </w:rPr>
        <w:t>А.С.</w:t>
      </w:r>
    </w:p>
    <w:p w:rsidR="00B87700" w:rsidRPr="00B87700" w:rsidRDefault="00CA070A" w:rsidP="00B87700">
      <w:pPr>
        <w:widowControl w:val="0"/>
        <w:numPr>
          <w:ilvl w:val="0"/>
          <w:numId w:val="34"/>
        </w:numPr>
        <w:tabs>
          <w:tab w:val="clear" w:pos="720"/>
        </w:tabs>
        <w:suppressAutoHyphens/>
        <w:ind w:left="0" w:firstLine="567"/>
        <w:jc w:val="both"/>
        <w:rPr>
          <w:color w:val="0D0D0D" w:themeColor="text1" w:themeTint="F2"/>
          <w:sz w:val="28"/>
          <w:szCs w:val="28"/>
        </w:rPr>
      </w:pPr>
      <w:r>
        <w:rPr>
          <w:color w:val="0D0D0D" w:themeColor="text1" w:themeTint="F2"/>
          <w:sz w:val="28"/>
          <w:szCs w:val="28"/>
        </w:rPr>
        <w:t>Настоящее р</w:t>
      </w:r>
      <w:r w:rsidR="00B87700" w:rsidRPr="00B87700">
        <w:rPr>
          <w:color w:val="0D0D0D" w:themeColor="text1" w:themeTint="F2"/>
          <w:sz w:val="28"/>
          <w:szCs w:val="28"/>
        </w:rPr>
        <w:t xml:space="preserve">ешение подлежит размещению на официальном сайте района в информационно-телекоммуникационной сети «Интернет», опубликованию в районной газете «Заря Севера» и вступает в силу с момента принятия. </w:t>
      </w:r>
    </w:p>
    <w:p w:rsidR="007713D1" w:rsidRDefault="00B87700" w:rsidP="00B87700">
      <w:pPr>
        <w:jc w:val="both"/>
        <w:rPr>
          <w:color w:val="0D0D0D" w:themeColor="text1" w:themeTint="F2"/>
          <w:sz w:val="28"/>
          <w:szCs w:val="28"/>
        </w:rPr>
      </w:pPr>
      <w:r w:rsidRPr="00B87700">
        <w:rPr>
          <w:color w:val="0D0D0D" w:themeColor="text1" w:themeTint="F2"/>
          <w:sz w:val="28"/>
          <w:szCs w:val="28"/>
        </w:rPr>
        <w:t xml:space="preserve">       </w:t>
      </w:r>
    </w:p>
    <w:p w:rsidR="00B87700" w:rsidRPr="00B87700" w:rsidRDefault="00B87700" w:rsidP="00B87700">
      <w:pPr>
        <w:jc w:val="both"/>
        <w:rPr>
          <w:color w:val="0D0D0D" w:themeColor="text1" w:themeTint="F2"/>
          <w:sz w:val="28"/>
          <w:szCs w:val="28"/>
        </w:rPr>
      </w:pPr>
      <w:r w:rsidRPr="00B87700">
        <w:rPr>
          <w:color w:val="0D0D0D" w:themeColor="text1" w:themeTint="F2"/>
          <w:sz w:val="28"/>
          <w:szCs w:val="28"/>
        </w:rPr>
        <w:t xml:space="preserve"> </w:t>
      </w:r>
    </w:p>
    <w:p w:rsidR="00B87700" w:rsidRPr="00B87700" w:rsidRDefault="00B87700" w:rsidP="00B87700">
      <w:pPr>
        <w:rPr>
          <w:color w:val="0D0D0D" w:themeColor="text1" w:themeTint="F2"/>
          <w:sz w:val="28"/>
          <w:szCs w:val="28"/>
        </w:rPr>
      </w:pPr>
    </w:p>
    <w:p w:rsidR="00B87700" w:rsidRPr="00B87700" w:rsidRDefault="00B87700" w:rsidP="00B87700">
      <w:pPr>
        <w:rPr>
          <w:color w:val="0D0D0D" w:themeColor="text1" w:themeTint="F2"/>
          <w:sz w:val="28"/>
          <w:szCs w:val="28"/>
        </w:rPr>
      </w:pPr>
      <w:r w:rsidRPr="00B87700">
        <w:rPr>
          <w:color w:val="0D0D0D" w:themeColor="text1" w:themeTint="F2"/>
          <w:sz w:val="28"/>
          <w:szCs w:val="28"/>
        </w:rPr>
        <w:t xml:space="preserve">Глава района                                                             </w:t>
      </w:r>
      <w:r w:rsidR="007713D1">
        <w:rPr>
          <w:color w:val="0D0D0D" w:themeColor="text1" w:themeTint="F2"/>
          <w:sz w:val="28"/>
          <w:szCs w:val="28"/>
        </w:rPr>
        <w:t xml:space="preserve">       </w:t>
      </w:r>
      <w:r w:rsidRPr="00B87700">
        <w:rPr>
          <w:color w:val="0D0D0D" w:themeColor="text1" w:themeTint="F2"/>
          <w:sz w:val="28"/>
          <w:szCs w:val="28"/>
        </w:rPr>
        <w:t xml:space="preserve">                 Л.Н. Дь</w:t>
      </w:r>
      <w:r w:rsidR="007713D1">
        <w:rPr>
          <w:color w:val="0D0D0D" w:themeColor="text1" w:themeTint="F2"/>
          <w:sz w:val="28"/>
          <w:szCs w:val="28"/>
        </w:rPr>
        <w:t>якова</w:t>
      </w:r>
    </w:p>
    <w:p w:rsidR="007713D1" w:rsidRDefault="007713D1">
      <w:pPr>
        <w:jc w:val="both"/>
        <w:rPr>
          <w:color w:val="0D0D0D" w:themeColor="text1" w:themeTint="F2"/>
        </w:rPr>
      </w:pPr>
      <w:r>
        <w:rPr>
          <w:color w:val="0D0D0D" w:themeColor="text1" w:themeTint="F2"/>
        </w:rPr>
        <w:br w:type="page"/>
      </w:r>
    </w:p>
    <w:p w:rsidR="00B87700" w:rsidRPr="00B87700" w:rsidRDefault="007713D1" w:rsidP="00B87700">
      <w:pPr>
        <w:jc w:val="right"/>
        <w:rPr>
          <w:color w:val="0D0D0D" w:themeColor="text1" w:themeTint="F2"/>
        </w:rPr>
      </w:pPr>
      <w:r>
        <w:rPr>
          <w:color w:val="0D0D0D" w:themeColor="text1" w:themeTint="F2"/>
        </w:rPr>
        <w:lastRenderedPageBreak/>
        <w:t>УТВЕРЖДЕНО</w:t>
      </w:r>
    </w:p>
    <w:p w:rsidR="00B87700" w:rsidRPr="00B87700" w:rsidRDefault="00B22827" w:rsidP="00B87700">
      <w:pPr>
        <w:jc w:val="right"/>
        <w:rPr>
          <w:color w:val="0D0D0D" w:themeColor="text1" w:themeTint="F2"/>
        </w:rPr>
      </w:pPr>
      <w:r>
        <w:rPr>
          <w:color w:val="0D0D0D" w:themeColor="text1" w:themeTint="F2"/>
        </w:rPr>
        <w:t>р</w:t>
      </w:r>
      <w:r w:rsidR="00B87700" w:rsidRPr="00B87700">
        <w:rPr>
          <w:color w:val="0D0D0D" w:themeColor="text1" w:themeTint="F2"/>
        </w:rPr>
        <w:t>ешением Муниципального Собрания</w:t>
      </w:r>
    </w:p>
    <w:p w:rsidR="00B87700" w:rsidRPr="00B87700" w:rsidRDefault="00B87700" w:rsidP="00B87700">
      <w:pPr>
        <w:jc w:val="right"/>
        <w:rPr>
          <w:color w:val="0D0D0D" w:themeColor="text1" w:themeTint="F2"/>
        </w:rPr>
      </w:pPr>
      <w:r w:rsidRPr="00B87700">
        <w:rPr>
          <w:rFonts w:eastAsia="Arial"/>
          <w:bCs/>
          <w:color w:val="0D0D0D" w:themeColor="text1" w:themeTint="F2"/>
        </w:rPr>
        <w:t>Кичменгско-Городецкого</w:t>
      </w:r>
      <w:r w:rsidRPr="00B87700">
        <w:rPr>
          <w:color w:val="0D0D0D" w:themeColor="text1" w:themeTint="F2"/>
        </w:rPr>
        <w:t xml:space="preserve"> муниципального района</w:t>
      </w:r>
    </w:p>
    <w:p w:rsidR="00B87700" w:rsidRPr="00B87700" w:rsidRDefault="007D7955" w:rsidP="00B87700">
      <w:pPr>
        <w:jc w:val="right"/>
        <w:rPr>
          <w:color w:val="0D0D0D" w:themeColor="text1" w:themeTint="F2"/>
        </w:rPr>
      </w:pPr>
      <w:r>
        <w:rPr>
          <w:color w:val="0D0D0D" w:themeColor="text1" w:themeTint="F2"/>
        </w:rPr>
        <w:t>о</w:t>
      </w:r>
      <w:r w:rsidR="00DE3F2D">
        <w:rPr>
          <w:color w:val="0D0D0D" w:themeColor="text1" w:themeTint="F2"/>
        </w:rPr>
        <w:t xml:space="preserve">т 26.02.2016  № </w:t>
      </w:r>
      <w:r>
        <w:rPr>
          <w:color w:val="0D0D0D" w:themeColor="text1" w:themeTint="F2"/>
        </w:rPr>
        <w:t>239</w:t>
      </w:r>
    </w:p>
    <w:p w:rsidR="00B87700" w:rsidRPr="00B87700" w:rsidRDefault="00B87700" w:rsidP="00B87700">
      <w:pPr>
        <w:jc w:val="right"/>
        <w:rPr>
          <w:color w:val="0D0D0D" w:themeColor="text1" w:themeTint="F2"/>
        </w:rPr>
      </w:pPr>
    </w:p>
    <w:p w:rsidR="00B87700" w:rsidRPr="00B87700" w:rsidRDefault="00B87700" w:rsidP="00B87700">
      <w:pPr>
        <w:jc w:val="right"/>
        <w:rPr>
          <w:color w:val="0D0D0D" w:themeColor="text1" w:themeTint="F2"/>
        </w:rPr>
      </w:pPr>
    </w:p>
    <w:p w:rsidR="007D7955" w:rsidRPr="00F87C51" w:rsidRDefault="007D7955" w:rsidP="007D7955">
      <w:pPr>
        <w:jc w:val="center"/>
      </w:pPr>
    </w:p>
    <w:p w:rsidR="007D7955" w:rsidRPr="00F87C51" w:rsidRDefault="007D7955" w:rsidP="007D7955">
      <w:pPr>
        <w:jc w:val="center"/>
        <w:rPr>
          <w:rFonts w:eastAsia="Arial"/>
          <w:b/>
          <w:bCs/>
        </w:rPr>
      </w:pPr>
      <w:r w:rsidRPr="00F87C51">
        <w:rPr>
          <w:b/>
          <w:bCs/>
        </w:rPr>
        <w:t xml:space="preserve">ПОЛОЖЕНИЕ </w:t>
      </w:r>
    </w:p>
    <w:p w:rsidR="007D7955" w:rsidRDefault="007D7955" w:rsidP="007D7955">
      <w:pPr>
        <w:jc w:val="center"/>
      </w:pPr>
      <w:r w:rsidRPr="00F87C51">
        <w:rPr>
          <w:rFonts w:eastAsia="Arial"/>
          <w:b/>
          <w:bCs/>
        </w:rPr>
        <w:t xml:space="preserve">О составе и порядке подготовки </w:t>
      </w:r>
      <w:r>
        <w:rPr>
          <w:rFonts w:eastAsia="Arial"/>
          <w:b/>
          <w:bCs/>
        </w:rPr>
        <w:t>генеральных планов</w:t>
      </w:r>
      <w:r w:rsidRPr="00F87C51">
        <w:rPr>
          <w:rFonts w:eastAsia="Arial"/>
          <w:b/>
          <w:bCs/>
        </w:rPr>
        <w:t xml:space="preserve"> муниципальных образований </w:t>
      </w:r>
      <w:r w:rsidRPr="007D7955">
        <w:rPr>
          <w:rFonts w:eastAsia="Arial"/>
          <w:b/>
          <w:bCs/>
          <w:color w:val="0D0D0D" w:themeColor="text1" w:themeTint="F2"/>
        </w:rPr>
        <w:t>Кичменгско-Городецкого</w:t>
      </w:r>
      <w:r>
        <w:rPr>
          <w:rFonts w:eastAsia="Arial"/>
          <w:b/>
          <w:bCs/>
          <w:color w:val="0000FF"/>
        </w:rPr>
        <w:t xml:space="preserve"> </w:t>
      </w:r>
      <w:r w:rsidRPr="00F87C51">
        <w:rPr>
          <w:rFonts w:eastAsia="Arial"/>
          <w:b/>
          <w:bCs/>
        </w:rPr>
        <w:t>муниципального района, порядке</w:t>
      </w:r>
      <w:r>
        <w:rPr>
          <w:rFonts w:eastAsia="Arial"/>
          <w:b/>
          <w:bCs/>
        </w:rPr>
        <w:t xml:space="preserve"> подготовки изменений и внесение</w:t>
      </w:r>
      <w:r w:rsidRPr="00F87C51">
        <w:rPr>
          <w:rFonts w:eastAsia="Arial"/>
          <w:b/>
          <w:bCs/>
        </w:rPr>
        <w:t xml:space="preserve"> их в такие документы, а также реализация таких документов.</w:t>
      </w:r>
    </w:p>
    <w:p w:rsidR="007D7955" w:rsidRDefault="007D7955" w:rsidP="007D7955">
      <w:pPr>
        <w:jc w:val="center"/>
      </w:pPr>
    </w:p>
    <w:p w:rsidR="007D7955" w:rsidRPr="00B4322C" w:rsidRDefault="007D7955" w:rsidP="007D7955">
      <w:pPr>
        <w:pStyle w:val="a5"/>
        <w:numPr>
          <w:ilvl w:val="1"/>
          <w:numId w:val="34"/>
        </w:numPr>
        <w:tabs>
          <w:tab w:val="clear" w:pos="1080"/>
          <w:tab w:val="num" w:pos="567"/>
        </w:tabs>
        <w:suppressAutoHyphens/>
        <w:ind w:left="0" w:firstLine="0"/>
        <w:jc w:val="center"/>
        <w:rPr>
          <w:rFonts w:eastAsia="Arial"/>
          <w:b/>
        </w:rPr>
      </w:pPr>
      <w:r w:rsidRPr="00B4322C">
        <w:rPr>
          <w:rFonts w:eastAsia="Arial"/>
          <w:b/>
        </w:rPr>
        <w:t>Общие положения</w:t>
      </w:r>
    </w:p>
    <w:p w:rsidR="007D7955" w:rsidRPr="00E61C07" w:rsidRDefault="007D7955" w:rsidP="007D7955">
      <w:pPr>
        <w:pStyle w:val="a5"/>
        <w:ind w:left="1080"/>
        <w:rPr>
          <w:rFonts w:eastAsia="Arial"/>
        </w:rPr>
      </w:pPr>
    </w:p>
    <w:p w:rsidR="007D7955" w:rsidRPr="00F87C51" w:rsidRDefault="007D7955" w:rsidP="007D7955">
      <w:pPr>
        <w:pStyle w:val="ConsPlusDocList"/>
        <w:numPr>
          <w:ilvl w:val="1"/>
          <w:numId w:val="37"/>
        </w:numPr>
        <w:ind w:left="0" w:firstLine="710"/>
        <w:jc w:val="both"/>
        <w:rPr>
          <w:rFonts w:ascii="Times New Roman" w:hAnsi="Times New Roman" w:cs="Times New Roman"/>
          <w:sz w:val="24"/>
          <w:szCs w:val="24"/>
        </w:rPr>
      </w:pPr>
      <w:r>
        <w:rPr>
          <w:rFonts w:ascii="Times New Roman" w:hAnsi="Times New Roman" w:cs="Times New Roman"/>
          <w:sz w:val="24"/>
          <w:szCs w:val="24"/>
        </w:rPr>
        <w:t xml:space="preserve"> </w:t>
      </w:r>
      <w:r w:rsidRPr="00F87C51">
        <w:rPr>
          <w:rFonts w:ascii="Times New Roman" w:hAnsi="Times New Roman" w:cs="Times New Roman"/>
          <w:sz w:val="24"/>
          <w:szCs w:val="24"/>
        </w:rPr>
        <w:t>Подготовка генерального плана муниципального образования</w:t>
      </w:r>
      <w:r>
        <w:rPr>
          <w:rFonts w:ascii="Times New Roman" w:hAnsi="Times New Roman" w:cs="Times New Roman"/>
          <w:sz w:val="24"/>
          <w:szCs w:val="24"/>
        </w:rPr>
        <w:t xml:space="preserve"> (далее генеральный </w:t>
      </w:r>
      <w:r w:rsidRPr="00F87C51">
        <w:rPr>
          <w:rFonts w:ascii="Times New Roman" w:hAnsi="Times New Roman" w:cs="Times New Roman"/>
          <w:sz w:val="24"/>
          <w:szCs w:val="24"/>
        </w:rPr>
        <w:t>план) осуществляется применительно ко всей территории муниципального образования</w:t>
      </w:r>
    </w:p>
    <w:p w:rsidR="007D7955" w:rsidRPr="00E61C07" w:rsidRDefault="007D7955" w:rsidP="007D7955">
      <w:pPr>
        <w:pStyle w:val="a5"/>
        <w:ind w:left="0" w:firstLine="708"/>
        <w:jc w:val="both"/>
        <w:rPr>
          <w:rFonts w:eastAsia="Arial"/>
        </w:rPr>
      </w:pPr>
      <w:r>
        <w:t>1</w:t>
      </w:r>
      <w:r w:rsidRPr="00F87C51">
        <w:t>.2. Подготовка генерального плана может</w:t>
      </w:r>
      <w:r>
        <w:t xml:space="preserve"> осуществляться применительно к </w:t>
      </w:r>
      <w:r w:rsidRPr="00F87C51">
        <w:t>отдельным населенным пунктам, входящим в состав муниципального образования, с последующим внесением в генеральный план изменений, относящихся к другим частям территорий муниципального образования.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муниципального образования</w:t>
      </w:r>
    </w:p>
    <w:p w:rsidR="007D7955" w:rsidRPr="00E00592" w:rsidRDefault="007D7955" w:rsidP="007D7955">
      <w:pPr>
        <w:ind w:firstLine="708"/>
      </w:pPr>
      <w:r>
        <w:rPr>
          <w:rFonts w:eastAsia="Arial"/>
        </w:rPr>
        <w:t xml:space="preserve">1.3. </w:t>
      </w:r>
      <w:r w:rsidRPr="00F87C51">
        <w:rPr>
          <w:rFonts w:eastAsia="Arial"/>
        </w:rPr>
        <w:t xml:space="preserve">Базовыми документами </w:t>
      </w:r>
      <w:r>
        <w:rPr>
          <w:rFonts w:eastAsia="Arial"/>
        </w:rPr>
        <w:t>для подготовки генеральных планов муниципальных образований</w:t>
      </w:r>
      <w:r w:rsidRPr="00F87C51">
        <w:rPr>
          <w:rFonts w:eastAsia="Arial"/>
        </w:rPr>
        <w:t xml:space="preserve"> являются:</w:t>
      </w:r>
    </w:p>
    <w:p w:rsidR="007D7955" w:rsidRPr="00F87C51" w:rsidRDefault="007D7955" w:rsidP="007D7955">
      <w:pPr>
        <w:widowControl w:val="0"/>
        <w:suppressAutoHyphens/>
        <w:rPr>
          <w:rFonts w:eastAsia="Arial"/>
        </w:rPr>
      </w:pPr>
      <w:r>
        <w:rPr>
          <w:rFonts w:eastAsia="Arial"/>
        </w:rPr>
        <w:t xml:space="preserve">- </w:t>
      </w:r>
      <w:r w:rsidRPr="00F87C51">
        <w:rPr>
          <w:rFonts w:eastAsia="Arial"/>
        </w:rPr>
        <w:t>схема территориального планирования Вологодской области</w:t>
      </w:r>
    </w:p>
    <w:p w:rsidR="007D7955" w:rsidRDefault="007D7955" w:rsidP="007D7955">
      <w:pPr>
        <w:widowControl w:val="0"/>
        <w:suppressAutoHyphens/>
        <w:rPr>
          <w:rFonts w:eastAsia="Arial"/>
        </w:rPr>
      </w:pPr>
      <w:r>
        <w:rPr>
          <w:rFonts w:eastAsia="Arial"/>
        </w:rPr>
        <w:t xml:space="preserve">- </w:t>
      </w:r>
      <w:r w:rsidRPr="00F87C51">
        <w:rPr>
          <w:rFonts w:eastAsia="Arial"/>
        </w:rPr>
        <w:t xml:space="preserve">схема территориального </w:t>
      </w:r>
      <w:r>
        <w:rPr>
          <w:rFonts w:eastAsia="Arial"/>
          <w:color w:val="0D0D0D" w:themeColor="text1" w:themeTint="F2"/>
        </w:rPr>
        <w:t xml:space="preserve">планирования </w:t>
      </w:r>
      <w:r w:rsidRPr="007D7955">
        <w:rPr>
          <w:rFonts w:eastAsia="Arial"/>
          <w:bCs/>
          <w:color w:val="0D0D0D" w:themeColor="text1" w:themeTint="F2"/>
        </w:rPr>
        <w:t>Кичменгско-Городецкого</w:t>
      </w:r>
      <w:r w:rsidRPr="00F87C51">
        <w:rPr>
          <w:rFonts w:eastAsia="Arial"/>
        </w:rPr>
        <w:t xml:space="preserve"> муниципального района.</w:t>
      </w:r>
    </w:p>
    <w:p w:rsidR="007D7955" w:rsidRPr="00F87C51" w:rsidRDefault="007D7955" w:rsidP="007D7955"/>
    <w:p w:rsidR="007D7955" w:rsidRPr="00B4322C" w:rsidRDefault="007D7955" w:rsidP="007D7955">
      <w:pPr>
        <w:pStyle w:val="ConsPlusDocList"/>
        <w:numPr>
          <w:ilvl w:val="0"/>
          <w:numId w:val="36"/>
        </w:numPr>
        <w:ind w:left="0" w:firstLine="0"/>
        <w:jc w:val="center"/>
        <w:rPr>
          <w:rFonts w:ascii="Times New Roman" w:hAnsi="Times New Roman" w:cs="Times New Roman"/>
          <w:b/>
          <w:bCs/>
          <w:sz w:val="24"/>
          <w:szCs w:val="24"/>
        </w:rPr>
      </w:pPr>
      <w:r w:rsidRPr="00B4322C">
        <w:rPr>
          <w:rFonts w:ascii="Times New Roman" w:hAnsi="Times New Roman" w:cs="Times New Roman"/>
          <w:b/>
          <w:bCs/>
          <w:sz w:val="24"/>
          <w:szCs w:val="24"/>
        </w:rPr>
        <w:t>Содержание генерального плана муниципального образования</w:t>
      </w:r>
    </w:p>
    <w:p w:rsidR="007D7955" w:rsidRPr="00F87C51" w:rsidRDefault="007D7955" w:rsidP="007D7955">
      <w:pPr>
        <w:rPr>
          <w:rFonts w:eastAsia="Arial"/>
          <w:b/>
          <w:bCs/>
        </w:rPr>
      </w:pPr>
    </w:p>
    <w:p w:rsidR="007D7955" w:rsidRPr="00F87C51" w:rsidRDefault="007D7955" w:rsidP="007D7955">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2.</w:t>
      </w:r>
      <w:r w:rsidRPr="00F87C51">
        <w:rPr>
          <w:rFonts w:ascii="Times New Roman" w:hAnsi="Times New Roman" w:cs="Times New Roman"/>
          <w:sz w:val="24"/>
          <w:szCs w:val="24"/>
        </w:rPr>
        <w:t>3. Генеральный план содержит:</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1) положение о территориальном планировании;</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2) карту планируемого размещения объектов местного значения муниципального образования;</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3) карту границ населенных пунктов (в том числе границ образуемых населенных пунктов), входящих в состав муниципального образования</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4) карту функциональных зон муниципального образования,</w:t>
      </w:r>
    </w:p>
    <w:p w:rsidR="007D7955" w:rsidRPr="00F87C51" w:rsidRDefault="007D7955" w:rsidP="007D7955">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2</w:t>
      </w:r>
      <w:r w:rsidRPr="00F87C51">
        <w:rPr>
          <w:rFonts w:ascii="Times New Roman" w:hAnsi="Times New Roman" w:cs="Times New Roman"/>
          <w:sz w:val="24"/>
          <w:szCs w:val="24"/>
        </w:rPr>
        <w:t>.4. Положение о территориальном планировании, содержащееся в генеральном плане, включает в себя:</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1) сведения о видах, назначении и наименованиях планируемых для размещения объектов местного значения муниципального образования,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7D7955" w:rsidRPr="00F87C51" w:rsidRDefault="007D7955" w:rsidP="007D7955">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2</w:t>
      </w:r>
      <w:r w:rsidRPr="00F87C51">
        <w:rPr>
          <w:rFonts w:ascii="Times New Roman" w:hAnsi="Times New Roman" w:cs="Times New Roman"/>
          <w:sz w:val="24"/>
          <w:szCs w:val="24"/>
        </w:rPr>
        <w:t xml:space="preserve">.5. На указанных в пунктах 2-4 части 3.3 </w:t>
      </w:r>
      <w:r w:rsidRPr="00F87C51">
        <w:rPr>
          <w:rFonts w:ascii="Times New Roman" w:hAnsi="Times New Roman" w:cs="Times New Roman"/>
          <w:color w:val="000000"/>
          <w:sz w:val="24"/>
          <w:szCs w:val="24"/>
        </w:rPr>
        <w:t>П</w:t>
      </w:r>
      <w:r w:rsidRPr="00F87C51">
        <w:rPr>
          <w:rFonts w:ascii="Times New Roman" w:hAnsi="Times New Roman" w:cs="Times New Roman"/>
          <w:sz w:val="24"/>
          <w:szCs w:val="24"/>
        </w:rPr>
        <w:t>оложения картах соответственно отображаются:</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lastRenderedPageBreak/>
        <w:t>1) планируемые для размещения объекты местного значения муниципального образования, относящиеся к следующим областям:</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а) электро-, тепло-, газо- и водоснабжение населения, водоотведение;</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б) автомобильные дороги местного значения;</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в) физическая культура и массовый спорт, образование, здравоохранение, утилизация и переработка</w:t>
      </w:r>
      <w:r>
        <w:rPr>
          <w:rFonts w:ascii="Times New Roman" w:hAnsi="Times New Roman" w:cs="Times New Roman"/>
          <w:sz w:val="24"/>
          <w:szCs w:val="24"/>
        </w:rPr>
        <w:t xml:space="preserve"> бытовых и промышленных отходов</w:t>
      </w:r>
      <w:r w:rsidRPr="00F87C51">
        <w:rPr>
          <w:rFonts w:ascii="Times New Roman" w:hAnsi="Times New Roman" w:cs="Times New Roman"/>
          <w:sz w:val="24"/>
          <w:szCs w:val="24"/>
        </w:rPr>
        <w:t>;</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г) иные области в связи с решением вопросов местного значения муниципального образования.</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2) границы населенных пунктов (в том числе границы образуемых населенных пунктов), входящих в состав муниципального образования</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7D7955" w:rsidRPr="00F87C51" w:rsidRDefault="007D7955" w:rsidP="007D7955">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2</w:t>
      </w:r>
      <w:r w:rsidRPr="00F87C51">
        <w:rPr>
          <w:rFonts w:ascii="Times New Roman" w:hAnsi="Times New Roman" w:cs="Times New Roman"/>
          <w:sz w:val="24"/>
          <w:szCs w:val="24"/>
        </w:rPr>
        <w:t>.6. К генеральному плану прилагаются материалы по его обоснованию в текстовой форме и в виде карт.</w:t>
      </w:r>
    </w:p>
    <w:p w:rsidR="007D7955" w:rsidRPr="00F87C51" w:rsidRDefault="007D7955" w:rsidP="007D7955">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2</w:t>
      </w:r>
      <w:r w:rsidRPr="00F87C51">
        <w:rPr>
          <w:rFonts w:ascii="Times New Roman" w:hAnsi="Times New Roman" w:cs="Times New Roman"/>
          <w:sz w:val="24"/>
          <w:szCs w:val="24"/>
        </w:rPr>
        <w:t>.7. Материалы по обоснованию генерального плана в текстовой форме содержат:</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муниципального образования;</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2) обоснование выбранного варианта размещения объектов местного значения муниципального образования, на основе анализа использования территорий муниципального образования, возможных направлений развития этих территорий и прогнозируемых ограничений их использования;</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3) оценку возможного влияния планируемых для размещения объектов местного значения муниципального образования, на комплексное развитие этих территорий;</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муниципального образования,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6) перечень и характеристику основных факторов риска возникновения чрезвычайных ситуаций природного и техногенного характера;</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7) перечень земельных участков, которые включаются в границы населенных пунктов, входящих в состав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7D7955" w:rsidRPr="00F87C51" w:rsidRDefault="007D7955" w:rsidP="007D7955">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Pr="00F87C51">
        <w:rPr>
          <w:rFonts w:ascii="Times New Roman" w:hAnsi="Times New Roman" w:cs="Times New Roman"/>
          <w:sz w:val="24"/>
          <w:szCs w:val="24"/>
        </w:rPr>
        <w:t>.8. Материалы по обоснованию генерального плана в виде карт отображают:</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1) границы муниципального образования,;</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2) границы существующих населенных пунктов, входящих в состав муниципального образования;</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3) местоположение существующих и строящихся объектов местного значения муниципального образования;</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4) особые экономические зоны;</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5) особо охраняемые природные территории федерального, регионального, местного значения;</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6) территории объектов культурного наследия;</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7) зоны с особыми условиями использования территорий;</w:t>
      </w:r>
    </w:p>
    <w:p w:rsidR="007D7955" w:rsidRPr="00F87C51" w:rsidRDefault="007D7955" w:rsidP="007D7955">
      <w:pPr>
        <w:pStyle w:val="ConsPlusDocList"/>
        <w:ind w:firstLine="540"/>
        <w:jc w:val="both"/>
        <w:rPr>
          <w:rFonts w:ascii="Times New Roman" w:hAnsi="Times New Roman" w:cs="Times New Roman"/>
          <w:sz w:val="24"/>
          <w:szCs w:val="24"/>
        </w:rPr>
      </w:pPr>
      <w:r w:rsidRPr="00F87C51">
        <w:rPr>
          <w:rFonts w:ascii="Times New Roman" w:hAnsi="Times New Roman" w:cs="Times New Roman"/>
          <w:sz w:val="24"/>
          <w:szCs w:val="24"/>
        </w:rPr>
        <w:t>8) территории, подверженные риску возникновения чрезвычайных ситуаций природного и техногенного характера;</w:t>
      </w:r>
    </w:p>
    <w:p w:rsidR="007D7955" w:rsidRPr="00F87C51" w:rsidRDefault="007D7955" w:rsidP="007D7955">
      <w:pPr>
        <w:pStyle w:val="ConsPlusDocList"/>
        <w:numPr>
          <w:ilvl w:val="1"/>
          <w:numId w:val="35"/>
        </w:numPr>
        <w:ind w:left="0" w:firstLine="540"/>
        <w:jc w:val="both"/>
        <w:rPr>
          <w:rFonts w:ascii="Times New Roman" w:hAnsi="Times New Roman" w:cs="Times New Roman"/>
          <w:sz w:val="24"/>
          <w:szCs w:val="24"/>
        </w:rPr>
      </w:pPr>
      <w:r w:rsidRPr="00F87C51">
        <w:rPr>
          <w:rFonts w:ascii="Times New Roman" w:hAnsi="Times New Roman" w:cs="Times New Roman"/>
          <w:sz w:val="24"/>
          <w:szCs w:val="24"/>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муниципального образования, или объектов федерального значения, объектов регионального значения, объектов местного значения муниципального района.</w:t>
      </w:r>
    </w:p>
    <w:p w:rsidR="007D7955" w:rsidRPr="00F87C51" w:rsidRDefault="007D7955" w:rsidP="007D7955">
      <w:pPr>
        <w:autoSpaceDE w:val="0"/>
        <w:ind w:firstLine="540"/>
        <w:jc w:val="both"/>
        <w:rPr>
          <w:rFonts w:eastAsia="Arial"/>
        </w:rPr>
      </w:pPr>
    </w:p>
    <w:p w:rsidR="007D7955" w:rsidRPr="00B4322C" w:rsidRDefault="007D7955" w:rsidP="007D7955">
      <w:pPr>
        <w:widowControl w:val="0"/>
        <w:suppressAutoHyphens/>
        <w:jc w:val="center"/>
        <w:rPr>
          <w:rFonts w:eastAsia="Arial"/>
          <w:b/>
        </w:rPr>
      </w:pPr>
      <w:r w:rsidRPr="00B4322C">
        <w:rPr>
          <w:rFonts w:eastAsia="Arial"/>
          <w:b/>
          <w:bCs/>
        </w:rPr>
        <w:t>3</w:t>
      </w:r>
      <w:r>
        <w:rPr>
          <w:rFonts w:eastAsia="Arial"/>
          <w:bCs/>
        </w:rPr>
        <w:t xml:space="preserve">. </w:t>
      </w:r>
      <w:r w:rsidRPr="00B4322C">
        <w:rPr>
          <w:rFonts w:eastAsia="Arial"/>
          <w:b/>
          <w:bCs/>
        </w:rPr>
        <w:t>Подготовка и утверждение генерального плана муниципального образования, внесение изменений в генеральный план.</w:t>
      </w:r>
    </w:p>
    <w:p w:rsidR="007D7955" w:rsidRPr="00F87C51" w:rsidRDefault="007D7955" w:rsidP="007D7955">
      <w:pPr>
        <w:rPr>
          <w:rFonts w:eastAsia="Arial"/>
        </w:rPr>
      </w:pPr>
    </w:p>
    <w:p w:rsidR="007D7955" w:rsidRPr="007D7955" w:rsidRDefault="007D7955" w:rsidP="00FE4FD2">
      <w:pPr>
        <w:pStyle w:val="ConsPlusDocList"/>
        <w:ind w:firstLine="708"/>
        <w:jc w:val="both"/>
        <w:rPr>
          <w:rFonts w:ascii="Times New Roman" w:hAnsi="Times New Roman" w:cs="Times New Roman"/>
          <w:color w:val="0D0D0D" w:themeColor="text1" w:themeTint="F2"/>
          <w:sz w:val="24"/>
          <w:szCs w:val="24"/>
        </w:rPr>
      </w:pPr>
      <w:r>
        <w:rPr>
          <w:rFonts w:ascii="Times New Roman" w:hAnsi="Times New Roman" w:cs="Times New Roman"/>
          <w:sz w:val="24"/>
          <w:szCs w:val="24"/>
        </w:rPr>
        <w:t>3</w:t>
      </w:r>
      <w:r w:rsidRPr="00F87C51">
        <w:rPr>
          <w:rFonts w:ascii="Times New Roman" w:hAnsi="Times New Roman" w:cs="Times New Roman"/>
          <w:sz w:val="24"/>
          <w:szCs w:val="24"/>
        </w:rPr>
        <w:t xml:space="preserve">.1. Генеральный план муниципального образования, в том числе внесение изменений в такие планы, утверждаются Решением Муниципального Собрания </w:t>
      </w:r>
      <w:r w:rsidRPr="007D7955">
        <w:rPr>
          <w:rFonts w:ascii="Times New Roman" w:hAnsi="Times New Roman" w:cs="Times New Roman"/>
          <w:bCs/>
          <w:color w:val="0D0D0D" w:themeColor="text1" w:themeTint="F2"/>
          <w:sz w:val="24"/>
          <w:szCs w:val="24"/>
        </w:rPr>
        <w:t>Кичменгско-Городецкого</w:t>
      </w:r>
      <w:r>
        <w:rPr>
          <w:rFonts w:ascii="Times New Roman" w:hAnsi="Times New Roman" w:cs="Times New Roman"/>
          <w:color w:val="0D0D0D" w:themeColor="text1" w:themeTint="F2"/>
          <w:sz w:val="24"/>
          <w:szCs w:val="24"/>
        </w:rPr>
        <w:t xml:space="preserve"> муниципального </w:t>
      </w:r>
      <w:r w:rsidRPr="007D7955">
        <w:rPr>
          <w:rFonts w:ascii="Times New Roman" w:hAnsi="Times New Roman" w:cs="Times New Roman"/>
          <w:color w:val="0D0D0D" w:themeColor="text1" w:themeTint="F2"/>
          <w:sz w:val="24"/>
          <w:szCs w:val="24"/>
        </w:rPr>
        <w:t>района.</w:t>
      </w:r>
    </w:p>
    <w:p w:rsidR="007D7955" w:rsidRPr="00F87C51" w:rsidRDefault="007D7955" w:rsidP="00FE4FD2">
      <w:pPr>
        <w:ind w:firstLine="708"/>
        <w:jc w:val="both"/>
        <w:rPr>
          <w:rFonts w:eastAsia="Arial"/>
        </w:rPr>
      </w:pPr>
      <w:r w:rsidRPr="007D7955">
        <w:rPr>
          <w:rFonts w:eastAsia="Arial"/>
          <w:color w:val="0D0D0D" w:themeColor="text1" w:themeTint="F2"/>
        </w:rPr>
        <w:t>3.2</w:t>
      </w:r>
      <w:r>
        <w:rPr>
          <w:rFonts w:eastAsia="Arial"/>
          <w:color w:val="0D0D0D" w:themeColor="text1" w:themeTint="F2"/>
        </w:rPr>
        <w:t>.</w:t>
      </w:r>
      <w:r w:rsidRPr="007D7955">
        <w:rPr>
          <w:rFonts w:eastAsia="Arial"/>
          <w:color w:val="0D0D0D" w:themeColor="text1" w:themeTint="F2"/>
        </w:rPr>
        <w:t xml:space="preserve"> Решение о подготовке</w:t>
      </w:r>
      <w:r w:rsidRPr="00F87C51">
        <w:rPr>
          <w:rFonts w:eastAsia="Arial"/>
        </w:rPr>
        <w:t xml:space="preserve"> проекта генерального плана, а также решения о подготовке предложений о внесении в генеральный план изменений принимаются </w:t>
      </w:r>
      <w:r w:rsidRPr="001736F2">
        <w:rPr>
          <w:rFonts w:eastAsia="Arial"/>
        </w:rPr>
        <w:t>Главой района</w:t>
      </w:r>
      <w:r w:rsidRPr="00F87C51">
        <w:rPr>
          <w:rFonts w:eastAsia="Arial"/>
        </w:rPr>
        <w:t>.</w:t>
      </w:r>
    </w:p>
    <w:p w:rsidR="007D7955" w:rsidRPr="00F87C51" w:rsidRDefault="007D7955" w:rsidP="00FE4FD2">
      <w:pPr>
        <w:ind w:firstLine="708"/>
        <w:jc w:val="both"/>
        <w:rPr>
          <w:rFonts w:eastAsia="Arial"/>
        </w:rPr>
      </w:pPr>
      <w:r>
        <w:rPr>
          <w:rFonts w:eastAsia="Arial"/>
        </w:rPr>
        <w:t>3</w:t>
      </w:r>
      <w:r w:rsidRPr="00F87C51">
        <w:rPr>
          <w:rFonts w:eastAsia="Arial"/>
        </w:rPr>
        <w:t>.3</w:t>
      </w:r>
      <w:r w:rsidR="00FE4FD2">
        <w:rPr>
          <w:rFonts w:eastAsia="Arial"/>
        </w:rPr>
        <w:t>.</w:t>
      </w:r>
      <w:r w:rsidRPr="00F87C51">
        <w:rPr>
          <w:rFonts w:eastAsia="Arial"/>
        </w:rPr>
        <w:t xml:space="preserve"> Подготовка проекта генерального плана осуществляется в соответствии с требованиями </w:t>
      </w:r>
      <w:r w:rsidRPr="00F87C51">
        <w:rPr>
          <w:rFonts w:eastAsia="Arial"/>
          <w:color w:val="000000"/>
        </w:rPr>
        <w:t xml:space="preserve">статьи 9 </w:t>
      </w:r>
      <w:r>
        <w:rPr>
          <w:rFonts w:eastAsia="Arial"/>
        </w:rPr>
        <w:t>Г</w:t>
      </w:r>
      <w:r w:rsidRPr="00F87C51">
        <w:rPr>
          <w:rFonts w:eastAsia="Arial"/>
        </w:rPr>
        <w:t>радостроительного Кодекса РФ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7D7955" w:rsidRPr="00F87C51" w:rsidRDefault="007D7955" w:rsidP="00FE4FD2">
      <w:pPr>
        <w:ind w:firstLine="708"/>
        <w:jc w:val="both"/>
        <w:rPr>
          <w:rFonts w:eastAsia="Arial"/>
        </w:rPr>
      </w:pPr>
      <w:r>
        <w:rPr>
          <w:rFonts w:eastAsia="Arial"/>
        </w:rPr>
        <w:t>3</w:t>
      </w:r>
      <w:r w:rsidRPr="00F87C51">
        <w:rPr>
          <w:rFonts w:eastAsia="Arial"/>
        </w:rPr>
        <w:t>.4</w:t>
      </w:r>
      <w:r w:rsidR="00FE4FD2">
        <w:rPr>
          <w:rFonts w:eastAsia="Arial"/>
        </w:rPr>
        <w:t>.</w:t>
      </w:r>
      <w:r w:rsidRPr="00F87C51">
        <w:rPr>
          <w:rFonts w:eastAsia="Arial"/>
        </w:rPr>
        <w:t xml:space="preserve"> При наличии на территориях муниципального образования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w:t>
      </w:r>
      <w:r w:rsidRPr="008034B5">
        <w:rPr>
          <w:rFonts w:eastAsia="Arial"/>
          <w:color w:val="0D0D0D" w:themeColor="text1" w:themeTint="F2"/>
        </w:rPr>
        <w:t xml:space="preserve">и </w:t>
      </w:r>
      <w:hyperlink r:id="rId9" w:history="1">
        <w:r w:rsidRPr="008034B5">
          <w:rPr>
            <w:rStyle w:val="af0"/>
            <w:rFonts w:eastAsia="Arial"/>
            <w:color w:val="0D0D0D" w:themeColor="text1" w:themeTint="F2"/>
          </w:rPr>
          <w:t>статьей 27</w:t>
        </w:r>
      </w:hyperlink>
      <w:r w:rsidRPr="00F87C51">
        <w:rPr>
          <w:rFonts w:eastAsia="Arial"/>
        </w:rPr>
        <w:t xml:space="preserve"> Градостроительного Кодекса РФ.</w:t>
      </w:r>
    </w:p>
    <w:p w:rsidR="007D7955" w:rsidRPr="00F87C51" w:rsidRDefault="007D7955" w:rsidP="00FE4FD2">
      <w:pPr>
        <w:ind w:firstLine="708"/>
        <w:jc w:val="both"/>
        <w:rPr>
          <w:rFonts w:eastAsia="Arial"/>
        </w:rPr>
      </w:pPr>
      <w:r>
        <w:rPr>
          <w:rFonts w:eastAsia="Arial"/>
        </w:rPr>
        <w:t>3</w:t>
      </w:r>
      <w:r w:rsidRPr="00F87C51">
        <w:rPr>
          <w:rFonts w:eastAsia="Arial"/>
        </w:rPr>
        <w:t>.5</w:t>
      </w:r>
      <w:r w:rsidR="008034B5">
        <w:rPr>
          <w:rFonts w:eastAsia="Arial"/>
        </w:rPr>
        <w:t>.</w:t>
      </w:r>
      <w:r w:rsidRPr="00F87C51">
        <w:rPr>
          <w:rFonts w:eastAsia="Arial"/>
          <w:sz w:val="20"/>
          <w:szCs w:val="20"/>
        </w:rPr>
        <w:t xml:space="preserve"> </w:t>
      </w:r>
      <w:r w:rsidRPr="00F87C51">
        <w:rPr>
          <w:rFonts w:eastAsia="Arial"/>
        </w:rPr>
        <w:t xml:space="preserve">Проект генерального плана до его утверждения подлежит в соответствии со </w:t>
      </w:r>
      <w:hyperlink r:id="rId10" w:history="1">
        <w:r w:rsidRPr="008034B5">
          <w:rPr>
            <w:rStyle w:val="af0"/>
            <w:rFonts w:eastAsia="Arial"/>
            <w:color w:val="0D0D0D" w:themeColor="text1" w:themeTint="F2"/>
          </w:rPr>
          <w:t>статьей 25</w:t>
        </w:r>
      </w:hyperlink>
      <w:r w:rsidRPr="008034B5">
        <w:rPr>
          <w:rFonts w:eastAsia="Arial"/>
          <w:color w:val="0D0D0D" w:themeColor="text1" w:themeTint="F2"/>
        </w:rPr>
        <w:t xml:space="preserve"> </w:t>
      </w:r>
      <w:r w:rsidRPr="00F87C51">
        <w:rPr>
          <w:rFonts w:eastAsia="Arial"/>
        </w:rPr>
        <w:t xml:space="preserve">Градостроительного Кодекса РФ обязательному согласованию в </w:t>
      </w:r>
      <w:hyperlink r:id="rId11" w:history="1">
        <w:r w:rsidRPr="008034B5">
          <w:rPr>
            <w:rStyle w:val="af0"/>
            <w:rFonts w:eastAsia="Arial"/>
            <w:color w:val="0D0D0D" w:themeColor="text1" w:themeTint="F2"/>
          </w:rPr>
          <w:t>порядке</w:t>
        </w:r>
      </w:hyperlink>
      <w:r w:rsidRPr="008034B5">
        <w:rPr>
          <w:rFonts w:eastAsia="Arial"/>
          <w:color w:val="0D0D0D" w:themeColor="text1" w:themeTint="F2"/>
        </w:rPr>
        <w:t xml:space="preserve">, </w:t>
      </w:r>
      <w:r w:rsidRPr="00F87C51">
        <w:rPr>
          <w:rFonts w:eastAsia="Arial"/>
        </w:rPr>
        <w:t>установленном уполномоченным Правительством Российской Федерации федеральным органом исполнительной власти.</w:t>
      </w:r>
    </w:p>
    <w:p w:rsidR="007D7955" w:rsidRPr="00F87C51" w:rsidRDefault="007D7955" w:rsidP="00FE4FD2">
      <w:pPr>
        <w:ind w:firstLine="708"/>
        <w:jc w:val="both"/>
        <w:rPr>
          <w:rFonts w:eastAsia="Arial"/>
        </w:rPr>
      </w:pPr>
      <w:r>
        <w:rPr>
          <w:rFonts w:eastAsia="Arial"/>
        </w:rPr>
        <w:t>3</w:t>
      </w:r>
      <w:r w:rsidRPr="00F87C51">
        <w:rPr>
          <w:rFonts w:eastAsia="Arial"/>
        </w:rPr>
        <w:t>.6</w:t>
      </w:r>
      <w:r w:rsidR="008034B5">
        <w:rPr>
          <w:rFonts w:eastAsia="Arial"/>
        </w:rPr>
        <w:t>.</w:t>
      </w:r>
      <w:r w:rsidRPr="00F87C51">
        <w:rPr>
          <w:rFonts w:eastAsia="Arial"/>
          <w:sz w:val="20"/>
          <w:szCs w:val="20"/>
        </w:rPr>
        <w:t xml:space="preserve"> </w:t>
      </w:r>
      <w:r w:rsidRPr="00F87C51">
        <w:rPr>
          <w:rFonts w:eastAsia="Arial"/>
        </w:rPr>
        <w:t>Заинтересованные лица вправе представить свои предложения по проекту генерального плана.</w:t>
      </w:r>
    </w:p>
    <w:p w:rsidR="007D7955" w:rsidRPr="00F87C51" w:rsidRDefault="007D7955" w:rsidP="00FE4FD2">
      <w:pPr>
        <w:pStyle w:val="ConsPlusDocList"/>
        <w:ind w:firstLine="708"/>
        <w:jc w:val="both"/>
        <w:rPr>
          <w:rFonts w:ascii="Times New Roman" w:hAnsi="Times New Roman" w:cs="Times New Roman"/>
          <w:sz w:val="24"/>
          <w:szCs w:val="24"/>
        </w:rPr>
      </w:pPr>
      <w:r>
        <w:rPr>
          <w:rFonts w:ascii="Times New Roman" w:hAnsi="Times New Roman" w:cs="Times New Roman"/>
          <w:sz w:val="24"/>
          <w:szCs w:val="24"/>
        </w:rPr>
        <w:t>3</w:t>
      </w:r>
      <w:r w:rsidRPr="00F87C51">
        <w:rPr>
          <w:rFonts w:ascii="Times New Roman" w:hAnsi="Times New Roman" w:cs="Times New Roman"/>
          <w:sz w:val="24"/>
          <w:szCs w:val="24"/>
        </w:rPr>
        <w:t>.7</w:t>
      </w:r>
      <w:r w:rsidR="008034B5">
        <w:rPr>
          <w:rFonts w:ascii="Times New Roman" w:hAnsi="Times New Roman" w:cs="Times New Roman"/>
          <w:sz w:val="24"/>
          <w:szCs w:val="24"/>
        </w:rPr>
        <w:t>.</w:t>
      </w:r>
      <w:r w:rsidRPr="00F87C51">
        <w:rPr>
          <w:rFonts w:ascii="Times New Roman" w:hAnsi="Times New Roman" w:cs="Times New Roman"/>
          <w:sz w:val="24"/>
          <w:szCs w:val="24"/>
        </w:rPr>
        <w:t xml:space="preserve"> Проект генерального плана подлежит обязательному рассмотрению на публичных слушаниях, проводимых в соответствии со </w:t>
      </w:r>
      <w:hyperlink r:id="rId12" w:history="1">
        <w:r w:rsidRPr="008034B5">
          <w:rPr>
            <w:rStyle w:val="af0"/>
            <w:rFonts w:ascii="Times New Roman" w:hAnsi="Times New Roman" w:cs="Times New Roman"/>
            <w:color w:val="0D0D0D" w:themeColor="text1" w:themeTint="F2"/>
            <w:sz w:val="24"/>
            <w:szCs w:val="24"/>
          </w:rPr>
          <w:t>статьей 28</w:t>
        </w:r>
      </w:hyperlink>
      <w:r w:rsidRPr="00F87C51">
        <w:rPr>
          <w:rFonts w:ascii="Times New Roman" w:hAnsi="Times New Roman" w:cs="Times New Roman"/>
          <w:sz w:val="24"/>
          <w:szCs w:val="24"/>
        </w:rPr>
        <w:t xml:space="preserve"> Градостроительного Кодекса РФ </w:t>
      </w:r>
    </w:p>
    <w:p w:rsidR="007D7955" w:rsidRPr="00F87C51" w:rsidRDefault="007D7955" w:rsidP="00FE4FD2">
      <w:pPr>
        <w:pStyle w:val="ConsPlusDocList"/>
        <w:ind w:firstLine="708"/>
        <w:jc w:val="both"/>
        <w:rPr>
          <w:rFonts w:ascii="Times New Roman" w:hAnsi="Times New Roman" w:cs="Times New Roman"/>
          <w:sz w:val="24"/>
          <w:szCs w:val="24"/>
        </w:rPr>
      </w:pPr>
      <w:r>
        <w:rPr>
          <w:rFonts w:ascii="Times New Roman" w:hAnsi="Times New Roman" w:cs="Times New Roman"/>
          <w:sz w:val="24"/>
          <w:szCs w:val="24"/>
        </w:rPr>
        <w:t>3</w:t>
      </w:r>
      <w:r w:rsidRPr="00F87C51">
        <w:rPr>
          <w:rFonts w:ascii="Times New Roman" w:hAnsi="Times New Roman" w:cs="Times New Roman"/>
          <w:sz w:val="24"/>
          <w:szCs w:val="24"/>
        </w:rPr>
        <w:t>.8</w:t>
      </w:r>
      <w:r w:rsidR="008034B5">
        <w:rPr>
          <w:rFonts w:ascii="Times New Roman" w:hAnsi="Times New Roman" w:cs="Times New Roman"/>
          <w:sz w:val="24"/>
          <w:szCs w:val="24"/>
        </w:rPr>
        <w:t>.</w:t>
      </w:r>
      <w:r w:rsidRPr="00F87C51">
        <w:rPr>
          <w:rFonts w:ascii="Times New Roman" w:hAnsi="Times New Roman" w:cs="Times New Roman"/>
          <w:sz w:val="24"/>
          <w:szCs w:val="24"/>
        </w:rPr>
        <w:t xml:space="preserve">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w:t>
      </w:r>
      <w:r w:rsidRPr="001736F2">
        <w:rPr>
          <w:rFonts w:ascii="Times New Roman" w:hAnsi="Times New Roman" w:cs="Times New Roman"/>
          <w:sz w:val="24"/>
          <w:szCs w:val="24"/>
        </w:rPr>
        <w:t>Главой района</w:t>
      </w:r>
      <w:r w:rsidRPr="00F87C51">
        <w:rPr>
          <w:rFonts w:ascii="Times New Roman" w:hAnsi="Times New Roman" w:cs="Times New Roman"/>
          <w:sz w:val="24"/>
          <w:szCs w:val="24"/>
        </w:rPr>
        <w:t xml:space="preserve"> в Муниципальное Собрание района.</w:t>
      </w:r>
    </w:p>
    <w:p w:rsidR="007D7955" w:rsidRPr="00F87C51" w:rsidRDefault="007D7955" w:rsidP="00FE4FD2">
      <w:pPr>
        <w:pStyle w:val="ConsPlusDocList"/>
        <w:ind w:firstLine="708"/>
        <w:jc w:val="both"/>
        <w:rPr>
          <w:rFonts w:ascii="Times New Roman" w:hAnsi="Times New Roman" w:cs="Times New Roman"/>
          <w:sz w:val="24"/>
          <w:szCs w:val="24"/>
        </w:rPr>
      </w:pPr>
      <w:r>
        <w:rPr>
          <w:rFonts w:ascii="Times New Roman" w:hAnsi="Times New Roman" w:cs="Times New Roman"/>
          <w:sz w:val="24"/>
          <w:szCs w:val="24"/>
        </w:rPr>
        <w:t>3</w:t>
      </w:r>
      <w:r w:rsidRPr="00F87C51">
        <w:rPr>
          <w:rFonts w:ascii="Times New Roman" w:hAnsi="Times New Roman" w:cs="Times New Roman"/>
          <w:sz w:val="24"/>
          <w:szCs w:val="24"/>
        </w:rPr>
        <w:t>.9</w:t>
      </w:r>
      <w:r w:rsidR="008034B5">
        <w:rPr>
          <w:rFonts w:ascii="Times New Roman" w:hAnsi="Times New Roman" w:cs="Times New Roman"/>
          <w:sz w:val="24"/>
          <w:szCs w:val="24"/>
        </w:rPr>
        <w:t>.</w:t>
      </w:r>
      <w:r w:rsidRPr="00F87C51">
        <w:rPr>
          <w:rFonts w:ascii="Times New Roman" w:hAnsi="Times New Roman" w:cs="Times New Roman"/>
          <w:sz w:val="24"/>
          <w:szCs w:val="24"/>
        </w:rPr>
        <w:t xml:space="preserve"> Муниципальное Собрание района с учетом протоколов публичных слушаний по проекту генерального плана и заключения о результатах таких публичных слушаний </w:t>
      </w:r>
      <w:r w:rsidRPr="00F87C51">
        <w:rPr>
          <w:rFonts w:ascii="Times New Roman" w:hAnsi="Times New Roman" w:cs="Times New Roman"/>
          <w:sz w:val="24"/>
          <w:szCs w:val="24"/>
        </w:rPr>
        <w:lastRenderedPageBreak/>
        <w:t>принимает решение об утверждении генерального плана или об отклонении проекта генерального плана и о направлении его соответственно Главе района на доработку в соответствии с указанными протоколами и заключением.</w:t>
      </w:r>
    </w:p>
    <w:p w:rsidR="007D7955" w:rsidRPr="00F87C51" w:rsidRDefault="007D7955" w:rsidP="00FE4FD2">
      <w:pPr>
        <w:ind w:firstLine="708"/>
        <w:jc w:val="both"/>
        <w:rPr>
          <w:rFonts w:eastAsia="Arial"/>
        </w:rPr>
      </w:pPr>
      <w:r>
        <w:rPr>
          <w:rFonts w:eastAsia="Arial"/>
        </w:rPr>
        <w:t>3</w:t>
      </w:r>
      <w:r w:rsidRPr="00F87C51">
        <w:rPr>
          <w:rFonts w:eastAsia="Arial"/>
        </w:rPr>
        <w:t>.10</w:t>
      </w:r>
      <w:r w:rsidR="008034B5">
        <w:rPr>
          <w:rFonts w:eastAsia="Arial"/>
        </w:rPr>
        <w:t>.</w:t>
      </w:r>
      <w:r w:rsidRPr="00F87C51">
        <w:rPr>
          <w:rFonts w:eastAsia="Arial"/>
        </w:rPr>
        <w:t xml:space="preserve">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7D7955" w:rsidRPr="00F87C51" w:rsidRDefault="007D7955" w:rsidP="00FE4FD2">
      <w:pPr>
        <w:ind w:firstLine="708"/>
        <w:jc w:val="both"/>
        <w:rPr>
          <w:rFonts w:eastAsia="Arial"/>
        </w:rPr>
      </w:pPr>
      <w:r>
        <w:rPr>
          <w:rFonts w:eastAsia="Arial"/>
        </w:rPr>
        <w:t>3</w:t>
      </w:r>
      <w:r w:rsidRPr="00F87C51">
        <w:rPr>
          <w:rFonts w:eastAsia="Arial"/>
        </w:rPr>
        <w:t>.11</w:t>
      </w:r>
      <w:r w:rsidR="008034B5">
        <w:rPr>
          <w:rFonts w:eastAsia="Arial"/>
        </w:rPr>
        <w:t>.</w:t>
      </w:r>
      <w:r w:rsidRPr="00F87C51">
        <w:rPr>
          <w:rFonts w:eastAsia="Arial"/>
        </w:rPr>
        <w:t xml:space="preserve">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района с предложениями о внесении изменений в генеральный план.</w:t>
      </w:r>
    </w:p>
    <w:p w:rsidR="007D7955" w:rsidRPr="00F87C51" w:rsidRDefault="007D7955" w:rsidP="00FE4FD2">
      <w:pPr>
        <w:pStyle w:val="ConsPlusDocList"/>
        <w:ind w:firstLine="708"/>
        <w:jc w:val="both"/>
        <w:rPr>
          <w:rFonts w:ascii="Times New Roman" w:hAnsi="Times New Roman" w:cs="Times New Roman"/>
          <w:sz w:val="24"/>
          <w:szCs w:val="24"/>
        </w:rPr>
      </w:pPr>
      <w:r>
        <w:rPr>
          <w:rFonts w:ascii="Times New Roman" w:hAnsi="Times New Roman" w:cs="Times New Roman"/>
          <w:sz w:val="24"/>
          <w:szCs w:val="24"/>
        </w:rPr>
        <w:t>3</w:t>
      </w:r>
      <w:r w:rsidRPr="00F87C51">
        <w:rPr>
          <w:rFonts w:ascii="Times New Roman" w:hAnsi="Times New Roman" w:cs="Times New Roman"/>
          <w:sz w:val="24"/>
          <w:szCs w:val="24"/>
        </w:rPr>
        <w:t>.12</w:t>
      </w:r>
      <w:r w:rsidR="008034B5">
        <w:rPr>
          <w:rFonts w:ascii="Times New Roman" w:hAnsi="Times New Roman" w:cs="Times New Roman"/>
          <w:sz w:val="24"/>
          <w:szCs w:val="24"/>
        </w:rPr>
        <w:t>.</w:t>
      </w:r>
      <w:r w:rsidRPr="00F87C51">
        <w:rPr>
          <w:rFonts w:ascii="Times New Roman" w:hAnsi="Times New Roman" w:cs="Times New Roman"/>
          <w:sz w:val="24"/>
          <w:szCs w:val="24"/>
        </w:rPr>
        <w:t xml:space="preserve"> Внесение изменений в генеральный план осуществляется в соответствии с настоящей статьей и </w:t>
      </w:r>
      <w:hyperlink r:id="rId13" w:history="1">
        <w:r w:rsidRPr="008034B5">
          <w:rPr>
            <w:rStyle w:val="af0"/>
            <w:rFonts w:ascii="Times New Roman" w:hAnsi="Times New Roman" w:cs="Times New Roman"/>
            <w:color w:val="0D0D0D" w:themeColor="text1" w:themeTint="F2"/>
            <w:sz w:val="24"/>
            <w:szCs w:val="24"/>
          </w:rPr>
          <w:t>статьями 9</w:t>
        </w:r>
      </w:hyperlink>
      <w:r w:rsidRPr="008034B5">
        <w:rPr>
          <w:rFonts w:ascii="Times New Roman" w:hAnsi="Times New Roman" w:cs="Times New Roman"/>
          <w:color w:val="0D0D0D" w:themeColor="text1" w:themeTint="F2"/>
          <w:sz w:val="24"/>
          <w:szCs w:val="24"/>
        </w:rPr>
        <w:t xml:space="preserve"> и </w:t>
      </w:r>
      <w:hyperlink r:id="rId14" w:history="1">
        <w:r w:rsidRPr="008034B5">
          <w:rPr>
            <w:rStyle w:val="af0"/>
            <w:rFonts w:ascii="Times New Roman" w:hAnsi="Times New Roman" w:cs="Times New Roman"/>
            <w:color w:val="0D0D0D" w:themeColor="text1" w:themeTint="F2"/>
            <w:sz w:val="24"/>
            <w:szCs w:val="24"/>
          </w:rPr>
          <w:t>25</w:t>
        </w:r>
      </w:hyperlink>
      <w:r w:rsidRPr="00F87C51">
        <w:rPr>
          <w:rFonts w:ascii="Times New Roman" w:hAnsi="Times New Roman" w:cs="Times New Roman"/>
          <w:sz w:val="24"/>
          <w:szCs w:val="24"/>
        </w:rPr>
        <w:t xml:space="preserve"> Градостроительного Кодекса РФ.</w:t>
      </w:r>
    </w:p>
    <w:p w:rsidR="007D7955" w:rsidRPr="00F87C51" w:rsidRDefault="007D7955" w:rsidP="00FE4FD2">
      <w:pPr>
        <w:pStyle w:val="ConsPlusDocList"/>
        <w:ind w:firstLine="708"/>
        <w:jc w:val="both"/>
        <w:rPr>
          <w:rFonts w:ascii="Times New Roman" w:hAnsi="Times New Roman" w:cs="Times New Roman"/>
          <w:sz w:val="24"/>
          <w:szCs w:val="24"/>
        </w:rPr>
      </w:pPr>
      <w:r>
        <w:rPr>
          <w:rFonts w:ascii="Times New Roman" w:hAnsi="Times New Roman" w:cs="Times New Roman"/>
          <w:sz w:val="24"/>
          <w:szCs w:val="24"/>
        </w:rPr>
        <w:t>3</w:t>
      </w:r>
      <w:r w:rsidRPr="00F87C51">
        <w:rPr>
          <w:rFonts w:ascii="Times New Roman" w:hAnsi="Times New Roman" w:cs="Times New Roman"/>
          <w:sz w:val="24"/>
          <w:szCs w:val="24"/>
        </w:rPr>
        <w:t>.13</w:t>
      </w:r>
      <w:r w:rsidR="008034B5">
        <w:rPr>
          <w:rFonts w:ascii="Times New Roman" w:hAnsi="Times New Roman" w:cs="Times New Roman"/>
          <w:sz w:val="24"/>
          <w:szCs w:val="24"/>
        </w:rPr>
        <w:t>.</w:t>
      </w:r>
      <w:r w:rsidRPr="00F87C51">
        <w:rPr>
          <w:rFonts w:ascii="Times New Roman" w:hAnsi="Times New Roman" w:cs="Times New Roman"/>
          <w:sz w:val="24"/>
          <w:szCs w:val="24"/>
        </w:rPr>
        <w:t xml:space="preserve">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D7955" w:rsidRPr="00F87C51" w:rsidRDefault="007D7955" w:rsidP="00FE4FD2">
      <w:pPr>
        <w:jc w:val="both"/>
      </w:pPr>
    </w:p>
    <w:p w:rsidR="007D7955" w:rsidRPr="00F87C51" w:rsidRDefault="007D7955" w:rsidP="007D7955">
      <w:pPr>
        <w:jc w:val="center"/>
      </w:pPr>
      <w:r>
        <w:rPr>
          <w:rFonts w:eastAsia="Arial"/>
          <w:b/>
          <w:bCs/>
        </w:rPr>
        <w:t>4</w:t>
      </w:r>
      <w:r w:rsidRPr="00F87C51">
        <w:rPr>
          <w:rFonts w:eastAsia="Arial"/>
          <w:b/>
          <w:bCs/>
        </w:rPr>
        <w:t>.  Реализация генерального плана муниципального образования</w:t>
      </w:r>
    </w:p>
    <w:p w:rsidR="007D7955" w:rsidRPr="00F87C51" w:rsidRDefault="007D7955" w:rsidP="007D7955"/>
    <w:p w:rsidR="007D7955" w:rsidRPr="00F87C51" w:rsidRDefault="007D7955" w:rsidP="008034B5">
      <w:pPr>
        <w:ind w:firstLine="708"/>
        <w:jc w:val="both"/>
        <w:rPr>
          <w:rFonts w:eastAsia="Arial"/>
        </w:rPr>
      </w:pPr>
      <w:r>
        <w:rPr>
          <w:rFonts w:eastAsia="Arial"/>
        </w:rPr>
        <w:t>4</w:t>
      </w:r>
      <w:r w:rsidRPr="00F87C51">
        <w:rPr>
          <w:rFonts w:eastAsia="Arial"/>
        </w:rPr>
        <w:t>.1</w:t>
      </w:r>
      <w:r w:rsidR="008034B5">
        <w:rPr>
          <w:rFonts w:eastAsia="Arial"/>
        </w:rPr>
        <w:t>.</w:t>
      </w:r>
      <w:r w:rsidRPr="00F87C51">
        <w:rPr>
          <w:rFonts w:eastAsia="Arial"/>
        </w:rPr>
        <w:t xml:space="preserve"> Реализация генерального плана муниципального образования,</w:t>
      </w:r>
      <w:r>
        <w:rPr>
          <w:rFonts w:eastAsia="Arial"/>
        </w:rPr>
        <w:t xml:space="preserve"> </w:t>
      </w:r>
      <w:r w:rsidRPr="00F87C51">
        <w:rPr>
          <w:rFonts w:eastAsia="Arial"/>
        </w:rPr>
        <w:t>осуществляется путем выполнения мероприятий, которые предусмотрены программами, утвержденными администрацией района и администрацией муниципального образования и реализуемыми за счет средств местного бюджета, или нормативными правовыми актами администрацией района  и администрацией муниципального образования, или в установленном администрацией района и администрацией муниципального образования порядке решениями главных распорядителей средств местного бюджета, программами комплексного развития систем коммунальной инфраструктуры муниципального образования, программами комплексного развития транспортной инфраструктуры муниципального образования, программами комплексного развития социальной инфраструктуры муниципального образования и (при наличии) инвестиционными программами организаций коммунального комплекса.</w:t>
      </w:r>
    </w:p>
    <w:p w:rsidR="007D7955" w:rsidRPr="00F87C51" w:rsidRDefault="007D7955" w:rsidP="008034B5">
      <w:pPr>
        <w:ind w:firstLine="540"/>
        <w:jc w:val="both"/>
        <w:rPr>
          <w:rFonts w:eastAsia="Arial"/>
        </w:rPr>
      </w:pPr>
      <w:r>
        <w:rPr>
          <w:rFonts w:eastAsia="Arial"/>
        </w:rPr>
        <w:t>4</w:t>
      </w:r>
      <w:r w:rsidRPr="00F87C51">
        <w:rPr>
          <w:rFonts w:eastAsia="Arial"/>
        </w:rPr>
        <w:t>.2</w:t>
      </w:r>
      <w:r w:rsidR="008034B5">
        <w:rPr>
          <w:rFonts w:eastAsia="Arial"/>
        </w:rPr>
        <w:t>.</w:t>
      </w:r>
      <w:r w:rsidRPr="00F87C51">
        <w:rPr>
          <w:rFonts w:eastAsia="Arial"/>
          <w:sz w:val="20"/>
          <w:szCs w:val="20"/>
        </w:rPr>
        <w:t xml:space="preserve"> </w:t>
      </w:r>
      <w:r w:rsidRPr="00F87C51">
        <w:rPr>
          <w:rFonts w:eastAsia="Arial"/>
        </w:rPr>
        <w:t xml:space="preserve">Программы комплексного развития систем коммунальной инфраструктуры муниципального образования, программы комплексного развития транспортной инфраструктуры муниципального образования, программы комплексного развития социальной инфраструктуры муниципального образования </w:t>
      </w:r>
      <w:hyperlink r:id="rId15" w:history="1">
        <w:r w:rsidRPr="008034B5">
          <w:rPr>
            <w:rStyle w:val="af0"/>
            <w:rFonts w:eastAsia="Arial"/>
            <w:color w:val="0D0D0D" w:themeColor="text1" w:themeTint="F2"/>
          </w:rPr>
          <w:t>разрабатываются</w:t>
        </w:r>
      </w:hyperlink>
      <w:r w:rsidRPr="008034B5">
        <w:rPr>
          <w:rFonts w:eastAsia="Arial"/>
          <w:color w:val="0D0D0D" w:themeColor="text1" w:themeTint="F2"/>
        </w:rPr>
        <w:t xml:space="preserve"> </w:t>
      </w:r>
      <w:r w:rsidRPr="00F87C51">
        <w:rPr>
          <w:rFonts w:eastAsia="Arial"/>
        </w:rPr>
        <w:t xml:space="preserve">органами местного самоуправления муниципального образования и подлежат утверждению органами местного самоуправления муниципального образования в шестимесячный срок с даты утверждения генеральных планов соответствующих муниципальных образований. </w:t>
      </w:r>
    </w:p>
    <w:p w:rsidR="007D7955" w:rsidRPr="00F87C51" w:rsidRDefault="007D7955" w:rsidP="008034B5">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4</w:t>
      </w:r>
      <w:r w:rsidRPr="00F87C51">
        <w:rPr>
          <w:rFonts w:ascii="Times New Roman" w:hAnsi="Times New Roman" w:cs="Times New Roman"/>
          <w:sz w:val="24"/>
          <w:szCs w:val="24"/>
        </w:rPr>
        <w:t>.3. Программы комплексного развития систем коммунальной инфраструктуры муниципального образования, программы комплексного развития транспортной инфраструктуры муниципального образования, программы комплексного развития социальной инфраструктуры муниципального образования содержат графики выполнения мероприятий, предусмотренных указанными программами.</w:t>
      </w:r>
    </w:p>
    <w:p w:rsidR="007D7955" w:rsidRPr="00F87C51" w:rsidRDefault="007D7955" w:rsidP="008034B5">
      <w:pPr>
        <w:pStyle w:val="ConsPlusDocList"/>
        <w:ind w:firstLine="540"/>
        <w:jc w:val="both"/>
        <w:rPr>
          <w:rFonts w:ascii="Times New Roman" w:hAnsi="Times New Roman" w:cs="Times New Roman"/>
        </w:rPr>
      </w:pPr>
      <w:r>
        <w:rPr>
          <w:rFonts w:ascii="Times New Roman" w:hAnsi="Times New Roman" w:cs="Times New Roman"/>
          <w:sz w:val="24"/>
          <w:szCs w:val="24"/>
        </w:rPr>
        <w:t>4</w:t>
      </w:r>
      <w:r w:rsidRPr="00F87C51">
        <w:rPr>
          <w:rFonts w:ascii="Times New Roman" w:hAnsi="Times New Roman" w:cs="Times New Roman"/>
          <w:sz w:val="24"/>
          <w:szCs w:val="24"/>
        </w:rPr>
        <w:t>.4. Проекты программ комплексного развития систем коммунальной инфраструктуры муниципального образования, программы комплексного развития транспортной инфраструктуры муниципального образования, программы комплексного развития социальной инфраструктуры муниципального образования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7D7955" w:rsidRPr="00F87C51" w:rsidRDefault="007D7955" w:rsidP="008034B5">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Pr="00F87C51">
        <w:rPr>
          <w:rFonts w:ascii="Times New Roman" w:hAnsi="Times New Roman" w:cs="Times New Roman"/>
          <w:sz w:val="24"/>
          <w:szCs w:val="24"/>
        </w:rPr>
        <w:t>.5.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7D7955" w:rsidRPr="00F87C51" w:rsidRDefault="007D7955" w:rsidP="008034B5">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xml:space="preserve">4.6. </w:t>
      </w:r>
      <w:r w:rsidR="008034B5">
        <w:rPr>
          <w:rFonts w:ascii="Times New Roman" w:hAnsi="Times New Roman" w:cs="Times New Roman"/>
          <w:sz w:val="24"/>
          <w:szCs w:val="24"/>
        </w:rPr>
        <w:t>В случае</w:t>
      </w:r>
      <w:r w:rsidRPr="00F87C51">
        <w:rPr>
          <w:rFonts w:ascii="Times New Roman" w:hAnsi="Times New Roman" w:cs="Times New Roman"/>
          <w:sz w:val="24"/>
          <w:szCs w:val="24"/>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7D7955" w:rsidRPr="00F87C51" w:rsidRDefault="007D7955" w:rsidP="007D7955">
      <w:pPr>
        <w:rPr>
          <w:rFonts w:eastAsia="Arial"/>
        </w:rPr>
      </w:pPr>
    </w:p>
    <w:p w:rsidR="007D7955" w:rsidRPr="00F87C51" w:rsidRDefault="007D7955" w:rsidP="007D7955">
      <w:pPr>
        <w:rPr>
          <w:rFonts w:eastAsia="Arial"/>
        </w:rPr>
      </w:pPr>
    </w:p>
    <w:p w:rsidR="007D7955" w:rsidRPr="00F87C51" w:rsidRDefault="007D7955" w:rsidP="007D7955"/>
    <w:p w:rsidR="003C4E5B" w:rsidRPr="00B87700" w:rsidRDefault="003C4E5B">
      <w:pPr>
        <w:jc w:val="both"/>
        <w:rPr>
          <w:color w:val="0D0D0D" w:themeColor="text1" w:themeTint="F2"/>
          <w:sz w:val="28"/>
          <w:szCs w:val="28"/>
        </w:rPr>
      </w:pPr>
    </w:p>
    <w:sectPr w:rsidR="003C4E5B" w:rsidRPr="00B87700" w:rsidSect="00B87700">
      <w:headerReference w:type="default" r:id="rId16"/>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934" w:rsidRDefault="00163934" w:rsidP="006B1A05">
      <w:r>
        <w:separator/>
      </w:r>
    </w:p>
  </w:endnote>
  <w:endnote w:type="continuationSeparator" w:id="0">
    <w:p w:rsidR="00163934" w:rsidRDefault="00163934"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934" w:rsidRDefault="00163934" w:rsidP="006B1A05">
      <w:r>
        <w:separator/>
      </w:r>
    </w:p>
  </w:footnote>
  <w:footnote w:type="continuationSeparator" w:id="0">
    <w:p w:rsidR="00163934" w:rsidRDefault="00163934"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4C4889">
        <w:pPr>
          <w:pStyle w:val="a8"/>
          <w:jc w:val="center"/>
        </w:pPr>
        <w:fldSimple w:instr=" PAGE   \* MERGEFORMAT ">
          <w:r w:rsidR="00CA070A">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3"/>
    <w:multiLevelType w:val="multilevel"/>
    <w:tmpl w:val="00000003"/>
    <w:lvl w:ilvl="0">
      <w:start w:val="1"/>
      <w:numFmt w:val="upperRoman"/>
      <w:lvlText w:val="%1."/>
      <w:lvlJc w:val="right"/>
      <w:pPr>
        <w:tabs>
          <w:tab w:val="num" w:pos="-360"/>
        </w:tabs>
        <w:ind w:left="57" w:hanging="57"/>
      </w:pPr>
    </w:lvl>
    <w:lvl w:ilvl="1">
      <w:start w:val="4"/>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6">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4C77CA1"/>
    <w:multiLevelType w:val="multilevel"/>
    <w:tmpl w:val="9A02E6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39E4F49"/>
    <w:multiLevelType w:val="hybridMultilevel"/>
    <w:tmpl w:val="39E452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15">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8">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C194F5A"/>
    <w:multiLevelType w:val="multilevel"/>
    <w:tmpl w:val="048E247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8">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34">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5">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3"/>
  </w:num>
  <w:num w:numId="3">
    <w:abstractNumId w:val="5"/>
  </w:num>
  <w:num w:numId="4">
    <w:abstractNumId w:val="17"/>
  </w:num>
  <w:num w:numId="5">
    <w:abstractNumId w:val="21"/>
  </w:num>
  <w:num w:numId="6">
    <w:abstractNumId w:val="14"/>
  </w:num>
  <w:num w:numId="7">
    <w:abstractNumId w:val="27"/>
  </w:num>
  <w:num w:numId="8">
    <w:abstractNumId w:val="18"/>
  </w:num>
  <w:num w:numId="9">
    <w:abstractNumId w:val="20"/>
  </w:num>
  <w:num w:numId="10">
    <w:abstractNumId w:val="29"/>
  </w:num>
  <w:num w:numId="11">
    <w:abstractNumId w:val="24"/>
  </w:num>
  <w:num w:numId="12">
    <w:abstractNumId w:val="6"/>
  </w:num>
  <w:num w:numId="13">
    <w:abstractNumId w:val="16"/>
  </w:num>
  <w:num w:numId="14">
    <w:abstractNumId w:val="25"/>
  </w:num>
  <w:num w:numId="15">
    <w:abstractNumId w:val="32"/>
  </w:num>
  <w:num w:numId="16">
    <w:abstractNumId w:val="8"/>
  </w:num>
  <w:num w:numId="17">
    <w:abstractNumId w:val="36"/>
  </w:num>
  <w:num w:numId="18">
    <w:abstractNumId w:val="15"/>
  </w:num>
  <w:num w:numId="19">
    <w:abstractNumId w:val="1"/>
  </w:num>
  <w:num w:numId="20">
    <w:abstractNumId w:val="35"/>
  </w:num>
  <w:num w:numId="21">
    <w:abstractNumId w:val="19"/>
  </w:num>
  <w:num w:numId="22">
    <w:abstractNumId w:val="11"/>
  </w:num>
  <w:num w:numId="23">
    <w:abstractNumId w:val="9"/>
  </w:num>
  <w:num w:numId="24">
    <w:abstractNumId w:val="13"/>
  </w:num>
  <w:num w:numId="25">
    <w:abstractNumId w:val="26"/>
  </w:num>
  <w:num w:numId="26">
    <w:abstractNumId w:val="23"/>
  </w:num>
  <w:num w:numId="27">
    <w:abstractNumId w:val="30"/>
  </w:num>
  <w:num w:numId="28">
    <w:abstractNumId w:val="31"/>
  </w:num>
  <w:num w:numId="29">
    <w:abstractNumId w:val="28"/>
  </w:num>
  <w:num w:numId="30">
    <w:abstractNumId w:val="10"/>
  </w:num>
  <w:num w:numId="31">
    <w:abstractNumId w:val="7"/>
  </w:num>
  <w:num w:numId="32">
    <w:abstractNumId w:val="0"/>
  </w:num>
  <w:num w:numId="33">
    <w:abstractNumId w:val="2"/>
  </w:num>
  <w:num w:numId="34">
    <w:abstractNumId w:val="3"/>
  </w:num>
  <w:num w:numId="35">
    <w:abstractNumId w:val="4"/>
  </w:num>
  <w:num w:numId="36">
    <w:abstractNumId w:val="12"/>
  </w:num>
  <w:num w:numId="37">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4BD"/>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93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889"/>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C9D"/>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670"/>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0A"/>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1"/>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F55B3D402BAE89B890400B80601992FAFE697279F1B48B34006DD959B1DCD81968FCBEB8649975AhFm0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E4FE330F67D2771AD1392263CC4725C2D18073F18834DCBED8B1B1A70B2FB6379620873839FBFCE1i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DA80ECADC330BAF129C43A7C4211C1181C16633459FCB00BCD4AD73803B36713565A04D8268EBD31g8I" TargetMode="External"/><Relationship Id="rId5" Type="http://schemas.openxmlformats.org/officeDocument/2006/relationships/webSettings" Target="webSettings.xml"/><Relationship Id="rId15" Type="http://schemas.openxmlformats.org/officeDocument/2006/relationships/hyperlink" Target="consultantplus://offline/ref=EC8B44390FD1D80F69A5A005873C460FC04677DC89D08A936DC5C4EA3FBECBE54F94921E836DCD07u3hFJ" TargetMode="External"/><Relationship Id="rId10" Type="http://schemas.openxmlformats.org/officeDocument/2006/relationships/hyperlink" Target="consultantplus://offline/ref=96DA80ECADC330BAF129C43A7C4211C1181D11673558FCB00BCD4AD73803B36713565A04D8268DB531gEI" TargetMode="External"/><Relationship Id="rId4" Type="http://schemas.openxmlformats.org/officeDocument/2006/relationships/settings" Target="settings.xml"/><Relationship Id="rId9" Type="http://schemas.openxmlformats.org/officeDocument/2006/relationships/hyperlink" Target="consultantplus://offline/ref=302C19633CE69322C67DEC6B6C9A3E2ECEE942791E4DD1BC496F174DBB781FAF74C8D338DD44652CbAeDI" TargetMode="External"/><Relationship Id="rId14" Type="http://schemas.openxmlformats.org/officeDocument/2006/relationships/hyperlink" Target="consultantplus://offline/ref=0F55B3D402BAE89B890400B80601992FAFE697279F1B48B34006DD959B1DCD81968FCBEB86489152hF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B3AE3-2EE8-4E8A-9A62-5A86FD3A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2535</Words>
  <Characters>14454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2016-03-01T13:51:00Z</cp:lastPrinted>
  <dcterms:created xsi:type="dcterms:W3CDTF">2016-02-29T13:22:00Z</dcterms:created>
  <dcterms:modified xsi:type="dcterms:W3CDTF">2016-03-01T13:59:00Z</dcterms:modified>
</cp:coreProperties>
</file>