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7" w:rsidRDefault="007F3287" w:rsidP="007F328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7F3287" w:rsidRDefault="007F3287" w:rsidP="007F328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  <w:proofErr w:type="gramStart"/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продаже муниципального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Pr="00EE27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E93F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  <w:proofErr w:type="gramEnd"/>
    </w:p>
    <w:p w:rsidR="007F3287" w:rsidRDefault="007F3287" w:rsidP="007F3287"/>
    <w:p w:rsidR="007F3287" w:rsidRP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a3"/>
          <w:sz w:val="24"/>
          <w:szCs w:val="24"/>
          <w:lang w:val="ru-RU"/>
        </w:rPr>
      </w:pPr>
      <w:r w:rsidRPr="007F3287">
        <w:rPr>
          <w:rStyle w:val="a3"/>
          <w:sz w:val="24"/>
          <w:szCs w:val="24"/>
          <w:lang w:val="ru-RU"/>
        </w:rPr>
        <w:t>ПРОДАВЦУ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7F3287">
        <w:rPr>
          <w:rStyle w:val="a3"/>
          <w:sz w:val="24"/>
          <w:szCs w:val="24"/>
          <w:lang w:val="ru-RU"/>
        </w:rPr>
        <w:t xml:space="preserve"> (уполномоченному органу)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ЗАЯВКА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 УЧАСТИЕ  В  АУКЦИОНЕ     №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</w:t>
      </w:r>
      <w:r>
        <w:rPr>
          <w:b/>
          <w:bCs/>
        </w:rPr>
        <w:t>«______»                         20     года                             время  принятия:         часов      минут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pBdr>
          <w:top w:val="single" w:sz="6" w:space="1" w:color="auto"/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Именуемый  в  дальнейшем  «Претендент»  в  лице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действующего  на  основании  --------------------------------------------------------------------------------принимая  решение  об  участии  в  аукционе  по  продаже -------------------------------------------------------------------------------------------------------------------------------------------------------------------                       </w:t>
      </w:r>
      <w:proofErr w:type="gramEnd"/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обязуюсь: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gramStart"/>
      <w:r>
        <w:rPr>
          <w:b/>
          <w:bCs/>
        </w:rPr>
        <w:t>-соблюдать  условия  аукциона,  объявленного  в  информационных  сообщениях  о  проведении  аукциона,  по  продаже  муниципального имущества района---------------------------------------------------------------------------------------------------------------------------------------------------------------------------------------------------- , положения Федерального закона от 21.12.2001 г. № 178-ФЗ «О приватизации государственного и муниципального имущества», порядок  проведения  аукциона,  установленный  Положением об организации продажи государственного или муниципального имущества на аукционе, утвержденным  постановлением  Правительства Российской Федерации №  585  от  12.08.2002  года  «Об  утверждении  положения  об организации продажи государственного или муниципального</w:t>
      </w:r>
      <w:proofErr w:type="gramEnd"/>
      <w:r>
        <w:rPr>
          <w:b/>
          <w:bCs/>
        </w:rPr>
        <w:t xml:space="preserve"> имущества на аукционе и положения об организации  продажи находящихся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государственной или муниципальной собственности акций открытых акционерных обществ на специализированном аукционе»;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-в  случае  признания  победителем  аукциона,  заключить  с  «Продавцом»  договор  купли-продажи  имущества  не  позднее  пяти  дней  после  утверждения  протокола  об  итогах  аукциона, оплатить  «Продавцу»  стоимость  имущества,  установленную  по  итогам  аукциона  в  сроки,  определяемые  договором  купли-продажи.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 характеристикой объекта, фактическим его состоянием  и наличием обременения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____________________ознакомлен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               /_____________/</w:t>
      </w:r>
      <w:proofErr w:type="gramEnd"/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lastRenderedPageBreak/>
        <w:t>Адрес  и  банковские  реквизиты  «Претендента»                                                                                                                                                -----------------------------------------------------------------                                                                            -----------------------------------------------------------------                                                                                 -----------------------------------------------------------------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Подпись –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мп</w:t>
      </w:r>
      <w:proofErr w:type="spellEnd"/>
      <w:r>
        <w:rPr>
          <w:b/>
          <w:bCs/>
        </w:rPr>
        <w:t xml:space="preserve">                               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 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ин.   ”___” ________________ 20___ г.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№ регистрации ________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Уполномоченный представитель Продавца                   _____________/ ________________/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Заявке на участие в аукционе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Претендент 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Предмет аукциона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3287" w:rsidTr="009F64A8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F3287" w:rsidTr="009F64A8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3287" w:rsidTr="009F64A8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подпись                          расшифровка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/>
    <w:p w:rsidR="003136EE" w:rsidRDefault="003136EE"/>
    <w:sectPr w:rsidR="003136EE" w:rsidSect="008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87"/>
    <w:rsid w:val="000F1C0F"/>
    <w:rsid w:val="003136EE"/>
    <w:rsid w:val="007E12F8"/>
    <w:rsid w:val="007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28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3287"/>
    <w:rPr>
      <w:rFonts w:ascii="Verdana" w:hAnsi="Verdana" w:cs="Verdana" w:hint="default"/>
      <w:b/>
      <w:bCs/>
      <w:lang w:val="en-US" w:eastAsia="en-US"/>
    </w:rPr>
  </w:style>
  <w:style w:type="paragraph" w:styleId="a4">
    <w:name w:val="Normal (Web)"/>
    <w:basedOn w:val="a"/>
    <w:semiHidden/>
    <w:unhideWhenUsed/>
    <w:rsid w:val="007F3287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7F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2019-08-07T08:30:00Z</dcterms:created>
  <dcterms:modified xsi:type="dcterms:W3CDTF">2020-05-06T09:30:00Z</dcterms:modified>
</cp:coreProperties>
</file>