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B504AF" w:rsidTr="00585761">
        <w:trPr>
          <w:trHeight w:val="993"/>
        </w:trPr>
        <w:tc>
          <w:tcPr>
            <w:tcW w:w="3827" w:type="dxa"/>
          </w:tcPr>
          <w:p w:rsidR="00D12C3C" w:rsidRPr="00B504AF" w:rsidRDefault="00D12C3C" w:rsidP="00177CBE">
            <w:pPr>
              <w:rPr>
                <w:color w:val="404040" w:themeColor="text1" w:themeTint="BF"/>
                <w:sz w:val="22"/>
              </w:rPr>
            </w:pPr>
          </w:p>
        </w:tc>
        <w:tc>
          <w:tcPr>
            <w:tcW w:w="1328" w:type="dxa"/>
          </w:tcPr>
          <w:p w:rsidR="00D12C3C" w:rsidRPr="00B504AF" w:rsidRDefault="00AF1C9A" w:rsidP="00177CBE">
            <w:pPr>
              <w:jc w:val="center"/>
              <w:rPr>
                <w:color w:val="404040" w:themeColor="text1" w:themeTint="BF"/>
                <w:sz w:val="22"/>
              </w:rPr>
            </w:pPr>
            <w:r w:rsidRPr="00B504AF">
              <w:rPr>
                <w:noProof/>
                <w:color w:val="404040" w:themeColor="text1" w:themeTint="BF"/>
                <w:sz w:val="22"/>
                <w:szCs w:val="22"/>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Pr="00B504AF" w:rsidRDefault="00D12C3C" w:rsidP="00177CBE">
            <w:pPr>
              <w:rPr>
                <w:color w:val="404040" w:themeColor="text1" w:themeTint="BF"/>
                <w:sz w:val="22"/>
              </w:rPr>
            </w:pPr>
          </w:p>
          <w:p w:rsidR="004A5B7C" w:rsidRPr="00B504AF" w:rsidRDefault="004A5B7C" w:rsidP="00177CBE">
            <w:pPr>
              <w:rPr>
                <w:color w:val="404040" w:themeColor="text1" w:themeTint="BF"/>
                <w:sz w:val="22"/>
              </w:rPr>
            </w:pPr>
          </w:p>
          <w:p w:rsidR="004A5B7C" w:rsidRPr="00B504AF" w:rsidRDefault="004A5B7C" w:rsidP="00177CBE">
            <w:pPr>
              <w:rPr>
                <w:color w:val="404040" w:themeColor="text1" w:themeTint="BF"/>
                <w:sz w:val="22"/>
              </w:rPr>
            </w:pPr>
          </w:p>
        </w:tc>
      </w:tr>
      <w:tr w:rsidR="00D12C3C" w:rsidRPr="00B504AF" w:rsidTr="00177CBE">
        <w:tc>
          <w:tcPr>
            <w:tcW w:w="9321" w:type="dxa"/>
            <w:gridSpan w:val="3"/>
          </w:tcPr>
          <w:p w:rsidR="004A5B7C" w:rsidRPr="00B504AF" w:rsidRDefault="004A5B7C" w:rsidP="00177CBE">
            <w:pPr>
              <w:jc w:val="center"/>
              <w:rPr>
                <w:color w:val="404040" w:themeColor="text1" w:themeTint="BF"/>
                <w:sz w:val="22"/>
              </w:rPr>
            </w:pPr>
          </w:p>
        </w:tc>
      </w:tr>
      <w:tr w:rsidR="00D12C3C" w:rsidRPr="009908F4" w:rsidTr="00AF1C9A">
        <w:trPr>
          <w:trHeight w:val="1035"/>
        </w:trPr>
        <w:tc>
          <w:tcPr>
            <w:tcW w:w="9321" w:type="dxa"/>
            <w:gridSpan w:val="3"/>
            <w:vAlign w:val="center"/>
          </w:tcPr>
          <w:p w:rsidR="00D12C3C" w:rsidRPr="009908F4" w:rsidRDefault="00D12C3C" w:rsidP="00AF1C9A">
            <w:pPr>
              <w:pStyle w:val="a3"/>
              <w:rPr>
                <w:b w:val="0"/>
                <w:bCs w:val="0"/>
                <w:color w:val="262626" w:themeColor="text1" w:themeTint="D9"/>
              </w:rPr>
            </w:pPr>
            <w:r w:rsidRPr="009908F4">
              <w:rPr>
                <w:b w:val="0"/>
                <w:bCs w:val="0"/>
                <w:color w:val="262626" w:themeColor="text1" w:themeTint="D9"/>
              </w:rPr>
              <w:t>МУНИЦИПАЛЬНОЕ СОБРАНИЕ</w:t>
            </w:r>
          </w:p>
          <w:p w:rsidR="00D12C3C" w:rsidRPr="009908F4" w:rsidRDefault="00D12C3C" w:rsidP="00AF1C9A">
            <w:pPr>
              <w:pStyle w:val="a3"/>
              <w:rPr>
                <w:b w:val="0"/>
                <w:bCs w:val="0"/>
                <w:color w:val="262626" w:themeColor="text1" w:themeTint="D9"/>
              </w:rPr>
            </w:pPr>
            <w:r w:rsidRPr="009908F4">
              <w:rPr>
                <w:b w:val="0"/>
                <w:bCs w:val="0"/>
                <w:color w:val="262626" w:themeColor="text1" w:themeTint="D9"/>
              </w:rPr>
              <w:t>КИЧМЕНГСКО-ГОРОДЕЦКОГО МУНИЦИПАЛЬНОГО РАЙОНА</w:t>
            </w:r>
          </w:p>
          <w:p w:rsidR="00D12C3C" w:rsidRPr="009908F4" w:rsidRDefault="00D12C3C" w:rsidP="00AF1C9A">
            <w:pPr>
              <w:pStyle w:val="a3"/>
              <w:rPr>
                <w:b w:val="0"/>
                <w:color w:val="262626" w:themeColor="text1" w:themeTint="D9"/>
                <w:sz w:val="22"/>
                <w:szCs w:val="22"/>
              </w:rPr>
            </w:pPr>
            <w:r w:rsidRPr="009908F4">
              <w:rPr>
                <w:b w:val="0"/>
                <w:bCs w:val="0"/>
                <w:color w:val="262626" w:themeColor="text1" w:themeTint="D9"/>
              </w:rPr>
              <w:t>ВОЛОГОДСКОЙ ОБЛАСТИ</w:t>
            </w:r>
          </w:p>
        </w:tc>
      </w:tr>
      <w:tr w:rsidR="00D12C3C" w:rsidRPr="009908F4" w:rsidTr="00177CBE">
        <w:tc>
          <w:tcPr>
            <w:tcW w:w="9321" w:type="dxa"/>
            <w:gridSpan w:val="3"/>
          </w:tcPr>
          <w:p w:rsidR="00D12C3C" w:rsidRPr="009908F4" w:rsidRDefault="00D12C3C" w:rsidP="00177CBE">
            <w:pPr>
              <w:jc w:val="center"/>
              <w:rPr>
                <w:color w:val="262626" w:themeColor="text1" w:themeTint="D9"/>
                <w:sz w:val="22"/>
              </w:rPr>
            </w:pPr>
          </w:p>
        </w:tc>
      </w:tr>
      <w:tr w:rsidR="00D12C3C" w:rsidRPr="009908F4" w:rsidTr="00177CBE">
        <w:tc>
          <w:tcPr>
            <w:tcW w:w="9321" w:type="dxa"/>
            <w:gridSpan w:val="3"/>
          </w:tcPr>
          <w:p w:rsidR="00D12C3C" w:rsidRPr="009908F4" w:rsidRDefault="00D12C3C" w:rsidP="00177CBE">
            <w:pPr>
              <w:jc w:val="center"/>
              <w:rPr>
                <w:color w:val="262626" w:themeColor="text1" w:themeTint="D9"/>
                <w:sz w:val="36"/>
                <w:szCs w:val="36"/>
              </w:rPr>
            </w:pPr>
            <w:r w:rsidRPr="009908F4">
              <w:rPr>
                <w:color w:val="262626" w:themeColor="text1" w:themeTint="D9"/>
                <w:sz w:val="36"/>
                <w:szCs w:val="36"/>
              </w:rPr>
              <w:t>РЕШЕНИЕ</w:t>
            </w:r>
          </w:p>
        </w:tc>
      </w:tr>
      <w:tr w:rsidR="00D12C3C" w:rsidRPr="009908F4" w:rsidTr="00177CBE">
        <w:tc>
          <w:tcPr>
            <w:tcW w:w="9321" w:type="dxa"/>
            <w:gridSpan w:val="3"/>
          </w:tcPr>
          <w:p w:rsidR="00D12C3C" w:rsidRPr="009908F4" w:rsidRDefault="00D12C3C" w:rsidP="00177CBE">
            <w:pPr>
              <w:jc w:val="center"/>
              <w:rPr>
                <w:color w:val="262626" w:themeColor="text1" w:themeTint="D9"/>
                <w:sz w:val="22"/>
              </w:rPr>
            </w:pPr>
          </w:p>
        </w:tc>
      </w:tr>
    </w:tbl>
    <w:p w:rsidR="00D12C3C" w:rsidRPr="009908F4" w:rsidRDefault="00D12C3C" w:rsidP="00D12C3C">
      <w:pPr>
        <w:ind w:firstLine="567"/>
        <w:jc w:val="center"/>
        <w:rPr>
          <w:color w:val="262626" w:themeColor="text1" w:themeTint="D9"/>
          <w:sz w:val="22"/>
          <w:szCs w:val="22"/>
        </w:rPr>
      </w:pPr>
    </w:p>
    <w:p w:rsidR="00D12C3C" w:rsidRPr="009908F4" w:rsidRDefault="00D12C3C" w:rsidP="00D12C3C">
      <w:pPr>
        <w:ind w:firstLine="567"/>
        <w:jc w:val="center"/>
        <w:rPr>
          <w:color w:val="262626" w:themeColor="text1" w:themeTint="D9"/>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D12C3C" w:rsidRPr="009908F4" w:rsidTr="00177CBE">
        <w:trPr>
          <w:trHeight w:val="108"/>
        </w:trPr>
        <w:tc>
          <w:tcPr>
            <w:tcW w:w="479" w:type="dxa"/>
            <w:tcBorders>
              <w:top w:val="nil"/>
              <w:left w:val="nil"/>
              <w:bottom w:val="nil"/>
              <w:right w:val="nil"/>
            </w:tcBorders>
            <w:vAlign w:val="bottom"/>
          </w:tcPr>
          <w:p w:rsidR="00D12C3C" w:rsidRPr="009908F4" w:rsidRDefault="00D12C3C" w:rsidP="00177CBE">
            <w:pPr>
              <w:rPr>
                <w:color w:val="262626" w:themeColor="text1" w:themeTint="D9"/>
                <w:szCs w:val="28"/>
              </w:rPr>
            </w:pPr>
            <w:r w:rsidRPr="009908F4">
              <w:rPr>
                <w:color w:val="262626" w:themeColor="text1" w:themeTint="D9"/>
                <w:sz w:val="28"/>
                <w:szCs w:val="28"/>
              </w:rPr>
              <w:t>от</w:t>
            </w:r>
          </w:p>
        </w:tc>
        <w:tc>
          <w:tcPr>
            <w:tcW w:w="236" w:type="dxa"/>
            <w:tcBorders>
              <w:top w:val="nil"/>
              <w:left w:val="nil"/>
              <w:bottom w:val="nil"/>
              <w:right w:val="nil"/>
            </w:tcBorders>
          </w:tcPr>
          <w:p w:rsidR="00D12C3C" w:rsidRPr="009908F4" w:rsidRDefault="00D12C3C" w:rsidP="00177CBE">
            <w:pPr>
              <w:rPr>
                <w:color w:val="262626" w:themeColor="text1" w:themeTint="D9"/>
                <w:szCs w:val="28"/>
              </w:rPr>
            </w:pPr>
          </w:p>
        </w:tc>
        <w:tc>
          <w:tcPr>
            <w:tcW w:w="1496" w:type="dxa"/>
            <w:tcBorders>
              <w:top w:val="nil"/>
              <w:left w:val="nil"/>
              <w:bottom w:val="single" w:sz="4" w:space="0" w:color="auto"/>
              <w:right w:val="nil"/>
            </w:tcBorders>
            <w:vAlign w:val="bottom"/>
          </w:tcPr>
          <w:p w:rsidR="00D12C3C" w:rsidRPr="009908F4" w:rsidRDefault="00484BE7" w:rsidP="00B62321">
            <w:pPr>
              <w:jc w:val="center"/>
              <w:rPr>
                <w:color w:val="262626" w:themeColor="text1" w:themeTint="D9"/>
                <w:szCs w:val="28"/>
              </w:rPr>
            </w:pPr>
            <w:r>
              <w:rPr>
                <w:color w:val="262626" w:themeColor="text1" w:themeTint="D9"/>
                <w:sz w:val="28"/>
                <w:szCs w:val="28"/>
              </w:rPr>
              <w:t>27</w:t>
            </w:r>
            <w:r w:rsidR="008B53B7" w:rsidRPr="009908F4">
              <w:rPr>
                <w:color w:val="262626" w:themeColor="text1" w:themeTint="D9"/>
                <w:sz w:val="28"/>
                <w:szCs w:val="28"/>
              </w:rPr>
              <w:t>.</w:t>
            </w:r>
            <w:r w:rsidR="00524C7F" w:rsidRPr="009908F4">
              <w:rPr>
                <w:color w:val="262626" w:themeColor="text1" w:themeTint="D9"/>
                <w:sz w:val="28"/>
                <w:szCs w:val="28"/>
              </w:rPr>
              <w:t>0</w:t>
            </w:r>
            <w:r>
              <w:rPr>
                <w:color w:val="262626" w:themeColor="text1" w:themeTint="D9"/>
                <w:sz w:val="28"/>
                <w:szCs w:val="28"/>
              </w:rPr>
              <w:t>4</w:t>
            </w:r>
            <w:r w:rsidR="008B53B7" w:rsidRPr="009908F4">
              <w:rPr>
                <w:color w:val="262626" w:themeColor="text1" w:themeTint="D9"/>
                <w:sz w:val="28"/>
                <w:szCs w:val="28"/>
              </w:rPr>
              <w:t>.201</w:t>
            </w:r>
            <w:r w:rsidR="00524C7F" w:rsidRPr="009908F4">
              <w:rPr>
                <w:color w:val="262626" w:themeColor="text1" w:themeTint="D9"/>
                <w:sz w:val="28"/>
                <w:szCs w:val="28"/>
              </w:rPr>
              <w:t>8</w:t>
            </w:r>
          </w:p>
        </w:tc>
        <w:tc>
          <w:tcPr>
            <w:tcW w:w="236" w:type="dxa"/>
            <w:tcBorders>
              <w:top w:val="nil"/>
              <w:left w:val="nil"/>
              <w:bottom w:val="nil"/>
              <w:right w:val="nil"/>
            </w:tcBorders>
            <w:vAlign w:val="bottom"/>
          </w:tcPr>
          <w:p w:rsidR="00D12C3C" w:rsidRPr="009908F4" w:rsidRDefault="00D12C3C" w:rsidP="00177CBE">
            <w:pPr>
              <w:jc w:val="center"/>
              <w:rPr>
                <w:color w:val="262626" w:themeColor="text1" w:themeTint="D9"/>
                <w:szCs w:val="28"/>
              </w:rPr>
            </w:pPr>
          </w:p>
        </w:tc>
        <w:tc>
          <w:tcPr>
            <w:tcW w:w="484" w:type="dxa"/>
            <w:tcBorders>
              <w:top w:val="nil"/>
              <w:left w:val="nil"/>
              <w:bottom w:val="nil"/>
              <w:right w:val="nil"/>
            </w:tcBorders>
            <w:vAlign w:val="bottom"/>
          </w:tcPr>
          <w:p w:rsidR="00D12C3C" w:rsidRPr="009908F4" w:rsidRDefault="00D12C3C" w:rsidP="00177CBE">
            <w:pPr>
              <w:jc w:val="center"/>
              <w:rPr>
                <w:color w:val="262626" w:themeColor="text1" w:themeTint="D9"/>
                <w:szCs w:val="28"/>
              </w:rPr>
            </w:pPr>
            <w:r w:rsidRPr="009908F4">
              <w:rPr>
                <w:color w:val="262626" w:themeColor="text1" w:themeTint="D9"/>
                <w:sz w:val="28"/>
                <w:szCs w:val="28"/>
              </w:rPr>
              <w:t>№</w:t>
            </w:r>
          </w:p>
        </w:tc>
        <w:tc>
          <w:tcPr>
            <w:tcW w:w="849" w:type="dxa"/>
            <w:tcBorders>
              <w:top w:val="nil"/>
              <w:left w:val="nil"/>
              <w:bottom w:val="single" w:sz="4" w:space="0" w:color="auto"/>
              <w:right w:val="nil"/>
            </w:tcBorders>
            <w:vAlign w:val="bottom"/>
          </w:tcPr>
          <w:p w:rsidR="00D12C3C" w:rsidRPr="009908F4" w:rsidRDefault="00172221" w:rsidP="00C85297">
            <w:pPr>
              <w:jc w:val="center"/>
              <w:rPr>
                <w:color w:val="262626" w:themeColor="text1" w:themeTint="D9"/>
                <w:szCs w:val="28"/>
              </w:rPr>
            </w:pPr>
            <w:r>
              <w:rPr>
                <w:color w:val="262626" w:themeColor="text1" w:themeTint="D9"/>
                <w:sz w:val="28"/>
                <w:szCs w:val="28"/>
              </w:rPr>
              <w:t>6</w:t>
            </w:r>
            <w:r w:rsidR="002073B0">
              <w:rPr>
                <w:color w:val="262626" w:themeColor="text1" w:themeTint="D9"/>
                <w:sz w:val="28"/>
                <w:szCs w:val="28"/>
              </w:rPr>
              <w:t>6</w:t>
            </w:r>
          </w:p>
        </w:tc>
      </w:tr>
    </w:tbl>
    <w:p w:rsidR="00D12C3C" w:rsidRPr="009908F4" w:rsidRDefault="00D12C3C" w:rsidP="00D12C3C">
      <w:pPr>
        <w:ind w:firstLine="1276"/>
        <w:rPr>
          <w:color w:val="262626" w:themeColor="text1" w:themeTint="D9"/>
        </w:rPr>
      </w:pPr>
      <w:r w:rsidRPr="009908F4">
        <w:rPr>
          <w:color w:val="262626" w:themeColor="text1" w:themeTint="D9"/>
        </w:rPr>
        <w:t>с.</w:t>
      </w:r>
      <w:r w:rsidR="00523A0E" w:rsidRPr="009908F4">
        <w:rPr>
          <w:color w:val="262626" w:themeColor="text1" w:themeTint="D9"/>
        </w:rPr>
        <w:t> </w:t>
      </w:r>
      <w:r w:rsidRPr="009908F4">
        <w:rPr>
          <w:color w:val="262626" w:themeColor="text1" w:themeTint="D9"/>
        </w:rPr>
        <w:t>Кичменгский Городок</w:t>
      </w:r>
    </w:p>
    <w:p w:rsidR="001D0B08" w:rsidRDefault="001D0B08" w:rsidP="00507771">
      <w:pPr>
        <w:ind w:firstLine="567"/>
        <w:rPr>
          <w:color w:val="262626" w:themeColor="text1" w:themeTint="D9"/>
          <w:sz w:val="28"/>
          <w:szCs w:val="28"/>
        </w:rPr>
      </w:pPr>
      <w:bookmarkStart w:id="0" w:name="P205"/>
      <w:bookmarkEnd w:id="0"/>
    </w:p>
    <w:p w:rsidR="002073B0" w:rsidRPr="003F2FFD" w:rsidRDefault="002073B0" w:rsidP="00507771">
      <w:pPr>
        <w:ind w:firstLine="567"/>
        <w:rPr>
          <w:color w:val="262626" w:themeColor="text1" w:themeTint="D9"/>
          <w:sz w:val="28"/>
          <w:szCs w:val="28"/>
        </w:rPr>
      </w:pPr>
    </w:p>
    <w:p w:rsidR="002073B0" w:rsidRDefault="002073B0" w:rsidP="002073B0">
      <w:pPr>
        <w:ind w:left="567" w:right="3684"/>
        <w:rPr>
          <w:sz w:val="28"/>
          <w:szCs w:val="28"/>
        </w:rPr>
      </w:pPr>
      <w:r>
        <w:rPr>
          <w:sz w:val="28"/>
          <w:szCs w:val="28"/>
        </w:rPr>
        <w:t>О внесении изменений в решение Муниципального Собрания района от 28.06.2013 года № 355</w:t>
      </w:r>
    </w:p>
    <w:p w:rsidR="002073B0" w:rsidRDefault="002073B0" w:rsidP="002073B0">
      <w:pPr>
        <w:ind w:left="567" w:right="3684"/>
        <w:jc w:val="both"/>
        <w:rPr>
          <w:sz w:val="28"/>
          <w:szCs w:val="28"/>
        </w:rPr>
      </w:pPr>
    </w:p>
    <w:p w:rsidR="002073B0" w:rsidRDefault="002073B0" w:rsidP="002073B0">
      <w:pPr>
        <w:ind w:left="567" w:right="3684"/>
        <w:jc w:val="both"/>
        <w:rPr>
          <w:sz w:val="28"/>
          <w:szCs w:val="28"/>
        </w:rPr>
      </w:pPr>
    </w:p>
    <w:p w:rsidR="002073B0" w:rsidRDefault="002073B0" w:rsidP="002073B0">
      <w:pPr>
        <w:ind w:firstLine="567"/>
        <w:jc w:val="both"/>
        <w:rPr>
          <w:sz w:val="28"/>
          <w:szCs w:val="28"/>
        </w:rPr>
      </w:pPr>
      <w:r>
        <w:rPr>
          <w:sz w:val="28"/>
          <w:szCs w:val="28"/>
        </w:rPr>
        <w:t xml:space="preserve">В соответствии со статьей 4.1 </w:t>
      </w:r>
      <w:r w:rsidRPr="00D0085B">
        <w:rPr>
          <w:sz w:val="28"/>
          <w:szCs w:val="28"/>
        </w:rPr>
        <w:t>Закон</w:t>
      </w:r>
      <w:r>
        <w:rPr>
          <w:sz w:val="28"/>
          <w:szCs w:val="28"/>
        </w:rPr>
        <w:t>а</w:t>
      </w:r>
      <w:r w:rsidRPr="00D0085B">
        <w:rPr>
          <w:sz w:val="28"/>
          <w:szCs w:val="28"/>
        </w:rPr>
        <w:t xml:space="preserve"> Вологодской области от</w:t>
      </w:r>
      <w:r>
        <w:rPr>
          <w:sz w:val="28"/>
          <w:szCs w:val="28"/>
        </w:rPr>
        <w:t> </w:t>
      </w:r>
      <w:r w:rsidRPr="00D0085B">
        <w:rPr>
          <w:sz w:val="28"/>
          <w:szCs w:val="28"/>
        </w:rPr>
        <w:t>28.11.2005</w:t>
      </w:r>
      <w:r>
        <w:rPr>
          <w:sz w:val="28"/>
          <w:szCs w:val="28"/>
        </w:rPr>
        <w:t xml:space="preserve"> года № </w:t>
      </w:r>
      <w:r w:rsidRPr="00D0085B">
        <w:rPr>
          <w:sz w:val="28"/>
          <w:szCs w:val="28"/>
        </w:rPr>
        <w:t xml:space="preserve">1369-ОЗ </w:t>
      </w:r>
      <w:r>
        <w:rPr>
          <w:sz w:val="28"/>
          <w:szCs w:val="28"/>
        </w:rPr>
        <w:t>«</w:t>
      </w:r>
      <w:r w:rsidRPr="00D0085B">
        <w:rPr>
          <w:sz w:val="28"/>
          <w:szCs w:val="28"/>
        </w:rPr>
        <w:t>О наделении органов местного самоуправления отдельными государственными полномочиями в с</w:t>
      </w:r>
      <w:r>
        <w:rPr>
          <w:sz w:val="28"/>
          <w:szCs w:val="28"/>
        </w:rPr>
        <w:t>фере административных отношений», решением Муниципального Собрания Кичменгско-Городецкого муниципального района от 22.02.2018 года № 43 «Об утверждении Положения о сроках приема и рассмотрения предложений по персональному составу административной комиссии Кичменгско-Городецкого муниципального района, порядке рассмотрения данных предложений и перечне прилагаемых к ним документов» Муниципальное Собрание</w:t>
      </w:r>
      <w:r w:rsidRPr="002073B0">
        <w:rPr>
          <w:b/>
          <w:bCs/>
          <w:spacing w:val="40"/>
          <w:sz w:val="28"/>
          <w:szCs w:val="28"/>
        </w:rPr>
        <w:t xml:space="preserve"> </w:t>
      </w:r>
      <w:r w:rsidRPr="001D0B08">
        <w:rPr>
          <w:b/>
          <w:bCs/>
          <w:spacing w:val="40"/>
          <w:sz w:val="28"/>
          <w:szCs w:val="28"/>
        </w:rPr>
        <w:t>РЕШИЛО</w:t>
      </w:r>
      <w:r w:rsidRPr="00A7314C">
        <w:rPr>
          <w:sz w:val="28"/>
          <w:szCs w:val="28"/>
        </w:rPr>
        <w:t>:</w:t>
      </w:r>
    </w:p>
    <w:p w:rsidR="002073B0" w:rsidRDefault="002073B0" w:rsidP="00D23294">
      <w:pPr>
        <w:pStyle w:val="a5"/>
        <w:numPr>
          <w:ilvl w:val="0"/>
          <w:numId w:val="23"/>
        </w:numPr>
        <w:tabs>
          <w:tab w:val="left" w:pos="284"/>
          <w:tab w:val="left" w:pos="851"/>
        </w:tabs>
        <w:ind w:left="0" w:firstLine="567"/>
        <w:jc w:val="both"/>
        <w:rPr>
          <w:sz w:val="28"/>
          <w:szCs w:val="28"/>
        </w:rPr>
      </w:pPr>
      <w:r>
        <w:rPr>
          <w:sz w:val="28"/>
          <w:szCs w:val="28"/>
        </w:rPr>
        <w:t>Внести в решение Муниципального Собрания Кичменгско-Городецкого муниципального района от 28.06.2013 года № 355 «Об утверждении персонального состава административной комиссии» (в редакции решения Муниципального Собрания от 19.12.2014 года № 108) следующие изменения:</w:t>
      </w:r>
    </w:p>
    <w:p w:rsidR="002073B0" w:rsidRDefault="002073B0" w:rsidP="00D23294">
      <w:pPr>
        <w:pStyle w:val="a5"/>
        <w:numPr>
          <w:ilvl w:val="1"/>
          <w:numId w:val="23"/>
        </w:numPr>
        <w:tabs>
          <w:tab w:val="left" w:pos="284"/>
          <w:tab w:val="left" w:pos="851"/>
          <w:tab w:val="left" w:pos="1134"/>
        </w:tabs>
        <w:ind w:left="0" w:firstLine="567"/>
        <w:jc w:val="both"/>
        <w:rPr>
          <w:sz w:val="28"/>
          <w:szCs w:val="28"/>
        </w:rPr>
      </w:pPr>
      <w:r>
        <w:rPr>
          <w:sz w:val="28"/>
          <w:szCs w:val="28"/>
        </w:rPr>
        <w:t>в пункте 1 решения слова «главный специалист организационного отдела администрации района» заменить словами «председатель Территориальной избирательной комиссии Кичменгско-Городецкого муниципального района»;</w:t>
      </w:r>
    </w:p>
    <w:p w:rsidR="002073B0" w:rsidRDefault="002073B0" w:rsidP="00D23294">
      <w:pPr>
        <w:pStyle w:val="a5"/>
        <w:numPr>
          <w:ilvl w:val="1"/>
          <w:numId w:val="23"/>
        </w:numPr>
        <w:tabs>
          <w:tab w:val="left" w:pos="284"/>
          <w:tab w:val="left" w:pos="1134"/>
        </w:tabs>
        <w:ind w:left="0" w:firstLine="567"/>
        <w:jc w:val="both"/>
        <w:rPr>
          <w:sz w:val="28"/>
          <w:szCs w:val="28"/>
        </w:rPr>
      </w:pPr>
      <w:r>
        <w:rPr>
          <w:sz w:val="28"/>
          <w:szCs w:val="28"/>
        </w:rPr>
        <w:t xml:space="preserve">в пункте 1 решения слова «Барболин Сергей Александрович – охотовед по Кичменгско-Городецкому району БУ ВО «Дирекция по охране и воспроизводству объектов животного мира» заменить словами «Бубнова Наталья Александровна – начальник отдела сельского хозяйства и экологии </w:t>
      </w:r>
      <w:r>
        <w:rPr>
          <w:sz w:val="28"/>
          <w:szCs w:val="28"/>
        </w:rPr>
        <w:lastRenderedPageBreak/>
        <w:t>управления по экономической политике и сельскому хозяйству администрации Кичменгско-Городецкого муниципального района».</w:t>
      </w:r>
    </w:p>
    <w:p w:rsidR="002073B0" w:rsidRDefault="002073B0" w:rsidP="00D23294">
      <w:pPr>
        <w:pStyle w:val="a5"/>
        <w:numPr>
          <w:ilvl w:val="0"/>
          <w:numId w:val="23"/>
        </w:numPr>
        <w:tabs>
          <w:tab w:val="left" w:pos="284"/>
          <w:tab w:val="left" w:pos="851"/>
        </w:tabs>
        <w:ind w:left="0" w:firstLine="567"/>
        <w:jc w:val="both"/>
        <w:rPr>
          <w:sz w:val="28"/>
          <w:szCs w:val="28"/>
        </w:rPr>
      </w:pPr>
      <w:r>
        <w:rPr>
          <w:sz w:val="28"/>
          <w:szCs w:val="28"/>
        </w:rPr>
        <w:t>Настоящее решение вступает в силу после его официального опубликования в районной газете «Заря Севера» и подлежит размещению на официальном сайте Кичменгско-Городецкого муниципального района в информационно-телекоммуникационной сети «Интернет».</w:t>
      </w:r>
    </w:p>
    <w:p w:rsidR="00507771" w:rsidRDefault="00507771" w:rsidP="00507771">
      <w:pPr>
        <w:ind w:firstLine="567"/>
        <w:jc w:val="both"/>
        <w:rPr>
          <w:sz w:val="28"/>
          <w:szCs w:val="28"/>
        </w:rPr>
      </w:pPr>
    </w:p>
    <w:p w:rsidR="00507771" w:rsidRDefault="00507771" w:rsidP="00507771">
      <w:pPr>
        <w:ind w:firstLine="567"/>
        <w:jc w:val="both"/>
        <w:rPr>
          <w:sz w:val="28"/>
          <w:szCs w:val="28"/>
        </w:rPr>
      </w:pPr>
    </w:p>
    <w:p w:rsidR="00507771" w:rsidRDefault="00507771" w:rsidP="00507771">
      <w:pPr>
        <w:ind w:firstLine="567"/>
        <w:jc w:val="both"/>
        <w:rPr>
          <w:sz w:val="28"/>
          <w:szCs w:val="28"/>
        </w:rPr>
      </w:pPr>
    </w:p>
    <w:p w:rsidR="00507771" w:rsidRDefault="00507771" w:rsidP="00507771">
      <w:pPr>
        <w:jc w:val="both"/>
        <w:rPr>
          <w:sz w:val="28"/>
          <w:szCs w:val="28"/>
        </w:rPr>
      </w:pPr>
      <w:r>
        <w:rPr>
          <w:sz w:val="28"/>
          <w:szCs w:val="28"/>
        </w:rPr>
        <w:t>Глава района                                                                                       Л.Н.Дьякова</w:t>
      </w:r>
    </w:p>
    <w:sectPr w:rsidR="00507771" w:rsidSect="00A27AE3">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90E" w:rsidRDefault="0074490E" w:rsidP="006B1A05">
      <w:r>
        <w:separator/>
      </w:r>
    </w:p>
  </w:endnote>
  <w:endnote w:type="continuationSeparator" w:id="0">
    <w:p w:rsidR="0074490E" w:rsidRDefault="0074490E"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90E" w:rsidRDefault="0074490E" w:rsidP="006B1A05">
      <w:r>
        <w:separator/>
      </w:r>
    </w:p>
  </w:footnote>
  <w:footnote w:type="continuationSeparator" w:id="0">
    <w:p w:rsidR="0074490E" w:rsidRDefault="0074490E"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FB770B">
        <w:pPr>
          <w:pStyle w:val="a8"/>
          <w:jc w:val="center"/>
        </w:pPr>
        <w:fldSimple w:instr=" PAGE   \* MERGEFORMAT ">
          <w:r w:rsidR="00D23294">
            <w:rPr>
              <w:noProof/>
            </w:rPr>
            <w:t>2</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972BF8"/>
    <w:multiLevelType w:val="hybridMultilevel"/>
    <w:tmpl w:val="A0BCC83A"/>
    <w:lvl w:ilvl="0" w:tplc="311EA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4B12C45"/>
    <w:multiLevelType w:val="hybridMultilevel"/>
    <w:tmpl w:val="D9787900"/>
    <w:lvl w:ilvl="0" w:tplc="87867F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85A0E59"/>
    <w:multiLevelType w:val="multilevel"/>
    <w:tmpl w:val="1B5290D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7">
    <w:nsid w:val="0D606015"/>
    <w:multiLevelType w:val="multilevel"/>
    <w:tmpl w:val="643CC26C"/>
    <w:lvl w:ilvl="0">
      <w:start w:val="1"/>
      <w:numFmt w:val="decimal"/>
      <w:lvlText w:val="%1."/>
      <w:lvlJc w:val="left"/>
      <w:pPr>
        <w:tabs>
          <w:tab w:val="num" w:pos="540"/>
        </w:tabs>
        <w:ind w:left="54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436" w:hanging="2160"/>
      </w:pPr>
      <w:rPr>
        <w:rFonts w:hint="default"/>
      </w:rPr>
    </w:lvl>
  </w:abstractNum>
  <w:abstractNum w:abstractNumId="8">
    <w:nsid w:val="0DDA214B"/>
    <w:multiLevelType w:val="hybridMultilevel"/>
    <w:tmpl w:val="4D7ACA24"/>
    <w:lvl w:ilvl="0" w:tplc="6DEEDE42">
      <w:start w:val="1"/>
      <w:numFmt w:val="decimal"/>
      <w:lvlText w:val="%1."/>
      <w:lvlJc w:val="left"/>
      <w:pPr>
        <w:ind w:left="1863"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2C42E9C"/>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5326C4"/>
    <w:multiLevelType w:val="multilevel"/>
    <w:tmpl w:val="5478D206"/>
    <w:lvl w:ilvl="0">
      <w:start w:val="1"/>
      <w:numFmt w:val="decimal"/>
      <w:lvlText w:val="%1."/>
      <w:lvlJc w:val="left"/>
      <w:pPr>
        <w:ind w:left="1068"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1">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3">
    <w:nsid w:val="441108C3"/>
    <w:multiLevelType w:val="hybridMultilevel"/>
    <w:tmpl w:val="D75C7F8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66D7DCE"/>
    <w:multiLevelType w:val="hybridMultilevel"/>
    <w:tmpl w:val="D6D06620"/>
    <w:lvl w:ilvl="0" w:tplc="1C40220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8BD3CB5"/>
    <w:multiLevelType w:val="hybridMultilevel"/>
    <w:tmpl w:val="F0404FAC"/>
    <w:lvl w:ilvl="0" w:tplc="A0D6CE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D72761"/>
    <w:multiLevelType w:val="multilevel"/>
    <w:tmpl w:val="E56AC7B4"/>
    <w:lvl w:ilvl="0">
      <w:start w:val="1"/>
      <w:numFmt w:val="decimal"/>
      <w:lvlText w:val="%1."/>
      <w:lvlJc w:val="left"/>
      <w:pPr>
        <w:ind w:left="1155" w:hanging="1155"/>
      </w:pPr>
      <w:rPr>
        <w:rFonts w:hint="default"/>
      </w:rPr>
    </w:lvl>
    <w:lvl w:ilvl="1">
      <w:start w:val="1"/>
      <w:numFmt w:val="decimal"/>
      <w:lvlText w:val="%1.%2."/>
      <w:lvlJc w:val="left"/>
      <w:pPr>
        <w:ind w:left="1695" w:hanging="1155"/>
      </w:pPr>
      <w:rPr>
        <w:rFonts w:hint="default"/>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7">
    <w:nsid w:val="51E203EA"/>
    <w:multiLevelType w:val="hybridMultilevel"/>
    <w:tmpl w:val="20BE935E"/>
    <w:lvl w:ilvl="0" w:tplc="1410FA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2FA1658"/>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F545A8"/>
    <w:multiLevelType w:val="hybridMultilevel"/>
    <w:tmpl w:val="EEBC671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nsid w:val="57411C77"/>
    <w:multiLevelType w:val="hybridMultilevel"/>
    <w:tmpl w:val="CF1024BE"/>
    <w:lvl w:ilvl="0" w:tplc="9CC81EF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22">
    <w:nsid w:val="659E2025"/>
    <w:multiLevelType w:val="hybridMultilevel"/>
    <w:tmpl w:val="E92CE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86B3185"/>
    <w:multiLevelType w:val="hybridMultilevel"/>
    <w:tmpl w:val="D562990C"/>
    <w:lvl w:ilvl="0" w:tplc="C44896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8F438C7"/>
    <w:multiLevelType w:val="multilevel"/>
    <w:tmpl w:val="CBFCF7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6FA25DFA"/>
    <w:multiLevelType w:val="hybridMultilevel"/>
    <w:tmpl w:val="4CE07B64"/>
    <w:lvl w:ilvl="0" w:tplc="7A3E28DC">
      <w:start w:val="1"/>
      <w:numFmt w:val="decimal"/>
      <w:lvlText w:val="%1)"/>
      <w:lvlJc w:val="left"/>
      <w:pPr>
        <w:tabs>
          <w:tab w:val="num" w:pos="735"/>
        </w:tabs>
        <w:ind w:left="735" w:hanging="375"/>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0496A24"/>
    <w:multiLevelType w:val="hybridMultilevel"/>
    <w:tmpl w:val="6EE4983A"/>
    <w:lvl w:ilvl="0" w:tplc="F190C3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12"/>
  </w:num>
  <w:num w:numId="3">
    <w:abstractNumId w:val="9"/>
  </w:num>
  <w:num w:numId="4">
    <w:abstractNumId w:val="18"/>
  </w:num>
  <w:num w:numId="5">
    <w:abstractNumId w:val="24"/>
  </w:num>
  <w:num w:numId="6">
    <w:abstractNumId w:val="5"/>
  </w:num>
  <w:num w:numId="7">
    <w:abstractNumId w:val="6"/>
  </w:num>
  <w:num w:numId="8">
    <w:abstractNumId w:val="14"/>
  </w:num>
  <w:num w:numId="9">
    <w:abstractNumId w:val="20"/>
  </w:num>
  <w:num w:numId="10">
    <w:abstractNumId w:val="19"/>
  </w:num>
  <w:num w:numId="11">
    <w:abstractNumId w:val="26"/>
  </w:num>
  <w:num w:numId="12">
    <w:abstractNumId w:val="22"/>
  </w:num>
  <w:num w:numId="13">
    <w:abstractNumId w:val="13"/>
  </w:num>
  <w:num w:numId="14">
    <w:abstractNumId w:val="17"/>
  </w:num>
  <w:num w:numId="15">
    <w:abstractNumId w:val="25"/>
  </w:num>
  <w:num w:numId="16">
    <w:abstractNumId w:val="15"/>
  </w:num>
  <w:num w:numId="17">
    <w:abstractNumId w:val="23"/>
  </w:num>
  <w:num w:numId="18">
    <w:abstractNumId w:val="21"/>
  </w:num>
  <w:num w:numId="19">
    <w:abstractNumId w:val="7"/>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4"/>
  </w:num>
  <w:num w:numId="23">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664"/>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819"/>
    <w:rsid w:val="00290A02"/>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1F44"/>
    <w:rsid w:val="003520B0"/>
    <w:rsid w:val="00352817"/>
    <w:rsid w:val="0035298A"/>
    <w:rsid w:val="0035299B"/>
    <w:rsid w:val="003530E8"/>
    <w:rsid w:val="003531EE"/>
    <w:rsid w:val="00353533"/>
    <w:rsid w:val="003536CD"/>
    <w:rsid w:val="00353C4A"/>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32"/>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1DD6"/>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8B3"/>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CE3"/>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0E4C"/>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90E"/>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C7D86"/>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DDD"/>
    <w:rsid w:val="008B6F0C"/>
    <w:rsid w:val="008B75AE"/>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03A"/>
    <w:rsid w:val="00AB4736"/>
    <w:rsid w:val="00AB4928"/>
    <w:rsid w:val="00AB4C44"/>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209A"/>
    <w:rsid w:val="00AC24B6"/>
    <w:rsid w:val="00AC2F38"/>
    <w:rsid w:val="00AC3492"/>
    <w:rsid w:val="00AC3AE0"/>
    <w:rsid w:val="00AC4200"/>
    <w:rsid w:val="00AC4C12"/>
    <w:rsid w:val="00AC4C26"/>
    <w:rsid w:val="00AC534E"/>
    <w:rsid w:val="00AC59E8"/>
    <w:rsid w:val="00AC5A2D"/>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3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9CC"/>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294"/>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7A"/>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76F"/>
    <w:rsid w:val="00F078C9"/>
    <w:rsid w:val="00F0795D"/>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0B"/>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7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88A05-015D-4B98-8004-B0BA2A767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307</Words>
  <Characters>1751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2018-05-04T08:36:00Z</cp:lastPrinted>
  <dcterms:created xsi:type="dcterms:W3CDTF">2018-05-03T09:25:00Z</dcterms:created>
  <dcterms:modified xsi:type="dcterms:W3CDTF">2018-05-04T08:39:00Z</dcterms:modified>
</cp:coreProperties>
</file>