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6910AA" w:rsidP="006910AA">
            <w:pPr>
              <w:rPr>
                <w:color w:val="0D0D0D" w:themeColor="text1" w:themeTint="F2"/>
                <w:szCs w:val="28"/>
              </w:rPr>
            </w:pPr>
            <w:r>
              <w:rPr>
                <w:color w:val="0D0D0D" w:themeColor="text1" w:themeTint="F2"/>
                <w:sz w:val="28"/>
                <w:szCs w:val="28"/>
              </w:rPr>
              <w:t>25.08</w:t>
            </w:r>
            <w:r w:rsidR="006636D2" w:rsidRPr="006636D2">
              <w:rPr>
                <w:color w:val="0D0D0D" w:themeColor="text1" w:themeTint="F2"/>
                <w:sz w:val="28"/>
                <w:szCs w:val="28"/>
              </w:rPr>
              <w:t>.2016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820A29">
            <w:pPr>
              <w:jc w:val="center"/>
              <w:rPr>
                <w:color w:val="0D0D0D" w:themeColor="text1" w:themeTint="F2"/>
                <w:szCs w:val="28"/>
              </w:rPr>
            </w:pPr>
            <w:r w:rsidRPr="00D14F1C">
              <w:rPr>
                <w:color w:val="0D0D0D" w:themeColor="text1" w:themeTint="F2"/>
                <w:sz w:val="28"/>
                <w:szCs w:val="28"/>
              </w:rPr>
              <w:t>28</w:t>
            </w:r>
            <w:r w:rsidR="006910AA">
              <w:rPr>
                <w:color w:val="0D0D0D" w:themeColor="text1" w:themeTint="F2"/>
                <w:sz w:val="28"/>
                <w:szCs w:val="28"/>
              </w:rPr>
              <w:t>9</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297BF5" w:rsidRDefault="00297BF5" w:rsidP="006636D2">
      <w:pPr>
        <w:pStyle w:val="ConsPlusTitle0"/>
        <w:widowControl/>
        <w:ind w:left="567" w:right="4533"/>
        <w:rPr>
          <w:b w:val="0"/>
          <w:color w:val="0D0D0D" w:themeColor="text1" w:themeTint="F2"/>
        </w:rPr>
      </w:pPr>
    </w:p>
    <w:p w:rsidR="00297BF5" w:rsidRDefault="006910AA" w:rsidP="00297BF5">
      <w:pPr>
        <w:ind w:left="567" w:right="4250"/>
        <w:rPr>
          <w:sz w:val="28"/>
          <w:szCs w:val="28"/>
        </w:rPr>
      </w:pPr>
      <w:r>
        <w:rPr>
          <w:sz w:val="28"/>
          <w:szCs w:val="28"/>
        </w:rPr>
        <w:t xml:space="preserve">О внесении изменений в решение </w:t>
      </w:r>
    </w:p>
    <w:p w:rsidR="006910AA" w:rsidRPr="00E74CCE" w:rsidRDefault="006910AA" w:rsidP="00297BF5">
      <w:pPr>
        <w:ind w:left="567" w:right="4250"/>
        <w:rPr>
          <w:sz w:val="28"/>
          <w:szCs w:val="28"/>
        </w:rPr>
      </w:pPr>
      <w:r>
        <w:rPr>
          <w:sz w:val="28"/>
          <w:szCs w:val="28"/>
        </w:rPr>
        <w:t>от 30.12.2015 № 214</w:t>
      </w:r>
    </w:p>
    <w:p w:rsidR="00297BF5" w:rsidRDefault="00297BF5" w:rsidP="00297BF5">
      <w:pPr>
        <w:jc w:val="both"/>
      </w:pPr>
    </w:p>
    <w:p w:rsidR="00297BF5" w:rsidRPr="003E2D33" w:rsidRDefault="00297BF5" w:rsidP="00297BF5">
      <w:pPr>
        <w:jc w:val="both"/>
      </w:pPr>
    </w:p>
    <w:p w:rsidR="00297BF5" w:rsidRPr="00E74CCE" w:rsidRDefault="00297BF5" w:rsidP="00297BF5">
      <w:pPr>
        <w:ind w:firstLine="567"/>
        <w:jc w:val="both"/>
        <w:rPr>
          <w:sz w:val="28"/>
          <w:szCs w:val="28"/>
        </w:rPr>
      </w:pPr>
      <w:r>
        <w:rPr>
          <w:sz w:val="28"/>
          <w:szCs w:val="28"/>
        </w:rPr>
        <w:t xml:space="preserve">Муниципальное Собрание </w:t>
      </w:r>
      <w:r w:rsidRPr="00E74CCE">
        <w:rPr>
          <w:b/>
          <w:sz w:val="28"/>
          <w:szCs w:val="28"/>
        </w:rPr>
        <w:t>РЕШИЛО</w:t>
      </w:r>
      <w:r w:rsidRPr="00E74CCE">
        <w:rPr>
          <w:sz w:val="28"/>
          <w:szCs w:val="28"/>
        </w:rPr>
        <w:t xml:space="preserve">: </w:t>
      </w:r>
    </w:p>
    <w:p w:rsidR="006910AA" w:rsidRDefault="009735E5" w:rsidP="009735E5">
      <w:pPr>
        <w:pStyle w:val="a5"/>
        <w:tabs>
          <w:tab w:val="left" w:pos="284"/>
          <w:tab w:val="left" w:pos="851"/>
        </w:tabs>
        <w:autoSpaceDE w:val="0"/>
        <w:autoSpaceDN w:val="0"/>
        <w:adjustRightInd w:val="0"/>
        <w:ind w:left="0" w:firstLine="567"/>
        <w:jc w:val="both"/>
        <w:rPr>
          <w:sz w:val="28"/>
          <w:szCs w:val="28"/>
        </w:rPr>
      </w:pPr>
      <w:r>
        <w:rPr>
          <w:sz w:val="28"/>
          <w:szCs w:val="28"/>
        </w:rPr>
        <w:t xml:space="preserve">1. </w:t>
      </w:r>
      <w:r w:rsidR="006910AA">
        <w:rPr>
          <w:sz w:val="28"/>
          <w:szCs w:val="28"/>
        </w:rPr>
        <w:t xml:space="preserve">Внести в решение Муниципального Собрания от 30.12.2015 № 214 «О порядке выполнения неисполненных обязательств» изменения, дополнив пункт 2 решения словами «, а также по исполнению судебных актов, вынесенных в отношении данных </w:t>
      </w:r>
      <w:r>
        <w:rPr>
          <w:sz w:val="28"/>
          <w:szCs w:val="28"/>
        </w:rPr>
        <w:t>органов</w:t>
      </w:r>
      <w:r w:rsidR="006910AA">
        <w:rPr>
          <w:sz w:val="28"/>
          <w:szCs w:val="28"/>
        </w:rPr>
        <w:t>, и несению расходов, связанных с ликвидацией органов местного самоуправления района.»</w:t>
      </w:r>
    </w:p>
    <w:p w:rsidR="00297BF5" w:rsidRPr="00101AEA" w:rsidRDefault="00297BF5" w:rsidP="00297BF5">
      <w:pPr>
        <w:shd w:val="clear" w:color="auto" w:fill="FFFFFF"/>
        <w:ind w:firstLine="567"/>
        <w:rPr>
          <w:color w:val="000000"/>
          <w:sz w:val="28"/>
          <w:szCs w:val="28"/>
        </w:rPr>
      </w:pPr>
      <w:r w:rsidRPr="00101AEA">
        <w:rPr>
          <w:color w:val="000000"/>
          <w:sz w:val="28"/>
          <w:szCs w:val="28"/>
        </w:rPr>
        <w:t xml:space="preserve">2. Настоящее </w:t>
      </w:r>
      <w:r>
        <w:rPr>
          <w:color w:val="000000"/>
          <w:sz w:val="28"/>
          <w:szCs w:val="28"/>
        </w:rPr>
        <w:t>решение</w:t>
      </w:r>
      <w:r w:rsidRPr="00101AEA">
        <w:rPr>
          <w:color w:val="000000"/>
          <w:sz w:val="28"/>
          <w:szCs w:val="28"/>
        </w:rPr>
        <w:t xml:space="preserve"> вступает в силу со дня его принятия.</w:t>
      </w:r>
    </w:p>
    <w:p w:rsidR="002171DF" w:rsidRPr="00297BF5" w:rsidRDefault="002171DF" w:rsidP="006636D2">
      <w:pPr>
        <w:pStyle w:val="ConsPlusTitle0"/>
        <w:widowControl/>
        <w:ind w:left="567" w:right="4533"/>
        <w:rPr>
          <w:b w:val="0"/>
          <w:color w:val="0D0D0D" w:themeColor="text1" w:themeTint="F2"/>
          <w:sz w:val="28"/>
          <w:szCs w:val="28"/>
        </w:rPr>
      </w:pPr>
    </w:p>
    <w:p w:rsidR="00297BF5" w:rsidRPr="00297BF5" w:rsidRDefault="00297BF5" w:rsidP="006636D2">
      <w:pPr>
        <w:pStyle w:val="ConsPlusTitle0"/>
        <w:widowControl/>
        <w:ind w:left="567" w:right="4533"/>
        <w:rPr>
          <w:b w:val="0"/>
          <w:color w:val="0D0D0D" w:themeColor="text1" w:themeTint="F2"/>
          <w:sz w:val="28"/>
          <w:szCs w:val="28"/>
        </w:rPr>
      </w:pPr>
    </w:p>
    <w:p w:rsidR="00297BF5" w:rsidRPr="00297BF5" w:rsidRDefault="00297BF5" w:rsidP="006636D2">
      <w:pPr>
        <w:pStyle w:val="ConsPlusTitle0"/>
        <w:widowControl/>
        <w:ind w:left="567" w:right="4533"/>
        <w:rPr>
          <w:b w:val="0"/>
          <w:color w:val="0D0D0D" w:themeColor="text1" w:themeTint="F2"/>
          <w:sz w:val="28"/>
          <w:szCs w:val="28"/>
        </w:rPr>
      </w:pPr>
    </w:p>
    <w:p w:rsidR="002171DF" w:rsidRPr="00101AEA" w:rsidRDefault="002171DF" w:rsidP="002171DF">
      <w:pPr>
        <w:jc w:val="both"/>
        <w:rPr>
          <w:sz w:val="28"/>
          <w:szCs w:val="28"/>
        </w:rPr>
      </w:pPr>
      <w:r w:rsidRPr="00101AEA">
        <w:rPr>
          <w:sz w:val="28"/>
          <w:szCs w:val="28"/>
        </w:rPr>
        <w:t>Глава района                                                                                       Л.Н. Дьякова</w:t>
      </w:r>
    </w:p>
    <w:sectPr w:rsidR="002171DF" w:rsidRPr="00101AEA"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3B" w:rsidRDefault="00777C3B" w:rsidP="006B1A05">
      <w:r>
        <w:separator/>
      </w:r>
    </w:p>
  </w:endnote>
  <w:endnote w:type="continuationSeparator" w:id="0">
    <w:p w:rsidR="00777C3B" w:rsidRDefault="00777C3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3B" w:rsidRDefault="00777C3B" w:rsidP="006B1A05">
      <w:r>
        <w:separator/>
      </w:r>
    </w:p>
  </w:footnote>
  <w:footnote w:type="continuationSeparator" w:id="0">
    <w:p w:rsidR="00777C3B" w:rsidRDefault="00777C3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AD5E22">
        <w:pPr>
          <w:pStyle w:val="a8"/>
          <w:jc w:val="center"/>
        </w:pPr>
        <w:fldSimple w:instr=" PAGE   \* MERGEFORMAT ">
          <w:r w:rsidR="002171DF">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19CD-CC11-4938-9A08-382921FB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2016-07-07T09:24:00Z</cp:lastPrinted>
  <dcterms:created xsi:type="dcterms:W3CDTF">2016-08-25T13:15:00Z</dcterms:created>
  <dcterms:modified xsi:type="dcterms:W3CDTF">2016-08-25T13:20:00Z</dcterms:modified>
</cp:coreProperties>
</file>