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177CBE">
            <w:pPr>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869BC" w:rsidTr="00177CBE">
        <w:trPr>
          <w:trHeight w:val="108"/>
        </w:trPr>
        <w:tc>
          <w:tcPr>
            <w:tcW w:w="479" w:type="dxa"/>
            <w:tcBorders>
              <w:top w:val="nil"/>
              <w:left w:val="nil"/>
              <w:bottom w:val="nil"/>
              <w:right w:val="nil"/>
            </w:tcBorders>
            <w:vAlign w:val="bottom"/>
          </w:tcPr>
          <w:p w:rsidR="00D12C3C" w:rsidRPr="00D869BC" w:rsidRDefault="00D12C3C" w:rsidP="00177CBE">
            <w:pPr>
              <w:rPr>
                <w:color w:val="000000" w:themeColor="text1"/>
                <w:szCs w:val="28"/>
              </w:rPr>
            </w:pPr>
            <w:r w:rsidRPr="00D869BC">
              <w:rPr>
                <w:color w:val="000000" w:themeColor="text1"/>
                <w:sz w:val="28"/>
                <w:szCs w:val="28"/>
              </w:rPr>
              <w:t>от</w:t>
            </w:r>
          </w:p>
        </w:tc>
        <w:tc>
          <w:tcPr>
            <w:tcW w:w="236" w:type="dxa"/>
            <w:tcBorders>
              <w:top w:val="nil"/>
              <w:left w:val="nil"/>
              <w:bottom w:val="nil"/>
              <w:right w:val="nil"/>
            </w:tcBorders>
          </w:tcPr>
          <w:p w:rsidR="00D12C3C" w:rsidRPr="00D869BC" w:rsidRDefault="00D12C3C" w:rsidP="00177CBE">
            <w:pPr>
              <w:rPr>
                <w:color w:val="000000" w:themeColor="text1"/>
                <w:szCs w:val="28"/>
              </w:rPr>
            </w:pPr>
          </w:p>
        </w:tc>
        <w:tc>
          <w:tcPr>
            <w:tcW w:w="1496" w:type="dxa"/>
            <w:tcBorders>
              <w:top w:val="nil"/>
              <w:left w:val="nil"/>
              <w:bottom w:val="single" w:sz="4" w:space="0" w:color="auto"/>
              <w:right w:val="nil"/>
            </w:tcBorders>
            <w:vAlign w:val="bottom"/>
          </w:tcPr>
          <w:p w:rsidR="00D12C3C" w:rsidRPr="00D869BC" w:rsidRDefault="00140686" w:rsidP="004E0BDD">
            <w:pPr>
              <w:jc w:val="center"/>
              <w:rPr>
                <w:color w:val="000000" w:themeColor="text1"/>
                <w:szCs w:val="28"/>
              </w:rPr>
            </w:pPr>
            <w:r w:rsidRPr="00D869BC">
              <w:rPr>
                <w:color w:val="000000" w:themeColor="text1"/>
                <w:sz w:val="28"/>
                <w:szCs w:val="28"/>
              </w:rPr>
              <w:t>28</w:t>
            </w:r>
            <w:r w:rsidR="008B53B7" w:rsidRPr="00D869BC">
              <w:rPr>
                <w:color w:val="000000" w:themeColor="text1"/>
                <w:sz w:val="28"/>
                <w:szCs w:val="28"/>
              </w:rPr>
              <w:t>.</w:t>
            </w:r>
            <w:r w:rsidR="00524C7F" w:rsidRPr="00D869BC">
              <w:rPr>
                <w:color w:val="000000" w:themeColor="text1"/>
                <w:sz w:val="28"/>
                <w:szCs w:val="28"/>
              </w:rPr>
              <w:t>0</w:t>
            </w:r>
            <w:r w:rsidR="004E0BDD" w:rsidRPr="00D869BC">
              <w:rPr>
                <w:color w:val="000000" w:themeColor="text1"/>
                <w:sz w:val="28"/>
                <w:szCs w:val="28"/>
              </w:rPr>
              <w:t>6</w:t>
            </w:r>
            <w:r w:rsidR="008B53B7" w:rsidRPr="00D869BC">
              <w:rPr>
                <w:color w:val="000000" w:themeColor="text1"/>
                <w:sz w:val="28"/>
                <w:szCs w:val="28"/>
              </w:rPr>
              <w:t>.201</w:t>
            </w:r>
            <w:r w:rsidR="00524C7F" w:rsidRPr="00D869BC">
              <w:rPr>
                <w:color w:val="000000" w:themeColor="text1"/>
                <w:sz w:val="28"/>
                <w:szCs w:val="28"/>
              </w:rPr>
              <w:t>8</w:t>
            </w:r>
          </w:p>
        </w:tc>
        <w:tc>
          <w:tcPr>
            <w:tcW w:w="236" w:type="dxa"/>
            <w:tcBorders>
              <w:top w:val="nil"/>
              <w:left w:val="nil"/>
              <w:bottom w:val="nil"/>
              <w:right w:val="nil"/>
            </w:tcBorders>
            <w:vAlign w:val="bottom"/>
          </w:tcPr>
          <w:p w:rsidR="00D12C3C" w:rsidRPr="00D869BC" w:rsidRDefault="00D12C3C" w:rsidP="00177CBE">
            <w:pPr>
              <w:jc w:val="center"/>
              <w:rPr>
                <w:color w:val="000000" w:themeColor="text1"/>
                <w:szCs w:val="28"/>
              </w:rPr>
            </w:pPr>
          </w:p>
        </w:tc>
        <w:tc>
          <w:tcPr>
            <w:tcW w:w="484" w:type="dxa"/>
            <w:tcBorders>
              <w:top w:val="nil"/>
              <w:left w:val="nil"/>
              <w:bottom w:val="nil"/>
              <w:right w:val="nil"/>
            </w:tcBorders>
            <w:vAlign w:val="bottom"/>
          </w:tcPr>
          <w:p w:rsidR="00D12C3C" w:rsidRPr="00D869BC" w:rsidRDefault="00D12C3C" w:rsidP="00177CBE">
            <w:pPr>
              <w:jc w:val="center"/>
              <w:rPr>
                <w:color w:val="000000" w:themeColor="text1"/>
                <w:szCs w:val="28"/>
              </w:rPr>
            </w:pPr>
            <w:r w:rsidRPr="00D869BC">
              <w:rPr>
                <w:color w:val="000000" w:themeColor="text1"/>
                <w:sz w:val="28"/>
                <w:szCs w:val="28"/>
              </w:rPr>
              <w:t>№</w:t>
            </w:r>
          </w:p>
        </w:tc>
        <w:tc>
          <w:tcPr>
            <w:tcW w:w="849" w:type="dxa"/>
            <w:tcBorders>
              <w:top w:val="nil"/>
              <w:left w:val="nil"/>
              <w:bottom w:val="single" w:sz="4" w:space="0" w:color="auto"/>
              <w:right w:val="nil"/>
            </w:tcBorders>
            <w:vAlign w:val="bottom"/>
          </w:tcPr>
          <w:p w:rsidR="00D12C3C" w:rsidRPr="00D869BC" w:rsidRDefault="00D869BC" w:rsidP="00C85297">
            <w:pPr>
              <w:jc w:val="center"/>
              <w:rPr>
                <w:color w:val="000000" w:themeColor="text1"/>
                <w:szCs w:val="28"/>
              </w:rPr>
            </w:pPr>
            <w:r w:rsidRPr="00D869BC">
              <w:rPr>
                <w:color w:val="000000" w:themeColor="text1"/>
                <w:sz w:val="28"/>
                <w:szCs w:val="28"/>
              </w:rPr>
              <w:t>8</w:t>
            </w:r>
            <w:r w:rsidR="00033158">
              <w:rPr>
                <w:color w:val="000000" w:themeColor="text1"/>
                <w:sz w:val="28"/>
                <w:szCs w:val="28"/>
              </w:rPr>
              <w:t>3</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Pr="00D869BC" w:rsidRDefault="001F51C8" w:rsidP="00D12C3C">
      <w:pPr>
        <w:ind w:firstLine="1276"/>
        <w:rPr>
          <w:color w:val="000000" w:themeColor="text1"/>
          <w:sz w:val="28"/>
          <w:szCs w:val="28"/>
        </w:rPr>
      </w:pPr>
    </w:p>
    <w:p w:rsidR="00D869BC" w:rsidRPr="00D869BC" w:rsidRDefault="00D869BC" w:rsidP="00D12C3C">
      <w:pPr>
        <w:ind w:firstLine="1276"/>
        <w:rPr>
          <w:color w:val="000000" w:themeColor="text1"/>
          <w:sz w:val="28"/>
          <w:szCs w:val="28"/>
        </w:rPr>
      </w:pPr>
    </w:p>
    <w:p w:rsidR="00033158" w:rsidRPr="00634E96" w:rsidRDefault="00033158" w:rsidP="00033158">
      <w:pPr>
        <w:ind w:left="567" w:right="4250"/>
        <w:rPr>
          <w:sz w:val="28"/>
          <w:szCs w:val="28"/>
        </w:rPr>
      </w:pPr>
      <w:bookmarkStart w:id="0" w:name="P205"/>
      <w:bookmarkEnd w:id="0"/>
      <w:r w:rsidRPr="00634E96">
        <w:rPr>
          <w:sz w:val="28"/>
          <w:szCs w:val="28"/>
        </w:rPr>
        <w:t xml:space="preserve">О награждении Почетной грамотой Муниципального Собрания Кичменгско-Городецкого муниципального района </w:t>
      </w:r>
      <w:r>
        <w:rPr>
          <w:sz w:val="28"/>
          <w:szCs w:val="28"/>
        </w:rPr>
        <w:t>Токаревской Л.Д.</w:t>
      </w:r>
    </w:p>
    <w:p w:rsidR="00033158" w:rsidRPr="00634E96" w:rsidRDefault="00033158" w:rsidP="00033158">
      <w:pPr>
        <w:jc w:val="both"/>
        <w:rPr>
          <w:sz w:val="28"/>
          <w:szCs w:val="28"/>
        </w:rPr>
      </w:pPr>
    </w:p>
    <w:p w:rsidR="00033158" w:rsidRPr="00634E96" w:rsidRDefault="00033158" w:rsidP="00033158">
      <w:pPr>
        <w:jc w:val="both"/>
        <w:rPr>
          <w:sz w:val="28"/>
          <w:szCs w:val="28"/>
        </w:rPr>
      </w:pPr>
    </w:p>
    <w:p w:rsidR="00033158" w:rsidRPr="00634E96" w:rsidRDefault="00033158" w:rsidP="00033158">
      <w:pPr>
        <w:ind w:firstLine="567"/>
        <w:jc w:val="both"/>
        <w:rPr>
          <w:sz w:val="28"/>
          <w:szCs w:val="28"/>
        </w:rPr>
      </w:pPr>
      <w:r w:rsidRPr="00634E96">
        <w:rPr>
          <w:sz w:val="28"/>
          <w:szCs w:val="28"/>
        </w:rPr>
        <w:t xml:space="preserve">Рассмотрев ходатайство </w:t>
      </w:r>
      <w:r>
        <w:rPr>
          <w:color w:val="0D0D0D" w:themeColor="text1" w:themeTint="F2"/>
          <w:sz w:val="28"/>
          <w:szCs w:val="28"/>
          <w:shd w:val="clear" w:color="auto" w:fill="FFFFFF"/>
        </w:rPr>
        <w:t>Кичменгско-Городецкого районного отделения всероссийской общественной организации ветеранов, (пенсионеров) войны, труда, вооружённых сил и правоохранительных органов</w:t>
      </w:r>
      <w:r w:rsidRPr="00634E96">
        <w:rPr>
          <w:sz w:val="28"/>
          <w:szCs w:val="28"/>
        </w:rPr>
        <w:t xml:space="preserve">, представленные документы о награждении, в соответствии с 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634E96">
        <w:rPr>
          <w:b/>
          <w:sz w:val="28"/>
          <w:szCs w:val="28"/>
        </w:rPr>
        <w:t>РЕШИЛО</w:t>
      </w:r>
      <w:r w:rsidRPr="00634E96">
        <w:rPr>
          <w:sz w:val="28"/>
          <w:szCs w:val="28"/>
        </w:rPr>
        <w:t xml:space="preserve">: </w:t>
      </w:r>
    </w:p>
    <w:p w:rsidR="00033158" w:rsidRPr="00634E96" w:rsidRDefault="00033158" w:rsidP="00033158">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634E96">
        <w:rPr>
          <w:sz w:val="28"/>
          <w:szCs w:val="28"/>
        </w:rPr>
        <w:t xml:space="preserve">Наградить </w:t>
      </w:r>
      <w:r>
        <w:rPr>
          <w:sz w:val="28"/>
          <w:szCs w:val="28"/>
        </w:rPr>
        <w:t xml:space="preserve">Токаревскую Лидию Дмитриевну </w:t>
      </w:r>
      <w:r w:rsidRPr="00634E96">
        <w:rPr>
          <w:sz w:val="28"/>
          <w:szCs w:val="28"/>
        </w:rPr>
        <w:t>Почетной грамотой Муниципального Собрания Кичменгско-Городецкого муниципального района за многолетний добросовестный труд</w:t>
      </w:r>
      <w:r>
        <w:rPr>
          <w:sz w:val="28"/>
          <w:szCs w:val="28"/>
        </w:rPr>
        <w:t>, активное участие в общественной жизни</w:t>
      </w:r>
      <w:r w:rsidRPr="00634E96">
        <w:rPr>
          <w:sz w:val="28"/>
          <w:szCs w:val="28"/>
        </w:rPr>
        <w:t xml:space="preserve">. </w:t>
      </w:r>
    </w:p>
    <w:p w:rsidR="00033158" w:rsidRPr="00634E96" w:rsidRDefault="00033158" w:rsidP="00033158">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634E96">
        <w:rPr>
          <w:sz w:val="28"/>
          <w:szCs w:val="28"/>
        </w:rPr>
        <w:t>Настоящее решение вступает в силу со дня его принятия.</w:t>
      </w:r>
    </w:p>
    <w:p w:rsidR="003227C5" w:rsidRDefault="003227C5" w:rsidP="003227C5">
      <w:pPr>
        <w:jc w:val="both"/>
        <w:rPr>
          <w:sz w:val="28"/>
          <w:szCs w:val="28"/>
        </w:rPr>
      </w:pPr>
    </w:p>
    <w:p w:rsidR="00AC5D2F" w:rsidRDefault="00AC5D2F"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02" w:rsidRDefault="00136302" w:rsidP="006B1A05">
      <w:r>
        <w:separator/>
      </w:r>
    </w:p>
  </w:endnote>
  <w:endnote w:type="continuationSeparator" w:id="0">
    <w:p w:rsidR="00136302" w:rsidRDefault="0013630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02" w:rsidRDefault="00136302" w:rsidP="006B1A05">
      <w:r>
        <w:separator/>
      </w:r>
    </w:p>
  </w:footnote>
  <w:footnote w:type="continuationSeparator" w:id="0">
    <w:p w:rsidR="00136302" w:rsidRDefault="0013630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BB5D6F">
        <w:pPr>
          <w:pStyle w:val="a8"/>
          <w:jc w:val="center"/>
        </w:pPr>
        <w:fldSimple w:instr=" PAGE   \* MERGEFORMAT ">
          <w:r w:rsidR="00D869BC">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F59C-B8CB-428B-BC62-31BB5F04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2018-07-02T13:15:00Z</cp:lastPrinted>
  <dcterms:created xsi:type="dcterms:W3CDTF">2018-07-02T13:10:00Z</dcterms:created>
  <dcterms:modified xsi:type="dcterms:W3CDTF">2018-07-02T13:17:00Z</dcterms:modified>
</cp:coreProperties>
</file>