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76"/>
        <w:gridCol w:w="236"/>
        <w:gridCol w:w="484"/>
        <w:gridCol w:w="639"/>
      </w:tblGrid>
      <w:tr w:rsidR="00346FE9" w:rsidRPr="00D869BC" w:rsidTr="00346FE9">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476"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26</w:t>
            </w:r>
            <w:r w:rsidRPr="00D869BC">
              <w:rPr>
                <w:color w:val="000000" w:themeColor="text1"/>
                <w:sz w:val="28"/>
                <w:szCs w:val="28"/>
              </w:rPr>
              <w:t>.</w:t>
            </w:r>
            <w:r>
              <w:rPr>
                <w:color w:val="000000" w:themeColor="text1"/>
                <w:sz w:val="28"/>
                <w:szCs w:val="28"/>
              </w:rPr>
              <w:t>1</w:t>
            </w:r>
            <w:r w:rsidRPr="00D869BC">
              <w:rPr>
                <w:color w:val="000000" w:themeColor="text1"/>
                <w:sz w:val="28"/>
                <w:szCs w:val="28"/>
              </w:rPr>
              <w:t>0.2018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95</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032CAF" w:rsidRPr="00032CAF" w:rsidRDefault="00032CAF" w:rsidP="00346FE9">
      <w:pPr>
        <w:ind w:left="851" w:right="4251"/>
        <w:rPr>
          <w:sz w:val="28"/>
          <w:szCs w:val="28"/>
        </w:rPr>
      </w:pPr>
      <w:r w:rsidRPr="00032CAF">
        <w:rPr>
          <w:sz w:val="28"/>
          <w:szCs w:val="28"/>
        </w:rPr>
        <w:t>О внесении изменений в решение Муниципального</w:t>
      </w:r>
      <w:r>
        <w:rPr>
          <w:sz w:val="28"/>
          <w:szCs w:val="28"/>
        </w:rPr>
        <w:t xml:space="preserve"> </w:t>
      </w:r>
      <w:r w:rsidRPr="00032CAF">
        <w:rPr>
          <w:sz w:val="28"/>
          <w:szCs w:val="28"/>
        </w:rPr>
        <w:t>Собрания от</w:t>
      </w:r>
      <w:r>
        <w:rPr>
          <w:sz w:val="28"/>
          <w:szCs w:val="28"/>
        </w:rPr>
        <w:t> </w:t>
      </w:r>
      <w:r w:rsidRPr="00032CAF">
        <w:rPr>
          <w:sz w:val="28"/>
          <w:szCs w:val="28"/>
        </w:rPr>
        <w:t>20.02.2009 года №</w:t>
      </w:r>
      <w:r>
        <w:rPr>
          <w:sz w:val="28"/>
          <w:szCs w:val="28"/>
        </w:rPr>
        <w:t> </w:t>
      </w:r>
      <w:r w:rsidRPr="00032CAF">
        <w:rPr>
          <w:sz w:val="28"/>
          <w:szCs w:val="28"/>
        </w:rPr>
        <w:t>3</w:t>
      </w:r>
    </w:p>
    <w:p w:rsidR="00032CAF" w:rsidRDefault="00032CAF" w:rsidP="00346FE9">
      <w:pPr>
        <w:ind w:left="851"/>
        <w:rPr>
          <w:sz w:val="28"/>
          <w:szCs w:val="28"/>
        </w:rPr>
      </w:pPr>
    </w:p>
    <w:p w:rsidR="00032CAF" w:rsidRPr="00032CAF" w:rsidRDefault="00032CAF" w:rsidP="00032CAF">
      <w:pPr>
        <w:rPr>
          <w:sz w:val="28"/>
          <w:szCs w:val="28"/>
        </w:rPr>
      </w:pPr>
    </w:p>
    <w:p w:rsidR="00032CAF" w:rsidRDefault="00032CAF" w:rsidP="003B4D10">
      <w:pPr>
        <w:shd w:val="clear" w:color="auto" w:fill="FFFFFF"/>
        <w:autoSpaceDE w:val="0"/>
        <w:autoSpaceDN w:val="0"/>
        <w:adjustRightInd w:val="0"/>
        <w:ind w:firstLine="851"/>
        <w:jc w:val="both"/>
        <w:rPr>
          <w:sz w:val="28"/>
          <w:szCs w:val="28"/>
        </w:rPr>
      </w:pPr>
      <w:r w:rsidRPr="00032CAF">
        <w:rPr>
          <w:color w:val="000000"/>
          <w:sz w:val="28"/>
          <w:szCs w:val="28"/>
        </w:rPr>
        <w:t xml:space="preserve">В целях приведения нормативных правовых актов района в соответствие с </w:t>
      </w:r>
      <w:r w:rsidRPr="00032CAF">
        <w:rPr>
          <w:sz w:val="28"/>
          <w:szCs w:val="28"/>
        </w:rPr>
        <w:t>Федеральным законом от</w:t>
      </w:r>
      <w:r>
        <w:rPr>
          <w:sz w:val="28"/>
          <w:szCs w:val="28"/>
        </w:rPr>
        <w:t> </w:t>
      </w:r>
      <w:r w:rsidRPr="00032CAF">
        <w:rPr>
          <w:sz w:val="28"/>
          <w:szCs w:val="28"/>
        </w:rPr>
        <w:t>3 июля 2018</w:t>
      </w:r>
      <w:r>
        <w:rPr>
          <w:sz w:val="28"/>
          <w:szCs w:val="28"/>
        </w:rPr>
        <w:t> </w:t>
      </w:r>
      <w:r w:rsidRPr="00032CAF">
        <w:rPr>
          <w:sz w:val="28"/>
          <w:szCs w:val="28"/>
        </w:rPr>
        <w:t>года №</w:t>
      </w:r>
      <w:r>
        <w:rPr>
          <w:sz w:val="28"/>
          <w:szCs w:val="28"/>
        </w:rPr>
        <w:t> </w:t>
      </w:r>
      <w:r w:rsidRPr="00032CAF">
        <w:rPr>
          <w:sz w:val="28"/>
          <w:szCs w:val="28"/>
        </w:rPr>
        <w:t>185-ФЗ «О</w:t>
      </w:r>
      <w:r>
        <w:rPr>
          <w:sz w:val="28"/>
          <w:szCs w:val="28"/>
        </w:rPr>
        <w:t> </w:t>
      </w:r>
      <w:r w:rsidRPr="00032CAF">
        <w:rPr>
          <w:sz w:val="28"/>
          <w:szCs w:val="28"/>
        </w:rPr>
        <w:t xml:space="preserve">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Муниципальное Собрание </w:t>
      </w:r>
      <w:r w:rsidRPr="00032CAF">
        <w:rPr>
          <w:b/>
          <w:sz w:val="28"/>
          <w:szCs w:val="28"/>
        </w:rPr>
        <w:t>РЕШИЛО</w:t>
      </w:r>
      <w:r w:rsidRPr="00032CAF">
        <w:rPr>
          <w:sz w:val="28"/>
          <w:szCs w:val="28"/>
        </w:rPr>
        <w:t>:</w:t>
      </w:r>
    </w:p>
    <w:p w:rsidR="00032CAF" w:rsidRPr="00032CAF" w:rsidRDefault="00032CAF" w:rsidP="003B4D10">
      <w:pPr>
        <w:shd w:val="clear" w:color="auto" w:fill="FFFFFF"/>
        <w:autoSpaceDE w:val="0"/>
        <w:autoSpaceDN w:val="0"/>
        <w:adjustRightInd w:val="0"/>
        <w:ind w:firstLine="851"/>
        <w:jc w:val="both"/>
        <w:rPr>
          <w:sz w:val="28"/>
          <w:szCs w:val="28"/>
        </w:rPr>
      </w:pPr>
      <w:r w:rsidRPr="00032CAF">
        <w:rPr>
          <w:sz w:val="28"/>
          <w:szCs w:val="28"/>
        </w:rPr>
        <w:t>1.</w:t>
      </w:r>
      <w:r w:rsidRPr="00032CAF">
        <w:rPr>
          <w:color w:val="000000"/>
          <w:sz w:val="28"/>
          <w:szCs w:val="28"/>
        </w:rPr>
        <w:t xml:space="preserve">  Внести в </w:t>
      </w:r>
      <w:r w:rsidRPr="00032CAF">
        <w:rPr>
          <w:sz w:val="28"/>
          <w:szCs w:val="28"/>
        </w:rPr>
        <w:t>Положение о порядке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решением Муниципального Собрания от</w:t>
      </w:r>
      <w:r>
        <w:rPr>
          <w:sz w:val="28"/>
          <w:szCs w:val="28"/>
        </w:rPr>
        <w:t> </w:t>
      </w:r>
      <w:r w:rsidRPr="00032CAF">
        <w:rPr>
          <w:sz w:val="28"/>
          <w:szCs w:val="28"/>
        </w:rPr>
        <w:t>20.02.2009</w:t>
      </w:r>
      <w:r>
        <w:rPr>
          <w:sz w:val="28"/>
          <w:szCs w:val="28"/>
        </w:rPr>
        <w:t> </w:t>
      </w:r>
      <w:r w:rsidRPr="00032CAF">
        <w:rPr>
          <w:sz w:val="28"/>
          <w:szCs w:val="28"/>
        </w:rPr>
        <w:t>года №</w:t>
      </w:r>
      <w:r>
        <w:rPr>
          <w:sz w:val="28"/>
          <w:szCs w:val="28"/>
        </w:rPr>
        <w:t> </w:t>
      </w:r>
      <w:r w:rsidRPr="00032CAF">
        <w:rPr>
          <w:sz w:val="28"/>
          <w:szCs w:val="28"/>
        </w:rPr>
        <w:t>3, следующие изменения:</w:t>
      </w:r>
    </w:p>
    <w:p w:rsidR="00032CAF" w:rsidRPr="00032CAF" w:rsidRDefault="00032CAF" w:rsidP="003B4D10">
      <w:pPr>
        <w:pStyle w:val="ConsPlusNormal"/>
        <w:ind w:firstLine="851"/>
        <w:jc w:val="both"/>
        <w:rPr>
          <w:rFonts w:ascii="Times New Roman" w:hAnsi="Times New Roman" w:cs="Times New Roman"/>
          <w:color w:val="000000"/>
          <w:sz w:val="28"/>
          <w:szCs w:val="28"/>
        </w:rPr>
      </w:pPr>
      <w:r w:rsidRPr="00032CAF">
        <w:rPr>
          <w:rFonts w:ascii="Times New Roman" w:hAnsi="Times New Roman" w:cs="Times New Roman"/>
          <w:color w:val="000000"/>
          <w:sz w:val="28"/>
          <w:szCs w:val="28"/>
        </w:rPr>
        <w:t>1.1. Пункт 1.1 изложить в следующей редакции:</w:t>
      </w:r>
    </w:p>
    <w:p w:rsidR="00032CAF" w:rsidRPr="00032CAF" w:rsidRDefault="00032CAF" w:rsidP="003B4D10">
      <w:pPr>
        <w:pStyle w:val="HTML"/>
        <w:ind w:firstLine="851"/>
        <w:rPr>
          <w:rFonts w:ascii="Times New Roman" w:hAnsi="Times New Roman" w:cs="Times New Roman"/>
          <w:sz w:val="28"/>
          <w:szCs w:val="28"/>
        </w:rPr>
      </w:pPr>
      <w:r w:rsidRPr="00032CAF">
        <w:rPr>
          <w:rFonts w:ascii="Times New Roman" w:hAnsi="Times New Roman" w:cs="Times New Roman"/>
          <w:sz w:val="28"/>
          <w:szCs w:val="28"/>
        </w:rPr>
        <w:t xml:space="preserve">«1.1. Настоящее Положение устанавливает порядок формирования, ведения (в том числе ежегодного дополнения) и обязательного опубликования перечня имущества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history="1">
        <w:r w:rsidRPr="00032CAF">
          <w:rPr>
            <w:rStyle w:val="af0"/>
            <w:rFonts w:ascii="Times New Roman" w:hAnsi="Times New Roman"/>
            <w:color w:val="000000"/>
            <w:sz w:val="28"/>
            <w:szCs w:val="28"/>
          </w:rPr>
          <w:t>частью</w:t>
        </w:r>
        <w:r>
          <w:rPr>
            <w:rStyle w:val="af0"/>
            <w:rFonts w:ascii="Times New Roman" w:hAnsi="Times New Roman"/>
            <w:color w:val="000000"/>
            <w:sz w:val="28"/>
            <w:szCs w:val="28"/>
          </w:rPr>
          <w:t> </w:t>
        </w:r>
        <w:r w:rsidRPr="00032CAF">
          <w:rPr>
            <w:rStyle w:val="af0"/>
            <w:rFonts w:ascii="Times New Roman" w:hAnsi="Times New Roman"/>
            <w:color w:val="000000"/>
            <w:sz w:val="28"/>
            <w:szCs w:val="28"/>
          </w:rPr>
          <w:t>4 статьи</w:t>
        </w:r>
        <w:r>
          <w:rPr>
            <w:rStyle w:val="af0"/>
            <w:rFonts w:ascii="Times New Roman" w:hAnsi="Times New Roman"/>
            <w:color w:val="000000"/>
            <w:sz w:val="28"/>
            <w:szCs w:val="28"/>
          </w:rPr>
          <w:t> </w:t>
        </w:r>
        <w:r w:rsidRPr="00032CAF">
          <w:rPr>
            <w:rStyle w:val="af0"/>
            <w:rFonts w:ascii="Times New Roman" w:hAnsi="Times New Roman"/>
            <w:color w:val="000000"/>
            <w:sz w:val="28"/>
            <w:szCs w:val="28"/>
          </w:rPr>
          <w:t>18</w:t>
        </w:r>
      </w:hyperlink>
      <w:r w:rsidRPr="00032CAF">
        <w:rPr>
          <w:rFonts w:ascii="Times New Roman" w:hAnsi="Times New Roman" w:cs="Times New Roman"/>
          <w:color w:val="000000"/>
          <w:sz w:val="28"/>
          <w:szCs w:val="28"/>
        </w:rPr>
        <w:t xml:space="preserve"> </w:t>
      </w:r>
      <w:r w:rsidRPr="00032CAF">
        <w:rPr>
          <w:rFonts w:ascii="Times New Roman" w:hAnsi="Times New Roman" w:cs="Times New Roman"/>
          <w:sz w:val="28"/>
          <w:szCs w:val="28"/>
        </w:rPr>
        <w:t>Федерального закона «О</w:t>
      </w:r>
      <w:r>
        <w:rPr>
          <w:rFonts w:ascii="Times New Roman" w:hAnsi="Times New Roman" w:cs="Times New Roman"/>
          <w:sz w:val="28"/>
          <w:szCs w:val="28"/>
        </w:rPr>
        <w:t> </w:t>
      </w:r>
      <w:r w:rsidRPr="00032CAF">
        <w:rPr>
          <w:rFonts w:ascii="Times New Roman" w:hAnsi="Times New Roman" w:cs="Times New Roman"/>
          <w:sz w:val="28"/>
          <w:szCs w:val="28"/>
        </w:rPr>
        <w:t xml:space="preserve">развитии малого и среднего предпринимательства в Российской Федерации», предназначенного для передачи во владение и (или) в пользование на долгосрочной основе субъектам малого и среднего </w:t>
      </w:r>
      <w:r w:rsidRPr="00032CAF">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(далее - Перечень).»</w:t>
      </w:r>
    </w:p>
    <w:p w:rsidR="00032CAF" w:rsidRPr="00032CAF" w:rsidRDefault="00032CAF" w:rsidP="003B4D10">
      <w:pPr>
        <w:pStyle w:val="ConsPlusNormal"/>
        <w:ind w:firstLine="851"/>
        <w:jc w:val="both"/>
        <w:rPr>
          <w:rFonts w:ascii="Times New Roman" w:hAnsi="Times New Roman" w:cs="Times New Roman"/>
          <w:color w:val="000000"/>
          <w:sz w:val="28"/>
          <w:szCs w:val="28"/>
        </w:rPr>
      </w:pPr>
      <w:r w:rsidRPr="00032CAF">
        <w:rPr>
          <w:rFonts w:ascii="Times New Roman" w:hAnsi="Times New Roman" w:cs="Times New Roman"/>
          <w:color w:val="000000"/>
          <w:sz w:val="28"/>
          <w:szCs w:val="28"/>
        </w:rPr>
        <w:t>1.2. Подпункт</w:t>
      </w:r>
      <w:r>
        <w:rPr>
          <w:rFonts w:ascii="Times New Roman" w:hAnsi="Times New Roman" w:cs="Times New Roman"/>
          <w:color w:val="000000"/>
          <w:sz w:val="28"/>
          <w:szCs w:val="28"/>
        </w:rPr>
        <w:t> </w:t>
      </w:r>
      <w:r w:rsidRPr="00032CAF">
        <w:rPr>
          <w:rFonts w:ascii="Times New Roman" w:hAnsi="Times New Roman" w:cs="Times New Roman"/>
          <w:color w:val="000000"/>
          <w:sz w:val="28"/>
          <w:szCs w:val="28"/>
        </w:rPr>
        <w:t>1.2.2. изложить в следующей редакции:</w:t>
      </w:r>
    </w:p>
    <w:p w:rsidR="00032CAF" w:rsidRPr="00032CAF" w:rsidRDefault="00032CAF" w:rsidP="003B4D10">
      <w:pPr>
        <w:ind w:firstLine="851"/>
        <w:jc w:val="both"/>
        <w:rPr>
          <w:sz w:val="28"/>
          <w:szCs w:val="28"/>
        </w:rPr>
      </w:pPr>
      <w:r w:rsidRPr="00032CAF">
        <w:rPr>
          <w:sz w:val="28"/>
          <w:szCs w:val="28"/>
        </w:rPr>
        <w:t xml:space="preserve">«1.2.2. 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0" w:history="1">
        <w:r w:rsidRPr="00032CAF">
          <w:rPr>
            <w:sz w:val="28"/>
            <w:szCs w:val="28"/>
          </w:rPr>
          <w:t>законом</w:t>
        </w:r>
      </w:hyperlink>
      <w:r w:rsidRPr="00032CAF">
        <w:rPr>
          <w:sz w:val="28"/>
          <w:szCs w:val="28"/>
        </w:rPr>
        <w:t xml:space="preserve"> от 22 июля 2008</w:t>
      </w:r>
      <w:r>
        <w:rPr>
          <w:sz w:val="28"/>
          <w:szCs w:val="28"/>
        </w:rPr>
        <w:t> </w:t>
      </w:r>
      <w:r w:rsidRPr="00032CAF">
        <w:rPr>
          <w:sz w:val="28"/>
          <w:szCs w:val="28"/>
        </w:rPr>
        <w:t>года №</w:t>
      </w:r>
      <w:r>
        <w:rPr>
          <w:sz w:val="28"/>
          <w:szCs w:val="28"/>
        </w:rPr>
        <w:t> </w:t>
      </w:r>
      <w:r w:rsidRPr="00032CAF">
        <w:rPr>
          <w:sz w:val="28"/>
          <w:szCs w:val="28"/>
        </w:rPr>
        <w:t xml:space="preserve">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1" w:history="1">
        <w:r w:rsidRPr="00032CAF">
          <w:rPr>
            <w:sz w:val="28"/>
            <w:szCs w:val="28"/>
          </w:rPr>
          <w:t>подпунктах</w:t>
        </w:r>
        <w:r>
          <w:rPr>
            <w:sz w:val="28"/>
            <w:szCs w:val="28"/>
          </w:rPr>
          <w:t> </w:t>
        </w:r>
        <w:r w:rsidRPr="00032CAF">
          <w:rPr>
            <w:sz w:val="28"/>
            <w:szCs w:val="28"/>
          </w:rPr>
          <w:t>6</w:t>
        </w:r>
      </w:hyperlink>
      <w:r w:rsidRPr="00032CAF">
        <w:rPr>
          <w:sz w:val="28"/>
          <w:szCs w:val="28"/>
        </w:rPr>
        <w:t xml:space="preserve">, </w:t>
      </w:r>
      <w:hyperlink r:id="rId12" w:history="1">
        <w:r w:rsidRPr="00032CAF">
          <w:rPr>
            <w:sz w:val="28"/>
            <w:szCs w:val="28"/>
          </w:rPr>
          <w:t>8</w:t>
        </w:r>
      </w:hyperlink>
      <w:r w:rsidRPr="00032CAF">
        <w:rPr>
          <w:sz w:val="28"/>
          <w:szCs w:val="28"/>
        </w:rPr>
        <w:t xml:space="preserve"> и </w:t>
      </w:r>
      <w:hyperlink r:id="rId13" w:history="1">
        <w:r w:rsidRPr="00032CAF">
          <w:rPr>
            <w:sz w:val="28"/>
            <w:szCs w:val="28"/>
          </w:rPr>
          <w:t>9 пункта</w:t>
        </w:r>
        <w:r>
          <w:rPr>
            <w:sz w:val="28"/>
            <w:szCs w:val="28"/>
          </w:rPr>
          <w:t> </w:t>
        </w:r>
        <w:r w:rsidRPr="00032CAF">
          <w:rPr>
            <w:sz w:val="28"/>
            <w:szCs w:val="28"/>
          </w:rPr>
          <w:t>2 статьи</w:t>
        </w:r>
        <w:r>
          <w:rPr>
            <w:sz w:val="28"/>
            <w:szCs w:val="28"/>
          </w:rPr>
          <w:t> </w:t>
        </w:r>
        <w:r w:rsidRPr="00032CAF">
          <w:rPr>
            <w:sz w:val="28"/>
            <w:szCs w:val="28"/>
          </w:rPr>
          <w:t>39.3</w:t>
        </w:r>
      </w:hyperlink>
      <w:r w:rsidRPr="00032CAF">
        <w:rPr>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4" w:history="1">
        <w:r w:rsidRPr="00032CAF">
          <w:rPr>
            <w:sz w:val="28"/>
            <w:szCs w:val="28"/>
          </w:rPr>
          <w:t>пунктом</w:t>
        </w:r>
        <w:r>
          <w:rPr>
            <w:sz w:val="28"/>
            <w:szCs w:val="28"/>
          </w:rPr>
          <w:t> </w:t>
        </w:r>
        <w:r w:rsidRPr="00032CAF">
          <w:rPr>
            <w:sz w:val="28"/>
            <w:szCs w:val="28"/>
          </w:rPr>
          <w:t>14 части</w:t>
        </w:r>
        <w:r>
          <w:rPr>
            <w:sz w:val="28"/>
            <w:szCs w:val="28"/>
          </w:rPr>
          <w:t> </w:t>
        </w:r>
        <w:r w:rsidRPr="00032CAF">
          <w:rPr>
            <w:sz w:val="28"/>
            <w:szCs w:val="28"/>
          </w:rPr>
          <w:t>1 статьи</w:t>
        </w:r>
        <w:r>
          <w:rPr>
            <w:sz w:val="28"/>
            <w:szCs w:val="28"/>
          </w:rPr>
          <w:t> </w:t>
        </w:r>
        <w:r w:rsidRPr="00032CAF">
          <w:rPr>
            <w:sz w:val="28"/>
            <w:szCs w:val="28"/>
          </w:rPr>
          <w:t>17.1</w:t>
        </w:r>
      </w:hyperlink>
      <w:r w:rsidRPr="00032CAF">
        <w:rPr>
          <w:sz w:val="28"/>
          <w:szCs w:val="28"/>
        </w:rPr>
        <w:t xml:space="preserve"> Федерального закона от</w:t>
      </w:r>
      <w:r>
        <w:rPr>
          <w:sz w:val="28"/>
          <w:szCs w:val="28"/>
        </w:rPr>
        <w:t> </w:t>
      </w:r>
      <w:r w:rsidRPr="00032CAF">
        <w:rPr>
          <w:sz w:val="28"/>
          <w:szCs w:val="28"/>
        </w:rPr>
        <w:t>26 июля 2006 года №</w:t>
      </w:r>
      <w:r>
        <w:rPr>
          <w:sz w:val="28"/>
          <w:szCs w:val="28"/>
        </w:rPr>
        <w:t> </w:t>
      </w:r>
      <w:r w:rsidRPr="00032CAF">
        <w:rPr>
          <w:sz w:val="28"/>
          <w:szCs w:val="28"/>
        </w:rPr>
        <w:t>135-ФЗ «О</w:t>
      </w:r>
      <w:r>
        <w:rPr>
          <w:sz w:val="28"/>
          <w:szCs w:val="28"/>
        </w:rPr>
        <w:t> </w:t>
      </w:r>
      <w:r w:rsidRPr="00032CAF">
        <w:rPr>
          <w:sz w:val="28"/>
          <w:szCs w:val="28"/>
        </w:rPr>
        <w:t>защите конкуренции».»;</w:t>
      </w:r>
    </w:p>
    <w:p w:rsidR="00032CAF" w:rsidRPr="00032CAF" w:rsidRDefault="00032CAF" w:rsidP="003B4D10">
      <w:pPr>
        <w:ind w:firstLine="851"/>
        <w:jc w:val="both"/>
        <w:rPr>
          <w:sz w:val="28"/>
          <w:szCs w:val="28"/>
        </w:rPr>
      </w:pPr>
      <w:r w:rsidRPr="00032CAF">
        <w:rPr>
          <w:sz w:val="28"/>
          <w:szCs w:val="28"/>
        </w:rPr>
        <w:t>1.3. подпункт</w:t>
      </w:r>
      <w:r>
        <w:rPr>
          <w:sz w:val="28"/>
          <w:szCs w:val="28"/>
        </w:rPr>
        <w:t> </w:t>
      </w:r>
      <w:r w:rsidRPr="00032CAF">
        <w:rPr>
          <w:sz w:val="28"/>
          <w:szCs w:val="28"/>
        </w:rPr>
        <w:t>1.2.3 изложить в следующей редакции:</w:t>
      </w:r>
    </w:p>
    <w:p w:rsidR="00032CAF" w:rsidRPr="00032CAF" w:rsidRDefault="00032CAF" w:rsidP="003B4D10">
      <w:pPr>
        <w:ind w:firstLine="851"/>
        <w:jc w:val="both"/>
        <w:rPr>
          <w:sz w:val="28"/>
          <w:szCs w:val="28"/>
        </w:rPr>
      </w:pPr>
      <w:r w:rsidRPr="00032CAF">
        <w:rPr>
          <w:sz w:val="28"/>
          <w:szCs w:val="28"/>
        </w:rPr>
        <w:t xml:space="preserve">«1.2.3. </w:t>
      </w:r>
      <w:r w:rsidRPr="00032CAF">
        <w:rPr>
          <w:color w:val="2D2D2D"/>
          <w:spacing w:val="2"/>
          <w:sz w:val="28"/>
          <w:szCs w:val="28"/>
        </w:rPr>
        <w:t xml:space="preserve">должно быть свободным от прав третьих лиц </w:t>
      </w:r>
      <w:r w:rsidRPr="00032CAF">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32CAF">
        <w:rPr>
          <w:color w:val="2D2D2D"/>
          <w:spacing w:val="2"/>
          <w:sz w:val="28"/>
          <w:szCs w:val="28"/>
        </w:rPr>
        <w:t>;</w:t>
      </w:r>
      <w:r w:rsidRPr="00032CAF">
        <w:rPr>
          <w:color w:val="2D2D2D"/>
          <w:spacing w:val="2"/>
          <w:sz w:val="28"/>
          <w:szCs w:val="28"/>
        </w:rPr>
        <w:br/>
      </w:r>
      <w:r w:rsidRPr="00032CAF">
        <w:rPr>
          <w:sz w:val="28"/>
          <w:szCs w:val="28"/>
        </w:rPr>
        <w:t>1.4. пункт 1.3. – исключить;</w:t>
      </w:r>
    </w:p>
    <w:p w:rsidR="00032CAF" w:rsidRPr="00032CAF" w:rsidRDefault="00032CAF" w:rsidP="003B4D10">
      <w:pPr>
        <w:ind w:firstLine="851"/>
        <w:jc w:val="both"/>
        <w:rPr>
          <w:color w:val="2D2D2D"/>
          <w:spacing w:val="2"/>
          <w:sz w:val="28"/>
          <w:szCs w:val="28"/>
          <w:shd w:val="clear" w:color="auto" w:fill="FFFFFF"/>
        </w:rPr>
      </w:pPr>
      <w:r w:rsidRPr="00032CAF">
        <w:rPr>
          <w:color w:val="2D2D2D"/>
          <w:spacing w:val="2"/>
          <w:sz w:val="28"/>
          <w:szCs w:val="28"/>
          <w:shd w:val="clear" w:color="auto" w:fill="FFFFFF"/>
        </w:rPr>
        <w:t>1.5. абзац второй пункта</w:t>
      </w:r>
      <w:r>
        <w:rPr>
          <w:color w:val="2D2D2D"/>
          <w:spacing w:val="2"/>
          <w:sz w:val="28"/>
          <w:szCs w:val="28"/>
          <w:shd w:val="clear" w:color="auto" w:fill="FFFFFF"/>
        </w:rPr>
        <w:t> </w:t>
      </w:r>
      <w:r w:rsidRPr="00032CAF">
        <w:rPr>
          <w:color w:val="2D2D2D"/>
          <w:spacing w:val="2"/>
          <w:sz w:val="28"/>
          <w:szCs w:val="28"/>
          <w:shd w:val="clear" w:color="auto" w:fill="FFFFFF"/>
        </w:rPr>
        <w:t>2.1. изложить в следующей редакции:</w:t>
      </w:r>
    </w:p>
    <w:p w:rsidR="00032CAF" w:rsidRPr="00032CAF" w:rsidRDefault="00032CAF" w:rsidP="003B4D10">
      <w:pPr>
        <w:ind w:firstLine="851"/>
        <w:jc w:val="both"/>
        <w:rPr>
          <w:spacing w:val="2"/>
          <w:sz w:val="28"/>
          <w:szCs w:val="28"/>
          <w:shd w:val="clear" w:color="auto" w:fill="FFFFFF"/>
        </w:rPr>
      </w:pPr>
      <w:r w:rsidRPr="00032CAF">
        <w:rPr>
          <w:color w:val="2D2D2D"/>
          <w:spacing w:val="2"/>
          <w:sz w:val="28"/>
          <w:szCs w:val="28"/>
          <w:shd w:val="clear" w:color="auto" w:fill="FFFFFF"/>
        </w:rPr>
        <w:t>«Сведения об имуществе района вносятся в Перечень в составе и по форме, утвержденной </w:t>
      </w:r>
      <w:hyperlink r:id="rId15" w:history="1">
        <w:r w:rsidRPr="00032CAF">
          <w:rPr>
            <w:rStyle w:val="af0"/>
            <w:color w:val="0D0D0D" w:themeColor="text1" w:themeTint="F2"/>
            <w:spacing w:val="2"/>
            <w:sz w:val="28"/>
            <w:szCs w:val="28"/>
            <w:shd w:val="clear" w:color="auto" w:fill="FFFFFF"/>
          </w:rPr>
          <w:t>приказом Минэкономразвития</w:t>
        </w:r>
        <w:r>
          <w:rPr>
            <w:rStyle w:val="af0"/>
            <w:color w:val="0D0D0D" w:themeColor="text1" w:themeTint="F2"/>
            <w:spacing w:val="2"/>
            <w:sz w:val="28"/>
            <w:szCs w:val="28"/>
            <w:shd w:val="clear" w:color="auto" w:fill="FFFFFF"/>
          </w:rPr>
          <w:t xml:space="preserve"> России от 20 апреля 2016 года №</w:t>
        </w:r>
        <w:r w:rsidRPr="00032CAF">
          <w:rPr>
            <w:rStyle w:val="af0"/>
            <w:color w:val="0D0D0D" w:themeColor="text1" w:themeTint="F2"/>
            <w:spacing w:val="2"/>
            <w:sz w:val="28"/>
            <w:szCs w:val="28"/>
            <w:shd w:val="clear" w:color="auto" w:fill="FFFFFF"/>
          </w:rPr>
          <w:t xml:space="preserve"> 264</w:t>
        </w:r>
      </w:hyperlink>
      <w:r w:rsidRPr="00032CAF">
        <w:rPr>
          <w:color w:val="0D0D0D" w:themeColor="text1" w:themeTint="F2"/>
          <w:spacing w:val="2"/>
          <w:sz w:val="28"/>
          <w:szCs w:val="28"/>
          <w:shd w:val="clear" w:color="auto" w:fill="FFFFFF"/>
        </w:rPr>
        <w:t>.</w:t>
      </w:r>
      <w:r w:rsidRPr="00032CAF">
        <w:rPr>
          <w:spacing w:val="2"/>
          <w:sz w:val="28"/>
          <w:szCs w:val="28"/>
          <w:shd w:val="clear" w:color="auto" w:fill="FFFFFF"/>
        </w:rPr>
        <w:t>»;</w:t>
      </w:r>
    </w:p>
    <w:p w:rsidR="00032CAF" w:rsidRPr="00032CAF" w:rsidRDefault="00032CAF" w:rsidP="003B4D10">
      <w:pPr>
        <w:ind w:firstLine="851"/>
        <w:jc w:val="both"/>
        <w:rPr>
          <w:spacing w:val="2"/>
          <w:sz w:val="28"/>
          <w:szCs w:val="28"/>
          <w:shd w:val="clear" w:color="auto" w:fill="FFFFFF"/>
        </w:rPr>
      </w:pPr>
      <w:r w:rsidRPr="00032CAF">
        <w:rPr>
          <w:spacing w:val="2"/>
          <w:sz w:val="28"/>
          <w:szCs w:val="28"/>
          <w:shd w:val="clear" w:color="auto" w:fill="FFFFFF"/>
        </w:rPr>
        <w:t>1.6. Пункт 2.2. изложить в следующей редакции:</w:t>
      </w:r>
    </w:p>
    <w:p w:rsidR="00032CAF" w:rsidRPr="00032CAF" w:rsidRDefault="00032CAF" w:rsidP="003B4D10">
      <w:pPr>
        <w:pStyle w:val="formattexttopleveltext"/>
        <w:shd w:val="clear" w:color="auto" w:fill="FFFFFF"/>
        <w:spacing w:before="0" w:beforeAutospacing="0" w:after="0" w:afterAutospacing="0"/>
        <w:ind w:firstLine="851"/>
        <w:jc w:val="both"/>
        <w:textAlignment w:val="baseline"/>
        <w:rPr>
          <w:color w:val="000000"/>
          <w:spacing w:val="2"/>
          <w:sz w:val="28"/>
          <w:szCs w:val="28"/>
        </w:rPr>
      </w:pPr>
      <w:r w:rsidRPr="00032CAF">
        <w:rPr>
          <w:spacing w:val="2"/>
          <w:sz w:val="28"/>
          <w:szCs w:val="28"/>
          <w:shd w:val="clear" w:color="auto" w:fill="FFFFFF"/>
        </w:rPr>
        <w:t>«2.2.</w:t>
      </w:r>
      <w:r w:rsidRPr="00032CAF">
        <w:rPr>
          <w:color w:val="2D2D2D"/>
          <w:spacing w:val="2"/>
          <w:sz w:val="28"/>
          <w:szCs w:val="28"/>
        </w:rPr>
        <w:t xml:space="preserve"> В Перечень имущества включаются объекты, указанные в части</w:t>
      </w:r>
      <w:r>
        <w:rPr>
          <w:color w:val="2D2D2D"/>
          <w:spacing w:val="2"/>
          <w:sz w:val="28"/>
          <w:szCs w:val="28"/>
        </w:rPr>
        <w:t> </w:t>
      </w:r>
      <w:r w:rsidRPr="00032CAF">
        <w:rPr>
          <w:color w:val="2D2D2D"/>
          <w:spacing w:val="2"/>
          <w:sz w:val="28"/>
          <w:szCs w:val="28"/>
        </w:rPr>
        <w:t>1 статьи</w:t>
      </w:r>
      <w:r>
        <w:rPr>
          <w:color w:val="2D2D2D"/>
          <w:spacing w:val="2"/>
          <w:sz w:val="28"/>
          <w:szCs w:val="28"/>
        </w:rPr>
        <w:t> </w:t>
      </w:r>
      <w:r w:rsidRPr="00032CAF">
        <w:rPr>
          <w:color w:val="2D2D2D"/>
          <w:spacing w:val="2"/>
          <w:sz w:val="28"/>
          <w:szCs w:val="28"/>
        </w:rPr>
        <w:t>18</w:t>
      </w:r>
      <w:r w:rsidRPr="00032CAF">
        <w:rPr>
          <w:rStyle w:val="apple-converted-space"/>
          <w:color w:val="2D2D2D"/>
          <w:spacing w:val="2"/>
          <w:sz w:val="28"/>
          <w:szCs w:val="28"/>
        </w:rPr>
        <w:t> </w:t>
      </w:r>
      <w:hyperlink r:id="rId16" w:history="1">
        <w:r w:rsidRPr="00032CAF">
          <w:rPr>
            <w:rStyle w:val="af0"/>
            <w:color w:val="000000"/>
            <w:spacing w:val="2"/>
            <w:sz w:val="28"/>
            <w:szCs w:val="28"/>
          </w:rPr>
          <w:t>Федерального закона от</w:t>
        </w:r>
        <w:r>
          <w:rPr>
            <w:rStyle w:val="af0"/>
            <w:color w:val="000000"/>
            <w:spacing w:val="2"/>
            <w:sz w:val="28"/>
            <w:szCs w:val="28"/>
          </w:rPr>
          <w:t> </w:t>
        </w:r>
        <w:r w:rsidRPr="00032CAF">
          <w:rPr>
            <w:rStyle w:val="af0"/>
            <w:color w:val="000000"/>
            <w:spacing w:val="2"/>
            <w:sz w:val="28"/>
            <w:szCs w:val="28"/>
          </w:rPr>
          <w:t>24 июля 2007</w:t>
        </w:r>
        <w:r>
          <w:rPr>
            <w:rStyle w:val="af0"/>
            <w:color w:val="000000"/>
            <w:spacing w:val="2"/>
            <w:sz w:val="28"/>
            <w:szCs w:val="28"/>
          </w:rPr>
          <w:t> года № </w:t>
        </w:r>
        <w:r w:rsidRPr="00032CAF">
          <w:rPr>
            <w:rStyle w:val="af0"/>
            <w:color w:val="000000"/>
            <w:spacing w:val="2"/>
            <w:sz w:val="28"/>
            <w:szCs w:val="28"/>
          </w:rPr>
          <w:t>209-ФЗ "О</w:t>
        </w:r>
        <w:r>
          <w:rPr>
            <w:rStyle w:val="af0"/>
            <w:color w:val="000000"/>
            <w:spacing w:val="2"/>
            <w:sz w:val="28"/>
            <w:szCs w:val="28"/>
          </w:rPr>
          <w:t> </w:t>
        </w:r>
        <w:r w:rsidRPr="00032CAF">
          <w:rPr>
            <w:rStyle w:val="af0"/>
            <w:color w:val="000000"/>
            <w:spacing w:val="2"/>
            <w:sz w:val="28"/>
            <w:szCs w:val="28"/>
          </w:rPr>
          <w:t>развитии малого и среднего предпринимательства в Российской Федерации"</w:t>
        </w:r>
      </w:hyperlink>
      <w:r w:rsidRPr="00032CAF">
        <w:rPr>
          <w:color w:val="2D2D2D"/>
          <w:spacing w:val="2"/>
          <w:sz w:val="28"/>
          <w:szCs w:val="28"/>
        </w:rPr>
        <w:t>,</w:t>
      </w:r>
      <w:r w:rsidRPr="00032CAF">
        <w:rPr>
          <w:color w:val="000000"/>
          <w:spacing w:val="2"/>
          <w:sz w:val="28"/>
          <w:szCs w:val="28"/>
        </w:rPr>
        <w:t xml:space="preserve"> находящиеся в собственности района и учитываемые в Реестре муниципального имущества Кичменгско-Городецкого муниципального района.</w:t>
      </w:r>
    </w:p>
    <w:p w:rsidR="00032CAF" w:rsidRDefault="00032CAF" w:rsidP="003B4D10">
      <w:pPr>
        <w:pStyle w:val="ConsPlusNormal"/>
        <w:ind w:firstLine="851"/>
        <w:jc w:val="both"/>
        <w:rPr>
          <w:rFonts w:ascii="Times New Roman" w:hAnsi="Times New Roman" w:cs="Times New Roman"/>
          <w:color w:val="2D2D2D"/>
          <w:spacing w:val="2"/>
          <w:sz w:val="28"/>
          <w:szCs w:val="28"/>
        </w:rPr>
      </w:pPr>
      <w:r w:rsidRPr="00032CAF">
        <w:rPr>
          <w:rFonts w:ascii="Times New Roman" w:hAnsi="Times New Roman" w:cs="Times New Roman"/>
          <w:color w:val="2D2D2D"/>
          <w:spacing w:val="2"/>
          <w:sz w:val="28"/>
          <w:szCs w:val="28"/>
        </w:rPr>
        <w:t>Перечень имущества дополняется ежегодно до 1 ноября текущего года.</w:t>
      </w:r>
    </w:p>
    <w:p w:rsidR="00032CAF" w:rsidRDefault="00032CAF" w:rsidP="003B4D10">
      <w:pPr>
        <w:pStyle w:val="ConsPlusNormal"/>
        <w:ind w:firstLine="851"/>
        <w:jc w:val="both"/>
        <w:rPr>
          <w:rFonts w:ascii="Times New Roman" w:hAnsi="Times New Roman" w:cs="Times New Roman"/>
          <w:color w:val="2D2D2D"/>
          <w:spacing w:val="2"/>
          <w:sz w:val="28"/>
          <w:szCs w:val="28"/>
          <w:shd w:val="clear" w:color="auto" w:fill="FFFFFF"/>
        </w:rPr>
      </w:pPr>
      <w:r w:rsidRPr="00032CAF">
        <w:rPr>
          <w:rFonts w:ascii="Times New Roman" w:hAnsi="Times New Roman" w:cs="Times New Roman"/>
          <w:color w:val="2D2D2D"/>
          <w:spacing w:val="2"/>
          <w:sz w:val="28"/>
          <w:szCs w:val="28"/>
          <w:shd w:val="clear" w:color="auto" w:fill="FFFFFF"/>
        </w:rPr>
        <w:lastRenderedPageBreak/>
        <w:t xml:space="preserve">Внесение сведений в Перечень имущества (в том числе ежегодное дополнение), внесение в него изменений, а также исключение сведений из Перечня осуществляется как по инициативе органа по управлению имуществом района, так и на основе предложений федеральных органов исполнительной власти, органов исполнительной государственной власти области, органов местного самоуправления, муниципальных </w:t>
      </w:r>
      <w:r w:rsidRPr="00032CAF">
        <w:rPr>
          <w:rFonts w:ascii="Times New Roman" w:hAnsi="Times New Roman" w:cs="Times New Roman"/>
          <w:color w:val="000000"/>
          <w:sz w:val="28"/>
          <w:szCs w:val="28"/>
        </w:rPr>
        <w:t xml:space="preserve">предприятий района, муниципальных учреждений района, </w:t>
      </w:r>
      <w:r w:rsidRPr="00032CAF">
        <w:rPr>
          <w:rFonts w:ascii="Times New Roman" w:hAnsi="Times New Roman" w:cs="Times New Roman"/>
          <w:color w:val="2D2D2D"/>
          <w:spacing w:val="2"/>
          <w:sz w:val="28"/>
          <w:szCs w:val="28"/>
          <w:shd w:val="clear" w:color="auto" w:fill="FFFFFF"/>
        </w:rPr>
        <w:t>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предложение).</w:t>
      </w:r>
    </w:p>
    <w:p w:rsidR="00032CAF" w:rsidRPr="00032CAF" w:rsidRDefault="00032CAF" w:rsidP="003B4D10">
      <w:pPr>
        <w:pStyle w:val="ConsPlusNormal"/>
        <w:ind w:firstLine="851"/>
        <w:jc w:val="both"/>
        <w:rPr>
          <w:rFonts w:ascii="Times New Roman" w:hAnsi="Times New Roman" w:cs="Times New Roman"/>
          <w:color w:val="2D2D2D"/>
          <w:spacing w:val="2"/>
          <w:sz w:val="28"/>
          <w:szCs w:val="28"/>
          <w:shd w:val="clear" w:color="auto" w:fill="FFFFFF"/>
        </w:rPr>
      </w:pPr>
      <w:r w:rsidRPr="00032CAF">
        <w:rPr>
          <w:rFonts w:ascii="Times New Roman" w:hAnsi="Times New Roman" w:cs="Times New Roman"/>
          <w:color w:val="2D2D2D"/>
          <w:spacing w:val="2"/>
          <w:sz w:val="28"/>
          <w:szCs w:val="28"/>
          <w:shd w:val="clear" w:color="auto" w:fill="FFFFFF"/>
        </w:rPr>
        <w:t>Внесение изменений в состав сведений об объектах, находящихся в Перечне,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района.»;</w:t>
      </w:r>
    </w:p>
    <w:p w:rsidR="00032CAF" w:rsidRPr="00032CAF" w:rsidRDefault="00032CAF" w:rsidP="003B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32CAF">
        <w:rPr>
          <w:sz w:val="28"/>
          <w:szCs w:val="28"/>
        </w:rPr>
        <w:t>1.7. Пункт 2.3. дополнить подпунктами 2.3.4-2.3.5. следующего содержания:</w:t>
      </w:r>
    </w:p>
    <w:p w:rsidR="00032CAF" w:rsidRPr="00032CAF" w:rsidRDefault="00032CAF" w:rsidP="003B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32CAF">
        <w:rPr>
          <w:sz w:val="28"/>
          <w:szCs w:val="28"/>
        </w:rPr>
        <w:t xml:space="preserve">«2.3.4. имущество района, относящееся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а также к земельным участкам, предусмотренным </w:t>
      </w:r>
      <w:hyperlink r:id="rId17" w:history="1">
        <w:r w:rsidRPr="00032CAF">
          <w:rPr>
            <w:color w:val="000000"/>
            <w:sz w:val="28"/>
            <w:szCs w:val="28"/>
          </w:rPr>
          <w:t>подпунктами 1</w:t>
        </w:r>
      </w:hyperlink>
      <w:r w:rsidRPr="00032CAF">
        <w:rPr>
          <w:color w:val="000000"/>
          <w:sz w:val="28"/>
          <w:szCs w:val="28"/>
        </w:rPr>
        <w:t xml:space="preserve"> - </w:t>
      </w:r>
      <w:hyperlink r:id="rId18" w:history="1">
        <w:r w:rsidRPr="00032CAF">
          <w:rPr>
            <w:color w:val="000000"/>
            <w:sz w:val="28"/>
            <w:szCs w:val="28"/>
          </w:rPr>
          <w:t>10</w:t>
        </w:r>
      </w:hyperlink>
      <w:r w:rsidRPr="00032CAF">
        <w:rPr>
          <w:color w:val="000000"/>
          <w:sz w:val="28"/>
          <w:szCs w:val="28"/>
        </w:rPr>
        <w:t xml:space="preserve">, </w:t>
      </w:r>
      <w:hyperlink r:id="rId19" w:history="1">
        <w:r w:rsidRPr="00032CAF">
          <w:rPr>
            <w:color w:val="000000"/>
            <w:sz w:val="28"/>
            <w:szCs w:val="28"/>
          </w:rPr>
          <w:t>13</w:t>
        </w:r>
      </w:hyperlink>
      <w:r w:rsidRPr="00032CAF">
        <w:rPr>
          <w:color w:val="000000"/>
          <w:sz w:val="28"/>
          <w:szCs w:val="28"/>
        </w:rPr>
        <w:t xml:space="preserve"> - </w:t>
      </w:r>
      <w:hyperlink r:id="rId20" w:history="1">
        <w:r w:rsidRPr="00032CAF">
          <w:rPr>
            <w:color w:val="000000"/>
            <w:sz w:val="28"/>
            <w:szCs w:val="28"/>
          </w:rPr>
          <w:t>15</w:t>
        </w:r>
      </w:hyperlink>
      <w:r w:rsidRPr="00032CAF">
        <w:rPr>
          <w:color w:val="000000"/>
          <w:sz w:val="28"/>
          <w:szCs w:val="28"/>
        </w:rPr>
        <w:t xml:space="preserve">, </w:t>
      </w:r>
      <w:hyperlink r:id="rId21" w:history="1">
        <w:r w:rsidRPr="00032CAF">
          <w:rPr>
            <w:color w:val="000000"/>
            <w:sz w:val="28"/>
            <w:szCs w:val="28"/>
          </w:rPr>
          <w:t>18</w:t>
        </w:r>
      </w:hyperlink>
      <w:r w:rsidRPr="00032CAF">
        <w:rPr>
          <w:color w:val="000000"/>
          <w:sz w:val="28"/>
          <w:szCs w:val="28"/>
        </w:rPr>
        <w:t xml:space="preserve"> и </w:t>
      </w:r>
      <w:hyperlink r:id="rId22" w:history="1">
        <w:r w:rsidRPr="00032CAF">
          <w:rPr>
            <w:color w:val="000000"/>
            <w:sz w:val="28"/>
            <w:szCs w:val="28"/>
          </w:rPr>
          <w:t>19 пункта</w:t>
        </w:r>
        <w:r>
          <w:rPr>
            <w:color w:val="000000"/>
            <w:sz w:val="28"/>
            <w:szCs w:val="28"/>
          </w:rPr>
          <w:t> </w:t>
        </w:r>
        <w:r w:rsidRPr="00032CAF">
          <w:rPr>
            <w:color w:val="000000"/>
            <w:sz w:val="28"/>
            <w:szCs w:val="28"/>
          </w:rPr>
          <w:t>8 статьи</w:t>
        </w:r>
        <w:r>
          <w:rPr>
            <w:color w:val="000000"/>
            <w:sz w:val="28"/>
            <w:szCs w:val="28"/>
          </w:rPr>
          <w:t> </w:t>
        </w:r>
        <w:r w:rsidRPr="00032CAF">
          <w:rPr>
            <w:color w:val="000000"/>
            <w:sz w:val="28"/>
            <w:szCs w:val="28"/>
          </w:rPr>
          <w:t>39.11</w:t>
        </w:r>
      </w:hyperlink>
      <w:r w:rsidRPr="00032CAF">
        <w:rPr>
          <w:color w:val="000000"/>
          <w:sz w:val="28"/>
          <w:szCs w:val="28"/>
        </w:rPr>
        <w:t xml:space="preserve"> </w:t>
      </w:r>
      <w:r w:rsidRPr="00032CAF">
        <w:rP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32CAF" w:rsidRPr="00032CAF" w:rsidRDefault="00032CAF" w:rsidP="003B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032CAF">
        <w:rPr>
          <w:sz w:val="28"/>
          <w:szCs w:val="28"/>
        </w:rPr>
        <w:t xml:space="preserve">2.3.5. </w:t>
      </w:r>
      <w:r w:rsidRPr="00032CAF">
        <w:rPr>
          <w:color w:val="2D2D2D"/>
          <w:spacing w:val="2"/>
          <w:sz w:val="28"/>
          <w:szCs w:val="28"/>
          <w:shd w:val="clear" w:color="auto" w:fill="FFFFFF"/>
        </w:rPr>
        <w:t>имущество района</w:t>
      </w:r>
      <w:r w:rsidR="003B4D10">
        <w:rPr>
          <w:color w:val="2D2D2D"/>
          <w:spacing w:val="2"/>
          <w:sz w:val="28"/>
          <w:szCs w:val="28"/>
          <w:shd w:val="clear" w:color="auto" w:fill="FFFFFF"/>
        </w:rPr>
        <w:t>,</w:t>
      </w:r>
      <w:r w:rsidRPr="00032CAF">
        <w:rPr>
          <w:color w:val="2D2D2D"/>
          <w:spacing w:val="2"/>
          <w:sz w:val="28"/>
          <w:szCs w:val="28"/>
          <w:shd w:val="clear" w:color="auto" w:fill="FFFFFF"/>
        </w:rPr>
        <w:t xml:space="preserve"> являющееся объектом религиозного назначения.</w:t>
      </w:r>
      <w:r w:rsidRPr="00032CAF">
        <w:rPr>
          <w:sz w:val="28"/>
          <w:szCs w:val="28"/>
        </w:rPr>
        <w:t>»;</w:t>
      </w:r>
    </w:p>
    <w:p w:rsidR="00032CAF" w:rsidRPr="00032CAF" w:rsidRDefault="00032CAF" w:rsidP="003B4D10">
      <w:pPr>
        <w:pStyle w:val="ConsPlusNormal"/>
        <w:ind w:firstLine="851"/>
        <w:jc w:val="both"/>
        <w:outlineLvl w:val="1"/>
        <w:rPr>
          <w:rFonts w:ascii="Times New Roman" w:hAnsi="Times New Roman" w:cs="Times New Roman"/>
          <w:sz w:val="28"/>
          <w:szCs w:val="28"/>
        </w:rPr>
      </w:pPr>
      <w:r w:rsidRPr="00032CAF">
        <w:rPr>
          <w:rFonts w:ascii="Times New Roman" w:hAnsi="Times New Roman" w:cs="Times New Roman"/>
          <w:sz w:val="28"/>
          <w:szCs w:val="28"/>
        </w:rPr>
        <w:t>1.8. Приложение к Положению – исключить.</w:t>
      </w:r>
    </w:p>
    <w:p w:rsidR="00032CAF" w:rsidRPr="00032CAF" w:rsidRDefault="00032CAF" w:rsidP="003B4D10">
      <w:pPr>
        <w:ind w:firstLine="851"/>
        <w:jc w:val="both"/>
        <w:rPr>
          <w:sz w:val="28"/>
          <w:szCs w:val="28"/>
        </w:rPr>
      </w:pPr>
      <w:r w:rsidRPr="00032CAF">
        <w:rPr>
          <w:color w:val="000000"/>
          <w:sz w:val="28"/>
          <w:szCs w:val="28"/>
        </w:rPr>
        <w:t>2. Внести в</w:t>
      </w:r>
      <w:r w:rsidRPr="00032CAF">
        <w:rPr>
          <w:sz w:val="28"/>
          <w:szCs w:val="28"/>
        </w:rPr>
        <w:t xml:space="preserve"> Положение о порядке и условиях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безвозмездное пользование объектов, включенных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32CAF">
        <w:rPr>
          <w:color w:val="000000"/>
          <w:sz w:val="28"/>
          <w:szCs w:val="28"/>
        </w:rPr>
        <w:t xml:space="preserve">, </w:t>
      </w:r>
      <w:r w:rsidRPr="00032CAF">
        <w:rPr>
          <w:sz w:val="28"/>
          <w:szCs w:val="28"/>
        </w:rPr>
        <w:t>утвержденное решением Муниципального Собрания от</w:t>
      </w:r>
      <w:r w:rsidR="003B4D10">
        <w:rPr>
          <w:sz w:val="28"/>
          <w:szCs w:val="28"/>
        </w:rPr>
        <w:t> </w:t>
      </w:r>
      <w:r w:rsidRPr="00032CAF">
        <w:rPr>
          <w:sz w:val="28"/>
          <w:szCs w:val="28"/>
        </w:rPr>
        <w:t>20.02.2009</w:t>
      </w:r>
      <w:r w:rsidR="003B4D10">
        <w:rPr>
          <w:sz w:val="28"/>
          <w:szCs w:val="28"/>
        </w:rPr>
        <w:t> </w:t>
      </w:r>
      <w:r w:rsidRPr="00032CAF">
        <w:rPr>
          <w:sz w:val="28"/>
          <w:szCs w:val="28"/>
        </w:rPr>
        <w:t>года №</w:t>
      </w:r>
      <w:r w:rsidR="003B4D10">
        <w:rPr>
          <w:sz w:val="28"/>
          <w:szCs w:val="28"/>
        </w:rPr>
        <w:t xml:space="preserve"> 3 </w:t>
      </w:r>
      <w:r w:rsidRPr="00032CAF">
        <w:rPr>
          <w:sz w:val="28"/>
          <w:szCs w:val="28"/>
        </w:rPr>
        <w:t>следующие изменения:</w:t>
      </w:r>
      <w:r w:rsidRPr="00032CAF">
        <w:rPr>
          <w:color w:val="000000"/>
          <w:sz w:val="28"/>
          <w:szCs w:val="28"/>
        </w:rPr>
        <w:t xml:space="preserve"> </w:t>
      </w:r>
    </w:p>
    <w:p w:rsidR="00032CAF" w:rsidRPr="00032CAF" w:rsidRDefault="00032CAF" w:rsidP="003B4D10">
      <w:pPr>
        <w:pStyle w:val="ConsPlusNormal"/>
        <w:ind w:firstLine="851"/>
        <w:jc w:val="both"/>
        <w:rPr>
          <w:rFonts w:ascii="Times New Roman" w:hAnsi="Times New Roman" w:cs="Times New Roman"/>
          <w:color w:val="000000"/>
          <w:sz w:val="28"/>
          <w:szCs w:val="28"/>
        </w:rPr>
      </w:pPr>
      <w:r w:rsidRPr="00032CAF">
        <w:rPr>
          <w:rFonts w:ascii="Times New Roman" w:hAnsi="Times New Roman" w:cs="Times New Roman"/>
          <w:color w:val="000000"/>
          <w:sz w:val="28"/>
          <w:szCs w:val="28"/>
        </w:rPr>
        <w:t>2.1. Пункт</w:t>
      </w:r>
      <w:r w:rsidR="003B4D10">
        <w:rPr>
          <w:rFonts w:ascii="Times New Roman" w:hAnsi="Times New Roman" w:cs="Times New Roman"/>
          <w:color w:val="000000"/>
          <w:sz w:val="28"/>
          <w:szCs w:val="28"/>
        </w:rPr>
        <w:t> </w:t>
      </w:r>
      <w:r w:rsidRPr="00032CAF">
        <w:rPr>
          <w:rFonts w:ascii="Times New Roman" w:hAnsi="Times New Roman" w:cs="Times New Roman"/>
          <w:color w:val="000000"/>
          <w:sz w:val="28"/>
          <w:szCs w:val="28"/>
        </w:rPr>
        <w:t>1.1 изложить в следующей редакции:</w:t>
      </w:r>
    </w:p>
    <w:p w:rsidR="00032CAF" w:rsidRPr="00032CAF" w:rsidRDefault="00032CAF" w:rsidP="003B4D10">
      <w:pPr>
        <w:ind w:firstLine="851"/>
        <w:jc w:val="both"/>
        <w:rPr>
          <w:sz w:val="28"/>
          <w:szCs w:val="28"/>
        </w:rPr>
      </w:pPr>
      <w:r w:rsidRPr="00032CAF">
        <w:rPr>
          <w:sz w:val="28"/>
          <w:szCs w:val="28"/>
        </w:rPr>
        <w:t xml:space="preserve">«1.1. Настоящее Положение определяет порядок и условия предоставления в аренду, безвозмездное пользование имущества района (за исключением земельных участков), включенного в перечень имущества района, предназначенного для передачи во владение и (или) пользование </w:t>
      </w:r>
      <w:r w:rsidRPr="00032CAF">
        <w:rPr>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Порядок и условия предоставления в аренду земельных участков, включенных в Перечень имущества, устанавливаются в соответствии с гражданским законодательством и земельным законодательством.»;</w:t>
      </w:r>
    </w:p>
    <w:p w:rsidR="00032CAF" w:rsidRPr="00032CAF" w:rsidRDefault="00032CAF" w:rsidP="003B4D10">
      <w:pPr>
        <w:pStyle w:val="ConsPlusNormal"/>
        <w:ind w:firstLine="851"/>
        <w:jc w:val="both"/>
        <w:rPr>
          <w:rFonts w:ascii="Times New Roman" w:hAnsi="Times New Roman" w:cs="Times New Roman"/>
          <w:sz w:val="28"/>
          <w:szCs w:val="28"/>
        </w:rPr>
      </w:pPr>
      <w:r w:rsidRPr="00032CAF">
        <w:rPr>
          <w:rFonts w:ascii="Times New Roman" w:hAnsi="Times New Roman" w:cs="Times New Roman"/>
          <w:color w:val="000000"/>
          <w:sz w:val="28"/>
          <w:szCs w:val="28"/>
        </w:rPr>
        <w:t xml:space="preserve">2.2. </w:t>
      </w:r>
      <w:r w:rsidRPr="00032CAF">
        <w:rPr>
          <w:rFonts w:ascii="Times New Roman" w:hAnsi="Times New Roman" w:cs="Times New Roman"/>
          <w:sz w:val="28"/>
          <w:szCs w:val="28"/>
        </w:rPr>
        <w:t>Пункт</w:t>
      </w:r>
      <w:r w:rsidR="003B4D10">
        <w:rPr>
          <w:rFonts w:ascii="Times New Roman" w:hAnsi="Times New Roman" w:cs="Times New Roman"/>
          <w:sz w:val="28"/>
          <w:szCs w:val="28"/>
        </w:rPr>
        <w:t> </w:t>
      </w:r>
      <w:r w:rsidRPr="00032CAF">
        <w:rPr>
          <w:rFonts w:ascii="Times New Roman" w:hAnsi="Times New Roman" w:cs="Times New Roman"/>
          <w:sz w:val="28"/>
          <w:szCs w:val="28"/>
        </w:rPr>
        <w:t>15 после слов «Субъектам предпринимательства,» дополнить словами «являющимся сельскохозяйственными кооперативами или».</w:t>
      </w:r>
    </w:p>
    <w:p w:rsidR="00032CAF" w:rsidRPr="00032CAF" w:rsidRDefault="00032CAF" w:rsidP="003B4D10">
      <w:pPr>
        <w:widowControl w:val="0"/>
        <w:shd w:val="clear" w:color="auto" w:fill="FFFFFF"/>
        <w:ind w:firstLine="851"/>
        <w:jc w:val="both"/>
        <w:rPr>
          <w:sz w:val="28"/>
          <w:szCs w:val="28"/>
        </w:rPr>
      </w:pPr>
      <w:r w:rsidRPr="00032CAF">
        <w:rPr>
          <w:sz w:val="28"/>
          <w:szCs w:val="28"/>
        </w:rPr>
        <w:t xml:space="preserve">3. 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 </w:t>
      </w:r>
    </w:p>
    <w:p w:rsidR="00032CAF" w:rsidRPr="00032CAF" w:rsidRDefault="00032CAF" w:rsidP="00D12C3C">
      <w:pPr>
        <w:ind w:firstLine="1276"/>
        <w:rPr>
          <w:color w:val="000000" w:themeColor="text1"/>
          <w:sz w:val="28"/>
          <w:szCs w:val="28"/>
        </w:rPr>
      </w:pPr>
    </w:p>
    <w:p w:rsidR="00AC5D2F" w:rsidRPr="00032CA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23"/>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5B" w:rsidRDefault="000D2E5B" w:rsidP="006B1A05">
      <w:r>
        <w:separator/>
      </w:r>
    </w:p>
  </w:endnote>
  <w:endnote w:type="continuationSeparator" w:id="0">
    <w:p w:rsidR="000D2E5B" w:rsidRDefault="000D2E5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5B" w:rsidRDefault="000D2E5B" w:rsidP="006B1A05">
      <w:r>
        <w:separator/>
      </w:r>
    </w:p>
  </w:footnote>
  <w:footnote w:type="continuationSeparator" w:id="0">
    <w:p w:rsidR="000D2E5B" w:rsidRDefault="000D2E5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40159B">
        <w:pPr>
          <w:pStyle w:val="a8"/>
          <w:jc w:val="center"/>
        </w:pPr>
        <w:fldSimple w:instr=" PAGE   \* MERGEFORMAT ">
          <w:r w:rsidR="00467BD7">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04294&amp;rnd=73796078ABE07577355D5EF280B4214B&amp;dst=1580&amp;fld=134" TargetMode="External"/><Relationship Id="rId18" Type="http://schemas.openxmlformats.org/officeDocument/2006/relationships/hyperlink" Target="https://login.consultant.ru/link/?req=doc&amp;base=LAW&amp;n=301204&amp;rnd=387A286E56B80830E1660299AD092D79&amp;dst=630&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01204&amp;rnd=387A286E56B80830E1660299AD092D79&amp;dst=638&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04294&amp;rnd=73796078ABE07577355D5EF280B4214B&amp;dst=443&amp;fld=134" TargetMode="External"/><Relationship Id="rId17" Type="http://schemas.openxmlformats.org/officeDocument/2006/relationships/hyperlink" Target="https://login.consultant.ru/link/?req=doc&amp;base=LAW&amp;n=301204&amp;rnd=387A286E56B80830E1660299AD092D79&amp;dst=1601&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053196" TargetMode="External"/><Relationship Id="rId20" Type="http://schemas.openxmlformats.org/officeDocument/2006/relationships/hyperlink" Target="https://login.consultant.ru/link/?req=doc&amp;base=LAW&amp;n=301204&amp;rnd=387A286E56B80830E1660299AD092D79&amp;dst=63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4294&amp;rnd=73796078ABE07577355D5EF280B4214B&amp;dst=441&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420353821" TargetMode="External"/><Relationship Id="rId23" Type="http://schemas.openxmlformats.org/officeDocument/2006/relationships/header" Target="header1.xml"/><Relationship Id="rId10" Type="http://schemas.openxmlformats.org/officeDocument/2006/relationships/hyperlink" Target="https://login.consultant.ru/link/?req=doc&amp;base=LAW&amp;n=301651&amp;rnd=73796078ABE07577355D5EF280B4214B" TargetMode="External"/><Relationship Id="rId19" Type="http://schemas.openxmlformats.org/officeDocument/2006/relationships/hyperlink" Target="https://login.consultant.ru/link/?req=doc&amp;base=LAW&amp;n=301204&amp;rnd=387A286E56B80830E1660299AD092D79&amp;dst=633&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193148&amp;rnd=387A286E56B80830E1660299AD092D79&amp;dst=100346&amp;fld=134" TargetMode="External"/><Relationship Id="rId14" Type="http://schemas.openxmlformats.org/officeDocument/2006/relationships/hyperlink" Target="https://login.consultant.ru/link/?req=doc&amp;base=LAW&amp;n=296716&amp;rnd=73796078ABE07577355D5EF280B4214B&amp;dst=371&amp;fld=134" TargetMode="External"/><Relationship Id="rId22" Type="http://schemas.openxmlformats.org/officeDocument/2006/relationships/hyperlink" Target="https://login.consultant.ru/link/?req=doc&amp;base=LAW&amp;n=301204&amp;rnd=387A286E56B80830E1660299AD092D79&amp;dst=63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D413-4973-459E-9473-AFE1A842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2018-10-29T08:21:00Z</cp:lastPrinted>
  <dcterms:created xsi:type="dcterms:W3CDTF">2018-07-03T12:04:00Z</dcterms:created>
  <dcterms:modified xsi:type="dcterms:W3CDTF">2018-10-29T08:22:00Z</dcterms:modified>
</cp:coreProperties>
</file>