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F24D6C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03.08.2020 - 16.09</w:t>
      </w:r>
      <w:r w:rsidR="00B865E3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4A6" w:rsidRPr="004314A6" w:rsidRDefault="001F754F" w:rsidP="00431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>
        <w:rPr>
          <w:rFonts w:ascii="Times New Roman" w:hAnsi="Times New Roman" w:cs="Times New Roman"/>
          <w:sz w:val="28"/>
          <w:szCs w:val="28"/>
        </w:rPr>
        <w:t>на</w:t>
      </w:r>
      <w:r w:rsidR="004314A6">
        <w:rPr>
          <w:rFonts w:ascii="Times New Roman" w:hAnsi="Times New Roman" w:cs="Times New Roman"/>
          <w:sz w:val="28"/>
          <w:szCs w:val="28"/>
        </w:rPr>
        <w:t> </w:t>
      </w:r>
      <w:r w:rsidR="00B865E3">
        <w:rPr>
          <w:rFonts w:ascii="Times New Roman" w:hAnsi="Times New Roman" w:cs="Times New Roman"/>
          <w:sz w:val="28"/>
          <w:szCs w:val="28"/>
        </w:rPr>
        <w:t>2020</w:t>
      </w:r>
      <w:r w:rsidR="00B379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314A6" w:rsidRPr="004314A6">
        <w:rPr>
          <w:rFonts w:ascii="Times New Roman" w:hAnsi="Times New Roman" w:cs="Times New Roman"/>
          <w:sz w:val="28"/>
          <w:szCs w:val="28"/>
        </w:rPr>
        <w:t>проверка эффективности и результативности использования бюджетных средств, предусмотренных по разделу «</w:t>
      </w:r>
      <w:r w:rsidR="00F24D6C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4314A6" w:rsidRPr="004314A6">
        <w:rPr>
          <w:rFonts w:ascii="Times New Roman" w:hAnsi="Times New Roman" w:cs="Times New Roman"/>
          <w:sz w:val="28"/>
          <w:szCs w:val="28"/>
        </w:rPr>
        <w:t xml:space="preserve">» в бюджете </w:t>
      </w:r>
      <w:r w:rsidR="00F24D6C">
        <w:rPr>
          <w:rFonts w:ascii="Times New Roman" w:hAnsi="Times New Roman" w:cs="Times New Roman"/>
          <w:sz w:val="28"/>
          <w:szCs w:val="28"/>
        </w:rPr>
        <w:t>муниципального образования Городецкое</w:t>
      </w:r>
      <w:r w:rsidR="004314A6" w:rsidRPr="004314A6">
        <w:rPr>
          <w:rFonts w:ascii="Times New Roman" w:hAnsi="Times New Roman" w:cs="Times New Roman"/>
          <w:sz w:val="28"/>
          <w:szCs w:val="28"/>
        </w:rPr>
        <w:t xml:space="preserve"> в 2019 году и</w:t>
      </w:r>
      <w:r w:rsidR="004314A6">
        <w:rPr>
          <w:rFonts w:ascii="Times New Roman" w:hAnsi="Times New Roman" w:cs="Times New Roman"/>
          <w:sz w:val="28"/>
          <w:szCs w:val="28"/>
        </w:rPr>
        <w:t> </w:t>
      </w:r>
      <w:r w:rsidR="004314A6" w:rsidRPr="004314A6">
        <w:rPr>
          <w:rFonts w:ascii="Times New Roman" w:hAnsi="Times New Roman" w:cs="Times New Roman"/>
          <w:sz w:val="28"/>
          <w:szCs w:val="28"/>
        </w:rPr>
        <w:t>истекшем периоде 2020 года.</w:t>
      </w:r>
    </w:p>
    <w:p w:rsidR="00C552D3" w:rsidRDefault="00C552D3" w:rsidP="003133E2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В бюджете МО Городецкое на 2019 год по разделу «Жилищно-коммунальное хозяйство» подразделу 0503 «Благоустройство»</w:t>
      </w:r>
      <w:r w:rsidR="00C87061">
        <w:rPr>
          <w:b w:val="0"/>
          <w:szCs w:val="28"/>
        </w:rPr>
        <w:t xml:space="preserve"> утверждено</w:t>
      </w:r>
      <w:r>
        <w:rPr>
          <w:b w:val="0"/>
          <w:szCs w:val="28"/>
        </w:rPr>
        <w:t xml:space="preserve"> </w:t>
      </w:r>
      <w:r w:rsidR="00C87061">
        <w:rPr>
          <w:b w:val="0"/>
          <w:szCs w:val="28"/>
        </w:rPr>
        <w:t>бюджетных ассигнований</w:t>
      </w:r>
      <w:r>
        <w:rPr>
          <w:b w:val="0"/>
          <w:szCs w:val="28"/>
        </w:rPr>
        <w:t xml:space="preserve"> в сумме 15 892,6 тыс. рублей, исполнение составило 15 892,6 тыс. рублей (100%); на 2020 год утверждено 15 449,9 тыс. рублей, исполнено в </w:t>
      </w:r>
      <w:r>
        <w:rPr>
          <w:b w:val="0"/>
          <w:szCs w:val="28"/>
          <w:lang w:val="en-US"/>
        </w:rPr>
        <w:t>I</w:t>
      </w:r>
      <w:r w:rsidRPr="00C552D3">
        <w:rPr>
          <w:b w:val="0"/>
          <w:szCs w:val="28"/>
        </w:rPr>
        <w:t xml:space="preserve"> </w:t>
      </w:r>
      <w:r>
        <w:rPr>
          <w:b w:val="0"/>
          <w:szCs w:val="28"/>
        </w:rPr>
        <w:t>полугодии 5 622,8 тыс. рублей, или 36,4%.</w:t>
      </w:r>
    </w:p>
    <w:p w:rsidR="00C87061" w:rsidRDefault="00C87061" w:rsidP="003133E2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Значение показателей эффективности использования субсидий бюджету муниципального образования на реализацию проекта «Народный бюджет», на реализацию мероприятий по организации уличного освещения, по</w:t>
      </w:r>
      <w:r w:rsidR="008E5D6C">
        <w:rPr>
          <w:b w:val="0"/>
          <w:szCs w:val="28"/>
        </w:rPr>
        <w:t> </w:t>
      </w:r>
      <w:r>
        <w:rPr>
          <w:b w:val="0"/>
          <w:szCs w:val="28"/>
        </w:rPr>
        <w:t>обустройству систем уличного освещения администрацией муниципального образования обеспечено, отчеты об использовании субсидий представлены.</w:t>
      </w:r>
    </w:p>
    <w:p w:rsidR="00C87061" w:rsidRDefault="00C87061" w:rsidP="00C87061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Общий объем проверенных средств составил 21 515,4 тыс. рублей.</w:t>
      </w:r>
    </w:p>
    <w:p w:rsidR="004314A6" w:rsidRDefault="004314A6" w:rsidP="004314A6">
      <w:pPr>
        <w:ind w:firstLine="5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1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Проверкой целевого использования средств бюджета </w:t>
      </w:r>
      <w:r w:rsidR="00F24D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образования, утвержденных и израсходованных по подразделу «Благоустройство</w:t>
      </w:r>
      <w:r w:rsidRPr="004314A6">
        <w:rPr>
          <w:rFonts w:ascii="Times New Roman" w:hAnsi="Times New Roman" w:cs="Times New Roman"/>
          <w:bCs/>
          <w:color w:val="000000"/>
          <w:sz w:val="28"/>
          <w:szCs w:val="28"/>
        </w:rPr>
        <w:t>», нарушений не установлено.</w:t>
      </w:r>
    </w:p>
    <w:p w:rsidR="000A56C9" w:rsidRPr="000A56C9" w:rsidRDefault="000A56C9" w:rsidP="004314A6">
      <w:pPr>
        <w:ind w:firstLine="561"/>
        <w:jc w:val="both"/>
        <w:rPr>
          <w:rFonts w:ascii="Times New Roman" w:hAnsi="Times New Roman" w:cs="Times New Roman"/>
          <w:bCs/>
          <w:color w:val="000000"/>
          <w:sz w:val="14"/>
          <w:szCs w:val="14"/>
        </w:rPr>
      </w:pPr>
    </w:p>
    <w:p w:rsidR="004314A6" w:rsidRPr="004314A6" w:rsidRDefault="004314A6" w:rsidP="004314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4A6">
        <w:rPr>
          <w:rFonts w:ascii="Times New Roman" w:hAnsi="Times New Roman" w:cs="Times New Roman"/>
          <w:sz w:val="28"/>
          <w:szCs w:val="28"/>
        </w:rPr>
        <w:t>Установлены нарушения законодательства Российской Ф</w:t>
      </w:r>
      <w:r w:rsidR="00652E9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4314A6">
        <w:rPr>
          <w:rFonts w:ascii="Times New Roman" w:hAnsi="Times New Roman" w:cs="Times New Roman"/>
          <w:sz w:val="28"/>
          <w:szCs w:val="28"/>
        </w:rPr>
        <w:t>о</w:t>
      </w:r>
      <w:r w:rsidR="00652E96">
        <w:rPr>
          <w:rFonts w:ascii="Times New Roman" w:hAnsi="Times New Roman" w:cs="Times New Roman"/>
          <w:sz w:val="28"/>
          <w:szCs w:val="28"/>
        </w:rPr>
        <w:t> </w:t>
      </w:r>
      <w:r w:rsidRPr="004314A6">
        <w:rPr>
          <w:rFonts w:ascii="Times New Roman" w:hAnsi="Times New Roman" w:cs="Times New Roman"/>
          <w:sz w:val="28"/>
          <w:szCs w:val="28"/>
        </w:rPr>
        <w:t>контрактной системе в сфер</w:t>
      </w:r>
      <w:r w:rsidR="00652E96">
        <w:rPr>
          <w:rFonts w:ascii="Times New Roman" w:hAnsi="Times New Roman" w:cs="Times New Roman"/>
          <w:sz w:val="28"/>
          <w:szCs w:val="28"/>
        </w:rPr>
        <w:t>е закупок товаров, работ, услуг:</w:t>
      </w:r>
    </w:p>
    <w:p w:rsidR="00652E96" w:rsidRDefault="00652E96" w:rsidP="00652E96">
      <w:pPr>
        <w:pStyle w:val="ad"/>
        <w:spacing w:after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953BC5">
        <w:rPr>
          <w:i/>
          <w:sz w:val="28"/>
          <w:szCs w:val="28"/>
        </w:rPr>
        <w:t xml:space="preserve"> </w:t>
      </w:r>
      <w:r w:rsidRPr="00953BC5">
        <w:rPr>
          <w:sz w:val="28"/>
          <w:szCs w:val="28"/>
        </w:rPr>
        <w:t>в</w:t>
      </w:r>
      <w:r>
        <w:rPr>
          <w:sz w:val="28"/>
          <w:szCs w:val="28"/>
        </w:rPr>
        <w:t xml:space="preserve"> нарушение части 1 статьи 23 Федерального закона от 05.04.2013 № 44-ФЗ в заключенных договорах не </w:t>
      </w:r>
      <w:proofErr w:type="gramStart"/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ИКЗ;</w:t>
      </w:r>
    </w:p>
    <w:p w:rsidR="00652E96" w:rsidRPr="00652E96" w:rsidRDefault="00652E96" w:rsidP="00652E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96">
        <w:rPr>
          <w:rFonts w:ascii="Times New Roman" w:hAnsi="Times New Roman" w:cs="Times New Roman"/>
          <w:sz w:val="28"/>
          <w:szCs w:val="28"/>
        </w:rPr>
        <w:t>- в нарушение части 13.1статьи 34, части 1 статьи 94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 нарушены сроки исполнения обязательств, предусмотренные контрактом № 35040420000521 от 27.12.2019 с ООО «Северная сбытовая компания» (в период с 19.02.2020 по 20.02.2020 допущено 2 дня просрочки, сумма задолженности 833 296,08 рублей;</w:t>
      </w:r>
      <w:proofErr w:type="gramEnd"/>
      <w:r w:rsidRPr="00652E96">
        <w:rPr>
          <w:rFonts w:ascii="Times New Roman" w:hAnsi="Times New Roman" w:cs="Times New Roman"/>
          <w:sz w:val="28"/>
          <w:szCs w:val="28"/>
        </w:rPr>
        <w:t xml:space="preserve"> в период с 21.02.2020 по 27.02.2020 допущено 7 дней просрочки, сумма задолженности 333 296,08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6C9" w:rsidRPr="00652E96" w:rsidRDefault="000A56C9" w:rsidP="004314A6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652E96" w:rsidRDefault="00652E96" w:rsidP="00652E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96">
        <w:rPr>
          <w:rFonts w:ascii="Times New Roman" w:hAnsi="Times New Roman" w:cs="Times New Roman"/>
          <w:sz w:val="28"/>
          <w:szCs w:val="28"/>
        </w:rPr>
        <w:t>В</w:t>
      </w:r>
      <w:r w:rsidRPr="00413D8B">
        <w:rPr>
          <w:rFonts w:ascii="Times New Roman" w:hAnsi="Times New Roman" w:cs="Times New Roman"/>
          <w:sz w:val="28"/>
          <w:szCs w:val="28"/>
        </w:rPr>
        <w:t xml:space="preserve"> </w:t>
      </w:r>
      <w:r w:rsidRPr="00652E96">
        <w:rPr>
          <w:rFonts w:ascii="Times New Roman" w:hAnsi="Times New Roman" w:cs="Times New Roman"/>
          <w:sz w:val="28"/>
          <w:szCs w:val="28"/>
        </w:rPr>
        <w:t>нарушение статьи 34 Бюджетного кодекса Российской Федерации выявлено неэффективное использование бюджетных средств, направленных на уплату неустойки в виде пени по документу № 518201038297 от 11.02.2020 за нарушение сроков исполнения обязательств, предусмотренных контрактом № 35040420000521 от 27.12.2019 с ООО «Северная сбытовая компания» в </w:t>
      </w:r>
      <w:r w:rsidR="00413D8B">
        <w:rPr>
          <w:rFonts w:ascii="Times New Roman" w:hAnsi="Times New Roman" w:cs="Times New Roman"/>
          <w:sz w:val="28"/>
          <w:szCs w:val="28"/>
        </w:rPr>
        <w:t>сумме 1 846,00 рублей</w:t>
      </w:r>
      <w:r w:rsidRPr="00652E96">
        <w:rPr>
          <w:rFonts w:ascii="Times New Roman" w:hAnsi="Times New Roman" w:cs="Times New Roman"/>
          <w:sz w:val="28"/>
          <w:szCs w:val="28"/>
        </w:rPr>
        <w:t>.</w:t>
      </w:r>
      <w:r w:rsidR="00413D8B">
        <w:rPr>
          <w:rFonts w:ascii="Times New Roman" w:hAnsi="Times New Roman" w:cs="Times New Roman"/>
          <w:sz w:val="28"/>
          <w:szCs w:val="28"/>
        </w:rPr>
        <w:t xml:space="preserve"> </w:t>
      </w:r>
      <w:r w:rsidRPr="00652E96">
        <w:rPr>
          <w:rFonts w:ascii="Times New Roman" w:hAnsi="Times New Roman" w:cs="Times New Roman"/>
          <w:sz w:val="28"/>
          <w:szCs w:val="28"/>
        </w:rPr>
        <w:t xml:space="preserve">Данный факт свидетельствует о несоблюдении </w:t>
      </w:r>
      <w:r w:rsidR="008E5D6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652E96">
        <w:rPr>
          <w:rFonts w:ascii="Times New Roman" w:hAnsi="Times New Roman" w:cs="Times New Roman"/>
          <w:sz w:val="28"/>
          <w:szCs w:val="28"/>
        </w:rPr>
        <w:t>принципа эффективности использования бюджетных средств.</w:t>
      </w:r>
    </w:p>
    <w:p w:rsidR="008E5D6C" w:rsidRDefault="008E5D6C" w:rsidP="00652E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D6C" w:rsidRDefault="008E5D6C" w:rsidP="00652E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D8B" w:rsidRPr="00413D8B" w:rsidRDefault="00413D8B" w:rsidP="00413D8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D8B">
        <w:rPr>
          <w:rFonts w:ascii="Times New Roman" w:hAnsi="Times New Roman" w:cs="Times New Roman"/>
          <w:sz w:val="28"/>
          <w:szCs w:val="28"/>
        </w:rPr>
        <w:lastRenderedPageBreak/>
        <w:t>В связи с выявленными</w:t>
      </w:r>
      <w:r w:rsidR="006244AE" w:rsidRPr="00413D8B"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Pr="00413D8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 контрактной системе в сфер</w:t>
      </w:r>
      <w:r w:rsidR="008E5D6C">
        <w:rPr>
          <w:rFonts w:ascii="Times New Roman" w:hAnsi="Times New Roman" w:cs="Times New Roman"/>
          <w:sz w:val="28"/>
          <w:szCs w:val="28"/>
        </w:rPr>
        <w:t>е закупок,</w:t>
      </w:r>
      <w:r w:rsidRPr="0041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244AE" w:rsidRPr="00413D8B">
        <w:rPr>
          <w:rFonts w:ascii="Times New Roman" w:hAnsi="Times New Roman" w:cs="Times New Roman"/>
          <w:bCs/>
          <w:sz w:val="28"/>
          <w:szCs w:val="28"/>
        </w:rPr>
        <w:t>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Городецкое</w:t>
      </w:r>
      <w:r w:rsidR="006244AE" w:rsidRPr="0041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AE" w:rsidRPr="00413D8B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о представление о </w:t>
      </w:r>
      <w:r w:rsidRPr="00413D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</w:t>
      </w:r>
      <w:r w:rsidRPr="0041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конкретных мер</w:t>
      </w:r>
      <w:r w:rsidRPr="0041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 устранению нарушений законодательства Российской Федерации о контрактной системе в сфере закупок товаров, работ и услуг для обеспечения муниципальных нужд, их причин и условий, им способствующих</w:t>
      </w:r>
      <w:r w:rsidRPr="00413D8B">
        <w:rPr>
          <w:rFonts w:ascii="Times New Roman" w:hAnsi="Times New Roman" w:cs="Times New Roman"/>
          <w:sz w:val="28"/>
          <w:szCs w:val="28"/>
        </w:rPr>
        <w:t>.</w:t>
      </w:r>
    </w:p>
    <w:p w:rsidR="006244AE" w:rsidRPr="006244AE" w:rsidRDefault="006244AE" w:rsidP="006244AE">
      <w:pPr>
        <w:pStyle w:val="a3"/>
        <w:ind w:firstLine="567"/>
        <w:jc w:val="both"/>
        <w:rPr>
          <w:b w:val="0"/>
          <w:sz w:val="14"/>
          <w:szCs w:val="14"/>
        </w:rPr>
      </w:pP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>Отчет о результатах контр</w:t>
      </w:r>
      <w:r w:rsidR="003133E2">
        <w:rPr>
          <w:rFonts w:ascii="Times New Roman" w:hAnsi="Times New Roman" w:cs="Times New Roman"/>
          <w:sz w:val="28"/>
          <w:szCs w:val="28"/>
        </w:rPr>
        <w:t xml:space="preserve">ольного мероприятия направлен </w:t>
      </w:r>
      <w:r w:rsidR="0045428B">
        <w:rPr>
          <w:rFonts w:ascii="Times New Roman" w:hAnsi="Times New Roman" w:cs="Times New Roman"/>
          <w:sz w:val="28"/>
          <w:szCs w:val="28"/>
        </w:rPr>
        <w:t>Главе района и руководителю администрации района</w:t>
      </w:r>
      <w:r w:rsidR="0045428B">
        <w:rPr>
          <w:rFonts w:ascii="Times New Roman" w:hAnsi="Times New Roman" w:cs="Times New Roman"/>
          <w:bCs/>
          <w:sz w:val="28"/>
          <w:szCs w:val="28"/>
        </w:rPr>
        <w:t>. В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4F23FF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>соглашением о</w:t>
      </w:r>
      <w:r w:rsidR="00EC7AC2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C2" w:rsidRPr="00EC7AC2">
        <w:rPr>
          <w:rFonts w:ascii="Times New Roman" w:hAnsi="Times New Roman" w:cs="Times New Roman"/>
          <w:sz w:val="28"/>
          <w:szCs w:val="28"/>
        </w:rPr>
        <w:t>для правовой оценки выявленных нарушений</w:t>
      </w:r>
      <w:r w:rsidR="00EC7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направлены в</w:t>
      </w:r>
      <w:r w:rsidR="004F23FF">
        <w:rPr>
          <w:rFonts w:ascii="Times New Roman" w:hAnsi="Times New Roman" w:cs="Times New Roman"/>
          <w:bCs/>
          <w:sz w:val="28"/>
          <w:szCs w:val="28"/>
        </w:rPr>
        <w:t> 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прокуратуру Кичменгско-Городецкого района.</w:t>
      </w:r>
    </w:p>
    <w:sectPr w:rsidR="001F754F" w:rsidSect="008E5D6C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86" w:rsidRDefault="00977D86" w:rsidP="00FB39F8">
      <w:r>
        <w:separator/>
      </w:r>
    </w:p>
  </w:endnote>
  <w:endnote w:type="continuationSeparator" w:id="0">
    <w:p w:rsidR="00977D86" w:rsidRDefault="00977D86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86" w:rsidRDefault="00977D86" w:rsidP="00FB39F8">
      <w:r>
        <w:separator/>
      </w:r>
    </w:p>
  </w:footnote>
  <w:footnote w:type="continuationSeparator" w:id="0">
    <w:p w:rsidR="00977D86" w:rsidRDefault="00977D86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390BFC">
        <w:pPr>
          <w:pStyle w:val="a7"/>
        </w:pPr>
        <w:fldSimple w:instr=" PAGE   \* MERGEFORMAT ">
          <w:r w:rsidR="008E5D6C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A56C9"/>
    <w:rsid w:val="000B7231"/>
    <w:rsid w:val="000F06BC"/>
    <w:rsid w:val="000F25B0"/>
    <w:rsid w:val="000F6BB6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133E2"/>
    <w:rsid w:val="00324545"/>
    <w:rsid w:val="00333895"/>
    <w:rsid w:val="003369E4"/>
    <w:rsid w:val="0037750D"/>
    <w:rsid w:val="00390BFC"/>
    <w:rsid w:val="003A5B41"/>
    <w:rsid w:val="003B14CA"/>
    <w:rsid w:val="003C6E6D"/>
    <w:rsid w:val="003E4E04"/>
    <w:rsid w:val="00413D8B"/>
    <w:rsid w:val="00414610"/>
    <w:rsid w:val="00426D6C"/>
    <w:rsid w:val="004314A6"/>
    <w:rsid w:val="00435E94"/>
    <w:rsid w:val="00450436"/>
    <w:rsid w:val="0045428B"/>
    <w:rsid w:val="004722FE"/>
    <w:rsid w:val="004733C1"/>
    <w:rsid w:val="00494B27"/>
    <w:rsid w:val="004F23FF"/>
    <w:rsid w:val="005057E8"/>
    <w:rsid w:val="0054701D"/>
    <w:rsid w:val="0055362C"/>
    <w:rsid w:val="0058108A"/>
    <w:rsid w:val="00585A3F"/>
    <w:rsid w:val="00592F86"/>
    <w:rsid w:val="005A06D4"/>
    <w:rsid w:val="005A6031"/>
    <w:rsid w:val="005E3E5F"/>
    <w:rsid w:val="005F75B5"/>
    <w:rsid w:val="005F7C7C"/>
    <w:rsid w:val="0060129C"/>
    <w:rsid w:val="006244AE"/>
    <w:rsid w:val="00641A9A"/>
    <w:rsid w:val="00652AD7"/>
    <w:rsid w:val="00652E96"/>
    <w:rsid w:val="00667B8B"/>
    <w:rsid w:val="00684E31"/>
    <w:rsid w:val="00693CBC"/>
    <w:rsid w:val="006A220C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8E5D6C"/>
    <w:rsid w:val="00910F7F"/>
    <w:rsid w:val="00911897"/>
    <w:rsid w:val="00920D19"/>
    <w:rsid w:val="0092637F"/>
    <w:rsid w:val="00935B6B"/>
    <w:rsid w:val="0097482A"/>
    <w:rsid w:val="00977D86"/>
    <w:rsid w:val="00985EE1"/>
    <w:rsid w:val="009B019B"/>
    <w:rsid w:val="009F364D"/>
    <w:rsid w:val="00A0144F"/>
    <w:rsid w:val="00A42014"/>
    <w:rsid w:val="00A54193"/>
    <w:rsid w:val="00A54A6A"/>
    <w:rsid w:val="00A614B5"/>
    <w:rsid w:val="00A73F84"/>
    <w:rsid w:val="00A92E95"/>
    <w:rsid w:val="00AA521C"/>
    <w:rsid w:val="00AB240C"/>
    <w:rsid w:val="00AD0BEE"/>
    <w:rsid w:val="00B05407"/>
    <w:rsid w:val="00B3790C"/>
    <w:rsid w:val="00B61B74"/>
    <w:rsid w:val="00B865E3"/>
    <w:rsid w:val="00B92F07"/>
    <w:rsid w:val="00BA19FD"/>
    <w:rsid w:val="00BA21F8"/>
    <w:rsid w:val="00BA62C6"/>
    <w:rsid w:val="00BC4CCC"/>
    <w:rsid w:val="00C2014B"/>
    <w:rsid w:val="00C2176B"/>
    <w:rsid w:val="00C459F4"/>
    <w:rsid w:val="00C552D3"/>
    <w:rsid w:val="00C563D4"/>
    <w:rsid w:val="00C87061"/>
    <w:rsid w:val="00CD2AA6"/>
    <w:rsid w:val="00D12DE0"/>
    <w:rsid w:val="00D16DFE"/>
    <w:rsid w:val="00D52355"/>
    <w:rsid w:val="00D63016"/>
    <w:rsid w:val="00DB1120"/>
    <w:rsid w:val="00DB4CD1"/>
    <w:rsid w:val="00DE5703"/>
    <w:rsid w:val="00E0099A"/>
    <w:rsid w:val="00E00E5F"/>
    <w:rsid w:val="00E14410"/>
    <w:rsid w:val="00E17822"/>
    <w:rsid w:val="00E245BB"/>
    <w:rsid w:val="00E4160A"/>
    <w:rsid w:val="00E81FBF"/>
    <w:rsid w:val="00EA1E31"/>
    <w:rsid w:val="00EC5A6D"/>
    <w:rsid w:val="00EC7AC2"/>
    <w:rsid w:val="00F017CA"/>
    <w:rsid w:val="00F1549C"/>
    <w:rsid w:val="00F24D6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652E96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52E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2020-07-22T12:40:00Z</cp:lastPrinted>
  <dcterms:created xsi:type="dcterms:W3CDTF">2016-11-28T06:25:00Z</dcterms:created>
  <dcterms:modified xsi:type="dcterms:W3CDTF">2020-09-23T12:31:00Z</dcterms:modified>
</cp:coreProperties>
</file>