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F" w:rsidRPr="00C55031" w:rsidRDefault="00C55031" w:rsidP="00E35DF3">
      <w:pPr>
        <w:spacing w:before="20"/>
        <w:ind w:left="4536" w:right="49"/>
        <w:jc w:val="right"/>
        <w:rPr>
          <w:sz w:val="18"/>
          <w:lang w:val="ru-RU"/>
        </w:rPr>
      </w:pPr>
      <w:r w:rsidRPr="00C55031">
        <w:rPr>
          <w:sz w:val="18"/>
          <w:lang w:val="ru-RU"/>
        </w:rPr>
        <w:t>Приложение 1</w:t>
      </w:r>
      <w:r w:rsidR="003F1650">
        <w:rPr>
          <w:sz w:val="18"/>
          <w:lang w:val="ru-RU"/>
        </w:rPr>
        <w:t>7</w:t>
      </w:r>
    </w:p>
    <w:p w:rsidR="00A220AB" w:rsidRDefault="00C55031" w:rsidP="00E35DF3">
      <w:pPr>
        <w:tabs>
          <w:tab w:val="left" w:pos="7915"/>
        </w:tabs>
        <w:spacing w:before="15" w:line="256" w:lineRule="auto"/>
        <w:ind w:left="4536" w:right="49"/>
        <w:jc w:val="right"/>
        <w:rPr>
          <w:w w:val="105"/>
          <w:sz w:val="18"/>
          <w:lang w:val="ru-RU"/>
        </w:rPr>
      </w:pPr>
      <w:r w:rsidRPr="00C55031">
        <w:rPr>
          <w:w w:val="105"/>
          <w:sz w:val="18"/>
          <w:lang w:val="ru-RU"/>
        </w:rPr>
        <w:t>к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решению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Pr="00C55031">
        <w:rPr>
          <w:w w:val="105"/>
          <w:sz w:val="18"/>
          <w:lang w:val="ru-RU"/>
        </w:rPr>
        <w:t>Муниципального</w:t>
      </w:r>
      <w:r w:rsidRPr="00C55031">
        <w:rPr>
          <w:spacing w:val="-25"/>
          <w:w w:val="105"/>
          <w:sz w:val="18"/>
          <w:lang w:val="ru-RU"/>
        </w:rPr>
        <w:t xml:space="preserve"> </w:t>
      </w:r>
      <w:r w:rsidR="00E35DF3">
        <w:rPr>
          <w:w w:val="105"/>
          <w:sz w:val="18"/>
          <w:lang w:val="ru-RU"/>
        </w:rPr>
        <w:t>Собрания</w:t>
      </w:r>
    </w:p>
    <w:p w:rsidR="00AB253F" w:rsidRPr="00C55031" w:rsidRDefault="00A220AB" w:rsidP="00E35DF3">
      <w:pPr>
        <w:tabs>
          <w:tab w:val="left" w:pos="7915"/>
        </w:tabs>
        <w:spacing w:before="15" w:line="256" w:lineRule="auto"/>
        <w:ind w:left="4536" w:right="49"/>
        <w:jc w:val="right"/>
        <w:rPr>
          <w:sz w:val="18"/>
          <w:lang w:val="ru-RU"/>
        </w:rPr>
      </w:pPr>
      <w:r>
        <w:rPr>
          <w:w w:val="105"/>
          <w:sz w:val="18"/>
          <w:lang w:val="ru-RU"/>
        </w:rPr>
        <w:t xml:space="preserve">от  11.12.2019  </w:t>
      </w:r>
      <w:r w:rsidR="00C55031" w:rsidRPr="00C55031">
        <w:rPr>
          <w:w w:val="105"/>
          <w:sz w:val="18"/>
          <w:lang w:val="ru-RU"/>
        </w:rPr>
        <w:t>№</w:t>
      </w:r>
      <w:r w:rsidR="00E35DF3">
        <w:rPr>
          <w:w w:val="105"/>
          <w:sz w:val="18"/>
          <w:lang w:val="ru-RU"/>
        </w:rPr>
        <w:t xml:space="preserve"> 190</w:t>
      </w:r>
    </w:p>
    <w:p w:rsidR="00E35DF3" w:rsidRDefault="00C55031" w:rsidP="00E35DF3">
      <w:pPr>
        <w:spacing w:line="256" w:lineRule="auto"/>
        <w:ind w:left="4536" w:right="49"/>
        <w:jc w:val="right"/>
        <w:rPr>
          <w:w w:val="105"/>
          <w:sz w:val="18"/>
          <w:lang w:val="ru-RU"/>
        </w:rPr>
      </w:pPr>
      <w:r w:rsidRPr="00C55031">
        <w:rPr>
          <w:w w:val="105"/>
          <w:sz w:val="18"/>
          <w:lang w:val="ru-RU"/>
        </w:rPr>
        <w:t>"О районном бюджете на 20</w:t>
      </w:r>
      <w:r w:rsidR="00C05012">
        <w:rPr>
          <w:w w:val="105"/>
          <w:sz w:val="18"/>
          <w:lang w:val="ru-RU"/>
        </w:rPr>
        <w:t>20</w:t>
      </w:r>
      <w:r w:rsidRPr="00C55031">
        <w:rPr>
          <w:w w:val="105"/>
          <w:sz w:val="18"/>
          <w:lang w:val="ru-RU"/>
        </w:rPr>
        <w:t xml:space="preserve"> год</w:t>
      </w:r>
    </w:p>
    <w:p w:rsidR="00AB253F" w:rsidRPr="00C55031" w:rsidRDefault="00C55031" w:rsidP="00E35DF3">
      <w:pPr>
        <w:spacing w:line="256" w:lineRule="auto"/>
        <w:ind w:left="4536" w:right="49"/>
        <w:jc w:val="right"/>
        <w:rPr>
          <w:sz w:val="18"/>
          <w:lang w:val="ru-RU"/>
        </w:rPr>
      </w:pPr>
      <w:r w:rsidRPr="00C55031">
        <w:rPr>
          <w:w w:val="105"/>
          <w:sz w:val="18"/>
          <w:lang w:val="ru-RU"/>
        </w:rPr>
        <w:t>и плановый период 202</w:t>
      </w:r>
      <w:r w:rsidR="00C05012">
        <w:rPr>
          <w:w w:val="105"/>
          <w:sz w:val="18"/>
          <w:lang w:val="ru-RU"/>
        </w:rPr>
        <w:t>1</w:t>
      </w:r>
      <w:r w:rsidRPr="00C55031">
        <w:rPr>
          <w:w w:val="105"/>
          <w:sz w:val="18"/>
          <w:lang w:val="ru-RU"/>
        </w:rPr>
        <w:t xml:space="preserve"> и 202</w:t>
      </w:r>
      <w:r w:rsidR="00C05012">
        <w:rPr>
          <w:w w:val="105"/>
          <w:sz w:val="18"/>
          <w:lang w:val="ru-RU"/>
        </w:rPr>
        <w:t>2</w:t>
      </w:r>
      <w:r w:rsidRPr="00C55031">
        <w:rPr>
          <w:w w:val="105"/>
          <w:sz w:val="18"/>
          <w:lang w:val="ru-RU"/>
        </w:rPr>
        <w:t xml:space="preserve"> годов"</w:t>
      </w: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rPr>
          <w:rFonts w:ascii="Calibri"/>
          <w:b w:val="0"/>
          <w:sz w:val="20"/>
          <w:lang w:val="ru-RU"/>
        </w:rPr>
      </w:pPr>
    </w:p>
    <w:p w:rsidR="00AB253F" w:rsidRPr="00C55031" w:rsidRDefault="00AB253F">
      <w:pPr>
        <w:pStyle w:val="a3"/>
        <w:spacing w:before="1"/>
        <w:rPr>
          <w:rFonts w:ascii="Calibri"/>
          <w:b w:val="0"/>
          <w:sz w:val="21"/>
          <w:lang w:val="ru-RU"/>
        </w:rPr>
      </w:pPr>
    </w:p>
    <w:p w:rsidR="00E35DF3" w:rsidRDefault="006D2B3F" w:rsidP="000717F0">
      <w:pPr>
        <w:pStyle w:val="a3"/>
        <w:tabs>
          <w:tab w:val="left" w:pos="10915"/>
        </w:tabs>
        <w:spacing w:line="264" w:lineRule="auto"/>
        <w:ind w:left="709" w:right="151"/>
        <w:jc w:val="center"/>
        <w:rPr>
          <w:spacing w:val="-22"/>
          <w:w w:val="105"/>
          <w:lang w:val="ru-RU"/>
        </w:rPr>
      </w:pPr>
      <w:r>
        <w:rPr>
          <w:spacing w:val="-23"/>
          <w:w w:val="105"/>
          <w:lang w:val="ru-RU"/>
        </w:rPr>
        <w:t xml:space="preserve">Иные дотации </w:t>
      </w:r>
      <w:r w:rsidR="00C55031" w:rsidRPr="00C55031">
        <w:rPr>
          <w:spacing w:val="-23"/>
          <w:w w:val="105"/>
          <w:lang w:val="ru-RU"/>
        </w:rPr>
        <w:t xml:space="preserve"> </w:t>
      </w:r>
      <w:r w:rsidR="00C55031" w:rsidRPr="00C55031">
        <w:rPr>
          <w:w w:val="105"/>
          <w:lang w:val="ru-RU"/>
        </w:rPr>
        <w:t>бюджетам</w:t>
      </w:r>
      <w:r w:rsidR="00C55031" w:rsidRPr="00C55031">
        <w:rPr>
          <w:spacing w:val="-23"/>
          <w:w w:val="105"/>
          <w:lang w:val="ru-RU"/>
        </w:rPr>
        <w:t xml:space="preserve"> </w:t>
      </w:r>
      <w:r w:rsidR="00C55031" w:rsidRPr="00C55031">
        <w:rPr>
          <w:w w:val="105"/>
          <w:lang w:val="ru-RU"/>
        </w:rPr>
        <w:t>муниципальных</w:t>
      </w:r>
      <w:r w:rsidR="00C55031" w:rsidRPr="00C55031">
        <w:rPr>
          <w:spacing w:val="-23"/>
          <w:w w:val="105"/>
          <w:lang w:val="ru-RU"/>
        </w:rPr>
        <w:t xml:space="preserve"> </w:t>
      </w:r>
      <w:r w:rsidR="00C55031" w:rsidRPr="00C55031">
        <w:rPr>
          <w:w w:val="105"/>
          <w:lang w:val="ru-RU"/>
        </w:rPr>
        <w:t>образований</w:t>
      </w:r>
      <w:r w:rsidR="00C55031" w:rsidRPr="00C55031">
        <w:rPr>
          <w:spacing w:val="-23"/>
          <w:w w:val="105"/>
          <w:lang w:val="ru-RU"/>
        </w:rPr>
        <w:t xml:space="preserve"> </w:t>
      </w:r>
      <w:r w:rsidR="00C55031" w:rsidRPr="00C55031">
        <w:rPr>
          <w:w w:val="105"/>
          <w:lang w:val="ru-RU"/>
        </w:rPr>
        <w:t>района</w:t>
      </w:r>
      <w:r w:rsidR="00C55031" w:rsidRPr="00C55031">
        <w:rPr>
          <w:spacing w:val="-22"/>
          <w:w w:val="105"/>
          <w:lang w:val="ru-RU"/>
        </w:rPr>
        <w:t xml:space="preserve"> </w:t>
      </w:r>
    </w:p>
    <w:p w:rsidR="00AB253F" w:rsidRPr="00C55031" w:rsidRDefault="00C55031" w:rsidP="000717F0">
      <w:pPr>
        <w:pStyle w:val="a3"/>
        <w:tabs>
          <w:tab w:val="left" w:pos="10915"/>
        </w:tabs>
        <w:spacing w:line="264" w:lineRule="auto"/>
        <w:ind w:left="709" w:right="151"/>
        <w:jc w:val="center"/>
        <w:rPr>
          <w:lang w:val="ru-RU"/>
        </w:rPr>
      </w:pPr>
      <w:r w:rsidRPr="00C55031">
        <w:rPr>
          <w:w w:val="105"/>
          <w:lang w:val="ru-RU"/>
        </w:rPr>
        <w:t>из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бюджета муниципального района на реализаци</w:t>
      </w:r>
      <w:r w:rsidR="006D2B3F">
        <w:rPr>
          <w:w w:val="105"/>
          <w:lang w:val="ru-RU"/>
        </w:rPr>
        <w:t>ю</w:t>
      </w:r>
      <w:r w:rsidRPr="00C55031">
        <w:rPr>
          <w:w w:val="105"/>
          <w:lang w:val="ru-RU"/>
        </w:rPr>
        <w:t xml:space="preserve"> расходных обязательств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в</w:t>
      </w:r>
      <w:r w:rsidR="00E35DF3">
        <w:rPr>
          <w:w w:val="105"/>
          <w:lang w:val="ru-RU"/>
        </w:rPr>
        <w:t> </w:t>
      </w:r>
      <w:r w:rsidRPr="00C55031">
        <w:rPr>
          <w:w w:val="105"/>
          <w:lang w:val="ru-RU"/>
        </w:rPr>
        <w:t>части</w:t>
      </w:r>
      <w:r w:rsidRPr="00C55031">
        <w:rPr>
          <w:spacing w:val="-26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обеспечения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выплаты</w:t>
      </w:r>
      <w:r w:rsidRPr="00C55031">
        <w:rPr>
          <w:spacing w:val="-26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заработной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платы</w:t>
      </w:r>
      <w:r w:rsidRPr="00C55031">
        <w:rPr>
          <w:spacing w:val="1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работникам</w:t>
      </w:r>
      <w:r w:rsidRPr="00C55031">
        <w:rPr>
          <w:spacing w:val="-25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муниципальных учреждений</w:t>
      </w:r>
      <w:r w:rsidRPr="00C55031">
        <w:rPr>
          <w:spacing w:val="-22"/>
          <w:w w:val="105"/>
          <w:lang w:val="ru-RU"/>
        </w:rPr>
        <w:t xml:space="preserve"> </w:t>
      </w:r>
      <w:r w:rsidR="00D61D9B">
        <w:rPr>
          <w:spacing w:val="-22"/>
          <w:w w:val="105"/>
          <w:lang w:val="ru-RU"/>
        </w:rPr>
        <w:t xml:space="preserve">в рамках </w:t>
      </w:r>
      <w:r w:rsidRPr="00C55031">
        <w:rPr>
          <w:w w:val="105"/>
          <w:lang w:val="ru-RU"/>
        </w:rPr>
        <w:t>подпрограммы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"Поддержание</w:t>
      </w:r>
      <w:r w:rsidRPr="00C55031">
        <w:rPr>
          <w:spacing w:val="-2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устойчивого</w:t>
      </w:r>
      <w:r w:rsidRPr="00C55031">
        <w:rPr>
          <w:spacing w:val="-21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исполнения</w:t>
      </w:r>
      <w:r w:rsidRPr="00C55031">
        <w:rPr>
          <w:spacing w:val="-22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местных</w:t>
      </w:r>
      <w:r w:rsidRPr="00C55031">
        <w:rPr>
          <w:spacing w:val="-23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бюджетов</w:t>
      </w:r>
      <w:r w:rsidRPr="00C55031">
        <w:rPr>
          <w:spacing w:val="-21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и повышение качества управления муниципальными финансами на 2019-202</w:t>
      </w:r>
      <w:r w:rsidR="00FE2494">
        <w:rPr>
          <w:w w:val="105"/>
          <w:lang w:val="ru-RU"/>
        </w:rPr>
        <w:t>5</w:t>
      </w:r>
      <w:r w:rsidRPr="00C55031">
        <w:rPr>
          <w:w w:val="105"/>
          <w:lang w:val="ru-RU"/>
        </w:rPr>
        <w:t xml:space="preserve"> годы" муниципальной программы "Управление муниципальными финансами Кичменгско-Городецкого</w:t>
      </w:r>
      <w:r w:rsidRPr="00C55031">
        <w:rPr>
          <w:spacing w:val="-17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муниципального</w:t>
      </w:r>
      <w:r w:rsidRPr="00C55031">
        <w:rPr>
          <w:spacing w:val="-17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района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на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2019-202</w:t>
      </w:r>
      <w:r w:rsidR="006D2B3F">
        <w:rPr>
          <w:w w:val="105"/>
          <w:lang w:val="ru-RU"/>
        </w:rPr>
        <w:t>5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годы"</w:t>
      </w:r>
      <w:r w:rsidRPr="00C55031">
        <w:rPr>
          <w:spacing w:val="26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на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202</w:t>
      </w:r>
      <w:r w:rsidR="006D2B3F">
        <w:rPr>
          <w:w w:val="105"/>
          <w:lang w:val="ru-RU"/>
        </w:rPr>
        <w:t>2</w:t>
      </w:r>
      <w:r w:rsidRPr="00C55031">
        <w:rPr>
          <w:spacing w:val="-18"/>
          <w:w w:val="105"/>
          <w:lang w:val="ru-RU"/>
        </w:rPr>
        <w:t xml:space="preserve"> </w:t>
      </w:r>
      <w:r w:rsidRPr="00C55031">
        <w:rPr>
          <w:w w:val="105"/>
          <w:lang w:val="ru-RU"/>
        </w:rPr>
        <w:t>год</w:t>
      </w:r>
    </w:p>
    <w:p w:rsidR="00AB253F" w:rsidRPr="00C55031" w:rsidRDefault="002066B7" w:rsidP="002066B7">
      <w:pPr>
        <w:pStyle w:val="a3"/>
        <w:tabs>
          <w:tab w:val="left" w:pos="9629"/>
        </w:tabs>
        <w:spacing w:before="9"/>
        <w:rPr>
          <w:sz w:val="17"/>
          <w:lang w:val="ru-RU"/>
        </w:rPr>
      </w:pPr>
      <w:r>
        <w:rPr>
          <w:sz w:val="17"/>
          <w:lang w:val="ru-RU"/>
        </w:rPr>
        <w:tab/>
        <w:t>тыс</w:t>
      </w:r>
      <w:proofErr w:type="gramStart"/>
      <w:r>
        <w:rPr>
          <w:sz w:val="17"/>
          <w:lang w:val="ru-RU"/>
        </w:rPr>
        <w:t>.р</w:t>
      </w:r>
      <w:proofErr w:type="gramEnd"/>
      <w:r>
        <w:rPr>
          <w:sz w:val="17"/>
          <w:lang w:val="ru-RU"/>
        </w:rPr>
        <w:t>уб.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96"/>
        <w:gridCol w:w="1997"/>
        <w:gridCol w:w="985"/>
        <w:gridCol w:w="2321"/>
        <w:gridCol w:w="2134"/>
        <w:gridCol w:w="2295"/>
      </w:tblGrid>
      <w:tr w:rsidR="00AB253F" w:rsidTr="00E35DF3">
        <w:trPr>
          <w:trHeight w:hRule="exact" w:val="514"/>
        </w:trPr>
        <w:tc>
          <w:tcPr>
            <w:tcW w:w="596" w:type="dxa"/>
            <w:vMerge w:val="restart"/>
            <w:vAlign w:val="center"/>
          </w:tcPr>
          <w:p w:rsidR="00AB253F" w:rsidRDefault="00C55031" w:rsidP="00E35DF3">
            <w:pPr>
              <w:pStyle w:val="TableParagraph"/>
              <w:spacing w:before="1"/>
              <w:ind w:left="5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№</w:t>
            </w:r>
            <w:r w:rsidR="00E35DF3">
              <w:rPr>
                <w:w w:val="105"/>
                <w:sz w:val="21"/>
                <w:lang w:val="ru-RU"/>
              </w:rPr>
              <w:t xml:space="preserve"> </w:t>
            </w:r>
            <w:r>
              <w:rPr>
                <w:w w:val="105"/>
                <w:sz w:val="21"/>
              </w:rPr>
              <w:t>п/п</w:t>
            </w:r>
          </w:p>
        </w:tc>
        <w:tc>
          <w:tcPr>
            <w:tcW w:w="1997" w:type="dxa"/>
            <w:vMerge w:val="restart"/>
            <w:vAlign w:val="center"/>
          </w:tcPr>
          <w:p w:rsidR="00AB253F" w:rsidRDefault="00C55031" w:rsidP="00E35DF3">
            <w:pPr>
              <w:pStyle w:val="TableParagraph"/>
              <w:spacing w:before="1" w:line="266" w:lineRule="auto"/>
              <w:ind w:left="225" w:right="218" w:firstLine="2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Наименование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муниципального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образования</w:t>
            </w:r>
            <w:proofErr w:type="spellEnd"/>
          </w:p>
        </w:tc>
        <w:tc>
          <w:tcPr>
            <w:tcW w:w="7735" w:type="dxa"/>
            <w:gridSpan w:val="4"/>
            <w:vAlign w:val="center"/>
          </w:tcPr>
          <w:p w:rsidR="00AB253F" w:rsidRPr="00CE07EB" w:rsidRDefault="00CE07EB" w:rsidP="00E35DF3">
            <w:pPr>
              <w:pStyle w:val="TableParagraph"/>
              <w:ind w:right="88"/>
              <w:jc w:val="center"/>
              <w:rPr>
                <w:sz w:val="21"/>
                <w:lang w:val="ru-RU"/>
              </w:rPr>
            </w:pPr>
            <w:r w:rsidRPr="00CE07EB">
              <w:rPr>
                <w:sz w:val="21"/>
                <w:lang w:val="ru-RU"/>
              </w:rPr>
              <w:t>202</w:t>
            </w:r>
            <w:r w:rsidR="006D2B3F">
              <w:rPr>
                <w:sz w:val="21"/>
                <w:lang w:val="ru-RU"/>
              </w:rPr>
              <w:t>2</w:t>
            </w:r>
            <w:r w:rsidRPr="00CE07EB">
              <w:rPr>
                <w:sz w:val="21"/>
                <w:lang w:val="ru-RU"/>
              </w:rPr>
              <w:t xml:space="preserve"> год</w:t>
            </w:r>
          </w:p>
        </w:tc>
      </w:tr>
      <w:tr w:rsidR="00AB253F" w:rsidRPr="00A220AB" w:rsidTr="00E35DF3">
        <w:trPr>
          <w:trHeight w:hRule="exact" w:val="1527"/>
        </w:trPr>
        <w:tc>
          <w:tcPr>
            <w:tcW w:w="596" w:type="dxa"/>
            <w:vMerge/>
            <w:vAlign w:val="center"/>
          </w:tcPr>
          <w:p w:rsidR="00AB253F" w:rsidRDefault="00AB253F" w:rsidP="00E35DF3">
            <w:pPr>
              <w:jc w:val="center"/>
            </w:pPr>
          </w:p>
        </w:tc>
        <w:tc>
          <w:tcPr>
            <w:tcW w:w="1997" w:type="dxa"/>
            <w:vMerge/>
            <w:vAlign w:val="center"/>
          </w:tcPr>
          <w:p w:rsidR="00AB253F" w:rsidRDefault="00AB253F" w:rsidP="00E35DF3">
            <w:pPr>
              <w:jc w:val="center"/>
            </w:pPr>
          </w:p>
        </w:tc>
        <w:tc>
          <w:tcPr>
            <w:tcW w:w="985" w:type="dxa"/>
            <w:vAlign w:val="center"/>
          </w:tcPr>
          <w:p w:rsidR="00AB253F" w:rsidRPr="000717F0" w:rsidRDefault="000717F0" w:rsidP="00E35DF3">
            <w:pPr>
              <w:pStyle w:val="TableParagraph"/>
              <w:tabs>
                <w:tab w:val="left" w:pos="985"/>
                <w:tab w:val="left" w:pos="1127"/>
              </w:tabs>
              <w:jc w:val="center"/>
              <w:rPr>
                <w:sz w:val="24"/>
                <w:szCs w:val="24"/>
              </w:rPr>
            </w:pPr>
            <w:r w:rsidRPr="000717F0">
              <w:rPr>
                <w:sz w:val="24"/>
                <w:szCs w:val="24"/>
                <w:lang w:val="ru-RU"/>
              </w:rPr>
              <w:t>И</w:t>
            </w:r>
            <w:proofErr w:type="spellStart"/>
            <w:r w:rsidR="00C55031" w:rsidRPr="000717F0">
              <w:rPr>
                <w:w w:val="105"/>
                <w:sz w:val="24"/>
                <w:szCs w:val="24"/>
              </w:rPr>
              <w:t>того</w:t>
            </w:r>
            <w:proofErr w:type="spellEnd"/>
          </w:p>
        </w:tc>
        <w:tc>
          <w:tcPr>
            <w:tcW w:w="2321" w:type="dxa"/>
            <w:vAlign w:val="center"/>
          </w:tcPr>
          <w:p w:rsidR="00FE2494" w:rsidRDefault="00C55031" w:rsidP="00E35DF3">
            <w:pPr>
              <w:pStyle w:val="TableParagraph"/>
              <w:spacing w:before="1" w:line="268" w:lineRule="auto"/>
              <w:ind w:left="76" w:right="72"/>
              <w:jc w:val="center"/>
              <w:rPr>
                <w:w w:val="105"/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>Указы Президента РФ при</w:t>
            </w:r>
            <w:r w:rsidR="00E35DF3">
              <w:rPr>
                <w:w w:val="105"/>
                <w:sz w:val="18"/>
                <w:lang w:val="ru-RU"/>
              </w:rPr>
              <w:t> </w:t>
            </w:r>
            <w:r w:rsidRPr="00C55031">
              <w:rPr>
                <w:w w:val="105"/>
                <w:sz w:val="18"/>
                <w:lang w:val="ru-RU"/>
              </w:rPr>
              <w:t>среднедушевом доходе</w:t>
            </w:r>
          </w:p>
          <w:p w:rsidR="00FE2494" w:rsidRDefault="00FE2494" w:rsidP="00E35DF3">
            <w:pPr>
              <w:pStyle w:val="TableParagraph"/>
              <w:spacing w:before="1" w:line="268" w:lineRule="auto"/>
              <w:ind w:left="76" w:right="72"/>
              <w:jc w:val="center"/>
              <w:rPr>
                <w:w w:val="105"/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42</w:t>
            </w:r>
            <w:r w:rsidR="00E35DF3">
              <w:rPr>
                <w:w w:val="105"/>
                <w:sz w:val="18"/>
                <w:lang w:val="ru-RU"/>
              </w:rPr>
              <w:t> </w:t>
            </w:r>
            <w:r>
              <w:rPr>
                <w:w w:val="105"/>
                <w:sz w:val="18"/>
                <w:lang w:val="ru-RU"/>
              </w:rPr>
              <w:t>198 рублей</w:t>
            </w:r>
          </w:p>
          <w:p w:rsidR="00AB253F" w:rsidRPr="00C55031" w:rsidRDefault="00C55031" w:rsidP="00E35DF3">
            <w:pPr>
              <w:pStyle w:val="TableParagraph"/>
              <w:spacing w:before="1" w:line="268" w:lineRule="auto"/>
              <w:ind w:left="76" w:right="72"/>
              <w:jc w:val="center"/>
              <w:rPr>
                <w:sz w:val="18"/>
                <w:lang w:val="ru-RU"/>
              </w:rPr>
            </w:pPr>
            <w:proofErr w:type="gramStart"/>
            <w:r w:rsidRPr="00C55031">
              <w:rPr>
                <w:w w:val="105"/>
                <w:sz w:val="18"/>
                <w:lang w:val="ru-RU"/>
              </w:rPr>
              <w:t>(с 29543 до</w:t>
            </w:r>
            <w:proofErr w:type="gramEnd"/>
          </w:p>
          <w:p w:rsidR="00AB253F" w:rsidRDefault="00FE2494" w:rsidP="00E35DF3">
            <w:pPr>
              <w:pStyle w:val="TableParagraph"/>
              <w:spacing w:before="2"/>
              <w:ind w:left="74" w:right="72"/>
              <w:jc w:val="center"/>
              <w:rPr>
                <w:sz w:val="18"/>
              </w:rPr>
            </w:pPr>
            <w:proofErr w:type="gramStart"/>
            <w:r>
              <w:rPr>
                <w:sz w:val="18"/>
                <w:lang w:val="ru-RU"/>
              </w:rPr>
              <w:t>42 198</w:t>
            </w:r>
            <w:r w:rsidR="00C55031">
              <w:rPr>
                <w:sz w:val="18"/>
              </w:rPr>
              <w:t xml:space="preserve"> </w:t>
            </w:r>
            <w:proofErr w:type="spellStart"/>
            <w:r w:rsidR="00C55031">
              <w:rPr>
                <w:sz w:val="18"/>
              </w:rPr>
              <w:t>рублей</w:t>
            </w:r>
            <w:proofErr w:type="spellEnd"/>
            <w:r w:rsidR="00C55031">
              <w:rPr>
                <w:sz w:val="18"/>
              </w:rPr>
              <w:t>)</w:t>
            </w:r>
            <w:proofErr w:type="gramEnd"/>
          </w:p>
        </w:tc>
        <w:tc>
          <w:tcPr>
            <w:tcW w:w="2134" w:type="dxa"/>
            <w:vAlign w:val="center"/>
          </w:tcPr>
          <w:p w:rsidR="00AB253F" w:rsidRPr="00C55031" w:rsidRDefault="00C55031" w:rsidP="00E35DF3">
            <w:pPr>
              <w:pStyle w:val="TableParagraph"/>
              <w:spacing w:line="268" w:lineRule="auto"/>
              <w:ind w:left="170" w:right="164"/>
              <w:jc w:val="center"/>
              <w:rPr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>на доведение МРОТ с</w:t>
            </w:r>
            <w:r w:rsidR="00E35DF3">
              <w:rPr>
                <w:w w:val="105"/>
                <w:sz w:val="18"/>
                <w:lang w:val="ru-RU"/>
              </w:rPr>
              <w:t> </w:t>
            </w:r>
            <w:r w:rsidRPr="00C55031">
              <w:rPr>
                <w:w w:val="105"/>
                <w:sz w:val="18"/>
                <w:lang w:val="ru-RU"/>
              </w:rPr>
              <w:t>9489 рублей до</w:t>
            </w:r>
            <w:r w:rsidR="00E35DF3">
              <w:rPr>
                <w:w w:val="105"/>
                <w:sz w:val="18"/>
                <w:lang w:val="ru-RU"/>
              </w:rPr>
              <w:t> </w:t>
            </w:r>
            <w:r w:rsidRPr="00C55031">
              <w:rPr>
                <w:w w:val="105"/>
                <w:sz w:val="18"/>
                <w:lang w:val="ru-RU"/>
              </w:rPr>
              <w:t>12</w:t>
            </w:r>
            <w:r w:rsidR="00E35DF3">
              <w:rPr>
                <w:w w:val="105"/>
                <w:sz w:val="18"/>
                <w:lang w:val="ru-RU"/>
              </w:rPr>
              <w:t> </w:t>
            </w:r>
            <w:r w:rsidR="00FE2494">
              <w:rPr>
                <w:w w:val="105"/>
                <w:sz w:val="18"/>
                <w:lang w:val="ru-RU"/>
              </w:rPr>
              <w:t>13</w:t>
            </w:r>
            <w:r w:rsidRPr="00C55031">
              <w:rPr>
                <w:w w:val="105"/>
                <w:sz w:val="18"/>
                <w:lang w:val="ru-RU"/>
              </w:rPr>
              <w:t>0 рублей</w:t>
            </w:r>
          </w:p>
        </w:tc>
        <w:tc>
          <w:tcPr>
            <w:tcW w:w="2295" w:type="dxa"/>
            <w:vAlign w:val="center"/>
          </w:tcPr>
          <w:p w:rsidR="009007C8" w:rsidRDefault="00C55031" w:rsidP="00E35DF3">
            <w:pPr>
              <w:pStyle w:val="TableParagraph"/>
              <w:spacing w:line="268" w:lineRule="auto"/>
              <w:ind w:left="55" w:right="48" w:firstLine="2"/>
              <w:jc w:val="center"/>
              <w:rPr>
                <w:w w:val="105"/>
                <w:sz w:val="18"/>
                <w:lang w:val="ru-RU"/>
              </w:rPr>
            </w:pPr>
            <w:r w:rsidRPr="00C55031">
              <w:rPr>
                <w:w w:val="105"/>
                <w:sz w:val="18"/>
                <w:lang w:val="ru-RU"/>
              </w:rPr>
              <w:t>И</w:t>
            </w:r>
            <w:r w:rsidR="00FE2494">
              <w:rPr>
                <w:w w:val="105"/>
                <w:sz w:val="18"/>
                <w:lang w:val="ru-RU"/>
              </w:rPr>
              <w:t>ндексация</w:t>
            </w:r>
            <w:r w:rsidR="009007C8">
              <w:rPr>
                <w:w w:val="105"/>
                <w:sz w:val="18"/>
                <w:lang w:val="ru-RU"/>
              </w:rPr>
              <w:t xml:space="preserve"> </w:t>
            </w:r>
            <w:r w:rsidR="00FA17F9">
              <w:rPr>
                <w:w w:val="105"/>
                <w:sz w:val="18"/>
                <w:lang w:val="ru-RU"/>
              </w:rPr>
              <w:t>на 4</w:t>
            </w:r>
            <w:r w:rsidR="00E35DF3">
              <w:rPr>
                <w:w w:val="105"/>
                <w:sz w:val="18"/>
                <w:lang w:val="ru-RU"/>
              </w:rPr>
              <w:t> </w:t>
            </w:r>
            <w:r w:rsidR="00FA17F9">
              <w:rPr>
                <w:w w:val="105"/>
                <w:sz w:val="18"/>
                <w:lang w:val="ru-RU"/>
              </w:rPr>
              <w:t>%</w:t>
            </w:r>
          </w:p>
          <w:p w:rsidR="00AB253F" w:rsidRPr="00C55031" w:rsidRDefault="009007C8" w:rsidP="00E35DF3">
            <w:pPr>
              <w:pStyle w:val="TableParagraph"/>
              <w:spacing w:line="268" w:lineRule="auto"/>
              <w:ind w:left="55" w:right="48" w:firstLine="2"/>
              <w:jc w:val="center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 01.01.2019 года</w:t>
            </w:r>
            <w:r w:rsidR="00FE2494">
              <w:rPr>
                <w:w w:val="105"/>
                <w:sz w:val="18"/>
                <w:lang w:val="ru-RU"/>
              </w:rPr>
              <w:t xml:space="preserve"> заработной платы </w:t>
            </w:r>
            <w:r w:rsidR="00C55031" w:rsidRPr="00C55031">
              <w:rPr>
                <w:w w:val="105"/>
                <w:sz w:val="18"/>
                <w:lang w:val="ru-RU"/>
              </w:rPr>
              <w:t>работников учреждений,</w:t>
            </w:r>
            <w:r w:rsidR="00C55031"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не</w:t>
            </w:r>
            <w:r w:rsidR="00C55031"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учтенных</w:t>
            </w:r>
            <w:r w:rsidR="00C55031" w:rsidRPr="00C55031">
              <w:rPr>
                <w:spacing w:val="-23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в Указах</w:t>
            </w:r>
            <w:r w:rsidR="00C55031" w:rsidRPr="00C55031">
              <w:rPr>
                <w:spacing w:val="-17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Президента</w:t>
            </w:r>
            <w:r w:rsidR="00C55031" w:rsidRPr="00C55031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РФ</w:t>
            </w:r>
            <w:r w:rsidR="00C55031" w:rsidRPr="00C55031">
              <w:rPr>
                <w:spacing w:val="-15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и</w:t>
            </w:r>
            <w:r w:rsidR="00C55031" w:rsidRPr="00C55031">
              <w:rPr>
                <w:spacing w:val="-16"/>
                <w:w w:val="105"/>
                <w:sz w:val="18"/>
                <w:lang w:val="ru-RU"/>
              </w:rPr>
              <w:t xml:space="preserve"> </w:t>
            </w:r>
            <w:r w:rsidR="00C55031" w:rsidRPr="00C55031">
              <w:rPr>
                <w:w w:val="105"/>
                <w:sz w:val="18"/>
                <w:lang w:val="ru-RU"/>
              </w:rPr>
              <w:t>на МРОТ</w:t>
            </w:r>
          </w:p>
        </w:tc>
      </w:tr>
      <w:tr w:rsidR="00AB253F" w:rsidRPr="009007C8" w:rsidTr="00E35DF3">
        <w:trPr>
          <w:trHeight w:hRule="exact" w:val="838"/>
        </w:trPr>
        <w:tc>
          <w:tcPr>
            <w:tcW w:w="596" w:type="dxa"/>
            <w:vAlign w:val="center"/>
          </w:tcPr>
          <w:p w:rsidR="00AB253F" w:rsidRPr="009007C8" w:rsidRDefault="00C55031" w:rsidP="00E35DF3">
            <w:pPr>
              <w:pStyle w:val="TableParagraph"/>
              <w:ind w:right="29"/>
              <w:jc w:val="center"/>
              <w:rPr>
                <w:sz w:val="21"/>
                <w:lang w:val="ru-RU"/>
              </w:rPr>
            </w:pPr>
            <w:r w:rsidRPr="009007C8">
              <w:rPr>
                <w:w w:val="102"/>
                <w:sz w:val="21"/>
                <w:lang w:val="ru-RU"/>
              </w:rPr>
              <w:t>1</w:t>
            </w:r>
          </w:p>
        </w:tc>
        <w:tc>
          <w:tcPr>
            <w:tcW w:w="1997" w:type="dxa"/>
          </w:tcPr>
          <w:p w:rsidR="00AB253F" w:rsidRPr="009007C8" w:rsidRDefault="00C55031">
            <w:pPr>
              <w:pStyle w:val="TableParagraph"/>
              <w:spacing w:before="20" w:line="266" w:lineRule="auto"/>
              <w:ind w:left="31"/>
              <w:rPr>
                <w:sz w:val="21"/>
                <w:lang w:val="ru-RU"/>
              </w:rPr>
            </w:pPr>
            <w:r w:rsidRPr="009007C8">
              <w:rPr>
                <w:sz w:val="21"/>
                <w:lang w:val="ru-RU"/>
              </w:rPr>
              <w:t xml:space="preserve">Муниципальное </w:t>
            </w:r>
            <w:r w:rsidRPr="009007C8">
              <w:rPr>
                <w:w w:val="105"/>
                <w:sz w:val="21"/>
                <w:lang w:val="ru-RU"/>
              </w:rPr>
              <w:t>образование Городецкое</w:t>
            </w:r>
          </w:p>
        </w:tc>
        <w:tc>
          <w:tcPr>
            <w:tcW w:w="985" w:type="dxa"/>
            <w:vAlign w:val="center"/>
          </w:tcPr>
          <w:p w:rsidR="00AB253F" w:rsidRPr="006D2B3F" w:rsidRDefault="006D2B3F" w:rsidP="00E35DF3">
            <w:pPr>
              <w:pStyle w:val="TableParagraph"/>
              <w:ind w:right="14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457,6</w:t>
            </w:r>
          </w:p>
        </w:tc>
        <w:tc>
          <w:tcPr>
            <w:tcW w:w="2321" w:type="dxa"/>
            <w:vAlign w:val="center"/>
          </w:tcPr>
          <w:p w:rsidR="00AB253F" w:rsidRPr="006D2B3F" w:rsidRDefault="006D2B3F" w:rsidP="00E35DF3">
            <w:pPr>
              <w:pStyle w:val="TableParagraph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2134" w:type="dxa"/>
            <w:vAlign w:val="center"/>
          </w:tcPr>
          <w:p w:rsidR="00AB253F" w:rsidRPr="006D2B3F" w:rsidRDefault="006D2B3F" w:rsidP="00E35DF3">
            <w:pPr>
              <w:pStyle w:val="TableParagraph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411,2</w:t>
            </w:r>
          </w:p>
        </w:tc>
        <w:tc>
          <w:tcPr>
            <w:tcW w:w="2295" w:type="dxa"/>
            <w:vAlign w:val="center"/>
          </w:tcPr>
          <w:p w:rsidR="00AB253F" w:rsidRPr="006D2B3F" w:rsidRDefault="006D2B3F" w:rsidP="00E35DF3">
            <w:pPr>
              <w:pStyle w:val="TableParagraph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46,4</w:t>
            </w:r>
          </w:p>
        </w:tc>
      </w:tr>
      <w:tr w:rsidR="00AB253F" w:rsidTr="00E35DF3">
        <w:trPr>
          <w:trHeight w:hRule="exact" w:val="624"/>
        </w:trPr>
        <w:tc>
          <w:tcPr>
            <w:tcW w:w="596" w:type="dxa"/>
            <w:vAlign w:val="center"/>
          </w:tcPr>
          <w:p w:rsidR="00AB253F" w:rsidRPr="009007C8" w:rsidRDefault="00C55031" w:rsidP="00E35DF3">
            <w:pPr>
              <w:pStyle w:val="TableParagraph"/>
              <w:ind w:right="29"/>
              <w:jc w:val="center"/>
              <w:rPr>
                <w:sz w:val="21"/>
                <w:lang w:val="ru-RU"/>
              </w:rPr>
            </w:pPr>
            <w:r w:rsidRPr="009007C8">
              <w:rPr>
                <w:w w:val="102"/>
                <w:sz w:val="21"/>
                <w:lang w:val="ru-RU"/>
              </w:rPr>
              <w:t>2</w:t>
            </w:r>
          </w:p>
        </w:tc>
        <w:tc>
          <w:tcPr>
            <w:tcW w:w="1997" w:type="dxa"/>
          </w:tcPr>
          <w:p w:rsidR="00AB253F" w:rsidRPr="009007C8" w:rsidRDefault="00C55031">
            <w:pPr>
              <w:pStyle w:val="TableParagraph"/>
              <w:spacing w:before="75" w:line="266" w:lineRule="auto"/>
              <w:ind w:left="31"/>
              <w:rPr>
                <w:sz w:val="21"/>
                <w:lang w:val="ru-RU"/>
              </w:rPr>
            </w:pPr>
            <w:r w:rsidRPr="009007C8">
              <w:rPr>
                <w:w w:val="105"/>
                <w:sz w:val="21"/>
                <w:lang w:val="ru-RU"/>
              </w:rPr>
              <w:t>Сельское поселение</w:t>
            </w:r>
            <w:r w:rsidRPr="009007C8">
              <w:rPr>
                <w:w w:val="102"/>
                <w:sz w:val="21"/>
                <w:lang w:val="ru-RU"/>
              </w:rPr>
              <w:t xml:space="preserve"> </w:t>
            </w:r>
            <w:r w:rsidRPr="009007C8">
              <w:rPr>
                <w:w w:val="105"/>
                <w:sz w:val="21"/>
                <w:lang w:val="ru-RU"/>
              </w:rPr>
              <w:t>Енангское</w:t>
            </w:r>
          </w:p>
        </w:tc>
        <w:tc>
          <w:tcPr>
            <w:tcW w:w="985" w:type="dxa"/>
            <w:vAlign w:val="center"/>
          </w:tcPr>
          <w:p w:rsidR="00AB253F" w:rsidRPr="006D2B3F" w:rsidRDefault="006D2B3F" w:rsidP="00E35DF3">
            <w:pPr>
              <w:pStyle w:val="TableParagraph"/>
              <w:ind w:right="14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890,5</w:t>
            </w:r>
          </w:p>
        </w:tc>
        <w:tc>
          <w:tcPr>
            <w:tcW w:w="2321" w:type="dxa"/>
            <w:vAlign w:val="center"/>
          </w:tcPr>
          <w:p w:rsidR="00AB253F" w:rsidRPr="006D2B3F" w:rsidRDefault="006D2B3F" w:rsidP="00E35DF3">
            <w:pPr>
              <w:pStyle w:val="TableParagraph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681,</w:t>
            </w:r>
            <w:r w:rsidR="00F36E20">
              <w:rPr>
                <w:sz w:val="21"/>
                <w:lang w:val="ru-RU"/>
              </w:rPr>
              <w:t>4</w:t>
            </w:r>
          </w:p>
        </w:tc>
        <w:tc>
          <w:tcPr>
            <w:tcW w:w="2134" w:type="dxa"/>
            <w:vAlign w:val="center"/>
          </w:tcPr>
          <w:p w:rsidR="00AB253F" w:rsidRPr="006D2B3F" w:rsidRDefault="006D2B3F" w:rsidP="00E35DF3">
            <w:pPr>
              <w:pStyle w:val="TableParagraph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209,1</w:t>
            </w:r>
          </w:p>
        </w:tc>
        <w:tc>
          <w:tcPr>
            <w:tcW w:w="2295" w:type="dxa"/>
            <w:vAlign w:val="center"/>
          </w:tcPr>
          <w:p w:rsidR="00AB253F" w:rsidRDefault="00C55031" w:rsidP="00E35DF3">
            <w:pPr>
              <w:pStyle w:val="TableParagraph"/>
              <w:ind w:right="76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  <w:tr w:rsidR="00AB253F" w:rsidTr="00E35DF3">
        <w:trPr>
          <w:trHeight w:hRule="exact" w:val="648"/>
        </w:trPr>
        <w:tc>
          <w:tcPr>
            <w:tcW w:w="596" w:type="dxa"/>
            <w:vAlign w:val="center"/>
          </w:tcPr>
          <w:p w:rsidR="00AB253F" w:rsidRDefault="00C55031" w:rsidP="00E35DF3">
            <w:pPr>
              <w:pStyle w:val="TableParagraph"/>
              <w:spacing w:before="1"/>
              <w:ind w:right="2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1997" w:type="dxa"/>
          </w:tcPr>
          <w:p w:rsidR="00AB253F" w:rsidRDefault="00C55031">
            <w:pPr>
              <w:pStyle w:val="TableParagraph"/>
              <w:spacing w:before="99" w:line="266" w:lineRule="auto"/>
              <w:ind w:left="31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Сельское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поселение</w:t>
            </w:r>
            <w:proofErr w:type="spellEnd"/>
            <w:r>
              <w:rPr>
                <w:w w:val="102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Кичменгское</w:t>
            </w:r>
          </w:p>
        </w:tc>
        <w:tc>
          <w:tcPr>
            <w:tcW w:w="985" w:type="dxa"/>
            <w:vAlign w:val="center"/>
          </w:tcPr>
          <w:p w:rsidR="00AB253F" w:rsidRPr="00FD6D95" w:rsidRDefault="00FD6D95" w:rsidP="00E35DF3">
            <w:pPr>
              <w:pStyle w:val="TableParagraph"/>
              <w:spacing w:before="1"/>
              <w:ind w:right="14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174,2</w:t>
            </w:r>
          </w:p>
        </w:tc>
        <w:tc>
          <w:tcPr>
            <w:tcW w:w="2321" w:type="dxa"/>
            <w:vAlign w:val="center"/>
          </w:tcPr>
          <w:p w:rsidR="00AB253F" w:rsidRPr="006D2B3F" w:rsidRDefault="006D2B3F" w:rsidP="00E35DF3">
            <w:pPr>
              <w:pStyle w:val="TableParagraph"/>
              <w:spacing w:before="1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2134" w:type="dxa"/>
            <w:vAlign w:val="center"/>
          </w:tcPr>
          <w:p w:rsidR="00AB253F" w:rsidRPr="006D2B3F" w:rsidRDefault="006D2B3F" w:rsidP="00E35DF3">
            <w:pPr>
              <w:pStyle w:val="TableParagraph"/>
              <w:spacing w:before="1"/>
              <w:ind w:right="76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174,2</w:t>
            </w:r>
          </w:p>
        </w:tc>
        <w:tc>
          <w:tcPr>
            <w:tcW w:w="2295" w:type="dxa"/>
            <w:vAlign w:val="center"/>
          </w:tcPr>
          <w:p w:rsidR="00AB253F" w:rsidRDefault="00C55031" w:rsidP="00E35DF3">
            <w:pPr>
              <w:pStyle w:val="TableParagraph"/>
              <w:spacing w:before="1"/>
              <w:ind w:right="762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0</w:t>
            </w:r>
          </w:p>
        </w:tc>
      </w:tr>
      <w:tr w:rsidR="00AB253F" w:rsidTr="00E35DF3">
        <w:trPr>
          <w:trHeight w:hRule="exact" w:val="504"/>
        </w:trPr>
        <w:tc>
          <w:tcPr>
            <w:tcW w:w="596" w:type="dxa"/>
          </w:tcPr>
          <w:p w:rsidR="00AB253F" w:rsidRDefault="00AB253F"/>
        </w:tc>
        <w:tc>
          <w:tcPr>
            <w:tcW w:w="1997" w:type="dxa"/>
            <w:vAlign w:val="center"/>
          </w:tcPr>
          <w:p w:rsidR="00AB253F" w:rsidRPr="005158D7" w:rsidRDefault="005158D7" w:rsidP="005158D7">
            <w:pPr>
              <w:pStyle w:val="a5"/>
              <w:rPr>
                <w:lang w:val="ru-RU"/>
              </w:rPr>
            </w:pPr>
            <w:r>
              <w:rPr>
                <w:w w:val="105"/>
                <w:lang w:val="ru-RU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AB253F" w:rsidRPr="00FD6D95" w:rsidRDefault="00FD6D95" w:rsidP="00E35DF3">
            <w:pPr>
              <w:pStyle w:val="TableParagraph"/>
              <w:spacing w:before="8"/>
              <w:ind w:right="142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1522,3</w:t>
            </w:r>
          </w:p>
        </w:tc>
        <w:tc>
          <w:tcPr>
            <w:tcW w:w="2321" w:type="dxa"/>
            <w:vAlign w:val="center"/>
          </w:tcPr>
          <w:p w:rsidR="00AB253F" w:rsidRPr="006D2B3F" w:rsidRDefault="006D2B3F" w:rsidP="00E35DF3">
            <w:pPr>
              <w:pStyle w:val="TableParagraph"/>
              <w:spacing w:before="8"/>
              <w:ind w:right="762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681,</w:t>
            </w:r>
            <w:r w:rsidR="00F36E20">
              <w:rPr>
                <w:b/>
                <w:sz w:val="21"/>
                <w:lang w:val="ru-RU"/>
              </w:rPr>
              <w:t>4</w:t>
            </w:r>
          </w:p>
        </w:tc>
        <w:tc>
          <w:tcPr>
            <w:tcW w:w="2134" w:type="dxa"/>
            <w:vAlign w:val="center"/>
          </w:tcPr>
          <w:p w:rsidR="00AB253F" w:rsidRPr="006D2B3F" w:rsidRDefault="006D2B3F" w:rsidP="00E35DF3">
            <w:pPr>
              <w:pStyle w:val="TableParagraph"/>
              <w:spacing w:before="8"/>
              <w:ind w:right="762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794,5</w:t>
            </w:r>
          </w:p>
        </w:tc>
        <w:tc>
          <w:tcPr>
            <w:tcW w:w="2295" w:type="dxa"/>
            <w:vAlign w:val="center"/>
          </w:tcPr>
          <w:p w:rsidR="00AB253F" w:rsidRPr="006D2B3F" w:rsidRDefault="006D2B3F" w:rsidP="00E35DF3">
            <w:pPr>
              <w:pStyle w:val="TableParagraph"/>
              <w:spacing w:before="8"/>
              <w:ind w:right="762"/>
              <w:jc w:val="right"/>
              <w:rPr>
                <w:b/>
                <w:sz w:val="21"/>
                <w:lang w:val="ru-RU"/>
              </w:rPr>
            </w:pPr>
            <w:r>
              <w:rPr>
                <w:b/>
                <w:sz w:val="21"/>
                <w:lang w:val="ru-RU"/>
              </w:rPr>
              <w:t>46,4</w:t>
            </w:r>
          </w:p>
        </w:tc>
      </w:tr>
    </w:tbl>
    <w:p w:rsidR="00B3429D" w:rsidRDefault="00B3429D"/>
    <w:sectPr w:rsidR="00B3429D" w:rsidSect="00A220AB">
      <w:headerReference w:type="default" r:id="rId6"/>
      <w:type w:val="continuous"/>
      <w:pgSz w:w="12240" w:h="15840"/>
      <w:pgMar w:top="1134" w:right="851" w:bottom="1134" w:left="1134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3F" w:rsidRDefault="006D2B3F" w:rsidP="00AB253F">
      <w:r>
        <w:separator/>
      </w:r>
    </w:p>
  </w:endnote>
  <w:endnote w:type="continuationSeparator" w:id="0">
    <w:p w:rsidR="006D2B3F" w:rsidRDefault="006D2B3F" w:rsidP="00AB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3F" w:rsidRDefault="006D2B3F" w:rsidP="00AB253F">
      <w:r>
        <w:separator/>
      </w:r>
    </w:p>
  </w:footnote>
  <w:footnote w:type="continuationSeparator" w:id="0">
    <w:p w:rsidR="006D2B3F" w:rsidRDefault="006D2B3F" w:rsidP="00AB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B3F" w:rsidRDefault="006D2B3F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30039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2403871</wp:posOffset>
          </wp:positionV>
          <wp:extent cx="5440680" cy="525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80" cy="525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B253F"/>
    <w:rsid w:val="000717F0"/>
    <w:rsid w:val="002066B7"/>
    <w:rsid w:val="002209FC"/>
    <w:rsid w:val="003C6E5F"/>
    <w:rsid w:val="003F1650"/>
    <w:rsid w:val="00432377"/>
    <w:rsid w:val="004C2B10"/>
    <w:rsid w:val="005158D7"/>
    <w:rsid w:val="00601F46"/>
    <w:rsid w:val="006D2B3F"/>
    <w:rsid w:val="00732380"/>
    <w:rsid w:val="00897872"/>
    <w:rsid w:val="009007C8"/>
    <w:rsid w:val="00A220AB"/>
    <w:rsid w:val="00AB253F"/>
    <w:rsid w:val="00B3429D"/>
    <w:rsid w:val="00BC37DD"/>
    <w:rsid w:val="00C05012"/>
    <w:rsid w:val="00C36204"/>
    <w:rsid w:val="00C55031"/>
    <w:rsid w:val="00CC6784"/>
    <w:rsid w:val="00CE07EB"/>
    <w:rsid w:val="00CE7060"/>
    <w:rsid w:val="00D61D9B"/>
    <w:rsid w:val="00E100D4"/>
    <w:rsid w:val="00E35DF3"/>
    <w:rsid w:val="00F36E20"/>
    <w:rsid w:val="00FA17F9"/>
    <w:rsid w:val="00FD6D95"/>
    <w:rsid w:val="00F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53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53F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253F"/>
  </w:style>
  <w:style w:type="paragraph" w:customStyle="1" w:styleId="TableParagraph">
    <w:name w:val="Table Paragraph"/>
    <w:basedOn w:val="a"/>
    <w:uiPriority w:val="1"/>
    <w:qFormat/>
    <w:rsid w:val="00AB253F"/>
  </w:style>
  <w:style w:type="paragraph" w:styleId="a5">
    <w:name w:val="Subtitle"/>
    <w:basedOn w:val="a"/>
    <w:next w:val="a"/>
    <w:link w:val="a6"/>
    <w:uiPriority w:val="11"/>
    <w:qFormat/>
    <w:rsid w:val="00515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15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cp:lastPrinted>2019-12-19T08:38:00Z</cp:lastPrinted>
  <dcterms:created xsi:type="dcterms:W3CDTF">2012-11-12T21:41:00Z</dcterms:created>
  <dcterms:modified xsi:type="dcterms:W3CDTF">2019-12-19T09:00:00Z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