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F1C9A" w:rsidP="00177CBE">
            <w:pPr>
              <w:jc w:val="center"/>
              <w:rPr>
                <w:szCs w:val="28"/>
              </w:rPr>
            </w:pPr>
            <w:r w:rsidRPr="0043720E">
              <w:rPr>
                <w:noProof/>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4A5B7C" w:rsidRPr="0043720E" w:rsidRDefault="004A5B7C" w:rsidP="00F06178">
            <w:pPr>
              <w:jc w:val="right"/>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КИЧМЕНГСКО-ГОРОДЕЦКОГО МУНИЦИПАЛЬНОГО РАЙОНА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D12C3C" w:rsidP="00177CBE">
            <w:pPr>
              <w:jc w:val="center"/>
              <w:rPr>
                <w:szCs w:val="28"/>
              </w:rPr>
            </w:pPr>
          </w:p>
        </w:tc>
      </w:tr>
      <w:tr w:rsidR="00D12C3C" w:rsidRPr="0043720E" w:rsidTr="00177CBE">
        <w:tc>
          <w:tcPr>
            <w:tcW w:w="9321" w:type="dxa"/>
            <w:gridSpan w:val="3"/>
          </w:tcPr>
          <w:p w:rsidR="00D12C3C" w:rsidRPr="0043720E" w:rsidRDefault="00D12C3C" w:rsidP="00177CBE">
            <w:pPr>
              <w:jc w:val="center"/>
              <w:rPr>
                <w:sz w:val="36"/>
                <w:szCs w:val="36"/>
              </w:rPr>
            </w:pPr>
            <w:r w:rsidRPr="0043720E">
              <w:rPr>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D12C3C" w:rsidRPr="0043720E" w:rsidRDefault="00D12C3C" w:rsidP="00E9797A">
      <w:pPr>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36"/>
        <w:gridCol w:w="1496"/>
        <w:gridCol w:w="236"/>
        <w:gridCol w:w="484"/>
        <w:gridCol w:w="849"/>
      </w:tblGrid>
      <w:tr w:rsidR="00D12C3C" w:rsidRPr="0043720E" w:rsidTr="00177CBE">
        <w:trPr>
          <w:trHeight w:val="108"/>
        </w:trPr>
        <w:tc>
          <w:tcPr>
            <w:tcW w:w="479" w:type="dxa"/>
            <w:tcBorders>
              <w:top w:val="nil"/>
              <w:left w:val="nil"/>
              <w:bottom w:val="nil"/>
              <w:right w:val="nil"/>
            </w:tcBorders>
            <w:vAlign w:val="bottom"/>
          </w:tcPr>
          <w:p w:rsidR="00D12C3C" w:rsidRPr="0043720E" w:rsidRDefault="00D12C3C" w:rsidP="00177CBE">
            <w:pPr>
              <w:rPr>
                <w:szCs w:val="28"/>
              </w:rPr>
            </w:pPr>
            <w:r w:rsidRPr="0043720E">
              <w:rPr>
                <w:sz w:val="28"/>
                <w:szCs w:val="28"/>
              </w:rPr>
              <w:t>от</w:t>
            </w:r>
          </w:p>
        </w:tc>
        <w:tc>
          <w:tcPr>
            <w:tcW w:w="236" w:type="dxa"/>
            <w:tcBorders>
              <w:top w:val="nil"/>
              <w:left w:val="nil"/>
              <w:bottom w:val="nil"/>
              <w:right w:val="nil"/>
            </w:tcBorders>
          </w:tcPr>
          <w:p w:rsidR="00D12C3C" w:rsidRPr="0043720E" w:rsidRDefault="00D12C3C" w:rsidP="00177CBE">
            <w:pPr>
              <w:rPr>
                <w:szCs w:val="28"/>
              </w:rPr>
            </w:pPr>
          </w:p>
        </w:tc>
        <w:tc>
          <w:tcPr>
            <w:tcW w:w="1496" w:type="dxa"/>
            <w:tcBorders>
              <w:top w:val="nil"/>
              <w:left w:val="nil"/>
              <w:bottom w:val="single" w:sz="4" w:space="0" w:color="auto"/>
              <w:right w:val="nil"/>
            </w:tcBorders>
            <w:vAlign w:val="bottom"/>
          </w:tcPr>
          <w:p w:rsidR="00D12C3C" w:rsidRPr="00647F52" w:rsidRDefault="00755B29" w:rsidP="00B62321">
            <w:pPr>
              <w:jc w:val="center"/>
              <w:rPr>
                <w:szCs w:val="28"/>
              </w:rPr>
            </w:pPr>
            <w:r>
              <w:rPr>
                <w:sz w:val="28"/>
                <w:szCs w:val="28"/>
              </w:rPr>
              <w:t>29.</w:t>
            </w:r>
            <w:r w:rsidR="009F7D9A" w:rsidRPr="00647F52">
              <w:rPr>
                <w:sz w:val="28"/>
                <w:szCs w:val="28"/>
              </w:rPr>
              <w:t>01.2021</w:t>
            </w:r>
          </w:p>
        </w:tc>
        <w:tc>
          <w:tcPr>
            <w:tcW w:w="236" w:type="dxa"/>
            <w:tcBorders>
              <w:top w:val="nil"/>
              <w:left w:val="nil"/>
              <w:bottom w:val="nil"/>
              <w:right w:val="nil"/>
            </w:tcBorders>
            <w:vAlign w:val="bottom"/>
          </w:tcPr>
          <w:p w:rsidR="00D12C3C" w:rsidRPr="00952197" w:rsidRDefault="00D12C3C" w:rsidP="00177CBE">
            <w:pPr>
              <w:jc w:val="center"/>
              <w:rPr>
                <w:szCs w:val="28"/>
              </w:rPr>
            </w:pPr>
          </w:p>
        </w:tc>
        <w:tc>
          <w:tcPr>
            <w:tcW w:w="484" w:type="dxa"/>
            <w:tcBorders>
              <w:top w:val="nil"/>
              <w:left w:val="nil"/>
              <w:bottom w:val="nil"/>
              <w:right w:val="nil"/>
            </w:tcBorders>
            <w:vAlign w:val="bottom"/>
          </w:tcPr>
          <w:p w:rsidR="00D12C3C" w:rsidRPr="00952197" w:rsidRDefault="00D12C3C" w:rsidP="00177CBE">
            <w:pPr>
              <w:jc w:val="center"/>
              <w:rPr>
                <w:szCs w:val="28"/>
              </w:rPr>
            </w:pPr>
            <w:r w:rsidRPr="00952197">
              <w:rPr>
                <w:sz w:val="28"/>
                <w:szCs w:val="28"/>
              </w:rPr>
              <w:t>№</w:t>
            </w:r>
          </w:p>
        </w:tc>
        <w:tc>
          <w:tcPr>
            <w:tcW w:w="849" w:type="dxa"/>
            <w:tcBorders>
              <w:top w:val="nil"/>
              <w:left w:val="nil"/>
              <w:bottom w:val="single" w:sz="4" w:space="0" w:color="auto"/>
              <w:right w:val="nil"/>
            </w:tcBorders>
            <w:vAlign w:val="bottom"/>
          </w:tcPr>
          <w:p w:rsidR="00D12C3C" w:rsidRPr="00755B29" w:rsidRDefault="00755B29" w:rsidP="0060362C">
            <w:pPr>
              <w:jc w:val="center"/>
              <w:rPr>
                <w:szCs w:val="28"/>
              </w:rPr>
            </w:pPr>
            <w:r w:rsidRPr="00755B29">
              <w:rPr>
                <w:sz w:val="28"/>
                <w:szCs w:val="28"/>
              </w:rPr>
              <w:t>281</w:t>
            </w:r>
          </w:p>
        </w:tc>
      </w:tr>
    </w:tbl>
    <w:p w:rsidR="00D12C3C" w:rsidRDefault="00D12C3C" w:rsidP="00D12C3C">
      <w:pPr>
        <w:ind w:firstLine="1276"/>
      </w:pPr>
      <w:r w:rsidRPr="0043720E">
        <w:t>с.</w:t>
      </w:r>
      <w:r w:rsidR="00523A0E">
        <w:t> </w:t>
      </w:r>
      <w:r w:rsidRPr="0043720E">
        <w:t>Кичменгский Городок</w:t>
      </w:r>
    </w:p>
    <w:p w:rsidR="007D136B" w:rsidRDefault="007D136B" w:rsidP="00D12C3C">
      <w:pPr>
        <w:ind w:firstLine="1276"/>
      </w:pPr>
    </w:p>
    <w:p w:rsidR="0071080E" w:rsidRDefault="0071080E" w:rsidP="00D12C3C">
      <w:pPr>
        <w:ind w:firstLine="1276"/>
      </w:pPr>
    </w:p>
    <w:tbl>
      <w:tblPr>
        <w:tblW w:w="4995" w:type="dxa"/>
        <w:tblInd w:w="-102" w:type="dxa"/>
        <w:tblLayout w:type="fixed"/>
        <w:tblCellMar>
          <w:left w:w="0" w:type="dxa"/>
          <w:right w:w="0" w:type="dxa"/>
        </w:tblCellMar>
        <w:tblLook w:val="04A0"/>
      </w:tblPr>
      <w:tblGrid>
        <w:gridCol w:w="4852"/>
        <w:gridCol w:w="29"/>
        <w:gridCol w:w="20"/>
        <w:gridCol w:w="65"/>
        <w:gridCol w:w="29"/>
      </w:tblGrid>
      <w:tr w:rsidR="006B3EA2" w:rsidTr="00755B29">
        <w:trPr>
          <w:cantSplit/>
          <w:trHeight w:val="924"/>
        </w:trPr>
        <w:tc>
          <w:tcPr>
            <w:tcW w:w="4851" w:type="dxa"/>
            <w:hideMark/>
          </w:tcPr>
          <w:p w:rsidR="006B3EA2" w:rsidRPr="00755B29" w:rsidRDefault="00647F52" w:rsidP="00965C95">
            <w:pPr>
              <w:jc w:val="both"/>
              <w:rPr>
                <w:szCs w:val="28"/>
              </w:rPr>
            </w:pPr>
            <w:r w:rsidRPr="001D2261">
              <w:rPr>
                <w:sz w:val="28"/>
                <w:szCs w:val="28"/>
              </w:rPr>
              <w:t>О внесении изменений</w:t>
            </w:r>
            <w:r w:rsidR="00205AB1">
              <w:rPr>
                <w:sz w:val="28"/>
                <w:szCs w:val="28"/>
              </w:rPr>
              <w:t xml:space="preserve"> в</w:t>
            </w:r>
            <w:r w:rsidR="00DE319B">
              <w:rPr>
                <w:sz w:val="28"/>
                <w:szCs w:val="28"/>
              </w:rPr>
              <w:t xml:space="preserve">  решени</w:t>
            </w:r>
            <w:r w:rsidR="00205AB1">
              <w:rPr>
                <w:sz w:val="28"/>
                <w:szCs w:val="28"/>
              </w:rPr>
              <w:t>е</w:t>
            </w:r>
            <w:r w:rsidRPr="001D2261">
              <w:rPr>
                <w:sz w:val="28"/>
                <w:szCs w:val="28"/>
              </w:rPr>
              <w:t xml:space="preserve"> Муниципального</w:t>
            </w:r>
            <w:r w:rsidR="00DE319B">
              <w:rPr>
                <w:sz w:val="28"/>
                <w:szCs w:val="28"/>
              </w:rPr>
              <w:t xml:space="preserve"> </w:t>
            </w:r>
            <w:r w:rsidRPr="001D2261">
              <w:rPr>
                <w:sz w:val="28"/>
                <w:szCs w:val="28"/>
              </w:rPr>
              <w:t>Собрания от 20.02.2009 года № 3</w:t>
            </w:r>
            <w:r w:rsidR="00DE319B">
              <w:rPr>
                <w:sz w:val="28"/>
                <w:szCs w:val="28"/>
              </w:rPr>
              <w:t xml:space="preserve"> </w:t>
            </w:r>
            <w:r w:rsidRPr="001D2261">
              <w:rPr>
                <w:sz w:val="28"/>
                <w:szCs w:val="28"/>
              </w:rPr>
              <w:t>«Об  имущественной поддержке субъектов  малого и среднего предпринимательства органами местного самоуправления Кичменгско-Городецкого муниципального района»</w:t>
            </w:r>
          </w:p>
        </w:tc>
        <w:tc>
          <w:tcPr>
            <w:tcW w:w="29" w:type="dxa"/>
          </w:tcPr>
          <w:p w:rsidR="006B3EA2" w:rsidRDefault="006B3EA2">
            <w:pPr>
              <w:widowControl w:val="0"/>
              <w:suppressAutoHyphens/>
              <w:snapToGrid w:val="0"/>
              <w:ind w:right="163" w:firstLine="709"/>
              <w:rPr>
                <w:rFonts w:eastAsia="Lucida Sans Unicode"/>
                <w:kern w:val="2"/>
                <w:sz w:val="26"/>
                <w:szCs w:val="26"/>
              </w:rPr>
            </w:pPr>
          </w:p>
        </w:tc>
        <w:tc>
          <w:tcPr>
            <w:tcW w:w="20" w:type="dxa"/>
          </w:tcPr>
          <w:p w:rsidR="006B3EA2" w:rsidRPr="00965C95" w:rsidRDefault="006B3EA2" w:rsidP="00965C95">
            <w:pPr>
              <w:widowControl w:val="0"/>
              <w:suppressAutoHyphens/>
              <w:snapToGrid w:val="0"/>
              <w:ind w:right="163" w:firstLine="709"/>
              <w:jc w:val="both"/>
              <w:rPr>
                <w:rFonts w:eastAsia="Lucida Sans Unicode"/>
                <w:kern w:val="2"/>
                <w:sz w:val="28"/>
                <w:szCs w:val="28"/>
              </w:rPr>
            </w:pPr>
          </w:p>
        </w:tc>
        <w:tc>
          <w:tcPr>
            <w:tcW w:w="65" w:type="dxa"/>
          </w:tcPr>
          <w:p w:rsidR="006B3EA2" w:rsidRDefault="006B3EA2">
            <w:pPr>
              <w:widowControl w:val="0"/>
              <w:suppressAutoHyphens/>
              <w:snapToGrid w:val="0"/>
              <w:ind w:right="163" w:firstLine="709"/>
              <w:rPr>
                <w:rFonts w:eastAsia="Lucida Sans Unicode"/>
                <w:kern w:val="2"/>
                <w:sz w:val="26"/>
                <w:szCs w:val="26"/>
              </w:rPr>
            </w:pPr>
          </w:p>
        </w:tc>
        <w:tc>
          <w:tcPr>
            <w:tcW w:w="29" w:type="dxa"/>
          </w:tcPr>
          <w:p w:rsidR="006B3EA2" w:rsidRDefault="006B3EA2">
            <w:pPr>
              <w:widowControl w:val="0"/>
              <w:suppressAutoHyphens/>
              <w:snapToGrid w:val="0"/>
              <w:ind w:right="163" w:firstLine="709"/>
              <w:rPr>
                <w:rFonts w:eastAsia="Lucida Sans Unicode"/>
                <w:kern w:val="2"/>
                <w:sz w:val="26"/>
                <w:szCs w:val="26"/>
              </w:rPr>
            </w:pPr>
          </w:p>
        </w:tc>
      </w:tr>
    </w:tbl>
    <w:p w:rsidR="00847F8A" w:rsidRDefault="00847F8A" w:rsidP="00E9797A">
      <w:pPr>
        <w:jc w:val="both"/>
        <w:rPr>
          <w:color w:val="0D0D0D" w:themeColor="text1" w:themeTint="F2"/>
          <w:sz w:val="28"/>
          <w:szCs w:val="28"/>
          <w:shd w:val="clear" w:color="auto" w:fill="FFFFFF"/>
        </w:rPr>
      </w:pPr>
    </w:p>
    <w:p w:rsidR="004C4F30" w:rsidRDefault="004C4F30" w:rsidP="00E9797A">
      <w:pPr>
        <w:jc w:val="both"/>
        <w:rPr>
          <w:color w:val="0D0D0D" w:themeColor="text1" w:themeTint="F2"/>
          <w:sz w:val="28"/>
          <w:szCs w:val="28"/>
          <w:shd w:val="clear" w:color="auto" w:fill="FFFFFF"/>
        </w:rPr>
      </w:pPr>
    </w:p>
    <w:p w:rsidR="004C4F30" w:rsidRPr="00965C95" w:rsidRDefault="004C4F30" w:rsidP="00E9797A">
      <w:pPr>
        <w:jc w:val="both"/>
        <w:rPr>
          <w:sz w:val="28"/>
          <w:szCs w:val="28"/>
        </w:rPr>
      </w:pPr>
      <w:r>
        <w:rPr>
          <w:sz w:val="28"/>
          <w:szCs w:val="28"/>
        </w:rPr>
        <w:tab/>
      </w:r>
      <w:r w:rsidRPr="00965C95">
        <w:rPr>
          <w:sz w:val="28"/>
          <w:szCs w:val="28"/>
        </w:rPr>
        <w:t xml:space="preserve">В соответствии с </w:t>
      </w:r>
      <w:r w:rsidRPr="00965C95">
        <w:rPr>
          <w:color w:val="000000" w:themeColor="text1"/>
          <w:sz w:val="28"/>
          <w:szCs w:val="28"/>
        </w:rPr>
        <w:t>Федеральным законом от 24 июля 2007 года N 209-ФЗ "О развитии малого и среднего предпринимательства в Российской Федерации"</w:t>
      </w:r>
      <w:r w:rsidRPr="00965C95">
        <w:rPr>
          <w:sz w:val="28"/>
          <w:szCs w:val="28"/>
        </w:rPr>
        <w:t xml:space="preserve">,  </w:t>
      </w:r>
    </w:p>
    <w:p w:rsidR="00755B29" w:rsidRPr="00965C95" w:rsidRDefault="00755B29" w:rsidP="00755B29">
      <w:pPr>
        <w:shd w:val="clear" w:color="auto" w:fill="FFFFFF"/>
        <w:autoSpaceDE w:val="0"/>
        <w:autoSpaceDN w:val="0"/>
        <w:adjustRightInd w:val="0"/>
        <w:ind w:firstLine="709"/>
        <w:jc w:val="both"/>
        <w:rPr>
          <w:b/>
          <w:sz w:val="28"/>
          <w:szCs w:val="28"/>
        </w:rPr>
      </w:pPr>
      <w:r w:rsidRPr="00965C95">
        <w:rPr>
          <w:sz w:val="28"/>
          <w:szCs w:val="28"/>
        </w:rPr>
        <w:t xml:space="preserve">Муниципальное Собрание </w:t>
      </w:r>
      <w:r w:rsidRPr="00965C95">
        <w:rPr>
          <w:b/>
          <w:sz w:val="28"/>
          <w:szCs w:val="28"/>
        </w:rPr>
        <w:t>РЕШИЛО:</w:t>
      </w:r>
    </w:p>
    <w:p w:rsidR="006268EF" w:rsidRPr="00965C95" w:rsidRDefault="006268EF" w:rsidP="006268EF">
      <w:pPr>
        <w:shd w:val="clear" w:color="auto" w:fill="FFFFFF"/>
        <w:autoSpaceDE w:val="0"/>
        <w:autoSpaceDN w:val="0"/>
        <w:adjustRightInd w:val="0"/>
        <w:ind w:firstLine="709"/>
        <w:jc w:val="both"/>
        <w:rPr>
          <w:sz w:val="28"/>
          <w:szCs w:val="28"/>
        </w:rPr>
      </w:pPr>
      <w:r w:rsidRPr="00965C95">
        <w:rPr>
          <w:sz w:val="28"/>
          <w:szCs w:val="28"/>
        </w:rPr>
        <w:t>1.Внести в Положение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1), утвержденное  решением Муниципального Собрания от 20.02.2009 года № 3 «Об  имущественной поддержке субъектов  малого и среднего предпринимательства органами местного самоуправления Кичменгско-Городецкого муниципального района» (в редакции решения от 28.12.2018 № 125)  следующие изменения:</w:t>
      </w:r>
    </w:p>
    <w:p w:rsidR="006268EF" w:rsidRPr="00965C95" w:rsidRDefault="006268EF" w:rsidP="006268EF">
      <w:pPr>
        <w:pStyle w:val="ConsPlusNormal"/>
        <w:ind w:firstLine="709"/>
        <w:jc w:val="both"/>
        <w:rPr>
          <w:rFonts w:ascii="Times New Roman" w:hAnsi="Times New Roman" w:cs="Times New Roman"/>
          <w:color w:val="000000"/>
          <w:sz w:val="28"/>
          <w:szCs w:val="28"/>
        </w:rPr>
      </w:pPr>
      <w:r w:rsidRPr="00965C95">
        <w:rPr>
          <w:rFonts w:ascii="Times New Roman" w:hAnsi="Times New Roman" w:cs="Times New Roman"/>
          <w:color w:val="000000"/>
          <w:sz w:val="28"/>
          <w:szCs w:val="28"/>
        </w:rPr>
        <w:t>1.</w:t>
      </w:r>
      <w:r w:rsidR="004C4F30" w:rsidRPr="00965C95">
        <w:rPr>
          <w:rFonts w:ascii="Times New Roman" w:hAnsi="Times New Roman" w:cs="Times New Roman"/>
          <w:color w:val="000000"/>
          <w:sz w:val="28"/>
          <w:szCs w:val="28"/>
        </w:rPr>
        <w:t xml:space="preserve">1. </w:t>
      </w:r>
      <w:r w:rsidRPr="00965C95">
        <w:rPr>
          <w:rFonts w:ascii="Times New Roman" w:hAnsi="Times New Roman" w:cs="Times New Roman"/>
          <w:color w:val="000000"/>
          <w:sz w:val="28"/>
          <w:szCs w:val="28"/>
        </w:rPr>
        <w:t xml:space="preserve"> Подпункт 1.2.1</w:t>
      </w:r>
      <w:r w:rsidR="004C4F30" w:rsidRPr="00965C95">
        <w:rPr>
          <w:rFonts w:ascii="Times New Roman" w:hAnsi="Times New Roman" w:cs="Times New Roman"/>
          <w:color w:val="000000"/>
          <w:sz w:val="28"/>
          <w:szCs w:val="28"/>
        </w:rPr>
        <w:t>.</w:t>
      </w:r>
      <w:r w:rsidRPr="00965C95">
        <w:rPr>
          <w:rFonts w:ascii="Times New Roman" w:hAnsi="Times New Roman" w:cs="Times New Roman"/>
          <w:color w:val="000000"/>
          <w:sz w:val="28"/>
          <w:szCs w:val="28"/>
        </w:rPr>
        <w:t xml:space="preserve"> изложить в следующей редакции:</w:t>
      </w:r>
    </w:p>
    <w:p w:rsidR="006268EF" w:rsidRPr="00965C95" w:rsidRDefault="006268EF" w:rsidP="006268EF">
      <w:pPr>
        <w:ind w:firstLine="567"/>
        <w:jc w:val="both"/>
        <w:rPr>
          <w:sz w:val="28"/>
          <w:szCs w:val="28"/>
        </w:rPr>
      </w:pPr>
      <w:r w:rsidRPr="00965C95">
        <w:rPr>
          <w:sz w:val="28"/>
          <w:szCs w:val="28"/>
        </w:rPr>
        <w:t xml:space="preserve">«1.2.1. подлежит передаче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w:t>
      </w:r>
      <w:r w:rsidRPr="00965C95">
        <w:rPr>
          <w:sz w:val="28"/>
          <w:szCs w:val="28"/>
        </w:rPr>
        <w:lastRenderedPageBreak/>
        <w:t>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для использования по целевому назначению, отраженному в договорах, опосредующих указанную передачу»;</w:t>
      </w:r>
    </w:p>
    <w:p w:rsidR="006268EF" w:rsidRPr="00965C95" w:rsidRDefault="004C4F30" w:rsidP="006268EF">
      <w:pPr>
        <w:pStyle w:val="ConsPlusNormal"/>
        <w:ind w:firstLine="709"/>
        <w:jc w:val="both"/>
        <w:rPr>
          <w:rFonts w:ascii="Times New Roman" w:hAnsi="Times New Roman" w:cs="Times New Roman"/>
          <w:sz w:val="28"/>
          <w:szCs w:val="28"/>
        </w:rPr>
      </w:pPr>
      <w:r w:rsidRPr="00965C95">
        <w:rPr>
          <w:rFonts w:ascii="Times New Roman" w:hAnsi="Times New Roman" w:cs="Times New Roman"/>
          <w:color w:val="000000"/>
          <w:sz w:val="28"/>
          <w:szCs w:val="28"/>
        </w:rPr>
        <w:t>1.</w:t>
      </w:r>
      <w:r w:rsidR="006268EF" w:rsidRPr="00965C95">
        <w:rPr>
          <w:rFonts w:ascii="Times New Roman" w:hAnsi="Times New Roman" w:cs="Times New Roman"/>
          <w:color w:val="000000"/>
          <w:sz w:val="28"/>
          <w:szCs w:val="28"/>
        </w:rPr>
        <w:t xml:space="preserve">2. </w:t>
      </w:r>
      <w:r w:rsidR="006268EF" w:rsidRPr="00965C95">
        <w:rPr>
          <w:rFonts w:ascii="Times New Roman" w:hAnsi="Times New Roman" w:cs="Times New Roman"/>
          <w:sz w:val="28"/>
          <w:szCs w:val="28"/>
        </w:rPr>
        <w:t>в подпункте 1.2.2. после слов «за исключением предоставления такого имущества в субаренду субъектам малого и среднего предпринимательства» дополнить словами «,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268EF" w:rsidRPr="00965C95" w:rsidRDefault="004C4F30" w:rsidP="006268EF">
      <w:pPr>
        <w:ind w:firstLine="709"/>
        <w:jc w:val="both"/>
        <w:rPr>
          <w:sz w:val="28"/>
          <w:szCs w:val="28"/>
        </w:rPr>
      </w:pPr>
      <w:r w:rsidRPr="00965C95">
        <w:rPr>
          <w:sz w:val="28"/>
          <w:szCs w:val="28"/>
        </w:rPr>
        <w:t>1.</w:t>
      </w:r>
      <w:r w:rsidR="006268EF" w:rsidRPr="00965C95">
        <w:rPr>
          <w:sz w:val="28"/>
          <w:szCs w:val="28"/>
        </w:rPr>
        <w:t>3.   дополнить пунктом 1.3 следующего содержания:</w:t>
      </w:r>
    </w:p>
    <w:p w:rsidR="006268EF" w:rsidRPr="00965C95" w:rsidRDefault="006268EF" w:rsidP="006268EF">
      <w:pPr>
        <w:ind w:firstLine="709"/>
        <w:jc w:val="both"/>
        <w:rPr>
          <w:spacing w:val="2"/>
          <w:sz w:val="28"/>
          <w:szCs w:val="28"/>
          <w:shd w:val="clear" w:color="auto" w:fill="FFFFFF"/>
        </w:rPr>
      </w:pPr>
      <w:r w:rsidRPr="00965C95">
        <w:rPr>
          <w:spacing w:val="2"/>
          <w:sz w:val="28"/>
          <w:szCs w:val="28"/>
          <w:shd w:val="clear" w:color="auto" w:fill="FFFFFF"/>
        </w:rPr>
        <w:t xml:space="preserve">«1.3. При включении в Перечень имущества, арендуемого субъектом малого и среднего предпринимательства, </w:t>
      </w:r>
      <w:r w:rsidRPr="00965C95">
        <w:rPr>
          <w:sz w:val="28"/>
          <w:szCs w:val="28"/>
        </w:rPr>
        <w:t>физическим лицом, не являющимся индивидуальным предпринимателем и применяющим специальный налоговый режим «Налог на профессиональный доход»</w:t>
      </w:r>
      <w:r w:rsidRPr="00965C95">
        <w:rPr>
          <w:spacing w:val="2"/>
          <w:sz w:val="28"/>
          <w:szCs w:val="28"/>
          <w:shd w:val="clear" w:color="auto" w:fill="FFFFFF"/>
        </w:rPr>
        <w:t>, орган п</w:t>
      </w:r>
      <w:r w:rsidR="004C4F30" w:rsidRPr="00965C95">
        <w:rPr>
          <w:spacing w:val="2"/>
          <w:sz w:val="28"/>
          <w:szCs w:val="28"/>
          <w:shd w:val="clear" w:color="auto" w:fill="FFFFFF"/>
        </w:rPr>
        <w:t xml:space="preserve">о управлению имуществом района </w:t>
      </w:r>
      <w:r w:rsidRPr="00965C95">
        <w:rPr>
          <w:spacing w:val="2"/>
          <w:sz w:val="28"/>
          <w:szCs w:val="28"/>
          <w:shd w:val="clear" w:color="auto" w:fill="FFFFFF"/>
        </w:rPr>
        <w:t>получает письменное согласие арендатора на включение имущества в Перечень путем направления ему соответствующего предложения.»;</w:t>
      </w:r>
    </w:p>
    <w:p w:rsidR="006268EF" w:rsidRPr="00965C95" w:rsidRDefault="004C4F30" w:rsidP="006268EF">
      <w:pPr>
        <w:ind w:firstLine="709"/>
        <w:jc w:val="both"/>
        <w:rPr>
          <w:spacing w:val="2"/>
          <w:sz w:val="28"/>
          <w:szCs w:val="28"/>
          <w:shd w:val="clear" w:color="auto" w:fill="FFFFFF"/>
        </w:rPr>
      </w:pPr>
      <w:r w:rsidRPr="00965C95">
        <w:rPr>
          <w:spacing w:val="2"/>
          <w:sz w:val="28"/>
          <w:szCs w:val="28"/>
          <w:shd w:val="clear" w:color="auto" w:fill="FFFFFF"/>
        </w:rPr>
        <w:t>1.</w:t>
      </w:r>
      <w:r w:rsidR="006268EF" w:rsidRPr="00965C95">
        <w:rPr>
          <w:spacing w:val="2"/>
          <w:sz w:val="28"/>
          <w:szCs w:val="28"/>
          <w:shd w:val="clear" w:color="auto" w:fill="FFFFFF"/>
        </w:rPr>
        <w:t xml:space="preserve">4. </w:t>
      </w:r>
      <w:r w:rsidR="006268EF" w:rsidRPr="00965C95">
        <w:rPr>
          <w:sz w:val="28"/>
          <w:szCs w:val="28"/>
        </w:rPr>
        <w:t>подпункт 2.4.2 изложить в следующей редакции:</w:t>
      </w:r>
    </w:p>
    <w:p w:rsidR="006268EF" w:rsidRPr="00965C95" w:rsidRDefault="006268EF" w:rsidP="006268EF">
      <w:pPr>
        <w:ind w:firstLine="709"/>
        <w:jc w:val="both"/>
        <w:rPr>
          <w:sz w:val="28"/>
          <w:szCs w:val="28"/>
        </w:rPr>
      </w:pPr>
      <w:r w:rsidRPr="00965C95">
        <w:rPr>
          <w:sz w:val="28"/>
          <w:szCs w:val="28"/>
        </w:rPr>
        <w:t>«2.4.2.Если в течение шести месяцев со дня включения имущества в Перечень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и (или)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004C4F30" w:rsidRPr="00965C95">
        <w:rPr>
          <w:sz w:val="28"/>
          <w:szCs w:val="28"/>
        </w:rPr>
        <w:t>,</w:t>
      </w:r>
      <w:r w:rsidRPr="00965C95">
        <w:rPr>
          <w:sz w:val="28"/>
          <w:szCs w:val="28"/>
        </w:rPr>
        <w:t xml:space="preserve"> не поступило ни одной заявки на заключение договора аренды объекта в Уполномоченный орган.».</w:t>
      </w:r>
    </w:p>
    <w:p w:rsidR="006268EF" w:rsidRPr="00965C95" w:rsidRDefault="006268EF" w:rsidP="004C4F30">
      <w:pPr>
        <w:ind w:firstLine="708"/>
        <w:jc w:val="both"/>
        <w:rPr>
          <w:sz w:val="28"/>
          <w:szCs w:val="28"/>
        </w:rPr>
      </w:pPr>
      <w:r w:rsidRPr="00965C95">
        <w:rPr>
          <w:sz w:val="28"/>
          <w:szCs w:val="28"/>
        </w:rPr>
        <w:t>2. Внести в  Положение о порядке и условиях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безвозмездное пользование объектов,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65C95">
        <w:rPr>
          <w:color w:val="000000"/>
          <w:sz w:val="28"/>
          <w:szCs w:val="28"/>
        </w:rPr>
        <w:t xml:space="preserve"> (</w:t>
      </w:r>
      <w:hyperlink r:id="rId9" w:history="1">
        <w:r w:rsidRPr="00965C95">
          <w:rPr>
            <w:rStyle w:val="af0"/>
            <w:color w:val="auto"/>
            <w:sz w:val="28"/>
            <w:szCs w:val="28"/>
          </w:rPr>
          <w:t xml:space="preserve">приложение </w:t>
        </w:r>
      </w:hyperlink>
      <w:r w:rsidRPr="00965C95">
        <w:rPr>
          <w:sz w:val="28"/>
          <w:szCs w:val="28"/>
        </w:rPr>
        <w:t>2), утвержденное решением Муниципального Собрания Кичменгско-Городецкого муниципального района от 20.02.2009 N 3 "Об имущественной поддержке субъектов малого и среднего предпринимательства органами местного самоуправления Кичменгско-Городецкого муниципального района"  (в редакции решения от 28.12.2018 № 125) следующие  изменения:</w:t>
      </w:r>
    </w:p>
    <w:p w:rsidR="006268EF" w:rsidRPr="00965C95" w:rsidRDefault="004C4F30" w:rsidP="006268EF">
      <w:pPr>
        <w:pStyle w:val="ConsPlusNormal"/>
        <w:ind w:firstLine="539"/>
        <w:jc w:val="both"/>
        <w:rPr>
          <w:rFonts w:ascii="Times New Roman" w:hAnsi="Times New Roman" w:cs="Times New Roman"/>
          <w:sz w:val="28"/>
          <w:szCs w:val="28"/>
        </w:rPr>
      </w:pPr>
      <w:r w:rsidRPr="00965C95">
        <w:rPr>
          <w:rFonts w:ascii="Times New Roman" w:hAnsi="Times New Roman" w:cs="Times New Roman"/>
          <w:color w:val="000000"/>
          <w:sz w:val="28"/>
          <w:szCs w:val="28"/>
        </w:rPr>
        <w:t xml:space="preserve">  2</w:t>
      </w:r>
      <w:r w:rsidR="006268EF" w:rsidRPr="00965C95">
        <w:rPr>
          <w:rFonts w:ascii="Times New Roman" w:hAnsi="Times New Roman" w:cs="Times New Roman"/>
          <w:color w:val="000000"/>
          <w:sz w:val="28"/>
          <w:szCs w:val="28"/>
        </w:rPr>
        <w:t>.</w:t>
      </w:r>
      <w:r w:rsidRPr="00965C95">
        <w:rPr>
          <w:rFonts w:ascii="Times New Roman" w:hAnsi="Times New Roman" w:cs="Times New Roman"/>
          <w:color w:val="000000"/>
          <w:sz w:val="28"/>
          <w:szCs w:val="28"/>
        </w:rPr>
        <w:t>1.</w:t>
      </w:r>
      <w:r w:rsidR="006268EF" w:rsidRPr="00965C95">
        <w:rPr>
          <w:rFonts w:ascii="Times New Roman" w:hAnsi="Times New Roman" w:cs="Times New Roman"/>
          <w:color w:val="000000"/>
          <w:sz w:val="28"/>
          <w:szCs w:val="28"/>
        </w:rPr>
        <w:t xml:space="preserve">  </w:t>
      </w:r>
      <w:r w:rsidR="006268EF" w:rsidRPr="00965C95">
        <w:rPr>
          <w:rFonts w:ascii="Times New Roman" w:hAnsi="Times New Roman" w:cs="Times New Roman"/>
          <w:sz w:val="28"/>
          <w:szCs w:val="28"/>
        </w:rPr>
        <w:t xml:space="preserve"> Пункт 1.1. дополнить абзацем вторым следующего содержания:</w:t>
      </w:r>
    </w:p>
    <w:p w:rsidR="006268EF" w:rsidRPr="00965C95" w:rsidRDefault="006268EF" w:rsidP="006268EF">
      <w:pPr>
        <w:pStyle w:val="ConsPlusNormal"/>
        <w:ind w:firstLine="709"/>
        <w:jc w:val="both"/>
        <w:rPr>
          <w:rFonts w:ascii="Times New Roman" w:hAnsi="Times New Roman" w:cs="Times New Roman"/>
          <w:sz w:val="28"/>
          <w:szCs w:val="28"/>
        </w:rPr>
      </w:pPr>
      <w:r w:rsidRPr="00965C95">
        <w:rPr>
          <w:rFonts w:ascii="Times New Roman" w:hAnsi="Times New Roman" w:cs="Times New Roman"/>
          <w:sz w:val="28"/>
          <w:szCs w:val="28"/>
        </w:rPr>
        <w:t xml:space="preserve">«Настоящее Положение распространяется на физических лиц, не являющихся индивидуальными предпринимателями и применяющих </w:t>
      </w:r>
      <w:r w:rsidRPr="00965C95">
        <w:rPr>
          <w:rFonts w:ascii="Times New Roman" w:hAnsi="Times New Roman" w:cs="Times New Roman"/>
          <w:sz w:val="28"/>
          <w:szCs w:val="28"/>
        </w:rPr>
        <w:lastRenderedPageBreak/>
        <w:t>специальный налоговый режим «Налог на профессиональный доход» (далее – физические лица, применяющие специальный налоговый режим).»;</w:t>
      </w:r>
    </w:p>
    <w:p w:rsidR="006268EF" w:rsidRPr="00965C95" w:rsidRDefault="004C4F30" w:rsidP="006268EF">
      <w:pPr>
        <w:widowControl w:val="0"/>
        <w:shd w:val="clear" w:color="auto" w:fill="FFFFFF"/>
        <w:jc w:val="both"/>
        <w:rPr>
          <w:sz w:val="28"/>
          <w:szCs w:val="28"/>
        </w:rPr>
      </w:pPr>
      <w:r w:rsidRPr="00965C95">
        <w:rPr>
          <w:sz w:val="28"/>
          <w:szCs w:val="28"/>
        </w:rPr>
        <w:tab/>
        <w:t>2.</w:t>
      </w:r>
      <w:r w:rsidR="006268EF" w:rsidRPr="00965C95">
        <w:rPr>
          <w:sz w:val="28"/>
          <w:szCs w:val="28"/>
        </w:rPr>
        <w:t>2. в пункте 2  после слов «имеют» дополнить словами «физические лица, применяющие специальный налоговый режим,»;</w:t>
      </w:r>
    </w:p>
    <w:p w:rsidR="006268EF" w:rsidRPr="00965C95" w:rsidRDefault="004C4F30" w:rsidP="006268EF">
      <w:pPr>
        <w:widowControl w:val="0"/>
        <w:shd w:val="clear" w:color="auto" w:fill="FFFFFF"/>
        <w:jc w:val="both"/>
        <w:rPr>
          <w:sz w:val="28"/>
          <w:szCs w:val="28"/>
        </w:rPr>
      </w:pPr>
      <w:r w:rsidRPr="00965C95">
        <w:rPr>
          <w:sz w:val="28"/>
          <w:szCs w:val="28"/>
        </w:rPr>
        <w:tab/>
        <w:t>2.</w:t>
      </w:r>
      <w:r w:rsidR="009D2BAA" w:rsidRPr="00965C95">
        <w:rPr>
          <w:sz w:val="28"/>
          <w:szCs w:val="28"/>
        </w:rPr>
        <w:t xml:space="preserve">3. в пункте 3 </w:t>
      </w:r>
      <w:r w:rsidR="006268EF" w:rsidRPr="00965C95">
        <w:rPr>
          <w:sz w:val="28"/>
          <w:szCs w:val="28"/>
        </w:rPr>
        <w:t>после слов «субъектов предпринимательства» дополнить словами «физических лиц, применяющих специальный налоговый режим,»;</w:t>
      </w:r>
    </w:p>
    <w:p w:rsidR="006268EF" w:rsidRPr="00965C95" w:rsidRDefault="004C4F30" w:rsidP="006268EF">
      <w:pPr>
        <w:widowControl w:val="0"/>
        <w:shd w:val="clear" w:color="auto" w:fill="FFFFFF"/>
        <w:jc w:val="both"/>
        <w:rPr>
          <w:sz w:val="28"/>
          <w:szCs w:val="28"/>
        </w:rPr>
      </w:pPr>
      <w:r w:rsidRPr="00965C95">
        <w:rPr>
          <w:sz w:val="28"/>
          <w:szCs w:val="28"/>
        </w:rPr>
        <w:tab/>
        <w:t>2.</w:t>
      </w:r>
      <w:r w:rsidR="006268EF" w:rsidRPr="00965C95">
        <w:rPr>
          <w:sz w:val="28"/>
          <w:szCs w:val="28"/>
        </w:rPr>
        <w:t>4. пункт 4 дополнить абзацами следующего содержания:</w:t>
      </w:r>
    </w:p>
    <w:p w:rsidR="006268EF" w:rsidRPr="00965C95" w:rsidRDefault="009D2BAA" w:rsidP="006268EF">
      <w:pPr>
        <w:ind w:firstLine="540"/>
        <w:jc w:val="both"/>
        <w:rPr>
          <w:sz w:val="28"/>
          <w:szCs w:val="28"/>
        </w:rPr>
      </w:pPr>
      <w:r w:rsidRPr="00965C95">
        <w:rPr>
          <w:sz w:val="28"/>
          <w:szCs w:val="28"/>
        </w:rPr>
        <w:tab/>
      </w:r>
      <w:r w:rsidR="006268EF" w:rsidRPr="00965C95">
        <w:rPr>
          <w:sz w:val="28"/>
          <w:szCs w:val="28"/>
        </w:rPr>
        <w:t>«</w:t>
      </w:r>
      <w:r w:rsidRPr="00965C95">
        <w:rPr>
          <w:sz w:val="28"/>
          <w:szCs w:val="28"/>
        </w:rPr>
        <w:t>Муниципальное имущество предоставляется б</w:t>
      </w:r>
      <w:r w:rsidR="006268EF" w:rsidRPr="00965C95">
        <w:rPr>
          <w:sz w:val="28"/>
          <w:szCs w:val="28"/>
        </w:rPr>
        <w:t xml:space="preserve">ез проведения торгов в порядке предоставления муниципальной  преференции в соответствии с </w:t>
      </w:r>
      <w:hyperlink r:id="rId10" w:history="1">
        <w:r w:rsidR="006268EF" w:rsidRPr="00965C95">
          <w:rPr>
            <w:rStyle w:val="af0"/>
            <w:color w:val="000000" w:themeColor="text1"/>
            <w:sz w:val="28"/>
            <w:szCs w:val="28"/>
          </w:rPr>
          <w:t>пунктом 4 части 3 статьи 19</w:t>
        </w:r>
      </w:hyperlink>
      <w:r w:rsidR="006268EF" w:rsidRPr="00965C95">
        <w:rPr>
          <w:sz w:val="28"/>
          <w:szCs w:val="28"/>
        </w:rPr>
        <w:t xml:space="preserve"> Федерального закона от 26 июля 2006 года № 135-ФЗ «О защите конкуренции» субъектам малого и среднего предпринимательства и физическим лицам, применяющим специальный налоговый режим, осуществляющим приоритетные направления деятельности, определенные муниципальной программой по поддержке и развитию субъектов малого и среднего предпринимательства.</w:t>
      </w:r>
    </w:p>
    <w:p w:rsidR="006268EF" w:rsidRPr="00965C95" w:rsidRDefault="009D2BAA" w:rsidP="006268EF">
      <w:pPr>
        <w:ind w:firstLine="540"/>
        <w:jc w:val="both"/>
        <w:rPr>
          <w:sz w:val="28"/>
          <w:szCs w:val="28"/>
        </w:rPr>
      </w:pPr>
      <w:r w:rsidRPr="00965C95">
        <w:rPr>
          <w:sz w:val="28"/>
          <w:szCs w:val="28"/>
        </w:rPr>
        <w:tab/>
      </w:r>
      <w:r w:rsidR="006268EF" w:rsidRPr="00965C95">
        <w:rPr>
          <w:sz w:val="28"/>
          <w:szCs w:val="28"/>
        </w:rPr>
        <w:t xml:space="preserve">В случае поступления до момента принятия решения о предоставлении имущества района  в аренду заявлений о заключении договора аренды от нескольких субъектов малого и среднего предпринимательства и (или) физических лиц, применяющих специальный налоговый режим,  имеющих право на заключение договора без проведения торгов в соответствии с </w:t>
      </w:r>
      <w:hyperlink w:anchor="p59" w:history="1">
        <w:r w:rsidR="006268EF" w:rsidRPr="00965C95">
          <w:rPr>
            <w:rStyle w:val="af0"/>
            <w:color w:val="000000" w:themeColor="text1"/>
            <w:sz w:val="28"/>
            <w:szCs w:val="28"/>
          </w:rPr>
          <w:t xml:space="preserve">абзацем </w:t>
        </w:r>
      </w:hyperlink>
      <w:r w:rsidR="006268EF" w:rsidRPr="00965C95">
        <w:rPr>
          <w:sz w:val="28"/>
          <w:szCs w:val="28"/>
        </w:rPr>
        <w:t xml:space="preserve">вторым настоящего пункта, имущество предоставляется  по результатам проведения торгов среди лиц, относящихся к категориям, указанным в абзаце втором  настоящего пункта. </w:t>
      </w:r>
    </w:p>
    <w:p w:rsidR="006268EF" w:rsidRPr="00965C95" w:rsidRDefault="006268EF" w:rsidP="006268EF">
      <w:pPr>
        <w:widowControl w:val="0"/>
        <w:shd w:val="clear" w:color="auto" w:fill="FFFFFF"/>
        <w:jc w:val="both"/>
        <w:rPr>
          <w:sz w:val="28"/>
          <w:szCs w:val="28"/>
        </w:rPr>
      </w:pPr>
      <w:r w:rsidRPr="00965C95">
        <w:rPr>
          <w:sz w:val="28"/>
          <w:szCs w:val="28"/>
        </w:rPr>
        <w:t xml:space="preserve">        </w:t>
      </w:r>
      <w:r w:rsidR="009D2BAA" w:rsidRPr="00965C95">
        <w:rPr>
          <w:sz w:val="28"/>
          <w:szCs w:val="28"/>
        </w:rPr>
        <w:tab/>
      </w:r>
      <w:r w:rsidRPr="00965C95">
        <w:rPr>
          <w:sz w:val="28"/>
          <w:szCs w:val="28"/>
        </w:rPr>
        <w:t xml:space="preserve">В случае поступления заявлений о заключении договора аренды от субъекта малого и среднего предпринимательства или физического лица, применяющего специальный налоговый режим, имеющего право на заключение договора без проведения торгов в соответствии с </w:t>
      </w:r>
      <w:hyperlink w:anchor="p59" w:history="1">
        <w:r w:rsidRPr="00965C95">
          <w:rPr>
            <w:rStyle w:val="af0"/>
            <w:color w:val="000000" w:themeColor="text1"/>
            <w:sz w:val="28"/>
            <w:szCs w:val="28"/>
          </w:rPr>
          <w:t xml:space="preserve">абзацем </w:t>
        </w:r>
      </w:hyperlink>
      <w:r w:rsidRPr="00965C95">
        <w:rPr>
          <w:sz w:val="28"/>
          <w:szCs w:val="28"/>
        </w:rPr>
        <w:t>вторым настоящего пункта, и субъекта малого и среднего предпринимательства или физического лица, применяющего специальный налоговый режим, не имеющего право на заключение договора без проведения торгов, имущество предоставляется лицу, имеющему право на заключение договора без проведения торгов.»;</w:t>
      </w:r>
    </w:p>
    <w:p w:rsidR="006268EF" w:rsidRPr="00965C95" w:rsidRDefault="004C4F30" w:rsidP="006268EF">
      <w:pPr>
        <w:widowControl w:val="0"/>
        <w:shd w:val="clear" w:color="auto" w:fill="FFFFFF"/>
        <w:jc w:val="both"/>
        <w:rPr>
          <w:sz w:val="28"/>
          <w:szCs w:val="28"/>
        </w:rPr>
      </w:pPr>
      <w:r w:rsidRPr="00965C95">
        <w:rPr>
          <w:sz w:val="28"/>
          <w:szCs w:val="28"/>
        </w:rPr>
        <w:tab/>
        <w:t>2.</w:t>
      </w:r>
      <w:r w:rsidR="006268EF" w:rsidRPr="00965C95">
        <w:rPr>
          <w:sz w:val="28"/>
          <w:szCs w:val="28"/>
        </w:rPr>
        <w:t>5. пункт 6 дополнить словами следующего содержания:</w:t>
      </w:r>
    </w:p>
    <w:p w:rsidR="006268EF" w:rsidRPr="00965C95" w:rsidRDefault="00F7564E" w:rsidP="006268EF">
      <w:pPr>
        <w:widowControl w:val="0"/>
        <w:shd w:val="clear" w:color="auto" w:fill="FFFFFF"/>
        <w:jc w:val="both"/>
        <w:rPr>
          <w:sz w:val="28"/>
          <w:szCs w:val="28"/>
        </w:rPr>
      </w:pPr>
      <w:r w:rsidRPr="00965C95">
        <w:rPr>
          <w:sz w:val="28"/>
          <w:szCs w:val="28"/>
        </w:rPr>
        <w:tab/>
      </w:r>
      <w:r w:rsidR="008C0914" w:rsidRPr="00965C95">
        <w:rPr>
          <w:sz w:val="28"/>
          <w:szCs w:val="28"/>
        </w:rPr>
        <w:t>«,</w:t>
      </w:r>
      <w:r w:rsidR="006268EF" w:rsidRPr="00965C95">
        <w:rPr>
          <w:sz w:val="28"/>
          <w:szCs w:val="28"/>
        </w:rPr>
        <w:t>за исключением имущества, находящегося на балансе муниципальных бюджетных и автономных учреждений, муниципальных  предприят</w:t>
      </w:r>
      <w:r w:rsidRPr="00965C95">
        <w:rPr>
          <w:sz w:val="28"/>
          <w:szCs w:val="28"/>
        </w:rPr>
        <w:t>ий района, которые осуществляю</w:t>
      </w:r>
      <w:r w:rsidR="006C5CD9" w:rsidRPr="00965C95">
        <w:rPr>
          <w:sz w:val="28"/>
          <w:szCs w:val="28"/>
        </w:rPr>
        <w:t>т</w:t>
      </w:r>
      <w:r w:rsidR="006268EF" w:rsidRPr="00965C95">
        <w:rPr>
          <w:sz w:val="28"/>
          <w:szCs w:val="28"/>
        </w:rPr>
        <w:t xml:space="preserve"> п</w:t>
      </w:r>
      <w:r w:rsidRPr="00965C95">
        <w:rPr>
          <w:sz w:val="28"/>
          <w:szCs w:val="28"/>
        </w:rPr>
        <w:t>еречисленные в настоящем абзаце</w:t>
      </w:r>
      <w:r w:rsidR="006268EF" w:rsidRPr="00965C95">
        <w:rPr>
          <w:sz w:val="28"/>
          <w:szCs w:val="28"/>
        </w:rPr>
        <w:t xml:space="preserve"> полномочия самостоятельно.»;</w:t>
      </w:r>
    </w:p>
    <w:p w:rsidR="006268EF" w:rsidRPr="00965C95" w:rsidRDefault="004C4F30" w:rsidP="006268EF">
      <w:pPr>
        <w:widowControl w:val="0"/>
        <w:shd w:val="clear" w:color="auto" w:fill="FFFFFF"/>
        <w:jc w:val="both"/>
        <w:rPr>
          <w:sz w:val="28"/>
          <w:szCs w:val="28"/>
        </w:rPr>
      </w:pPr>
      <w:r w:rsidRPr="00965C95">
        <w:rPr>
          <w:sz w:val="28"/>
          <w:szCs w:val="28"/>
        </w:rPr>
        <w:tab/>
        <w:t>2.</w:t>
      </w:r>
      <w:r w:rsidR="006268EF" w:rsidRPr="00965C95">
        <w:rPr>
          <w:sz w:val="28"/>
          <w:szCs w:val="28"/>
        </w:rPr>
        <w:t>6. пункт 10 дополнить абзацем девятым следующего содержания:</w:t>
      </w:r>
    </w:p>
    <w:p w:rsidR="006268EF" w:rsidRPr="00965C95" w:rsidRDefault="00F7564E" w:rsidP="006268EF">
      <w:pPr>
        <w:widowControl w:val="0"/>
        <w:shd w:val="clear" w:color="auto" w:fill="FFFFFF"/>
        <w:jc w:val="both"/>
        <w:rPr>
          <w:sz w:val="28"/>
          <w:szCs w:val="28"/>
        </w:rPr>
      </w:pPr>
      <w:r w:rsidRPr="00965C95">
        <w:rPr>
          <w:sz w:val="28"/>
          <w:szCs w:val="28"/>
        </w:rPr>
        <w:tab/>
        <w:t>«</w:t>
      </w:r>
      <w:r w:rsidR="006268EF" w:rsidRPr="00965C95">
        <w:rPr>
          <w:sz w:val="28"/>
          <w:szCs w:val="28"/>
        </w:rPr>
        <w:t xml:space="preserve">При предоставлении заявления физическим лицом, применяющим специальный налоговый режим, прилагается </w:t>
      </w:r>
      <w:bookmarkStart w:id="0" w:name="_GoBack"/>
      <w:bookmarkEnd w:id="0"/>
      <w:r w:rsidR="006268EF" w:rsidRPr="00965C95">
        <w:rPr>
          <w:sz w:val="28"/>
          <w:szCs w:val="28"/>
        </w:rPr>
        <w:t>документ о постановке на учет физического лица в качестве налогоплательщика налога на профессиональный доход.»;</w:t>
      </w:r>
    </w:p>
    <w:p w:rsidR="00383374" w:rsidRPr="00965C95" w:rsidRDefault="00ED70EB" w:rsidP="00F7564E">
      <w:pPr>
        <w:pStyle w:val="ConsPlusNormal"/>
        <w:ind w:firstLine="540"/>
        <w:jc w:val="both"/>
        <w:rPr>
          <w:rFonts w:ascii="Times New Roman" w:hAnsi="Times New Roman" w:cs="Times New Roman"/>
          <w:color w:val="FF0000"/>
          <w:sz w:val="28"/>
          <w:szCs w:val="28"/>
        </w:rPr>
      </w:pPr>
      <w:r w:rsidRPr="00965C95">
        <w:rPr>
          <w:rFonts w:ascii="Times New Roman" w:hAnsi="Times New Roman" w:cs="Times New Roman"/>
          <w:sz w:val="28"/>
          <w:szCs w:val="28"/>
        </w:rPr>
        <w:t xml:space="preserve"> </w:t>
      </w:r>
      <w:r w:rsidR="004F2BF9" w:rsidRPr="00965C95">
        <w:rPr>
          <w:rFonts w:ascii="Times New Roman" w:hAnsi="Times New Roman" w:cs="Times New Roman"/>
          <w:sz w:val="28"/>
          <w:szCs w:val="28"/>
        </w:rPr>
        <w:t xml:space="preserve"> </w:t>
      </w:r>
      <w:r w:rsidR="004C4F30" w:rsidRPr="00965C95">
        <w:rPr>
          <w:rFonts w:ascii="Times New Roman" w:hAnsi="Times New Roman" w:cs="Times New Roman"/>
          <w:sz w:val="28"/>
          <w:szCs w:val="28"/>
        </w:rPr>
        <w:t>2.</w:t>
      </w:r>
      <w:r w:rsidR="004F2BF9" w:rsidRPr="00965C95">
        <w:rPr>
          <w:rFonts w:ascii="Times New Roman" w:hAnsi="Times New Roman" w:cs="Times New Roman"/>
          <w:sz w:val="28"/>
          <w:szCs w:val="28"/>
        </w:rPr>
        <w:t>7</w:t>
      </w:r>
      <w:r w:rsidR="006268EF" w:rsidRPr="00965C95">
        <w:rPr>
          <w:rFonts w:ascii="Times New Roman" w:hAnsi="Times New Roman" w:cs="Times New Roman"/>
          <w:sz w:val="28"/>
          <w:szCs w:val="28"/>
        </w:rPr>
        <w:t>.</w:t>
      </w:r>
      <w:r w:rsidR="00F7564E" w:rsidRPr="00965C95">
        <w:rPr>
          <w:rFonts w:ascii="Times New Roman" w:hAnsi="Times New Roman" w:cs="Times New Roman"/>
          <w:sz w:val="28"/>
          <w:szCs w:val="28"/>
        </w:rPr>
        <w:t xml:space="preserve"> </w:t>
      </w:r>
      <w:r w:rsidR="006268EF" w:rsidRPr="00965C95">
        <w:rPr>
          <w:rFonts w:ascii="Times New Roman" w:hAnsi="Times New Roman" w:cs="Times New Roman"/>
          <w:sz w:val="28"/>
          <w:szCs w:val="28"/>
        </w:rPr>
        <w:t xml:space="preserve">абзац 16 </w:t>
      </w:r>
      <w:r w:rsidR="00383374" w:rsidRPr="00965C95">
        <w:rPr>
          <w:rFonts w:ascii="Times New Roman" w:hAnsi="Times New Roman" w:cs="Times New Roman"/>
          <w:sz w:val="28"/>
          <w:szCs w:val="28"/>
        </w:rPr>
        <w:t>пункта</w:t>
      </w:r>
      <w:r w:rsidR="006268EF" w:rsidRPr="00965C95">
        <w:rPr>
          <w:rFonts w:ascii="Times New Roman" w:hAnsi="Times New Roman" w:cs="Times New Roman"/>
          <w:sz w:val="28"/>
          <w:szCs w:val="28"/>
        </w:rPr>
        <w:t xml:space="preserve"> 10  </w:t>
      </w:r>
      <w:r w:rsidR="002109FC" w:rsidRPr="00965C95">
        <w:rPr>
          <w:rFonts w:ascii="Times New Roman" w:hAnsi="Times New Roman" w:cs="Times New Roman"/>
          <w:sz w:val="28"/>
          <w:szCs w:val="28"/>
        </w:rPr>
        <w:t xml:space="preserve"> </w:t>
      </w:r>
      <w:r w:rsidR="00383374" w:rsidRPr="00965C95">
        <w:rPr>
          <w:rFonts w:ascii="Times New Roman" w:hAnsi="Times New Roman" w:cs="Times New Roman"/>
          <w:sz w:val="28"/>
          <w:szCs w:val="28"/>
        </w:rPr>
        <w:t>исключить;</w:t>
      </w:r>
      <w:r w:rsidR="00774398" w:rsidRPr="00965C95">
        <w:rPr>
          <w:rFonts w:ascii="Times New Roman" w:hAnsi="Times New Roman" w:cs="Times New Roman"/>
          <w:sz w:val="28"/>
          <w:szCs w:val="28"/>
        </w:rPr>
        <w:t xml:space="preserve"> </w:t>
      </w:r>
    </w:p>
    <w:p w:rsidR="00383374" w:rsidRPr="00965C95" w:rsidRDefault="006268EF" w:rsidP="00383374">
      <w:pPr>
        <w:widowControl w:val="0"/>
        <w:shd w:val="clear" w:color="auto" w:fill="FFFFFF"/>
        <w:jc w:val="both"/>
        <w:rPr>
          <w:sz w:val="28"/>
          <w:szCs w:val="28"/>
        </w:rPr>
      </w:pPr>
      <w:r w:rsidRPr="00965C95">
        <w:rPr>
          <w:sz w:val="28"/>
          <w:szCs w:val="28"/>
        </w:rPr>
        <w:t xml:space="preserve">  </w:t>
      </w:r>
      <w:r w:rsidR="004F2BF9" w:rsidRPr="00965C95">
        <w:rPr>
          <w:sz w:val="28"/>
          <w:szCs w:val="28"/>
        </w:rPr>
        <w:t xml:space="preserve">       </w:t>
      </w:r>
      <w:r w:rsidR="00383374" w:rsidRPr="00965C95">
        <w:rPr>
          <w:sz w:val="28"/>
          <w:szCs w:val="28"/>
        </w:rPr>
        <w:t>2.</w:t>
      </w:r>
      <w:r w:rsidR="004F2BF9" w:rsidRPr="00965C95">
        <w:rPr>
          <w:sz w:val="28"/>
          <w:szCs w:val="28"/>
        </w:rPr>
        <w:t>8</w:t>
      </w:r>
      <w:r w:rsidR="00383374" w:rsidRPr="00965C95">
        <w:rPr>
          <w:sz w:val="28"/>
          <w:szCs w:val="28"/>
        </w:rPr>
        <w:t xml:space="preserve">.пункт 10 дополнить абзацами шестнадцать, семнадцать, </w:t>
      </w:r>
      <w:r w:rsidR="00383374" w:rsidRPr="00965C95">
        <w:rPr>
          <w:sz w:val="28"/>
          <w:szCs w:val="28"/>
        </w:rPr>
        <w:lastRenderedPageBreak/>
        <w:t>восемнадцать, девятнадцать   следующего содержания:</w:t>
      </w:r>
      <w:r w:rsidR="00774398" w:rsidRPr="00965C95">
        <w:rPr>
          <w:sz w:val="28"/>
          <w:szCs w:val="28"/>
        </w:rPr>
        <w:t xml:space="preserve"> </w:t>
      </w:r>
    </w:p>
    <w:p w:rsidR="006268EF" w:rsidRPr="00965C95" w:rsidRDefault="00383374" w:rsidP="00F7564E">
      <w:pPr>
        <w:pStyle w:val="ConsPlusNormal"/>
        <w:ind w:firstLine="540"/>
        <w:jc w:val="both"/>
        <w:rPr>
          <w:rFonts w:ascii="Times New Roman" w:hAnsi="Times New Roman" w:cs="Times New Roman"/>
          <w:sz w:val="28"/>
          <w:szCs w:val="28"/>
        </w:rPr>
      </w:pPr>
      <w:r w:rsidRPr="00965C95">
        <w:rPr>
          <w:rFonts w:ascii="Times New Roman" w:hAnsi="Times New Roman" w:cs="Times New Roman"/>
          <w:color w:val="000000" w:themeColor="text1"/>
          <w:sz w:val="28"/>
          <w:szCs w:val="28"/>
        </w:rPr>
        <w:tab/>
      </w:r>
      <w:r w:rsidR="006268EF" w:rsidRPr="00965C95">
        <w:rPr>
          <w:rFonts w:ascii="Times New Roman" w:hAnsi="Times New Roman" w:cs="Times New Roman"/>
          <w:color w:val="000000" w:themeColor="text1"/>
          <w:sz w:val="28"/>
          <w:szCs w:val="28"/>
        </w:rPr>
        <w:t xml:space="preserve">поступления заявления от субъекта малого или среднего предпринимательства, в отношении которого в соответствии с </w:t>
      </w:r>
      <w:hyperlink r:id="rId11" w:history="1">
        <w:r w:rsidR="006268EF" w:rsidRPr="00965C95">
          <w:rPr>
            <w:rFonts w:ascii="Times New Roman" w:hAnsi="Times New Roman" w:cs="Times New Roman"/>
            <w:color w:val="000000" w:themeColor="text1"/>
            <w:sz w:val="28"/>
            <w:szCs w:val="28"/>
          </w:rPr>
          <w:t>частью 3 статьи 14</w:t>
        </w:r>
      </w:hyperlink>
      <w:r w:rsidR="006268EF" w:rsidRPr="00965C95">
        <w:rPr>
          <w:rFonts w:ascii="Times New Roman" w:hAnsi="Times New Roman" w:cs="Times New Roman"/>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не может оказываться поддержка;</w:t>
      </w:r>
    </w:p>
    <w:p w:rsidR="006268EF" w:rsidRPr="00965C95" w:rsidRDefault="00383374" w:rsidP="00F7564E">
      <w:pPr>
        <w:pStyle w:val="ConsPlusNormal"/>
        <w:ind w:firstLine="540"/>
        <w:jc w:val="both"/>
        <w:rPr>
          <w:rFonts w:ascii="Times New Roman" w:hAnsi="Times New Roman" w:cs="Times New Roman"/>
          <w:color w:val="000000" w:themeColor="text1"/>
          <w:sz w:val="28"/>
          <w:szCs w:val="28"/>
        </w:rPr>
      </w:pPr>
      <w:r w:rsidRPr="00965C95">
        <w:rPr>
          <w:rFonts w:ascii="Times New Roman" w:hAnsi="Times New Roman" w:cs="Times New Roman"/>
          <w:color w:val="000000" w:themeColor="text1"/>
          <w:sz w:val="28"/>
          <w:szCs w:val="28"/>
        </w:rPr>
        <w:tab/>
      </w:r>
      <w:r w:rsidR="006268EF" w:rsidRPr="00965C95">
        <w:rPr>
          <w:rFonts w:ascii="Times New Roman" w:hAnsi="Times New Roman" w:cs="Times New Roman"/>
          <w:color w:val="000000" w:themeColor="text1"/>
          <w:sz w:val="28"/>
          <w:szCs w:val="28"/>
        </w:rPr>
        <w:t xml:space="preserve">определенных в </w:t>
      </w:r>
      <w:hyperlink r:id="rId12" w:history="1">
        <w:r w:rsidR="006268EF" w:rsidRPr="00965C95">
          <w:rPr>
            <w:rFonts w:ascii="Times New Roman" w:hAnsi="Times New Roman" w:cs="Times New Roman"/>
            <w:color w:val="000000" w:themeColor="text1"/>
            <w:sz w:val="28"/>
            <w:szCs w:val="28"/>
          </w:rPr>
          <w:t>части 5 статьи 14</w:t>
        </w:r>
      </w:hyperlink>
      <w:r w:rsidR="006268EF" w:rsidRPr="00965C95">
        <w:rPr>
          <w:rFonts w:ascii="Times New Roman" w:hAnsi="Times New Roman" w:cs="Times New Roman"/>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w:t>
      </w:r>
    </w:p>
    <w:p w:rsidR="006268EF" w:rsidRPr="00965C95" w:rsidRDefault="00383374" w:rsidP="00F7564E">
      <w:pPr>
        <w:pStyle w:val="ConsPlusNormal"/>
        <w:ind w:firstLine="540"/>
        <w:jc w:val="both"/>
        <w:rPr>
          <w:rFonts w:ascii="Times New Roman" w:hAnsi="Times New Roman" w:cs="Times New Roman"/>
          <w:color w:val="000000" w:themeColor="text1"/>
          <w:sz w:val="28"/>
          <w:szCs w:val="28"/>
        </w:rPr>
      </w:pPr>
      <w:r w:rsidRPr="00965C95">
        <w:rPr>
          <w:rFonts w:ascii="Times New Roman" w:hAnsi="Times New Roman" w:cs="Times New Roman"/>
          <w:color w:val="000000" w:themeColor="text1"/>
          <w:sz w:val="28"/>
          <w:szCs w:val="28"/>
        </w:rPr>
        <w:tab/>
      </w:r>
      <w:r w:rsidR="006268EF" w:rsidRPr="00965C95">
        <w:rPr>
          <w:rFonts w:ascii="Times New Roman" w:hAnsi="Times New Roman" w:cs="Times New Roman"/>
          <w:color w:val="000000" w:themeColor="text1"/>
          <w:sz w:val="28"/>
          <w:szCs w:val="28"/>
        </w:rPr>
        <w:t xml:space="preserve">организациям, образующим инфраструктуру поддержки субъектов малого и среднего предпринимательства, - в случае несоответствия организации условиям и требованиям, установленным Федеральным </w:t>
      </w:r>
      <w:hyperlink r:id="rId13" w:history="1">
        <w:r w:rsidR="006268EF" w:rsidRPr="00965C95">
          <w:rPr>
            <w:rFonts w:ascii="Times New Roman" w:hAnsi="Times New Roman" w:cs="Times New Roman"/>
            <w:color w:val="000000" w:themeColor="text1"/>
            <w:sz w:val="28"/>
            <w:szCs w:val="28"/>
          </w:rPr>
          <w:t>законом</w:t>
        </w:r>
      </w:hyperlink>
      <w:r w:rsidR="006268EF" w:rsidRPr="00965C95">
        <w:rPr>
          <w:rFonts w:ascii="Times New Roman" w:hAnsi="Times New Roman" w:cs="Times New Roman"/>
          <w:color w:val="000000" w:themeColor="text1"/>
          <w:sz w:val="28"/>
          <w:szCs w:val="28"/>
        </w:rPr>
        <w:t xml:space="preserve"> от 24 июля 2007 года N 209-ФЗ "О развитии малого и среднего предпринимательства в Российской Федерации;</w:t>
      </w:r>
    </w:p>
    <w:p w:rsidR="006268EF" w:rsidRPr="00965C95" w:rsidRDefault="006268EF" w:rsidP="00F7564E">
      <w:pPr>
        <w:widowControl w:val="0"/>
        <w:shd w:val="clear" w:color="auto" w:fill="FFFFFF"/>
        <w:jc w:val="both"/>
        <w:rPr>
          <w:sz w:val="28"/>
          <w:szCs w:val="28"/>
        </w:rPr>
      </w:pPr>
      <w:r w:rsidRPr="00965C95">
        <w:rPr>
          <w:sz w:val="28"/>
          <w:szCs w:val="28"/>
        </w:rPr>
        <w:t xml:space="preserve">    </w:t>
      </w:r>
      <w:r w:rsidR="00383374" w:rsidRPr="00965C95">
        <w:rPr>
          <w:sz w:val="28"/>
          <w:szCs w:val="28"/>
        </w:rPr>
        <w:tab/>
      </w:r>
      <w:r w:rsidRPr="00965C95">
        <w:rPr>
          <w:sz w:val="28"/>
          <w:szCs w:val="28"/>
        </w:rPr>
        <w:t xml:space="preserve">поступления заявления от лица, не относящегося в соответствии с Федеральным </w:t>
      </w:r>
      <w:hyperlink r:id="rId14" w:history="1">
        <w:r w:rsidRPr="00965C95">
          <w:rPr>
            <w:sz w:val="28"/>
            <w:szCs w:val="28"/>
          </w:rPr>
          <w:t>законом</w:t>
        </w:r>
      </w:hyperlink>
      <w:r w:rsidRPr="00965C95">
        <w:rPr>
          <w:sz w:val="28"/>
          <w:szCs w:val="28"/>
        </w:rPr>
        <w:t xml:space="preserve"> от 24 июля 2007 года № 209-ФЗ «О развитии малого и среднего предпринимательства в Российской Федерации» к физическим лицам, применяющим специальный налоговый режим.»;</w:t>
      </w:r>
    </w:p>
    <w:p w:rsidR="006268EF" w:rsidRPr="00965C95" w:rsidRDefault="00F2585B" w:rsidP="00F7564E">
      <w:pPr>
        <w:pStyle w:val="ConsPlusNormal"/>
        <w:ind w:firstLine="540"/>
        <w:jc w:val="both"/>
        <w:rPr>
          <w:rFonts w:ascii="Times New Roman" w:hAnsi="Times New Roman" w:cs="Times New Roman"/>
          <w:sz w:val="28"/>
          <w:szCs w:val="28"/>
        </w:rPr>
      </w:pPr>
      <w:r w:rsidRPr="00965C95">
        <w:rPr>
          <w:rFonts w:ascii="Times New Roman" w:hAnsi="Times New Roman" w:cs="Times New Roman"/>
          <w:color w:val="000000" w:themeColor="text1"/>
          <w:sz w:val="28"/>
          <w:szCs w:val="28"/>
        </w:rPr>
        <w:t xml:space="preserve"> </w:t>
      </w:r>
      <w:r w:rsidR="00383374" w:rsidRPr="00965C95">
        <w:rPr>
          <w:rFonts w:ascii="Times New Roman" w:hAnsi="Times New Roman" w:cs="Times New Roman"/>
          <w:color w:val="000000" w:themeColor="text1"/>
          <w:sz w:val="28"/>
          <w:szCs w:val="28"/>
        </w:rPr>
        <w:tab/>
      </w:r>
      <w:r w:rsidR="00F7564E" w:rsidRPr="00965C95">
        <w:rPr>
          <w:rFonts w:ascii="Times New Roman" w:hAnsi="Times New Roman" w:cs="Times New Roman"/>
          <w:color w:val="000000" w:themeColor="text1"/>
          <w:sz w:val="28"/>
          <w:szCs w:val="28"/>
        </w:rPr>
        <w:t>2.</w:t>
      </w:r>
      <w:r w:rsidR="004F2BF9" w:rsidRPr="00965C95">
        <w:rPr>
          <w:rFonts w:ascii="Times New Roman" w:hAnsi="Times New Roman" w:cs="Times New Roman"/>
          <w:color w:val="000000" w:themeColor="text1"/>
          <w:sz w:val="28"/>
          <w:szCs w:val="28"/>
        </w:rPr>
        <w:t>9</w:t>
      </w:r>
      <w:r w:rsidR="00F7564E" w:rsidRPr="00965C95">
        <w:rPr>
          <w:rFonts w:ascii="Times New Roman" w:hAnsi="Times New Roman" w:cs="Times New Roman"/>
          <w:color w:val="000000" w:themeColor="text1"/>
          <w:sz w:val="28"/>
          <w:szCs w:val="28"/>
        </w:rPr>
        <w:t xml:space="preserve">. в пункте </w:t>
      </w:r>
      <w:r w:rsidR="006268EF" w:rsidRPr="00965C95">
        <w:rPr>
          <w:rFonts w:ascii="Times New Roman" w:hAnsi="Times New Roman" w:cs="Times New Roman"/>
          <w:color w:val="000000" w:themeColor="text1"/>
          <w:sz w:val="28"/>
          <w:szCs w:val="28"/>
        </w:rPr>
        <w:t xml:space="preserve">13  после слов </w:t>
      </w:r>
      <w:r w:rsidR="006268EF" w:rsidRPr="00965C95">
        <w:rPr>
          <w:rFonts w:ascii="Times New Roman" w:hAnsi="Times New Roman" w:cs="Times New Roman"/>
          <w:sz w:val="28"/>
          <w:szCs w:val="28"/>
        </w:rPr>
        <w:t>«малого и среднего предпринимательства» дополнить словами «, физические лица, применяющие специальный налоговый режим»;</w:t>
      </w:r>
    </w:p>
    <w:p w:rsidR="006268EF" w:rsidRPr="00965C95" w:rsidRDefault="00383374" w:rsidP="00F2585B">
      <w:pPr>
        <w:pStyle w:val="ConsPlusNormal"/>
        <w:ind w:firstLine="539"/>
        <w:jc w:val="both"/>
        <w:rPr>
          <w:rFonts w:ascii="Times New Roman" w:hAnsi="Times New Roman" w:cs="Times New Roman"/>
          <w:sz w:val="28"/>
          <w:szCs w:val="28"/>
        </w:rPr>
      </w:pPr>
      <w:r w:rsidRPr="00965C95">
        <w:rPr>
          <w:rFonts w:ascii="Times New Roman" w:hAnsi="Times New Roman" w:cs="Times New Roman"/>
          <w:sz w:val="28"/>
          <w:szCs w:val="28"/>
        </w:rPr>
        <w:tab/>
      </w:r>
      <w:r w:rsidR="004C4F30" w:rsidRPr="00965C95">
        <w:rPr>
          <w:rFonts w:ascii="Times New Roman" w:hAnsi="Times New Roman" w:cs="Times New Roman"/>
          <w:sz w:val="28"/>
          <w:szCs w:val="28"/>
        </w:rPr>
        <w:t>2.1</w:t>
      </w:r>
      <w:r w:rsidR="004F2BF9" w:rsidRPr="00965C95">
        <w:rPr>
          <w:rFonts w:ascii="Times New Roman" w:hAnsi="Times New Roman" w:cs="Times New Roman"/>
          <w:sz w:val="28"/>
          <w:szCs w:val="28"/>
        </w:rPr>
        <w:t>0</w:t>
      </w:r>
      <w:r w:rsidR="006268EF" w:rsidRPr="00965C95">
        <w:rPr>
          <w:rFonts w:ascii="Times New Roman" w:hAnsi="Times New Roman" w:cs="Times New Roman"/>
          <w:sz w:val="28"/>
          <w:szCs w:val="28"/>
        </w:rPr>
        <w:t xml:space="preserve">. в абзаце 1 </w:t>
      </w:r>
      <w:r w:rsidR="00F2585B" w:rsidRPr="00965C95">
        <w:rPr>
          <w:rFonts w:ascii="Times New Roman" w:hAnsi="Times New Roman" w:cs="Times New Roman"/>
          <w:sz w:val="28"/>
          <w:szCs w:val="28"/>
        </w:rPr>
        <w:t>пункта</w:t>
      </w:r>
      <w:r w:rsidR="006268EF" w:rsidRPr="00965C95">
        <w:rPr>
          <w:rFonts w:ascii="Times New Roman" w:hAnsi="Times New Roman" w:cs="Times New Roman"/>
          <w:sz w:val="28"/>
          <w:szCs w:val="28"/>
        </w:rPr>
        <w:t xml:space="preserve"> 15 после слов «социально значимыми видами деятельности» дополнить словами «, физическим лицам, применяющим специальный налоговый режим, занимающимся социально значимыми видами деятельности, »;</w:t>
      </w:r>
    </w:p>
    <w:p w:rsidR="004F2BF9" w:rsidRPr="00965C95" w:rsidRDefault="00383374" w:rsidP="00F2585B">
      <w:pPr>
        <w:pStyle w:val="ConsPlusNormal"/>
        <w:ind w:firstLine="539"/>
        <w:jc w:val="both"/>
        <w:rPr>
          <w:rFonts w:ascii="Times New Roman" w:hAnsi="Times New Roman" w:cs="Times New Roman"/>
          <w:sz w:val="28"/>
          <w:szCs w:val="28"/>
        </w:rPr>
      </w:pPr>
      <w:r w:rsidRPr="00965C95">
        <w:rPr>
          <w:rFonts w:ascii="Times New Roman" w:hAnsi="Times New Roman" w:cs="Times New Roman"/>
          <w:sz w:val="28"/>
          <w:szCs w:val="28"/>
        </w:rPr>
        <w:tab/>
      </w:r>
      <w:r w:rsidR="004C4F30" w:rsidRPr="00965C95">
        <w:rPr>
          <w:rFonts w:ascii="Times New Roman" w:hAnsi="Times New Roman" w:cs="Times New Roman"/>
          <w:sz w:val="28"/>
          <w:szCs w:val="28"/>
        </w:rPr>
        <w:t>2.</w:t>
      </w:r>
      <w:r w:rsidR="006268EF" w:rsidRPr="00965C95">
        <w:rPr>
          <w:rFonts w:ascii="Times New Roman" w:hAnsi="Times New Roman" w:cs="Times New Roman"/>
          <w:sz w:val="28"/>
          <w:szCs w:val="28"/>
        </w:rPr>
        <w:t>1</w:t>
      </w:r>
      <w:r w:rsidR="004F2BF9" w:rsidRPr="00965C95">
        <w:rPr>
          <w:rFonts w:ascii="Times New Roman" w:hAnsi="Times New Roman" w:cs="Times New Roman"/>
          <w:sz w:val="28"/>
          <w:szCs w:val="28"/>
        </w:rPr>
        <w:t>1</w:t>
      </w:r>
      <w:r w:rsidR="0003330F" w:rsidRPr="00965C95">
        <w:rPr>
          <w:rFonts w:ascii="Times New Roman" w:hAnsi="Times New Roman" w:cs="Times New Roman"/>
          <w:sz w:val="28"/>
          <w:szCs w:val="28"/>
        </w:rPr>
        <w:t xml:space="preserve">. текст </w:t>
      </w:r>
      <w:r w:rsidR="006268EF" w:rsidRPr="00965C95">
        <w:rPr>
          <w:rFonts w:ascii="Times New Roman" w:hAnsi="Times New Roman" w:cs="Times New Roman"/>
          <w:sz w:val="28"/>
          <w:szCs w:val="28"/>
        </w:rPr>
        <w:t>пункта 16 после слов «субъектам предпринимател</w:t>
      </w:r>
      <w:r w:rsidR="008C0914" w:rsidRPr="00965C95">
        <w:rPr>
          <w:rFonts w:ascii="Times New Roman" w:hAnsi="Times New Roman" w:cs="Times New Roman"/>
          <w:sz w:val="28"/>
          <w:szCs w:val="28"/>
        </w:rPr>
        <w:t>ьства» дополнить словами «,</w:t>
      </w:r>
      <w:r w:rsidR="006268EF" w:rsidRPr="00965C95">
        <w:rPr>
          <w:rFonts w:ascii="Times New Roman" w:hAnsi="Times New Roman" w:cs="Times New Roman"/>
          <w:sz w:val="28"/>
          <w:szCs w:val="28"/>
        </w:rPr>
        <w:t>физическим лицам, применяющим специальный налоговый режим»;</w:t>
      </w:r>
    </w:p>
    <w:p w:rsidR="006268EF" w:rsidRPr="00965C95" w:rsidRDefault="00383374" w:rsidP="00F2585B">
      <w:pPr>
        <w:pStyle w:val="ConsPlusNormal"/>
        <w:ind w:firstLine="539"/>
        <w:jc w:val="both"/>
        <w:rPr>
          <w:rFonts w:ascii="Times New Roman" w:hAnsi="Times New Roman" w:cs="Times New Roman"/>
          <w:color w:val="000000" w:themeColor="text1"/>
          <w:sz w:val="28"/>
          <w:szCs w:val="28"/>
        </w:rPr>
      </w:pPr>
      <w:r w:rsidRPr="00965C95">
        <w:rPr>
          <w:rFonts w:ascii="Times New Roman" w:hAnsi="Times New Roman" w:cs="Times New Roman"/>
          <w:sz w:val="28"/>
          <w:szCs w:val="28"/>
        </w:rPr>
        <w:tab/>
      </w:r>
      <w:r w:rsidR="004C4F30" w:rsidRPr="00965C95">
        <w:rPr>
          <w:rFonts w:ascii="Times New Roman" w:hAnsi="Times New Roman" w:cs="Times New Roman"/>
          <w:sz w:val="28"/>
          <w:szCs w:val="28"/>
        </w:rPr>
        <w:t>2.</w:t>
      </w:r>
      <w:r w:rsidR="006268EF" w:rsidRPr="00965C95">
        <w:rPr>
          <w:rFonts w:ascii="Times New Roman" w:hAnsi="Times New Roman" w:cs="Times New Roman"/>
          <w:sz w:val="28"/>
          <w:szCs w:val="28"/>
        </w:rPr>
        <w:t>1</w:t>
      </w:r>
      <w:r w:rsidR="004F2BF9" w:rsidRPr="00965C95">
        <w:rPr>
          <w:rFonts w:ascii="Times New Roman" w:hAnsi="Times New Roman" w:cs="Times New Roman"/>
          <w:sz w:val="28"/>
          <w:szCs w:val="28"/>
        </w:rPr>
        <w:t>2</w:t>
      </w:r>
      <w:r w:rsidR="006268EF" w:rsidRPr="00965C95">
        <w:rPr>
          <w:rFonts w:ascii="Times New Roman" w:hAnsi="Times New Roman" w:cs="Times New Roman"/>
          <w:sz w:val="28"/>
          <w:szCs w:val="28"/>
        </w:rPr>
        <w:t>. в пункте 21 после слов  «субъект предприним</w:t>
      </w:r>
      <w:r w:rsidR="008C0914" w:rsidRPr="00965C95">
        <w:rPr>
          <w:rFonts w:ascii="Times New Roman" w:hAnsi="Times New Roman" w:cs="Times New Roman"/>
          <w:sz w:val="28"/>
          <w:szCs w:val="28"/>
        </w:rPr>
        <w:t>ательства» дополнить словами «,</w:t>
      </w:r>
      <w:r w:rsidR="006268EF" w:rsidRPr="00965C95">
        <w:rPr>
          <w:rFonts w:ascii="Times New Roman" w:hAnsi="Times New Roman" w:cs="Times New Roman"/>
          <w:sz w:val="28"/>
          <w:szCs w:val="28"/>
        </w:rPr>
        <w:t>физическое лицо, применяющее специальный налоговый режим»;</w:t>
      </w:r>
    </w:p>
    <w:p w:rsidR="006268EF" w:rsidRPr="00965C95" w:rsidRDefault="00383374" w:rsidP="00F2585B">
      <w:pPr>
        <w:pStyle w:val="ConsPlusNormal"/>
        <w:ind w:firstLine="539"/>
        <w:jc w:val="both"/>
        <w:rPr>
          <w:rFonts w:ascii="Times New Roman" w:hAnsi="Times New Roman" w:cs="Times New Roman"/>
          <w:color w:val="000000" w:themeColor="text1"/>
          <w:sz w:val="28"/>
          <w:szCs w:val="28"/>
        </w:rPr>
      </w:pPr>
      <w:r w:rsidRPr="00965C95">
        <w:rPr>
          <w:rFonts w:ascii="Times New Roman" w:hAnsi="Times New Roman" w:cs="Times New Roman"/>
          <w:sz w:val="28"/>
          <w:szCs w:val="28"/>
        </w:rPr>
        <w:tab/>
      </w:r>
      <w:r w:rsidR="004C4F30" w:rsidRPr="00965C95">
        <w:rPr>
          <w:rFonts w:ascii="Times New Roman" w:hAnsi="Times New Roman" w:cs="Times New Roman"/>
          <w:sz w:val="28"/>
          <w:szCs w:val="28"/>
        </w:rPr>
        <w:t>2.</w:t>
      </w:r>
      <w:r w:rsidR="006268EF" w:rsidRPr="00965C95">
        <w:rPr>
          <w:rFonts w:ascii="Times New Roman" w:hAnsi="Times New Roman" w:cs="Times New Roman"/>
          <w:sz w:val="28"/>
          <w:szCs w:val="28"/>
        </w:rPr>
        <w:t>1</w:t>
      </w:r>
      <w:r w:rsidR="004F2BF9" w:rsidRPr="00965C95">
        <w:rPr>
          <w:rFonts w:ascii="Times New Roman" w:hAnsi="Times New Roman" w:cs="Times New Roman"/>
          <w:sz w:val="28"/>
          <w:szCs w:val="28"/>
        </w:rPr>
        <w:t>3</w:t>
      </w:r>
      <w:r w:rsidR="006268EF" w:rsidRPr="00965C95">
        <w:rPr>
          <w:rFonts w:ascii="Times New Roman" w:hAnsi="Times New Roman" w:cs="Times New Roman"/>
          <w:sz w:val="28"/>
          <w:szCs w:val="28"/>
        </w:rPr>
        <w:t>. в пункте 22 после слов  «с субъектом предприним</w:t>
      </w:r>
      <w:r w:rsidR="008C0914" w:rsidRPr="00965C95">
        <w:rPr>
          <w:rFonts w:ascii="Times New Roman" w:hAnsi="Times New Roman" w:cs="Times New Roman"/>
          <w:sz w:val="28"/>
          <w:szCs w:val="28"/>
        </w:rPr>
        <w:t>ательства» дополнить словами «,</w:t>
      </w:r>
      <w:r w:rsidR="006268EF" w:rsidRPr="00965C95">
        <w:rPr>
          <w:rFonts w:ascii="Times New Roman" w:hAnsi="Times New Roman" w:cs="Times New Roman"/>
          <w:sz w:val="28"/>
          <w:szCs w:val="28"/>
        </w:rPr>
        <w:t>физическим лицом, применяющим специальный налоговый режим»;</w:t>
      </w:r>
    </w:p>
    <w:p w:rsidR="006268EF" w:rsidRPr="00965C95" w:rsidRDefault="00383374" w:rsidP="00F2585B">
      <w:pPr>
        <w:pStyle w:val="ConsPlusNormal"/>
        <w:ind w:firstLine="539"/>
        <w:jc w:val="both"/>
        <w:rPr>
          <w:rFonts w:ascii="Times New Roman" w:hAnsi="Times New Roman" w:cs="Times New Roman"/>
          <w:color w:val="000000" w:themeColor="text1"/>
          <w:sz w:val="28"/>
          <w:szCs w:val="28"/>
        </w:rPr>
      </w:pPr>
      <w:r w:rsidRPr="00965C95">
        <w:rPr>
          <w:rFonts w:ascii="Times New Roman" w:hAnsi="Times New Roman" w:cs="Times New Roman"/>
          <w:sz w:val="28"/>
          <w:szCs w:val="28"/>
        </w:rPr>
        <w:tab/>
      </w:r>
      <w:r w:rsidR="004C4F30" w:rsidRPr="00965C95">
        <w:rPr>
          <w:rFonts w:ascii="Times New Roman" w:hAnsi="Times New Roman" w:cs="Times New Roman"/>
          <w:sz w:val="28"/>
          <w:szCs w:val="28"/>
        </w:rPr>
        <w:t>2.</w:t>
      </w:r>
      <w:r w:rsidR="006268EF" w:rsidRPr="00965C95">
        <w:rPr>
          <w:rFonts w:ascii="Times New Roman" w:hAnsi="Times New Roman" w:cs="Times New Roman"/>
          <w:sz w:val="28"/>
          <w:szCs w:val="28"/>
        </w:rPr>
        <w:t>1</w:t>
      </w:r>
      <w:r w:rsidR="004F2BF9" w:rsidRPr="00965C95">
        <w:rPr>
          <w:rFonts w:ascii="Times New Roman" w:hAnsi="Times New Roman" w:cs="Times New Roman"/>
          <w:sz w:val="28"/>
          <w:szCs w:val="28"/>
        </w:rPr>
        <w:t>4</w:t>
      </w:r>
      <w:r w:rsidR="006268EF" w:rsidRPr="00965C95">
        <w:rPr>
          <w:rFonts w:ascii="Times New Roman" w:hAnsi="Times New Roman" w:cs="Times New Roman"/>
          <w:sz w:val="28"/>
          <w:szCs w:val="28"/>
        </w:rPr>
        <w:t>. в пункте 23 после слов  «субъектам предприним</w:t>
      </w:r>
      <w:r w:rsidR="008C0914" w:rsidRPr="00965C95">
        <w:rPr>
          <w:rFonts w:ascii="Times New Roman" w:hAnsi="Times New Roman" w:cs="Times New Roman"/>
          <w:sz w:val="28"/>
          <w:szCs w:val="28"/>
        </w:rPr>
        <w:t>ательства» дополнить словами «,</w:t>
      </w:r>
      <w:r w:rsidR="006268EF" w:rsidRPr="00965C95">
        <w:rPr>
          <w:rFonts w:ascii="Times New Roman" w:hAnsi="Times New Roman" w:cs="Times New Roman"/>
          <w:sz w:val="28"/>
          <w:szCs w:val="28"/>
        </w:rPr>
        <w:t>физическим лицам, применяющим специальный налоговый режим».</w:t>
      </w:r>
    </w:p>
    <w:p w:rsidR="0003330F" w:rsidRPr="00965C95" w:rsidRDefault="006268EF" w:rsidP="0003330F">
      <w:pPr>
        <w:pStyle w:val="ConsPlusNormal"/>
        <w:ind w:firstLine="540"/>
        <w:jc w:val="both"/>
        <w:rPr>
          <w:rFonts w:ascii="Times New Roman" w:hAnsi="Times New Roman" w:cs="Times New Roman"/>
          <w:color w:val="000000" w:themeColor="text1"/>
          <w:sz w:val="28"/>
          <w:szCs w:val="28"/>
        </w:rPr>
      </w:pPr>
      <w:r w:rsidRPr="00965C95">
        <w:rPr>
          <w:rFonts w:ascii="Times New Roman" w:hAnsi="Times New Roman" w:cs="Times New Roman"/>
          <w:sz w:val="28"/>
          <w:szCs w:val="28"/>
        </w:rPr>
        <w:t xml:space="preserve">  </w:t>
      </w:r>
      <w:r w:rsidR="0003330F" w:rsidRPr="00965C95">
        <w:rPr>
          <w:rFonts w:ascii="Times New Roman" w:hAnsi="Times New Roman" w:cs="Times New Roman"/>
          <w:sz w:val="28"/>
          <w:szCs w:val="28"/>
        </w:rPr>
        <w:t>3. Настоящее решение вступает в силу через десять дней после дня его официального опубликования в районной газете «Заря Севера» и  подлежит р</w:t>
      </w:r>
      <w:r w:rsidR="008C0914" w:rsidRPr="00965C95">
        <w:rPr>
          <w:rFonts w:ascii="Times New Roman" w:hAnsi="Times New Roman" w:cs="Times New Roman"/>
          <w:sz w:val="28"/>
          <w:szCs w:val="28"/>
        </w:rPr>
        <w:t xml:space="preserve">азмещению на официальном сайте </w:t>
      </w:r>
      <w:r w:rsidR="0003330F" w:rsidRPr="00965C95">
        <w:rPr>
          <w:rFonts w:ascii="Times New Roman" w:hAnsi="Times New Roman" w:cs="Times New Roman"/>
          <w:sz w:val="28"/>
          <w:szCs w:val="28"/>
        </w:rPr>
        <w:t>Кичменгско-Городецкого муниципального района в информационно-телекоммуникационной сети «Интернет».</w:t>
      </w:r>
    </w:p>
    <w:p w:rsidR="0003330F" w:rsidRPr="00965C95" w:rsidRDefault="0003330F" w:rsidP="00774398">
      <w:pPr>
        <w:pStyle w:val="ConsPlusNormal"/>
        <w:ind w:firstLine="709"/>
        <w:jc w:val="both"/>
        <w:rPr>
          <w:rFonts w:ascii="Times New Roman" w:hAnsi="Times New Roman" w:cs="Times New Roman"/>
          <w:sz w:val="28"/>
          <w:szCs w:val="28"/>
        </w:rPr>
      </w:pPr>
      <w:r w:rsidRPr="00965C95">
        <w:rPr>
          <w:rFonts w:ascii="Times New Roman" w:hAnsi="Times New Roman" w:cs="Times New Roman"/>
          <w:sz w:val="28"/>
          <w:szCs w:val="28"/>
        </w:rPr>
        <w:t>Настоящее решение в части физических лиц, применяющих специальный налоговый режим, действует в течение срока проведения эксперимента, установленного Федеральным законом от 27.11.2018 № 422-</w:t>
      </w:r>
      <w:r w:rsidRPr="00965C95">
        <w:rPr>
          <w:rFonts w:ascii="Times New Roman" w:hAnsi="Times New Roman" w:cs="Times New Roman"/>
          <w:sz w:val="28"/>
          <w:szCs w:val="28"/>
        </w:rPr>
        <w:lastRenderedPageBreak/>
        <w:t>ФЗ «О проведении эксперимента по установлению специального налогового режима «Налог на профессиональный доход».</w:t>
      </w:r>
    </w:p>
    <w:p w:rsidR="006268EF" w:rsidRPr="00965C95" w:rsidRDefault="006268EF" w:rsidP="006268EF">
      <w:pPr>
        <w:pStyle w:val="ConsPlusNormal"/>
        <w:ind w:firstLine="539"/>
        <w:jc w:val="both"/>
        <w:rPr>
          <w:rFonts w:ascii="Times New Roman" w:hAnsi="Times New Roman" w:cs="Times New Roman"/>
          <w:sz w:val="28"/>
          <w:szCs w:val="28"/>
        </w:rPr>
      </w:pPr>
    </w:p>
    <w:p w:rsidR="00CF7DAB" w:rsidRPr="00965C95" w:rsidRDefault="00CF7DAB" w:rsidP="00CF7DAB">
      <w:pPr>
        <w:jc w:val="both"/>
        <w:rPr>
          <w:color w:val="000000"/>
          <w:sz w:val="28"/>
          <w:szCs w:val="28"/>
        </w:rPr>
      </w:pPr>
    </w:p>
    <w:p w:rsidR="0003330F" w:rsidRPr="00965C95" w:rsidRDefault="0003330F" w:rsidP="00CF7DAB">
      <w:pPr>
        <w:jc w:val="both"/>
        <w:rPr>
          <w:sz w:val="28"/>
          <w:szCs w:val="28"/>
        </w:rPr>
      </w:pPr>
    </w:p>
    <w:p w:rsidR="0037038E" w:rsidRDefault="0037038E" w:rsidP="0037038E">
      <w:pPr>
        <w:spacing w:line="360" w:lineRule="auto"/>
        <w:jc w:val="both"/>
        <w:rPr>
          <w:sz w:val="28"/>
          <w:szCs w:val="28"/>
        </w:rPr>
      </w:pPr>
      <w:r>
        <w:rPr>
          <w:sz w:val="28"/>
          <w:szCs w:val="28"/>
        </w:rPr>
        <w:t xml:space="preserve">Глава  Кичменгско-Городецкого </w:t>
      </w:r>
    </w:p>
    <w:p w:rsidR="00D214E8" w:rsidRDefault="0037038E" w:rsidP="0037038E">
      <w:pPr>
        <w:spacing w:line="360" w:lineRule="auto"/>
        <w:jc w:val="both"/>
        <w:rPr>
          <w:sz w:val="28"/>
          <w:szCs w:val="28"/>
        </w:rPr>
      </w:pPr>
      <w:r>
        <w:rPr>
          <w:sz w:val="28"/>
          <w:szCs w:val="28"/>
        </w:rPr>
        <w:t xml:space="preserve">муниципального района                                                            </w:t>
      </w:r>
      <w:r w:rsidR="0003330F">
        <w:rPr>
          <w:sz w:val="28"/>
          <w:szCs w:val="28"/>
        </w:rPr>
        <w:t xml:space="preserve">      </w:t>
      </w:r>
      <w:r>
        <w:rPr>
          <w:sz w:val="28"/>
          <w:szCs w:val="28"/>
        </w:rPr>
        <w:t xml:space="preserve">  Л.Н. Дьякова        </w:t>
      </w:r>
    </w:p>
    <w:p w:rsidR="00D214E8" w:rsidRDefault="00D214E8" w:rsidP="0037038E">
      <w:pPr>
        <w:spacing w:line="360" w:lineRule="auto"/>
        <w:jc w:val="both"/>
        <w:rPr>
          <w:sz w:val="28"/>
          <w:szCs w:val="28"/>
        </w:rPr>
      </w:pPr>
    </w:p>
    <w:p w:rsidR="00CF7DAB" w:rsidRPr="00CF7DAB" w:rsidRDefault="00CF7DAB" w:rsidP="00CF7DAB">
      <w:pPr>
        <w:jc w:val="both"/>
        <w:rPr>
          <w:sz w:val="28"/>
          <w:szCs w:val="28"/>
        </w:rPr>
      </w:pPr>
    </w:p>
    <w:sectPr w:rsidR="00CF7DAB" w:rsidRPr="00CF7DAB" w:rsidSect="004F2BF9">
      <w:headerReference w:type="default" r:id="rId15"/>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178" w:rsidRDefault="00F06178" w:rsidP="006B1A05">
      <w:r>
        <w:separator/>
      </w:r>
    </w:p>
  </w:endnote>
  <w:endnote w:type="continuationSeparator" w:id="1">
    <w:p w:rsidR="00F06178" w:rsidRDefault="00F06178"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178" w:rsidRDefault="00F06178" w:rsidP="006B1A05">
      <w:r>
        <w:separator/>
      </w:r>
    </w:p>
  </w:footnote>
  <w:footnote w:type="continuationSeparator" w:id="1">
    <w:p w:rsidR="00F06178" w:rsidRDefault="00F06178"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615"/>
      <w:docPartObj>
        <w:docPartGallery w:val="Page Numbers (Top of Page)"/>
        <w:docPartUnique/>
      </w:docPartObj>
    </w:sdtPr>
    <w:sdtContent>
      <w:p w:rsidR="00F06178" w:rsidRDefault="00202B23">
        <w:pPr>
          <w:pStyle w:val="a8"/>
          <w:jc w:val="center"/>
        </w:pPr>
        <w:fldSimple w:instr=" PAGE   \* MERGEFORMAT ">
          <w:r w:rsidR="00965C95">
            <w:rPr>
              <w:noProof/>
            </w:rPr>
            <w:t>5</w:t>
          </w:r>
        </w:fldSimple>
      </w:p>
    </w:sdtContent>
  </w:sdt>
  <w:p w:rsidR="00F06178" w:rsidRDefault="00F061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88386B"/>
    <w:multiLevelType w:val="hybridMultilevel"/>
    <w:tmpl w:val="87486BDE"/>
    <w:lvl w:ilvl="0" w:tplc="3252C83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2">
    <w:nsid w:val="1F454178"/>
    <w:multiLevelType w:val="hybridMultilevel"/>
    <w:tmpl w:val="7B10B864"/>
    <w:lvl w:ilvl="0" w:tplc="E20A3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6">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8">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2">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6">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B610855"/>
    <w:multiLevelType w:val="hybridMultilevel"/>
    <w:tmpl w:val="8D30E81E"/>
    <w:lvl w:ilvl="0" w:tplc="4C747E24">
      <w:start w:val="1"/>
      <w:numFmt w:val="decimal"/>
      <w:lvlText w:val="%1."/>
      <w:lvlJc w:val="left"/>
      <w:pPr>
        <w:ind w:left="1170" w:hanging="64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ED571F"/>
    <w:multiLevelType w:val="hybridMultilevel"/>
    <w:tmpl w:val="3EFA507A"/>
    <w:lvl w:ilvl="0" w:tplc="58BEE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CAB1B2A"/>
    <w:multiLevelType w:val="multilevel"/>
    <w:tmpl w:val="427E548A"/>
    <w:lvl w:ilvl="0">
      <w:start w:val="1"/>
      <w:numFmt w:val="decimal"/>
      <w:lvlText w:val="%1."/>
      <w:lvlJc w:val="left"/>
      <w:pPr>
        <w:tabs>
          <w:tab w:val="num" w:pos="1068"/>
        </w:tabs>
        <w:ind w:left="1068" w:hanging="360"/>
      </w:pPr>
      <w:rPr>
        <w:b w:val="0"/>
      </w:rPr>
    </w:lvl>
    <w:lvl w:ilvl="1">
      <w:start w:val="1"/>
      <w:numFmt w:val="decimal"/>
      <w:isLgl/>
      <w:lvlText w:val="%1.%2."/>
      <w:lvlJc w:val="left"/>
      <w:pPr>
        <w:tabs>
          <w:tab w:val="num" w:pos="1428"/>
        </w:tabs>
        <w:ind w:left="1428" w:hanging="720"/>
      </w:pPr>
      <w:rPr>
        <w:b w:val="0"/>
      </w:r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35">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15488B"/>
    <w:multiLevelType w:val="hybridMultilevel"/>
    <w:tmpl w:val="817E674E"/>
    <w:lvl w:ilvl="0" w:tplc="42E6C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8"/>
  </w:num>
  <w:num w:numId="3">
    <w:abstractNumId w:val="35"/>
  </w:num>
  <w:num w:numId="4">
    <w:abstractNumId w:val="36"/>
  </w:num>
  <w:num w:numId="5">
    <w:abstractNumId w:val="29"/>
  </w:num>
  <w:num w:numId="6">
    <w:abstractNumId w:val="26"/>
  </w:num>
  <w:num w:numId="7">
    <w:abstractNumId w:val="24"/>
  </w:num>
  <w:num w:numId="8">
    <w:abstractNumId w:val="6"/>
  </w:num>
  <w:num w:numId="9">
    <w:abstractNumId w:val="22"/>
  </w:num>
  <w:num w:numId="10">
    <w:abstractNumId w:val="33"/>
  </w:num>
  <w:num w:numId="11">
    <w:abstractNumId w:val="10"/>
  </w:num>
  <w:num w:numId="12">
    <w:abstractNumId w:val="16"/>
  </w:num>
  <w:num w:numId="13">
    <w:abstractNumId w:val="13"/>
  </w:num>
  <w:num w:numId="14">
    <w:abstractNumId w:val="20"/>
  </w:num>
  <w:num w:numId="15">
    <w:abstractNumId w:val="39"/>
  </w:num>
  <w:num w:numId="16">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7"/>
  </w:num>
  <w:num w:numId="22">
    <w:abstractNumId w:val="37"/>
  </w:num>
  <w:num w:numId="23">
    <w:abstractNumId w:val="28"/>
  </w:num>
  <w:num w:numId="24">
    <w:abstractNumId w:val="19"/>
  </w:num>
  <w:num w:numId="25">
    <w:abstractNumId w:val="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9"/>
  </w:num>
  <w:num w:numId="34">
    <w:abstractNumId w:val="41"/>
  </w:num>
  <w:num w:numId="35">
    <w:abstractNumId w:val="31"/>
  </w:num>
  <w:num w:numId="36">
    <w:abstractNumId w:val="1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drawingGridHorizontalSpacing w:val="120"/>
  <w:drawingGridVerticalSpacing w:val="164"/>
  <w:displayHorizontalDrawingGridEvery w:val="2"/>
  <w:displayVerticalDrawingGridEvery w:val="2"/>
  <w:characterSpacingControl w:val="doNotCompress"/>
  <w:footnotePr>
    <w:footnote w:id="0"/>
    <w:footnote w:id="1"/>
  </w:footnotePr>
  <w:endnotePr>
    <w:endnote w:id="0"/>
    <w:endnote w:id="1"/>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044"/>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9A8"/>
    <w:rsid w:val="00027BBA"/>
    <w:rsid w:val="00027ECC"/>
    <w:rsid w:val="00027FAF"/>
    <w:rsid w:val="00030511"/>
    <w:rsid w:val="00030CBA"/>
    <w:rsid w:val="000310B4"/>
    <w:rsid w:val="0003121D"/>
    <w:rsid w:val="0003124C"/>
    <w:rsid w:val="000318F4"/>
    <w:rsid w:val="00031D6A"/>
    <w:rsid w:val="00032239"/>
    <w:rsid w:val="000323D4"/>
    <w:rsid w:val="00032485"/>
    <w:rsid w:val="00032918"/>
    <w:rsid w:val="00032BFB"/>
    <w:rsid w:val="00032E2D"/>
    <w:rsid w:val="00033100"/>
    <w:rsid w:val="0003330F"/>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4CE"/>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C5E"/>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C68"/>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4"/>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2"/>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A1B"/>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276"/>
    <w:rsid w:val="000F643E"/>
    <w:rsid w:val="000F64B1"/>
    <w:rsid w:val="000F6642"/>
    <w:rsid w:val="000F67E9"/>
    <w:rsid w:val="000F6EF8"/>
    <w:rsid w:val="000F7076"/>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4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363"/>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6CA"/>
    <w:rsid w:val="001508B6"/>
    <w:rsid w:val="00150986"/>
    <w:rsid w:val="00150C6C"/>
    <w:rsid w:val="00150C8E"/>
    <w:rsid w:val="00150DCF"/>
    <w:rsid w:val="00151359"/>
    <w:rsid w:val="001516C4"/>
    <w:rsid w:val="001520CB"/>
    <w:rsid w:val="001522C2"/>
    <w:rsid w:val="0015231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2D51"/>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92E"/>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1FA6"/>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3E1"/>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261"/>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33E"/>
    <w:rsid w:val="00200665"/>
    <w:rsid w:val="00200DA9"/>
    <w:rsid w:val="002010A3"/>
    <w:rsid w:val="0020199F"/>
    <w:rsid w:val="00201B6A"/>
    <w:rsid w:val="00201E66"/>
    <w:rsid w:val="002020B9"/>
    <w:rsid w:val="0020213D"/>
    <w:rsid w:val="00202155"/>
    <w:rsid w:val="00202227"/>
    <w:rsid w:val="002025C4"/>
    <w:rsid w:val="0020294F"/>
    <w:rsid w:val="00202B23"/>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B1"/>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9FC"/>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94B"/>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00A"/>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19"/>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422"/>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8EC"/>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9D0"/>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3555"/>
    <w:rsid w:val="003342AB"/>
    <w:rsid w:val="003343A2"/>
    <w:rsid w:val="00334487"/>
    <w:rsid w:val="00334645"/>
    <w:rsid w:val="00334A2B"/>
    <w:rsid w:val="00334D13"/>
    <w:rsid w:val="00334FBF"/>
    <w:rsid w:val="0033577F"/>
    <w:rsid w:val="00335CA2"/>
    <w:rsid w:val="00336089"/>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38E"/>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74"/>
    <w:rsid w:val="0038338A"/>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2B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60A"/>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3F8"/>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9D0"/>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5C9B"/>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1E2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11"/>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1AF"/>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954"/>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4B8E"/>
    <w:rsid w:val="004A4DD8"/>
    <w:rsid w:val="004A502B"/>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4F30"/>
    <w:rsid w:val="004C5038"/>
    <w:rsid w:val="004C50DD"/>
    <w:rsid w:val="004C5256"/>
    <w:rsid w:val="004C54D5"/>
    <w:rsid w:val="004C5AD6"/>
    <w:rsid w:val="004C5C11"/>
    <w:rsid w:val="004C6001"/>
    <w:rsid w:val="004C61B3"/>
    <w:rsid w:val="004C6682"/>
    <w:rsid w:val="004C6871"/>
    <w:rsid w:val="004C69A8"/>
    <w:rsid w:val="004C6F64"/>
    <w:rsid w:val="004C70CD"/>
    <w:rsid w:val="004C76B6"/>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2BF9"/>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849"/>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4F56"/>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563"/>
    <w:rsid w:val="00595AA6"/>
    <w:rsid w:val="0059604E"/>
    <w:rsid w:val="00596200"/>
    <w:rsid w:val="005966BF"/>
    <w:rsid w:val="0059688A"/>
    <w:rsid w:val="00596A05"/>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77A"/>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27"/>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62C"/>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A3B"/>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8EF"/>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6FF5"/>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47F52"/>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736"/>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AB2"/>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45C"/>
    <w:rsid w:val="006B252C"/>
    <w:rsid w:val="006B2626"/>
    <w:rsid w:val="006B29C5"/>
    <w:rsid w:val="006B2B66"/>
    <w:rsid w:val="006B2F4E"/>
    <w:rsid w:val="006B343E"/>
    <w:rsid w:val="006B351E"/>
    <w:rsid w:val="006B35E0"/>
    <w:rsid w:val="006B3640"/>
    <w:rsid w:val="006B365A"/>
    <w:rsid w:val="006B379B"/>
    <w:rsid w:val="006B3DA1"/>
    <w:rsid w:val="006B3EA2"/>
    <w:rsid w:val="006B40AD"/>
    <w:rsid w:val="006B4193"/>
    <w:rsid w:val="006B426C"/>
    <w:rsid w:val="006B44B3"/>
    <w:rsid w:val="006B4619"/>
    <w:rsid w:val="006B4850"/>
    <w:rsid w:val="006B4A27"/>
    <w:rsid w:val="006B4ED4"/>
    <w:rsid w:val="006B532A"/>
    <w:rsid w:val="006B5740"/>
    <w:rsid w:val="006B59D0"/>
    <w:rsid w:val="006B5A57"/>
    <w:rsid w:val="006B5BFF"/>
    <w:rsid w:val="006B5C8C"/>
    <w:rsid w:val="006B5D34"/>
    <w:rsid w:val="006B5DFD"/>
    <w:rsid w:val="006B5E96"/>
    <w:rsid w:val="006B5F24"/>
    <w:rsid w:val="006B5F83"/>
    <w:rsid w:val="006B634D"/>
    <w:rsid w:val="006B6376"/>
    <w:rsid w:val="006B638F"/>
    <w:rsid w:val="006B667C"/>
    <w:rsid w:val="006B6DE7"/>
    <w:rsid w:val="006B6E08"/>
    <w:rsid w:val="006B6FC6"/>
    <w:rsid w:val="006B7C2C"/>
    <w:rsid w:val="006B7D6A"/>
    <w:rsid w:val="006B7E68"/>
    <w:rsid w:val="006C05D6"/>
    <w:rsid w:val="006C0721"/>
    <w:rsid w:val="006C08C9"/>
    <w:rsid w:val="006C0EDC"/>
    <w:rsid w:val="006C11D3"/>
    <w:rsid w:val="006C1370"/>
    <w:rsid w:val="006C13A4"/>
    <w:rsid w:val="006C15C7"/>
    <w:rsid w:val="006C19D3"/>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CD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10B"/>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07FA6"/>
    <w:rsid w:val="0071080E"/>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1EB"/>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B29"/>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14A"/>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398"/>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3BFD"/>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36B"/>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516"/>
    <w:rsid w:val="008127D3"/>
    <w:rsid w:val="00812803"/>
    <w:rsid w:val="0081283C"/>
    <w:rsid w:val="008129CB"/>
    <w:rsid w:val="00812A9B"/>
    <w:rsid w:val="00813174"/>
    <w:rsid w:val="0081330B"/>
    <w:rsid w:val="00813682"/>
    <w:rsid w:val="00813762"/>
    <w:rsid w:val="00813793"/>
    <w:rsid w:val="008137E0"/>
    <w:rsid w:val="008137F7"/>
    <w:rsid w:val="00813F4E"/>
    <w:rsid w:val="0081401F"/>
    <w:rsid w:val="00814036"/>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54"/>
    <w:rsid w:val="00836B85"/>
    <w:rsid w:val="00836D14"/>
    <w:rsid w:val="00836F68"/>
    <w:rsid w:val="008371CD"/>
    <w:rsid w:val="0083733A"/>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47F8A"/>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2DA"/>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38F3"/>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6B0"/>
    <w:rsid w:val="008C07C3"/>
    <w:rsid w:val="008C08DD"/>
    <w:rsid w:val="008C0914"/>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2E0"/>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197"/>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95"/>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220"/>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CEA"/>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BAA"/>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079"/>
    <w:rsid w:val="009D6233"/>
    <w:rsid w:val="009D64AB"/>
    <w:rsid w:val="009D66E6"/>
    <w:rsid w:val="009D670A"/>
    <w:rsid w:val="009D672E"/>
    <w:rsid w:val="009D6746"/>
    <w:rsid w:val="009D68B3"/>
    <w:rsid w:val="009D7006"/>
    <w:rsid w:val="009D7355"/>
    <w:rsid w:val="009D786E"/>
    <w:rsid w:val="009D7FBD"/>
    <w:rsid w:val="009E10B5"/>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9A"/>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C7E"/>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1CA"/>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0A28"/>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6ED6"/>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491"/>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9F"/>
    <w:rsid w:val="00B64EA4"/>
    <w:rsid w:val="00B64FBC"/>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1B14"/>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403"/>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1FA4"/>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3E9A"/>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958"/>
    <w:rsid w:val="00CC1ADF"/>
    <w:rsid w:val="00CC20D2"/>
    <w:rsid w:val="00CC25BF"/>
    <w:rsid w:val="00CC275B"/>
    <w:rsid w:val="00CC2A3C"/>
    <w:rsid w:val="00CC2B8F"/>
    <w:rsid w:val="00CC31B3"/>
    <w:rsid w:val="00CC35A5"/>
    <w:rsid w:val="00CC37B1"/>
    <w:rsid w:val="00CC3AF8"/>
    <w:rsid w:val="00CC3B4B"/>
    <w:rsid w:val="00CC3D6B"/>
    <w:rsid w:val="00CC408D"/>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DAB"/>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4E8"/>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04F"/>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9B"/>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979"/>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225"/>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34F"/>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6B4"/>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1BE"/>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97A"/>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987"/>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58FB"/>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27C"/>
    <w:rsid w:val="00EC279B"/>
    <w:rsid w:val="00EC2ABF"/>
    <w:rsid w:val="00EC2B36"/>
    <w:rsid w:val="00EC331C"/>
    <w:rsid w:val="00EC35DF"/>
    <w:rsid w:val="00EC37D7"/>
    <w:rsid w:val="00EC3A02"/>
    <w:rsid w:val="00EC3AEA"/>
    <w:rsid w:val="00EC3F2B"/>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0EB"/>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178"/>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5CB0"/>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85B"/>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F3"/>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1D80"/>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64E"/>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298"/>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968905">
      <w:bodyDiv w:val="1"/>
      <w:marLeft w:val="0"/>
      <w:marRight w:val="0"/>
      <w:marTop w:val="0"/>
      <w:marBottom w:val="0"/>
      <w:divBdr>
        <w:top w:val="none" w:sz="0" w:space="0" w:color="auto"/>
        <w:left w:val="none" w:sz="0" w:space="0" w:color="auto"/>
        <w:bottom w:val="none" w:sz="0" w:space="0" w:color="auto"/>
        <w:right w:val="none" w:sz="0" w:space="0" w:color="auto"/>
      </w:divBdr>
    </w:div>
    <w:div w:id="315380523">
      <w:bodyDiv w:val="1"/>
      <w:marLeft w:val="0"/>
      <w:marRight w:val="0"/>
      <w:marTop w:val="0"/>
      <w:marBottom w:val="0"/>
      <w:divBdr>
        <w:top w:val="none" w:sz="0" w:space="0" w:color="auto"/>
        <w:left w:val="none" w:sz="0" w:space="0" w:color="auto"/>
        <w:bottom w:val="none" w:sz="0" w:space="0" w:color="auto"/>
        <w:right w:val="none" w:sz="0" w:space="0" w:color="auto"/>
      </w:divBdr>
    </w:div>
    <w:div w:id="484901290">
      <w:bodyDiv w:val="1"/>
      <w:marLeft w:val="0"/>
      <w:marRight w:val="0"/>
      <w:marTop w:val="0"/>
      <w:marBottom w:val="0"/>
      <w:divBdr>
        <w:top w:val="none" w:sz="0" w:space="0" w:color="auto"/>
        <w:left w:val="none" w:sz="0" w:space="0" w:color="auto"/>
        <w:bottom w:val="none" w:sz="0" w:space="0" w:color="auto"/>
        <w:right w:val="none" w:sz="0" w:space="0" w:color="auto"/>
      </w:divBdr>
    </w:div>
    <w:div w:id="729380297">
      <w:bodyDiv w:val="1"/>
      <w:marLeft w:val="0"/>
      <w:marRight w:val="0"/>
      <w:marTop w:val="0"/>
      <w:marBottom w:val="0"/>
      <w:divBdr>
        <w:top w:val="none" w:sz="0" w:space="0" w:color="auto"/>
        <w:left w:val="none" w:sz="0" w:space="0" w:color="auto"/>
        <w:bottom w:val="none" w:sz="0" w:space="0" w:color="auto"/>
        <w:right w:val="none" w:sz="0" w:space="0" w:color="auto"/>
      </w:divBdr>
    </w:div>
    <w:div w:id="16082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4558&amp;date=30.09.2020&amp;dst=100019&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4558&amp;date=30.09.2020&amp;dst=10014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4558&amp;date=30.09.2020&amp;dst=100138&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nd=759C6C5E17EA19EEEFCE0B3F5F3B733A&amp;req=doc&amp;base=LAW&amp;n=349423&amp;dst=100632&amp;fld=134&amp;REFFIELD=134&amp;REFDST=100172&amp;REFDOC=183712&amp;REFBASE=RLAW095&amp;stat=refcode%3D16876%3Bdstident%3D100632%3Bindex%3D59&amp;date=25.11.2020" TargetMode="External"/><Relationship Id="rId4" Type="http://schemas.openxmlformats.org/officeDocument/2006/relationships/settings" Target="settings.xml"/><Relationship Id="rId9" Type="http://schemas.openxmlformats.org/officeDocument/2006/relationships/hyperlink" Target="consultantplus://offline/ref=DFF16D5318246E9EE9BCE09B6371FC8A7D76ACDEAC8362FA42DF906C5AE2AFF7DD66A34E31B4D6AE0C61347C580463BA9E2418922AE20402D29CDD27I0w0G" TargetMode="External"/><Relationship Id="rId14" Type="http://schemas.openxmlformats.org/officeDocument/2006/relationships/hyperlink" Target="https://login.consultant.ru/link/?req=doc&amp;base=LAW&amp;n=354558&amp;date=13.11.2020&amp;dst=14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8623-9C1E-4E66-9C70-87E2C5C5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cp:lastPrinted>2021-01-21T08:59:00Z</cp:lastPrinted>
  <dcterms:created xsi:type="dcterms:W3CDTF">2021-01-20T12:31:00Z</dcterms:created>
  <dcterms:modified xsi:type="dcterms:W3CDTF">2021-01-30T19:11:00Z</dcterms:modified>
</cp:coreProperties>
</file>