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E94ACF" w:rsidP="00E94ACF">
      <w:pPr>
        <w:ind w:right="-30"/>
        <w:jc w:val="right"/>
      </w:pPr>
      <w:r>
        <w:t>Приложение 6</w:t>
      </w:r>
    </w:p>
    <w:p w:rsidR="00952C1F" w:rsidRPr="00CF6E45" w:rsidRDefault="00952C1F" w:rsidP="00E94ACF">
      <w:pPr>
        <w:ind w:right="-30"/>
        <w:jc w:val="right"/>
      </w:pPr>
      <w:r w:rsidRPr="00CF6E45">
        <w:t>к решению Муниципального Собрания</w:t>
      </w:r>
    </w:p>
    <w:p w:rsidR="00952C1F" w:rsidRPr="00CF6E45" w:rsidRDefault="00952C1F" w:rsidP="00E94ACF">
      <w:pPr>
        <w:ind w:right="-30"/>
        <w:jc w:val="right"/>
      </w:pPr>
      <w:r w:rsidRPr="00CF6E45">
        <w:t>от</w:t>
      </w:r>
      <w:r w:rsidR="004C7315">
        <w:t> </w:t>
      </w:r>
      <w:r>
        <w:t>11.12.2018</w:t>
      </w:r>
      <w:r w:rsidRPr="00CF6E45">
        <w:t xml:space="preserve"> №</w:t>
      </w:r>
      <w:r>
        <w:t> 116</w:t>
      </w:r>
    </w:p>
    <w:p w:rsidR="00952C1F" w:rsidRDefault="00952C1F" w:rsidP="00E94ACF">
      <w:pPr>
        <w:ind w:right="-30"/>
        <w:jc w:val="right"/>
      </w:pPr>
      <w:r w:rsidRPr="00CF6E45">
        <w:t xml:space="preserve">«О районном </w:t>
      </w:r>
      <w:r>
        <w:t xml:space="preserve">бюджете </w:t>
      </w:r>
      <w:r w:rsidRPr="00CF6E45">
        <w:t>на 201</w:t>
      </w:r>
      <w:r>
        <w:t>9</w:t>
      </w:r>
      <w:r w:rsidRPr="00CF6E45">
        <w:t xml:space="preserve"> год</w:t>
      </w:r>
    </w:p>
    <w:p w:rsidR="00952C1F" w:rsidRDefault="00952C1F" w:rsidP="00E94ACF">
      <w:pPr>
        <w:ind w:right="-30"/>
        <w:jc w:val="right"/>
      </w:pPr>
      <w:r w:rsidRPr="00CF6E45">
        <w:t>и плановый период 20</w:t>
      </w:r>
      <w:r>
        <w:t>20</w:t>
      </w:r>
      <w:r w:rsidRPr="00CF6E45">
        <w:t xml:space="preserve"> и 202</w:t>
      </w:r>
      <w:r>
        <w:t>1</w:t>
      </w:r>
      <w:r w:rsidRPr="00CF6E45">
        <w:t xml:space="preserve"> </w:t>
      </w:r>
      <w:r>
        <w:t>годов»</w:t>
      </w:r>
    </w:p>
    <w:p w:rsidR="00D507E6" w:rsidRDefault="00D507E6" w:rsidP="00952C1F">
      <w:pPr>
        <w:jc w:val="right"/>
      </w:pPr>
    </w:p>
    <w:tbl>
      <w:tblPr>
        <w:tblW w:w="9355" w:type="dxa"/>
        <w:tblInd w:w="534" w:type="dxa"/>
        <w:tblLayout w:type="fixed"/>
        <w:tblLook w:val="04A0"/>
      </w:tblPr>
      <w:tblGrid>
        <w:gridCol w:w="3402"/>
        <w:gridCol w:w="850"/>
        <w:gridCol w:w="851"/>
        <w:gridCol w:w="1417"/>
        <w:gridCol w:w="1418"/>
        <w:gridCol w:w="1417"/>
      </w:tblGrid>
      <w:tr w:rsidR="000A351A" w:rsidRPr="005B429A" w:rsidTr="00444472">
        <w:trPr>
          <w:trHeight w:val="1065"/>
        </w:trPr>
        <w:tc>
          <w:tcPr>
            <w:tcW w:w="9355" w:type="dxa"/>
            <w:gridSpan w:val="6"/>
            <w:tcBorders>
              <w:top w:val="nil"/>
              <w:left w:val="nil"/>
              <w:bottom w:val="nil"/>
              <w:right w:val="nil"/>
            </w:tcBorders>
            <w:shd w:val="clear" w:color="auto" w:fill="auto"/>
            <w:vAlign w:val="center"/>
            <w:hideMark/>
          </w:tcPr>
          <w:p w:rsidR="00444472" w:rsidRDefault="000A351A" w:rsidP="00444472">
            <w:pPr>
              <w:jc w:val="center"/>
              <w:rPr>
                <w:b/>
                <w:bCs/>
                <w:sz w:val="20"/>
                <w:szCs w:val="20"/>
              </w:rPr>
            </w:pPr>
            <w:r w:rsidRPr="005B429A">
              <w:rPr>
                <w:b/>
                <w:bCs/>
                <w:sz w:val="20"/>
                <w:szCs w:val="20"/>
              </w:rPr>
              <w:t>РАСПРЕДЕЛЕНИЕ БЮДЖЕТНЫХ АССИГНОВАНИЙ</w:t>
            </w:r>
          </w:p>
          <w:p w:rsidR="00444472" w:rsidRDefault="000A351A" w:rsidP="00444472">
            <w:pPr>
              <w:jc w:val="center"/>
              <w:rPr>
                <w:b/>
                <w:bCs/>
                <w:sz w:val="20"/>
                <w:szCs w:val="20"/>
              </w:rPr>
            </w:pPr>
            <w:r w:rsidRPr="005B429A">
              <w:rPr>
                <w:b/>
                <w:bCs/>
                <w:sz w:val="20"/>
                <w:szCs w:val="20"/>
              </w:rPr>
              <w:t>ПО РАЗДЕЛ</w:t>
            </w:r>
            <w:r>
              <w:rPr>
                <w:b/>
                <w:bCs/>
                <w:sz w:val="20"/>
                <w:szCs w:val="20"/>
              </w:rPr>
              <w:t>АМ</w:t>
            </w:r>
            <w:r w:rsidRPr="005B429A">
              <w:rPr>
                <w:b/>
                <w:bCs/>
                <w:sz w:val="20"/>
                <w:szCs w:val="20"/>
              </w:rPr>
              <w:t xml:space="preserve"> И ПОДРАЗДЕЛАМ КЛАССИФИКАЦИИ РАСХОДОВ БЮДЖЕТОВ</w:t>
            </w:r>
          </w:p>
          <w:p w:rsidR="000A351A" w:rsidRPr="005B429A" w:rsidRDefault="000A351A" w:rsidP="00444472">
            <w:pPr>
              <w:jc w:val="center"/>
              <w:rPr>
                <w:b/>
                <w:bCs/>
                <w:sz w:val="20"/>
                <w:szCs w:val="20"/>
              </w:rPr>
            </w:pPr>
            <w:r w:rsidRPr="005B429A">
              <w:rPr>
                <w:b/>
                <w:bCs/>
                <w:sz w:val="20"/>
                <w:szCs w:val="20"/>
              </w:rPr>
              <w:t>НА 2019 ГОД И ПЛАНОВЫЙ ПЕРИОД 2020  и 2021  ГОДОВ</w:t>
            </w:r>
          </w:p>
        </w:tc>
      </w:tr>
      <w:tr w:rsidR="000A351A" w:rsidRPr="005B429A" w:rsidTr="000A351A">
        <w:trPr>
          <w:trHeight w:val="300"/>
        </w:trPr>
        <w:tc>
          <w:tcPr>
            <w:tcW w:w="3402" w:type="dxa"/>
            <w:tcBorders>
              <w:top w:val="nil"/>
              <w:left w:val="nil"/>
              <w:bottom w:val="nil"/>
              <w:right w:val="nil"/>
            </w:tcBorders>
            <w:shd w:val="clear" w:color="auto" w:fill="auto"/>
            <w:vAlign w:val="bottom"/>
            <w:hideMark/>
          </w:tcPr>
          <w:p w:rsidR="000A351A" w:rsidRPr="005B429A" w:rsidRDefault="000A351A" w:rsidP="00F6191B">
            <w:pPr>
              <w:rPr>
                <w:sz w:val="20"/>
                <w:szCs w:val="20"/>
              </w:rPr>
            </w:pPr>
          </w:p>
        </w:tc>
        <w:tc>
          <w:tcPr>
            <w:tcW w:w="850" w:type="dxa"/>
            <w:tcBorders>
              <w:top w:val="nil"/>
              <w:left w:val="nil"/>
              <w:bottom w:val="nil"/>
              <w:right w:val="nil"/>
            </w:tcBorders>
            <w:shd w:val="clear" w:color="auto" w:fill="auto"/>
            <w:vAlign w:val="bottom"/>
            <w:hideMark/>
          </w:tcPr>
          <w:p w:rsidR="000A351A" w:rsidRPr="005B429A" w:rsidRDefault="000A351A" w:rsidP="00F6191B">
            <w:pPr>
              <w:jc w:val="center"/>
              <w:rPr>
                <w:sz w:val="20"/>
                <w:szCs w:val="20"/>
              </w:rPr>
            </w:pPr>
          </w:p>
        </w:tc>
        <w:tc>
          <w:tcPr>
            <w:tcW w:w="851" w:type="dxa"/>
            <w:tcBorders>
              <w:top w:val="nil"/>
              <w:left w:val="nil"/>
              <w:bottom w:val="nil"/>
              <w:right w:val="nil"/>
            </w:tcBorders>
            <w:shd w:val="clear" w:color="auto" w:fill="auto"/>
            <w:vAlign w:val="bottom"/>
            <w:hideMark/>
          </w:tcPr>
          <w:p w:rsidR="000A351A" w:rsidRPr="005B429A" w:rsidRDefault="000A351A" w:rsidP="00F6191B">
            <w:pPr>
              <w:jc w:val="center"/>
              <w:rPr>
                <w:sz w:val="20"/>
                <w:szCs w:val="20"/>
              </w:rPr>
            </w:pPr>
          </w:p>
        </w:tc>
        <w:tc>
          <w:tcPr>
            <w:tcW w:w="1417" w:type="dxa"/>
            <w:tcBorders>
              <w:top w:val="nil"/>
              <w:left w:val="nil"/>
              <w:bottom w:val="nil"/>
              <w:right w:val="nil"/>
            </w:tcBorders>
            <w:shd w:val="clear" w:color="auto" w:fill="auto"/>
            <w:vAlign w:val="bottom"/>
            <w:hideMark/>
          </w:tcPr>
          <w:p w:rsidR="000A351A" w:rsidRPr="005B429A" w:rsidRDefault="000A351A" w:rsidP="00F6191B">
            <w:pPr>
              <w:jc w:val="center"/>
              <w:rPr>
                <w:sz w:val="20"/>
                <w:szCs w:val="20"/>
              </w:rPr>
            </w:pPr>
          </w:p>
        </w:tc>
        <w:tc>
          <w:tcPr>
            <w:tcW w:w="1418" w:type="dxa"/>
            <w:tcBorders>
              <w:top w:val="nil"/>
              <w:left w:val="nil"/>
              <w:bottom w:val="nil"/>
              <w:right w:val="nil"/>
            </w:tcBorders>
            <w:shd w:val="clear" w:color="auto" w:fill="auto"/>
            <w:vAlign w:val="bottom"/>
            <w:hideMark/>
          </w:tcPr>
          <w:p w:rsidR="000A351A" w:rsidRPr="005B429A" w:rsidRDefault="000A351A" w:rsidP="00F6191B">
            <w:pPr>
              <w:jc w:val="center"/>
              <w:rPr>
                <w:sz w:val="20"/>
                <w:szCs w:val="20"/>
              </w:rPr>
            </w:pPr>
          </w:p>
        </w:tc>
        <w:tc>
          <w:tcPr>
            <w:tcW w:w="1417" w:type="dxa"/>
            <w:tcBorders>
              <w:top w:val="nil"/>
              <w:left w:val="nil"/>
              <w:bottom w:val="nil"/>
              <w:right w:val="nil"/>
            </w:tcBorders>
            <w:shd w:val="clear" w:color="auto" w:fill="auto"/>
            <w:noWrap/>
            <w:vAlign w:val="bottom"/>
            <w:hideMark/>
          </w:tcPr>
          <w:p w:rsidR="000A351A" w:rsidRPr="005B429A" w:rsidRDefault="000A351A" w:rsidP="00F6191B">
            <w:pPr>
              <w:jc w:val="right"/>
              <w:rPr>
                <w:sz w:val="20"/>
                <w:szCs w:val="20"/>
              </w:rPr>
            </w:pPr>
            <w:r w:rsidRPr="005B429A">
              <w:rPr>
                <w:sz w:val="20"/>
                <w:szCs w:val="20"/>
              </w:rPr>
              <w:t>(тыс</w:t>
            </w:r>
            <w:proofErr w:type="gramStart"/>
            <w:r w:rsidRPr="005B429A">
              <w:rPr>
                <w:sz w:val="20"/>
                <w:szCs w:val="20"/>
              </w:rPr>
              <w:t>.р</w:t>
            </w:r>
            <w:proofErr w:type="gramEnd"/>
            <w:r w:rsidRPr="005B429A">
              <w:rPr>
                <w:sz w:val="20"/>
                <w:szCs w:val="20"/>
              </w:rPr>
              <w:t>уб.)</w:t>
            </w:r>
          </w:p>
        </w:tc>
      </w:tr>
      <w:tr w:rsidR="000A351A" w:rsidRPr="005B429A" w:rsidTr="000A351A">
        <w:trPr>
          <w:trHeight w:val="33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A351A" w:rsidRPr="005B429A" w:rsidRDefault="000A351A" w:rsidP="00F6191B">
            <w:pPr>
              <w:jc w:val="center"/>
              <w:rPr>
                <w:b/>
                <w:bCs/>
                <w:sz w:val="20"/>
                <w:szCs w:val="20"/>
              </w:rPr>
            </w:pPr>
            <w:r w:rsidRPr="005B429A">
              <w:rPr>
                <w:b/>
                <w:bCs/>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351A" w:rsidRPr="005B429A" w:rsidRDefault="000A351A" w:rsidP="00F6191B">
            <w:pPr>
              <w:jc w:val="center"/>
              <w:rPr>
                <w:b/>
                <w:bCs/>
                <w:sz w:val="20"/>
                <w:szCs w:val="20"/>
              </w:rPr>
            </w:pPr>
            <w:r w:rsidRPr="005B429A">
              <w:rPr>
                <w:b/>
                <w:bCs/>
                <w:sz w:val="20"/>
                <w:szCs w:val="20"/>
              </w:rPr>
              <w:t>РЗ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A351A" w:rsidRPr="005B429A" w:rsidRDefault="000A351A" w:rsidP="00F6191B">
            <w:pPr>
              <w:jc w:val="center"/>
              <w:rPr>
                <w:b/>
                <w:bCs/>
                <w:sz w:val="20"/>
                <w:szCs w:val="20"/>
              </w:rPr>
            </w:pPr>
            <w:proofErr w:type="gramStart"/>
            <w:r w:rsidRPr="005B429A">
              <w:rPr>
                <w:b/>
                <w:bCs/>
                <w:sz w:val="20"/>
                <w:szCs w:val="20"/>
              </w:rPr>
              <w:t>ПР</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A351A" w:rsidRPr="005B429A" w:rsidRDefault="000A351A" w:rsidP="00F6191B">
            <w:pPr>
              <w:jc w:val="center"/>
              <w:rPr>
                <w:b/>
                <w:bCs/>
                <w:sz w:val="20"/>
                <w:szCs w:val="20"/>
              </w:rPr>
            </w:pPr>
            <w:r w:rsidRPr="005B429A">
              <w:rPr>
                <w:b/>
                <w:bCs/>
                <w:sz w:val="20"/>
                <w:szCs w:val="20"/>
              </w:rPr>
              <w:t>2019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A351A" w:rsidRPr="005B429A" w:rsidRDefault="000A351A" w:rsidP="00F6191B">
            <w:pPr>
              <w:jc w:val="center"/>
              <w:rPr>
                <w:b/>
                <w:bCs/>
                <w:sz w:val="20"/>
                <w:szCs w:val="20"/>
              </w:rPr>
            </w:pPr>
            <w:r w:rsidRPr="005B429A">
              <w:rPr>
                <w:b/>
                <w:bCs/>
                <w:sz w:val="20"/>
                <w:szCs w:val="20"/>
              </w:rPr>
              <w:t>2020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A351A" w:rsidRPr="005B429A" w:rsidRDefault="000A351A" w:rsidP="00F6191B">
            <w:pPr>
              <w:jc w:val="center"/>
              <w:rPr>
                <w:b/>
                <w:bCs/>
                <w:sz w:val="20"/>
                <w:szCs w:val="20"/>
              </w:rPr>
            </w:pPr>
            <w:r w:rsidRPr="005B429A">
              <w:rPr>
                <w:b/>
                <w:bCs/>
                <w:sz w:val="20"/>
                <w:szCs w:val="20"/>
              </w:rPr>
              <w:t>2021</w:t>
            </w:r>
          </w:p>
        </w:tc>
      </w:tr>
      <w:tr w:rsidR="000A351A" w:rsidRPr="005B429A" w:rsidTr="000A351A">
        <w:trPr>
          <w:trHeight w:val="31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0A351A" w:rsidRPr="005B429A" w:rsidRDefault="000A351A" w:rsidP="00F6191B">
            <w:pPr>
              <w:jc w:val="center"/>
              <w:rPr>
                <w:sz w:val="20"/>
                <w:szCs w:val="20"/>
              </w:rPr>
            </w:pPr>
            <w:r w:rsidRPr="005B429A">
              <w:rPr>
                <w:sz w:val="20"/>
                <w:szCs w:val="20"/>
              </w:rPr>
              <w:t>1</w:t>
            </w:r>
          </w:p>
        </w:tc>
        <w:tc>
          <w:tcPr>
            <w:tcW w:w="850" w:type="dxa"/>
            <w:tcBorders>
              <w:top w:val="nil"/>
              <w:left w:val="nil"/>
              <w:bottom w:val="single" w:sz="4" w:space="0" w:color="auto"/>
              <w:right w:val="single" w:sz="4" w:space="0" w:color="auto"/>
            </w:tcBorders>
            <w:shd w:val="clear" w:color="auto" w:fill="auto"/>
            <w:noWrap/>
            <w:hideMark/>
          </w:tcPr>
          <w:p w:rsidR="000A351A" w:rsidRPr="005B429A" w:rsidRDefault="000A351A" w:rsidP="00F6191B">
            <w:pPr>
              <w:jc w:val="center"/>
              <w:rPr>
                <w:sz w:val="20"/>
                <w:szCs w:val="20"/>
              </w:rPr>
            </w:pPr>
            <w:r w:rsidRPr="005B429A">
              <w:rPr>
                <w:sz w:val="20"/>
                <w:szCs w:val="20"/>
              </w:rPr>
              <w:t>2</w:t>
            </w:r>
          </w:p>
        </w:tc>
        <w:tc>
          <w:tcPr>
            <w:tcW w:w="851" w:type="dxa"/>
            <w:tcBorders>
              <w:top w:val="nil"/>
              <w:left w:val="nil"/>
              <w:bottom w:val="single" w:sz="4" w:space="0" w:color="auto"/>
              <w:right w:val="single" w:sz="4" w:space="0" w:color="auto"/>
            </w:tcBorders>
            <w:shd w:val="clear" w:color="auto" w:fill="auto"/>
            <w:hideMark/>
          </w:tcPr>
          <w:p w:rsidR="000A351A" w:rsidRPr="005B429A" w:rsidRDefault="000A351A" w:rsidP="00F6191B">
            <w:pPr>
              <w:jc w:val="center"/>
              <w:rPr>
                <w:sz w:val="20"/>
                <w:szCs w:val="20"/>
              </w:rPr>
            </w:pPr>
            <w:r w:rsidRPr="005B429A">
              <w:rPr>
                <w:sz w:val="20"/>
                <w:szCs w:val="20"/>
              </w:rPr>
              <w:t>3</w:t>
            </w:r>
          </w:p>
        </w:tc>
        <w:tc>
          <w:tcPr>
            <w:tcW w:w="1417" w:type="dxa"/>
            <w:tcBorders>
              <w:top w:val="nil"/>
              <w:left w:val="nil"/>
              <w:bottom w:val="single" w:sz="4" w:space="0" w:color="auto"/>
              <w:right w:val="single" w:sz="4" w:space="0" w:color="auto"/>
            </w:tcBorders>
            <w:shd w:val="clear" w:color="auto" w:fill="auto"/>
            <w:hideMark/>
          </w:tcPr>
          <w:p w:rsidR="000A351A" w:rsidRPr="005B429A" w:rsidRDefault="000A351A" w:rsidP="00F6191B">
            <w:pPr>
              <w:jc w:val="center"/>
              <w:rPr>
                <w:sz w:val="20"/>
                <w:szCs w:val="20"/>
              </w:rPr>
            </w:pPr>
            <w:r w:rsidRPr="005B429A">
              <w:rPr>
                <w:sz w:val="20"/>
                <w:szCs w:val="20"/>
              </w:rPr>
              <w:t> </w:t>
            </w:r>
          </w:p>
        </w:tc>
        <w:tc>
          <w:tcPr>
            <w:tcW w:w="1418" w:type="dxa"/>
            <w:tcBorders>
              <w:top w:val="nil"/>
              <w:left w:val="nil"/>
              <w:bottom w:val="single" w:sz="4" w:space="0" w:color="auto"/>
              <w:right w:val="single" w:sz="4" w:space="0" w:color="auto"/>
            </w:tcBorders>
            <w:shd w:val="clear" w:color="auto" w:fill="auto"/>
            <w:hideMark/>
          </w:tcPr>
          <w:p w:rsidR="000A351A" w:rsidRPr="005B429A" w:rsidRDefault="000A351A" w:rsidP="00F6191B">
            <w:pPr>
              <w:jc w:val="center"/>
              <w:rPr>
                <w:sz w:val="20"/>
                <w:szCs w:val="20"/>
              </w:rPr>
            </w:pPr>
            <w:r w:rsidRPr="005B429A">
              <w:rPr>
                <w:sz w:val="20"/>
                <w:szCs w:val="20"/>
              </w:rPr>
              <w:t> </w:t>
            </w:r>
          </w:p>
        </w:tc>
        <w:tc>
          <w:tcPr>
            <w:tcW w:w="1417" w:type="dxa"/>
            <w:tcBorders>
              <w:top w:val="nil"/>
              <w:left w:val="nil"/>
              <w:bottom w:val="single" w:sz="4" w:space="0" w:color="auto"/>
              <w:right w:val="single" w:sz="4" w:space="0" w:color="auto"/>
            </w:tcBorders>
            <w:shd w:val="clear" w:color="auto" w:fill="auto"/>
            <w:noWrap/>
            <w:hideMark/>
          </w:tcPr>
          <w:p w:rsidR="000A351A" w:rsidRPr="005B429A" w:rsidRDefault="000A351A" w:rsidP="00F6191B">
            <w:pPr>
              <w:jc w:val="center"/>
              <w:rPr>
                <w:sz w:val="20"/>
                <w:szCs w:val="20"/>
              </w:rPr>
            </w:pPr>
            <w:r w:rsidRPr="005B429A">
              <w:rPr>
                <w:sz w:val="20"/>
                <w:szCs w:val="20"/>
              </w:rPr>
              <w:t>4</w:t>
            </w:r>
          </w:p>
        </w:tc>
      </w:tr>
      <w:tr w:rsidR="000A351A" w:rsidRPr="005B429A" w:rsidTr="000A351A">
        <w:trPr>
          <w:trHeight w:val="57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F6191B">
            <w:pPr>
              <w:rPr>
                <w:b/>
                <w:bCs/>
                <w:sz w:val="20"/>
                <w:szCs w:val="20"/>
              </w:rPr>
            </w:pPr>
            <w:r w:rsidRPr="005B429A">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62 697,5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52 778,9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50 277,6  </w:t>
            </w:r>
          </w:p>
        </w:tc>
      </w:tr>
      <w:tr w:rsidR="000A351A" w:rsidRPr="005B429A" w:rsidTr="000A351A">
        <w:trPr>
          <w:trHeight w:val="9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sz w:val="20"/>
                <w:szCs w:val="20"/>
              </w:rPr>
            </w:pPr>
            <w:r w:rsidRPr="005B429A">
              <w:rPr>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02</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1 194,0</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1 194,0</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1 194,0</w:t>
            </w:r>
          </w:p>
        </w:tc>
      </w:tr>
      <w:tr w:rsidR="000A351A" w:rsidRPr="005B429A" w:rsidTr="000A351A">
        <w:trPr>
          <w:trHeight w:val="1148"/>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1 693,2</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1 362,0</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1 362,0</w:t>
            </w:r>
          </w:p>
        </w:tc>
      </w:tr>
      <w:tr w:rsidR="000A351A" w:rsidRPr="005B429A" w:rsidTr="000A351A">
        <w:trPr>
          <w:trHeight w:val="1406"/>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21 956,6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21 676,7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21 611,6  </w:t>
            </w:r>
          </w:p>
        </w:tc>
      </w:tr>
      <w:tr w:rsidR="000A351A" w:rsidRPr="005B429A" w:rsidTr="000A351A">
        <w:trPr>
          <w:trHeight w:val="419"/>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1 082,0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1 082,1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1 082,0  </w:t>
            </w:r>
          </w:p>
        </w:tc>
      </w:tr>
      <w:tr w:rsidR="000A351A" w:rsidRPr="005B429A" w:rsidTr="000A351A">
        <w:trPr>
          <w:trHeight w:val="1781"/>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213,7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213,7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213,7  </w:t>
            </w:r>
          </w:p>
        </w:tc>
      </w:tr>
      <w:tr w:rsidR="000A351A" w:rsidRPr="005B429A" w:rsidTr="000A351A">
        <w:trPr>
          <w:trHeight w:val="2399"/>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186,6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186,7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186,6  </w:t>
            </w:r>
          </w:p>
        </w:tc>
      </w:tr>
      <w:tr w:rsidR="000A351A" w:rsidRPr="005B429A" w:rsidTr="000A351A">
        <w:trPr>
          <w:trHeight w:val="2116"/>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lastRenderedPageBreak/>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647,3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647,3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647,3  </w:t>
            </w:r>
          </w:p>
        </w:tc>
      </w:tr>
      <w:tr w:rsidR="000A351A" w:rsidRPr="005B429A" w:rsidTr="00444472">
        <w:trPr>
          <w:trHeight w:val="2268"/>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34,4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34,4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34,4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Судебная система</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05</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5,4</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5,7</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5,9</w:t>
            </w:r>
          </w:p>
        </w:tc>
      </w:tr>
      <w:tr w:rsidR="000A351A" w:rsidRPr="005B429A" w:rsidTr="000A351A">
        <w:trPr>
          <w:trHeight w:val="349"/>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5,4</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5,7</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5,9</w:t>
            </w:r>
          </w:p>
        </w:tc>
      </w:tr>
      <w:tr w:rsidR="000A351A" w:rsidRPr="005B429A" w:rsidTr="000A351A">
        <w:trPr>
          <w:trHeight w:val="1166"/>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Осуществление  полномочий  по  составлению ( изменению)  списков  кандидатов в  присяжные  заседатели  федеральных  судов общей юрисдикции</w:t>
            </w:r>
            <w:proofErr w:type="gramStart"/>
            <w:r w:rsidRPr="005B429A">
              <w:rPr>
                <w:i/>
                <w:iCs/>
                <w:sz w:val="20"/>
                <w:szCs w:val="20"/>
              </w:rPr>
              <w:t xml:space="preserve">  В</w:t>
            </w:r>
            <w:proofErr w:type="gramEnd"/>
            <w:r w:rsidRPr="005B429A">
              <w:rPr>
                <w:i/>
                <w:iCs/>
                <w:sz w:val="20"/>
                <w:szCs w:val="20"/>
              </w:rPr>
              <w:t xml:space="preserve"> РФ</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05</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5,4</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5,7</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5,9</w:t>
            </w:r>
          </w:p>
        </w:tc>
      </w:tr>
      <w:tr w:rsidR="000A351A" w:rsidRPr="005B429A" w:rsidTr="000A351A">
        <w:trPr>
          <w:trHeight w:val="120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4 932,1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4 932,1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4 932,1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Резервные фонды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300,0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120,0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120,0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32 616,2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23 488,4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21 052,0  </w:t>
            </w:r>
          </w:p>
        </w:tc>
      </w:tr>
      <w:tr w:rsidR="000A351A" w:rsidRPr="005B429A" w:rsidTr="000A351A">
        <w:trPr>
          <w:trHeight w:val="39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11 903,4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5 200,3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5 207,2  </w:t>
            </w:r>
          </w:p>
        </w:tc>
      </w:tr>
      <w:tr w:rsidR="000A351A" w:rsidRPr="005B429A" w:rsidTr="000A351A">
        <w:trPr>
          <w:trHeight w:val="90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Мероприятия на развитие мобильной торговли в малонаселенных и  труднодоступных населенных  пунктах</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491,2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491,2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491,2  </w:t>
            </w:r>
          </w:p>
        </w:tc>
      </w:tr>
      <w:tr w:rsidR="000A351A" w:rsidRPr="005B429A" w:rsidTr="000A351A">
        <w:trPr>
          <w:trHeight w:val="244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3 113,1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3 113,1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3 113,1  </w:t>
            </w:r>
          </w:p>
        </w:tc>
      </w:tr>
      <w:tr w:rsidR="000A351A" w:rsidRPr="005B429A" w:rsidTr="000A351A">
        <w:trPr>
          <w:trHeight w:val="1292"/>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1 411,2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1 411,2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1 411,2  </w:t>
            </w:r>
          </w:p>
        </w:tc>
      </w:tr>
      <w:tr w:rsidR="000A351A" w:rsidRPr="005B429A" w:rsidTr="000A351A">
        <w:trPr>
          <w:trHeight w:val="557"/>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lastRenderedPageBreak/>
              <w:t xml:space="preserve"> Реализация мероприятий по строительству объектов инженерной инфраструктуры</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6 726,0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87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 Мероприятия на внедрение и (или) эксплуатацию аппаратно-программного комплекса "Безопасный город"</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161,9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184,8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191,7  </w:t>
            </w:r>
          </w:p>
        </w:tc>
      </w:tr>
      <w:tr w:rsidR="000A351A" w:rsidRPr="005B429A" w:rsidTr="000A351A">
        <w:trPr>
          <w:trHeight w:val="900"/>
        </w:trPr>
        <w:tc>
          <w:tcPr>
            <w:tcW w:w="3402" w:type="dxa"/>
            <w:tcBorders>
              <w:top w:val="nil"/>
              <w:left w:val="single" w:sz="4" w:space="0" w:color="auto"/>
              <w:bottom w:val="single" w:sz="4" w:space="0" w:color="auto"/>
              <w:right w:val="single" w:sz="4" w:space="0" w:color="auto"/>
            </w:tcBorders>
            <w:shd w:val="clear" w:color="000000" w:fill="FFFFFF"/>
            <w:hideMark/>
          </w:tcPr>
          <w:p w:rsidR="000A351A" w:rsidRPr="005B429A" w:rsidRDefault="000A351A" w:rsidP="00444472">
            <w:pPr>
              <w:rPr>
                <w:b/>
                <w:bCs/>
                <w:sz w:val="20"/>
                <w:szCs w:val="20"/>
              </w:rPr>
            </w:pPr>
            <w:r w:rsidRPr="005B429A">
              <w:rPr>
                <w:b/>
                <w:bCs/>
                <w:sz w:val="20"/>
                <w:szCs w:val="20"/>
              </w:rPr>
              <w:t>НАЦИОНАЛЬНАЯ БЕЗОПАСНОСТЬ И ПРАВАООХРАНИТЕЛЬНАЯ ДЕЯТЕЛЬНОСТЬ</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03</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280,0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280,0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280,0  </w:t>
            </w:r>
          </w:p>
        </w:tc>
      </w:tr>
      <w:tr w:rsidR="000A351A" w:rsidRPr="005B429A" w:rsidTr="000A351A">
        <w:trPr>
          <w:trHeight w:val="869"/>
        </w:trPr>
        <w:tc>
          <w:tcPr>
            <w:tcW w:w="3402" w:type="dxa"/>
            <w:tcBorders>
              <w:top w:val="nil"/>
              <w:left w:val="single" w:sz="4" w:space="0" w:color="auto"/>
              <w:bottom w:val="single" w:sz="4" w:space="0" w:color="auto"/>
              <w:right w:val="single" w:sz="4" w:space="0" w:color="auto"/>
            </w:tcBorders>
            <w:shd w:val="clear" w:color="000000" w:fill="FFFFFF"/>
            <w:hideMark/>
          </w:tcPr>
          <w:p w:rsidR="000A351A" w:rsidRPr="005B429A" w:rsidRDefault="000A351A" w:rsidP="00444472">
            <w:pPr>
              <w:rPr>
                <w:sz w:val="20"/>
                <w:szCs w:val="20"/>
              </w:rPr>
            </w:pPr>
            <w:r w:rsidRPr="005B429A">
              <w:rPr>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280,0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280,0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280,0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b/>
                <w:bCs/>
                <w:sz w:val="20"/>
                <w:szCs w:val="20"/>
              </w:rPr>
            </w:pPr>
            <w:r w:rsidRPr="005B429A">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48 745,9  </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29 609,0  </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30 817,7  </w:t>
            </w:r>
          </w:p>
        </w:tc>
      </w:tr>
      <w:tr w:rsidR="000A351A" w:rsidRPr="005B429A" w:rsidTr="00444472">
        <w:trPr>
          <w:trHeight w:val="17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sz w:val="20"/>
                <w:szCs w:val="20"/>
              </w:rPr>
            </w:pPr>
            <w:r w:rsidRPr="005B429A">
              <w:rPr>
                <w:sz w:val="20"/>
                <w:szCs w:val="20"/>
              </w:rPr>
              <w:t>Общеэкономические вопросы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100,0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100,0  </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 xml:space="preserve">100,0  </w:t>
            </w:r>
          </w:p>
        </w:tc>
      </w:tr>
      <w:tr w:rsidR="000A351A" w:rsidRPr="005B429A" w:rsidTr="00444472">
        <w:trPr>
          <w:trHeight w:val="17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Сельское хозяйство и рыболовство</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05</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225,0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150,0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150,0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42 005,0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23 578,7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24 500,7  </w:t>
            </w:r>
          </w:p>
        </w:tc>
      </w:tr>
      <w:tr w:rsidR="000A351A" w:rsidRPr="005B429A" w:rsidTr="000A351A">
        <w:trPr>
          <w:trHeight w:val="437"/>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23 566,0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5 808,0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5 808,0  </w:t>
            </w:r>
          </w:p>
        </w:tc>
      </w:tr>
      <w:tr w:rsidR="000A351A" w:rsidRPr="005B429A" w:rsidTr="000A351A">
        <w:trPr>
          <w:trHeight w:val="93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Осуществление дорожной деятельности в отношении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22 204,5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4 446,5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4 446,5  </w:t>
            </w:r>
          </w:p>
        </w:tc>
      </w:tr>
      <w:tr w:rsidR="000A351A" w:rsidRPr="005B429A" w:rsidTr="000A351A">
        <w:trPr>
          <w:trHeight w:val="1579"/>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1 361,5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1 361,5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1 361,5  </w:t>
            </w:r>
          </w:p>
        </w:tc>
      </w:tr>
      <w:tr w:rsidR="000A351A" w:rsidRPr="005B429A" w:rsidTr="000A351A">
        <w:trPr>
          <w:trHeight w:val="525"/>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6 415,9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5 780,3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6 067,0  </w:t>
            </w:r>
          </w:p>
        </w:tc>
      </w:tr>
      <w:tr w:rsidR="000A351A" w:rsidRPr="005B429A" w:rsidTr="000A351A">
        <w:trPr>
          <w:trHeight w:val="419"/>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5 728,8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5 215,3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5 442,0  </w:t>
            </w:r>
          </w:p>
        </w:tc>
      </w:tr>
      <w:tr w:rsidR="000A351A" w:rsidRPr="005B429A" w:rsidTr="000A351A">
        <w:trPr>
          <w:trHeight w:val="386"/>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Мероприятия на проведение комплексных кадастровых работ</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513,5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259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i/>
                <w:iCs/>
                <w:sz w:val="20"/>
                <w:szCs w:val="20"/>
              </w:rPr>
            </w:pPr>
            <w:r w:rsidRPr="005B429A">
              <w:rPr>
                <w:i/>
                <w:iCs/>
                <w:sz w:val="20"/>
                <w:szCs w:val="20"/>
              </w:rPr>
              <w:t>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5 215,3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5 215,3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5 442,0  </w:t>
            </w:r>
          </w:p>
        </w:tc>
      </w:tr>
      <w:tr w:rsidR="000A351A" w:rsidRPr="005B429A" w:rsidTr="000A351A">
        <w:trPr>
          <w:trHeight w:val="57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b/>
                <w:bCs/>
                <w:sz w:val="20"/>
                <w:szCs w:val="20"/>
              </w:rPr>
            </w:pPr>
            <w:r w:rsidRPr="005B429A">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39 455,4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650,0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650,0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sz w:val="20"/>
                <w:szCs w:val="20"/>
              </w:rPr>
            </w:pPr>
            <w:r w:rsidRPr="005B429A">
              <w:rPr>
                <w:sz w:val="20"/>
                <w:szCs w:val="20"/>
              </w:rPr>
              <w:t>Жилищное хозяйство</w:t>
            </w:r>
          </w:p>
        </w:tc>
        <w:tc>
          <w:tcPr>
            <w:tcW w:w="850"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01</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 xml:space="preserve">36 955,4  </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 xml:space="preserve">650,0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650,0  </w:t>
            </w:r>
          </w:p>
        </w:tc>
      </w:tr>
      <w:tr w:rsidR="000A351A" w:rsidRPr="005B429A" w:rsidTr="000A351A">
        <w:trPr>
          <w:trHeight w:val="498"/>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 xml:space="preserve">34 229,1  </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1590"/>
        </w:trPr>
        <w:tc>
          <w:tcPr>
            <w:tcW w:w="3402" w:type="dxa"/>
            <w:tcBorders>
              <w:top w:val="nil"/>
              <w:left w:val="single" w:sz="4" w:space="0" w:color="auto"/>
              <w:bottom w:val="single" w:sz="4" w:space="0" w:color="auto"/>
              <w:right w:val="nil"/>
            </w:tcBorders>
            <w:shd w:val="clear" w:color="000000" w:fill="FFFFFF"/>
            <w:vAlign w:val="bottom"/>
            <w:hideMark/>
          </w:tcPr>
          <w:p w:rsidR="000A351A" w:rsidRPr="005B429A" w:rsidRDefault="000A351A" w:rsidP="00444472">
            <w:pPr>
              <w:rPr>
                <w:i/>
                <w:iCs/>
                <w:sz w:val="20"/>
                <w:szCs w:val="20"/>
              </w:rPr>
            </w:pPr>
            <w:proofErr w:type="gramStart"/>
            <w:r w:rsidRPr="005B429A">
              <w:rPr>
                <w:i/>
                <w:iCs/>
                <w:sz w:val="20"/>
                <w:szCs w:val="20"/>
              </w:rPr>
              <w:lastRenderedPageBreak/>
              <w:t>Комплексное обустройство объектами социальной и инженерной инфраструктур  населенных пунктов, расположенных  в сельской местности, на строительство и реконструкцию автомобильных дорог</w:t>
            </w:r>
            <w:proofErr w:type="gramEnd"/>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 xml:space="preserve">34 229,1  </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559"/>
        </w:trPr>
        <w:tc>
          <w:tcPr>
            <w:tcW w:w="3402" w:type="dxa"/>
            <w:tcBorders>
              <w:top w:val="nil"/>
              <w:left w:val="single" w:sz="4" w:space="0" w:color="auto"/>
              <w:bottom w:val="single" w:sz="4" w:space="0" w:color="auto"/>
              <w:right w:val="nil"/>
            </w:tcBorders>
            <w:shd w:val="clear" w:color="000000" w:fill="FFFFFF"/>
            <w:vAlign w:val="bottom"/>
            <w:hideMark/>
          </w:tcPr>
          <w:p w:rsidR="000A351A" w:rsidRPr="005B429A" w:rsidRDefault="000A351A" w:rsidP="00444472">
            <w:pPr>
              <w:rPr>
                <w:sz w:val="20"/>
                <w:szCs w:val="20"/>
              </w:rPr>
            </w:pPr>
            <w:r w:rsidRPr="005B429A">
              <w:rPr>
                <w:sz w:val="20"/>
                <w:szCs w:val="20"/>
              </w:rPr>
              <w:t>Другие вопросы в области жилищно-коммунального хозяйства</w:t>
            </w:r>
          </w:p>
        </w:tc>
        <w:tc>
          <w:tcPr>
            <w:tcW w:w="850"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05</w:t>
            </w:r>
          </w:p>
        </w:tc>
        <w:tc>
          <w:tcPr>
            <w:tcW w:w="851"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05</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 xml:space="preserve">2 500,0  </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sz w:val="20"/>
                <w:szCs w:val="20"/>
              </w:rPr>
            </w:pPr>
            <w:r w:rsidRPr="005B429A">
              <w:rPr>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0,0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b/>
                <w:bCs/>
                <w:sz w:val="20"/>
                <w:szCs w:val="20"/>
              </w:rPr>
            </w:pPr>
            <w:r w:rsidRPr="005B429A">
              <w:rPr>
                <w:b/>
                <w:bCs/>
                <w:sz w:val="20"/>
                <w:szCs w:val="20"/>
              </w:rPr>
              <w:t>ОХРАНА ОКРУЖАЮЩЕЙ СРЕДЫ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06</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132,0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4 097,0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143,0  </w:t>
            </w:r>
          </w:p>
        </w:tc>
      </w:tr>
      <w:tr w:rsidR="000A351A" w:rsidRPr="005B429A" w:rsidTr="000A351A">
        <w:trPr>
          <w:trHeight w:val="60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Охрана объектов растительного и животного мира и среды их обитания</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06</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132,0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4 097,0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143,0  </w:t>
            </w:r>
          </w:p>
        </w:tc>
      </w:tr>
      <w:tr w:rsidR="000A351A" w:rsidRPr="005B429A" w:rsidTr="000A351A">
        <w:trPr>
          <w:trHeight w:val="457"/>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06</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3 840,2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r>
      <w:tr w:rsidR="000A351A" w:rsidRPr="005B429A" w:rsidTr="000A351A">
        <w:trPr>
          <w:trHeight w:val="902"/>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Строительство, реконструкция и капитальный ремонт централизованных систем водоснабжения и водоотведения</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06</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3 840,2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b/>
                <w:bCs/>
                <w:sz w:val="20"/>
                <w:szCs w:val="20"/>
              </w:rPr>
            </w:pPr>
            <w:r w:rsidRPr="005B429A">
              <w:rPr>
                <w:b/>
                <w:bCs/>
                <w:sz w:val="20"/>
                <w:szCs w:val="20"/>
              </w:rPr>
              <w:t>ОБРАЗОВАНИЕ</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370 936,8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377 897,1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351 797,1  </w:t>
            </w:r>
          </w:p>
        </w:tc>
      </w:tr>
      <w:tr w:rsidR="000A351A" w:rsidRPr="005B429A" w:rsidTr="00444472">
        <w:trPr>
          <w:trHeight w:val="2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Дошкольное образование</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91 456,7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106 132,2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81 132,2  </w:t>
            </w:r>
          </w:p>
        </w:tc>
      </w:tr>
      <w:tr w:rsidR="000A351A" w:rsidRPr="005B429A" w:rsidTr="000A351A">
        <w:trPr>
          <w:trHeight w:val="406"/>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76 262,3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90 713,2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66 463,2  </w:t>
            </w:r>
          </w:p>
        </w:tc>
      </w:tr>
      <w:tr w:rsidR="000A351A" w:rsidRPr="005B429A" w:rsidTr="000A351A">
        <w:trPr>
          <w:trHeight w:val="235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66 463,2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66 463,2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66 463,2  </w:t>
            </w:r>
          </w:p>
        </w:tc>
      </w:tr>
      <w:tr w:rsidR="000A351A" w:rsidRPr="005B429A" w:rsidTr="000A351A">
        <w:trPr>
          <w:trHeight w:val="839"/>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Капитальный ремонт объектов социальной и коммунальной инфраструктур муниципальной собственности</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9 799,1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24 250,0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444472">
        <w:trPr>
          <w:trHeight w:val="17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Общее образование</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176 536,7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171 188,5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170 088,5  </w:t>
            </w:r>
          </w:p>
        </w:tc>
      </w:tr>
      <w:tr w:rsidR="000A351A" w:rsidRPr="005B429A" w:rsidTr="000A351A">
        <w:trPr>
          <w:trHeight w:val="417"/>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144 827,3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141 109,1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140 011,5  </w:t>
            </w:r>
          </w:p>
        </w:tc>
      </w:tr>
      <w:tr w:rsidR="000A351A" w:rsidRPr="005B429A" w:rsidTr="000A351A">
        <w:trPr>
          <w:trHeight w:val="2224"/>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126 278,8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124 407,4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124 407,4  </w:t>
            </w:r>
          </w:p>
        </w:tc>
      </w:tr>
      <w:tr w:rsidR="000A351A" w:rsidRPr="005B429A" w:rsidTr="000A351A">
        <w:trPr>
          <w:trHeight w:val="239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i/>
                <w:iCs/>
                <w:sz w:val="20"/>
                <w:szCs w:val="20"/>
              </w:rPr>
            </w:pPr>
            <w:r w:rsidRPr="005B429A">
              <w:rPr>
                <w:i/>
                <w:iCs/>
                <w:sz w:val="20"/>
                <w:szCs w:val="20"/>
              </w:rPr>
              <w:lastRenderedPageBreak/>
              <w:t>Субсидии бюджетам муниципальных образований области на внедрение целевой модели цифровой образовательной среды в общеобразовательных организациях в рамках подпрограммы "Развитие общего и дополнительного образования детей" государственной программы "Развитие образования Вологодской области на 2013-2020 годы"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2 239,6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1569"/>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i/>
                <w:iCs/>
                <w:sz w:val="20"/>
                <w:szCs w:val="20"/>
              </w:rPr>
            </w:pPr>
            <w:r w:rsidRPr="005B429A">
              <w:rPr>
                <w:i/>
                <w:iCs/>
                <w:sz w:val="20"/>
                <w:szCs w:val="20"/>
              </w:rPr>
              <w:t xml:space="preserve">Субсидии бюджетам муниципальных образований области на строительство, реконструкцию объектов социальной и коммунальной инфраструктур муниципальной собственности </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2 900,0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1705"/>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8 485,0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8 485,0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8 485,0  </w:t>
            </w:r>
          </w:p>
        </w:tc>
      </w:tr>
      <w:tr w:rsidR="000A351A" w:rsidRPr="005B429A" w:rsidTr="000A351A">
        <w:trPr>
          <w:trHeight w:val="838"/>
        </w:trPr>
        <w:tc>
          <w:tcPr>
            <w:tcW w:w="3402" w:type="dxa"/>
            <w:tcBorders>
              <w:top w:val="nil"/>
              <w:left w:val="single" w:sz="4" w:space="0" w:color="auto"/>
              <w:bottom w:val="single" w:sz="4" w:space="0" w:color="auto"/>
              <w:right w:val="nil"/>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Приобретение автомобильного транспорта для организации подвоза </w:t>
            </w:r>
            <w:proofErr w:type="gramStart"/>
            <w:r w:rsidRPr="005B429A">
              <w:rPr>
                <w:i/>
                <w:iCs/>
                <w:sz w:val="20"/>
                <w:szCs w:val="20"/>
              </w:rPr>
              <w:t>обучающихся</w:t>
            </w:r>
            <w:proofErr w:type="gramEnd"/>
            <w:r w:rsidRPr="005B429A">
              <w:rPr>
                <w:i/>
                <w:iCs/>
                <w:sz w:val="20"/>
                <w:szCs w:val="20"/>
              </w:rPr>
              <w:t>, в том числе на замену имеющегося</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4 390,3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7 683,1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6 585,5  </w:t>
            </w:r>
          </w:p>
        </w:tc>
      </w:tr>
      <w:tr w:rsidR="000A351A" w:rsidRPr="005B429A" w:rsidTr="000A351A">
        <w:trPr>
          <w:trHeight w:val="1320"/>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533,6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533,6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533,6  </w:t>
            </w:r>
          </w:p>
        </w:tc>
      </w:tr>
      <w:tr w:rsidR="000A351A" w:rsidRPr="005B429A" w:rsidTr="00444472">
        <w:trPr>
          <w:trHeight w:val="17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Дополнительное образование детей</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14 310,1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14 701,0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14 701,0  </w:t>
            </w:r>
          </w:p>
        </w:tc>
      </w:tr>
      <w:tr w:rsidR="000A351A" w:rsidRPr="005B429A" w:rsidTr="000A351A">
        <w:trPr>
          <w:trHeight w:val="452"/>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2 892,7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2 892,7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2 892,7  </w:t>
            </w:r>
          </w:p>
        </w:tc>
      </w:tr>
      <w:tr w:rsidR="000A351A" w:rsidRPr="005B429A" w:rsidTr="000A351A">
        <w:trPr>
          <w:trHeight w:val="2246"/>
        </w:trPr>
        <w:tc>
          <w:tcPr>
            <w:tcW w:w="3402" w:type="dxa"/>
            <w:tcBorders>
              <w:top w:val="nil"/>
              <w:left w:val="single" w:sz="4" w:space="0" w:color="auto"/>
              <w:bottom w:val="single" w:sz="4" w:space="0" w:color="auto"/>
              <w:right w:val="nil"/>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2 100,0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2 100,0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2 100,0  </w:t>
            </w:r>
          </w:p>
        </w:tc>
      </w:tr>
      <w:tr w:rsidR="000A351A" w:rsidRPr="005B429A" w:rsidTr="000A351A">
        <w:trPr>
          <w:trHeight w:val="1344"/>
        </w:trPr>
        <w:tc>
          <w:tcPr>
            <w:tcW w:w="3402" w:type="dxa"/>
            <w:tcBorders>
              <w:top w:val="nil"/>
              <w:left w:val="single" w:sz="4" w:space="0" w:color="auto"/>
              <w:bottom w:val="single" w:sz="4" w:space="0" w:color="auto"/>
              <w:right w:val="nil"/>
            </w:tcBorders>
            <w:shd w:val="clear" w:color="000000" w:fill="FFFFFF"/>
            <w:hideMark/>
          </w:tcPr>
          <w:p w:rsidR="000A351A" w:rsidRPr="005B429A" w:rsidRDefault="000A351A" w:rsidP="00444472">
            <w:pPr>
              <w:rPr>
                <w:i/>
                <w:iCs/>
                <w:sz w:val="20"/>
                <w:szCs w:val="20"/>
              </w:rPr>
            </w:pPr>
            <w:r w:rsidRPr="005B429A">
              <w:rPr>
                <w:i/>
                <w:iCs/>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792,7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792,7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792,7  </w:t>
            </w:r>
          </w:p>
        </w:tc>
      </w:tr>
      <w:tr w:rsidR="000A351A" w:rsidRPr="005B429A" w:rsidTr="00444472">
        <w:trPr>
          <w:trHeight w:val="17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 xml:space="preserve">Молодежная политика </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243,1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243,1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243,1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hideMark/>
          </w:tcPr>
          <w:p w:rsidR="000A351A" w:rsidRPr="005B429A" w:rsidRDefault="000A351A" w:rsidP="00444472">
            <w:pPr>
              <w:rPr>
                <w:sz w:val="20"/>
                <w:szCs w:val="20"/>
              </w:rPr>
            </w:pPr>
            <w:r w:rsidRPr="005B429A">
              <w:rPr>
                <w:sz w:val="20"/>
                <w:szCs w:val="20"/>
              </w:rPr>
              <w:t>Другие вопросы в области образования</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88 390,2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85 632,3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85 632,3  </w:t>
            </w:r>
          </w:p>
        </w:tc>
      </w:tr>
      <w:tr w:rsidR="000A351A" w:rsidRPr="005B429A" w:rsidTr="000A351A">
        <w:trPr>
          <w:trHeight w:val="426"/>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25 337,2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24 636,4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24 636,4  </w:t>
            </w:r>
          </w:p>
        </w:tc>
      </w:tr>
      <w:tr w:rsidR="000A351A" w:rsidRPr="005B429A" w:rsidTr="000A351A">
        <w:trPr>
          <w:trHeight w:val="1690"/>
        </w:trPr>
        <w:tc>
          <w:tcPr>
            <w:tcW w:w="3402" w:type="dxa"/>
            <w:tcBorders>
              <w:top w:val="nil"/>
              <w:left w:val="single" w:sz="4" w:space="0" w:color="auto"/>
              <w:bottom w:val="single" w:sz="4" w:space="0" w:color="auto"/>
              <w:right w:val="single" w:sz="4" w:space="0" w:color="auto"/>
            </w:tcBorders>
            <w:shd w:val="clear" w:color="000000" w:fill="FFFFFF"/>
            <w:hideMark/>
          </w:tcPr>
          <w:p w:rsidR="000A351A" w:rsidRPr="005B429A" w:rsidRDefault="000A351A" w:rsidP="00444472">
            <w:pPr>
              <w:rPr>
                <w:i/>
                <w:iCs/>
                <w:sz w:val="20"/>
                <w:szCs w:val="20"/>
              </w:rPr>
            </w:pPr>
            <w:r w:rsidRPr="005B429A">
              <w:rPr>
                <w:i/>
                <w:iCs/>
                <w:sz w:val="20"/>
                <w:szCs w:val="20"/>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2 732,0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2 732,0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2 732,0  </w:t>
            </w:r>
          </w:p>
        </w:tc>
      </w:tr>
      <w:tr w:rsidR="000A351A" w:rsidRPr="005B429A" w:rsidTr="000A351A">
        <w:trPr>
          <w:trHeight w:val="1230"/>
        </w:trPr>
        <w:tc>
          <w:tcPr>
            <w:tcW w:w="3402" w:type="dxa"/>
            <w:tcBorders>
              <w:top w:val="nil"/>
              <w:left w:val="single" w:sz="4" w:space="0" w:color="auto"/>
              <w:bottom w:val="single" w:sz="4" w:space="0" w:color="auto"/>
              <w:right w:val="nil"/>
            </w:tcBorders>
            <w:shd w:val="clear" w:color="000000" w:fill="FFFFFF"/>
            <w:vAlign w:val="bottom"/>
            <w:hideMark/>
          </w:tcPr>
          <w:p w:rsidR="000A351A" w:rsidRPr="005B429A" w:rsidRDefault="000A351A" w:rsidP="00444472">
            <w:pPr>
              <w:rPr>
                <w:i/>
                <w:iCs/>
                <w:sz w:val="20"/>
                <w:szCs w:val="20"/>
              </w:rPr>
            </w:pPr>
            <w:r w:rsidRPr="005B429A">
              <w:rPr>
                <w:i/>
                <w:iCs/>
                <w:sz w:val="20"/>
                <w:szCs w:val="20"/>
              </w:rPr>
              <w:t>Оснащение муниципальных организаций, осуществляющих образовательную деятельность, инженерно-техническими средствами охраны</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700,8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1449"/>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09</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21 904,4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21 904,4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21 904,4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b/>
                <w:bCs/>
                <w:sz w:val="20"/>
                <w:szCs w:val="20"/>
              </w:rPr>
            </w:pPr>
            <w:r w:rsidRPr="005B429A">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40 035,4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37 927,1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37 927,1  </w:t>
            </w:r>
          </w:p>
        </w:tc>
      </w:tr>
      <w:tr w:rsidR="000A351A" w:rsidRPr="005B429A" w:rsidTr="00444472">
        <w:trPr>
          <w:trHeight w:val="113"/>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Культура</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30 215,1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28 106,8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28 106,8  </w:t>
            </w:r>
          </w:p>
        </w:tc>
      </w:tr>
      <w:tr w:rsidR="000A351A" w:rsidRPr="005B429A" w:rsidTr="000A351A">
        <w:trPr>
          <w:trHeight w:val="477"/>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5 123,6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2 323,6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2 323,6  </w:t>
            </w:r>
          </w:p>
        </w:tc>
      </w:tr>
      <w:tr w:rsidR="000A351A" w:rsidRPr="005B429A" w:rsidTr="000A351A">
        <w:trPr>
          <w:trHeight w:val="1406"/>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2 323,6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2 323,6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2 323,6  </w:t>
            </w:r>
          </w:p>
        </w:tc>
      </w:tr>
      <w:tr w:rsidR="000A351A" w:rsidRPr="005B429A" w:rsidTr="000A351A">
        <w:trPr>
          <w:trHeight w:val="1200"/>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Мероприятия на подготовку объектов теплоэнергетики, находящихся в муниципальной собственности, к работе в осенне-зимний период</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2 800,0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493"/>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9 820,3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9 820,3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9 820,3  </w:t>
            </w:r>
          </w:p>
        </w:tc>
      </w:tr>
      <w:tr w:rsidR="000A351A" w:rsidRPr="005B429A" w:rsidTr="000A351A">
        <w:trPr>
          <w:trHeight w:val="385"/>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1 293,0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1 293,0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1 293,0  </w:t>
            </w:r>
          </w:p>
        </w:tc>
      </w:tr>
      <w:tr w:rsidR="000A351A" w:rsidRPr="005B429A" w:rsidTr="000A351A">
        <w:trPr>
          <w:trHeight w:val="1404"/>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08</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04</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1 293,0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1 293,0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1 293,0  </w:t>
            </w:r>
          </w:p>
        </w:tc>
      </w:tr>
      <w:tr w:rsidR="000A351A" w:rsidRPr="005B429A" w:rsidTr="000A351A">
        <w:trPr>
          <w:trHeight w:val="330"/>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b/>
                <w:bCs/>
                <w:sz w:val="20"/>
                <w:szCs w:val="20"/>
              </w:rPr>
            </w:pPr>
            <w:r w:rsidRPr="005B429A">
              <w:rPr>
                <w:b/>
                <w:bCs/>
                <w:sz w:val="20"/>
                <w:szCs w:val="20"/>
              </w:rPr>
              <w:t>ЗДРАВООХРАНЕНИЕ</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09</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343,8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343,8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343,8  </w:t>
            </w:r>
          </w:p>
        </w:tc>
      </w:tr>
      <w:tr w:rsidR="000A351A" w:rsidRPr="005B429A" w:rsidTr="000A351A">
        <w:trPr>
          <w:trHeight w:val="351"/>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sz w:val="20"/>
                <w:szCs w:val="20"/>
              </w:rPr>
            </w:pPr>
            <w:r w:rsidRPr="005B429A">
              <w:rPr>
                <w:sz w:val="20"/>
                <w:szCs w:val="20"/>
              </w:rPr>
              <w:t>Санитарно-эпидемиологическое благополучие</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09</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343,8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343,8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343,8  </w:t>
            </w:r>
          </w:p>
        </w:tc>
      </w:tr>
      <w:tr w:rsidR="000A351A" w:rsidRPr="005B429A" w:rsidTr="000A351A">
        <w:trPr>
          <w:trHeight w:val="316"/>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09</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343,8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343,8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343,8  </w:t>
            </w:r>
          </w:p>
        </w:tc>
      </w:tr>
      <w:tr w:rsidR="000A351A" w:rsidRPr="005B429A" w:rsidTr="000A351A">
        <w:trPr>
          <w:trHeight w:val="273"/>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09</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07</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343,8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343,8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343,8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b/>
                <w:bCs/>
                <w:sz w:val="20"/>
                <w:szCs w:val="20"/>
              </w:rPr>
            </w:pPr>
            <w:r w:rsidRPr="005B429A">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17 696,7  </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8 522,0  </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8 472,4  </w:t>
            </w:r>
          </w:p>
        </w:tc>
      </w:tr>
      <w:tr w:rsidR="000A351A" w:rsidRPr="005B429A" w:rsidTr="000A351A">
        <w:trPr>
          <w:trHeight w:val="33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lastRenderedPageBreak/>
              <w:t>Социальное обеспечение населения</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16 765,9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7 591,2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7 541,6  </w:t>
            </w:r>
          </w:p>
        </w:tc>
      </w:tr>
      <w:tr w:rsidR="000A351A" w:rsidRPr="005B429A" w:rsidTr="000A351A">
        <w:trPr>
          <w:trHeight w:val="442"/>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12 861,5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4 190,7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4 190,7  </w:t>
            </w:r>
          </w:p>
        </w:tc>
      </w:tr>
      <w:tr w:rsidR="000A351A" w:rsidRPr="005B429A" w:rsidTr="000A351A">
        <w:trPr>
          <w:trHeight w:val="1681"/>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4 160,0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4 160,0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4 160,0  </w:t>
            </w:r>
          </w:p>
        </w:tc>
      </w:tr>
      <w:tr w:rsidR="000A351A" w:rsidRPr="005B429A" w:rsidTr="000A351A">
        <w:trPr>
          <w:trHeight w:val="4358"/>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Мероприятия на предоставление социальных выплат молодым семья</w:t>
            </w:r>
            <w:proofErr w:type="gramStart"/>
            <w:r w:rsidRPr="005B429A">
              <w:rPr>
                <w:i/>
                <w:iCs/>
                <w:sz w:val="20"/>
                <w:szCs w:val="20"/>
              </w:rPr>
              <w:t>м-</w:t>
            </w:r>
            <w:proofErr w:type="gramEnd"/>
            <w:r w:rsidRPr="005B429A">
              <w:rPr>
                <w:i/>
                <w:iCs/>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 </w:t>
            </w:r>
            <w:proofErr w:type="spellStart"/>
            <w:r w:rsidRPr="005B429A">
              <w:rPr>
                <w:i/>
                <w:iCs/>
                <w:sz w:val="20"/>
                <w:szCs w:val="20"/>
              </w:rPr>
              <w:t>йской</w:t>
            </w:r>
            <w:proofErr w:type="spellEnd"/>
            <w:r w:rsidRPr="005B429A">
              <w:rPr>
                <w:i/>
                <w:iCs/>
                <w:sz w:val="20"/>
                <w:szCs w:val="20"/>
              </w:rPr>
              <w:t xml:space="preserve">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2014 -2020 годы"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353,1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30,7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444472">
        <w:trPr>
          <w:trHeight w:val="4252"/>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Мероприятия на предоставление социальных выплат молодым семья</w:t>
            </w:r>
            <w:proofErr w:type="gramStart"/>
            <w:r w:rsidRPr="005B429A">
              <w:rPr>
                <w:i/>
                <w:iCs/>
                <w:sz w:val="20"/>
                <w:szCs w:val="20"/>
              </w:rPr>
              <w:t>м-</w:t>
            </w:r>
            <w:proofErr w:type="gramEnd"/>
            <w:r w:rsidRPr="005B429A">
              <w:rPr>
                <w:i/>
                <w:iCs/>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 </w:t>
            </w:r>
            <w:proofErr w:type="spellStart"/>
            <w:r w:rsidRPr="005B429A">
              <w:rPr>
                <w:i/>
                <w:iCs/>
                <w:sz w:val="20"/>
                <w:szCs w:val="20"/>
              </w:rPr>
              <w:t>йской</w:t>
            </w:r>
            <w:proofErr w:type="spellEnd"/>
            <w:r w:rsidRPr="005B429A">
              <w:rPr>
                <w:i/>
                <w:iCs/>
                <w:sz w:val="20"/>
                <w:szCs w:val="20"/>
              </w:rPr>
              <w:t xml:space="preserve"> Федерации"  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2021 -2025 годы"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30,7  </w:t>
            </w:r>
          </w:p>
        </w:tc>
      </w:tr>
      <w:tr w:rsidR="000A351A" w:rsidRPr="005B429A" w:rsidTr="000A351A">
        <w:trPr>
          <w:trHeight w:val="114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Реализация мероприятий по улучшению жилищных условий граждан,</w:t>
            </w:r>
            <w:r w:rsidR="00444472">
              <w:rPr>
                <w:i/>
                <w:iCs/>
                <w:sz w:val="20"/>
                <w:szCs w:val="20"/>
              </w:rPr>
              <w:t xml:space="preserve"> </w:t>
            </w:r>
            <w:r w:rsidRPr="005B429A">
              <w:rPr>
                <w:i/>
                <w:iCs/>
                <w:sz w:val="20"/>
                <w:szCs w:val="20"/>
              </w:rPr>
              <w:t>проживающих в сельской местности</w:t>
            </w:r>
            <w:proofErr w:type="gramStart"/>
            <w:r w:rsidRPr="005B429A">
              <w:rPr>
                <w:i/>
                <w:iCs/>
                <w:sz w:val="20"/>
                <w:szCs w:val="20"/>
              </w:rPr>
              <w:t xml:space="preserve"> ,</w:t>
            </w:r>
            <w:proofErr w:type="gramEnd"/>
            <w:r w:rsidRPr="005B429A">
              <w:rPr>
                <w:i/>
                <w:iCs/>
                <w:sz w:val="20"/>
                <w:szCs w:val="20"/>
              </w:rPr>
              <w:t xml:space="preserve"> в том числе молодых семей и молодых специалистов</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03</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8 348,4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547"/>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930,8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930,8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930,8  </w:t>
            </w:r>
          </w:p>
        </w:tc>
      </w:tr>
      <w:tr w:rsidR="000A351A" w:rsidRPr="005B429A" w:rsidTr="000A351A">
        <w:trPr>
          <w:trHeight w:val="273"/>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724,8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724,8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724,8  </w:t>
            </w:r>
          </w:p>
        </w:tc>
      </w:tr>
      <w:tr w:rsidR="000A351A" w:rsidRPr="005B429A" w:rsidTr="000A351A">
        <w:trPr>
          <w:trHeight w:val="3675"/>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proofErr w:type="gramStart"/>
            <w:r w:rsidRPr="005B429A">
              <w:rPr>
                <w:i/>
                <w:iCs/>
                <w:sz w:val="20"/>
                <w:szCs w:val="20"/>
              </w:rPr>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roofErr w:type="gramEnd"/>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10</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06</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724,8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724,8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724,8  </w:t>
            </w:r>
          </w:p>
        </w:tc>
      </w:tr>
      <w:tr w:rsidR="000A351A" w:rsidRPr="005B429A" w:rsidTr="000A351A">
        <w:trPr>
          <w:trHeight w:val="390"/>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b/>
                <w:bCs/>
                <w:sz w:val="20"/>
                <w:szCs w:val="20"/>
              </w:rPr>
            </w:pPr>
            <w:r w:rsidRPr="005B429A">
              <w:rPr>
                <w:b/>
                <w:bCs/>
                <w:sz w:val="20"/>
                <w:szCs w:val="20"/>
              </w:rPr>
              <w:t>ФИЗИЧЕСКАЯ КУЛЬТУРА И СПОРТ</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11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172 951,0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25 368,5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368,5  </w:t>
            </w:r>
          </w:p>
        </w:tc>
      </w:tr>
      <w:tr w:rsidR="000A351A" w:rsidRPr="005B429A" w:rsidTr="00444472">
        <w:trPr>
          <w:trHeight w:val="113"/>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sz w:val="20"/>
                <w:szCs w:val="20"/>
              </w:rPr>
            </w:pPr>
            <w:r w:rsidRPr="005B429A">
              <w:rPr>
                <w:sz w:val="20"/>
                <w:szCs w:val="20"/>
              </w:rPr>
              <w:t>Физическая культура</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172 951,0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25 368,5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368,5  </w:t>
            </w:r>
          </w:p>
        </w:tc>
      </w:tr>
      <w:tr w:rsidR="000A351A" w:rsidRPr="005B429A" w:rsidTr="000A351A">
        <w:trPr>
          <w:trHeight w:val="367"/>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166 435,0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24 250,0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0,0  </w:t>
            </w:r>
          </w:p>
        </w:tc>
      </w:tr>
      <w:tr w:rsidR="000A351A" w:rsidRPr="005B429A" w:rsidTr="000A351A">
        <w:trPr>
          <w:trHeight w:val="900"/>
        </w:trPr>
        <w:tc>
          <w:tcPr>
            <w:tcW w:w="3402" w:type="dxa"/>
            <w:tcBorders>
              <w:top w:val="nil"/>
              <w:left w:val="single" w:sz="4" w:space="0" w:color="auto"/>
              <w:bottom w:val="single" w:sz="4" w:space="0" w:color="auto"/>
              <w:right w:val="nil"/>
            </w:tcBorders>
            <w:shd w:val="clear" w:color="000000" w:fill="FFFFFF"/>
            <w:vAlign w:val="bottom"/>
            <w:hideMark/>
          </w:tcPr>
          <w:p w:rsidR="000A351A" w:rsidRPr="005B429A" w:rsidRDefault="000A351A" w:rsidP="00444472">
            <w:pPr>
              <w:rPr>
                <w:i/>
                <w:iCs/>
                <w:sz w:val="20"/>
                <w:szCs w:val="20"/>
              </w:rPr>
            </w:pPr>
            <w:r w:rsidRPr="005B429A">
              <w:rPr>
                <w:i/>
                <w:iCs/>
                <w:sz w:val="20"/>
                <w:szCs w:val="20"/>
              </w:rPr>
              <w:t xml:space="preserve"> </w:t>
            </w:r>
            <w:proofErr w:type="spellStart"/>
            <w:proofErr w:type="gramStart"/>
            <w:r w:rsidRPr="005B429A">
              <w:rPr>
                <w:i/>
                <w:iCs/>
                <w:sz w:val="20"/>
                <w:szCs w:val="20"/>
              </w:rPr>
              <w:t>C</w:t>
            </w:r>
            <w:proofErr w:type="gramEnd"/>
            <w:r w:rsidRPr="005B429A">
              <w:rPr>
                <w:i/>
                <w:iCs/>
                <w:sz w:val="20"/>
                <w:szCs w:val="20"/>
              </w:rPr>
              <w:t>троительство</w:t>
            </w:r>
            <w:proofErr w:type="spellEnd"/>
            <w:r w:rsidRPr="005B429A">
              <w:rPr>
                <w:i/>
                <w:iCs/>
                <w:sz w:val="20"/>
                <w:szCs w:val="20"/>
              </w:rPr>
              <w:t xml:space="preserve"> и реконструкция объектов физической культуры и спорта муниципальной собственности</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11</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166 435,0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24 250,0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r>
      <w:tr w:rsidR="000A351A" w:rsidRPr="005B429A" w:rsidTr="000A351A">
        <w:trPr>
          <w:trHeight w:val="1140"/>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b/>
                <w:bCs/>
                <w:sz w:val="20"/>
                <w:szCs w:val="20"/>
              </w:rPr>
            </w:pPr>
            <w:r w:rsidRPr="005B429A">
              <w:rPr>
                <w:b/>
                <w:bCs/>
                <w:sz w:val="20"/>
                <w:szCs w:val="20"/>
              </w:rPr>
              <w:t xml:space="preserve">МЕЖБЮДЖЕТНЫЕ ТРАНСФЕРТЫ ОБЩЕГО ХАРАКТЕРА БЮДЖЕТАМ  БЮДЖЕТНОЙ СИСТЕМЫ РОССИЙСКОЙ ФЕДЕРАЦИИ </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14</w:t>
            </w:r>
          </w:p>
        </w:tc>
        <w:tc>
          <w:tcPr>
            <w:tcW w:w="851"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00</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31 876,2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31 285,3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29 821,0  </w:t>
            </w:r>
          </w:p>
        </w:tc>
      </w:tr>
      <w:tr w:rsidR="000A351A" w:rsidRPr="005B429A" w:rsidTr="000A351A">
        <w:trPr>
          <w:trHeight w:val="900"/>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sz w:val="20"/>
                <w:szCs w:val="20"/>
              </w:rPr>
            </w:pPr>
            <w:r w:rsidRPr="005B429A">
              <w:rPr>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14</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01</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9 999,8  </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9 647,8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9 299,6  </w:t>
            </w:r>
          </w:p>
        </w:tc>
      </w:tr>
      <w:tr w:rsidR="000A351A" w:rsidRPr="005B429A" w:rsidTr="000A351A">
        <w:trPr>
          <w:trHeight w:val="417"/>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14</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2 047,3  </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1 752,1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1 846,8  </w:t>
            </w:r>
          </w:p>
        </w:tc>
      </w:tr>
      <w:tr w:rsidR="000A351A" w:rsidRPr="005B429A" w:rsidTr="000A351A">
        <w:trPr>
          <w:trHeight w:val="1530"/>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850"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14</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01</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2 047,3  </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1 752,1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1 846,7  </w:t>
            </w:r>
          </w:p>
        </w:tc>
      </w:tr>
      <w:tr w:rsidR="000A351A" w:rsidRPr="005B429A" w:rsidTr="000A351A">
        <w:trPr>
          <w:trHeight w:val="330"/>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sz w:val="20"/>
                <w:szCs w:val="20"/>
              </w:rPr>
            </w:pPr>
            <w:r w:rsidRPr="005B429A">
              <w:rPr>
                <w:sz w:val="20"/>
                <w:szCs w:val="20"/>
              </w:rPr>
              <w:t>Иные дотации</w:t>
            </w:r>
          </w:p>
        </w:tc>
        <w:tc>
          <w:tcPr>
            <w:tcW w:w="850"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14</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02</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19 775,1  </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19 536,2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18 420,1  </w:t>
            </w:r>
          </w:p>
        </w:tc>
      </w:tr>
      <w:tr w:rsidR="000A351A" w:rsidRPr="005B429A" w:rsidTr="000A351A">
        <w:trPr>
          <w:trHeight w:val="395"/>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sz w:val="20"/>
                <w:szCs w:val="20"/>
              </w:rPr>
            </w:pPr>
            <w:r w:rsidRPr="005B429A">
              <w:rPr>
                <w:sz w:val="20"/>
                <w:szCs w:val="20"/>
              </w:rPr>
              <w:t>Прочие межбюджетные трансферты общего характера</w:t>
            </w:r>
          </w:p>
        </w:tc>
        <w:tc>
          <w:tcPr>
            <w:tcW w:w="850"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14</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2 101,3  </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2 101,3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2 101,3  </w:t>
            </w:r>
          </w:p>
        </w:tc>
      </w:tr>
      <w:tr w:rsidR="000A351A" w:rsidRPr="005B429A" w:rsidTr="000A351A">
        <w:trPr>
          <w:trHeight w:val="505"/>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0A351A" w:rsidRPr="005B429A" w:rsidRDefault="000A351A" w:rsidP="00444472">
            <w:pPr>
              <w:rPr>
                <w:i/>
                <w:iCs/>
                <w:sz w:val="20"/>
                <w:szCs w:val="20"/>
              </w:rPr>
            </w:pPr>
            <w:r w:rsidRPr="005B429A">
              <w:rPr>
                <w:i/>
                <w:iCs/>
                <w:sz w:val="20"/>
                <w:szCs w:val="20"/>
              </w:rPr>
              <w:t>из них                                                                Межбюджетные трансферты</w:t>
            </w:r>
          </w:p>
        </w:tc>
        <w:tc>
          <w:tcPr>
            <w:tcW w:w="850" w:type="dxa"/>
            <w:tcBorders>
              <w:top w:val="nil"/>
              <w:left w:val="nil"/>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14</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2 038,3  </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2 038,3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2 038,3  </w:t>
            </w:r>
          </w:p>
        </w:tc>
      </w:tr>
      <w:tr w:rsidR="000A351A" w:rsidRPr="005B429A" w:rsidTr="00444472">
        <w:trPr>
          <w:trHeight w:val="1361"/>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i/>
                <w:iCs/>
                <w:sz w:val="20"/>
                <w:szCs w:val="20"/>
              </w:rPr>
            </w:pPr>
            <w:r w:rsidRPr="005B429A">
              <w:rPr>
                <w:i/>
                <w:iCs/>
                <w:sz w:val="20"/>
                <w:szCs w:val="20"/>
              </w:rPr>
              <w:t>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850"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14</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03</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2 038,3  </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2 038,3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2 038,3  </w:t>
            </w:r>
          </w:p>
        </w:tc>
      </w:tr>
      <w:tr w:rsidR="000A351A" w:rsidRPr="005B429A" w:rsidTr="000A351A">
        <w:trPr>
          <w:trHeight w:val="330"/>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sz w:val="20"/>
                <w:szCs w:val="20"/>
              </w:rPr>
            </w:pPr>
            <w:r w:rsidRPr="005B429A">
              <w:rPr>
                <w:sz w:val="20"/>
                <w:szCs w:val="20"/>
              </w:rPr>
              <w:t>ИТОГО РАСХОДОВ</w:t>
            </w:r>
          </w:p>
        </w:tc>
        <w:tc>
          <w:tcPr>
            <w:tcW w:w="850"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785 150,7  </w:t>
            </w:r>
          </w:p>
        </w:tc>
        <w:tc>
          <w:tcPr>
            <w:tcW w:w="1418"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568 758,7  </w:t>
            </w:r>
          </w:p>
        </w:tc>
        <w:tc>
          <w:tcPr>
            <w:tcW w:w="1417" w:type="dxa"/>
            <w:tcBorders>
              <w:top w:val="nil"/>
              <w:left w:val="nil"/>
              <w:bottom w:val="single" w:sz="4" w:space="0" w:color="auto"/>
              <w:right w:val="single" w:sz="4" w:space="0" w:color="auto"/>
            </w:tcBorders>
            <w:shd w:val="clear" w:color="000000" w:fill="FFFFFF"/>
            <w:noWrap/>
            <w:vAlign w:val="bottom"/>
            <w:hideMark/>
          </w:tcPr>
          <w:p w:rsidR="000A351A" w:rsidRPr="005B429A" w:rsidRDefault="000A351A" w:rsidP="00F6191B">
            <w:pPr>
              <w:jc w:val="center"/>
              <w:rPr>
                <w:b/>
                <w:bCs/>
                <w:sz w:val="20"/>
                <w:szCs w:val="20"/>
              </w:rPr>
            </w:pPr>
            <w:r w:rsidRPr="005B429A">
              <w:rPr>
                <w:b/>
                <w:bCs/>
                <w:sz w:val="20"/>
                <w:szCs w:val="20"/>
              </w:rPr>
              <w:t xml:space="preserve">510 898,2  </w:t>
            </w:r>
          </w:p>
        </w:tc>
      </w:tr>
      <w:tr w:rsidR="000A351A" w:rsidRPr="005B429A" w:rsidTr="000A351A">
        <w:trPr>
          <w:trHeight w:val="393"/>
        </w:trPr>
        <w:tc>
          <w:tcPr>
            <w:tcW w:w="3402" w:type="dxa"/>
            <w:tcBorders>
              <w:top w:val="nil"/>
              <w:left w:val="single" w:sz="4" w:space="0" w:color="auto"/>
              <w:bottom w:val="single" w:sz="4" w:space="0" w:color="auto"/>
              <w:right w:val="single" w:sz="4" w:space="0" w:color="auto"/>
            </w:tcBorders>
            <w:shd w:val="clear" w:color="000000" w:fill="FFFFFF"/>
            <w:vAlign w:val="bottom"/>
            <w:hideMark/>
          </w:tcPr>
          <w:p w:rsidR="00444472" w:rsidRDefault="000A351A" w:rsidP="00444472">
            <w:pPr>
              <w:rPr>
                <w:i/>
                <w:iCs/>
                <w:sz w:val="20"/>
                <w:szCs w:val="20"/>
              </w:rPr>
            </w:pPr>
            <w:r w:rsidRPr="005B429A">
              <w:rPr>
                <w:i/>
                <w:iCs/>
                <w:sz w:val="20"/>
                <w:szCs w:val="20"/>
              </w:rPr>
              <w:t xml:space="preserve">из них </w:t>
            </w:r>
          </w:p>
          <w:p w:rsidR="000A351A" w:rsidRPr="005B429A" w:rsidRDefault="000A351A" w:rsidP="00444472">
            <w:pPr>
              <w:rPr>
                <w:i/>
                <w:iCs/>
                <w:sz w:val="20"/>
                <w:szCs w:val="20"/>
              </w:rPr>
            </w:pPr>
            <w:r w:rsidRPr="005B429A">
              <w:rPr>
                <w:i/>
                <w:iCs/>
                <w:sz w:val="20"/>
                <w:szCs w:val="20"/>
              </w:rPr>
              <w:t>Межбюджетные трансферты</w:t>
            </w:r>
          </w:p>
        </w:tc>
        <w:tc>
          <w:tcPr>
            <w:tcW w:w="850" w:type="dxa"/>
            <w:tcBorders>
              <w:top w:val="nil"/>
              <w:left w:val="nil"/>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516 701,5  </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317 419,3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i/>
                <w:iCs/>
                <w:sz w:val="20"/>
                <w:szCs w:val="20"/>
              </w:rPr>
            </w:pPr>
            <w:r w:rsidRPr="005B429A">
              <w:rPr>
                <w:i/>
                <w:iCs/>
                <w:sz w:val="20"/>
                <w:szCs w:val="20"/>
              </w:rPr>
              <w:t xml:space="preserve">264 309,9  </w:t>
            </w:r>
          </w:p>
        </w:tc>
      </w:tr>
      <w:tr w:rsidR="000A351A" w:rsidRPr="005B429A" w:rsidTr="00444472">
        <w:trPr>
          <w:trHeight w:val="57"/>
        </w:trPr>
        <w:tc>
          <w:tcPr>
            <w:tcW w:w="3402" w:type="dxa"/>
            <w:tcBorders>
              <w:top w:val="nil"/>
              <w:left w:val="single" w:sz="4" w:space="0" w:color="auto"/>
              <w:bottom w:val="single" w:sz="4" w:space="0" w:color="auto"/>
              <w:right w:val="nil"/>
            </w:tcBorders>
            <w:shd w:val="clear" w:color="000000" w:fill="FFFFFF"/>
            <w:vAlign w:val="center"/>
            <w:hideMark/>
          </w:tcPr>
          <w:p w:rsidR="000A351A" w:rsidRPr="005B429A" w:rsidRDefault="000A351A" w:rsidP="00444472">
            <w:pPr>
              <w:rPr>
                <w:sz w:val="20"/>
                <w:szCs w:val="20"/>
              </w:rPr>
            </w:pPr>
            <w:r w:rsidRPr="005B429A">
              <w:rPr>
                <w:sz w:val="20"/>
                <w:szCs w:val="20"/>
              </w:rPr>
              <w:t>Условно-утверждаемые расходы</w:t>
            </w:r>
          </w:p>
        </w:tc>
        <w:tc>
          <w:tcPr>
            <w:tcW w:w="850"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0,0</w:t>
            </w:r>
          </w:p>
        </w:tc>
        <w:tc>
          <w:tcPr>
            <w:tcW w:w="1418" w:type="dxa"/>
            <w:tcBorders>
              <w:top w:val="nil"/>
              <w:left w:val="single" w:sz="4" w:space="0" w:color="auto"/>
              <w:bottom w:val="single" w:sz="4" w:space="0" w:color="auto"/>
              <w:right w:val="nil"/>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23 954,9 </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0A351A" w:rsidRPr="005B429A" w:rsidRDefault="000A351A" w:rsidP="00F6191B">
            <w:pPr>
              <w:jc w:val="center"/>
              <w:rPr>
                <w:sz w:val="20"/>
                <w:szCs w:val="20"/>
              </w:rPr>
            </w:pPr>
            <w:r w:rsidRPr="005B429A">
              <w:rPr>
                <w:sz w:val="20"/>
                <w:szCs w:val="20"/>
              </w:rPr>
              <w:t xml:space="preserve">24 652,7 </w:t>
            </w:r>
          </w:p>
        </w:tc>
      </w:tr>
      <w:tr w:rsidR="000A351A" w:rsidRPr="005B429A" w:rsidTr="000A351A">
        <w:trPr>
          <w:trHeight w:val="8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0A351A" w:rsidRPr="005B429A" w:rsidRDefault="000A351A" w:rsidP="00444472">
            <w:pPr>
              <w:rPr>
                <w:b/>
                <w:bCs/>
                <w:sz w:val="20"/>
                <w:szCs w:val="20"/>
              </w:rPr>
            </w:pPr>
            <w:r w:rsidRPr="005B429A">
              <w:rPr>
                <w:b/>
                <w:bCs/>
                <w:sz w:val="20"/>
                <w:szCs w:val="20"/>
              </w:rPr>
              <w:t>ВСЕГО РАСХОДОВ</w:t>
            </w:r>
          </w:p>
        </w:tc>
        <w:tc>
          <w:tcPr>
            <w:tcW w:w="850"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785 150,7 </w:t>
            </w:r>
          </w:p>
        </w:tc>
        <w:tc>
          <w:tcPr>
            <w:tcW w:w="1418"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592 713,6 </w:t>
            </w:r>
          </w:p>
        </w:tc>
        <w:tc>
          <w:tcPr>
            <w:tcW w:w="1417" w:type="dxa"/>
            <w:tcBorders>
              <w:top w:val="nil"/>
              <w:left w:val="nil"/>
              <w:bottom w:val="single" w:sz="4" w:space="0" w:color="auto"/>
              <w:right w:val="single" w:sz="4" w:space="0" w:color="auto"/>
            </w:tcBorders>
            <w:shd w:val="clear" w:color="000000" w:fill="FFFFFF"/>
            <w:vAlign w:val="bottom"/>
            <w:hideMark/>
          </w:tcPr>
          <w:p w:rsidR="000A351A" w:rsidRPr="005B429A" w:rsidRDefault="000A351A" w:rsidP="00F6191B">
            <w:pPr>
              <w:jc w:val="center"/>
              <w:rPr>
                <w:b/>
                <w:bCs/>
                <w:sz w:val="20"/>
                <w:szCs w:val="20"/>
              </w:rPr>
            </w:pPr>
            <w:r w:rsidRPr="005B429A">
              <w:rPr>
                <w:b/>
                <w:bCs/>
                <w:sz w:val="20"/>
                <w:szCs w:val="20"/>
              </w:rPr>
              <w:t xml:space="preserve">535 550,9 </w:t>
            </w:r>
          </w:p>
        </w:tc>
      </w:tr>
    </w:tbl>
    <w:p w:rsidR="005E1CE3" w:rsidRDefault="005E1CE3" w:rsidP="00444472">
      <w:pPr>
        <w:jc w:val="center"/>
      </w:pPr>
    </w:p>
    <w:sectPr w:rsidR="005E1CE3" w:rsidSect="000A351A">
      <w:headerReference w:type="default" r:id="rId8"/>
      <w:pgSz w:w="11906" w:h="16838" w:code="9"/>
      <w:pgMar w:top="1134" w:right="851" w:bottom="1134" w:left="130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207363">
        <w:pPr>
          <w:pStyle w:val="a8"/>
          <w:jc w:val="center"/>
        </w:pPr>
        <w:fldSimple w:instr=" PAGE   \* MERGEFORMAT ">
          <w:r w:rsidR="00E60F7C">
            <w:rPr>
              <w:noProof/>
            </w:rPr>
            <w:t>8</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1A"/>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85D"/>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63"/>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98"/>
    <w:rsid w:val="002479AD"/>
    <w:rsid w:val="00247C87"/>
    <w:rsid w:val="00250029"/>
    <w:rsid w:val="00250108"/>
    <w:rsid w:val="002503C8"/>
    <w:rsid w:val="00250441"/>
    <w:rsid w:val="00250B84"/>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0D6"/>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472"/>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091"/>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1CE3"/>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8F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CDF"/>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0FB"/>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101"/>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4B"/>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876"/>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2C"/>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1AE"/>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D62"/>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7E6"/>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0F7C"/>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AC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3EE6"/>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6063-2187-4A5B-95C0-49AC2FAF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Zam</cp:lastModifiedBy>
  <cp:revision>7</cp:revision>
  <cp:lastPrinted>2018-12-14T11:39:00Z</cp:lastPrinted>
  <dcterms:created xsi:type="dcterms:W3CDTF">2018-12-14T09:16:00Z</dcterms:created>
  <dcterms:modified xsi:type="dcterms:W3CDTF">2018-12-14T11:48:00Z</dcterms:modified>
</cp:coreProperties>
</file>