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ED" w:rsidRPr="001028ED" w:rsidRDefault="001028ED" w:rsidP="00102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8E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требованием прокуратуры проведены проверки </w:t>
      </w:r>
      <w:r w:rsidRPr="001028ED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о физической культуре и спорте в органах местного самоуправления 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муниципального района, законодательства при строительстве и эксплуатации спортивных объектов. Объем проверенных бюджетных ассигнований 4 830,8 тыс. рублей</w:t>
      </w:r>
    </w:p>
    <w:p w:rsidR="001028ED" w:rsidRPr="001028ED" w:rsidRDefault="001028ED" w:rsidP="00102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ED">
        <w:rPr>
          <w:rFonts w:ascii="Times New Roman" w:hAnsi="Times New Roman" w:cs="Times New Roman"/>
          <w:sz w:val="28"/>
          <w:szCs w:val="28"/>
        </w:rPr>
        <w:t xml:space="preserve">Объекты контрольного мероприятия: Управление культуры, молодежной политики, туризма и спорта 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1028ED">
        <w:rPr>
          <w:sz w:val="28"/>
          <w:szCs w:val="28"/>
        </w:rPr>
        <w:t xml:space="preserve"> </w:t>
      </w:r>
      <w:r w:rsidRPr="001028E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бюджетное образовательное учреждение 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Кичменгско-Городецкая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бюджетное образовательное учреждение «Первомайская средняя общеобразовательная школа».</w:t>
      </w:r>
    </w:p>
    <w:p w:rsidR="001028ED" w:rsidRPr="001028ED" w:rsidRDefault="001028ED" w:rsidP="00102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ED">
        <w:rPr>
          <w:rFonts w:ascii="Times New Roman" w:hAnsi="Times New Roman" w:cs="Times New Roman"/>
          <w:sz w:val="28"/>
          <w:szCs w:val="28"/>
        </w:rPr>
        <w:t>Суммовая оценка установленных нарушений и недостатков составила 68,7 тыс. рублей.</w:t>
      </w:r>
    </w:p>
    <w:p w:rsidR="001028ED" w:rsidRPr="001028ED" w:rsidRDefault="001028ED" w:rsidP="00102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8ED">
        <w:rPr>
          <w:rFonts w:ascii="Times New Roman" w:hAnsi="Times New Roman" w:cs="Times New Roman"/>
          <w:bCs/>
          <w:sz w:val="28"/>
          <w:szCs w:val="28"/>
        </w:rPr>
        <w:t xml:space="preserve">Проверкой установлено, что с 24.01.2011 Управлением культуры, молодежной политики, туризма и спорта района право оперативного управления недвижимым имуществом (Центральный стадион в с. </w:t>
      </w:r>
      <w:proofErr w:type="spellStart"/>
      <w:r w:rsidRPr="001028ED">
        <w:rPr>
          <w:rFonts w:ascii="Times New Roman" w:hAnsi="Times New Roman" w:cs="Times New Roman"/>
          <w:bCs/>
          <w:sz w:val="28"/>
          <w:szCs w:val="28"/>
        </w:rPr>
        <w:t>Кичменгский</w:t>
      </w:r>
      <w:proofErr w:type="spellEnd"/>
      <w:r w:rsidRPr="001028ED">
        <w:rPr>
          <w:rFonts w:ascii="Times New Roman" w:hAnsi="Times New Roman" w:cs="Times New Roman"/>
          <w:bCs/>
          <w:sz w:val="28"/>
          <w:szCs w:val="28"/>
        </w:rPr>
        <w:t xml:space="preserve"> Городок) не зарегистрировано. </w:t>
      </w:r>
    </w:p>
    <w:p w:rsidR="001028ED" w:rsidRPr="001028ED" w:rsidRDefault="001028ED" w:rsidP="00102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ED">
        <w:rPr>
          <w:rFonts w:ascii="Times New Roman" w:hAnsi="Times New Roman" w:cs="Times New Roman"/>
          <w:sz w:val="28"/>
          <w:szCs w:val="28"/>
        </w:rPr>
        <w:t xml:space="preserve">Проверкой также установлено, что в период с 20.01.2015 по 21.04.2015 при использовании муниципального имущества, закрепленного за бюджетным образовательным учреждением 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Кичменгско-Городецкая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на праве оперативного управления, Учреждением оказаны платные услуги </w:t>
      </w:r>
      <w:proofErr w:type="spellStart"/>
      <w:r w:rsidRPr="001028ED">
        <w:rPr>
          <w:rFonts w:ascii="Times New Roman" w:hAnsi="Times New Roman" w:cs="Times New Roman"/>
          <w:sz w:val="28"/>
          <w:szCs w:val="28"/>
        </w:rPr>
        <w:t>необразовательного</w:t>
      </w:r>
      <w:proofErr w:type="spellEnd"/>
      <w:r w:rsidRPr="001028ED">
        <w:rPr>
          <w:rFonts w:ascii="Times New Roman" w:hAnsi="Times New Roman" w:cs="Times New Roman"/>
          <w:sz w:val="28"/>
          <w:szCs w:val="28"/>
        </w:rPr>
        <w:t xml:space="preserve"> характера (занятия в тренажерном зале) и Учреждением получен доход в сумме 46730,00 рублей. Кроме того, учет полученных денежных средств от посещающих тренажерный зал Учреждения лиц, полностью не соответствует порядку ведения кассовых операций с наличными деньгами, установленных Банком России.</w:t>
      </w:r>
    </w:p>
    <w:p w:rsidR="001028ED" w:rsidRPr="001028ED" w:rsidRDefault="001028ED" w:rsidP="00102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8ED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 w:rsidRPr="001028ED">
        <w:rPr>
          <w:rFonts w:ascii="Times New Roman" w:hAnsi="Times New Roman" w:cs="Times New Roman"/>
          <w:bCs/>
          <w:sz w:val="28"/>
          <w:szCs w:val="28"/>
        </w:rPr>
        <w:t>Главе района и в Муниципальное Собрание района.</w:t>
      </w:r>
    </w:p>
    <w:p w:rsidR="001028ED" w:rsidRPr="001028ED" w:rsidRDefault="001028ED" w:rsidP="00102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8ED">
        <w:rPr>
          <w:rFonts w:ascii="Times New Roman" w:hAnsi="Times New Roman" w:cs="Times New Roman"/>
          <w:bCs/>
          <w:sz w:val="28"/>
          <w:szCs w:val="28"/>
        </w:rPr>
        <w:t xml:space="preserve">Для правовой оценки установленных нарушений материалы проверки направлены в прокуратуру </w:t>
      </w:r>
      <w:proofErr w:type="spellStart"/>
      <w:r w:rsidRPr="001028ED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1028E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855204" w:rsidRDefault="00855204"/>
    <w:sectPr w:rsidR="0085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8ED"/>
    <w:rsid w:val="001028ED"/>
    <w:rsid w:val="0085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2015-10-14T12:01:00Z</dcterms:created>
  <dcterms:modified xsi:type="dcterms:W3CDTF">2015-10-14T12:01:00Z</dcterms:modified>
</cp:coreProperties>
</file>