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232859" w:rsidTr="00585761">
        <w:trPr>
          <w:trHeight w:val="993"/>
        </w:trPr>
        <w:tc>
          <w:tcPr>
            <w:tcW w:w="3827" w:type="dxa"/>
          </w:tcPr>
          <w:p w:rsidR="00D12C3C" w:rsidRPr="00232859" w:rsidRDefault="00D12C3C" w:rsidP="00177CBE">
            <w:pPr>
              <w:rPr>
                <w:color w:val="0D0D0D" w:themeColor="text1" w:themeTint="F2"/>
                <w:szCs w:val="28"/>
              </w:rPr>
            </w:pPr>
          </w:p>
        </w:tc>
        <w:tc>
          <w:tcPr>
            <w:tcW w:w="1328" w:type="dxa"/>
          </w:tcPr>
          <w:p w:rsidR="00D12C3C" w:rsidRPr="00232859" w:rsidRDefault="00AF1C9A" w:rsidP="00177CBE">
            <w:pPr>
              <w:jc w:val="center"/>
              <w:rPr>
                <w:color w:val="0D0D0D" w:themeColor="text1" w:themeTint="F2"/>
                <w:szCs w:val="28"/>
              </w:rPr>
            </w:pPr>
            <w:r w:rsidRPr="00232859">
              <w:rPr>
                <w:noProof/>
                <w:color w:val="0D0D0D" w:themeColor="text1" w:themeTint="F2"/>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232859" w:rsidRDefault="00D12C3C" w:rsidP="00177CBE">
            <w:pPr>
              <w:rPr>
                <w:color w:val="0D0D0D" w:themeColor="text1" w:themeTint="F2"/>
                <w:szCs w:val="28"/>
              </w:rPr>
            </w:pPr>
          </w:p>
          <w:p w:rsidR="004A5B7C" w:rsidRPr="00232859" w:rsidRDefault="004A5B7C" w:rsidP="00177CBE">
            <w:pPr>
              <w:rPr>
                <w:color w:val="0D0D0D" w:themeColor="text1" w:themeTint="F2"/>
                <w:szCs w:val="28"/>
              </w:rPr>
            </w:pPr>
          </w:p>
          <w:p w:rsidR="004A5B7C" w:rsidRPr="00232859" w:rsidRDefault="004A5B7C" w:rsidP="00177CBE">
            <w:pPr>
              <w:rPr>
                <w:color w:val="0D0D0D" w:themeColor="text1" w:themeTint="F2"/>
                <w:szCs w:val="28"/>
              </w:rPr>
            </w:pPr>
          </w:p>
        </w:tc>
      </w:tr>
      <w:tr w:rsidR="00D12C3C" w:rsidRPr="00232859" w:rsidTr="00177CBE">
        <w:tc>
          <w:tcPr>
            <w:tcW w:w="9321" w:type="dxa"/>
            <w:gridSpan w:val="3"/>
          </w:tcPr>
          <w:p w:rsidR="004A5B7C" w:rsidRPr="00232859" w:rsidRDefault="004A5B7C" w:rsidP="00177CBE">
            <w:pPr>
              <w:jc w:val="center"/>
              <w:rPr>
                <w:color w:val="0D0D0D" w:themeColor="text1" w:themeTint="F2"/>
                <w:sz w:val="22"/>
              </w:rPr>
            </w:pPr>
          </w:p>
        </w:tc>
      </w:tr>
      <w:tr w:rsidR="00D12C3C" w:rsidRPr="00232859" w:rsidTr="00AF1C9A">
        <w:trPr>
          <w:trHeight w:val="1035"/>
        </w:trPr>
        <w:tc>
          <w:tcPr>
            <w:tcW w:w="9321" w:type="dxa"/>
            <w:gridSpan w:val="3"/>
            <w:vAlign w:val="center"/>
          </w:tcPr>
          <w:p w:rsidR="00D12C3C" w:rsidRPr="00232859" w:rsidRDefault="00D12C3C" w:rsidP="00AF1C9A">
            <w:pPr>
              <w:pStyle w:val="a3"/>
              <w:rPr>
                <w:b w:val="0"/>
                <w:bCs w:val="0"/>
                <w:color w:val="0D0D0D" w:themeColor="text1" w:themeTint="F2"/>
              </w:rPr>
            </w:pPr>
            <w:r w:rsidRPr="00232859">
              <w:rPr>
                <w:b w:val="0"/>
                <w:bCs w:val="0"/>
                <w:color w:val="0D0D0D" w:themeColor="text1" w:themeTint="F2"/>
              </w:rPr>
              <w:t>МУНИЦИПАЛЬНОЕ СОБРАНИЕ</w:t>
            </w:r>
          </w:p>
          <w:p w:rsidR="00D12C3C" w:rsidRPr="00232859" w:rsidRDefault="00D12C3C" w:rsidP="00AF1C9A">
            <w:pPr>
              <w:pStyle w:val="a3"/>
              <w:rPr>
                <w:b w:val="0"/>
                <w:bCs w:val="0"/>
                <w:color w:val="0D0D0D" w:themeColor="text1" w:themeTint="F2"/>
              </w:rPr>
            </w:pPr>
            <w:r w:rsidRPr="00232859">
              <w:rPr>
                <w:b w:val="0"/>
                <w:bCs w:val="0"/>
                <w:color w:val="0D0D0D" w:themeColor="text1" w:themeTint="F2"/>
              </w:rPr>
              <w:t>КИЧМЕНГСКО-ГОРОДЕЦКОГО МУНИЦИПАЛЬНОГО РАЙОНА</w:t>
            </w:r>
          </w:p>
          <w:p w:rsidR="00D12C3C" w:rsidRPr="00232859" w:rsidRDefault="00D12C3C" w:rsidP="00AF1C9A">
            <w:pPr>
              <w:pStyle w:val="a3"/>
              <w:rPr>
                <w:b w:val="0"/>
                <w:color w:val="0D0D0D" w:themeColor="text1" w:themeTint="F2"/>
                <w:sz w:val="22"/>
                <w:szCs w:val="22"/>
              </w:rPr>
            </w:pPr>
            <w:r w:rsidRPr="00232859">
              <w:rPr>
                <w:b w:val="0"/>
                <w:bCs w:val="0"/>
                <w:color w:val="0D0D0D" w:themeColor="text1" w:themeTint="F2"/>
              </w:rPr>
              <w:t>ВОЛОГОДСКОЙ ОБЛАСТИ</w:t>
            </w:r>
          </w:p>
        </w:tc>
      </w:tr>
      <w:tr w:rsidR="00D12C3C" w:rsidRPr="00232859" w:rsidTr="00177CBE">
        <w:tc>
          <w:tcPr>
            <w:tcW w:w="9321" w:type="dxa"/>
            <w:gridSpan w:val="3"/>
          </w:tcPr>
          <w:p w:rsidR="00D12C3C" w:rsidRPr="00232859" w:rsidRDefault="00D12C3C" w:rsidP="00177CBE">
            <w:pPr>
              <w:jc w:val="center"/>
              <w:rPr>
                <w:color w:val="0D0D0D" w:themeColor="text1" w:themeTint="F2"/>
                <w:sz w:val="22"/>
              </w:rPr>
            </w:pPr>
          </w:p>
        </w:tc>
      </w:tr>
      <w:tr w:rsidR="00D12C3C" w:rsidRPr="00232859" w:rsidTr="00177CBE">
        <w:tc>
          <w:tcPr>
            <w:tcW w:w="9321" w:type="dxa"/>
            <w:gridSpan w:val="3"/>
          </w:tcPr>
          <w:p w:rsidR="00D12C3C" w:rsidRPr="00232859" w:rsidRDefault="00D12C3C" w:rsidP="00177CBE">
            <w:pPr>
              <w:jc w:val="center"/>
              <w:rPr>
                <w:color w:val="0D0D0D" w:themeColor="text1" w:themeTint="F2"/>
                <w:sz w:val="36"/>
                <w:szCs w:val="36"/>
              </w:rPr>
            </w:pPr>
            <w:r w:rsidRPr="00232859">
              <w:rPr>
                <w:color w:val="0D0D0D" w:themeColor="text1" w:themeTint="F2"/>
                <w:sz w:val="36"/>
                <w:szCs w:val="36"/>
              </w:rPr>
              <w:t>РЕШЕНИЕ</w:t>
            </w:r>
          </w:p>
        </w:tc>
      </w:tr>
      <w:tr w:rsidR="00D12C3C" w:rsidRPr="00232859" w:rsidTr="00177CBE">
        <w:tc>
          <w:tcPr>
            <w:tcW w:w="9321" w:type="dxa"/>
            <w:gridSpan w:val="3"/>
          </w:tcPr>
          <w:p w:rsidR="00D12C3C" w:rsidRPr="00232859" w:rsidRDefault="00D12C3C" w:rsidP="00177CBE">
            <w:pPr>
              <w:jc w:val="center"/>
              <w:rPr>
                <w:color w:val="0D0D0D" w:themeColor="text1" w:themeTint="F2"/>
                <w:sz w:val="22"/>
              </w:rPr>
            </w:pPr>
          </w:p>
        </w:tc>
      </w:tr>
    </w:tbl>
    <w:p w:rsidR="00D12C3C" w:rsidRPr="00232859" w:rsidRDefault="00D12C3C" w:rsidP="00D12C3C">
      <w:pPr>
        <w:ind w:firstLine="567"/>
        <w:jc w:val="center"/>
        <w:rPr>
          <w:color w:val="0D0D0D" w:themeColor="text1" w:themeTint="F2"/>
          <w:sz w:val="22"/>
          <w:szCs w:val="22"/>
        </w:rPr>
      </w:pPr>
    </w:p>
    <w:p w:rsidR="00D12C3C" w:rsidRPr="00232859" w:rsidRDefault="00D12C3C" w:rsidP="00D12C3C">
      <w:pPr>
        <w:ind w:firstLine="567"/>
        <w:jc w:val="center"/>
        <w:rPr>
          <w:color w:val="0D0D0D" w:themeColor="text1" w:themeTint="F2"/>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232859" w:rsidTr="00177CBE">
        <w:trPr>
          <w:trHeight w:val="108"/>
        </w:trPr>
        <w:tc>
          <w:tcPr>
            <w:tcW w:w="479" w:type="dxa"/>
            <w:tcBorders>
              <w:top w:val="nil"/>
              <w:left w:val="nil"/>
              <w:bottom w:val="nil"/>
              <w:right w:val="nil"/>
            </w:tcBorders>
            <w:vAlign w:val="bottom"/>
          </w:tcPr>
          <w:p w:rsidR="00D12C3C" w:rsidRPr="00232859" w:rsidRDefault="00D12C3C" w:rsidP="00177CBE">
            <w:pPr>
              <w:rPr>
                <w:color w:val="0D0D0D" w:themeColor="text1" w:themeTint="F2"/>
                <w:szCs w:val="28"/>
              </w:rPr>
            </w:pPr>
            <w:r w:rsidRPr="00232859">
              <w:rPr>
                <w:color w:val="0D0D0D" w:themeColor="text1" w:themeTint="F2"/>
                <w:sz w:val="28"/>
                <w:szCs w:val="28"/>
              </w:rPr>
              <w:t>от</w:t>
            </w:r>
          </w:p>
        </w:tc>
        <w:tc>
          <w:tcPr>
            <w:tcW w:w="236" w:type="dxa"/>
            <w:tcBorders>
              <w:top w:val="nil"/>
              <w:left w:val="nil"/>
              <w:bottom w:val="nil"/>
              <w:right w:val="nil"/>
            </w:tcBorders>
          </w:tcPr>
          <w:p w:rsidR="00D12C3C" w:rsidRPr="00232859" w:rsidRDefault="00D12C3C" w:rsidP="00177CBE">
            <w:pPr>
              <w:rPr>
                <w:color w:val="0D0D0D" w:themeColor="text1" w:themeTint="F2"/>
                <w:szCs w:val="28"/>
              </w:rPr>
            </w:pPr>
          </w:p>
        </w:tc>
        <w:tc>
          <w:tcPr>
            <w:tcW w:w="1496" w:type="dxa"/>
            <w:tcBorders>
              <w:top w:val="nil"/>
              <w:left w:val="nil"/>
              <w:bottom w:val="single" w:sz="4" w:space="0" w:color="auto"/>
              <w:right w:val="nil"/>
            </w:tcBorders>
            <w:vAlign w:val="bottom"/>
          </w:tcPr>
          <w:p w:rsidR="00D12C3C" w:rsidRPr="00232859" w:rsidRDefault="00B62321" w:rsidP="00B62321">
            <w:pPr>
              <w:jc w:val="center"/>
              <w:rPr>
                <w:color w:val="0D0D0D" w:themeColor="text1" w:themeTint="F2"/>
                <w:szCs w:val="28"/>
              </w:rPr>
            </w:pPr>
            <w:r w:rsidRPr="00232859">
              <w:rPr>
                <w:color w:val="0D0D0D" w:themeColor="text1" w:themeTint="F2"/>
                <w:sz w:val="28"/>
                <w:szCs w:val="28"/>
              </w:rPr>
              <w:t>2</w:t>
            </w:r>
            <w:r w:rsidR="00524C7F" w:rsidRPr="00232859">
              <w:rPr>
                <w:color w:val="0D0D0D" w:themeColor="text1" w:themeTint="F2"/>
                <w:sz w:val="28"/>
                <w:szCs w:val="28"/>
              </w:rPr>
              <w:t>2</w:t>
            </w:r>
            <w:r w:rsidR="008B53B7" w:rsidRPr="00232859">
              <w:rPr>
                <w:color w:val="0D0D0D" w:themeColor="text1" w:themeTint="F2"/>
                <w:sz w:val="28"/>
                <w:szCs w:val="28"/>
              </w:rPr>
              <w:t>.</w:t>
            </w:r>
            <w:r w:rsidR="00524C7F" w:rsidRPr="00232859">
              <w:rPr>
                <w:color w:val="0D0D0D" w:themeColor="text1" w:themeTint="F2"/>
                <w:sz w:val="28"/>
                <w:szCs w:val="28"/>
              </w:rPr>
              <w:t>0</w:t>
            </w:r>
            <w:r w:rsidRPr="00232859">
              <w:rPr>
                <w:color w:val="0D0D0D" w:themeColor="text1" w:themeTint="F2"/>
                <w:sz w:val="28"/>
                <w:szCs w:val="28"/>
              </w:rPr>
              <w:t>2</w:t>
            </w:r>
            <w:r w:rsidR="008B53B7" w:rsidRPr="00232859">
              <w:rPr>
                <w:color w:val="0D0D0D" w:themeColor="text1" w:themeTint="F2"/>
                <w:sz w:val="28"/>
                <w:szCs w:val="28"/>
              </w:rPr>
              <w:t>.201</w:t>
            </w:r>
            <w:r w:rsidR="00524C7F" w:rsidRPr="00232859">
              <w:rPr>
                <w:color w:val="0D0D0D" w:themeColor="text1" w:themeTint="F2"/>
                <w:sz w:val="28"/>
                <w:szCs w:val="28"/>
              </w:rPr>
              <w:t>8</w:t>
            </w:r>
          </w:p>
        </w:tc>
        <w:tc>
          <w:tcPr>
            <w:tcW w:w="236" w:type="dxa"/>
            <w:tcBorders>
              <w:top w:val="nil"/>
              <w:left w:val="nil"/>
              <w:bottom w:val="nil"/>
              <w:right w:val="nil"/>
            </w:tcBorders>
            <w:vAlign w:val="bottom"/>
          </w:tcPr>
          <w:p w:rsidR="00D12C3C" w:rsidRPr="00232859" w:rsidRDefault="00D12C3C" w:rsidP="00177CBE">
            <w:pPr>
              <w:jc w:val="center"/>
              <w:rPr>
                <w:color w:val="0D0D0D" w:themeColor="text1" w:themeTint="F2"/>
                <w:szCs w:val="28"/>
              </w:rPr>
            </w:pPr>
          </w:p>
        </w:tc>
        <w:tc>
          <w:tcPr>
            <w:tcW w:w="484" w:type="dxa"/>
            <w:tcBorders>
              <w:top w:val="nil"/>
              <w:left w:val="nil"/>
              <w:bottom w:val="nil"/>
              <w:right w:val="nil"/>
            </w:tcBorders>
            <w:vAlign w:val="bottom"/>
          </w:tcPr>
          <w:p w:rsidR="00D12C3C" w:rsidRPr="00232859" w:rsidRDefault="00D12C3C" w:rsidP="00177CBE">
            <w:pPr>
              <w:jc w:val="center"/>
              <w:rPr>
                <w:color w:val="0D0D0D" w:themeColor="text1" w:themeTint="F2"/>
                <w:szCs w:val="28"/>
              </w:rPr>
            </w:pPr>
            <w:r w:rsidRPr="00232859">
              <w:rPr>
                <w:color w:val="0D0D0D" w:themeColor="text1" w:themeTint="F2"/>
                <w:sz w:val="28"/>
                <w:szCs w:val="28"/>
              </w:rPr>
              <w:t>№</w:t>
            </w:r>
          </w:p>
        </w:tc>
        <w:tc>
          <w:tcPr>
            <w:tcW w:w="849" w:type="dxa"/>
            <w:tcBorders>
              <w:top w:val="nil"/>
              <w:left w:val="nil"/>
              <w:bottom w:val="single" w:sz="4" w:space="0" w:color="auto"/>
              <w:right w:val="nil"/>
            </w:tcBorders>
            <w:vAlign w:val="bottom"/>
          </w:tcPr>
          <w:p w:rsidR="00D12C3C" w:rsidRPr="00232859" w:rsidRDefault="0022129D" w:rsidP="00C85297">
            <w:pPr>
              <w:jc w:val="center"/>
              <w:rPr>
                <w:color w:val="0D0D0D" w:themeColor="text1" w:themeTint="F2"/>
                <w:szCs w:val="28"/>
              </w:rPr>
            </w:pPr>
            <w:r w:rsidRPr="00232859">
              <w:rPr>
                <w:color w:val="0D0D0D" w:themeColor="text1" w:themeTint="F2"/>
                <w:sz w:val="28"/>
                <w:szCs w:val="28"/>
              </w:rPr>
              <w:t>4</w:t>
            </w:r>
            <w:r w:rsidR="00122D5A" w:rsidRPr="00232859">
              <w:rPr>
                <w:color w:val="0D0D0D" w:themeColor="text1" w:themeTint="F2"/>
                <w:sz w:val="28"/>
                <w:szCs w:val="28"/>
              </w:rPr>
              <w:t>8</w:t>
            </w:r>
          </w:p>
        </w:tc>
      </w:tr>
    </w:tbl>
    <w:p w:rsidR="00D12C3C" w:rsidRPr="00232859" w:rsidRDefault="00D12C3C" w:rsidP="00D12C3C">
      <w:pPr>
        <w:ind w:firstLine="1276"/>
        <w:rPr>
          <w:color w:val="0D0D0D" w:themeColor="text1" w:themeTint="F2"/>
        </w:rPr>
      </w:pPr>
      <w:r w:rsidRPr="00232859">
        <w:rPr>
          <w:color w:val="0D0D0D" w:themeColor="text1" w:themeTint="F2"/>
        </w:rPr>
        <w:t>с.</w:t>
      </w:r>
      <w:r w:rsidR="00523A0E" w:rsidRPr="00232859">
        <w:rPr>
          <w:color w:val="0D0D0D" w:themeColor="text1" w:themeTint="F2"/>
        </w:rPr>
        <w:t> </w:t>
      </w:r>
      <w:r w:rsidRPr="00232859">
        <w:rPr>
          <w:color w:val="0D0D0D" w:themeColor="text1" w:themeTint="F2"/>
        </w:rPr>
        <w:t>Кичменгский Городок</w:t>
      </w:r>
    </w:p>
    <w:p w:rsidR="003D4E5B" w:rsidRPr="00232859" w:rsidRDefault="003D4E5B" w:rsidP="003D4E5B">
      <w:pPr>
        <w:ind w:firstLine="567"/>
        <w:rPr>
          <w:color w:val="0D0D0D" w:themeColor="text1" w:themeTint="F2"/>
        </w:rPr>
      </w:pPr>
      <w:bookmarkStart w:id="0" w:name="P205"/>
      <w:bookmarkEnd w:id="0"/>
    </w:p>
    <w:p w:rsidR="003414DB" w:rsidRPr="00232859" w:rsidRDefault="003414DB" w:rsidP="003D4E5B">
      <w:pPr>
        <w:ind w:firstLine="567"/>
        <w:rPr>
          <w:color w:val="0D0D0D" w:themeColor="text1" w:themeTint="F2"/>
          <w:sz w:val="22"/>
          <w:szCs w:val="22"/>
        </w:rPr>
      </w:pPr>
    </w:p>
    <w:p w:rsidR="00122D5A" w:rsidRPr="00232859" w:rsidRDefault="00122D5A" w:rsidP="00122D5A">
      <w:pPr>
        <w:ind w:left="560" w:right="3967"/>
        <w:rPr>
          <w:color w:val="0D0D0D" w:themeColor="text1" w:themeTint="F2"/>
          <w:sz w:val="28"/>
          <w:szCs w:val="28"/>
        </w:rPr>
      </w:pPr>
      <w:r w:rsidRPr="00232859">
        <w:rPr>
          <w:color w:val="0D0D0D" w:themeColor="text1" w:themeTint="F2"/>
          <w:sz w:val="28"/>
          <w:szCs w:val="28"/>
        </w:rPr>
        <w:t>Об утверждении плана работы Муниципального Собрания Кичменгско-Городецкого муниципального района на 2018 год</w:t>
      </w:r>
    </w:p>
    <w:p w:rsidR="00122D5A" w:rsidRPr="00232859" w:rsidRDefault="00122D5A" w:rsidP="00122D5A">
      <w:pPr>
        <w:rPr>
          <w:color w:val="0D0D0D" w:themeColor="text1" w:themeTint="F2"/>
          <w:sz w:val="22"/>
          <w:szCs w:val="22"/>
        </w:rPr>
      </w:pPr>
    </w:p>
    <w:p w:rsidR="00122D5A" w:rsidRPr="00232859" w:rsidRDefault="00122D5A" w:rsidP="00122D5A">
      <w:pPr>
        <w:rPr>
          <w:color w:val="0D0D0D" w:themeColor="text1" w:themeTint="F2"/>
          <w:sz w:val="22"/>
          <w:szCs w:val="22"/>
        </w:rPr>
      </w:pPr>
    </w:p>
    <w:p w:rsidR="00122D5A" w:rsidRPr="00232859" w:rsidRDefault="00122D5A" w:rsidP="00122D5A">
      <w:pPr>
        <w:ind w:firstLine="567"/>
        <w:jc w:val="both"/>
        <w:rPr>
          <w:color w:val="0D0D0D" w:themeColor="text1" w:themeTint="F2"/>
          <w:sz w:val="28"/>
          <w:szCs w:val="28"/>
        </w:rPr>
      </w:pPr>
      <w:r w:rsidRPr="00232859">
        <w:rPr>
          <w:color w:val="0D0D0D" w:themeColor="text1" w:themeTint="F2"/>
          <w:sz w:val="28"/>
          <w:szCs w:val="28"/>
        </w:rPr>
        <w:t xml:space="preserve">Муниципальное Собрание </w:t>
      </w:r>
      <w:r w:rsidRPr="00232859">
        <w:rPr>
          <w:b/>
          <w:color w:val="0D0D0D" w:themeColor="text1" w:themeTint="F2"/>
          <w:sz w:val="28"/>
          <w:szCs w:val="28"/>
        </w:rPr>
        <w:t>РЕШИЛО</w:t>
      </w:r>
      <w:r w:rsidRPr="00232859">
        <w:rPr>
          <w:color w:val="0D0D0D" w:themeColor="text1" w:themeTint="F2"/>
          <w:sz w:val="28"/>
          <w:szCs w:val="28"/>
        </w:rPr>
        <w:t>:</w:t>
      </w:r>
    </w:p>
    <w:p w:rsidR="00122D5A" w:rsidRPr="00232859" w:rsidRDefault="00122D5A" w:rsidP="00122D5A">
      <w:pPr>
        <w:pStyle w:val="a5"/>
        <w:numPr>
          <w:ilvl w:val="0"/>
          <w:numId w:val="46"/>
        </w:numPr>
        <w:tabs>
          <w:tab w:val="left" w:pos="284"/>
          <w:tab w:val="left" w:pos="851"/>
        </w:tabs>
        <w:ind w:left="0" w:firstLine="567"/>
        <w:jc w:val="both"/>
        <w:rPr>
          <w:color w:val="0D0D0D" w:themeColor="text1" w:themeTint="F2"/>
          <w:sz w:val="28"/>
          <w:szCs w:val="28"/>
        </w:rPr>
      </w:pPr>
      <w:r w:rsidRPr="00232859">
        <w:rPr>
          <w:color w:val="0D0D0D" w:themeColor="text1" w:themeTint="F2"/>
          <w:sz w:val="28"/>
          <w:szCs w:val="28"/>
        </w:rPr>
        <w:t>План работы Муниципального Собрания Кичменгско-Городецкого муниципального района на 2018 год утвердить (прилагается).</w:t>
      </w:r>
    </w:p>
    <w:p w:rsidR="00122D5A" w:rsidRPr="00232859" w:rsidRDefault="00122D5A" w:rsidP="00122D5A">
      <w:pPr>
        <w:pStyle w:val="a5"/>
        <w:numPr>
          <w:ilvl w:val="0"/>
          <w:numId w:val="46"/>
        </w:numPr>
        <w:tabs>
          <w:tab w:val="left" w:pos="284"/>
          <w:tab w:val="left" w:pos="851"/>
        </w:tabs>
        <w:ind w:left="0" w:firstLine="567"/>
        <w:jc w:val="both"/>
        <w:rPr>
          <w:color w:val="0D0D0D" w:themeColor="text1" w:themeTint="F2"/>
          <w:sz w:val="28"/>
          <w:szCs w:val="28"/>
        </w:rPr>
      </w:pPr>
      <w:r w:rsidRPr="00232859">
        <w:rPr>
          <w:color w:val="0D0D0D" w:themeColor="text1" w:themeTint="F2"/>
          <w:sz w:val="28"/>
          <w:szCs w:val="28"/>
        </w:rPr>
        <w:t>Контроль за выполнением настоящего решения возложить на председателя Муниципального Собрания Кичменгско-Городецкого муниципального района Л.Н. Дьякову.</w:t>
      </w:r>
    </w:p>
    <w:p w:rsidR="003414DB" w:rsidRPr="00232859" w:rsidRDefault="003414DB" w:rsidP="003414DB">
      <w:pPr>
        <w:pStyle w:val="a5"/>
        <w:ind w:left="0"/>
        <w:rPr>
          <w:color w:val="0D0D0D" w:themeColor="text1" w:themeTint="F2"/>
          <w:sz w:val="28"/>
          <w:szCs w:val="28"/>
        </w:rPr>
      </w:pPr>
    </w:p>
    <w:p w:rsidR="00A910E2" w:rsidRPr="00232859" w:rsidRDefault="00A910E2" w:rsidP="00A910E2">
      <w:pPr>
        <w:pStyle w:val="a5"/>
        <w:ind w:left="0" w:firstLine="567"/>
        <w:jc w:val="both"/>
        <w:rPr>
          <w:color w:val="0D0D0D" w:themeColor="text1" w:themeTint="F2"/>
          <w:sz w:val="28"/>
          <w:szCs w:val="28"/>
        </w:rPr>
      </w:pPr>
    </w:p>
    <w:p w:rsidR="003414DB" w:rsidRPr="00232859" w:rsidRDefault="003414DB" w:rsidP="00A910E2">
      <w:pPr>
        <w:pStyle w:val="a5"/>
        <w:ind w:left="0" w:firstLine="567"/>
        <w:jc w:val="both"/>
        <w:rPr>
          <w:color w:val="0D0D0D" w:themeColor="text1" w:themeTint="F2"/>
          <w:sz w:val="28"/>
          <w:szCs w:val="28"/>
        </w:rPr>
      </w:pPr>
    </w:p>
    <w:p w:rsidR="0075461D" w:rsidRPr="00232859" w:rsidRDefault="004B4B04" w:rsidP="004B4B04">
      <w:pPr>
        <w:rPr>
          <w:color w:val="0D0D0D" w:themeColor="text1" w:themeTint="F2"/>
          <w:sz w:val="28"/>
          <w:szCs w:val="28"/>
        </w:rPr>
      </w:pPr>
      <w:r w:rsidRPr="00232859">
        <w:rPr>
          <w:color w:val="0D0D0D" w:themeColor="text1" w:themeTint="F2"/>
          <w:sz w:val="28"/>
          <w:szCs w:val="28"/>
        </w:rPr>
        <w:t>Глава района                                                                                      Л.Н. Дьякова</w:t>
      </w:r>
    </w:p>
    <w:p w:rsidR="0075461D" w:rsidRPr="00232859" w:rsidRDefault="0075461D">
      <w:pPr>
        <w:jc w:val="both"/>
        <w:rPr>
          <w:color w:val="0D0D0D" w:themeColor="text1" w:themeTint="F2"/>
          <w:sz w:val="28"/>
          <w:szCs w:val="28"/>
        </w:rPr>
      </w:pPr>
      <w:r w:rsidRPr="00232859">
        <w:rPr>
          <w:color w:val="0D0D0D" w:themeColor="text1" w:themeTint="F2"/>
          <w:sz w:val="28"/>
          <w:szCs w:val="28"/>
        </w:rPr>
        <w:br w:type="page"/>
      </w:r>
    </w:p>
    <w:p w:rsidR="004614BB" w:rsidRPr="00232859" w:rsidRDefault="004614BB" w:rsidP="004614BB">
      <w:pPr>
        <w:ind w:firstLine="540"/>
        <w:jc w:val="right"/>
        <w:rPr>
          <w:color w:val="0D0D0D" w:themeColor="text1" w:themeTint="F2"/>
        </w:rPr>
      </w:pPr>
      <w:r w:rsidRPr="00232859">
        <w:rPr>
          <w:color w:val="0D0D0D" w:themeColor="text1" w:themeTint="F2"/>
        </w:rPr>
        <w:lastRenderedPageBreak/>
        <w:t>Утвержден</w:t>
      </w:r>
    </w:p>
    <w:p w:rsidR="004614BB" w:rsidRPr="00232859" w:rsidRDefault="004614BB" w:rsidP="004614BB">
      <w:pPr>
        <w:ind w:firstLine="540"/>
        <w:jc w:val="right"/>
        <w:rPr>
          <w:color w:val="0D0D0D" w:themeColor="text1" w:themeTint="F2"/>
        </w:rPr>
      </w:pPr>
      <w:r w:rsidRPr="00232859">
        <w:rPr>
          <w:color w:val="0D0D0D" w:themeColor="text1" w:themeTint="F2"/>
        </w:rPr>
        <w:t xml:space="preserve">решением  Муниципального Собрания </w:t>
      </w:r>
    </w:p>
    <w:p w:rsidR="004614BB" w:rsidRPr="00232859" w:rsidRDefault="004614BB" w:rsidP="004614BB">
      <w:pPr>
        <w:jc w:val="right"/>
        <w:rPr>
          <w:color w:val="0D0D0D" w:themeColor="text1" w:themeTint="F2"/>
        </w:rPr>
      </w:pPr>
      <w:r w:rsidRPr="00232859">
        <w:rPr>
          <w:color w:val="0D0D0D" w:themeColor="text1" w:themeTint="F2"/>
        </w:rPr>
        <w:t>Кичменгско-Городецкого муниципального  района</w:t>
      </w:r>
    </w:p>
    <w:p w:rsidR="004614BB" w:rsidRPr="00232859" w:rsidRDefault="004614BB" w:rsidP="004614BB">
      <w:pPr>
        <w:ind w:firstLine="540"/>
        <w:jc w:val="right"/>
        <w:rPr>
          <w:color w:val="0D0D0D" w:themeColor="text1" w:themeTint="F2"/>
        </w:rPr>
      </w:pPr>
      <w:r w:rsidRPr="00232859">
        <w:rPr>
          <w:color w:val="0D0D0D" w:themeColor="text1" w:themeTint="F2"/>
        </w:rPr>
        <w:t>от 22.02.2018 № 48</w:t>
      </w:r>
    </w:p>
    <w:p w:rsidR="004614BB" w:rsidRPr="00232859" w:rsidRDefault="004614BB" w:rsidP="004614BB">
      <w:pPr>
        <w:pStyle w:val="3"/>
        <w:jc w:val="center"/>
        <w:rPr>
          <w:color w:val="0D0D0D" w:themeColor="text1" w:themeTint="F2"/>
          <w:sz w:val="22"/>
          <w:szCs w:val="22"/>
        </w:rPr>
      </w:pPr>
    </w:p>
    <w:p w:rsidR="004614BB" w:rsidRPr="00232859" w:rsidRDefault="004614BB" w:rsidP="004614BB">
      <w:pPr>
        <w:pStyle w:val="3"/>
        <w:jc w:val="center"/>
        <w:rPr>
          <w:color w:val="0D0D0D" w:themeColor="text1" w:themeTint="F2"/>
          <w:sz w:val="22"/>
          <w:szCs w:val="22"/>
        </w:rPr>
      </w:pPr>
    </w:p>
    <w:p w:rsidR="004614BB" w:rsidRPr="00232859" w:rsidRDefault="004614BB" w:rsidP="004614BB">
      <w:pPr>
        <w:pStyle w:val="3"/>
        <w:jc w:val="center"/>
        <w:rPr>
          <w:b/>
          <w:color w:val="0D0D0D" w:themeColor="text1" w:themeTint="F2"/>
          <w:sz w:val="28"/>
          <w:szCs w:val="28"/>
        </w:rPr>
      </w:pPr>
      <w:r w:rsidRPr="00232859">
        <w:rPr>
          <w:b/>
          <w:color w:val="0D0D0D" w:themeColor="text1" w:themeTint="F2"/>
          <w:sz w:val="28"/>
          <w:szCs w:val="28"/>
        </w:rPr>
        <w:t xml:space="preserve">План работы Муниципального Собрания </w:t>
      </w:r>
    </w:p>
    <w:p w:rsidR="004614BB" w:rsidRPr="00232859" w:rsidRDefault="004614BB" w:rsidP="004614BB">
      <w:pPr>
        <w:pStyle w:val="3"/>
        <w:jc w:val="center"/>
        <w:rPr>
          <w:b/>
          <w:color w:val="0D0D0D" w:themeColor="text1" w:themeTint="F2"/>
          <w:sz w:val="28"/>
          <w:szCs w:val="28"/>
        </w:rPr>
      </w:pPr>
      <w:r w:rsidRPr="00232859">
        <w:rPr>
          <w:b/>
          <w:color w:val="0D0D0D" w:themeColor="text1" w:themeTint="F2"/>
          <w:sz w:val="28"/>
          <w:szCs w:val="28"/>
        </w:rPr>
        <w:t>Кичменгско-Городецкого муниципального района на 2018 год</w:t>
      </w:r>
    </w:p>
    <w:p w:rsidR="004614BB" w:rsidRPr="00232859" w:rsidRDefault="004614BB" w:rsidP="004614BB">
      <w:pPr>
        <w:tabs>
          <w:tab w:val="left" w:pos="1320"/>
        </w:tabs>
        <w:rPr>
          <w:color w:val="0D0D0D" w:themeColor="text1" w:themeTint="F2"/>
          <w:sz w:val="28"/>
          <w:szCs w:val="28"/>
        </w:rPr>
      </w:pPr>
      <w:r w:rsidRPr="00232859">
        <w:rPr>
          <w:color w:val="0D0D0D" w:themeColor="text1" w:themeTint="F2"/>
          <w:sz w:val="28"/>
          <w:szCs w:val="28"/>
        </w:rPr>
        <w:tab/>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42"/>
        <w:gridCol w:w="4005"/>
        <w:gridCol w:w="62"/>
        <w:gridCol w:w="2069"/>
        <w:gridCol w:w="141"/>
        <w:gridCol w:w="2565"/>
      </w:tblGrid>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 п/п</w:t>
            </w:r>
          </w:p>
        </w:tc>
        <w:tc>
          <w:tcPr>
            <w:tcW w:w="4067"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Мероприятия</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spacing w:before="0" w:beforeAutospacing="0" w:after="0" w:afterAutospacing="0"/>
              <w:jc w:val="center"/>
              <w:rPr>
                <w:color w:val="0D0D0D" w:themeColor="text1" w:themeTint="F2"/>
                <w:szCs w:val="28"/>
              </w:rPr>
            </w:pPr>
            <w:r w:rsidRPr="00232859">
              <w:rPr>
                <w:color w:val="0D0D0D" w:themeColor="text1" w:themeTint="F2"/>
                <w:sz w:val="28"/>
                <w:szCs w:val="28"/>
              </w:rPr>
              <w:t>Сроки</w:t>
            </w:r>
          </w:p>
          <w:p w:rsidR="004614BB" w:rsidRPr="00232859" w:rsidRDefault="004614BB" w:rsidP="009D276B">
            <w:pPr>
              <w:pStyle w:val="afc"/>
              <w:spacing w:before="0" w:beforeAutospacing="0" w:after="0" w:afterAutospacing="0"/>
              <w:jc w:val="center"/>
              <w:rPr>
                <w:color w:val="0D0D0D" w:themeColor="text1" w:themeTint="F2"/>
                <w:szCs w:val="28"/>
              </w:rPr>
            </w:pPr>
            <w:r w:rsidRPr="00232859">
              <w:rPr>
                <w:color w:val="0D0D0D" w:themeColor="text1" w:themeTint="F2"/>
                <w:sz w:val="28"/>
                <w:szCs w:val="28"/>
              </w:rPr>
              <w:t>исполнения</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Ответственные</w:t>
            </w:r>
          </w:p>
        </w:tc>
      </w:tr>
      <w:tr w:rsidR="004614BB" w:rsidRPr="00232859" w:rsidTr="007955B3">
        <w:trPr>
          <w:trHeight w:val="598"/>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b/>
                <w:bCs/>
                <w:color w:val="0D0D0D" w:themeColor="text1" w:themeTint="F2"/>
                <w:szCs w:val="28"/>
              </w:rPr>
            </w:pPr>
            <w:r w:rsidRPr="00232859">
              <w:rPr>
                <w:b/>
                <w:bCs/>
                <w:color w:val="0D0D0D" w:themeColor="text1" w:themeTint="F2"/>
                <w:sz w:val="28"/>
                <w:szCs w:val="28"/>
              </w:rPr>
              <w:t>I. Заседания Муниципального Собрания</w:t>
            </w:r>
          </w:p>
        </w:tc>
      </w:tr>
      <w:tr w:rsidR="004614BB" w:rsidRPr="00232859" w:rsidTr="007955B3">
        <w:trPr>
          <w:trHeight w:val="518"/>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color w:val="0D0D0D" w:themeColor="text1" w:themeTint="F2"/>
                <w:szCs w:val="28"/>
              </w:rPr>
            </w:pPr>
            <w:r w:rsidRPr="00232859">
              <w:rPr>
                <w:i/>
                <w:color w:val="0D0D0D" w:themeColor="text1" w:themeTint="F2"/>
                <w:sz w:val="28"/>
                <w:szCs w:val="28"/>
              </w:rPr>
              <w:t>Вопросы для рассмотрения на заседаниях Муниципального Собрания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плане работы Муниципального Собрания на 2018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232859">
            <w:pPr>
              <w:pStyle w:val="afc"/>
              <w:jc w:val="center"/>
              <w:rPr>
                <w:color w:val="0D0D0D" w:themeColor="text1" w:themeTint="F2"/>
                <w:szCs w:val="28"/>
              </w:rPr>
            </w:pPr>
            <w:r w:rsidRPr="00232859">
              <w:rPr>
                <w:color w:val="0D0D0D" w:themeColor="text1" w:themeTint="F2"/>
                <w:sz w:val="28"/>
                <w:szCs w:val="28"/>
              </w:rPr>
              <w:t>февраль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 xml:space="preserve">Аппарат Муниципального Собрания </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1.2</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ED1709" w:rsidP="00232859">
            <w:pPr>
              <w:pStyle w:val="afc"/>
              <w:ind w:left="25"/>
              <w:rPr>
                <w:color w:val="0D0D0D" w:themeColor="text1" w:themeTint="F2"/>
                <w:szCs w:val="28"/>
              </w:rPr>
            </w:pPr>
            <w:r>
              <w:rPr>
                <w:color w:val="0D0D0D" w:themeColor="text1" w:themeTint="F2"/>
                <w:sz w:val="28"/>
                <w:szCs w:val="28"/>
              </w:rPr>
              <w:t xml:space="preserve">Об </w:t>
            </w:r>
            <w:r w:rsidR="004614BB" w:rsidRPr="00232859">
              <w:rPr>
                <w:color w:val="0D0D0D" w:themeColor="text1" w:themeTint="F2"/>
                <w:sz w:val="28"/>
                <w:szCs w:val="28"/>
              </w:rPr>
              <w:t>исполнении Плана приватизации муниципального имущества за 2017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ф</w:t>
            </w:r>
            <w:r w:rsidR="004614BB" w:rsidRPr="00232859">
              <w:rPr>
                <w:color w:val="0D0D0D" w:themeColor="text1" w:themeTint="F2"/>
                <w:sz w:val="28"/>
                <w:szCs w:val="28"/>
              </w:rPr>
              <w:t>евраль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 xml:space="preserve">Управление по имущественным отношениям, ЖКХ и градостроительству </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1.3</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Отчет о деятельности к</w:t>
            </w:r>
            <w:r w:rsidR="00ED1709">
              <w:rPr>
                <w:color w:val="0D0D0D" w:themeColor="text1" w:themeTint="F2"/>
                <w:sz w:val="28"/>
                <w:szCs w:val="28"/>
              </w:rPr>
              <w:t xml:space="preserve">онтрольно-ревизионной комиссии </w:t>
            </w:r>
            <w:r w:rsidRPr="00232859">
              <w:rPr>
                <w:color w:val="0D0D0D" w:themeColor="text1" w:themeTint="F2"/>
                <w:sz w:val="28"/>
                <w:szCs w:val="28"/>
              </w:rPr>
              <w:t>за 2017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ф</w:t>
            </w:r>
            <w:r w:rsidR="004614BB" w:rsidRPr="00232859">
              <w:rPr>
                <w:color w:val="0D0D0D" w:themeColor="text1" w:themeTint="F2"/>
                <w:sz w:val="28"/>
                <w:szCs w:val="28"/>
              </w:rPr>
              <w:t>евраль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Контрольно-ревизионная комиссия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1.4</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 xml:space="preserve">Информация о дорожной деятельности на территории Кичменгско-Городецкого </w:t>
            </w:r>
            <w:r w:rsidR="00ED1709">
              <w:rPr>
                <w:color w:val="0D0D0D" w:themeColor="text1" w:themeTint="F2"/>
                <w:sz w:val="28"/>
                <w:szCs w:val="28"/>
              </w:rPr>
              <w:t>района (</w:t>
            </w:r>
            <w:r w:rsidRPr="00232859">
              <w:rPr>
                <w:color w:val="0D0D0D" w:themeColor="text1" w:themeTint="F2"/>
                <w:sz w:val="28"/>
                <w:szCs w:val="28"/>
              </w:rPr>
              <w:t>содержание и ремонт дорог местного значения, в том числе и внутри населенных пунктов</w:t>
            </w:r>
            <w:r w:rsidR="00ED1709">
              <w:rPr>
                <w:color w:val="0D0D0D" w:themeColor="text1" w:themeTint="F2"/>
                <w:sz w:val="28"/>
                <w:szCs w:val="28"/>
              </w:rPr>
              <w:t>)</w:t>
            </w:r>
            <w:r w:rsidRPr="00232859">
              <w:rPr>
                <w:color w:val="0D0D0D" w:themeColor="text1" w:themeTint="F2"/>
                <w:sz w:val="28"/>
                <w:szCs w:val="28"/>
              </w:rPr>
              <w:t xml:space="preserve"> за 2017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арт</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Заместитель руководителя администрации по общим вопросам</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1.5</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Реализация муниципальных программ, оценка эффективности по их реализации</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арт</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по экономической политике и сельскому хозяйству администрации района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1.6</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состоянии правопорядка в Кичменгско-Городецком районе по итогам 2017 года.</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арт</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ind w:left="47"/>
              <w:rPr>
                <w:color w:val="0D0D0D" w:themeColor="text1" w:themeTint="F2"/>
                <w:szCs w:val="28"/>
              </w:rPr>
            </w:pPr>
            <w:r w:rsidRPr="00232859">
              <w:rPr>
                <w:color w:val="0D0D0D" w:themeColor="text1" w:themeTint="F2"/>
                <w:sz w:val="28"/>
                <w:szCs w:val="28"/>
              </w:rPr>
              <w:t>Начальник ОМВД России по Кичменгско-Городецкому району</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1.7</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Об итогах работы молодежного парламента Кичменгско-Городецкого района</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jc w:val="center"/>
              <w:rPr>
                <w:color w:val="0D0D0D" w:themeColor="text1" w:themeTint="F2"/>
                <w:szCs w:val="28"/>
              </w:rPr>
            </w:pPr>
            <w:r>
              <w:rPr>
                <w:color w:val="0D0D0D" w:themeColor="text1" w:themeTint="F2"/>
                <w:sz w:val="28"/>
                <w:szCs w:val="28"/>
              </w:rPr>
              <w:t>а</w:t>
            </w:r>
            <w:r w:rsidR="004614BB" w:rsidRPr="00232859">
              <w:rPr>
                <w:color w:val="0D0D0D" w:themeColor="text1" w:themeTint="F2"/>
                <w:sz w:val="28"/>
                <w:szCs w:val="28"/>
              </w:rPr>
              <w:t>прель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Председатель молодежного парламента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lastRenderedPageBreak/>
              <w:t>1.8</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развитии малого и среднего предпринимательства в Кичменгско-Городецком муниципальном районе</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jc w:val="center"/>
              <w:rPr>
                <w:color w:val="0D0D0D" w:themeColor="text1" w:themeTint="F2"/>
                <w:szCs w:val="28"/>
              </w:rPr>
            </w:pPr>
            <w:r>
              <w:rPr>
                <w:color w:val="0D0D0D" w:themeColor="text1" w:themeTint="F2"/>
                <w:sz w:val="28"/>
                <w:szCs w:val="28"/>
              </w:rPr>
              <w:t>а</w:t>
            </w:r>
            <w:r w:rsidR="004614BB" w:rsidRPr="00232859">
              <w:rPr>
                <w:color w:val="0D0D0D" w:themeColor="text1" w:themeTint="F2"/>
                <w:sz w:val="28"/>
                <w:szCs w:val="28"/>
              </w:rPr>
              <w:t>прель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по экономической политике и сельскому хозяйству администрации района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1.9</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ходе мероприятий по подготовке оздоровительной кампании детей в 2018 году.</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jc w:val="center"/>
              <w:rPr>
                <w:color w:val="0D0D0D" w:themeColor="text1" w:themeTint="F2"/>
                <w:szCs w:val="28"/>
              </w:rPr>
            </w:pPr>
            <w:r>
              <w:rPr>
                <w:color w:val="0D0D0D" w:themeColor="text1" w:themeTint="F2"/>
                <w:sz w:val="28"/>
                <w:szCs w:val="28"/>
              </w:rPr>
              <w:t>а</w:t>
            </w:r>
            <w:r w:rsidR="004614BB" w:rsidRPr="00232859">
              <w:rPr>
                <w:color w:val="0D0D0D" w:themeColor="text1" w:themeTint="F2"/>
                <w:sz w:val="28"/>
                <w:szCs w:val="28"/>
              </w:rPr>
              <w:t>прель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Первый заместитель руководителя администрации</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1.10</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bookmarkStart w:id="1" w:name="OLE_LINK1"/>
            <w:bookmarkStart w:id="2" w:name="OLE_LINK2"/>
            <w:r w:rsidRPr="00232859">
              <w:rPr>
                <w:color w:val="0D0D0D" w:themeColor="text1" w:themeTint="F2"/>
                <w:sz w:val="28"/>
                <w:szCs w:val="28"/>
              </w:rPr>
              <w:t>Об итогах  работы районной межведомственной комиссии по легализации заработной платы и полноте уплаты платежей в бюджетную систему РФ за 2017 год</w:t>
            </w:r>
            <w:bookmarkEnd w:id="1"/>
            <w:bookmarkEnd w:id="2"/>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а</w:t>
            </w:r>
            <w:r w:rsidR="004614BB" w:rsidRPr="00232859">
              <w:rPr>
                <w:color w:val="0D0D0D" w:themeColor="text1" w:themeTint="F2"/>
                <w:sz w:val="28"/>
                <w:szCs w:val="28"/>
              </w:rPr>
              <w:t>прель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Первый заместитель руководителя администрации, председатель комиссии, налоговая инспекция, служба судебных приставов.</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1.11</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Об исполнении бюджета Кичменгско-Городецкого муниципального района за 2017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ай</w:t>
            </w:r>
          </w:p>
          <w:p w:rsidR="004614BB" w:rsidRPr="00232859" w:rsidRDefault="004614BB" w:rsidP="00232859">
            <w:pPr>
              <w:pStyle w:val="afc"/>
              <w:jc w:val="center"/>
              <w:rPr>
                <w:color w:val="0D0D0D" w:themeColor="text1" w:themeTint="F2"/>
                <w:szCs w:val="28"/>
              </w:rPr>
            </w:pP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финансов, КРК</w:t>
            </w:r>
          </w:p>
        </w:tc>
      </w:tr>
      <w:tr w:rsidR="004614BB" w:rsidRPr="00232859" w:rsidTr="007955B3">
        <w:trPr>
          <w:trHeight w:val="876"/>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1.12</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Об утверждении отчета о социально-экономическом развитии района за 2017 год</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ай</w:t>
            </w:r>
          </w:p>
          <w:p w:rsidR="004614BB" w:rsidRPr="00232859" w:rsidRDefault="004614BB" w:rsidP="00232859">
            <w:pPr>
              <w:pStyle w:val="afc"/>
              <w:jc w:val="center"/>
              <w:rPr>
                <w:color w:val="0D0D0D" w:themeColor="text1" w:themeTint="F2"/>
                <w:szCs w:val="28"/>
              </w:rPr>
            </w:pP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по экономической политике и сельскому хозяйству администрации района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1.13</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проведении мероприятий по подготовке образовательных учреждений района к новому 2018-2019 учебному году.</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ай</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образования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1.14</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Об итогах работы объектов ЖКХ в отопительный период 2017-2018 гг. и подготовке к отопительному сезону 2018-2019 гг.</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и</w:t>
            </w:r>
            <w:r w:rsidR="004614BB" w:rsidRPr="00232859">
              <w:rPr>
                <w:color w:val="0D0D0D" w:themeColor="text1" w:themeTint="F2"/>
                <w:sz w:val="28"/>
                <w:szCs w:val="28"/>
              </w:rPr>
              <w:t>юнь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 xml:space="preserve">Управление по имущественным отношениям, ЖКХ и градостроительству </w:t>
            </w:r>
          </w:p>
        </w:tc>
      </w:tr>
      <w:tr w:rsidR="004614BB" w:rsidRPr="00232859" w:rsidTr="007955B3">
        <w:trPr>
          <w:trHeight w:val="907"/>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1.15</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Информация о дорожной деятельности на территории Кичменгско-Городецкого района ( освоение денежных средств по ремонту и строительству дорог) на 1 сентября 2018 года.</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с</w:t>
            </w:r>
            <w:r w:rsidR="004614BB" w:rsidRPr="00232859">
              <w:rPr>
                <w:color w:val="0D0D0D" w:themeColor="text1" w:themeTint="F2"/>
                <w:sz w:val="28"/>
                <w:szCs w:val="28"/>
              </w:rPr>
              <w:t>ентябрь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Заместитель руководителя администрации по общим вопросам</w:t>
            </w:r>
          </w:p>
        </w:tc>
      </w:tr>
      <w:tr w:rsidR="004614BB" w:rsidRPr="00232859" w:rsidTr="007955B3">
        <w:trPr>
          <w:trHeight w:val="201"/>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1.16</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 xml:space="preserve">Информация о работе сельхозпредприятий. Итоги заготовки кормов, подготовка к </w:t>
            </w:r>
            <w:r w:rsidRPr="00232859">
              <w:rPr>
                <w:color w:val="0D0D0D" w:themeColor="text1" w:themeTint="F2"/>
                <w:sz w:val="28"/>
                <w:szCs w:val="28"/>
              </w:rPr>
              <w:lastRenderedPageBreak/>
              <w:t>стойловому содержанию скота.</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lastRenderedPageBreak/>
              <w:t>н</w:t>
            </w:r>
            <w:r w:rsidR="004614BB" w:rsidRPr="00232859">
              <w:rPr>
                <w:color w:val="0D0D0D" w:themeColor="text1" w:themeTint="F2"/>
                <w:sz w:val="28"/>
                <w:szCs w:val="28"/>
              </w:rPr>
              <w:t>оябрь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 xml:space="preserve">Управление по экономической политике и </w:t>
            </w:r>
            <w:r w:rsidRPr="00232859">
              <w:rPr>
                <w:color w:val="0D0D0D" w:themeColor="text1" w:themeTint="F2"/>
                <w:sz w:val="28"/>
                <w:szCs w:val="28"/>
              </w:rPr>
              <w:lastRenderedPageBreak/>
              <w:t>сельскому хозяйству администрации района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lastRenderedPageBreak/>
              <w:t>1.17</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Исполнение районного бюджета за 9 месяцев 2018 года.</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н</w:t>
            </w:r>
            <w:r w:rsidR="004614BB" w:rsidRPr="00232859">
              <w:rPr>
                <w:color w:val="0D0D0D" w:themeColor="text1" w:themeTint="F2"/>
                <w:sz w:val="28"/>
                <w:szCs w:val="28"/>
              </w:rPr>
              <w:t>оябрь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финансов</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1.18</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Принятие районного бюджета на 2019 год и плановый период 2020 и 2021 годов</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д</w:t>
            </w:r>
            <w:r w:rsidR="004614BB" w:rsidRPr="00232859">
              <w:rPr>
                <w:color w:val="0D0D0D" w:themeColor="text1" w:themeTint="F2"/>
                <w:sz w:val="28"/>
                <w:szCs w:val="28"/>
              </w:rPr>
              <w:t>екабрь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финансов</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1.19</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232859">
            <w:pPr>
              <w:pStyle w:val="afc"/>
              <w:ind w:left="25"/>
              <w:rPr>
                <w:color w:val="0D0D0D" w:themeColor="text1" w:themeTint="F2"/>
                <w:szCs w:val="28"/>
              </w:rPr>
            </w:pPr>
            <w:r w:rsidRPr="00232859">
              <w:rPr>
                <w:color w:val="0D0D0D" w:themeColor="text1" w:themeTint="F2"/>
                <w:sz w:val="28"/>
                <w:szCs w:val="28"/>
              </w:rPr>
              <w:t>О прогнозе социально-экономического развития района на 2019 год  и плановый период 2020 и 2021 годов</w:t>
            </w:r>
          </w:p>
        </w:tc>
        <w:tc>
          <w:tcPr>
            <w:tcW w:w="2069" w:type="dxa"/>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д</w:t>
            </w:r>
            <w:r w:rsidR="004614BB" w:rsidRPr="00232859">
              <w:rPr>
                <w:color w:val="0D0D0D" w:themeColor="text1" w:themeTint="F2"/>
                <w:sz w:val="28"/>
                <w:szCs w:val="28"/>
              </w:rPr>
              <w:t>екабрь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Управление по экономической политике и сельскому хозяйству администрации района</w:t>
            </w:r>
          </w:p>
        </w:tc>
      </w:tr>
      <w:tr w:rsidR="004614BB" w:rsidRPr="00232859" w:rsidTr="007955B3">
        <w:trPr>
          <w:trHeight w:val="472"/>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4614BB" w:rsidRPr="00232859" w:rsidRDefault="004614BB" w:rsidP="00232859">
            <w:pPr>
              <w:pStyle w:val="afc"/>
              <w:jc w:val="center"/>
              <w:rPr>
                <w:color w:val="0D0D0D" w:themeColor="text1" w:themeTint="F2"/>
                <w:szCs w:val="28"/>
              </w:rPr>
            </w:pPr>
            <w:r w:rsidRPr="00232859">
              <w:rPr>
                <w:b/>
                <w:bCs/>
                <w:color w:val="0D0D0D" w:themeColor="text1" w:themeTint="F2"/>
                <w:sz w:val="28"/>
                <w:szCs w:val="28"/>
              </w:rPr>
              <w:t>II. Работа постоянных комиссий Муниципального Собрания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2.1</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Разработка и утверждение планов работы постоянных комиссий</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jc w:val="center"/>
              <w:rPr>
                <w:color w:val="0D0D0D" w:themeColor="text1" w:themeTint="F2"/>
                <w:szCs w:val="28"/>
              </w:rPr>
            </w:pPr>
            <w:r>
              <w:rPr>
                <w:color w:val="0D0D0D" w:themeColor="text1" w:themeTint="F2"/>
                <w:sz w:val="28"/>
                <w:szCs w:val="28"/>
              </w:rPr>
              <w:t>я</w:t>
            </w:r>
            <w:r w:rsidR="004614BB" w:rsidRPr="00232859">
              <w:rPr>
                <w:color w:val="0D0D0D" w:themeColor="text1" w:themeTint="F2"/>
                <w:sz w:val="28"/>
                <w:szCs w:val="28"/>
              </w:rPr>
              <w:t>нварь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Председатели комиссий.</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2.2</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Рассмотрение вопросов в рамках компетенции постоянных комиссий</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196"/>
              <w:rPr>
                <w:color w:val="0D0D0D" w:themeColor="text1" w:themeTint="F2"/>
                <w:szCs w:val="28"/>
              </w:rPr>
            </w:pPr>
            <w:r w:rsidRPr="00232859">
              <w:rPr>
                <w:color w:val="0D0D0D" w:themeColor="text1" w:themeTint="F2"/>
                <w:sz w:val="28"/>
                <w:szCs w:val="28"/>
              </w:rPr>
              <w:t>В соответствии с планом работы комиссий</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Председатели комиссий.</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2.3</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Предварительное рассмотрение вопросов, вносимых в повестку дня очередного заседания сессии Муниципального Собрания.</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196"/>
              <w:rPr>
                <w:color w:val="0D0D0D" w:themeColor="text1" w:themeTint="F2"/>
                <w:szCs w:val="28"/>
              </w:rPr>
            </w:pPr>
            <w:r w:rsidRPr="00232859">
              <w:rPr>
                <w:color w:val="0D0D0D" w:themeColor="text1" w:themeTint="F2"/>
                <w:sz w:val="28"/>
                <w:szCs w:val="28"/>
              </w:rPr>
              <w:t>Перед каждым заседанием сессии</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Председатели комиссий</w:t>
            </w:r>
          </w:p>
          <w:p w:rsidR="004614BB" w:rsidRPr="00232859" w:rsidRDefault="004614BB" w:rsidP="007955B3">
            <w:pPr>
              <w:pStyle w:val="afc"/>
              <w:ind w:left="47"/>
              <w:rPr>
                <w:color w:val="0D0D0D" w:themeColor="text1" w:themeTint="F2"/>
                <w:szCs w:val="28"/>
              </w:rPr>
            </w:pP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2.4</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Рассмотрение исполнения муниципальных программ в 2018 году</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196"/>
              <w:rPr>
                <w:color w:val="0D0D0D" w:themeColor="text1" w:themeTint="F2"/>
                <w:szCs w:val="28"/>
              </w:rPr>
            </w:pPr>
            <w:r w:rsidRPr="00232859">
              <w:rPr>
                <w:color w:val="0D0D0D" w:themeColor="text1" w:themeTint="F2"/>
                <w:sz w:val="28"/>
                <w:szCs w:val="28"/>
              </w:rPr>
              <w:t>Ежеквартально в соответствии с планом работы комиссии по повышению результативности бюджетных расходов</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Исполнители муниципальных программ, председатели комиссий</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2.5</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Итоги выполнения внешнего муниципального финансового контроля</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196"/>
              <w:rPr>
                <w:color w:val="0D0D0D" w:themeColor="text1" w:themeTint="F2"/>
                <w:szCs w:val="28"/>
              </w:rPr>
            </w:pPr>
            <w:r w:rsidRPr="00232859">
              <w:rPr>
                <w:color w:val="0D0D0D" w:themeColor="text1" w:themeTint="F2"/>
                <w:sz w:val="28"/>
                <w:szCs w:val="28"/>
              </w:rPr>
              <w:t>Ежеквартально</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Контрольно-ревизионная комиссия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2.6</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Рассмотрение проектов муниципальных программ на 2019 год и перспективный период</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ind w:left="196"/>
              <w:jc w:val="center"/>
              <w:rPr>
                <w:color w:val="0D0D0D" w:themeColor="text1" w:themeTint="F2"/>
                <w:szCs w:val="28"/>
              </w:rPr>
            </w:pPr>
            <w:r>
              <w:rPr>
                <w:color w:val="0D0D0D" w:themeColor="text1" w:themeTint="F2"/>
                <w:sz w:val="28"/>
                <w:szCs w:val="28"/>
              </w:rPr>
              <w:t>о</w:t>
            </w:r>
            <w:r w:rsidR="004614BB" w:rsidRPr="00232859">
              <w:rPr>
                <w:color w:val="0D0D0D" w:themeColor="text1" w:themeTint="F2"/>
                <w:sz w:val="28"/>
                <w:szCs w:val="28"/>
              </w:rPr>
              <w:t>ктябрь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 xml:space="preserve">Исполнители муниципальных программ, председатели </w:t>
            </w:r>
            <w:r w:rsidRPr="00232859">
              <w:rPr>
                <w:color w:val="0D0D0D" w:themeColor="text1" w:themeTint="F2"/>
                <w:sz w:val="28"/>
                <w:szCs w:val="28"/>
              </w:rPr>
              <w:lastRenderedPageBreak/>
              <w:t>комиссий</w:t>
            </w:r>
          </w:p>
        </w:tc>
      </w:tr>
      <w:tr w:rsidR="004614BB" w:rsidRPr="00232859" w:rsidTr="007955B3">
        <w:trPr>
          <w:trHeight w:val="973"/>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lastRenderedPageBreak/>
              <w:t>2.7</w:t>
            </w:r>
          </w:p>
        </w:tc>
        <w:tc>
          <w:tcPr>
            <w:tcW w:w="4005"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57"/>
              <w:rPr>
                <w:color w:val="0D0D0D" w:themeColor="text1" w:themeTint="F2"/>
                <w:szCs w:val="28"/>
              </w:rPr>
            </w:pPr>
            <w:r w:rsidRPr="00232859">
              <w:rPr>
                <w:color w:val="0D0D0D" w:themeColor="text1" w:themeTint="F2"/>
                <w:sz w:val="28"/>
                <w:szCs w:val="28"/>
              </w:rPr>
              <w:t>Рассмотрение проекта районного бюджета на 2019 год и плановый период 2020 и 2021 годов</w:t>
            </w:r>
          </w:p>
        </w:tc>
        <w:tc>
          <w:tcPr>
            <w:tcW w:w="2131"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232859" w:rsidP="00232859">
            <w:pPr>
              <w:pStyle w:val="afc"/>
              <w:ind w:left="196"/>
              <w:jc w:val="center"/>
              <w:rPr>
                <w:color w:val="0D0D0D" w:themeColor="text1" w:themeTint="F2"/>
                <w:szCs w:val="28"/>
              </w:rPr>
            </w:pPr>
            <w:r>
              <w:rPr>
                <w:color w:val="0D0D0D" w:themeColor="text1" w:themeTint="F2"/>
                <w:sz w:val="28"/>
                <w:szCs w:val="28"/>
              </w:rPr>
              <w:t>н</w:t>
            </w:r>
            <w:r w:rsidR="004614BB" w:rsidRPr="00232859">
              <w:rPr>
                <w:color w:val="0D0D0D" w:themeColor="text1" w:themeTint="F2"/>
                <w:sz w:val="28"/>
                <w:szCs w:val="28"/>
              </w:rPr>
              <w:t>оябрь-декабрь</w:t>
            </w:r>
          </w:p>
        </w:tc>
        <w:tc>
          <w:tcPr>
            <w:tcW w:w="2706"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47"/>
              <w:rPr>
                <w:color w:val="0D0D0D" w:themeColor="text1" w:themeTint="F2"/>
                <w:szCs w:val="28"/>
              </w:rPr>
            </w:pPr>
            <w:r w:rsidRPr="00232859">
              <w:rPr>
                <w:color w:val="0D0D0D" w:themeColor="text1" w:themeTint="F2"/>
                <w:sz w:val="28"/>
                <w:szCs w:val="28"/>
              </w:rPr>
              <w:t>Председатель комиссии по бюджету и налогам</w:t>
            </w:r>
          </w:p>
        </w:tc>
      </w:tr>
      <w:tr w:rsidR="004614BB" w:rsidRPr="00232859" w:rsidTr="007955B3">
        <w:trPr>
          <w:trHeight w:val="390"/>
          <w:tblCellSpacing w:w="0" w:type="dxa"/>
        </w:trPr>
        <w:tc>
          <w:tcPr>
            <w:tcW w:w="9384" w:type="dxa"/>
            <w:gridSpan w:val="6"/>
            <w:tcBorders>
              <w:top w:val="outset" w:sz="6" w:space="0" w:color="auto"/>
              <w:left w:val="outset" w:sz="6" w:space="0" w:color="auto"/>
              <w:bottom w:val="outset" w:sz="6" w:space="0" w:color="auto"/>
              <w:right w:val="outset" w:sz="6" w:space="0" w:color="auto"/>
            </w:tcBorders>
            <w:vAlign w:val="center"/>
          </w:tcPr>
          <w:p w:rsidR="004614BB" w:rsidRPr="00232859" w:rsidRDefault="004614BB" w:rsidP="009D276B">
            <w:pPr>
              <w:pStyle w:val="afc"/>
              <w:jc w:val="center"/>
              <w:rPr>
                <w:color w:val="0D0D0D" w:themeColor="text1" w:themeTint="F2"/>
                <w:szCs w:val="28"/>
              </w:rPr>
            </w:pPr>
            <w:r w:rsidRPr="00232859">
              <w:rPr>
                <w:b/>
                <w:bCs/>
                <w:color w:val="0D0D0D" w:themeColor="text1" w:themeTint="F2"/>
                <w:sz w:val="28"/>
                <w:szCs w:val="28"/>
                <w:lang w:val="en-US"/>
              </w:rPr>
              <w:t>III</w:t>
            </w:r>
            <w:r w:rsidRPr="00232859">
              <w:rPr>
                <w:b/>
                <w:bCs/>
                <w:color w:val="0D0D0D" w:themeColor="text1" w:themeTint="F2"/>
                <w:sz w:val="28"/>
                <w:szCs w:val="28"/>
              </w:rPr>
              <w:t>. Организационная работа</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3.1.</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 xml:space="preserve">Участие депутатов в обучающих семинарах, проводимых Законодательным Собранием </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соответствии с планом работы ЗСО</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3.2.</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Организация приема населения депутатами Муниципального Собрания</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Согласно графику приема</w:t>
            </w:r>
            <w:r w:rsidR="00B504AF" w:rsidRPr="00232859">
              <w:rPr>
                <w:color w:val="0D0D0D" w:themeColor="text1" w:themeTint="F2"/>
                <w:sz w:val="28"/>
                <w:szCs w:val="28"/>
              </w:rPr>
              <w:t>,</w:t>
            </w:r>
            <w:r w:rsidRPr="00232859">
              <w:rPr>
                <w:color w:val="0D0D0D" w:themeColor="text1" w:themeTint="F2"/>
                <w:sz w:val="28"/>
                <w:szCs w:val="28"/>
              </w:rPr>
              <w:t xml:space="preserve"> ежемесячно</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депутаты</w:t>
            </w:r>
          </w:p>
        </w:tc>
      </w:tr>
      <w:tr w:rsidR="004614BB" w:rsidRPr="00232859" w:rsidTr="007955B3">
        <w:trPr>
          <w:trHeight w:val="546"/>
          <w:tblCellSpacing w:w="0" w:type="dxa"/>
        </w:trPr>
        <w:tc>
          <w:tcPr>
            <w:tcW w:w="542" w:type="dxa"/>
            <w:vMerge w:val="restart"/>
            <w:tcBorders>
              <w:top w:val="outset" w:sz="6" w:space="0" w:color="auto"/>
              <w:left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3.3</w:t>
            </w:r>
          </w:p>
        </w:tc>
        <w:tc>
          <w:tcPr>
            <w:tcW w:w="4067" w:type="dxa"/>
            <w:gridSpan w:val="2"/>
            <w:tcBorders>
              <w:top w:val="outset" w:sz="6" w:space="0" w:color="auto"/>
              <w:left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Публичные слушания по исполнению районного бюджета за 2017 год.</w:t>
            </w:r>
          </w:p>
          <w:p w:rsidR="004614BB" w:rsidRPr="00232859" w:rsidRDefault="004614BB" w:rsidP="00B504AF">
            <w:pPr>
              <w:pStyle w:val="afc"/>
              <w:ind w:left="160"/>
              <w:rPr>
                <w:color w:val="0D0D0D" w:themeColor="text1" w:themeTint="F2"/>
                <w:szCs w:val="28"/>
              </w:rPr>
            </w:pP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232859" w:rsidP="007955B3">
            <w:pPr>
              <w:pStyle w:val="afc"/>
              <w:ind w:left="211"/>
              <w:jc w:val="center"/>
              <w:rPr>
                <w:color w:val="0D0D0D" w:themeColor="text1" w:themeTint="F2"/>
                <w:szCs w:val="28"/>
              </w:rPr>
            </w:pPr>
            <w:r>
              <w:rPr>
                <w:color w:val="0D0D0D" w:themeColor="text1" w:themeTint="F2"/>
                <w:sz w:val="28"/>
                <w:szCs w:val="28"/>
              </w:rPr>
              <w:t>м</w:t>
            </w:r>
            <w:r w:rsidR="004614BB" w:rsidRPr="00232859">
              <w:rPr>
                <w:color w:val="0D0D0D" w:themeColor="text1" w:themeTint="F2"/>
                <w:sz w:val="28"/>
                <w:szCs w:val="28"/>
              </w:rPr>
              <w:t>ай</w:t>
            </w:r>
          </w:p>
        </w:tc>
        <w:tc>
          <w:tcPr>
            <w:tcW w:w="2565" w:type="dxa"/>
            <w:vMerge w:val="restart"/>
            <w:tcBorders>
              <w:top w:val="outset" w:sz="6" w:space="0" w:color="auto"/>
              <w:left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Управление финансов</w:t>
            </w:r>
          </w:p>
        </w:tc>
      </w:tr>
      <w:tr w:rsidR="004614BB" w:rsidRPr="00232859" w:rsidTr="007955B3">
        <w:trPr>
          <w:trHeight w:val="808"/>
          <w:tblCellSpacing w:w="0" w:type="dxa"/>
        </w:trPr>
        <w:tc>
          <w:tcPr>
            <w:tcW w:w="542" w:type="dxa"/>
            <w:vMerge/>
            <w:tcBorders>
              <w:left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p>
        </w:tc>
        <w:tc>
          <w:tcPr>
            <w:tcW w:w="4067" w:type="dxa"/>
            <w:gridSpan w:val="2"/>
            <w:tcBorders>
              <w:top w:val="single" w:sz="4" w:space="0" w:color="auto"/>
              <w:left w:val="outset" w:sz="6" w:space="0" w:color="auto"/>
              <w:bottom w:val="single" w:sz="4" w:space="0" w:color="auto"/>
              <w:right w:val="outset" w:sz="6" w:space="0" w:color="auto"/>
            </w:tcBorders>
          </w:tcPr>
          <w:p w:rsidR="00B504AF" w:rsidRPr="00232859" w:rsidRDefault="00B504AF" w:rsidP="00B504AF">
            <w:pPr>
              <w:pStyle w:val="afc"/>
              <w:ind w:left="160"/>
              <w:rPr>
                <w:color w:val="0D0D0D" w:themeColor="text1" w:themeTint="F2"/>
                <w:szCs w:val="28"/>
              </w:rPr>
            </w:pPr>
            <w:r w:rsidRPr="00232859">
              <w:rPr>
                <w:color w:val="0D0D0D" w:themeColor="text1" w:themeTint="F2"/>
                <w:sz w:val="28"/>
                <w:szCs w:val="28"/>
              </w:rPr>
              <w:t>Публичные слушания по проекту районного бюджета на 2019 год.</w:t>
            </w:r>
          </w:p>
          <w:p w:rsidR="004614BB" w:rsidRPr="00232859" w:rsidRDefault="004614BB" w:rsidP="009D276B">
            <w:pPr>
              <w:pStyle w:val="afc"/>
              <w:ind w:left="160"/>
              <w:rPr>
                <w:color w:val="0D0D0D" w:themeColor="text1" w:themeTint="F2"/>
                <w:szCs w:val="28"/>
              </w:rPr>
            </w:pP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232859" w:rsidP="007955B3">
            <w:pPr>
              <w:pStyle w:val="afc"/>
              <w:ind w:left="211"/>
              <w:jc w:val="center"/>
              <w:rPr>
                <w:color w:val="0D0D0D" w:themeColor="text1" w:themeTint="F2"/>
                <w:szCs w:val="28"/>
              </w:rPr>
            </w:pPr>
            <w:r>
              <w:rPr>
                <w:color w:val="0D0D0D" w:themeColor="text1" w:themeTint="F2"/>
                <w:sz w:val="28"/>
                <w:szCs w:val="28"/>
              </w:rPr>
              <w:t>д</w:t>
            </w:r>
            <w:r w:rsidR="004614BB" w:rsidRPr="00232859">
              <w:rPr>
                <w:color w:val="0D0D0D" w:themeColor="text1" w:themeTint="F2"/>
                <w:sz w:val="28"/>
                <w:szCs w:val="28"/>
              </w:rPr>
              <w:t>екабрь</w:t>
            </w:r>
          </w:p>
        </w:tc>
        <w:tc>
          <w:tcPr>
            <w:tcW w:w="2565" w:type="dxa"/>
            <w:vMerge/>
            <w:tcBorders>
              <w:left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p>
        </w:tc>
      </w:tr>
      <w:tr w:rsidR="004614BB" w:rsidRPr="00232859" w:rsidTr="007955B3">
        <w:trPr>
          <w:trHeight w:val="378"/>
          <w:tblCellSpacing w:w="0" w:type="dxa"/>
        </w:trPr>
        <w:tc>
          <w:tcPr>
            <w:tcW w:w="542" w:type="dxa"/>
            <w:vMerge/>
            <w:tcBorders>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p>
        </w:tc>
        <w:tc>
          <w:tcPr>
            <w:tcW w:w="4067" w:type="dxa"/>
            <w:gridSpan w:val="2"/>
            <w:tcBorders>
              <w:left w:val="outset" w:sz="6" w:space="0" w:color="auto"/>
              <w:bottom w:val="outset" w:sz="6" w:space="0" w:color="auto"/>
              <w:right w:val="outset" w:sz="6" w:space="0" w:color="auto"/>
            </w:tcBorders>
          </w:tcPr>
          <w:p w:rsidR="004614BB" w:rsidRPr="00232859" w:rsidRDefault="00B504AF" w:rsidP="009D276B">
            <w:pPr>
              <w:pStyle w:val="afc"/>
              <w:ind w:left="160"/>
              <w:rPr>
                <w:color w:val="0D0D0D" w:themeColor="text1" w:themeTint="F2"/>
                <w:szCs w:val="28"/>
              </w:rPr>
            </w:pPr>
            <w:r w:rsidRPr="00232859">
              <w:rPr>
                <w:color w:val="0D0D0D" w:themeColor="text1" w:themeTint="F2"/>
                <w:sz w:val="28"/>
                <w:szCs w:val="28"/>
              </w:rPr>
              <w:t>Внесение изменений в бюджет по мере необходимости.</w:t>
            </w:r>
          </w:p>
        </w:tc>
        <w:tc>
          <w:tcPr>
            <w:tcW w:w="2210" w:type="dxa"/>
            <w:gridSpan w:val="2"/>
            <w:tcBorders>
              <w:top w:val="single" w:sz="4"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vMerge/>
            <w:tcBorders>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3.4</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spacing w:before="0" w:beforeAutospacing="0" w:after="0" w:afterAutospacing="0"/>
              <w:ind w:left="160"/>
              <w:rPr>
                <w:color w:val="0D0D0D" w:themeColor="text1" w:themeTint="F2"/>
                <w:szCs w:val="28"/>
              </w:rPr>
            </w:pPr>
            <w:r w:rsidRPr="00232859">
              <w:rPr>
                <w:color w:val="0D0D0D" w:themeColor="text1" w:themeTint="F2"/>
                <w:sz w:val="28"/>
                <w:szCs w:val="28"/>
              </w:rPr>
              <w:t>Организационное и документальное обеспечение подготовки и проведения:</w:t>
            </w:r>
          </w:p>
          <w:p w:rsidR="004614BB" w:rsidRPr="00232859" w:rsidRDefault="004614BB" w:rsidP="009D276B">
            <w:pPr>
              <w:pStyle w:val="afc"/>
              <w:spacing w:before="0" w:beforeAutospacing="0" w:after="0" w:afterAutospacing="0"/>
              <w:ind w:left="160"/>
              <w:rPr>
                <w:color w:val="0D0D0D" w:themeColor="text1" w:themeTint="F2"/>
                <w:szCs w:val="28"/>
              </w:rPr>
            </w:pPr>
            <w:r w:rsidRPr="00232859">
              <w:rPr>
                <w:color w:val="0D0D0D" w:themeColor="text1" w:themeTint="F2"/>
                <w:sz w:val="28"/>
                <w:szCs w:val="28"/>
              </w:rPr>
              <w:t>- публичных слушаний,</w:t>
            </w:r>
          </w:p>
          <w:p w:rsidR="004614BB" w:rsidRPr="00232859" w:rsidRDefault="004614BB" w:rsidP="009D276B">
            <w:pPr>
              <w:pStyle w:val="afc"/>
              <w:spacing w:before="0" w:beforeAutospacing="0" w:after="0" w:afterAutospacing="0"/>
              <w:ind w:left="160"/>
              <w:rPr>
                <w:color w:val="0D0D0D" w:themeColor="text1" w:themeTint="F2"/>
                <w:szCs w:val="28"/>
              </w:rPr>
            </w:pPr>
            <w:r w:rsidRPr="00232859">
              <w:rPr>
                <w:color w:val="0D0D0D" w:themeColor="text1" w:themeTint="F2"/>
                <w:sz w:val="28"/>
                <w:szCs w:val="28"/>
              </w:rPr>
              <w:t xml:space="preserve">- депутатских слушаний, </w:t>
            </w:r>
          </w:p>
          <w:p w:rsidR="004614BB" w:rsidRPr="00232859" w:rsidRDefault="004614BB" w:rsidP="009D276B">
            <w:pPr>
              <w:pStyle w:val="afc"/>
              <w:spacing w:before="0" w:beforeAutospacing="0" w:after="0" w:afterAutospacing="0"/>
              <w:ind w:left="160"/>
              <w:rPr>
                <w:color w:val="0D0D0D" w:themeColor="text1" w:themeTint="F2"/>
                <w:szCs w:val="28"/>
              </w:rPr>
            </w:pPr>
            <w:r w:rsidRPr="00232859">
              <w:rPr>
                <w:color w:val="0D0D0D" w:themeColor="text1" w:themeTint="F2"/>
                <w:sz w:val="28"/>
                <w:szCs w:val="28"/>
              </w:rPr>
              <w:t xml:space="preserve">- заседаний Муниципального Собрания, </w:t>
            </w:r>
          </w:p>
          <w:p w:rsidR="004614BB" w:rsidRPr="00232859" w:rsidRDefault="004614BB" w:rsidP="009D276B">
            <w:pPr>
              <w:pStyle w:val="afc"/>
              <w:spacing w:before="0" w:beforeAutospacing="0" w:after="0" w:afterAutospacing="0"/>
              <w:ind w:left="160"/>
              <w:rPr>
                <w:color w:val="0D0D0D" w:themeColor="text1" w:themeTint="F2"/>
                <w:szCs w:val="28"/>
              </w:rPr>
            </w:pPr>
            <w:r w:rsidRPr="00232859">
              <w:rPr>
                <w:color w:val="0D0D0D" w:themeColor="text1" w:themeTint="F2"/>
                <w:sz w:val="28"/>
                <w:szCs w:val="28"/>
              </w:rPr>
              <w:t>- заседаний постоянных комиссий Муниципального Собрания</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ind w:left="69"/>
              <w:rPr>
                <w:color w:val="0D0D0D" w:themeColor="text1" w:themeTint="F2"/>
                <w:szCs w:val="28"/>
              </w:rPr>
            </w:pPr>
            <w:r w:rsidRPr="00232859">
              <w:rPr>
                <w:color w:val="0D0D0D" w:themeColor="text1" w:themeTint="F2"/>
                <w:sz w:val="28"/>
                <w:szCs w:val="28"/>
              </w:rPr>
              <w:t>Аппарат Муниципального Собрания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3.5</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Анализ работы по реализации запросов депутатов, замечаний и предложений по организации работы Муниципального Собрания, высказанных депутатами на заседаниях Муниципального Собрания.</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председатели постоянных комиссий</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3.6</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 xml:space="preserve">Участие в заседаниях сессий </w:t>
            </w:r>
            <w:r w:rsidRPr="00232859">
              <w:rPr>
                <w:color w:val="0D0D0D" w:themeColor="text1" w:themeTint="F2"/>
                <w:sz w:val="28"/>
                <w:szCs w:val="28"/>
              </w:rPr>
              <w:lastRenderedPageBreak/>
              <w:t>Советов муниципальных образований района, выездных встреч руководителей района и ОМСУ района с населением муниципальных образований</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lastRenderedPageBreak/>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 xml:space="preserve">Аппарат </w:t>
            </w:r>
            <w:r w:rsidRPr="00232859">
              <w:rPr>
                <w:color w:val="0D0D0D" w:themeColor="text1" w:themeTint="F2"/>
                <w:sz w:val="28"/>
                <w:szCs w:val="28"/>
              </w:rPr>
              <w:lastRenderedPageBreak/>
              <w:t>Муниципального Собрания, депутаты</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lastRenderedPageBreak/>
              <w:t>3.7</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Участие в выездных встречах руководителей района и управлений администрации района с населением муниципальных образований района</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депутаты</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3.8</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Посещение предприятий и организаций на территории Кичменгско-Городецкого муниципального района</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По отдельному плану</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депутаты</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3.9</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Участие в подготовке и проведении государственных и профессиональных праздников.</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депутаты</w:t>
            </w:r>
          </w:p>
        </w:tc>
      </w:tr>
      <w:tr w:rsidR="004614BB" w:rsidRPr="00232859" w:rsidTr="007955B3">
        <w:trPr>
          <w:trHeight w:val="164"/>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3.10</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ind w:left="160"/>
              <w:rPr>
                <w:color w:val="0D0D0D" w:themeColor="text1" w:themeTint="F2"/>
                <w:szCs w:val="28"/>
              </w:rPr>
            </w:pPr>
            <w:r w:rsidRPr="00232859">
              <w:rPr>
                <w:color w:val="0D0D0D" w:themeColor="text1" w:themeTint="F2"/>
                <w:sz w:val="28"/>
                <w:szCs w:val="28"/>
              </w:rPr>
              <w:t>Публикация оперативной информации, отражающей  перечень  вопросов, рассматриваемых  Муниципальным Собранием  в районной газете «Заря Севера» и на официальном сайте Кичменгско-Городецкого муниципального района</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 постоянно</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3.11</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ind w:left="160"/>
              <w:rPr>
                <w:color w:val="0D0D0D" w:themeColor="text1" w:themeTint="F2"/>
                <w:szCs w:val="28"/>
              </w:rPr>
            </w:pPr>
            <w:r w:rsidRPr="00232859">
              <w:rPr>
                <w:color w:val="0D0D0D" w:themeColor="text1" w:themeTint="F2"/>
                <w:sz w:val="28"/>
                <w:szCs w:val="28"/>
              </w:rPr>
              <w:t>Публикация информации о работе постоянных комиссий Муниципального  Собрания на страницах районной газеты «Заря Севера»</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Один раз в квартал</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 председатели постоянных комиссий</w:t>
            </w:r>
          </w:p>
        </w:tc>
      </w:tr>
      <w:tr w:rsidR="004614BB" w:rsidRPr="00232859" w:rsidTr="007955B3">
        <w:trPr>
          <w:tblCellSpacing w:w="0" w:type="dxa"/>
        </w:trPr>
        <w:tc>
          <w:tcPr>
            <w:tcW w:w="542" w:type="dxa"/>
            <w:tcBorders>
              <w:top w:val="outset" w:sz="6" w:space="0" w:color="auto"/>
              <w:left w:val="outset" w:sz="6" w:space="0" w:color="auto"/>
              <w:bottom w:val="outset" w:sz="6" w:space="0" w:color="auto"/>
              <w:right w:val="outset" w:sz="6" w:space="0" w:color="auto"/>
            </w:tcBorders>
          </w:tcPr>
          <w:p w:rsidR="004614BB" w:rsidRPr="00232859" w:rsidRDefault="004614BB" w:rsidP="009D276B">
            <w:pPr>
              <w:pStyle w:val="afc"/>
              <w:jc w:val="center"/>
              <w:rPr>
                <w:color w:val="0D0D0D" w:themeColor="text1" w:themeTint="F2"/>
                <w:szCs w:val="28"/>
              </w:rPr>
            </w:pPr>
            <w:r w:rsidRPr="00232859">
              <w:rPr>
                <w:color w:val="0D0D0D" w:themeColor="text1" w:themeTint="F2"/>
                <w:sz w:val="28"/>
                <w:szCs w:val="28"/>
              </w:rPr>
              <w:t>3.12</w:t>
            </w:r>
          </w:p>
        </w:tc>
        <w:tc>
          <w:tcPr>
            <w:tcW w:w="4067" w:type="dxa"/>
            <w:gridSpan w:val="2"/>
            <w:tcBorders>
              <w:top w:val="outset" w:sz="6" w:space="0" w:color="auto"/>
              <w:left w:val="outset" w:sz="6" w:space="0" w:color="auto"/>
              <w:bottom w:val="outset" w:sz="6" w:space="0" w:color="auto"/>
              <w:right w:val="outset" w:sz="6" w:space="0" w:color="auto"/>
            </w:tcBorders>
          </w:tcPr>
          <w:p w:rsidR="004614BB" w:rsidRPr="00232859" w:rsidRDefault="004614BB" w:rsidP="009D276B">
            <w:pPr>
              <w:ind w:left="160"/>
              <w:rPr>
                <w:color w:val="0D0D0D" w:themeColor="text1" w:themeTint="F2"/>
                <w:szCs w:val="28"/>
              </w:rPr>
            </w:pPr>
            <w:r w:rsidRPr="00232859">
              <w:rPr>
                <w:color w:val="0D0D0D" w:themeColor="text1" w:themeTint="F2"/>
                <w:sz w:val="28"/>
                <w:szCs w:val="28"/>
              </w:rPr>
              <w:t>Размещение информации о принятых на заседаниях Муниципального Собрания  решениях на официальном сайте Кичменгско-Городецкого муниципального района</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211"/>
              <w:rPr>
                <w:color w:val="0D0D0D" w:themeColor="text1" w:themeTint="F2"/>
                <w:szCs w:val="28"/>
              </w:rPr>
            </w:pPr>
            <w:r w:rsidRPr="00232859">
              <w:rPr>
                <w:color w:val="0D0D0D" w:themeColor="text1" w:themeTint="F2"/>
                <w:sz w:val="28"/>
                <w:szCs w:val="28"/>
              </w:rPr>
              <w:t>В течение года</w:t>
            </w:r>
          </w:p>
        </w:tc>
        <w:tc>
          <w:tcPr>
            <w:tcW w:w="2565" w:type="dxa"/>
            <w:tcBorders>
              <w:top w:val="outset" w:sz="6" w:space="0" w:color="auto"/>
              <w:left w:val="outset" w:sz="6" w:space="0" w:color="auto"/>
              <w:bottom w:val="outset" w:sz="6" w:space="0" w:color="auto"/>
              <w:right w:val="outset" w:sz="6" w:space="0" w:color="auto"/>
            </w:tcBorders>
            <w:vAlign w:val="center"/>
          </w:tcPr>
          <w:p w:rsidR="004614BB" w:rsidRPr="00232859" w:rsidRDefault="004614BB" w:rsidP="007955B3">
            <w:pPr>
              <w:pStyle w:val="afc"/>
              <w:ind w:left="69"/>
              <w:rPr>
                <w:color w:val="0D0D0D" w:themeColor="text1" w:themeTint="F2"/>
                <w:szCs w:val="28"/>
              </w:rPr>
            </w:pPr>
            <w:r w:rsidRPr="00232859">
              <w:rPr>
                <w:color w:val="0D0D0D" w:themeColor="text1" w:themeTint="F2"/>
                <w:sz w:val="28"/>
                <w:szCs w:val="28"/>
              </w:rPr>
              <w:t>Аппарат Муниципального Собрания</w:t>
            </w:r>
          </w:p>
        </w:tc>
      </w:tr>
    </w:tbl>
    <w:p w:rsidR="004B4B04" w:rsidRPr="00232859" w:rsidRDefault="004B4B04" w:rsidP="004B4B04">
      <w:pPr>
        <w:rPr>
          <w:color w:val="0D0D0D" w:themeColor="text1" w:themeTint="F2"/>
          <w:sz w:val="28"/>
          <w:szCs w:val="28"/>
        </w:rPr>
      </w:pPr>
    </w:p>
    <w:sectPr w:rsidR="004B4B04" w:rsidRPr="00232859" w:rsidSect="00232859">
      <w:headerReference w:type="default" r:id="rId9"/>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C5" w:rsidRDefault="001611C5" w:rsidP="006B1A05">
      <w:r>
        <w:separator/>
      </w:r>
    </w:p>
  </w:endnote>
  <w:endnote w:type="continuationSeparator" w:id="0">
    <w:p w:rsidR="001611C5" w:rsidRDefault="001611C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C5" w:rsidRDefault="001611C5" w:rsidP="006B1A05">
      <w:r>
        <w:separator/>
      </w:r>
    </w:p>
  </w:footnote>
  <w:footnote w:type="continuationSeparator" w:id="0">
    <w:p w:rsidR="001611C5" w:rsidRDefault="001611C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436F4">
        <w:pPr>
          <w:pStyle w:val="a8"/>
          <w:jc w:val="center"/>
        </w:pPr>
        <w:fldSimple w:instr=" PAGE   \* MERGEFORMAT ">
          <w:r w:rsidR="00ED1709">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85DC5"/>
    <w:multiLevelType w:val="multilevel"/>
    <w:tmpl w:val="1E10B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1">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4">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1F4CBC"/>
    <w:multiLevelType w:val="hybridMultilevel"/>
    <w:tmpl w:val="1382AA5A"/>
    <w:lvl w:ilvl="0" w:tplc="2D8800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2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2EAC3771"/>
    <w:multiLevelType w:val="hybridMultilevel"/>
    <w:tmpl w:val="8C5AD8AA"/>
    <w:lvl w:ilvl="0" w:tplc="38101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5F5537"/>
    <w:multiLevelType w:val="hybridMultilevel"/>
    <w:tmpl w:val="994C87B6"/>
    <w:lvl w:ilvl="0" w:tplc="4EBAB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33">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08C4A16"/>
    <w:multiLevelType w:val="hybridMultilevel"/>
    <w:tmpl w:val="804687C4"/>
    <w:lvl w:ilvl="0" w:tplc="34EA872E">
      <w:start w:val="1"/>
      <w:numFmt w:val="decimal"/>
      <w:lvlText w:val="%1."/>
      <w:lvlJc w:val="left"/>
      <w:pPr>
        <w:ind w:left="2545" w:hanging="14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8929C4"/>
    <w:multiLevelType w:val="hybridMultilevel"/>
    <w:tmpl w:val="31EA5BE2"/>
    <w:lvl w:ilvl="0" w:tplc="6936A994">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2"/>
  </w:num>
  <w:num w:numId="3">
    <w:abstractNumId w:val="44"/>
  </w:num>
  <w:num w:numId="4">
    <w:abstractNumId w:val="45"/>
  </w:num>
  <w:num w:numId="5">
    <w:abstractNumId w:val="38"/>
  </w:num>
  <w:num w:numId="6">
    <w:abstractNumId w:val="34"/>
  </w:num>
  <w:num w:numId="7">
    <w:abstractNumId w:val="31"/>
  </w:num>
  <w:num w:numId="8">
    <w:abstractNumId w:val="6"/>
  </w:num>
  <w:num w:numId="9">
    <w:abstractNumId w:val="27"/>
  </w:num>
  <w:num w:numId="10">
    <w:abstractNumId w:val="43"/>
  </w:num>
  <w:num w:numId="11">
    <w:abstractNumId w:val="12"/>
  </w:num>
  <w:num w:numId="12">
    <w:abstractNumId w:val="20"/>
  </w:num>
  <w:num w:numId="13">
    <w:abstractNumId w:val="17"/>
  </w:num>
  <w:num w:numId="14">
    <w:abstractNumId w:val="24"/>
  </w:num>
  <w:num w:numId="15">
    <w:abstractNumId w:val="48"/>
  </w:num>
  <w:num w:numId="16">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1"/>
  </w:num>
  <w:num w:numId="22">
    <w:abstractNumId w:val="46"/>
  </w:num>
  <w:num w:numId="23">
    <w:abstractNumId w:val="37"/>
  </w:num>
  <w:num w:numId="24">
    <w:abstractNumId w:val="23"/>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1"/>
  </w:num>
  <w:num w:numId="34">
    <w:abstractNumId w:val="10"/>
  </w:num>
  <w:num w:numId="35">
    <w:abstractNumId w:val="30"/>
  </w:num>
  <w:num w:numId="36">
    <w:abstractNumId w:val="33"/>
  </w:num>
  <w:num w:numId="37">
    <w:abstractNumId w:val="14"/>
  </w:num>
  <w:num w:numId="38">
    <w:abstractNumId w:val="15"/>
  </w:num>
  <w:num w:numId="39">
    <w:abstractNumId w:val="35"/>
  </w:num>
  <w:num w:numId="40">
    <w:abstractNumId w:val="36"/>
  </w:num>
  <w:num w:numId="41">
    <w:abstractNumId w:val="9"/>
  </w:num>
  <w:num w:numId="42">
    <w:abstractNumId w:val="16"/>
  </w:num>
  <w:num w:numId="43">
    <w:abstractNumId w:val="42"/>
  </w:num>
  <w:num w:numId="44">
    <w:abstractNumId w:val="26"/>
  </w:num>
  <w:num w:numId="45">
    <w:abstractNumId w:val="29"/>
  </w:num>
  <w:num w:numId="46">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2B"/>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1C5"/>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859"/>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3D42"/>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61D"/>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B3"/>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24F"/>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2984"/>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709"/>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2DF"/>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6F4"/>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88C5-75AC-4480-8838-AFC1FBFC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2018-03-15T09:39:00Z</cp:lastPrinted>
  <dcterms:created xsi:type="dcterms:W3CDTF">2018-02-23T08:27:00Z</dcterms:created>
  <dcterms:modified xsi:type="dcterms:W3CDTF">2018-03-22T09:08:00Z</dcterms:modified>
</cp:coreProperties>
</file>