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2F" w:rsidRDefault="00712AAA" w:rsidP="00320B2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09.04.2020</w:t>
      </w:r>
    </w:p>
    <w:p w:rsidR="00320B2F" w:rsidRDefault="00320B2F" w:rsidP="00320B2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2AAA" w:rsidRPr="00712AAA" w:rsidRDefault="00712AAA" w:rsidP="00712A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Заключение </w:t>
      </w:r>
      <w:r w:rsidR="008572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контрольно-ревизионной комиссии </w:t>
      </w:r>
      <w:r w:rsidRPr="00712AAA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результатам внешней проверки бюджетной отчетности главного администратора бюджетных средств</w:t>
      </w:r>
      <w:r w:rsidR="008572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районного бюджета</w:t>
      </w:r>
      <w:r w:rsidRPr="00712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12AA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712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Муниципального Собрания Кичменгско-Городецкого</w:t>
      </w:r>
      <w:r w:rsidRPr="00712AAA">
        <w:rPr>
          <w:sz w:val="24"/>
          <w:szCs w:val="24"/>
          <w:u w:val="single"/>
        </w:rPr>
        <w:t xml:space="preserve"> </w:t>
      </w:r>
      <w:r w:rsidRPr="00712AAA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муниципального района за</w:t>
      </w:r>
      <w:r w:rsidR="008572BF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712AAA">
        <w:rPr>
          <w:rFonts w:ascii="Times New Roman" w:hAnsi="Times New Roman" w:cs="Times New Roman"/>
          <w:b/>
          <w:bCs/>
          <w:sz w:val="24"/>
          <w:szCs w:val="24"/>
          <w:u w:val="single"/>
        </w:rPr>
        <w:t>2019 год</w:t>
      </w:r>
    </w:p>
    <w:p w:rsidR="00712AAA" w:rsidRPr="00712AAA" w:rsidRDefault="00712AAA" w:rsidP="00712AAA">
      <w:pPr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12AAA" w:rsidRDefault="00712AAA" w:rsidP="00712AAA">
      <w:pPr>
        <w:tabs>
          <w:tab w:val="left" w:pos="9498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D05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Муниципальное Собрание Кичменгско-Городецкого муниципального района осуществляет свою деятельность в соответствии с Уставом,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принятым постановлением Районного </w:t>
      </w:r>
      <w:r w:rsidRPr="00407D05">
        <w:rPr>
          <w:rFonts w:ascii="Times New Roman" w:hAnsi="Times New Roman" w:cs="Times New Roman"/>
          <w:spacing w:val="-6"/>
          <w:sz w:val="28"/>
          <w:szCs w:val="28"/>
        </w:rPr>
        <w:t>Совета самоуправления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7D05">
        <w:rPr>
          <w:rFonts w:ascii="Times New Roman" w:hAnsi="Times New Roman" w:cs="Times New Roman"/>
          <w:spacing w:val="-6"/>
          <w:sz w:val="28"/>
          <w:szCs w:val="28"/>
        </w:rPr>
        <w:t>Кичменгско-Городецкого муниципального от 11.08.2015 № 95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(с </w:t>
      </w:r>
      <w:r w:rsidRPr="00407D05">
        <w:rPr>
          <w:rFonts w:ascii="Times New Roman" w:hAnsi="Times New Roman" w:cs="Times New Roman"/>
          <w:spacing w:val="-6"/>
          <w:sz w:val="28"/>
          <w:szCs w:val="28"/>
        </w:rPr>
        <w:t>изменениями и дополнениями)</w:t>
      </w:r>
      <w:r w:rsidRPr="00407D05">
        <w:rPr>
          <w:rFonts w:ascii="Times New Roman" w:hAnsi="Times New Roman" w:cs="Times New Roman"/>
          <w:sz w:val="28"/>
          <w:szCs w:val="28"/>
        </w:rPr>
        <w:t>.</w:t>
      </w:r>
    </w:p>
    <w:p w:rsidR="00712AAA" w:rsidRPr="00407D05" w:rsidRDefault="00712AAA" w:rsidP="00712AAA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</w:t>
      </w:r>
      <w:r w:rsidRPr="00407D05">
        <w:rPr>
          <w:rFonts w:ascii="Times New Roman" w:hAnsi="Times New Roman" w:cs="Times New Roman"/>
          <w:spacing w:val="-6"/>
          <w:sz w:val="28"/>
          <w:szCs w:val="28"/>
        </w:rPr>
        <w:t>Уставом Муниципальное Собрание является представительным органом Кичменгско-Городецкого муниципального района, входит в структуру органов местного самоуправления муниципального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12AAA" w:rsidRPr="00A53064" w:rsidRDefault="00712AAA" w:rsidP="00712AAA">
      <w:pPr>
        <w:ind w:firstLine="567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712AAA" w:rsidRPr="006810DD" w:rsidRDefault="008572BF" w:rsidP="00712AAA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До 01.11.20019 ф</w:t>
      </w:r>
      <w:r w:rsidR="00712AAA" w:rsidRPr="006810DD">
        <w:rPr>
          <w:rFonts w:ascii="Times New Roman" w:hAnsi="Times New Roman" w:cs="Times New Roman"/>
          <w:spacing w:val="-6"/>
          <w:sz w:val="28"/>
          <w:szCs w:val="28"/>
        </w:rPr>
        <w:t>ункции по ведению бюджетного (бухгалтерского) учета и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712AAA" w:rsidRPr="006810DD">
        <w:rPr>
          <w:rFonts w:ascii="Times New Roman" w:hAnsi="Times New Roman" w:cs="Times New Roman"/>
          <w:spacing w:val="-6"/>
          <w:sz w:val="28"/>
          <w:szCs w:val="28"/>
        </w:rPr>
        <w:t xml:space="preserve">составлению отчетности </w:t>
      </w:r>
      <w:r w:rsidR="00712AAA">
        <w:rPr>
          <w:rFonts w:ascii="Times New Roman" w:hAnsi="Times New Roman" w:cs="Times New Roman"/>
          <w:spacing w:val="-6"/>
          <w:sz w:val="28"/>
          <w:szCs w:val="28"/>
        </w:rPr>
        <w:t>Муниципального Собрания</w:t>
      </w:r>
      <w:r w:rsidR="00712AAA" w:rsidRPr="006810DD">
        <w:rPr>
          <w:rFonts w:ascii="Times New Roman" w:hAnsi="Times New Roman" w:cs="Times New Roman"/>
          <w:spacing w:val="-6"/>
          <w:sz w:val="28"/>
          <w:szCs w:val="28"/>
        </w:rPr>
        <w:t xml:space="preserve"> переданы бюджетному учреждению Кичменгско-Городецкого муниципального района «Многофункциональный центр организации и оказания государственных и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712AAA" w:rsidRPr="006810DD">
        <w:rPr>
          <w:rFonts w:ascii="Times New Roman" w:hAnsi="Times New Roman" w:cs="Times New Roman"/>
          <w:spacing w:val="-6"/>
          <w:sz w:val="28"/>
          <w:szCs w:val="28"/>
        </w:rPr>
        <w:t>муниципальных услуг» на</w:t>
      </w:r>
      <w:r w:rsidR="00712AA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712AAA" w:rsidRPr="006810DD">
        <w:rPr>
          <w:rFonts w:ascii="Times New Roman" w:hAnsi="Times New Roman" w:cs="Times New Roman"/>
          <w:spacing w:val="-6"/>
          <w:sz w:val="28"/>
          <w:szCs w:val="28"/>
        </w:rPr>
        <w:t>основании Соглашения о передаче функции по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712AAA" w:rsidRPr="006810DD">
        <w:rPr>
          <w:rFonts w:ascii="Times New Roman" w:hAnsi="Times New Roman" w:cs="Times New Roman"/>
          <w:spacing w:val="-6"/>
          <w:sz w:val="28"/>
          <w:szCs w:val="28"/>
        </w:rPr>
        <w:t xml:space="preserve">ведению бюджетного (бухгалтерского) учета и составление отчетности </w:t>
      </w:r>
      <w:r w:rsidR="00712AAA">
        <w:rPr>
          <w:rFonts w:ascii="Times New Roman" w:hAnsi="Times New Roman" w:cs="Times New Roman"/>
          <w:spacing w:val="-6"/>
          <w:sz w:val="28"/>
          <w:szCs w:val="28"/>
        </w:rPr>
        <w:t>Муниципального Собрания</w:t>
      </w:r>
      <w:r w:rsidR="00712AAA" w:rsidRPr="006810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2AAA" w:rsidRPr="008A4091">
        <w:rPr>
          <w:rFonts w:ascii="Times New Roman" w:hAnsi="Times New Roman" w:cs="Times New Roman"/>
          <w:spacing w:val="-6"/>
          <w:sz w:val="28"/>
          <w:szCs w:val="28"/>
        </w:rPr>
        <w:t>от 01.01.2016 № 4 (с изменениями до 01.11.2019).</w:t>
      </w:r>
      <w:proofErr w:type="gramEnd"/>
    </w:p>
    <w:p w:rsidR="00712AAA" w:rsidRDefault="00712AAA" w:rsidP="00712AAA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highlight w:val="yellow"/>
        </w:rPr>
      </w:pPr>
      <w:r w:rsidRPr="006810DD">
        <w:rPr>
          <w:rFonts w:ascii="Times New Roman" w:hAnsi="Times New Roman" w:cs="Times New Roman"/>
          <w:spacing w:val="-6"/>
          <w:sz w:val="28"/>
          <w:szCs w:val="28"/>
        </w:rPr>
        <w:t>С 01.11.2019 функции по ведению бюджетного (бухгалтерского) учета и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6810DD">
        <w:rPr>
          <w:rFonts w:ascii="Times New Roman" w:hAnsi="Times New Roman" w:cs="Times New Roman"/>
          <w:spacing w:val="-6"/>
          <w:sz w:val="28"/>
          <w:szCs w:val="28"/>
        </w:rPr>
        <w:t xml:space="preserve">составлению отчетности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Собрания</w:t>
      </w:r>
      <w:r w:rsidRPr="006810DD">
        <w:rPr>
          <w:rFonts w:ascii="Times New Roman" w:hAnsi="Times New Roman" w:cs="Times New Roman"/>
          <w:spacing w:val="-6"/>
          <w:sz w:val="28"/>
          <w:szCs w:val="28"/>
        </w:rPr>
        <w:t xml:space="preserve"> переданы муниципальному казенному учреждению «Центр бюджетного учета и</w:t>
      </w:r>
      <w:r w:rsidR="008572B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6810DD">
        <w:rPr>
          <w:rFonts w:ascii="Times New Roman" w:hAnsi="Times New Roman" w:cs="Times New Roman"/>
          <w:spacing w:val="-6"/>
          <w:sz w:val="28"/>
          <w:szCs w:val="28"/>
        </w:rPr>
        <w:t>отчетности Кичменгско-Городецкого муниципального района» на основании Соглашения о передаче функции по ведению бюджетного (бух</w:t>
      </w:r>
      <w:r>
        <w:rPr>
          <w:rFonts w:ascii="Times New Roman" w:hAnsi="Times New Roman" w:cs="Times New Roman"/>
          <w:spacing w:val="-6"/>
          <w:sz w:val="28"/>
          <w:szCs w:val="28"/>
        </w:rPr>
        <w:t>галтерского) учета и составлению</w:t>
      </w:r>
      <w:r w:rsidRPr="006810DD">
        <w:rPr>
          <w:rFonts w:ascii="Times New Roman" w:hAnsi="Times New Roman" w:cs="Times New Roman"/>
          <w:spacing w:val="-6"/>
          <w:sz w:val="28"/>
          <w:szCs w:val="28"/>
        </w:rPr>
        <w:t xml:space="preserve"> отчетности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Собрания</w:t>
      </w:r>
      <w:r w:rsidRPr="006810DD">
        <w:rPr>
          <w:rFonts w:ascii="Times New Roman" w:hAnsi="Times New Roman" w:cs="Times New Roman"/>
          <w:spacing w:val="-6"/>
          <w:sz w:val="28"/>
          <w:szCs w:val="28"/>
        </w:rPr>
        <w:t xml:space="preserve"> Кичменгско-Городецкого муниципального района </w:t>
      </w:r>
      <w:r w:rsidRPr="00800152">
        <w:rPr>
          <w:rFonts w:ascii="Times New Roman" w:hAnsi="Times New Roman" w:cs="Times New Roman"/>
          <w:spacing w:val="-6"/>
          <w:sz w:val="28"/>
          <w:szCs w:val="28"/>
        </w:rPr>
        <w:t xml:space="preserve">от 01.11.2019 №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80015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12AAA" w:rsidRPr="00712AAA" w:rsidRDefault="00712AAA" w:rsidP="00712AAA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712AAA" w:rsidRPr="001A704C" w:rsidRDefault="00712AAA" w:rsidP="00712A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04C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Pr="00712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4C">
        <w:rPr>
          <w:rFonts w:ascii="Times New Roman" w:hAnsi="Times New Roman" w:cs="Times New Roman"/>
          <w:bCs/>
          <w:sz w:val="28"/>
          <w:szCs w:val="28"/>
        </w:rPr>
        <w:t>главным администратором бюджетных средств</w:t>
      </w:r>
      <w:r w:rsidRPr="001A704C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704C">
        <w:rPr>
          <w:rFonts w:ascii="Times New Roman" w:hAnsi="Times New Roman" w:cs="Times New Roman"/>
          <w:sz w:val="28"/>
          <w:szCs w:val="28"/>
        </w:rPr>
        <w:t xml:space="preserve"> год в контрольно-ревизионную комиссию представлена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A70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марта 2020</w:t>
      </w:r>
      <w:r w:rsidRPr="001A704C">
        <w:rPr>
          <w:rFonts w:ascii="Times New Roman" w:hAnsi="Times New Roman" w:cs="Times New Roman"/>
          <w:sz w:val="28"/>
          <w:szCs w:val="28"/>
        </w:rPr>
        <w:t xml:space="preserve"> года, в установленный срок пунктом 24 раздела VI Положения о бюджетном процессе Кичменгско-Городецкого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AAA" w:rsidRPr="00712AAA" w:rsidRDefault="00712AAA" w:rsidP="00712AAA">
      <w:pPr>
        <w:ind w:firstLine="567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712AAA" w:rsidRPr="00B6195E" w:rsidRDefault="00712AAA" w:rsidP="00712A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95E">
        <w:rPr>
          <w:rFonts w:ascii="Times New Roman" w:hAnsi="Times New Roman" w:cs="Times New Roman"/>
          <w:bCs/>
          <w:sz w:val="28"/>
          <w:szCs w:val="28"/>
        </w:rPr>
        <w:t>Бюджетная отчетность</w:t>
      </w:r>
      <w:r w:rsidRPr="00B6195E">
        <w:rPr>
          <w:rFonts w:ascii="Times New Roman" w:hAnsi="Times New Roman" w:cs="Times New Roman"/>
          <w:sz w:val="28"/>
          <w:szCs w:val="28"/>
        </w:rPr>
        <w:t xml:space="preserve"> Муниципального Собрания представлена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195E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района в составе форм, предусмотренных пунктом 11.1. </w:t>
      </w:r>
      <w:proofErr w:type="gramStart"/>
      <w:r w:rsidRPr="00B6195E">
        <w:rPr>
          <w:rFonts w:ascii="Times New Roman" w:hAnsi="Times New Roman" w:cs="Times New Roman"/>
          <w:sz w:val="28"/>
          <w:szCs w:val="28"/>
        </w:rPr>
        <w:t>Инструкции о порядке составления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195E">
        <w:rPr>
          <w:rFonts w:ascii="Times New Roman" w:hAnsi="Times New Roman" w:cs="Times New Roman"/>
          <w:sz w:val="28"/>
          <w:szCs w:val="28"/>
        </w:rPr>
        <w:t>представления годовой, квартальной и месячной бюджетной отчетности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195E">
        <w:rPr>
          <w:rFonts w:ascii="Times New Roman" w:hAnsi="Times New Roman" w:cs="Times New Roman"/>
          <w:sz w:val="28"/>
          <w:szCs w:val="28"/>
        </w:rPr>
        <w:t>исполнении бюджетов бюджетной системы Российской Федерации, утвержденной приказом Министерства финансов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195E">
        <w:rPr>
          <w:rFonts w:ascii="Times New Roman" w:hAnsi="Times New Roman" w:cs="Times New Roman"/>
          <w:sz w:val="28"/>
          <w:szCs w:val="28"/>
        </w:rPr>
        <w:t>28.12.2010 № 191н (далее по тексту – Инструкция 191н),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бюджета.</w:t>
      </w:r>
      <w:proofErr w:type="gramEnd"/>
    </w:p>
    <w:p w:rsidR="00712AAA" w:rsidRDefault="00712AAA" w:rsidP="00320B2F">
      <w:pPr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712AAA" w:rsidRDefault="00712AAA" w:rsidP="00320B2F">
      <w:pPr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712AAA" w:rsidRPr="00712AAA" w:rsidRDefault="00712AAA" w:rsidP="00320B2F">
      <w:pPr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712AAA" w:rsidRDefault="00712AAA" w:rsidP="00712AA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Годовая отчетность об исполнении бюджета главного распорядителя, получателя бюджетных средств Муниципального Собрания Кичменгско-Городецкого муниципального района за 2019 год рассмотрена и проверена Управлением финансов администрации района, разногласий не установлено.</w:t>
      </w:r>
    </w:p>
    <w:p w:rsidR="00712AAA" w:rsidRPr="00712AAA" w:rsidRDefault="00712AAA" w:rsidP="00712AAA">
      <w:pPr>
        <w:ind w:right="-2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712AAA" w:rsidRDefault="00712AAA" w:rsidP="00712AA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0F">
        <w:rPr>
          <w:rFonts w:ascii="Times New Roman" w:hAnsi="Times New Roman" w:cs="Times New Roman"/>
          <w:sz w:val="28"/>
          <w:szCs w:val="28"/>
        </w:rPr>
        <w:t>По результатам анализа</w:t>
      </w:r>
      <w:r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55040F">
        <w:rPr>
          <w:rFonts w:ascii="Times New Roman" w:hAnsi="Times New Roman" w:cs="Times New Roman"/>
          <w:sz w:val="28"/>
          <w:szCs w:val="28"/>
        </w:rPr>
        <w:t xml:space="preserve"> форм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, пояснительной записки контрольно-ревизионная комиссия </w:t>
      </w:r>
      <w:r w:rsidRPr="0055040F">
        <w:rPr>
          <w:rFonts w:ascii="Times New Roman" w:hAnsi="Times New Roman" w:cs="Times New Roman"/>
          <w:sz w:val="28"/>
          <w:szCs w:val="28"/>
        </w:rPr>
        <w:t>отмеч</w:t>
      </w:r>
      <w:r>
        <w:rPr>
          <w:rFonts w:ascii="Times New Roman" w:hAnsi="Times New Roman" w:cs="Times New Roman"/>
          <w:sz w:val="28"/>
          <w:szCs w:val="28"/>
        </w:rPr>
        <w:t>ает.</w:t>
      </w:r>
    </w:p>
    <w:p w:rsidR="00712AAA" w:rsidRDefault="00712AAA" w:rsidP="00712AA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7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юджетная отчетность </w:t>
      </w:r>
      <w:r w:rsidRPr="00BA37F6">
        <w:rPr>
          <w:rFonts w:ascii="Times New Roman" w:hAnsi="Times New Roman" w:cs="Times New Roman"/>
          <w:sz w:val="28"/>
          <w:szCs w:val="28"/>
        </w:rPr>
        <w:t>представлена на бумажном носителе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37F6">
        <w:rPr>
          <w:rFonts w:ascii="Times New Roman" w:hAnsi="Times New Roman" w:cs="Times New Roman"/>
          <w:sz w:val="28"/>
          <w:szCs w:val="28"/>
        </w:rPr>
        <w:t>сброшюрованном и пронумерованном виде с оглавле</w:t>
      </w:r>
      <w:r>
        <w:rPr>
          <w:rFonts w:ascii="Times New Roman" w:hAnsi="Times New Roman" w:cs="Times New Roman"/>
          <w:sz w:val="28"/>
          <w:szCs w:val="28"/>
        </w:rPr>
        <w:t xml:space="preserve">нием и сопроводительным письмом, что соответствует </w:t>
      </w:r>
      <w:r w:rsidRPr="00BA37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37F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A37F6">
        <w:rPr>
          <w:rFonts w:ascii="Times New Roman" w:hAnsi="Times New Roman" w:cs="Times New Roman"/>
          <w:sz w:val="28"/>
          <w:szCs w:val="28"/>
        </w:rPr>
        <w:t>№ 191н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AAA" w:rsidRDefault="00712AAA" w:rsidP="00712AA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01EEA">
        <w:rPr>
          <w:rFonts w:ascii="Times New Roman" w:hAnsi="Times New Roman" w:cs="Times New Roman"/>
          <w:sz w:val="28"/>
          <w:szCs w:val="28"/>
        </w:rPr>
        <w:t>ухгалтерская отчетность представлена в полном составе и составлена нарастающим итогом с начала года в рублях с точностью до второго десятичного знака после запятой, что соответствует предъявленным требованиям Инструкции</w:t>
      </w:r>
      <w:r>
        <w:rPr>
          <w:rFonts w:ascii="Times New Roman" w:hAnsi="Times New Roman" w:cs="Times New Roman"/>
          <w:sz w:val="28"/>
          <w:szCs w:val="28"/>
        </w:rPr>
        <w:t xml:space="preserve"> 191н</w:t>
      </w:r>
      <w:r w:rsidRPr="00C01EEA">
        <w:rPr>
          <w:rFonts w:ascii="Times New Roman" w:hAnsi="Times New Roman" w:cs="Times New Roman"/>
          <w:sz w:val="28"/>
          <w:szCs w:val="28"/>
        </w:rPr>
        <w:t>.</w:t>
      </w:r>
    </w:p>
    <w:p w:rsidR="00712AAA" w:rsidRDefault="00712AAA" w:rsidP="00712AA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 соответствии с положениями статей 264.1., 264.2 Бюджетного Кодекса РФ.</w:t>
      </w:r>
    </w:p>
    <w:p w:rsidR="00712AAA" w:rsidRDefault="00712AAA" w:rsidP="00712AA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712AAA" w:rsidRDefault="00712AAA" w:rsidP="00712AA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бюджетная отчетность за 2019 год, представленная Муниципальным Собранием Кичменгско-Городецкого муниципального района в целях проведения внешней </w:t>
      </w:r>
      <w:r w:rsidRPr="0054291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291F">
        <w:rPr>
          <w:rFonts w:ascii="Times New Roman" w:hAnsi="Times New Roman" w:cs="Times New Roman"/>
          <w:sz w:val="28"/>
          <w:szCs w:val="28"/>
        </w:rPr>
        <w:t>оформлена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291F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  <w:r w:rsidRPr="0054291F">
        <w:rPr>
          <w:rFonts w:ascii="Times New Roman" w:hAnsi="Times New Roman" w:cs="Times New Roman"/>
          <w:sz w:val="28"/>
          <w:szCs w:val="28"/>
        </w:rPr>
        <w:t>.</w:t>
      </w:r>
    </w:p>
    <w:p w:rsidR="00712AAA" w:rsidRDefault="00712AAA" w:rsidP="00712AA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91F">
        <w:rPr>
          <w:rFonts w:ascii="Times New Roman" w:hAnsi="Times New Roman" w:cs="Times New Roman"/>
          <w:sz w:val="28"/>
          <w:szCs w:val="28"/>
        </w:rPr>
        <w:t>Анализ результатов внешней проверки бюдж</w:t>
      </w:r>
      <w:r>
        <w:rPr>
          <w:rFonts w:ascii="Times New Roman" w:hAnsi="Times New Roman" w:cs="Times New Roman"/>
          <w:sz w:val="28"/>
          <w:szCs w:val="28"/>
        </w:rPr>
        <w:t>етной отчетности показал, что годовая бюджетная отчетность, которая включает в себя отчетные данные и пояснения к ним, является достоверной.</w:t>
      </w:r>
    </w:p>
    <w:p w:rsidR="00712AAA" w:rsidRPr="00712AAA" w:rsidRDefault="00712AAA" w:rsidP="00712AAA">
      <w:pPr>
        <w:ind w:right="-2"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712AAA" w:rsidRDefault="00712AAA" w:rsidP="00712A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Муниципального Собрания от 11.12.2018 № 116 «О районном бюджете на 2019 год и плановый период 2020 и 2021 годов» (в редакции от 27.12.2019 № 194) Муниципальному Собранию, как главному распорядителю бюджетных средств, предусмотрены бюджетные ассигнования в размере </w:t>
      </w:r>
      <w:r w:rsidRPr="005268EC">
        <w:rPr>
          <w:rFonts w:ascii="Times New Roman" w:hAnsi="Times New Roman" w:cs="Times New Roman"/>
          <w:sz w:val="28"/>
          <w:szCs w:val="28"/>
        </w:rPr>
        <w:t>3 318 877,45</w:t>
      </w:r>
      <w:r>
        <w:rPr>
          <w:rFonts w:ascii="Times New Roman" w:hAnsi="Times New Roman" w:cs="Times New Roman"/>
          <w:sz w:val="28"/>
          <w:szCs w:val="28"/>
        </w:rPr>
        <w:t xml:space="preserve"> рублей. Расходы в 2019 году исполнены в сумме </w:t>
      </w:r>
      <w:r w:rsidRPr="005268EC">
        <w:rPr>
          <w:rFonts w:ascii="Times New Roman" w:hAnsi="Times New Roman" w:cs="Times New Roman"/>
          <w:sz w:val="28"/>
          <w:szCs w:val="28"/>
        </w:rPr>
        <w:t>3 318 877,45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100,0% от утвержденных годовых бюджетных назначений и соответствует показателям ф.0503127 бюджетной отчетности.</w:t>
      </w:r>
    </w:p>
    <w:p w:rsidR="00712AAA" w:rsidRPr="00712AAA" w:rsidRDefault="00712AAA" w:rsidP="00712AAA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712AAA" w:rsidRDefault="00712AAA" w:rsidP="00712AAA">
      <w:pPr>
        <w:ind w:right="-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7F6">
        <w:rPr>
          <w:rFonts w:ascii="Times New Roman" w:hAnsi="Times New Roman" w:cs="Times New Roman"/>
          <w:b/>
          <w:bCs/>
          <w:sz w:val="24"/>
          <w:szCs w:val="24"/>
        </w:rPr>
        <w:t>Выводы по результатам проверки</w:t>
      </w:r>
    </w:p>
    <w:p w:rsidR="00712AAA" w:rsidRPr="00712AAA" w:rsidRDefault="00712AAA" w:rsidP="00712AAA">
      <w:pPr>
        <w:ind w:right="-2" w:firstLine="567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712AAA" w:rsidRDefault="00712AAA" w:rsidP="00712A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7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7F6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37F6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</w:t>
      </w:r>
      <w:r>
        <w:rPr>
          <w:rFonts w:ascii="Times New Roman" w:hAnsi="Times New Roman" w:cs="Times New Roman"/>
          <w:sz w:val="28"/>
          <w:szCs w:val="28"/>
        </w:rPr>
        <w:t>положениями статей 264.1., 264.2 Бюджетного Кодекса РФ, позволяет проанализировать финансовое положение и результаты деятельности Муниципального Собрания района и подтвердить правильность составления представленных форм.</w:t>
      </w:r>
    </w:p>
    <w:p w:rsidR="00712AAA" w:rsidRDefault="00712AAA" w:rsidP="00712A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Фактов несвоевременности представления и недостоверности бюджетной отчетности не выявлено.</w:t>
      </w:r>
    </w:p>
    <w:p w:rsidR="00712AAA" w:rsidRDefault="00712AAA" w:rsidP="00712A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Внешняя проверка годовой бюджетной отчетности Муниципального Собрания района за 2019 год подтвердила полноту и достоверность представленного отчета</w:t>
      </w:r>
      <w:r w:rsidRPr="005A330C">
        <w:rPr>
          <w:rFonts w:ascii="Times New Roman" w:hAnsi="Times New Roman" w:cs="Times New Roman"/>
          <w:sz w:val="28"/>
          <w:szCs w:val="28"/>
        </w:rPr>
        <w:t>.</w:t>
      </w:r>
    </w:p>
    <w:p w:rsidR="00712AAA" w:rsidRDefault="00712AAA" w:rsidP="00712AA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внешней проверки бюджетной отчетности показал, что годовая бюджетная отчетность, которая включает в себя отчетные данные и пояснения к ним, является достоверной.</w:t>
      </w:r>
    </w:p>
    <w:sectPr w:rsidR="00712AAA" w:rsidSect="00712AA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E1" w:rsidRDefault="008C35E1" w:rsidP="00712AAA">
      <w:r>
        <w:separator/>
      </w:r>
    </w:p>
  </w:endnote>
  <w:endnote w:type="continuationSeparator" w:id="0">
    <w:p w:rsidR="008C35E1" w:rsidRDefault="008C35E1" w:rsidP="0071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E1" w:rsidRDefault="008C35E1" w:rsidP="00712AAA">
      <w:r>
        <w:separator/>
      </w:r>
    </w:p>
  </w:footnote>
  <w:footnote w:type="continuationSeparator" w:id="0">
    <w:p w:rsidR="008C35E1" w:rsidRDefault="008C35E1" w:rsidP="00712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95"/>
      <w:docPartObj>
        <w:docPartGallery w:val="Page Numbers (Top of Page)"/>
        <w:docPartUnique/>
      </w:docPartObj>
    </w:sdtPr>
    <w:sdtContent>
      <w:p w:rsidR="00712AAA" w:rsidRDefault="00956D2B">
        <w:pPr>
          <w:pStyle w:val="a6"/>
          <w:jc w:val="center"/>
        </w:pPr>
        <w:fldSimple w:instr=" PAGE   \* MERGEFORMAT ">
          <w:r w:rsidR="00D761B9">
            <w:rPr>
              <w:noProof/>
            </w:rPr>
            <w:t>3</w:t>
          </w:r>
        </w:fldSimple>
      </w:p>
    </w:sdtContent>
  </w:sdt>
  <w:p w:rsidR="00712AAA" w:rsidRDefault="00712AA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2F"/>
    <w:rsid w:val="00320B2F"/>
    <w:rsid w:val="003D4CF2"/>
    <w:rsid w:val="00712AAA"/>
    <w:rsid w:val="008572BF"/>
    <w:rsid w:val="008C35E1"/>
    <w:rsid w:val="00956D2B"/>
    <w:rsid w:val="009F0766"/>
    <w:rsid w:val="00AB3E23"/>
    <w:rsid w:val="00CB3A46"/>
    <w:rsid w:val="00D761B9"/>
    <w:rsid w:val="00E614CA"/>
    <w:rsid w:val="00E61CEE"/>
    <w:rsid w:val="00FC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B2F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20B2F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320B2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12A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2AAA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2A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AA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2020-05-10T06:11:00Z</dcterms:created>
  <dcterms:modified xsi:type="dcterms:W3CDTF">2020-05-13T08:33:00Z</dcterms:modified>
</cp:coreProperties>
</file>