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297A94" w:rsidP="00086822">
      <w:pPr>
        <w:rPr>
          <w:b/>
        </w:rPr>
      </w:pPr>
      <w:r>
        <w:rPr>
          <w:b/>
        </w:rPr>
        <w:t>17.07</w:t>
      </w:r>
      <w:r w:rsidR="00F3125C">
        <w:rPr>
          <w:b/>
        </w:rPr>
        <w:t>.2020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914AB1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Pr="00AD53BB">
        <w:rPr>
          <w:b/>
          <w:u w:val="single"/>
        </w:rPr>
        <w:t xml:space="preserve">исполнении бюджета муниципального образования Городецкое за </w:t>
      </w:r>
      <w:r w:rsidRPr="00AD53BB">
        <w:rPr>
          <w:b/>
          <w:u w:val="single"/>
          <w:lang w:val="en-US"/>
        </w:rPr>
        <w:t>I</w:t>
      </w:r>
      <w:r w:rsidR="00297A94">
        <w:rPr>
          <w:b/>
          <w:u w:val="single"/>
        </w:rPr>
        <w:t>  полугодие</w:t>
      </w:r>
      <w:r w:rsidR="00F3125C">
        <w:rPr>
          <w:b/>
          <w:u w:val="single"/>
        </w:rPr>
        <w:t xml:space="preserve"> 2020</w:t>
      </w:r>
      <w:r w:rsidRPr="00AD53BB">
        <w:rPr>
          <w:b/>
          <w:u w:val="single"/>
        </w:rPr>
        <w:t xml:space="preserve"> года</w:t>
      </w:r>
    </w:p>
    <w:p w:rsidR="00086822" w:rsidRPr="00F3125C" w:rsidRDefault="00086822" w:rsidP="00086822">
      <w:pPr>
        <w:ind w:firstLine="567"/>
        <w:jc w:val="center"/>
        <w:rPr>
          <w:sz w:val="14"/>
          <w:szCs w:val="14"/>
        </w:rPr>
      </w:pP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844441">
        <w:rPr>
          <w:sz w:val="28"/>
          <w:szCs w:val="28"/>
        </w:rPr>
        <w:t xml:space="preserve"> Городецкое за </w:t>
      </w:r>
      <w:r w:rsidRPr="00844441">
        <w:rPr>
          <w:sz w:val="28"/>
          <w:szCs w:val="28"/>
          <w:lang w:val="en-US"/>
        </w:rPr>
        <w:t>I</w:t>
      </w:r>
      <w:r w:rsidR="002077C6">
        <w:rPr>
          <w:sz w:val="28"/>
          <w:szCs w:val="28"/>
        </w:rPr>
        <w:t xml:space="preserve"> полугодие</w:t>
      </w:r>
      <w:r w:rsidR="00F3125C">
        <w:rPr>
          <w:sz w:val="28"/>
          <w:szCs w:val="28"/>
        </w:rPr>
        <w:t xml:space="preserve"> 2020</w:t>
      </w:r>
      <w:r w:rsidRPr="00844441">
        <w:rPr>
          <w:sz w:val="28"/>
          <w:szCs w:val="28"/>
        </w:rPr>
        <w:t xml:space="preserve"> года подготовл</w:t>
      </w:r>
      <w:r>
        <w:rPr>
          <w:sz w:val="28"/>
          <w:szCs w:val="28"/>
        </w:rPr>
        <w:t xml:space="preserve">ено в соответствии с </w:t>
      </w:r>
      <w:r w:rsidRPr="00844441">
        <w:rPr>
          <w:sz w:val="28"/>
          <w:szCs w:val="28"/>
        </w:rPr>
        <w:t>решением Муниципального Собрани</w:t>
      </w:r>
      <w:r>
        <w:rPr>
          <w:sz w:val="28"/>
          <w:szCs w:val="28"/>
        </w:rPr>
        <w:t xml:space="preserve">я </w:t>
      </w:r>
      <w:r w:rsidRPr="00844441">
        <w:rPr>
          <w:sz w:val="28"/>
          <w:szCs w:val="28"/>
        </w:rPr>
        <w:t>района 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</w:t>
      </w:r>
      <w:r w:rsidRPr="00844441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с</w:t>
      </w:r>
      <w:r w:rsidR="00855401">
        <w:rPr>
          <w:sz w:val="28"/>
          <w:szCs w:val="28"/>
        </w:rPr>
        <w:t> С</w:t>
      </w:r>
      <w:r w:rsidRPr="00844441">
        <w:rPr>
          <w:sz w:val="28"/>
          <w:szCs w:val="28"/>
        </w:rPr>
        <w:t>оглашением между Советом муниципального образования Городецкое и</w:t>
      </w:r>
      <w:r w:rsidR="0085540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муниципального образования по осуществлению внешнего муниципального финансового контроля,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>планом работы контрол</w:t>
      </w:r>
      <w:r w:rsidR="001215AC">
        <w:rPr>
          <w:sz w:val="28"/>
          <w:szCs w:val="28"/>
        </w:rPr>
        <w:t>ьно-ревиз</w:t>
      </w:r>
      <w:r w:rsidR="00F3125C">
        <w:rPr>
          <w:sz w:val="28"/>
          <w:szCs w:val="28"/>
        </w:rPr>
        <w:t>ионной комиссии на 2020</w:t>
      </w:r>
      <w:r w:rsidRPr="00844441">
        <w:rPr>
          <w:sz w:val="28"/>
          <w:szCs w:val="28"/>
        </w:rPr>
        <w:t xml:space="preserve"> год.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 xml:space="preserve">аключения использованы отчетность и информационные материалы, представленные </w:t>
      </w:r>
      <w:r>
        <w:rPr>
          <w:sz w:val="28"/>
          <w:szCs w:val="28"/>
        </w:rPr>
        <w:t>администрацией МО</w:t>
      </w:r>
      <w:r w:rsidRPr="00A20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Городецкое</w:t>
      </w:r>
      <w:r>
        <w:rPr>
          <w:sz w:val="28"/>
          <w:szCs w:val="28"/>
        </w:rPr>
        <w:t>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рассмотрела представленные материалы по исполнению бюджета</w:t>
      </w:r>
      <w:r w:rsidRPr="00D512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A20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Городецкое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443F24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года.</w:t>
      </w:r>
    </w:p>
    <w:p w:rsidR="00297A94" w:rsidRDefault="00297A94" w:rsidP="00297A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</w:t>
      </w:r>
      <w:r w:rsidRPr="00D851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на 2020</w:t>
      </w:r>
      <w:r w:rsidRPr="00D851B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утвержден решением </w:t>
      </w:r>
      <w:r w:rsidRPr="00D851BF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МО Городецкое </w:t>
      </w:r>
      <w:r w:rsidRPr="003E14A8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3</w:t>
      </w:r>
      <w:r w:rsidRPr="003E14A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3E14A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37</w:t>
      </w:r>
      <w:r w:rsidRPr="003E14A8">
        <w:rPr>
          <w:color w:val="000000"/>
          <w:sz w:val="28"/>
          <w:szCs w:val="28"/>
        </w:rPr>
        <w:t xml:space="preserve"> «О бюджете муниципальног</w:t>
      </w:r>
      <w:r>
        <w:rPr>
          <w:color w:val="000000"/>
          <w:sz w:val="28"/>
          <w:szCs w:val="28"/>
        </w:rPr>
        <w:t>о образования Городецкое на 2020 год и плановый период 2021 и 2022</w:t>
      </w:r>
      <w:r w:rsidRPr="003E14A8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 по состоянию на 01.07.2020</w:t>
      </w:r>
      <w:r w:rsidRPr="003E14A8">
        <w:rPr>
          <w:color w:val="000000"/>
          <w:sz w:val="28"/>
          <w:szCs w:val="28"/>
        </w:rPr>
        <w:t xml:space="preserve"> года в редакции решения </w:t>
      </w:r>
      <w:r>
        <w:rPr>
          <w:color w:val="000000"/>
          <w:sz w:val="28"/>
          <w:szCs w:val="28"/>
        </w:rPr>
        <w:t>от 30.06</w:t>
      </w:r>
      <w:r w:rsidRPr="00EE4BC2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№ 28</w:t>
      </w:r>
      <w:r w:rsidRPr="003E14A8">
        <w:rPr>
          <w:color w:val="000000"/>
          <w:sz w:val="28"/>
          <w:szCs w:val="28"/>
        </w:rPr>
        <w:t xml:space="preserve"> </w:t>
      </w:r>
      <w:r w:rsidRPr="00EE4BC2">
        <w:rPr>
          <w:color w:val="000000"/>
          <w:sz w:val="28"/>
          <w:szCs w:val="28"/>
        </w:rPr>
        <w:t xml:space="preserve">в объеме доходов </w:t>
      </w:r>
      <w:r>
        <w:rPr>
          <w:color w:val="000000"/>
          <w:sz w:val="28"/>
          <w:szCs w:val="28"/>
        </w:rPr>
        <w:t>27 677,3</w:t>
      </w:r>
      <w:r w:rsidRPr="00EE4BC2">
        <w:rPr>
          <w:color w:val="000000"/>
          <w:sz w:val="28"/>
          <w:szCs w:val="28"/>
        </w:rPr>
        <w:t xml:space="preserve"> тыс. рублей, в объеме расходов </w:t>
      </w:r>
      <w:r>
        <w:rPr>
          <w:color w:val="000000"/>
          <w:sz w:val="28"/>
          <w:szCs w:val="28"/>
        </w:rPr>
        <w:t>27 794,3</w:t>
      </w:r>
      <w:r w:rsidRPr="00EE4BC2">
        <w:rPr>
          <w:color w:val="000000"/>
          <w:sz w:val="28"/>
          <w:szCs w:val="28"/>
        </w:rPr>
        <w:t xml:space="preserve"> тыс. рублей, с дефицитом 117,0 тыс. рублей.</w:t>
      </w:r>
    </w:p>
    <w:p w:rsidR="00297A94" w:rsidRPr="00297A94" w:rsidRDefault="00297A94" w:rsidP="00297A94">
      <w:pPr>
        <w:ind w:firstLine="567"/>
        <w:jc w:val="both"/>
        <w:rPr>
          <w:color w:val="000000"/>
          <w:sz w:val="14"/>
          <w:szCs w:val="14"/>
        </w:rPr>
      </w:pPr>
    </w:p>
    <w:p w:rsidR="00297A94" w:rsidRPr="003E14A8" w:rsidRDefault="00297A94" w:rsidP="00297A94">
      <w:pPr>
        <w:ind w:firstLine="567"/>
        <w:jc w:val="both"/>
        <w:rPr>
          <w:sz w:val="28"/>
          <w:szCs w:val="28"/>
        </w:rPr>
      </w:pPr>
      <w:r w:rsidRPr="008729CD">
        <w:rPr>
          <w:sz w:val="28"/>
          <w:szCs w:val="28"/>
        </w:rPr>
        <w:t xml:space="preserve">За </w:t>
      </w:r>
      <w:r w:rsidRPr="008729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8729CD">
        <w:rPr>
          <w:sz w:val="28"/>
          <w:szCs w:val="28"/>
        </w:rPr>
        <w:t xml:space="preserve"> 2020 года бюджет по доходам выполнен</w:t>
      </w:r>
      <w:r w:rsidR="00855401">
        <w:rPr>
          <w:sz w:val="28"/>
          <w:szCs w:val="28"/>
        </w:rPr>
        <w:t xml:space="preserve"> муниципальным образованием</w:t>
      </w:r>
      <w:r w:rsidRPr="008729CD">
        <w:rPr>
          <w:sz w:val="28"/>
          <w:szCs w:val="28"/>
        </w:rPr>
        <w:t xml:space="preserve"> на </w:t>
      </w:r>
      <w:r>
        <w:rPr>
          <w:sz w:val="28"/>
          <w:szCs w:val="28"/>
        </w:rPr>
        <w:t>48,2</w:t>
      </w:r>
      <w:r w:rsidRPr="008729CD">
        <w:rPr>
          <w:sz w:val="28"/>
          <w:szCs w:val="28"/>
        </w:rPr>
        <w:t xml:space="preserve">% (утвержден </w:t>
      </w:r>
      <w:r>
        <w:rPr>
          <w:sz w:val="28"/>
          <w:szCs w:val="28"/>
        </w:rPr>
        <w:t>27 677,3</w:t>
      </w:r>
      <w:r w:rsidRPr="008729CD">
        <w:rPr>
          <w:sz w:val="28"/>
          <w:szCs w:val="28"/>
        </w:rPr>
        <w:t xml:space="preserve"> тыс. рублей, исполнен </w:t>
      </w:r>
      <w:r>
        <w:rPr>
          <w:sz w:val="28"/>
          <w:szCs w:val="28"/>
        </w:rPr>
        <w:t>13 327,4</w:t>
      </w:r>
      <w:r w:rsidRPr="008729CD">
        <w:rPr>
          <w:sz w:val="28"/>
          <w:szCs w:val="28"/>
        </w:rPr>
        <w:t xml:space="preserve"> тыс. рублей).</w:t>
      </w:r>
    </w:p>
    <w:p w:rsidR="00297A94" w:rsidRPr="00975293" w:rsidRDefault="00297A94" w:rsidP="00297A94">
      <w:pPr>
        <w:ind w:firstLine="567"/>
        <w:jc w:val="both"/>
        <w:rPr>
          <w:sz w:val="28"/>
          <w:szCs w:val="28"/>
        </w:rPr>
      </w:pPr>
      <w:r w:rsidRPr="00975293">
        <w:rPr>
          <w:sz w:val="28"/>
          <w:szCs w:val="28"/>
        </w:rPr>
        <w:t xml:space="preserve">Из поступивших доходов в сумме </w:t>
      </w:r>
      <w:r>
        <w:rPr>
          <w:sz w:val="28"/>
          <w:szCs w:val="28"/>
        </w:rPr>
        <w:t>13 327,4</w:t>
      </w:r>
      <w:r w:rsidRPr="00975293">
        <w:rPr>
          <w:sz w:val="28"/>
          <w:szCs w:val="28"/>
        </w:rPr>
        <w:t xml:space="preserve"> тыс. рублей исполнение составило:</w:t>
      </w:r>
    </w:p>
    <w:p w:rsidR="00297A94" w:rsidRPr="00975293" w:rsidRDefault="00297A94" w:rsidP="00297A94">
      <w:pPr>
        <w:ind w:firstLine="567"/>
        <w:jc w:val="both"/>
        <w:rPr>
          <w:sz w:val="28"/>
          <w:szCs w:val="28"/>
        </w:rPr>
      </w:pPr>
      <w:r w:rsidRPr="00975293">
        <w:rPr>
          <w:sz w:val="28"/>
          <w:szCs w:val="28"/>
        </w:rPr>
        <w:t xml:space="preserve">- </w:t>
      </w:r>
      <w:r>
        <w:rPr>
          <w:sz w:val="28"/>
          <w:szCs w:val="28"/>
        </w:rPr>
        <w:t>собственные доходы - 2 189,3</w:t>
      </w:r>
      <w:r w:rsidRPr="00975293">
        <w:rPr>
          <w:sz w:val="28"/>
          <w:szCs w:val="28"/>
        </w:rPr>
        <w:t xml:space="preserve"> тыс. рублей из</w:t>
      </w:r>
      <w:r>
        <w:rPr>
          <w:sz w:val="28"/>
          <w:szCs w:val="28"/>
        </w:rPr>
        <w:t> </w:t>
      </w:r>
      <w:r w:rsidRPr="00975293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7 169,4</w:t>
      </w:r>
      <w:r w:rsidRPr="00975293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30,5</w:t>
      </w:r>
      <w:r w:rsidRPr="00975293">
        <w:rPr>
          <w:sz w:val="28"/>
          <w:szCs w:val="28"/>
        </w:rPr>
        <w:t>%;</w:t>
      </w:r>
    </w:p>
    <w:p w:rsidR="00297A94" w:rsidRPr="00975293" w:rsidRDefault="00297A94" w:rsidP="00297A94">
      <w:pPr>
        <w:ind w:firstLine="567"/>
        <w:jc w:val="both"/>
        <w:rPr>
          <w:sz w:val="28"/>
          <w:szCs w:val="28"/>
        </w:rPr>
      </w:pPr>
      <w:r w:rsidRPr="00975293">
        <w:rPr>
          <w:sz w:val="28"/>
          <w:szCs w:val="28"/>
        </w:rPr>
        <w:t xml:space="preserve">- безвозмездные поступления (дотации, субсидии, субвенции, межбюджетные трансферты, прочие безвозмездные поступления) </w:t>
      </w:r>
      <w:r>
        <w:rPr>
          <w:sz w:val="28"/>
          <w:szCs w:val="28"/>
        </w:rPr>
        <w:t>11 138,1</w:t>
      </w:r>
      <w:r w:rsidRPr="00975293">
        <w:rPr>
          <w:sz w:val="28"/>
          <w:szCs w:val="28"/>
        </w:rPr>
        <w:t xml:space="preserve"> тыс. рублей из утвержденных 20</w:t>
      </w:r>
      <w:r>
        <w:rPr>
          <w:sz w:val="28"/>
          <w:szCs w:val="28"/>
        </w:rPr>
        <w:t> 507,9</w:t>
      </w:r>
      <w:r w:rsidRPr="0097529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54,3</w:t>
      </w:r>
      <w:r w:rsidRPr="00975293">
        <w:rPr>
          <w:sz w:val="28"/>
          <w:szCs w:val="28"/>
        </w:rPr>
        <w:t>%.</w:t>
      </w:r>
    </w:p>
    <w:p w:rsidR="00297A94" w:rsidRPr="000F47E4" w:rsidRDefault="00297A94" w:rsidP="00297A94">
      <w:pPr>
        <w:ind w:firstLine="540"/>
        <w:jc w:val="both"/>
        <w:rPr>
          <w:sz w:val="28"/>
          <w:szCs w:val="28"/>
        </w:rPr>
      </w:pPr>
      <w:r w:rsidRPr="000F47E4">
        <w:rPr>
          <w:sz w:val="28"/>
          <w:szCs w:val="28"/>
        </w:rPr>
        <w:t>По структуре исполнения доля налоговых и неналоговых доходов бюджета в общем объеме доходов составила 16,4%, безвозмездных поступлений 83,6%. Данный факт свидетельствует о значительной зависимости бюджета муниципального образования от средств других бюджетов бюджетной системы.</w:t>
      </w:r>
    </w:p>
    <w:p w:rsidR="00297A94" w:rsidRPr="000F47E4" w:rsidRDefault="00297A94" w:rsidP="00297A94">
      <w:pPr>
        <w:ind w:firstLine="567"/>
        <w:jc w:val="both"/>
        <w:rPr>
          <w:sz w:val="28"/>
          <w:szCs w:val="28"/>
        </w:rPr>
      </w:pPr>
      <w:r w:rsidRPr="000F47E4">
        <w:rPr>
          <w:sz w:val="28"/>
          <w:szCs w:val="28"/>
        </w:rPr>
        <w:t>Из собственных доходов, выполненных на 30,5%</w:t>
      </w:r>
      <w:r w:rsidR="00855401">
        <w:rPr>
          <w:sz w:val="28"/>
          <w:szCs w:val="28"/>
        </w:rPr>
        <w:t xml:space="preserve"> (</w:t>
      </w:r>
      <w:r w:rsidRPr="000F47E4">
        <w:rPr>
          <w:sz w:val="28"/>
          <w:szCs w:val="28"/>
        </w:rPr>
        <w:t>ниже нормативного уровня исполнения к годовым бюджетным назначениям на 19,5</w:t>
      </w:r>
      <w:r w:rsidR="00855401">
        <w:rPr>
          <w:sz w:val="28"/>
          <w:szCs w:val="28"/>
        </w:rPr>
        <w:t>%)</w:t>
      </w:r>
      <w:r w:rsidRPr="000F47E4">
        <w:rPr>
          <w:sz w:val="28"/>
          <w:szCs w:val="28"/>
        </w:rPr>
        <w:t>, исполнение поступивших в бюджет налоговых доходов в сумме 2 057,9 тыс. рублей составило:</w:t>
      </w:r>
    </w:p>
    <w:p w:rsidR="00297A94" w:rsidRPr="00470DCA" w:rsidRDefault="00297A94" w:rsidP="00297A94">
      <w:pPr>
        <w:jc w:val="both"/>
        <w:rPr>
          <w:sz w:val="28"/>
          <w:szCs w:val="28"/>
        </w:rPr>
      </w:pPr>
      <w:proofErr w:type="spellStart"/>
      <w:r w:rsidRPr="00470DCA">
        <w:rPr>
          <w:sz w:val="28"/>
          <w:szCs w:val="28"/>
        </w:rPr>
        <w:lastRenderedPageBreak/>
        <w:t>√</w:t>
      </w:r>
      <w:proofErr w:type="spellEnd"/>
      <w:r w:rsidRPr="00470DCA">
        <w:rPr>
          <w:sz w:val="28"/>
          <w:szCs w:val="28"/>
        </w:rPr>
        <w:t xml:space="preserve"> налог на доходы с физических лиц 46,0% к плану (утверждено 1 997,0 тыс. рублей, поступило 918,0 тыс. рублей; </w:t>
      </w:r>
      <w:r w:rsidRPr="00470DCA">
        <w:rPr>
          <w:sz w:val="28"/>
        </w:rPr>
        <w:t>удельный вес в общем поступлении по собственным доходным источникам составляет 41,9%, доля в</w:t>
      </w:r>
      <w:r>
        <w:rPr>
          <w:sz w:val="28"/>
        </w:rPr>
        <w:t> </w:t>
      </w:r>
      <w:r w:rsidRPr="00470DCA">
        <w:rPr>
          <w:sz w:val="28"/>
        </w:rPr>
        <w:t>общем объеме доходов 6,9%</w:t>
      </w:r>
      <w:r w:rsidRPr="00470DCA">
        <w:rPr>
          <w:sz w:val="28"/>
          <w:szCs w:val="28"/>
        </w:rPr>
        <w:t>);</w:t>
      </w:r>
    </w:p>
    <w:p w:rsidR="00297A94" w:rsidRPr="00470DCA" w:rsidRDefault="00297A94" w:rsidP="00297A94">
      <w:pPr>
        <w:jc w:val="both"/>
        <w:rPr>
          <w:sz w:val="28"/>
          <w:szCs w:val="28"/>
        </w:rPr>
      </w:pPr>
      <w:proofErr w:type="spellStart"/>
      <w:r w:rsidRPr="00470DCA">
        <w:rPr>
          <w:sz w:val="28"/>
          <w:szCs w:val="28"/>
        </w:rPr>
        <w:t>√</w:t>
      </w:r>
      <w:proofErr w:type="spellEnd"/>
      <w:r w:rsidRPr="00470DCA">
        <w:rPr>
          <w:sz w:val="28"/>
          <w:szCs w:val="28"/>
        </w:rPr>
        <w:t xml:space="preserve"> единый сельскохозяйственный налог 0,0% к плану (утверждено 9,0 тыс. рублей, поступило 0,0 тыс. рублей);</w:t>
      </w:r>
    </w:p>
    <w:p w:rsidR="00297A94" w:rsidRPr="00470DCA" w:rsidRDefault="00297A94" w:rsidP="00297A94">
      <w:pPr>
        <w:jc w:val="both"/>
        <w:rPr>
          <w:sz w:val="28"/>
          <w:szCs w:val="28"/>
        </w:rPr>
      </w:pPr>
      <w:proofErr w:type="spellStart"/>
      <w:r w:rsidRPr="00470DCA">
        <w:rPr>
          <w:sz w:val="28"/>
          <w:szCs w:val="28"/>
        </w:rPr>
        <w:t>√</w:t>
      </w:r>
      <w:proofErr w:type="spellEnd"/>
      <w:r w:rsidRPr="00470DCA">
        <w:rPr>
          <w:sz w:val="28"/>
          <w:szCs w:val="28"/>
        </w:rPr>
        <w:t xml:space="preserve"> налоги на имущество 22,7% к плану [ниже нормативного уровня исполнения к годовым бюджетным </w:t>
      </w:r>
      <w:r w:rsidR="00855401">
        <w:rPr>
          <w:sz w:val="28"/>
          <w:szCs w:val="28"/>
        </w:rPr>
        <w:t>назначениям на 27,3%</w:t>
      </w:r>
      <w:r w:rsidRPr="00470DCA">
        <w:rPr>
          <w:sz w:val="28"/>
          <w:szCs w:val="28"/>
        </w:rPr>
        <w:t xml:space="preserve">], (утверждено 5 014,2тыс. рублей, поступило 1 139,9 тыс. рублей; </w:t>
      </w:r>
      <w:r w:rsidRPr="00470DCA">
        <w:rPr>
          <w:sz w:val="28"/>
        </w:rPr>
        <w:t xml:space="preserve">удельный вес в общем поступлении по собственным доходным источникам составляет 52,1%; доля общем объеме доходов 8,6%), </w:t>
      </w:r>
      <w:r w:rsidRPr="00470DCA">
        <w:rPr>
          <w:sz w:val="28"/>
          <w:szCs w:val="28"/>
        </w:rPr>
        <w:t>в том числе:</w:t>
      </w:r>
    </w:p>
    <w:p w:rsidR="00297A94" w:rsidRPr="00470DCA" w:rsidRDefault="00297A94" w:rsidP="00297A94">
      <w:pPr>
        <w:jc w:val="both"/>
        <w:rPr>
          <w:sz w:val="28"/>
          <w:szCs w:val="28"/>
        </w:rPr>
      </w:pPr>
      <w:r w:rsidRPr="00470DCA">
        <w:rPr>
          <w:sz w:val="28"/>
          <w:szCs w:val="28"/>
        </w:rPr>
        <w:t>- налог на имущество физических лиц 8,7% к плану [ниже нормативного уровня исполнения к годовым бюджетным</w:t>
      </w:r>
      <w:r w:rsidR="00855401">
        <w:rPr>
          <w:sz w:val="28"/>
          <w:szCs w:val="28"/>
        </w:rPr>
        <w:t xml:space="preserve"> назначениям на 41,3%</w:t>
      </w:r>
      <w:r w:rsidRPr="00470DCA">
        <w:rPr>
          <w:sz w:val="28"/>
          <w:szCs w:val="28"/>
        </w:rPr>
        <w:t xml:space="preserve">], (утверждено 1 858,2 тыс. рублей, поступило 162,0 тыс. рублей; </w:t>
      </w:r>
      <w:r w:rsidRPr="00470DCA">
        <w:rPr>
          <w:sz w:val="28"/>
        </w:rPr>
        <w:t>удельный вес в общем поступлении по собственным доходным источникам составляет 7,4%, доля в общем объеме доходов 1,2%</w:t>
      </w:r>
      <w:r w:rsidRPr="00470DCA">
        <w:rPr>
          <w:sz w:val="28"/>
          <w:szCs w:val="28"/>
        </w:rPr>
        <w:t>);</w:t>
      </w:r>
    </w:p>
    <w:p w:rsidR="00297A94" w:rsidRPr="004041D2" w:rsidRDefault="00297A94" w:rsidP="00297A94">
      <w:pPr>
        <w:jc w:val="both"/>
        <w:rPr>
          <w:sz w:val="28"/>
          <w:szCs w:val="28"/>
        </w:rPr>
      </w:pPr>
      <w:r w:rsidRPr="004041D2">
        <w:rPr>
          <w:sz w:val="28"/>
          <w:szCs w:val="28"/>
        </w:rPr>
        <w:t xml:space="preserve">- земельный налог с организаций 53,4% к плану (утверждено 1 630,0 тыс. рублей, поступило 870,9 тыс. рублей; </w:t>
      </w:r>
      <w:r w:rsidRPr="004041D2">
        <w:rPr>
          <w:sz w:val="28"/>
        </w:rPr>
        <w:t>удельный вес в общем поступлении по собственным доходным источникам составляет 39,8%</w:t>
      </w:r>
      <w:r w:rsidRPr="004041D2">
        <w:rPr>
          <w:sz w:val="28"/>
          <w:szCs w:val="28"/>
        </w:rPr>
        <w:t>) доля в общем объеме доходов 6,5%;</w:t>
      </w:r>
    </w:p>
    <w:p w:rsidR="00297A94" w:rsidRPr="004041D2" w:rsidRDefault="00297A94" w:rsidP="00297A94">
      <w:pPr>
        <w:jc w:val="both"/>
        <w:rPr>
          <w:sz w:val="28"/>
          <w:szCs w:val="28"/>
        </w:rPr>
      </w:pPr>
      <w:r w:rsidRPr="004041D2">
        <w:rPr>
          <w:sz w:val="28"/>
          <w:szCs w:val="28"/>
        </w:rPr>
        <w:t>- земельный налог с физических лиц 7,0% к плану [ниже нормативного уровня исполнения к годовым бюджетным</w:t>
      </w:r>
      <w:r w:rsidR="00855401">
        <w:rPr>
          <w:sz w:val="28"/>
          <w:szCs w:val="28"/>
        </w:rPr>
        <w:t xml:space="preserve"> назначениям на 43,0%</w:t>
      </w:r>
      <w:r w:rsidRPr="004041D2">
        <w:rPr>
          <w:sz w:val="28"/>
          <w:szCs w:val="28"/>
        </w:rPr>
        <w:t xml:space="preserve">], (утверждено 1 526,0 тыс. рублей, поступило 107,0тыс. рублей; </w:t>
      </w:r>
      <w:r w:rsidRPr="004041D2">
        <w:rPr>
          <w:sz w:val="28"/>
        </w:rPr>
        <w:t>удельный вес в общем поступлении по собственным доходным источникам составляет 4,9%, доля в общем объеме доходов 0,8%</w:t>
      </w:r>
      <w:r w:rsidRPr="004041D2">
        <w:rPr>
          <w:sz w:val="28"/>
          <w:szCs w:val="28"/>
        </w:rPr>
        <w:t>).</w:t>
      </w:r>
    </w:p>
    <w:p w:rsidR="00297A94" w:rsidRPr="001F3BCC" w:rsidRDefault="00297A94" w:rsidP="00297A94">
      <w:pPr>
        <w:ind w:firstLine="567"/>
        <w:jc w:val="both"/>
        <w:rPr>
          <w:sz w:val="28"/>
          <w:szCs w:val="28"/>
        </w:rPr>
      </w:pPr>
      <w:r w:rsidRPr="001F3BCC">
        <w:rPr>
          <w:sz w:val="28"/>
          <w:szCs w:val="28"/>
        </w:rPr>
        <w:t xml:space="preserve">исполнение неналоговых доходов составило 88,0% - </w:t>
      </w:r>
      <w:r>
        <w:rPr>
          <w:sz w:val="28"/>
          <w:szCs w:val="28"/>
        </w:rPr>
        <w:t xml:space="preserve">поступило </w:t>
      </w:r>
      <w:r w:rsidRPr="001F3BCC">
        <w:rPr>
          <w:sz w:val="28"/>
          <w:szCs w:val="28"/>
        </w:rPr>
        <w:t>131,4 тыс. рублей</w:t>
      </w:r>
      <w:r>
        <w:rPr>
          <w:sz w:val="28"/>
          <w:szCs w:val="28"/>
        </w:rPr>
        <w:t xml:space="preserve"> </w:t>
      </w:r>
      <w:r w:rsidRPr="001F3BCC">
        <w:rPr>
          <w:sz w:val="28"/>
          <w:szCs w:val="28"/>
        </w:rPr>
        <w:t>из запланированной суммы 149,3 тыс. ру</w:t>
      </w:r>
      <w:r>
        <w:rPr>
          <w:sz w:val="28"/>
          <w:szCs w:val="28"/>
        </w:rPr>
        <w:t>блей</w:t>
      </w:r>
      <w:r w:rsidRPr="001F3BCC">
        <w:rPr>
          <w:sz w:val="28"/>
          <w:szCs w:val="28"/>
        </w:rPr>
        <w:t>, удельный вес в</w:t>
      </w:r>
      <w:r w:rsidR="00855401">
        <w:rPr>
          <w:sz w:val="28"/>
          <w:szCs w:val="28"/>
        </w:rPr>
        <w:t> </w:t>
      </w:r>
      <w:r w:rsidRPr="001F3BCC">
        <w:rPr>
          <w:sz w:val="28"/>
          <w:szCs w:val="28"/>
        </w:rPr>
        <w:t>общем поступлении по собственным доходным источникам 6,0%.</w:t>
      </w:r>
    </w:p>
    <w:p w:rsidR="00297A94" w:rsidRPr="001F3BCC" w:rsidRDefault="00297A94" w:rsidP="00297A94">
      <w:pPr>
        <w:ind w:firstLine="567"/>
        <w:jc w:val="both"/>
        <w:rPr>
          <w:sz w:val="28"/>
          <w:szCs w:val="28"/>
        </w:rPr>
      </w:pPr>
      <w:r w:rsidRPr="001F3BCC">
        <w:rPr>
          <w:sz w:val="28"/>
          <w:szCs w:val="28"/>
        </w:rPr>
        <w:t>Из поступивших безвозмездных поступлений (дотации, субвенции, субсидии, межбюджетные трансферты, прочие безвозмездные поступления) в сумме 11 138,1 тыс. рублей, или 54,3% к плану, составили:</w:t>
      </w:r>
    </w:p>
    <w:p w:rsidR="00297A94" w:rsidRPr="001F3BCC" w:rsidRDefault="00297A94" w:rsidP="00297A94">
      <w:pPr>
        <w:jc w:val="both"/>
        <w:rPr>
          <w:sz w:val="28"/>
          <w:szCs w:val="28"/>
        </w:rPr>
      </w:pPr>
      <w:proofErr w:type="spellStart"/>
      <w:r w:rsidRPr="001F3BCC">
        <w:rPr>
          <w:sz w:val="28"/>
          <w:szCs w:val="28"/>
        </w:rPr>
        <w:t>√</w:t>
      </w:r>
      <w:proofErr w:type="spellEnd"/>
      <w:r w:rsidRPr="001F3BCC">
        <w:rPr>
          <w:sz w:val="28"/>
          <w:szCs w:val="28"/>
        </w:rPr>
        <w:t xml:space="preserve"> дотации 49,1% к плану (утверждено 11 717,7 тыс. рублей, поступило 5 748,8 тыс. рублей,</w:t>
      </w:r>
      <w:r w:rsidRPr="001F3BCC">
        <w:rPr>
          <w:sz w:val="28"/>
        </w:rPr>
        <w:t xml:space="preserve"> удельный вес в безвозмездных поступлениях составляют 52,3%, удельный вес в общем объеме доходов 43,1%</w:t>
      </w:r>
      <w:r w:rsidRPr="001F3BCC">
        <w:rPr>
          <w:sz w:val="28"/>
          <w:szCs w:val="28"/>
        </w:rPr>
        <w:t>);</w:t>
      </w:r>
    </w:p>
    <w:p w:rsidR="00297A94" w:rsidRPr="001F3BCC" w:rsidRDefault="00297A94" w:rsidP="00297A94">
      <w:pPr>
        <w:jc w:val="both"/>
        <w:rPr>
          <w:sz w:val="28"/>
          <w:szCs w:val="28"/>
        </w:rPr>
      </w:pPr>
      <w:proofErr w:type="spellStart"/>
      <w:r w:rsidRPr="001F3BCC">
        <w:rPr>
          <w:sz w:val="28"/>
          <w:szCs w:val="28"/>
        </w:rPr>
        <w:t>√</w:t>
      </w:r>
      <w:proofErr w:type="spellEnd"/>
      <w:r w:rsidRPr="001F3BCC">
        <w:rPr>
          <w:sz w:val="28"/>
          <w:szCs w:val="28"/>
        </w:rPr>
        <w:t xml:space="preserve"> субсидии 61,3% к плану (утверждено 8 176,6 тыс. рублей, поступало 5 018,9 тыс. рублей,</w:t>
      </w:r>
      <w:r w:rsidRPr="001F3BCC">
        <w:rPr>
          <w:sz w:val="28"/>
        </w:rPr>
        <w:t xml:space="preserve"> удельный вес в безвозмездных поступлениях составляют 45,6%, удельный вес в общем объеме доходов 37,7%</w:t>
      </w:r>
      <w:r w:rsidRPr="001F3BCC">
        <w:rPr>
          <w:sz w:val="28"/>
          <w:szCs w:val="28"/>
        </w:rPr>
        <w:t>);</w:t>
      </w:r>
    </w:p>
    <w:p w:rsidR="00297A94" w:rsidRPr="001F3BCC" w:rsidRDefault="00297A94" w:rsidP="00297A94">
      <w:pPr>
        <w:jc w:val="both"/>
        <w:rPr>
          <w:sz w:val="28"/>
          <w:szCs w:val="28"/>
        </w:rPr>
      </w:pPr>
      <w:proofErr w:type="spellStart"/>
      <w:r w:rsidRPr="001F3BCC">
        <w:rPr>
          <w:sz w:val="28"/>
          <w:szCs w:val="28"/>
        </w:rPr>
        <w:t>√</w:t>
      </w:r>
      <w:proofErr w:type="spellEnd"/>
      <w:r w:rsidRPr="001F3BCC">
        <w:rPr>
          <w:sz w:val="28"/>
          <w:szCs w:val="28"/>
        </w:rPr>
        <w:t xml:space="preserve"> субвенции 48,4% к плану (утверждено 470,9 тыс. рублей, поступило 227,7 тыс. рублей,</w:t>
      </w:r>
      <w:r w:rsidRPr="001F3BCC">
        <w:rPr>
          <w:sz w:val="28"/>
        </w:rPr>
        <w:t xml:space="preserve"> удельный вес в безвозмездных поступлениях составляют 2,1%</w:t>
      </w:r>
      <w:r w:rsidRPr="001F3BCC">
        <w:rPr>
          <w:sz w:val="28"/>
          <w:szCs w:val="28"/>
        </w:rPr>
        <w:t>);</w:t>
      </w:r>
    </w:p>
    <w:p w:rsidR="00297A94" w:rsidRPr="007D4B1B" w:rsidRDefault="00297A94" w:rsidP="00297A94">
      <w:pPr>
        <w:jc w:val="both"/>
        <w:rPr>
          <w:sz w:val="28"/>
          <w:szCs w:val="28"/>
        </w:rPr>
      </w:pPr>
      <w:proofErr w:type="spellStart"/>
      <w:r w:rsidRPr="001F3BCC">
        <w:rPr>
          <w:sz w:val="28"/>
          <w:szCs w:val="28"/>
        </w:rPr>
        <w:t>√</w:t>
      </w:r>
      <w:proofErr w:type="spellEnd"/>
      <w:r w:rsidRPr="001F3BCC">
        <w:rPr>
          <w:sz w:val="28"/>
          <w:szCs w:val="28"/>
        </w:rPr>
        <w:t xml:space="preserve"> прочие безвозмездные поступления 100,0% к плану (утверждено 142,7 тыс. рублей, поступало 142,7 тыс. рублей, </w:t>
      </w:r>
      <w:r w:rsidRPr="001F3BCC">
        <w:rPr>
          <w:sz w:val="28"/>
        </w:rPr>
        <w:t>удельный вес в безвозмездных поступлениях составляют 1,3%</w:t>
      </w:r>
      <w:r w:rsidRPr="001F3BCC">
        <w:rPr>
          <w:sz w:val="28"/>
          <w:szCs w:val="28"/>
        </w:rPr>
        <w:t>).</w:t>
      </w:r>
    </w:p>
    <w:p w:rsidR="00297A94" w:rsidRPr="00297A94" w:rsidRDefault="00297A94" w:rsidP="00086822">
      <w:pPr>
        <w:ind w:firstLine="567"/>
        <w:jc w:val="both"/>
        <w:rPr>
          <w:sz w:val="14"/>
          <w:szCs w:val="14"/>
        </w:rPr>
      </w:pPr>
    </w:p>
    <w:p w:rsidR="00297A94" w:rsidRDefault="00855401" w:rsidP="0029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97A94" w:rsidRPr="009F6B62">
        <w:rPr>
          <w:sz w:val="28"/>
          <w:szCs w:val="28"/>
        </w:rPr>
        <w:t xml:space="preserve">асходы бюджета МО Городецкое </w:t>
      </w:r>
      <w:r>
        <w:rPr>
          <w:sz w:val="28"/>
          <w:szCs w:val="28"/>
        </w:rPr>
        <w:t>з</w:t>
      </w:r>
      <w:r w:rsidRPr="009F6B62">
        <w:rPr>
          <w:sz w:val="28"/>
          <w:szCs w:val="28"/>
        </w:rPr>
        <w:t xml:space="preserve">а </w:t>
      </w:r>
      <w:r w:rsidRPr="009F6B6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9F6B62">
        <w:rPr>
          <w:sz w:val="28"/>
          <w:szCs w:val="28"/>
        </w:rPr>
        <w:t xml:space="preserve"> 2020 года </w:t>
      </w:r>
      <w:r w:rsidR="00297A94" w:rsidRPr="009F6B62">
        <w:rPr>
          <w:sz w:val="28"/>
          <w:szCs w:val="28"/>
        </w:rPr>
        <w:t xml:space="preserve">исполнены </w:t>
      </w:r>
      <w:r w:rsidR="00297A94" w:rsidRPr="001F3BCC">
        <w:rPr>
          <w:sz w:val="28"/>
          <w:szCs w:val="28"/>
        </w:rPr>
        <w:t>в сумме 10 543,0 тыс. рублей или на 37,9% к утвержденным годовым бюджетным назначениям 27 794,3 тыс. рублей.</w:t>
      </w:r>
    </w:p>
    <w:p w:rsidR="00297A94" w:rsidRPr="0066100B" w:rsidRDefault="00297A94" w:rsidP="00855401">
      <w:pPr>
        <w:ind w:firstLine="567"/>
        <w:jc w:val="both"/>
        <w:rPr>
          <w:sz w:val="28"/>
          <w:szCs w:val="28"/>
        </w:rPr>
      </w:pPr>
      <w:r w:rsidRPr="0066100B">
        <w:rPr>
          <w:sz w:val="28"/>
          <w:szCs w:val="28"/>
        </w:rPr>
        <w:t>В структуре расходов бюджета муниципального образования Городецкое удельный вес расходов по разделам составил:</w:t>
      </w:r>
      <w:r w:rsidR="00855401">
        <w:rPr>
          <w:sz w:val="28"/>
          <w:szCs w:val="28"/>
        </w:rPr>
        <w:t xml:space="preserve"> </w:t>
      </w:r>
      <w:r w:rsidRPr="0066100B">
        <w:rPr>
          <w:sz w:val="28"/>
          <w:szCs w:val="28"/>
        </w:rPr>
        <w:t>«Жилищно-коммунальное хозяйство» 53,3% (5 622,8 тыс. рублей);</w:t>
      </w:r>
      <w:r w:rsidR="00855401">
        <w:rPr>
          <w:sz w:val="28"/>
          <w:szCs w:val="28"/>
        </w:rPr>
        <w:t xml:space="preserve"> </w:t>
      </w:r>
      <w:r w:rsidRPr="0066100B">
        <w:rPr>
          <w:sz w:val="28"/>
          <w:szCs w:val="28"/>
        </w:rPr>
        <w:t>«Общегосударственные вопросы» 42,6% (4 494,4 тыс. рублей);</w:t>
      </w:r>
      <w:r w:rsidR="00855401">
        <w:rPr>
          <w:sz w:val="28"/>
          <w:szCs w:val="28"/>
        </w:rPr>
        <w:t xml:space="preserve"> </w:t>
      </w:r>
      <w:r w:rsidRPr="0066100B">
        <w:rPr>
          <w:sz w:val="28"/>
          <w:szCs w:val="28"/>
        </w:rPr>
        <w:t>«Национальная оборона» 2,2% (227,7 тыс. рублей);</w:t>
      </w:r>
      <w:r w:rsidR="00855401">
        <w:rPr>
          <w:sz w:val="28"/>
          <w:szCs w:val="28"/>
        </w:rPr>
        <w:t xml:space="preserve"> </w:t>
      </w:r>
      <w:r w:rsidRPr="0066100B">
        <w:rPr>
          <w:sz w:val="28"/>
          <w:szCs w:val="28"/>
        </w:rPr>
        <w:t>«Социальная политика» 1,0% (107,4 тыс. рублей);</w:t>
      </w:r>
      <w:r w:rsidR="00855401">
        <w:rPr>
          <w:sz w:val="28"/>
          <w:szCs w:val="28"/>
        </w:rPr>
        <w:t xml:space="preserve"> </w:t>
      </w:r>
      <w:r w:rsidRPr="0066100B">
        <w:rPr>
          <w:sz w:val="28"/>
          <w:szCs w:val="28"/>
        </w:rPr>
        <w:t>«Национальная безопасность и правоохранительная деятельность» 0,7% (76,7 тыс. рублей); «Физическая культура и спорт» 0,05% (4,9 тыс. рублей).</w:t>
      </w:r>
    </w:p>
    <w:p w:rsidR="00297A94" w:rsidRPr="00B55C60" w:rsidRDefault="00297A94" w:rsidP="00297A94">
      <w:pPr>
        <w:ind w:firstLine="567"/>
        <w:jc w:val="both"/>
        <w:rPr>
          <w:sz w:val="28"/>
          <w:szCs w:val="28"/>
        </w:rPr>
      </w:pPr>
      <w:r w:rsidRPr="0066100B">
        <w:rPr>
          <w:sz w:val="28"/>
          <w:szCs w:val="28"/>
        </w:rPr>
        <w:t>Не имеется исполнения к годовым бюджетным назначениям по разделу классификации расходов «Образование».</w:t>
      </w:r>
    </w:p>
    <w:p w:rsidR="00297A94" w:rsidRDefault="00297A94" w:rsidP="00086822">
      <w:pPr>
        <w:ind w:firstLine="567"/>
        <w:jc w:val="both"/>
        <w:rPr>
          <w:sz w:val="14"/>
          <w:szCs w:val="14"/>
        </w:rPr>
      </w:pPr>
    </w:p>
    <w:p w:rsidR="00297A94" w:rsidRDefault="00297A94" w:rsidP="00297A94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9B5B64">
        <w:rPr>
          <w:sz w:val="28"/>
          <w:szCs w:val="28"/>
        </w:rPr>
        <w:t xml:space="preserve">Согласно отчету об исполнении бюджета за </w:t>
      </w:r>
      <w:r w:rsidRPr="009B5B64">
        <w:rPr>
          <w:sz w:val="28"/>
          <w:szCs w:val="28"/>
          <w:lang w:val="en-US"/>
        </w:rPr>
        <w:t>I</w:t>
      </w:r>
      <w:r w:rsidR="00855401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</w:t>
      </w:r>
      <w:r w:rsidRPr="009B5B64">
        <w:rPr>
          <w:sz w:val="28"/>
          <w:szCs w:val="28"/>
        </w:rPr>
        <w:t xml:space="preserve"> года бюджет муниципального образования Городецкое исполнен с </w:t>
      </w:r>
      <w:proofErr w:type="spellStart"/>
      <w:r w:rsidRPr="009B5B64">
        <w:rPr>
          <w:sz w:val="28"/>
          <w:szCs w:val="28"/>
        </w:rPr>
        <w:t>профицитом</w:t>
      </w:r>
      <w:proofErr w:type="spellEnd"/>
      <w:r w:rsidRPr="009B5B64">
        <w:rPr>
          <w:sz w:val="28"/>
          <w:szCs w:val="28"/>
        </w:rPr>
        <w:t xml:space="preserve">, доходы превысили расходы на </w:t>
      </w:r>
      <w:r>
        <w:rPr>
          <w:sz w:val="28"/>
          <w:szCs w:val="28"/>
        </w:rPr>
        <w:t>2 784 469,09</w:t>
      </w:r>
      <w:r w:rsidRPr="009B5B64">
        <w:rPr>
          <w:sz w:val="28"/>
          <w:szCs w:val="28"/>
        </w:rPr>
        <w:t xml:space="preserve"> тыс. рублей.</w:t>
      </w:r>
    </w:p>
    <w:p w:rsidR="00297A94" w:rsidRPr="009C554C" w:rsidRDefault="00297A94" w:rsidP="00297A94">
      <w:pPr>
        <w:ind w:firstLine="709"/>
        <w:jc w:val="both"/>
        <w:rPr>
          <w:sz w:val="28"/>
          <w:szCs w:val="28"/>
        </w:rPr>
      </w:pPr>
      <w:r w:rsidRPr="009C554C">
        <w:rPr>
          <w:sz w:val="28"/>
          <w:szCs w:val="28"/>
        </w:rPr>
        <w:t>Источниками финан</w:t>
      </w:r>
      <w:r>
        <w:rPr>
          <w:sz w:val="28"/>
          <w:szCs w:val="28"/>
        </w:rPr>
        <w:t>сирования дефицита бюджета являе</w:t>
      </w:r>
      <w:r w:rsidRPr="009C554C">
        <w:rPr>
          <w:sz w:val="28"/>
          <w:szCs w:val="28"/>
        </w:rPr>
        <w:t>тся изменение остатков средств на счетах по учету средств бюдже</w:t>
      </w:r>
      <w:r>
        <w:rPr>
          <w:sz w:val="28"/>
          <w:szCs w:val="28"/>
        </w:rPr>
        <w:t>та.</w:t>
      </w:r>
    </w:p>
    <w:p w:rsidR="00297A94" w:rsidRDefault="00297A94" w:rsidP="00086822">
      <w:pPr>
        <w:ind w:firstLine="567"/>
        <w:jc w:val="both"/>
        <w:rPr>
          <w:sz w:val="14"/>
          <w:szCs w:val="14"/>
        </w:rPr>
      </w:pPr>
    </w:p>
    <w:p w:rsidR="00297A94" w:rsidRPr="00B649A7" w:rsidRDefault="00297A94" w:rsidP="00297A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9A7">
        <w:rPr>
          <w:sz w:val="28"/>
          <w:szCs w:val="28"/>
        </w:rPr>
        <w:t>Отчет подготовлен в рамках полномочий администрации</w:t>
      </w:r>
      <w:r>
        <w:rPr>
          <w:sz w:val="28"/>
          <w:szCs w:val="28"/>
        </w:rPr>
        <w:t xml:space="preserve"> муниципального образования Городецкое.</w:t>
      </w:r>
    </w:p>
    <w:p w:rsidR="00297A94" w:rsidRPr="0066100B" w:rsidRDefault="00297A94" w:rsidP="00297A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100B">
        <w:rPr>
          <w:sz w:val="28"/>
          <w:szCs w:val="28"/>
        </w:rPr>
        <w:t>В представленном отчете плановые показатели соответствуют цифровым показателям, утвержденным решением о бюджете в действующей редакции</w:t>
      </w:r>
      <w:r w:rsidRPr="0066100B">
        <w:rPr>
          <w:color w:val="000000"/>
          <w:sz w:val="28"/>
          <w:szCs w:val="28"/>
        </w:rPr>
        <w:t>.</w:t>
      </w:r>
    </w:p>
    <w:p w:rsidR="00297A94" w:rsidRDefault="00297A94" w:rsidP="00086822">
      <w:pPr>
        <w:ind w:firstLine="567"/>
        <w:jc w:val="both"/>
        <w:rPr>
          <w:sz w:val="14"/>
          <w:szCs w:val="14"/>
        </w:rPr>
      </w:pPr>
    </w:p>
    <w:p w:rsidR="008B19AC" w:rsidRPr="00620BC8" w:rsidRDefault="00000F83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620BC8">
        <w:rPr>
          <w:sz w:val="28"/>
          <w:szCs w:val="28"/>
        </w:rPr>
        <w:t>А</w:t>
      </w:r>
      <w:r w:rsidR="008B19AC" w:rsidRPr="00620BC8">
        <w:rPr>
          <w:sz w:val="28"/>
          <w:szCs w:val="28"/>
        </w:rPr>
        <w:t>дминистрации муниципального образования Городецкое предложено:</w:t>
      </w:r>
    </w:p>
    <w:p w:rsidR="008B19AC" w:rsidRDefault="008B19AC" w:rsidP="00086822">
      <w:pPr>
        <w:tabs>
          <w:tab w:val="left" w:pos="0"/>
        </w:tabs>
        <w:ind w:right="99" w:firstLine="567"/>
        <w:jc w:val="both"/>
        <w:rPr>
          <w:sz w:val="14"/>
          <w:szCs w:val="14"/>
          <w:highlight w:val="yellow"/>
        </w:rPr>
      </w:pP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доходной части бюджета необходимо активизировать работу по привлечению платежей в бюджет и новых источников, участия в федеральных и областных программах.</w:t>
      </w:r>
    </w:p>
    <w:p w:rsidR="00297A94" w:rsidRPr="008A5BDE" w:rsidRDefault="00297A94" w:rsidP="00297A94">
      <w:pPr>
        <w:ind w:right="-2"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муниципального образования.</w:t>
      </w: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297A94" w:rsidRPr="008A5BDE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4. Обеспечить качественный контроль за своевременным внесением плательщиками текущих платежей.</w:t>
      </w: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5. Принять меры по сокращению недоимки по налогам, поступающим в местный бюджет муниципального образования, по недопущению образования недоимки по местным налогам в бюджет, ведущей к начислению пени и штрафных санкций.</w:t>
      </w:r>
    </w:p>
    <w:p w:rsidR="00297A94" w:rsidRPr="008A5BDE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222895" w:rsidRPr="008A5BDE" w:rsidRDefault="00222895" w:rsidP="00297A94">
      <w:pPr>
        <w:ind w:firstLine="567"/>
        <w:jc w:val="both"/>
        <w:rPr>
          <w:sz w:val="28"/>
          <w:szCs w:val="28"/>
        </w:rPr>
      </w:pP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sz w:val="28"/>
          <w:szCs w:val="28"/>
        </w:rPr>
        <w:lastRenderedPageBreak/>
        <w:t xml:space="preserve">8. Проанализировать ожидаемое поступление </w:t>
      </w:r>
      <w:proofErr w:type="spellStart"/>
      <w:r w:rsidRPr="008A5BDE">
        <w:rPr>
          <w:sz w:val="28"/>
          <w:szCs w:val="28"/>
        </w:rPr>
        <w:t>администрируемых</w:t>
      </w:r>
      <w:proofErr w:type="spellEnd"/>
      <w:r w:rsidRPr="008A5BDE">
        <w:rPr>
          <w:sz w:val="28"/>
          <w:szCs w:val="28"/>
        </w:rPr>
        <w:t xml:space="preserve"> видов доходов</w:t>
      </w:r>
      <w:r w:rsidRPr="008A5BDE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муниципального образования Городецкое.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9. Повысить уровень освоения средств бюджета муниципального образования, запланированных на реализацию мероприятий по отдельным разделам бюджетной классификации.</w:t>
      </w:r>
    </w:p>
    <w:sectPr w:rsidR="00297A94" w:rsidSect="008B19A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3C" w:rsidRDefault="00E2423C" w:rsidP="008B19AC">
      <w:r>
        <w:separator/>
      </w:r>
    </w:p>
  </w:endnote>
  <w:endnote w:type="continuationSeparator" w:id="0">
    <w:p w:rsidR="00E2423C" w:rsidRDefault="00E2423C" w:rsidP="008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3C" w:rsidRDefault="00E2423C" w:rsidP="008B19AC">
      <w:r>
        <w:separator/>
      </w:r>
    </w:p>
  </w:footnote>
  <w:footnote w:type="continuationSeparator" w:id="0">
    <w:p w:rsidR="00E2423C" w:rsidRDefault="00E2423C" w:rsidP="008B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9"/>
      <w:docPartObj>
        <w:docPartGallery w:val="Page Numbers (Top of Page)"/>
        <w:docPartUnique/>
      </w:docPartObj>
    </w:sdtPr>
    <w:sdtContent>
      <w:p w:rsidR="008B19AC" w:rsidRDefault="00CA7CE5">
        <w:pPr>
          <w:pStyle w:val="a3"/>
          <w:jc w:val="center"/>
        </w:pPr>
        <w:r w:rsidRPr="00F3125C">
          <w:rPr>
            <w:sz w:val="20"/>
            <w:szCs w:val="20"/>
          </w:rPr>
          <w:fldChar w:fldCharType="begin"/>
        </w:r>
        <w:r w:rsidR="004B2F05" w:rsidRPr="00F3125C">
          <w:rPr>
            <w:sz w:val="20"/>
            <w:szCs w:val="20"/>
          </w:rPr>
          <w:instrText xml:space="preserve"> PAGE   \* MERGEFORMAT </w:instrText>
        </w:r>
        <w:r w:rsidRPr="00F3125C">
          <w:rPr>
            <w:sz w:val="20"/>
            <w:szCs w:val="20"/>
          </w:rPr>
          <w:fldChar w:fldCharType="separate"/>
        </w:r>
        <w:r w:rsidR="002077C6">
          <w:rPr>
            <w:noProof/>
            <w:sz w:val="20"/>
            <w:szCs w:val="20"/>
          </w:rPr>
          <w:t>4</w:t>
        </w:r>
        <w:r w:rsidRPr="00F3125C">
          <w:rPr>
            <w:sz w:val="20"/>
            <w:szCs w:val="20"/>
          </w:rPr>
          <w:fldChar w:fldCharType="end"/>
        </w:r>
      </w:p>
    </w:sdtContent>
  </w:sdt>
  <w:p w:rsidR="008B19AC" w:rsidRDefault="008B1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00F83"/>
    <w:rsid w:val="00014885"/>
    <w:rsid w:val="00086822"/>
    <w:rsid w:val="001215AC"/>
    <w:rsid w:val="002077C6"/>
    <w:rsid w:val="00222895"/>
    <w:rsid w:val="002721C8"/>
    <w:rsid w:val="00297A94"/>
    <w:rsid w:val="002D7A8F"/>
    <w:rsid w:val="00325661"/>
    <w:rsid w:val="004B2F05"/>
    <w:rsid w:val="00522060"/>
    <w:rsid w:val="005F75B5"/>
    <w:rsid w:val="00620BC8"/>
    <w:rsid w:val="006511FD"/>
    <w:rsid w:val="00684E31"/>
    <w:rsid w:val="00700319"/>
    <w:rsid w:val="007D07B6"/>
    <w:rsid w:val="00855401"/>
    <w:rsid w:val="00861392"/>
    <w:rsid w:val="00872298"/>
    <w:rsid w:val="008B19AC"/>
    <w:rsid w:val="00910F7F"/>
    <w:rsid w:val="00911BC5"/>
    <w:rsid w:val="00914AB1"/>
    <w:rsid w:val="00A67BBB"/>
    <w:rsid w:val="00B177A2"/>
    <w:rsid w:val="00B61B74"/>
    <w:rsid w:val="00BA3053"/>
    <w:rsid w:val="00C563D4"/>
    <w:rsid w:val="00C739DF"/>
    <w:rsid w:val="00CA7CE5"/>
    <w:rsid w:val="00DB1120"/>
    <w:rsid w:val="00E2423C"/>
    <w:rsid w:val="00F1549C"/>
    <w:rsid w:val="00F3125C"/>
    <w:rsid w:val="00F62881"/>
    <w:rsid w:val="00F80583"/>
    <w:rsid w:val="00FA4AB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2019-05-23T07:04:00Z</cp:lastPrinted>
  <dcterms:created xsi:type="dcterms:W3CDTF">2019-05-21T12:26:00Z</dcterms:created>
  <dcterms:modified xsi:type="dcterms:W3CDTF">2020-07-20T13:46:00Z</dcterms:modified>
</cp:coreProperties>
</file>