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02" w:rsidRPr="00DD15B7" w:rsidRDefault="00DD15B7" w:rsidP="00DD15B7">
      <w:pPr>
        <w:pStyle w:val="ac"/>
        <w:ind w:left="5103"/>
        <w:jc w:val="left"/>
        <w:rPr>
          <w:b w:val="0"/>
          <w:sz w:val="24"/>
          <w:szCs w:val="24"/>
        </w:rPr>
      </w:pPr>
      <w:r w:rsidRPr="00DD15B7">
        <w:rPr>
          <w:b w:val="0"/>
          <w:sz w:val="24"/>
          <w:szCs w:val="24"/>
        </w:rPr>
        <w:t xml:space="preserve">Приложение </w:t>
      </w:r>
      <w:r w:rsidR="001615C5">
        <w:rPr>
          <w:b w:val="0"/>
          <w:sz w:val="24"/>
          <w:szCs w:val="24"/>
        </w:rPr>
        <w:t>5</w:t>
      </w:r>
    </w:p>
    <w:p w:rsidR="00FA1102" w:rsidRPr="00DD15B7" w:rsidRDefault="00FA1102" w:rsidP="00DD15B7">
      <w:pPr>
        <w:pStyle w:val="ac"/>
        <w:ind w:left="5103"/>
        <w:jc w:val="left"/>
        <w:rPr>
          <w:b w:val="0"/>
          <w:sz w:val="24"/>
          <w:szCs w:val="24"/>
        </w:rPr>
      </w:pPr>
      <w:r w:rsidRPr="00DD15B7">
        <w:rPr>
          <w:b w:val="0"/>
          <w:sz w:val="24"/>
          <w:szCs w:val="24"/>
        </w:rPr>
        <w:t>к решению Муниципального Собрания  от</w:t>
      </w:r>
      <w:r w:rsidR="00DD15B7">
        <w:rPr>
          <w:b w:val="0"/>
          <w:sz w:val="24"/>
          <w:szCs w:val="24"/>
        </w:rPr>
        <w:t> </w:t>
      </w:r>
      <w:r w:rsidRPr="00DD15B7">
        <w:rPr>
          <w:b w:val="0"/>
          <w:sz w:val="24"/>
          <w:szCs w:val="24"/>
        </w:rPr>
        <w:t>30.09.2016 №  292</w:t>
      </w:r>
    </w:p>
    <w:p w:rsidR="00FA1102" w:rsidRDefault="00FA1102" w:rsidP="00DD15B7">
      <w:pPr>
        <w:pStyle w:val="ac"/>
        <w:ind w:left="5103"/>
        <w:jc w:val="left"/>
        <w:rPr>
          <w:b w:val="0"/>
          <w:sz w:val="24"/>
          <w:szCs w:val="24"/>
        </w:rPr>
      </w:pPr>
      <w:r w:rsidRPr="00DD15B7">
        <w:rPr>
          <w:b w:val="0"/>
          <w:sz w:val="24"/>
          <w:szCs w:val="24"/>
        </w:rPr>
        <w:t xml:space="preserve">«О районном бюджете на 2016 год» </w:t>
      </w:r>
    </w:p>
    <w:p w:rsidR="001615C5" w:rsidRDefault="001615C5" w:rsidP="00DD15B7">
      <w:pPr>
        <w:pStyle w:val="ac"/>
        <w:ind w:left="5103"/>
        <w:jc w:val="left"/>
        <w:rPr>
          <w:b w:val="0"/>
          <w:sz w:val="24"/>
          <w:szCs w:val="24"/>
        </w:rPr>
      </w:pPr>
    </w:p>
    <w:tbl>
      <w:tblPr>
        <w:tblW w:w="9980" w:type="dxa"/>
        <w:tblInd w:w="-612" w:type="dxa"/>
        <w:tblLayout w:type="fixed"/>
        <w:tblLook w:val="0000"/>
      </w:tblPr>
      <w:tblGrid>
        <w:gridCol w:w="5220"/>
        <w:gridCol w:w="3140"/>
        <w:gridCol w:w="1620"/>
      </w:tblGrid>
      <w:tr w:rsidR="001615C5" w:rsidTr="00106C40">
        <w:trPr>
          <w:trHeight w:val="255"/>
        </w:trPr>
        <w:tc>
          <w:tcPr>
            <w:tcW w:w="9980" w:type="dxa"/>
            <w:gridSpan w:val="3"/>
            <w:tcBorders>
              <w:top w:val="nil"/>
              <w:left w:val="nil"/>
              <w:bottom w:val="nil"/>
              <w:right w:val="nil"/>
            </w:tcBorders>
            <w:shd w:val="clear" w:color="auto" w:fill="auto"/>
            <w:vAlign w:val="bottom"/>
          </w:tcPr>
          <w:p w:rsidR="001615C5" w:rsidRDefault="001615C5" w:rsidP="00106C40">
            <w:pPr>
              <w:jc w:val="center"/>
              <w:rPr>
                <w:b/>
                <w:bCs/>
                <w:sz w:val="20"/>
                <w:szCs w:val="20"/>
              </w:rPr>
            </w:pPr>
            <w:r>
              <w:rPr>
                <w:b/>
                <w:bCs/>
                <w:sz w:val="20"/>
                <w:szCs w:val="20"/>
              </w:rPr>
              <w:t>ОБЪЕМЫ ДОХОДОВ И РАСПРЕДЕЛЕНИЕ БЮДЖЕТНЫХ АССИГНОВАНИЙ ДОРОЖНОГО ФОНДА КИЧМЕНГСКО-ГОРОДЕЦКОГО МУНИЦИПАЛЬНОГО РАЙОНА НА 2016 ГОД</w:t>
            </w:r>
          </w:p>
        </w:tc>
      </w:tr>
      <w:tr w:rsidR="001615C5" w:rsidTr="00106C40">
        <w:trPr>
          <w:trHeight w:val="255"/>
        </w:trPr>
        <w:tc>
          <w:tcPr>
            <w:tcW w:w="5220" w:type="dxa"/>
            <w:tcBorders>
              <w:top w:val="nil"/>
              <w:left w:val="nil"/>
              <w:bottom w:val="nil"/>
              <w:right w:val="nil"/>
            </w:tcBorders>
            <w:shd w:val="clear" w:color="auto" w:fill="auto"/>
            <w:vAlign w:val="bottom"/>
          </w:tcPr>
          <w:p w:rsidR="001615C5" w:rsidRDefault="001615C5" w:rsidP="00106C40">
            <w:pPr>
              <w:rPr>
                <w:rFonts w:ascii="Arial CYR" w:hAnsi="Arial CYR" w:cs="Arial CYR"/>
                <w:sz w:val="20"/>
                <w:szCs w:val="20"/>
              </w:rPr>
            </w:pPr>
          </w:p>
        </w:tc>
        <w:tc>
          <w:tcPr>
            <w:tcW w:w="3140" w:type="dxa"/>
            <w:tcBorders>
              <w:top w:val="nil"/>
              <w:left w:val="nil"/>
              <w:bottom w:val="nil"/>
              <w:right w:val="nil"/>
            </w:tcBorders>
            <w:shd w:val="clear" w:color="auto" w:fill="auto"/>
            <w:vAlign w:val="bottom"/>
          </w:tcPr>
          <w:p w:rsidR="001615C5" w:rsidRDefault="001615C5" w:rsidP="00106C40">
            <w:pPr>
              <w:jc w:val="center"/>
              <w:rPr>
                <w:rFonts w:ascii="Arial CYR" w:hAnsi="Arial CYR" w:cs="Arial CYR"/>
                <w:sz w:val="20"/>
                <w:szCs w:val="20"/>
              </w:rPr>
            </w:pPr>
          </w:p>
        </w:tc>
        <w:tc>
          <w:tcPr>
            <w:tcW w:w="1620" w:type="dxa"/>
            <w:tcBorders>
              <w:top w:val="nil"/>
              <w:left w:val="nil"/>
              <w:bottom w:val="nil"/>
              <w:right w:val="nil"/>
            </w:tcBorders>
            <w:shd w:val="clear" w:color="auto" w:fill="auto"/>
            <w:vAlign w:val="bottom"/>
          </w:tcPr>
          <w:p w:rsidR="001615C5" w:rsidRDefault="001615C5" w:rsidP="00106C40">
            <w:pPr>
              <w:jc w:val="center"/>
              <w:rPr>
                <w:rFonts w:ascii="Arial CYR" w:hAnsi="Arial CYR" w:cs="Arial CYR"/>
                <w:sz w:val="20"/>
                <w:szCs w:val="20"/>
              </w:rPr>
            </w:pPr>
          </w:p>
        </w:tc>
      </w:tr>
      <w:tr w:rsidR="001615C5" w:rsidTr="00106C40">
        <w:trPr>
          <w:trHeight w:val="255"/>
        </w:trPr>
        <w:tc>
          <w:tcPr>
            <w:tcW w:w="5220" w:type="dxa"/>
            <w:tcBorders>
              <w:top w:val="nil"/>
              <w:left w:val="nil"/>
              <w:bottom w:val="nil"/>
              <w:right w:val="nil"/>
            </w:tcBorders>
            <w:shd w:val="clear" w:color="auto" w:fill="auto"/>
            <w:vAlign w:val="bottom"/>
          </w:tcPr>
          <w:p w:rsidR="001615C5" w:rsidRDefault="001615C5" w:rsidP="00106C40">
            <w:pPr>
              <w:rPr>
                <w:sz w:val="20"/>
                <w:szCs w:val="20"/>
              </w:rPr>
            </w:pPr>
          </w:p>
        </w:tc>
        <w:tc>
          <w:tcPr>
            <w:tcW w:w="3140" w:type="dxa"/>
            <w:tcBorders>
              <w:top w:val="nil"/>
              <w:left w:val="nil"/>
              <w:bottom w:val="nil"/>
              <w:right w:val="nil"/>
            </w:tcBorders>
            <w:shd w:val="clear" w:color="auto" w:fill="auto"/>
            <w:vAlign w:val="bottom"/>
          </w:tcPr>
          <w:p w:rsidR="001615C5" w:rsidRDefault="001615C5" w:rsidP="00106C40">
            <w:pPr>
              <w:jc w:val="center"/>
              <w:rPr>
                <w:sz w:val="20"/>
                <w:szCs w:val="20"/>
              </w:rPr>
            </w:pPr>
          </w:p>
        </w:tc>
        <w:tc>
          <w:tcPr>
            <w:tcW w:w="1620" w:type="dxa"/>
            <w:tcBorders>
              <w:top w:val="nil"/>
              <w:left w:val="nil"/>
              <w:bottom w:val="nil"/>
              <w:right w:val="nil"/>
            </w:tcBorders>
            <w:shd w:val="clear" w:color="auto" w:fill="auto"/>
            <w:noWrap/>
            <w:vAlign w:val="bottom"/>
          </w:tcPr>
          <w:p w:rsidR="001615C5" w:rsidRDefault="001615C5" w:rsidP="00106C40">
            <w:pPr>
              <w:jc w:val="right"/>
              <w:rPr>
                <w:sz w:val="20"/>
                <w:szCs w:val="20"/>
              </w:rPr>
            </w:pPr>
            <w:r>
              <w:rPr>
                <w:sz w:val="20"/>
                <w:szCs w:val="20"/>
              </w:rPr>
              <w:t>(тыс.рублей)</w:t>
            </w:r>
          </w:p>
        </w:tc>
      </w:tr>
      <w:tr w:rsidR="001615C5" w:rsidTr="00106C40">
        <w:trPr>
          <w:trHeight w:val="54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1615C5" w:rsidRDefault="001615C5" w:rsidP="00106C40">
            <w:pPr>
              <w:jc w:val="center"/>
              <w:rPr>
                <w:b/>
                <w:bCs/>
                <w:sz w:val="20"/>
                <w:szCs w:val="20"/>
              </w:rPr>
            </w:pPr>
            <w:r>
              <w:rPr>
                <w:b/>
                <w:bCs/>
                <w:sz w:val="20"/>
                <w:szCs w:val="20"/>
              </w:rPr>
              <w:t>Наименование</w:t>
            </w:r>
          </w:p>
        </w:tc>
        <w:tc>
          <w:tcPr>
            <w:tcW w:w="3140" w:type="dxa"/>
            <w:tcBorders>
              <w:top w:val="single" w:sz="4" w:space="0" w:color="auto"/>
              <w:left w:val="nil"/>
              <w:bottom w:val="single" w:sz="4" w:space="0" w:color="auto"/>
              <w:right w:val="single" w:sz="4" w:space="0" w:color="auto"/>
            </w:tcBorders>
            <w:shd w:val="clear" w:color="auto" w:fill="auto"/>
            <w:vAlign w:val="center"/>
          </w:tcPr>
          <w:p w:rsidR="001615C5" w:rsidRDefault="001615C5" w:rsidP="00106C40">
            <w:pPr>
              <w:jc w:val="center"/>
              <w:rPr>
                <w:b/>
                <w:bCs/>
                <w:sz w:val="20"/>
                <w:szCs w:val="20"/>
              </w:rPr>
            </w:pPr>
            <w:r>
              <w:rPr>
                <w:b/>
                <w:bCs/>
                <w:sz w:val="20"/>
                <w:szCs w:val="20"/>
              </w:rPr>
              <w:t>Код бюджетной классификации</w:t>
            </w:r>
          </w:p>
        </w:tc>
        <w:tc>
          <w:tcPr>
            <w:tcW w:w="1620" w:type="dxa"/>
            <w:tcBorders>
              <w:top w:val="single" w:sz="4" w:space="0" w:color="auto"/>
              <w:left w:val="nil"/>
              <w:bottom w:val="single" w:sz="4" w:space="0" w:color="auto"/>
              <w:right w:val="single" w:sz="4" w:space="0" w:color="auto"/>
            </w:tcBorders>
            <w:shd w:val="clear" w:color="auto" w:fill="auto"/>
            <w:vAlign w:val="center"/>
          </w:tcPr>
          <w:p w:rsidR="001615C5" w:rsidRDefault="001615C5" w:rsidP="00106C40">
            <w:pPr>
              <w:jc w:val="center"/>
              <w:rPr>
                <w:b/>
                <w:bCs/>
                <w:sz w:val="20"/>
                <w:szCs w:val="20"/>
              </w:rPr>
            </w:pPr>
            <w:r>
              <w:rPr>
                <w:b/>
                <w:bCs/>
                <w:sz w:val="20"/>
                <w:szCs w:val="20"/>
              </w:rPr>
              <w:t>Сумма</w:t>
            </w:r>
          </w:p>
        </w:tc>
      </w:tr>
      <w:tr w:rsidR="001615C5" w:rsidTr="00106C40">
        <w:trPr>
          <w:trHeight w:val="255"/>
        </w:trPr>
        <w:tc>
          <w:tcPr>
            <w:tcW w:w="5220" w:type="dxa"/>
            <w:tcBorders>
              <w:top w:val="nil"/>
              <w:left w:val="single" w:sz="4" w:space="0" w:color="auto"/>
              <w:bottom w:val="single" w:sz="4" w:space="0" w:color="auto"/>
              <w:right w:val="single" w:sz="4" w:space="0" w:color="auto"/>
            </w:tcBorders>
            <w:shd w:val="clear" w:color="auto" w:fill="auto"/>
            <w:vAlign w:val="bottom"/>
          </w:tcPr>
          <w:p w:rsidR="001615C5" w:rsidRDefault="001615C5" w:rsidP="00106C40">
            <w:pPr>
              <w:jc w:val="center"/>
              <w:rPr>
                <w:sz w:val="20"/>
                <w:szCs w:val="20"/>
              </w:rPr>
            </w:pPr>
            <w:r>
              <w:rPr>
                <w:sz w:val="20"/>
                <w:szCs w:val="20"/>
              </w:rPr>
              <w:t>1</w:t>
            </w:r>
          </w:p>
        </w:tc>
        <w:tc>
          <w:tcPr>
            <w:tcW w:w="3140" w:type="dxa"/>
            <w:tcBorders>
              <w:top w:val="nil"/>
              <w:left w:val="nil"/>
              <w:bottom w:val="single" w:sz="4" w:space="0" w:color="auto"/>
              <w:right w:val="single" w:sz="4" w:space="0" w:color="auto"/>
            </w:tcBorders>
            <w:shd w:val="clear" w:color="auto" w:fill="auto"/>
            <w:noWrap/>
          </w:tcPr>
          <w:p w:rsidR="001615C5" w:rsidRDefault="001615C5" w:rsidP="00106C40">
            <w:pPr>
              <w:jc w:val="center"/>
              <w:rPr>
                <w:sz w:val="20"/>
                <w:szCs w:val="20"/>
              </w:rPr>
            </w:pPr>
            <w:r>
              <w:rPr>
                <w:sz w:val="20"/>
                <w:szCs w:val="20"/>
              </w:rPr>
              <w:t>2</w:t>
            </w:r>
          </w:p>
        </w:tc>
        <w:tc>
          <w:tcPr>
            <w:tcW w:w="1620" w:type="dxa"/>
            <w:tcBorders>
              <w:top w:val="nil"/>
              <w:left w:val="nil"/>
              <w:bottom w:val="single" w:sz="4" w:space="0" w:color="auto"/>
              <w:right w:val="single" w:sz="4" w:space="0" w:color="auto"/>
            </w:tcBorders>
            <w:shd w:val="clear" w:color="auto" w:fill="auto"/>
          </w:tcPr>
          <w:p w:rsidR="001615C5" w:rsidRDefault="001615C5" w:rsidP="00106C40">
            <w:pPr>
              <w:jc w:val="center"/>
              <w:rPr>
                <w:sz w:val="20"/>
                <w:szCs w:val="20"/>
              </w:rPr>
            </w:pPr>
            <w:r>
              <w:rPr>
                <w:sz w:val="20"/>
                <w:szCs w:val="20"/>
              </w:rPr>
              <w:t>3</w:t>
            </w:r>
          </w:p>
        </w:tc>
      </w:tr>
      <w:tr w:rsidR="001615C5" w:rsidTr="001615C5">
        <w:trPr>
          <w:trHeight w:val="330"/>
        </w:trPr>
        <w:tc>
          <w:tcPr>
            <w:tcW w:w="998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615C5" w:rsidRDefault="001615C5" w:rsidP="001615C5">
            <w:pPr>
              <w:jc w:val="center"/>
              <w:rPr>
                <w:b/>
                <w:bCs/>
                <w:sz w:val="20"/>
                <w:szCs w:val="20"/>
              </w:rPr>
            </w:pPr>
            <w:r>
              <w:rPr>
                <w:b/>
                <w:bCs/>
                <w:sz w:val="20"/>
                <w:szCs w:val="20"/>
              </w:rPr>
              <w:t>Доходы</w:t>
            </w:r>
          </w:p>
        </w:tc>
      </w:tr>
      <w:tr w:rsidR="001615C5" w:rsidTr="001615C5">
        <w:trPr>
          <w:trHeight w:val="1035"/>
        </w:trPr>
        <w:tc>
          <w:tcPr>
            <w:tcW w:w="5220" w:type="dxa"/>
            <w:tcBorders>
              <w:top w:val="nil"/>
              <w:left w:val="single" w:sz="4" w:space="0" w:color="auto"/>
              <w:bottom w:val="single" w:sz="4" w:space="0" w:color="auto"/>
              <w:right w:val="single" w:sz="4" w:space="0" w:color="auto"/>
            </w:tcBorders>
            <w:shd w:val="clear" w:color="auto" w:fill="auto"/>
            <w:vAlign w:val="bottom"/>
          </w:tcPr>
          <w:p w:rsidR="001615C5" w:rsidRDefault="001615C5" w:rsidP="00106C40">
            <w:pPr>
              <w:rPr>
                <w:sz w:val="20"/>
                <w:szCs w:val="20"/>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40" w:type="dxa"/>
            <w:tcBorders>
              <w:top w:val="nil"/>
              <w:left w:val="nil"/>
              <w:bottom w:val="single" w:sz="4" w:space="0" w:color="auto"/>
              <w:right w:val="single" w:sz="4" w:space="0" w:color="auto"/>
            </w:tcBorders>
            <w:shd w:val="clear" w:color="auto" w:fill="auto"/>
          </w:tcPr>
          <w:p w:rsidR="001615C5" w:rsidRDefault="001615C5" w:rsidP="00106C40">
            <w:pPr>
              <w:jc w:val="center"/>
              <w:rPr>
                <w:sz w:val="20"/>
                <w:szCs w:val="20"/>
              </w:rPr>
            </w:pPr>
            <w:r>
              <w:rPr>
                <w:sz w:val="20"/>
                <w:szCs w:val="20"/>
              </w:rPr>
              <w:t>1 03 02230 01 0000 110</w:t>
            </w:r>
          </w:p>
        </w:tc>
        <w:tc>
          <w:tcPr>
            <w:tcW w:w="1620" w:type="dxa"/>
            <w:tcBorders>
              <w:top w:val="nil"/>
              <w:left w:val="nil"/>
              <w:bottom w:val="single" w:sz="4" w:space="0" w:color="auto"/>
              <w:right w:val="single" w:sz="4" w:space="0" w:color="auto"/>
            </w:tcBorders>
            <w:shd w:val="clear" w:color="auto" w:fill="auto"/>
            <w:vAlign w:val="bottom"/>
          </w:tcPr>
          <w:p w:rsidR="001615C5" w:rsidRDefault="001615C5" w:rsidP="001615C5">
            <w:pPr>
              <w:ind w:right="363"/>
              <w:jc w:val="right"/>
              <w:rPr>
                <w:sz w:val="20"/>
                <w:szCs w:val="20"/>
              </w:rPr>
            </w:pPr>
            <w:r>
              <w:rPr>
                <w:sz w:val="20"/>
                <w:szCs w:val="20"/>
              </w:rPr>
              <w:t xml:space="preserve">4 475,0 </w:t>
            </w:r>
          </w:p>
        </w:tc>
      </w:tr>
      <w:tr w:rsidR="001615C5" w:rsidTr="001615C5">
        <w:trPr>
          <w:trHeight w:val="1290"/>
        </w:trPr>
        <w:tc>
          <w:tcPr>
            <w:tcW w:w="5220" w:type="dxa"/>
            <w:tcBorders>
              <w:top w:val="nil"/>
              <w:left w:val="single" w:sz="4" w:space="0" w:color="auto"/>
              <w:bottom w:val="single" w:sz="4" w:space="0" w:color="auto"/>
              <w:right w:val="single" w:sz="4" w:space="0" w:color="auto"/>
            </w:tcBorders>
            <w:shd w:val="clear" w:color="auto" w:fill="auto"/>
            <w:vAlign w:val="bottom"/>
          </w:tcPr>
          <w:p w:rsidR="001615C5" w:rsidRDefault="001615C5" w:rsidP="00106C40">
            <w:pPr>
              <w:rPr>
                <w:sz w:val="20"/>
                <w:szCs w:val="20"/>
              </w:rPr>
            </w:pPr>
            <w:r>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40" w:type="dxa"/>
            <w:tcBorders>
              <w:top w:val="nil"/>
              <w:left w:val="nil"/>
              <w:bottom w:val="single" w:sz="4" w:space="0" w:color="auto"/>
              <w:right w:val="single" w:sz="4" w:space="0" w:color="auto"/>
            </w:tcBorders>
            <w:shd w:val="clear" w:color="auto" w:fill="auto"/>
          </w:tcPr>
          <w:p w:rsidR="001615C5" w:rsidRDefault="001615C5" w:rsidP="00106C40">
            <w:pPr>
              <w:jc w:val="center"/>
              <w:rPr>
                <w:sz w:val="20"/>
                <w:szCs w:val="20"/>
              </w:rPr>
            </w:pPr>
            <w:r>
              <w:rPr>
                <w:sz w:val="20"/>
                <w:szCs w:val="20"/>
              </w:rPr>
              <w:t>1 03 02240 01 0000 110</w:t>
            </w:r>
          </w:p>
        </w:tc>
        <w:tc>
          <w:tcPr>
            <w:tcW w:w="1620" w:type="dxa"/>
            <w:tcBorders>
              <w:top w:val="nil"/>
              <w:left w:val="nil"/>
              <w:bottom w:val="single" w:sz="4" w:space="0" w:color="auto"/>
              <w:right w:val="single" w:sz="4" w:space="0" w:color="auto"/>
            </w:tcBorders>
            <w:shd w:val="clear" w:color="auto" w:fill="auto"/>
            <w:vAlign w:val="bottom"/>
          </w:tcPr>
          <w:p w:rsidR="001615C5" w:rsidRDefault="001615C5" w:rsidP="001615C5">
            <w:pPr>
              <w:ind w:right="363"/>
              <w:jc w:val="right"/>
              <w:rPr>
                <w:sz w:val="20"/>
                <w:szCs w:val="20"/>
              </w:rPr>
            </w:pPr>
            <w:r>
              <w:rPr>
                <w:sz w:val="20"/>
                <w:szCs w:val="20"/>
              </w:rPr>
              <w:t xml:space="preserve">100,0 </w:t>
            </w:r>
          </w:p>
        </w:tc>
      </w:tr>
      <w:tr w:rsidR="001615C5" w:rsidTr="001615C5">
        <w:trPr>
          <w:trHeight w:val="1020"/>
        </w:trPr>
        <w:tc>
          <w:tcPr>
            <w:tcW w:w="5220" w:type="dxa"/>
            <w:tcBorders>
              <w:top w:val="nil"/>
              <w:left w:val="single" w:sz="4" w:space="0" w:color="auto"/>
              <w:bottom w:val="single" w:sz="4" w:space="0" w:color="auto"/>
              <w:right w:val="single" w:sz="4" w:space="0" w:color="auto"/>
            </w:tcBorders>
            <w:shd w:val="clear" w:color="auto" w:fill="auto"/>
            <w:vAlign w:val="bottom"/>
          </w:tcPr>
          <w:p w:rsidR="001615C5" w:rsidRDefault="001615C5" w:rsidP="00106C40">
            <w:pPr>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40" w:type="dxa"/>
            <w:tcBorders>
              <w:top w:val="nil"/>
              <w:left w:val="nil"/>
              <w:bottom w:val="single" w:sz="4" w:space="0" w:color="auto"/>
              <w:right w:val="single" w:sz="4" w:space="0" w:color="auto"/>
            </w:tcBorders>
            <w:shd w:val="clear" w:color="auto" w:fill="auto"/>
          </w:tcPr>
          <w:p w:rsidR="001615C5" w:rsidRDefault="001615C5" w:rsidP="00106C40">
            <w:pPr>
              <w:jc w:val="center"/>
              <w:rPr>
                <w:sz w:val="20"/>
                <w:szCs w:val="20"/>
              </w:rPr>
            </w:pPr>
            <w:r>
              <w:rPr>
                <w:sz w:val="20"/>
                <w:szCs w:val="20"/>
              </w:rPr>
              <w:t>1 03 02250 01 0000 110</w:t>
            </w:r>
          </w:p>
        </w:tc>
        <w:tc>
          <w:tcPr>
            <w:tcW w:w="1620" w:type="dxa"/>
            <w:tcBorders>
              <w:top w:val="nil"/>
              <w:left w:val="nil"/>
              <w:bottom w:val="single" w:sz="4" w:space="0" w:color="auto"/>
              <w:right w:val="single" w:sz="4" w:space="0" w:color="auto"/>
            </w:tcBorders>
            <w:shd w:val="clear" w:color="auto" w:fill="auto"/>
            <w:vAlign w:val="bottom"/>
          </w:tcPr>
          <w:p w:rsidR="001615C5" w:rsidRDefault="001615C5" w:rsidP="001615C5">
            <w:pPr>
              <w:ind w:right="363"/>
              <w:jc w:val="right"/>
              <w:rPr>
                <w:sz w:val="20"/>
                <w:szCs w:val="20"/>
              </w:rPr>
            </w:pPr>
            <w:r>
              <w:rPr>
                <w:sz w:val="20"/>
                <w:szCs w:val="20"/>
              </w:rPr>
              <w:t xml:space="preserve">9 355,0 </w:t>
            </w:r>
          </w:p>
        </w:tc>
      </w:tr>
      <w:tr w:rsidR="001615C5" w:rsidTr="001615C5">
        <w:trPr>
          <w:trHeight w:val="1035"/>
        </w:trPr>
        <w:tc>
          <w:tcPr>
            <w:tcW w:w="5220" w:type="dxa"/>
            <w:tcBorders>
              <w:top w:val="nil"/>
              <w:left w:val="single" w:sz="4" w:space="0" w:color="auto"/>
              <w:bottom w:val="single" w:sz="4" w:space="0" w:color="auto"/>
              <w:right w:val="single" w:sz="4" w:space="0" w:color="auto"/>
            </w:tcBorders>
            <w:shd w:val="clear" w:color="auto" w:fill="auto"/>
            <w:vAlign w:val="bottom"/>
          </w:tcPr>
          <w:p w:rsidR="001615C5" w:rsidRDefault="001615C5" w:rsidP="00106C40">
            <w:pPr>
              <w:rPr>
                <w:sz w:val="20"/>
                <w:szCs w:val="20"/>
              </w:rPr>
            </w:pPr>
            <w:r>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40" w:type="dxa"/>
            <w:tcBorders>
              <w:top w:val="nil"/>
              <w:left w:val="nil"/>
              <w:bottom w:val="single" w:sz="4" w:space="0" w:color="auto"/>
              <w:right w:val="single" w:sz="4" w:space="0" w:color="auto"/>
            </w:tcBorders>
            <w:shd w:val="clear" w:color="auto" w:fill="auto"/>
          </w:tcPr>
          <w:p w:rsidR="001615C5" w:rsidRDefault="001615C5" w:rsidP="00106C40">
            <w:pPr>
              <w:jc w:val="center"/>
              <w:rPr>
                <w:sz w:val="20"/>
                <w:szCs w:val="20"/>
              </w:rPr>
            </w:pPr>
            <w:r>
              <w:rPr>
                <w:sz w:val="20"/>
                <w:szCs w:val="20"/>
              </w:rPr>
              <w:t>1 03 02260 01 0000 110</w:t>
            </w:r>
          </w:p>
        </w:tc>
        <w:tc>
          <w:tcPr>
            <w:tcW w:w="1620" w:type="dxa"/>
            <w:tcBorders>
              <w:top w:val="nil"/>
              <w:left w:val="nil"/>
              <w:bottom w:val="single" w:sz="4" w:space="0" w:color="auto"/>
              <w:right w:val="single" w:sz="4" w:space="0" w:color="auto"/>
            </w:tcBorders>
            <w:shd w:val="clear" w:color="auto" w:fill="auto"/>
            <w:vAlign w:val="bottom"/>
          </w:tcPr>
          <w:p w:rsidR="001615C5" w:rsidRDefault="001615C5" w:rsidP="001615C5">
            <w:pPr>
              <w:ind w:right="363"/>
              <w:jc w:val="right"/>
              <w:rPr>
                <w:sz w:val="20"/>
                <w:szCs w:val="20"/>
              </w:rPr>
            </w:pPr>
            <w:r>
              <w:rPr>
                <w:sz w:val="20"/>
                <w:szCs w:val="20"/>
              </w:rPr>
              <w:t xml:space="preserve">50,0 </w:t>
            </w:r>
          </w:p>
        </w:tc>
      </w:tr>
      <w:tr w:rsidR="001615C5" w:rsidTr="001615C5">
        <w:trPr>
          <w:trHeight w:val="330"/>
        </w:trPr>
        <w:tc>
          <w:tcPr>
            <w:tcW w:w="5220" w:type="dxa"/>
            <w:tcBorders>
              <w:top w:val="nil"/>
              <w:left w:val="single" w:sz="4" w:space="0" w:color="auto"/>
              <w:bottom w:val="single" w:sz="4" w:space="0" w:color="auto"/>
              <w:right w:val="nil"/>
            </w:tcBorders>
            <w:shd w:val="clear" w:color="auto" w:fill="auto"/>
            <w:vAlign w:val="bottom"/>
          </w:tcPr>
          <w:p w:rsidR="001615C5" w:rsidRDefault="001615C5" w:rsidP="00106C40">
            <w:pPr>
              <w:rPr>
                <w:sz w:val="20"/>
                <w:szCs w:val="20"/>
              </w:rPr>
            </w:pPr>
            <w:r>
              <w:rPr>
                <w:sz w:val="20"/>
                <w:szCs w:val="20"/>
              </w:rPr>
              <w:t>Налог на доходы физических лиц</w:t>
            </w:r>
          </w:p>
        </w:tc>
        <w:tc>
          <w:tcPr>
            <w:tcW w:w="3140" w:type="dxa"/>
            <w:tcBorders>
              <w:top w:val="nil"/>
              <w:left w:val="single" w:sz="4" w:space="0" w:color="auto"/>
              <w:bottom w:val="single" w:sz="4" w:space="0" w:color="auto"/>
              <w:right w:val="nil"/>
            </w:tcBorders>
            <w:shd w:val="clear" w:color="auto" w:fill="auto"/>
          </w:tcPr>
          <w:p w:rsidR="001615C5" w:rsidRDefault="001615C5" w:rsidP="00106C40">
            <w:pPr>
              <w:jc w:val="center"/>
              <w:rPr>
                <w:sz w:val="20"/>
                <w:szCs w:val="20"/>
              </w:rPr>
            </w:pPr>
            <w:r>
              <w:rPr>
                <w:sz w:val="20"/>
                <w:szCs w:val="20"/>
              </w:rPr>
              <w:t>1 01 02000 01 0000 110</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1615C5" w:rsidRDefault="001615C5" w:rsidP="001615C5">
            <w:pPr>
              <w:ind w:right="363"/>
              <w:jc w:val="right"/>
              <w:rPr>
                <w:sz w:val="20"/>
                <w:szCs w:val="20"/>
              </w:rPr>
            </w:pPr>
            <w:r>
              <w:rPr>
                <w:sz w:val="20"/>
                <w:szCs w:val="20"/>
              </w:rPr>
              <w:t>7 880,0</w:t>
            </w:r>
          </w:p>
        </w:tc>
      </w:tr>
      <w:tr w:rsidR="001615C5" w:rsidTr="001615C5">
        <w:trPr>
          <w:trHeight w:val="330"/>
        </w:trPr>
        <w:tc>
          <w:tcPr>
            <w:tcW w:w="5220" w:type="dxa"/>
            <w:tcBorders>
              <w:top w:val="nil"/>
              <w:left w:val="single" w:sz="4" w:space="0" w:color="auto"/>
              <w:bottom w:val="single" w:sz="4" w:space="0" w:color="auto"/>
              <w:right w:val="nil"/>
            </w:tcBorders>
            <w:shd w:val="clear" w:color="auto" w:fill="auto"/>
            <w:vAlign w:val="bottom"/>
          </w:tcPr>
          <w:p w:rsidR="001615C5" w:rsidRDefault="001615C5" w:rsidP="00106C40">
            <w:pPr>
              <w:rPr>
                <w:sz w:val="20"/>
                <w:szCs w:val="20"/>
              </w:rPr>
            </w:pPr>
            <w:r>
              <w:rPr>
                <w:sz w:val="20"/>
                <w:szCs w:val="20"/>
              </w:rPr>
              <w:t>Прочие субсидии бюджетам муниципальных районов</w:t>
            </w:r>
          </w:p>
        </w:tc>
        <w:tc>
          <w:tcPr>
            <w:tcW w:w="3140" w:type="dxa"/>
            <w:tcBorders>
              <w:top w:val="nil"/>
              <w:left w:val="single" w:sz="4" w:space="0" w:color="auto"/>
              <w:bottom w:val="single" w:sz="4" w:space="0" w:color="auto"/>
              <w:right w:val="nil"/>
            </w:tcBorders>
            <w:shd w:val="clear" w:color="auto" w:fill="auto"/>
          </w:tcPr>
          <w:p w:rsidR="001615C5" w:rsidRDefault="001615C5" w:rsidP="00106C40">
            <w:pPr>
              <w:jc w:val="center"/>
              <w:rPr>
                <w:sz w:val="20"/>
                <w:szCs w:val="20"/>
              </w:rPr>
            </w:pPr>
            <w:r>
              <w:rPr>
                <w:sz w:val="20"/>
                <w:szCs w:val="20"/>
              </w:rPr>
              <w:t>2  02 02999 05 0000 151</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1615C5" w:rsidRDefault="001615C5" w:rsidP="001615C5">
            <w:pPr>
              <w:ind w:right="363"/>
              <w:jc w:val="right"/>
              <w:rPr>
                <w:sz w:val="20"/>
                <w:szCs w:val="20"/>
              </w:rPr>
            </w:pPr>
            <w:r>
              <w:rPr>
                <w:sz w:val="20"/>
                <w:szCs w:val="20"/>
              </w:rPr>
              <w:t>6 060,6</w:t>
            </w:r>
          </w:p>
        </w:tc>
      </w:tr>
      <w:tr w:rsidR="001615C5" w:rsidTr="001615C5">
        <w:trPr>
          <w:trHeight w:val="525"/>
        </w:trPr>
        <w:tc>
          <w:tcPr>
            <w:tcW w:w="5220" w:type="dxa"/>
            <w:tcBorders>
              <w:top w:val="nil"/>
              <w:left w:val="single" w:sz="4" w:space="0" w:color="auto"/>
              <w:bottom w:val="single" w:sz="4" w:space="0" w:color="auto"/>
              <w:right w:val="nil"/>
            </w:tcBorders>
            <w:shd w:val="clear" w:color="auto" w:fill="auto"/>
            <w:vAlign w:val="bottom"/>
          </w:tcPr>
          <w:p w:rsidR="001615C5" w:rsidRDefault="001615C5" w:rsidP="00106C40">
            <w:pPr>
              <w:rPr>
                <w:sz w:val="20"/>
                <w:szCs w:val="20"/>
              </w:rPr>
            </w:pPr>
            <w:r>
              <w:rPr>
                <w:sz w:val="20"/>
                <w:szCs w:val="20"/>
              </w:rPr>
              <w:t>Прочие межбюджетные трансферты, передаваемые бюджетам муниципальных районов</w:t>
            </w:r>
          </w:p>
        </w:tc>
        <w:tc>
          <w:tcPr>
            <w:tcW w:w="3140" w:type="dxa"/>
            <w:tcBorders>
              <w:top w:val="nil"/>
              <w:left w:val="single" w:sz="4" w:space="0" w:color="auto"/>
              <w:bottom w:val="single" w:sz="4" w:space="0" w:color="auto"/>
              <w:right w:val="nil"/>
            </w:tcBorders>
            <w:shd w:val="clear" w:color="auto" w:fill="auto"/>
            <w:vAlign w:val="bottom"/>
          </w:tcPr>
          <w:p w:rsidR="001615C5" w:rsidRDefault="001615C5" w:rsidP="00106C40">
            <w:pPr>
              <w:jc w:val="center"/>
              <w:rPr>
                <w:sz w:val="20"/>
                <w:szCs w:val="20"/>
              </w:rPr>
            </w:pPr>
            <w:r>
              <w:rPr>
                <w:sz w:val="20"/>
                <w:szCs w:val="20"/>
              </w:rPr>
              <w:t>2 02 04999 05 0000 151</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1615C5" w:rsidRDefault="001615C5" w:rsidP="001615C5">
            <w:pPr>
              <w:ind w:right="363"/>
              <w:jc w:val="right"/>
              <w:rPr>
                <w:sz w:val="20"/>
                <w:szCs w:val="20"/>
              </w:rPr>
            </w:pPr>
            <w:r>
              <w:rPr>
                <w:sz w:val="20"/>
                <w:szCs w:val="20"/>
              </w:rPr>
              <w:t>427,0</w:t>
            </w:r>
          </w:p>
        </w:tc>
      </w:tr>
      <w:tr w:rsidR="001615C5" w:rsidTr="001615C5">
        <w:trPr>
          <w:trHeight w:val="255"/>
        </w:trPr>
        <w:tc>
          <w:tcPr>
            <w:tcW w:w="5220" w:type="dxa"/>
            <w:tcBorders>
              <w:top w:val="nil"/>
              <w:left w:val="single" w:sz="4" w:space="0" w:color="auto"/>
              <w:bottom w:val="single" w:sz="4" w:space="0" w:color="auto"/>
              <w:right w:val="nil"/>
            </w:tcBorders>
            <w:shd w:val="clear" w:color="auto" w:fill="auto"/>
            <w:vAlign w:val="bottom"/>
          </w:tcPr>
          <w:p w:rsidR="001615C5" w:rsidRDefault="001615C5" w:rsidP="00106C40">
            <w:pPr>
              <w:rPr>
                <w:b/>
                <w:bCs/>
                <w:sz w:val="20"/>
                <w:szCs w:val="20"/>
              </w:rPr>
            </w:pPr>
            <w:r>
              <w:rPr>
                <w:b/>
                <w:bCs/>
                <w:sz w:val="20"/>
                <w:szCs w:val="20"/>
              </w:rPr>
              <w:t>Всего доходов</w:t>
            </w:r>
          </w:p>
        </w:tc>
        <w:tc>
          <w:tcPr>
            <w:tcW w:w="3140" w:type="dxa"/>
            <w:tcBorders>
              <w:top w:val="nil"/>
              <w:left w:val="single" w:sz="4" w:space="0" w:color="auto"/>
              <w:bottom w:val="single" w:sz="4" w:space="0" w:color="auto"/>
              <w:right w:val="nil"/>
            </w:tcBorders>
            <w:shd w:val="clear" w:color="auto" w:fill="auto"/>
            <w:vAlign w:val="bottom"/>
          </w:tcPr>
          <w:p w:rsidR="001615C5" w:rsidRDefault="001615C5" w:rsidP="00106C40">
            <w:pPr>
              <w:rPr>
                <w:b/>
                <w:bCs/>
                <w:sz w:val="20"/>
                <w:szCs w:val="20"/>
              </w:rPr>
            </w:pPr>
            <w:r>
              <w:rPr>
                <w:b/>
                <w:bCs/>
                <w:sz w:val="20"/>
                <w:szCs w:val="20"/>
              </w:rPr>
              <w:t>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1615C5" w:rsidRDefault="001615C5" w:rsidP="001615C5">
            <w:pPr>
              <w:ind w:right="363"/>
              <w:jc w:val="right"/>
              <w:rPr>
                <w:b/>
                <w:bCs/>
                <w:sz w:val="20"/>
                <w:szCs w:val="20"/>
              </w:rPr>
            </w:pPr>
            <w:r>
              <w:rPr>
                <w:b/>
                <w:bCs/>
                <w:sz w:val="20"/>
                <w:szCs w:val="20"/>
              </w:rPr>
              <w:t>28 347,6</w:t>
            </w:r>
          </w:p>
        </w:tc>
      </w:tr>
      <w:tr w:rsidR="001615C5" w:rsidTr="001615C5">
        <w:trPr>
          <w:trHeight w:val="255"/>
        </w:trPr>
        <w:tc>
          <w:tcPr>
            <w:tcW w:w="5220" w:type="dxa"/>
            <w:tcBorders>
              <w:top w:val="nil"/>
              <w:left w:val="single" w:sz="4" w:space="0" w:color="auto"/>
              <w:bottom w:val="single" w:sz="4" w:space="0" w:color="auto"/>
              <w:right w:val="nil"/>
            </w:tcBorders>
            <w:shd w:val="clear" w:color="auto" w:fill="auto"/>
            <w:vAlign w:val="bottom"/>
          </w:tcPr>
          <w:p w:rsidR="001615C5" w:rsidRDefault="001615C5" w:rsidP="00106C40">
            <w:pPr>
              <w:rPr>
                <w:b/>
                <w:bCs/>
                <w:sz w:val="20"/>
                <w:szCs w:val="20"/>
              </w:rPr>
            </w:pPr>
            <w:r>
              <w:rPr>
                <w:b/>
                <w:bCs/>
                <w:sz w:val="20"/>
                <w:szCs w:val="20"/>
              </w:rPr>
              <w:t> </w:t>
            </w:r>
          </w:p>
        </w:tc>
        <w:tc>
          <w:tcPr>
            <w:tcW w:w="3140" w:type="dxa"/>
            <w:tcBorders>
              <w:top w:val="nil"/>
              <w:left w:val="nil"/>
              <w:bottom w:val="single" w:sz="4" w:space="0" w:color="auto"/>
              <w:right w:val="nil"/>
            </w:tcBorders>
            <w:shd w:val="clear" w:color="auto" w:fill="auto"/>
            <w:vAlign w:val="bottom"/>
          </w:tcPr>
          <w:p w:rsidR="001615C5" w:rsidRDefault="001615C5" w:rsidP="00106C40">
            <w:pP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1615C5" w:rsidRDefault="001615C5" w:rsidP="001615C5">
            <w:pPr>
              <w:ind w:right="363"/>
              <w:jc w:val="right"/>
              <w:rPr>
                <w:b/>
                <w:bCs/>
                <w:sz w:val="20"/>
                <w:szCs w:val="20"/>
              </w:rPr>
            </w:pPr>
            <w:r>
              <w:rPr>
                <w:b/>
                <w:bCs/>
                <w:sz w:val="20"/>
                <w:szCs w:val="20"/>
              </w:rPr>
              <w:t> </w:t>
            </w:r>
          </w:p>
        </w:tc>
      </w:tr>
      <w:tr w:rsidR="001615C5" w:rsidTr="001615C5">
        <w:trPr>
          <w:trHeight w:val="255"/>
        </w:trPr>
        <w:tc>
          <w:tcPr>
            <w:tcW w:w="99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15C5" w:rsidRDefault="001615C5" w:rsidP="001615C5">
            <w:pPr>
              <w:ind w:right="363"/>
              <w:jc w:val="center"/>
              <w:rPr>
                <w:b/>
                <w:bCs/>
                <w:sz w:val="20"/>
                <w:szCs w:val="20"/>
              </w:rPr>
            </w:pPr>
            <w:r>
              <w:rPr>
                <w:b/>
                <w:bCs/>
                <w:sz w:val="20"/>
                <w:szCs w:val="20"/>
              </w:rPr>
              <w:t>Распределение бюджетных ассигнований</w:t>
            </w:r>
          </w:p>
        </w:tc>
      </w:tr>
      <w:tr w:rsidR="001615C5" w:rsidTr="001615C5">
        <w:trPr>
          <w:trHeight w:val="540"/>
        </w:trPr>
        <w:tc>
          <w:tcPr>
            <w:tcW w:w="5220" w:type="dxa"/>
            <w:tcBorders>
              <w:top w:val="nil"/>
              <w:left w:val="single" w:sz="4" w:space="0" w:color="auto"/>
              <w:bottom w:val="single" w:sz="4" w:space="0" w:color="auto"/>
              <w:right w:val="single" w:sz="4" w:space="0" w:color="auto"/>
            </w:tcBorders>
            <w:shd w:val="clear" w:color="auto" w:fill="auto"/>
            <w:vAlign w:val="bottom"/>
          </w:tcPr>
          <w:p w:rsidR="001615C5" w:rsidRDefault="001615C5" w:rsidP="00106C40">
            <w:pPr>
              <w:rPr>
                <w:sz w:val="20"/>
                <w:szCs w:val="20"/>
              </w:rPr>
            </w:pPr>
            <w:r>
              <w:rPr>
                <w:sz w:val="20"/>
                <w:szCs w:val="20"/>
              </w:rPr>
              <w:t>Реализация муниципальной программы "Развитие сети автомобильных дорог общего пользования местного значения на период 2015-2017гг."</w:t>
            </w:r>
          </w:p>
        </w:tc>
        <w:tc>
          <w:tcPr>
            <w:tcW w:w="3140" w:type="dxa"/>
            <w:tcBorders>
              <w:top w:val="nil"/>
              <w:left w:val="nil"/>
              <w:bottom w:val="single" w:sz="4" w:space="0" w:color="auto"/>
              <w:right w:val="single" w:sz="4" w:space="0" w:color="auto"/>
            </w:tcBorders>
            <w:shd w:val="clear" w:color="auto" w:fill="auto"/>
            <w:vAlign w:val="bottom"/>
          </w:tcPr>
          <w:p w:rsidR="001615C5" w:rsidRDefault="001615C5" w:rsidP="00106C40">
            <w:pPr>
              <w:jc w:val="center"/>
              <w:rPr>
                <w:sz w:val="20"/>
                <w:szCs w:val="20"/>
              </w:rPr>
            </w:pPr>
            <w:r>
              <w:rPr>
                <w:sz w:val="20"/>
                <w:szCs w:val="20"/>
              </w:rPr>
              <w:t>239 04 09 37 0 00 00000 240</w:t>
            </w:r>
          </w:p>
        </w:tc>
        <w:tc>
          <w:tcPr>
            <w:tcW w:w="1620" w:type="dxa"/>
            <w:tcBorders>
              <w:top w:val="nil"/>
              <w:left w:val="nil"/>
              <w:bottom w:val="single" w:sz="4" w:space="0" w:color="auto"/>
              <w:right w:val="single" w:sz="4" w:space="0" w:color="auto"/>
            </w:tcBorders>
            <w:shd w:val="clear" w:color="auto" w:fill="auto"/>
            <w:noWrap/>
            <w:vAlign w:val="bottom"/>
          </w:tcPr>
          <w:p w:rsidR="001615C5" w:rsidRDefault="001615C5" w:rsidP="001615C5">
            <w:pPr>
              <w:ind w:right="363"/>
              <w:jc w:val="right"/>
              <w:rPr>
                <w:sz w:val="20"/>
                <w:szCs w:val="20"/>
              </w:rPr>
            </w:pPr>
            <w:r>
              <w:rPr>
                <w:sz w:val="20"/>
                <w:szCs w:val="20"/>
              </w:rPr>
              <w:t>28 347,6</w:t>
            </w:r>
          </w:p>
        </w:tc>
      </w:tr>
      <w:tr w:rsidR="001615C5" w:rsidTr="001615C5">
        <w:trPr>
          <w:trHeight w:val="375"/>
        </w:trPr>
        <w:tc>
          <w:tcPr>
            <w:tcW w:w="5220" w:type="dxa"/>
            <w:tcBorders>
              <w:top w:val="nil"/>
              <w:left w:val="single" w:sz="4" w:space="0" w:color="auto"/>
              <w:bottom w:val="single" w:sz="4" w:space="0" w:color="auto"/>
              <w:right w:val="single" w:sz="4" w:space="0" w:color="auto"/>
            </w:tcBorders>
            <w:shd w:val="clear" w:color="auto" w:fill="auto"/>
            <w:vAlign w:val="bottom"/>
          </w:tcPr>
          <w:p w:rsidR="001615C5" w:rsidRDefault="001615C5" w:rsidP="00106C40">
            <w:pPr>
              <w:rPr>
                <w:sz w:val="20"/>
                <w:szCs w:val="20"/>
              </w:rPr>
            </w:pPr>
            <w:r>
              <w:rPr>
                <w:sz w:val="20"/>
                <w:szCs w:val="20"/>
              </w:rPr>
              <w:t xml:space="preserve">        Содержание муниципальных дорог, мостов</w:t>
            </w:r>
          </w:p>
        </w:tc>
        <w:tc>
          <w:tcPr>
            <w:tcW w:w="3140" w:type="dxa"/>
            <w:tcBorders>
              <w:top w:val="nil"/>
              <w:left w:val="nil"/>
              <w:bottom w:val="single" w:sz="4" w:space="0" w:color="auto"/>
              <w:right w:val="single" w:sz="4" w:space="0" w:color="auto"/>
            </w:tcBorders>
            <w:shd w:val="clear" w:color="auto" w:fill="auto"/>
            <w:vAlign w:val="bottom"/>
          </w:tcPr>
          <w:p w:rsidR="001615C5" w:rsidRDefault="001615C5" w:rsidP="00106C40">
            <w:pPr>
              <w:jc w:val="center"/>
              <w:rPr>
                <w:sz w:val="20"/>
                <w:szCs w:val="20"/>
              </w:rPr>
            </w:pPr>
            <w:r>
              <w:rPr>
                <w:sz w:val="20"/>
                <w:szCs w:val="20"/>
              </w:rPr>
              <w:t>239 04 09 37 0 01 20090 240</w:t>
            </w:r>
          </w:p>
        </w:tc>
        <w:tc>
          <w:tcPr>
            <w:tcW w:w="1620" w:type="dxa"/>
            <w:tcBorders>
              <w:top w:val="nil"/>
              <w:left w:val="nil"/>
              <w:bottom w:val="single" w:sz="4" w:space="0" w:color="auto"/>
              <w:right w:val="single" w:sz="4" w:space="0" w:color="auto"/>
            </w:tcBorders>
            <w:shd w:val="clear" w:color="auto" w:fill="auto"/>
            <w:vAlign w:val="bottom"/>
          </w:tcPr>
          <w:p w:rsidR="001615C5" w:rsidRDefault="001615C5" w:rsidP="001615C5">
            <w:pPr>
              <w:ind w:right="363"/>
              <w:jc w:val="right"/>
              <w:rPr>
                <w:sz w:val="20"/>
                <w:szCs w:val="20"/>
              </w:rPr>
            </w:pPr>
            <w:r>
              <w:rPr>
                <w:sz w:val="20"/>
                <w:szCs w:val="20"/>
              </w:rPr>
              <w:t>7 853,4</w:t>
            </w:r>
          </w:p>
        </w:tc>
      </w:tr>
      <w:tr w:rsidR="001615C5" w:rsidTr="001615C5">
        <w:trPr>
          <w:trHeight w:val="375"/>
        </w:trPr>
        <w:tc>
          <w:tcPr>
            <w:tcW w:w="5220" w:type="dxa"/>
            <w:tcBorders>
              <w:top w:val="nil"/>
              <w:left w:val="single" w:sz="4" w:space="0" w:color="auto"/>
              <w:bottom w:val="single" w:sz="4" w:space="0" w:color="auto"/>
              <w:right w:val="single" w:sz="4" w:space="0" w:color="auto"/>
            </w:tcBorders>
            <w:shd w:val="clear" w:color="auto" w:fill="auto"/>
            <w:vAlign w:val="bottom"/>
          </w:tcPr>
          <w:p w:rsidR="001615C5" w:rsidRDefault="001615C5" w:rsidP="00106C40">
            <w:pPr>
              <w:rPr>
                <w:sz w:val="20"/>
                <w:szCs w:val="20"/>
              </w:rPr>
            </w:pPr>
            <w:r>
              <w:rPr>
                <w:sz w:val="20"/>
                <w:szCs w:val="20"/>
              </w:rPr>
              <w:t xml:space="preserve">        Иные межбюджетные трансферты</w:t>
            </w:r>
          </w:p>
        </w:tc>
        <w:tc>
          <w:tcPr>
            <w:tcW w:w="3140" w:type="dxa"/>
            <w:tcBorders>
              <w:top w:val="nil"/>
              <w:left w:val="nil"/>
              <w:bottom w:val="single" w:sz="4" w:space="0" w:color="auto"/>
              <w:right w:val="single" w:sz="4" w:space="0" w:color="auto"/>
            </w:tcBorders>
            <w:shd w:val="clear" w:color="auto" w:fill="auto"/>
            <w:vAlign w:val="bottom"/>
          </w:tcPr>
          <w:p w:rsidR="001615C5" w:rsidRDefault="001615C5" w:rsidP="00106C40">
            <w:pPr>
              <w:jc w:val="center"/>
              <w:rPr>
                <w:sz w:val="20"/>
                <w:szCs w:val="20"/>
              </w:rPr>
            </w:pPr>
            <w:r>
              <w:rPr>
                <w:sz w:val="20"/>
                <w:szCs w:val="20"/>
              </w:rPr>
              <w:t>239 04 09 37 0 01 20090 540</w:t>
            </w:r>
          </w:p>
        </w:tc>
        <w:tc>
          <w:tcPr>
            <w:tcW w:w="1620" w:type="dxa"/>
            <w:tcBorders>
              <w:top w:val="nil"/>
              <w:left w:val="nil"/>
              <w:bottom w:val="single" w:sz="4" w:space="0" w:color="auto"/>
              <w:right w:val="single" w:sz="4" w:space="0" w:color="auto"/>
            </w:tcBorders>
            <w:shd w:val="clear" w:color="auto" w:fill="auto"/>
            <w:vAlign w:val="bottom"/>
          </w:tcPr>
          <w:p w:rsidR="001615C5" w:rsidRDefault="001615C5" w:rsidP="001615C5">
            <w:pPr>
              <w:ind w:right="363"/>
              <w:jc w:val="right"/>
              <w:rPr>
                <w:sz w:val="20"/>
                <w:szCs w:val="20"/>
              </w:rPr>
            </w:pPr>
            <w:r>
              <w:rPr>
                <w:sz w:val="20"/>
                <w:szCs w:val="20"/>
              </w:rPr>
              <w:t>5 787,3</w:t>
            </w:r>
          </w:p>
        </w:tc>
      </w:tr>
      <w:tr w:rsidR="001615C5" w:rsidTr="001615C5">
        <w:trPr>
          <w:trHeight w:val="375"/>
        </w:trPr>
        <w:tc>
          <w:tcPr>
            <w:tcW w:w="5220" w:type="dxa"/>
            <w:tcBorders>
              <w:top w:val="nil"/>
              <w:left w:val="single" w:sz="4" w:space="0" w:color="auto"/>
              <w:bottom w:val="single" w:sz="4" w:space="0" w:color="auto"/>
              <w:right w:val="single" w:sz="4" w:space="0" w:color="auto"/>
            </w:tcBorders>
            <w:shd w:val="clear" w:color="auto" w:fill="auto"/>
            <w:vAlign w:val="bottom"/>
          </w:tcPr>
          <w:p w:rsidR="001615C5" w:rsidRDefault="001615C5" w:rsidP="00106C40">
            <w:pPr>
              <w:rPr>
                <w:sz w:val="20"/>
                <w:szCs w:val="20"/>
              </w:rPr>
            </w:pPr>
            <w:r>
              <w:rPr>
                <w:sz w:val="20"/>
                <w:szCs w:val="20"/>
              </w:rPr>
              <w:t xml:space="preserve">        Ремонт муниципальных дорог, мостов</w:t>
            </w:r>
          </w:p>
        </w:tc>
        <w:tc>
          <w:tcPr>
            <w:tcW w:w="3140" w:type="dxa"/>
            <w:tcBorders>
              <w:top w:val="nil"/>
              <w:left w:val="nil"/>
              <w:bottom w:val="single" w:sz="4" w:space="0" w:color="auto"/>
              <w:right w:val="single" w:sz="4" w:space="0" w:color="auto"/>
            </w:tcBorders>
            <w:shd w:val="clear" w:color="auto" w:fill="auto"/>
            <w:vAlign w:val="bottom"/>
          </w:tcPr>
          <w:p w:rsidR="001615C5" w:rsidRDefault="001615C5" w:rsidP="00106C40">
            <w:pPr>
              <w:jc w:val="center"/>
              <w:rPr>
                <w:sz w:val="20"/>
                <w:szCs w:val="20"/>
              </w:rPr>
            </w:pPr>
            <w:r>
              <w:rPr>
                <w:sz w:val="20"/>
                <w:szCs w:val="20"/>
              </w:rPr>
              <w:t>239 04 09 37 0 02 20100 240</w:t>
            </w:r>
          </w:p>
        </w:tc>
        <w:tc>
          <w:tcPr>
            <w:tcW w:w="1620" w:type="dxa"/>
            <w:tcBorders>
              <w:top w:val="nil"/>
              <w:left w:val="nil"/>
              <w:bottom w:val="single" w:sz="4" w:space="0" w:color="auto"/>
              <w:right w:val="single" w:sz="4" w:space="0" w:color="auto"/>
            </w:tcBorders>
            <w:shd w:val="clear" w:color="auto" w:fill="auto"/>
            <w:noWrap/>
            <w:vAlign w:val="bottom"/>
          </w:tcPr>
          <w:p w:rsidR="001615C5" w:rsidRDefault="001615C5" w:rsidP="001615C5">
            <w:pPr>
              <w:ind w:right="363"/>
              <w:jc w:val="right"/>
              <w:rPr>
                <w:sz w:val="20"/>
                <w:szCs w:val="20"/>
              </w:rPr>
            </w:pPr>
            <w:r>
              <w:rPr>
                <w:sz w:val="20"/>
                <w:szCs w:val="20"/>
              </w:rPr>
              <w:t>7 557,1</w:t>
            </w:r>
          </w:p>
        </w:tc>
      </w:tr>
      <w:tr w:rsidR="001615C5" w:rsidTr="001615C5">
        <w:trPr>
          <w:trHeight w:val="795"/>
        </w:trPr>
        <w:tc>
          <w:tcPr>
            <w:tcW w:w="5220" w:type="dxa"/>
            <w:tcBorders>
              <w:top w:val="nil"/>
              <w:left w:val="single" w:sz="4" w:space="0" w:color="auto"/>
              <w:bottom w:val="single" w:sz="4" w:space="0" w:color="auto"/>
              <w:right w:val="single" w:sz="4" w:space="0" w:color="auto"/>
            </w:tcBorders>
            <w:shd w:val="clear" w:color="auto" w:fill="auto"/>
            <w:vAlign w:val="bottom"/>
          </w:tcPr>
          <w:p w:rsidR="001615C5" w:rsidRDefault="001615C5" w:rsidP="00106C40">
            <w:pPr>
              <w:ind w:firstLineChars="300" w:firstLine="600"/>
              <w:rPr>
                <w:sz w:val="20"/>
                <w:szCs w:val="20"/>
              </w:rPr>
            </w:pPr>
            <w:r>
              <w:rPr>
                <w:sz w:val="20"/>
                <w:szCs w:val="20"/>
              </w:rPr>
              <w:t>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3140" w:type="dxa"/>
            <w:tcBorders>
              <w:top w:val="nil"/>
              <w:left w:val="nil"/>
              <w:bottom w:val="single" w:sz="4" w:space="0" w:color="auto"/>
              <w:right w:val="single" w:sz="4" w:space="0" w:color="auto"/>
            </w:tcBorders>
            <w:shd w:val="clear" w:color="auto" w:fill="auto"/>
            <w:vAlign w:val="bottom"/>
          </w:tcPr>
          <w:p w:rsidR="001615C5" w:rsidRDefault="001615C5" w:rsidP="00106C40">
            <w:pPr>
              <w:jc w:val="center"/>
              <w:rPr>
                <w:sz w:val="20"/>
                <w:szCs w:val="20"/>
              </w:rPr>
            </w:pPr>
            <w:r>
              <w:rPr>
                <w:sz w:val="20"/>
                <w:szCs w:val="20"/>
              </w:rPr>
              <w:t>239 04 09 37 0 03 20290 240</w:t>
            </w:r>
          </w:p>
        </w:tc>
        <w:tc>
          <w:tcPr>
            <w:tcW w:w="1620" w:type="dxa"/>
            <w:tcBorders>
              <w:top w:val="nil"/>
              <w:left w:val="nil"/>
              <w:bottom w:val="single" w:sz="4" w:space="0" w:color="auto"/>
              <w:right w:val="single" w:sz="4" w:space="0" w:color="auto"/>
            </w:tcBorders>
            <w:shd w:val="clear" w:color="auto" w:fill="auto"/>
            <w:noWrap/>
            <w:vAlign w:val="bottom"/>
          </w:tcPr>
          <w:p w:rsidR="001615C5" w:rsidRDefault="001615C5" w:rsidP="001615C5">
            <w:pPr>
              <w:ind w:right="363"/>
              <w:jc w:val="right"/>
              <w:rPr>
                <w:sz w:val="20"/>
                <w:szCs w:val="20"/>
              </w:rPr>
            </w:pPr>
            <w:r>
              <w:rPr>
                <w:sz w:val="20"/>
                <w:szCs w:val="20"/>
              </w:rPr>
              <w:t>1 019,7</w:t>
            </w:r>
          </w:p>
        </w:tc>
      </w:tr>
      <w:tr w:rsidR="001615C5" w:rsidTr="001615C5">
        <w:trPr>
          <w:trHeight w:val="540"/>
        </w:trPr>
        <w:tc>
          <w:tcPr>
            <w:tcW w:w="5220" w:type="dxa"/>
            <w:tcBorders>
              <w:top w:val="nil"/>
              <w:left w:val="single" w:sz="4" w:space="0" w:color="auto"/>
              <w:bottom w:val="single" w:sz="4" w:space="0" w:color="auto"/>
              <w:right w:val="single" w:sz="4" w:space="0" w:color="auto"/>
            </w:tcBorders>
            <w:shd w:val="clear" w:color="auto" w:fill="auto"/>
            <w:vAlign w:val="bottom"/>
          </w:tcPr>
          <w:p w:rsidR="001615C5" w:rsidRDefault="001615C5" w:rsidP="00106C40">
            <w:pPr>
              <w:ind w:firstLineChars="300" w:firstLine="600"/>
              <w:rPr>
                <w:sz w:val="20"/>
                <w:szCs w:val="20"/>
              </w:rPr>
            </w:pPr>
            <w:r>
              <w:rPr>
                <w:sz w:val="20"/>
                <w:szCs w:val="20"/>
              </w:rPr>
              <w:t>Ремонт муниципальных дорог, мостов (софинансирование субсидии)</w:t>
            </w:r>
          </w:p>
        </w:tc>
        <w:tc>
          <w:tcPr>
            <w:tcW w:w="3140" w:type="dxa"/>
            <w:tcBorders>
              <w:top w:val="nil"/>
              <w:left w:val="nil"/>
              <w:bottom w:val="single" w:sz="4" w:space="0" w:color="auto"/>
              <w:right w:val="single" w:sz="4" w:space="0" w:color="auto"/>
            </w:tcBorders>
            <w:shd w:val="clear" w:color="auto" w:fill="auto"/>
            <w:vAlign w:val="bottom"/>
          </w:tcPr>
          <w:p w:rsidR="001615C5" w:rsidRDefault="001615C5" w:rsidP="00106C40">
            <w:pPr>
              <w:jc w:val="center"/>
              <w:rPr>
                <w:sz w:val="20"/>
                <w:szCs w:val="20"/>
              </w:rPr>
            </w:pPr>
            <w:r>
              <w:rPr>
                <w:sz w:val="20"/>
                <w:szCs w:val="20"/>
              </w:rPr>
              <w:t>239 04 09 37 0 02 S1350 240</w:t>
            </w:r>
          </w:p>
        </w:tc>
        <w:tc>
          <w:tcPr>
            <w:tcW w:w="1620" w:type="dxa"/>
            <w:tcBorders>
              <w:top w:val="nil"/>
              <w:left w:val="nil"/>
              <w:bottom w:val="single" w:sz="4" w:space="0" w:color="auto"/>
              <w:right w:val="single" w:sz="4" w:space="0" w:color="auto"/>
            </w:tcBorders>
            <w:shd w:val="clear" w:color="auto" w:fill="auto"/>
            <w:noWrap/>
            <w:vAlign w:val="bottom"/>
          </w:tcPr>
          <w:p w:rsidR="001615C5" w:rsidRDefault="001615C5" w:rsidP="001615C5">
            <w:pPr>
              <w:ind w:right="363"/>
              <w:jc w:val="right"/>
              <w:rPr>
                <w:sz w:val="20"/>
                <w:szCs w:val="20"/>
              </w:rPr>
            </w:pPr>
            <w:r>
              <w:rPr>
                <w:sz w:val="20"/>
                <w:szCs w:val="20"/>
              </w:rPr>
              <w:t>69,5</w:t>
            </w:r>
          </w:p>
        </w:tc>
      </w:tr>
      <w:tr w:rsidR="001615C5" w:rsidTr="001615C5">
        <w:trPr>
          <w:trHeight w:val="540"/>
        </w:trPr>
        <w:tc>
          <w:tcPr>
            <w:tcW w:w="5220" w:type="dxa"/>
            <w:tcBorders>
              <w:top w:val="nil"/>
              <w:left w:val="single" w:sz="4" w:space="0" w:color="auto"/>
              <w:bottom w:val="single" w:sz="4" w:space="0" w:color="auto"/>
              <w:right w:val="single" w:sz="4" w:space="0" w:color="auto"/>
            </w:tcBorders>
            <w:shd w:val="clear" w:color="auto" w:fill="auto"/>
            <w:vAlign w:val="bottom"/>
          </w:tcPr>
          <w:p w:rsidR="001615C5" w:rsidRDefault="001615C5" w:rsidP="00106C40">
            <w:pPr>
              <w:ind w:firstLineChars="300" w:firstLine="600"/>
              <w:rPr>
                <w:sz w:val="20"/>
                <w:szCs w:val="20"/>
              </w:rPr>
            </w:pPr>
            <w:r>
              <w:rPr>
                <w:sz w:val="20"/>
                <w:szCs w:val="20"/>
              </w:rPr>
              <w:t xml:space="preserve">Субсидии на осуществление дорожной деятельности в отношении автомобильных дорог общего </w:t>
            </w:r>
            <w:r>
              <w:rPr>
                <w:sz w:val="20"/>
                <w:szCs w:val="20"/>
              </w:rPr>
              <w:lastRenderedPageBreak/>
              <w:t>пользования местного значения</w:t>
            </w:r>
          </w:p>
        </w:tc>
        <w:tc>
          <w:tcPr>
            <w:tcW w:w="3140" w:type="dxa"/>
            <w:tcBorders>
              <w:top w:val="nil"/>
              <w:left w:val="nil"/>
              <w:bottom w:val="single" w:sz="4" w:space="0" w:color="auto"/>
              <w:right w:val="single" w:sz="4" w:space="0" w:color="auto"/>
            </w:tcBorders>
            <w:shd w:val="clear" w:color="auto" w:fill="auto"/>
            <w:vAlign w:val="bottom"/>
          </w:tcPr>
          <w:p w:rsidR="001615C5" w:rsidRDefault="001615C5" w:rsidP="00106C40">
            <w:pPr>
              <w:jc w:val="center"/>
              <w:rPr>
                <w:sz w:val="20"/>
                <w:szCs w:val="20"/>
              </w:rPr>
            </w:pPr>
            <w:r>
              <w:rPr>
                <w:sz w:val="20"/>
                <w:szCs w:val="20"/>
              </w:rPr>
              <w:lastRenderedPageBreak/>
              <w:t>239 04 09 37 0 02 71350 240</w:t>
            </w:r>
          </w:p>
        </w:tc>
        <w:tc>
          <w:tcPr>
            <w:tcW w:w="1620" w:type="dxa"/>
            <w:tcBorders>
              <w:top w:val="nil"/>
              <w:left w:val="nil"/>
              <w:bottom w:val="single" w:sz="4" w:space="0" w:color="auto"/>
              <w:right w:val="single" w:sz="4" w:space="0" w:color="auto"/>
            </w:tcBorders>
            <w:shd w:val="clear" w:color="auto" w:fill="auto"/>
            <w:noWrap/>
            <w:vAlign w:val="bottom"/>
          </w:tcPr>
          <w:p w:rsidR="001615C5" w:rsidRDefault="001615C5" w:rsidP="001615C5">
            <w:pPr>
              <w:ind w:right="363"/>
              <w:jc w:val="right"/>
              <w:rPr>
                <w:sz w:val="20"/>
                <w:szCs w:val="20"/>
              </w:rPr>
            </w:pPr>
            <w:r>
              <w:rPr>
                <w:sz w:val="20"/>
                <w:szCs w:val="20"/>
              </w:rPr>
              <w:t>6 060,6</w:t>
            </w:r>
          </w:p>
        </w:tc>
      </w:tr>
      <w:tr w:rsidR="001615C5" w:rsidTr="001615C5">
        <w:trPr>
          <w:trHeight w:val="255"/>
        </w:trPr>
        <w:tc>
          <w:tcPr>
            <w:tcW w:w="5220" w:type="dxa"/>
            <w:tcBorders>
              <w:top w:val="nil"/>
              <w:left w:val="single" w:sz="4" w:space="0" w:color="auto"/>
              <w:bottom w:val="single" w:sz="4" w:space="0" w:color="auto"/>
              <w:right w:val="single" w:sz="4" w:space="0" w:color="auto"/>
            </w:tcBorders>
            <w:shd w:val="clear" w:color="auto" w:fill="auto"/>
            <w:vAlign w:val="bottom"/>
          </w:tcPr>
          <w:p w:rsidR="001615C5" w:rsidRDefault="001615C5" w:rsidP="00106C40">
            <w:pPr>
              <w:rPr>
                <w:b/>
                <w:bCs/>
                <w:sz w:val="20"/>
                <w:szCs w:val="20"/>
              </w:rPr>
            </w:pPr>
            <w:r>
              <w:rPr>
                <w:b/>
                <w:bCs/>
                <w:sz w:val="20"/>
                <w:szCs w:val="20"/>
              </w:rPr>
              <w:lastRenderedPageBreak/>
              <w:t>Всего бюджетных ассигнований</w:t>
            </w:r>
          </w:p>
        </w:tc>
        <w:tc>
          <w:tcPr>
            <w:tcW w:w="3140" w:type="dxa"/>
            <w:tcBorders>
              <w:top w:val="nil"/>
              <w:left w:val="nil"/>
              <w:bottom w:val="single" w:sz="4" w:space="0" w:color="auto"/>
              <w:right w:val="single" w:sz="4" w:space="0" w:color="auto"/>
            </w:tcBorders>
            <w:shd w:val="clear" w:color="auto" w:fill="auto"/>
            <w:vAlign w:val="bottom"/>
          </w:tcPr>
          <w:p w:rsidR="001615C5" w:rsidRDefault="001615C5" w:rsidP="00106C40">
            <w:pP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1615C5" w:rsidRDefault="001615C5" w:rsidP="001615C5">
            <w:pPr>
              <w:ind w:right="363"/>
              <w:jc w:val="right"/>
              <w:rPr>
                <w:b/>
                <w:bCs/>
                <w:sz w:val="20"/>
                <w:szCs w:val="20"/>
              </w:rPr>
            </w:pPr>
            <w:r>
              <w:rPr>
                <w:b/>
                <w:bCs/>
                <w:sz w:val="20"/>
                <w:szCs w:val="20"/>
              </w:rPr>
              <w:t>28 347,6</w:t>
            </w:r>
          </w:p>
        </w:tc>
      </w:tr>
    </w:tbl>
    <w:p w:rsidR="001615C5" w:rsidRDefault="001615C5" w:rsidP="00DD15B7">
      <w:pPr>
        <w:pStyle w:val="ac"/>
        <w:ind w:left="5103"/>
        <w:jc w:val="left"/>
        <w:rPr>
          <w:b w:val="0"/>
          <w:sz w:val="24"/>
          <w:szCs w:val="24"/>
        </w:rPr>
      </w:pPr>
    </w:p>
    <w:sectPr w:rsidR="001615C5" w:rsidSect="00DA374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263" w:rsidRDefault="00536263" w:rsidP="006B1A05">
      <w:r>
        <w:separator/>
      </w:r>
    </w:p>
  </w:endnote>
  <w:endnote w:type="continuationSeparator" w:id="0">
    <w:p w:rsidR="00536263" w:rsidRDefault="00536263"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263" w:rsidRDefault="00536263" w:rsidP="006B1A05">
      <w:r>
        <w:separator/>
      </w:r>
    </w:p>
  </w:footnote>
  <w:footnote w:type="continuationSeparator" w:id="0">
    <w:p w:rsidR="00536263" w:rsidRDefault="00536263"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947BD9">
        <w:pPr>
          <w:pStyle w:val="a8"/>
          <w:jc w:val="center"/>
        </w:pPr>
        <w:fldSimple w:instr=" PAGE   \* MERGEFORMAT ">
          <w:r w:rsidR="001615C5">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B2CB0"/>
    <w:multiLevelType w:val="hybridMultilevel"/>
    <w:tmpl w:val="FCF61320"/>
    <w:lvl w:ilvl="0" w:tplc="E72AE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4132EE"/>
    <w:multiLevelType w:val="hybridMultilevel"/>
    <w:tmpl w:val="6608D48A"/>
    <w:lvl w:ilvl="0" w:tplc="8722A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308312D"/>
    <w:multiLevelType w:val="hybridMultilevel"/>
    <w:tmpl w:val="A39ACB2C"/>
    <w:lvl w:ilvl="0" w:tplc="EFC4C07A">
      <w:start w:val="1"/>
      <w:numFmt w:val="bullet"/>
      <w:lvlText w:val="•"/>
      <w:lvlJc w:val="left"/>
      <w:pPr>
        <w:tabs>
          <w:tab w:val="num" w:pos="720"/>
        </w:tabs>
        <w:ind w:left="720" w:hanging="360"/>
      </w:pPr>
      <w:rPr>
        <w:rFonts w:ascii="Arial" w:hAnsi="Arial" w:hint="default"/>
      </w:rPr>
    </w:lvl>
    <w:lvl w:ilvl="1" w:tplc="9B0ED396" w:tentative="1">
      <w:start w:val="1"/>
      <w:numFmt w:val="bullet"/>
      <w:lvlText w:val="•"/>
      <w:lvlJc w:val="left"/>
      <w:pPr>
        <w:tabs>
          <w:tab w:val="num" w:pos="1440"/>
        </w:tabs>
        <w:ind w:left="1440" w:hanging="360"/>
      </w:pPr>
      <w:rPr>
        <w:rFonts w:ascii="Arial" w:hAnsi="Arial" w:hint="default"/>
      </w:rPr>
    </w:lvl>
    <w:lvl w:ilvl="2" w:tplc="CD5AAB34" w:tentative="1">
      <w:start w:val="1"/>
      <w:numFmt w:val="bullet"/>
      <w:lvlText w:val="•"/>
      <w:lvlJc w:val="left"/>
      <w:pPr>
        <w:tabs>
          <w:tab w:val="num" w:pos="2160"/>
        </w:tabs>
        <w:ind w:left="2160" w:hanging="360"/>
      </w:pPr>
      <w:rPr>
        <w:rFonts w:ascii="Arial" w:hAnsi="Arial" w:hint="default"/>
      </w:rPr>
    </w:lvl>
    <w:lvl w:ilvl="3" w:tplc="5ED81DB6" w:tentative="1">
      <w:start w:val="1"/>
      <w:numFmt w:val="bullet"/>
      <w:lvlText w:val="•"/>
      <w:lvlJc w:val="left"/>
      <w:pPr>
        <w:tabs>
          <w:tab w:val="num" w:pos="2880"/>
        </w:tabs>
        <w:ind w:left="2880" w:hanging="360"/>
      </w:pPr>
      <w:rPr>
        <w:rFonts w:ascii="Arial" w:hAnsi="Arial" w:hint="default"/>
      </w:rPr>
    </w:lvl>
    <w:lvl w:ilvl="4" w:tplc="2B9AFBBE" w:tentative="1">
      <w:start w:val="1"/>
      <w:numFmt w:val="bullet"/>
      <w:lvlText w:val="•"/>
      <w:lvlJc w:val="left"/>
      <w:pPr>
        <w:tabs>
          <w:tab w:val="num" w:pos="3600"/>
        </w:tabs>
        <w:ind w:left="3600" w:hanging="360"/>
      </w:pPr>
      <w:rPr>
        <w:rFonts w:ascii="Arial" w:hAnsi="Arial" w:hint="default"/>
      </w:rPr>
    </w:lvl>
    <w:lvl w:ilvl="5" w:tplc="6E229FDA" w:tentative="1">
      <w:start w:val="1"/>
      <w:numFmt w:val="bullet"/>
      <w:lvlText w:val="•"/>
      <w:lvlJc w:val="left"/>
      <w:pPr>
        <w:tabs>
          <w:tab w:val="num" w:pos="4320"/>
        </w:tabs>
        <w:ind w:left="4320" w:hanging="360"/>
      </w:pPr>
      <w:rPr>
        <w:rFonts w:ascii="Arial" w:hAnsi="Arial" w:hint="default"/>
      </w:rPr>
    </w:lvl>
    <w:lvl w:ilvl="6" w:tplc="1A160AA4" w:tentative="1">
      <w:start w:val="1"/>
      <w:numFmt w:val="bullet"/>
      <w:lvlText w:val="•"/>
      <w:lvlJc w:val="left"/>
      <w:pPr>
        <w:tabs>
          <w:tab w:val="num" w:pos="5040"/>
        </w:tabs>
        <w:ind w:left="5040" w:hanging="360"/>
      </w:pPr>
      <w:rPr>
        <w:rFonts w:ascii="Arial" w:hAnsi="Arial" w:hint="default"/>
      </w:rPr>
    </w:lvl>
    <w:lvl w:ilvl="7" w:tplc="9D7C0F38" w:tentative="1">
      <w:start w:val="1"/>
      <w:numFmt w:val="bullet"/>
      <w:lvlText w:val="•"/>
      <w:lvlJc w:val="left"/>
      <w:pPr>
        <w:tabs>
          <w:tab w:val="num" w:pos="5760"/>
        </w:tabs>
        <w:ind w:left="5760" w:hanging="360"/>
      </w:pPr>
      <w:rPr>
        <w:rFonts w:ascii="Arial" w:hAnsi="Arial" w:hint="default"/>
      </w:rPr>
    </w:lvl>
    <w:lvl w:ilvl="8" w:tplc="1BF01240" w:tentative="1">
      <w:start w:val="1"/>
      <w:numFmt w:val="bullet"/>
      <w:lvlText w:val="•"/>
      <w:lvlJc w:val="left"/>
      <w:pPr>
        <w:tabs>
          <w:tab w:val="num" w:pos="6480"/>
        </w:tabs>
        <w:ind w:left="6480" w:hanging="360"/>
      </w:pPr>
      <w:rPr>
        <w:rFonts w:ascii="Arial" w:hAnsi="Arial" w:hint="default"/>
      </w:rPr>
    </w:lvl>
  </w:abstractNum>
  <w:abstractNum w:abstractNumId="10">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ADD281A"/>
    <w:multiLevelType w:val="multilevel"/>
    <w:tmpl w:val="EC60DC32"/>
    <w:lvl w:ilvl="0">
      <w:start w:val="1"/>
      <w:numFmt w:val="decimal"/>
      <w:lvlText w:val="%1."/>
      <w:lvlJc w:val="left"/>
      <w:pPr>
        <w:ind w:left="644" w:hanging="360"/>
      </w:pPr>
      <w:rPr>
        <w:rFonts w:hint="default"/>
      </w:rPr>
    </w:lvl>
    <w:lvl w:ilvl="1">
      <w:start w:val="1"/>
      <w:numFmt w:val="decimal"/>
      <w:isLgl/>
      <w:lvlText w:val="%1.%2."/>
      <w:lvlJc w:val="left"/>
      <w:pPr>
        <w:ind w:left="1060"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532"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2004"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76" w:hanging="1800"/>
      </w:pPr>
      <w:rPr>
        <w:rFonts w:hint="default"/>
      </w:rPr>
    </w:lvl>
    <w:lvl w:ilvl="8">
      <w:start w:val="1"/>
      <w:numFmt w:val="decimal"/>
      <w:isLgl/>
      <w:lvlText w:val="%1.%2.%3.%4.%5.%6.%7.%8.%9."/>
      <w:lvlJc w:val="left"/>
      <w:pPr>
        <w:ind w:left="2532" w:hanging="1800"/>
      </w:pPr>
      <w:rPr>
        <w:rFonts w:hint="default"/>
      </w:rPr>
    </w:lvl>
  </w:abstractNum>
  <w:abstractNum w:abstractNumId="1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8023D62"/>
    <w:multiLevelType w:val="hybridMultilevel"/>
    <w:tmpl w:val="FF340F98"/>
    <w:lvl w:ilvl="0" w:tplc="8CC4CE76">
      <w:start w:val="1"/>
      <w:numFmt w:val="decimal"/>
      <w:lvlText w:val="%1."/>
      <w:lvlJc w:val="left"/>
      <w:pPr>
        <w:tabs>
          <w:tab w:val="num" w:pos="720"/>
        </w:tabs>
        <w:ind w:left="720" w:hanging="360"/>
      </w:pPr>
    </w:lvl>
    <w:lvl w:ilvl="1" w:tplc="3AF2DFB0" w:tentative="1">
      <w:start w:val="1"/>
      <w:numFmt w:val="decimal"/>
      <w:lvlText w:val="%2."/>
      <w:lvlJc w:val="left"/>
      <w:pPr>
        <w:tabs>
          <w:tab w:val="num" w:pos="1440"/>
        </w:tabs>
        <w:ind w:left="1440" w:hanging="360"/>
      </w:pPr>
    </w:lvl>
    <w:lvl w:ilvl="2" w:tplc="0860ACF6" w:tentative="1">
      <w:start w:val="1"/>
      <w:numFmt w:val="decimal"/>
      <w:lvlText w:val="%3."/>
      <w:lvlJc w:val="left"/>
      <w:pPr>
        <w:tabs>
          <w:tab w:val="num" w:pos="2160"/>
        </w:tabs>
        <w:ind w:left="2160" w:hanging="360"/>
      </w:pPr>
    </w:lvl>
    <w:lvl w:ilvl="3" w:tplc="FFCE1676" w:tentative="1">
      <w:start w:val="1"/>
      <w:numFmt w:val="decimal"/>
      <w:lvlText w:val="%4."/>
      <w:lvlJc w:val="left"/>
      <w:pPr>
        <w:tabs>
          <w:tab w:val="num" w:pos="2880"/>
        </w:tabs>
        <w:ind w:left="2880" w:hanging="360"/>
      </w:pPr>
    </w:lvl>
    <w:lvl w:ilvl="4" w:tplc="0B3C3DA4" w:tentative="1">
      <w:start w:val="1"/>
      <w:numFmt w:val="decimal"/>
      <w:lvlText w:val="%5."/>
      <w:lvlJc w:val="left"/>
      <w:pPr>
        <w:tabs>
          <w:tab w:val="num" w:pos="3600"/>
        </w:tabs>
        <w:ind w:left="3600" w:hanging="360"/>
      </w:pPr>
    </w:lvl>
    <w:lvl w:ilvl="5" w:tplc="0CDEE2A6" w:tentative="1">
      <w:start w:val="1"/>
      <w:numFmt w:val="decimal"/>
      <w:lvlText w:val="%6."/>
      <w:lvlJc w:val="left"/>
      <w:pPr>
        <w:tabs>
          <w:tab w:val="num" w:pos="4320"/>
        </w:tabs>
        <w:ind w:left="4320" w:hanging="360"/>
      </w:pPr>
    </w:lvl>
    <w:lvl w:ilvl="6" w:tplc="94D06222" w:tentative="1">
      <w:start w:val="1"/>
      <w:numFmt w:val="decimal"/>
      <w:lvlText w:val="%7."/>
      <w:lvlJc w:val="left"/>
      <w:pPr>
        <w:tabs>
          <w:tab w:val="num" w:pos="5040"/>
        </w:tabs>
        <w:ind w:left="5040" w:hanging="360"/>
      </w:pPr>
    </w:lvl>
    <w:lvl w:ilvl="7" w:tplc="36048D56" w:tentative="1">
      <w:start w:val="1"/>
      <w:numFmt w:val="decimal"/>
      <w:lvlText w:val="%8."/>
      <w:lvlJc w:val="left"/>
      <w:pPr>
        <w:tabs>
          <w:tab w:val="num" w:pos="5760"/>
        </w:tabs>
        <w:ind w:left="5760" w:hanging="360"/>
      </w:pPr>
    </w:lvl>
    <w:lvl w:ilvl="8" w:tplc="7FB6D83C" w:tentative="1">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13"/>
  </w:num>
  <w:num w:numId="5">
    <w:abstractNumId w:val="10"/>
  </w:num>
  <w:num w:numId="6">
    <w:abstractNumId w:val="8"/>
  </w:num>
  <w:num w:numId="7">
    <w:abstractNumId w:val="14"/>
  </w:num>
  <w:num w:numId="8">
    <w:abstractNumId w:val="9"/>
  </w:num>
  <w:num w:numId="9">
    <w:abstractNumId w:val="4"/>
  </w:num>
  <w:num w:numId="10">
    <w:abstractNumId w:val="11"/>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51"/>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2FDD"/>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794"/>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686"/>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5C5"/>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29B"/>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B91"/>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E7D"/>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2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2C99"/>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E24"/>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1D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BF5"/>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7F"/>
    <w:rsid w:val="00302CE7"/>
    <w:rsid w:val="00302DCD"/>
    <w:rsid w:val="00302E45"/>
    <w:rsid w:val="00303032"/>
    <w:rsid w:val="0030379E"/>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8E4"/>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21A"/>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36"/>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78"/>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63"/>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612"/>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D02"/>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BA4"/>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2C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5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6D2"/>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0AA"/>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5D2"/>
    <w:rsid w:val="006B5740"/>
    <w:rsid w:val="006B58C2"/>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4FB7"/>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AC9"/>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3EC"/>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C3B"/>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5A1"/>
    <w:rsid w:val="007A59CB"/>
    <w:rsid w:val="007A5A05"/>
    <w:rsid w:val="007A5EF3"/>
    <w:rsid w:val="007A5F14"/>
    <w:rsid w:val="007A5F19"/>
    <w:rsid w:val="007A6368"/>
    <w:rsid w:val="007A63C5"/>
    <w:rsid w:val="007A63FE"/>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345"/>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959"/>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0D6"/>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3F0"/>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3F0"/>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BD9"/>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5E5"/>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B64"/>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039"/>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793"/>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4A85"/>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961"/>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33"/>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6C8"/>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BDB"/>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E22"/>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58F"/>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27FBE"/>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B14"/>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6F20"/>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B7ED8"/>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4F"/>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0844"/>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C47"/>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491"/>
    <w:rsid w:val="00D22608"/>
    <w:rsid w:val="00D22635"/>
    <w:rsid w:val="00D22839"/>
    <w:rsid w:val="00D235CE"/>
    <w:rsid w:val="00D23E88"/>
    <w:rsid w:val="00D24150"/>
    <w:rsid w:val="00D241CC"/>
    <w:rsid w:val="00D24857"/>
    <w:rsid w:val="00D24B1A"/>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EA9"/>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4FB"/>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74D"/>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5B7"/>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D7EF6"/>
    <w:rsid w:val="00DE03FC"/>
    <w:rsid w:val="00DE0FBA"/>
    <w:rsid w:val="00DE1353"/>
    <w:rsid w:val="00DE150E"/>
    <w:rsid w:val="00DE15AA"/>
    <w:rsid w:val="00DE189F"/>
    <w:rsid w:val="00DE1AC7"/>
    <w:rsid w:val="00DE1B2B"/>
    <w:rsid w:val="00DE1FA6"/>
    <w:rsid w:val="00DE2101"/>
    <w:rsid w:val="00DE231B"/>
    <w:rsid w:val="00DE2458"/>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762"/>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749"/>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37E09"/>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08E"/>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3E41"/>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3E7C"/>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962"/>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1C8"/>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102"/>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6B7"/>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08"/>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A272-115E-474B-A606-E1346C2F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2016-10-05T12:43:00Z</cp:lastPrinted>
  <dcterms:created xsi:type="dcterms:W3CDTF">2016-10-05T12:40:00Z</dcterms:created>
  <dcterms:modified xsi:type="dcterms:W3CDTF">2016-10-05T12:46:00Z</dcterms:modified>
</cp:coreProperties>
</file>