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C11119"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C11119"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C11119" w:rsidRDefault="004267E1" w:rsidP="00D6581C">
            <w:pPr>
              <w:jc w:val="center"/>
              <w:rPr>
                <w:color w:val="000000" w:themeColor="text1"/>
                <w:szCs w:val="28"/>
              </w:rPr>
            </w:pPr>
            <w:r>
              <w:rPr>
                <w:color w:val="000000" w:themeColor="text1"/>
                <w:sz w:val="28"/>
                <w:szCs w:val="28"/>
              </w:rPr>
              <w:t>26</w:t>
            </w:r>
            <w:r w:rsidR="00346FE9" w:rsidRPr="00C11119">
              <w:rPr>
                <w:color w:val="000000" w:themeColor="text1"/>
                <w:sz w:val="28"/>
                <w:szCs w:val="28"/>
              </w:rPr>
              <w:t>.</w:t>
            </w:r>
            <w:r w:rsidR="00110A05" w:rsidRPr="00C11119">
              <w:rPr>
                <w:color w:val="000000" w:themeColor="text1"/>
                <w:sz w:val="28"/>
                <w:szCs w:val="28"/>
              </w:rPr>
              <w:t>0</w:t>
            </w:r>
            <w:r w:rsidR="00D6581C" w:rsidRPr="00C11119">
              <w:rPr>
                <w:color w:val="000000" w:themeColor="text1"/>
                <w:sz w:val="28"/>
                <w:szCs w:val="28"/>
              </w:rPr>
              <w:t>4</w:t>
            </w:r>
            <w:r w:rsidR="00346FE9" w:rsidRPr="00C11119">
              <w:rPr>
                <w:color w:val="000000" w:themeColor="text1"/>
                <w:sz w:val="28"/>
                <w:szCs w:val="28"/>
              </w:rPr>
              <w:t>.201</w:t>
            </w:r>
            <w:r w:rsidR="00110A05" w:rsidRPr="00C11119">
              <w:rPr>
                <w:color w:val="000000" w:themeColor="text1"/>
                <w:sz w:val="28"/>
                <w:szCs w:val="28"/>
              </w:rPr>
              <w:t>9</w:t>
            </w:r>
          </w:p>
        </w:tc>
        <w:tc>
          <w:tcPr>
            <w:tcW w:w="236" w:type="dxa"/>
            <w:tcBorders>
              <w:top w:val="nil"/>
              <w:left w:val="nil"/>
              <w:bottom w:val="nil"/>
              <w:right w:val="nil"/>
            </w:tcBorders>
            <w:vAlign w:val="bottom"/>
          </w:tcPr>
          <w:p w:rsidR="00346FE9" w:rsidRPr="00C11119"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C11119" w:rsidRDefault="00346FE9" w:rsidP="00177CBE">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346FE9" w:rsidRPr="00C11119" w:rsidRDefault="00BC2521" w:rsidP="00893C75">
            <w:pPr>
              <w:jc w:val="center"/>
              <w:rPr>
                <w:color w:val="000000" w:themeColor="text1"/>
                <w:szCs w:val="28"/>
              </w:rPr>
            </w:pPr>
            <w:r w:rsidRPr="00C11119">
              <w:rPr>
                <w:color w:val="000000" w:themeColor="text1"/>
                <w:sz w:val="28"/>
                <w:szCs w:val="28"/>
              </w:rPr>
              <w:t>1</w:t>
            </w:r>
            <w:r w:rsidR="00D83391" w:rsidRPr="00C11119">
              <w:rPr>
                <w:color w:val="000000" w:themeColor="text1"/>
                <w:sz w:val="28"/>
                <w:szCs w:val="28"/>
              </w:rPr>
              <w:t>4</w:t>
            </w:r>
            <w:r w:rsidR="004267E1">
              <w:rPr>
                <w:color w:val="000000" w:themeColor="text1"/>
                <w:sz w:val="28"/>
                <w:szCs w:val="28"/>
              </w:rPr>
              <w:t>4</w:t>
            </w:r>
          </w:p>
        </w:tc>
      </w:tr>
    </w:tbl>
    <w:p w:rsidR="00D12C3C" w:rsidRPr="00C11119" w:rsidRDefault="00D12C3C" w:rsidP="00D12C3C">
      <w:pPr>
        <w:ind w:firstLine="1276"/>
        <w:rPr>
          <w:color w:val="000000" w:themeColor="text1"/>
        </w:rPr>
      </w:pPr>
      <w:r w:rsidRPr="00C11119">
        <w:rPr>
          <w:color w:val="000000" w:themeColor="text1"/>
        </w:rPr>
        <w:t>с.</w:t>
      </w:r>
      <w:r w:rsidR="00523A0E" w:rsidRPr="00C11119">
        <w:rPr>
          <w:color w:val="000000" w:themeColor="text1"/>
        </w:rPr>
        <w:t> </w:t>
      </w:r>
      <w:r w:rsidRPr="00C11119">
        <w:rPr>
          <w:color w:val="000000" w:themeColor="text1"/>
        </w:rPr>
        <w:t>Кичменгский Городок</w:t>
      </w:r>
    </w:p>
    <w:p w:rsidR="0096276F" w:rsidRPr="00C11119" w:rsidRDefault="0096276F" w:rsidP="00D12C3C">
      <w:pPr>
        <w:ind w:firstLine="1276"/>
        <w:rPr>
          <w:color w:val="000000" w:themeColor="text1"/>
          <w:sz w:val="28"/>
          <w:szCs w:val="28"/>
        </w:rPr>
      </w:pPr>
    </w:p>
    <w:p w:rsidR="007A3237" w:rsidRPr="00C11119" w:rsidRDefault="007A3237" w:rsidP="00D12C3C">
      <w:pPr>
        <w:ind w:firstLine="1276"/>
        <w:rPr>
          <w:color w:val="000000" w:themeColor="text1"/>
          <w:sz w:val="28"/>
          <w:szCs w:val="28"/>
        </w:rPr>
      </w:pPr>
    </w:p>
    <w:p w:rsidR="00CF0B3A" w:rsidRPr="00CF0B3A" w:rsidRDefault="004267E1" w:rsidP="00CF0B3A">
      <w:pPr>
        <w:suppressAutoHyphens/>
        <w:autoSpaceDE w:val="0"/>
        <w:ind w:left="709" w:right="3968"/>
        <w:rPr>
          <w:sz w:val="28"/>
          <w:szCs w:val="28"/>
        </w:rPr>
      </w:pPr>
      <w:r>
        <w:rPr>
          <w:sz w:val="28"/>
          <w:szCs w:val="28"/>
        </w:rPr>
        <w:t>О внесении изменений в Положение об управлении образования администрации Кичменгско-Городецкого муниципального района</w:t>
      </w:r>
    </w:p>
    <w:p w:rsidR="00CF0B3A" w:rsidRPr="00CF0B3A" w:rsidRDefault="00CF0B3A" w:rsidP="00CF0B3A">
      <w:pPr>
        <w:suppressAutoHyphens/>
        <w:autoSpaceDE w:val="0"/>
        <w:jc w:val="both"/>
        <w:rPr>
          <w:sz w:val="28"/>
          <w:szCs w:val="28"/>
        </w:rPr>
      </w:pPr>
    </w:p>
    <w:p w:rsidR="00CF0B3A" w:rsidRPr="00CF0B3A" w:rsidRDefault="00CF0B3A" w:rsidP="00CF0B3A">
      <w:pPr>
        <w:suppressAutoHyphens/>
        <w:autoSpaceDE w:val="0"/>
        <w:jc w:val="both"/>
        <w:rPr>
          <w:b/>
          <w:bCs/>
          <w:sz w:val="28"/>
          <w:szCs w:val="28"/>
          <w:lang w:eastAsia="ar-SA"/>
        </w:rPr>
      </w:pPr>
    </w:p>
    <w:p w:rsidR="004267E1" w:rsidRDefault="004267E1" w:rsidP="004267E1">
      <w:pPr>
        <w:shd w:val="clear" w:color="auto" w:fill="FFFFFF"/>
        <w:ind w:right="-284" w:firstLine="709"/>
        <w:jc w:val="both"/>
        <w:rPr>
          <w:color w:val="000000"/>
          <w:sz w:val="28"/>
          <w:szCs w:val="28"/>
        </w:rPr>
      </w:pPr>
      <w:r>
        <w:rPr>
          <w:color w:val="000000"/>
          <w:sz w:val="28"/>
          <w:szCs w:val="28"/>
        </w:rPr>
        <w:t xml:space="preserve">В соответствии со статьями 37, 41 Федерального закона от 06.10.2003 года № 131-ФЗ «Об общих принципах организации местного самоуправления в Российской Федерации», Уставом Кичменгско-Городецкого муниципального района Муниципальное Собрание </w:t>
      </w:r>
      <w:r w:rsidRPr="00FD532F">
        <w:rPr>
          <w:b/>
          <w:color w:val="000000"/>
          <w:sz w:val="28"/>
          <w:szCs w:val="28"/>
        </w:rPr>
        <w:t>РЕШИЛО</w:t>
      </w:r>
      <w:r w:rsidRPr="007B3760">
        <w:rPr>
          <w:b/>
          <w:color w:val="000000"/>
          <w:sz w:val="28"/>
          <w:szCs w:val="28"/>
        </w:rPr>
        <w:t>:</w:t>
      </w:r>
    </w:p>
    <w:p w:rsidR="004267E1" w:rsidRDefault="004267E1" w:rsidP="004267E1">
      <w:pPr>
        <w:pStyle w:val="a5"/>
        <w:numPr>
          <w:ilvl w:val="0"/>
          <w:numId w:val="11"/>
        </w:numPr>
        <w:shd w:val="clear" w:color="auto" w:fill="FFFFFF"/>
        <w:tabs>
          <w:tab w:val="left" w:pos="284"/>
          <w:tab w:val="left" w:pos="1134"/>
        </w:tabs>
        <w:ind w:left="0" w:right="-284" w:firstLine="709"/>
        <w:jc w:val="both"/>
        <w:rPr>
          <w:color w:val="000000"/>
          <w:sz w:val="28"/>
          <w:szCs w:val="28"/>
        </w:rPr>
      </w:pPr>
      <w:r>
        <w:rPr>
          <w:color w:val="000000"/>
          <w:sz w:val="28"/>
          <w:szCs w:val="28"/>
        </w:rPr>
        <w:t>Внести в Положение об управлении образования администрации Кичменгско-Городецкого муниципального района, утвержденное решением Муниципального Собрания Кичменгско-Городецкого муниципального района от 20.11.2015 года № 182 (далее – Положение), изменения согласно приложению к настоящему решению.</w:t>
      </w:r>
    </w:p>
    <w:p w:rsidR="004267E1" w:rsidRDefault="004267E1" w:rsidP="004267E1">
      <w:pPr>
        <w:pStyle w:val="a5"/>
        <w:numPr>
          <w:ilvl w:val="0"/>
          <w:numId w:val="11"/>
        </w:numPr>
        <w:shd w:val="clear" w:color="auto" w:fill="FFFFFF"/>
        <w:tabs>
          <w:tab w:val="left" w:pos="284"/>
          <w:tab w:val="left" w:pos="1134"/>
        </w:tabs>
        <w:ind w:left="0" w:right="-284" w:firstLine="709"/>
        <w:jc w:val="both"/>
        <w:rPr>
          <w:color w:val="000000"/>
          <w:sz w:val="28"/>
          <w:szCs w:val="28"/>
        </w:rPr>
      </w:pPr>
      <w:r>
        <w:rPr>
          <w:color w:val="000000"/>
          <w:sz w:val="28"/>
          <w:szCs w:val="28"/>
        </w:rPr>
        <w:t>Управлению образования администрации района зарегистрировать изменения в Положение в налоговом органе в соответствии с действующим законодательством.</w:t>
      </w:r>
    </w:p>
    <w:p w:rsidR="004267E1" w:rsidRDefault="004267E1" w:rsidP="004267E1">
      <w:pPr>
        <w:pStyle w:val="a5"/>
        <w:numPr>
          <w:ilvl w:val="0"/>
          <w:numId w:val="11"/>
        </w:numPr>
        <w:shd w:val="clear" w:color="auto" w:fill="FFFFFF"/>
        <w:tabs>
          <w:tab w:val="left" w:pos="284"/>
          <w:tab w:val="left" w:pos="1134"/>
        </w:tabs>
        <w:ind w:left="0" w:right="-284" w:firstLine="709"/>
        <w:jc w:val="both"/>
        <w:rPr>
          <w:color w:val="000000"/>
          <w:sz w:val="28"/>
          <w:szCs w:val="28"/>
        </w:rPr>
      </w:pPr>
      <w:r>
        <w:rPr>
          <w:color w:val="000000"/>
          <w:sz w:val="28"/>
          <w:szCs w:val="28"/>
        </w:rPr>
        <w:t>Настоящее решение вступает в силу со дня принятия.</w:t>
      </w:r>
    </w:p>
    <w:p w:rsidR="00CF0B3A" w:rsidRPr="00CF0B3A" w:rsidRDefault="00CF0B3A" w:rsidP="00CF0B3A">
      <w:pPr>
        <w:jc w:val="both"/>
        <w:rPr>
          <w:sz w:val="28"/>
          <w:szCs w:val="28"/>
        </w:rPr>
      </w:pPr>
    </w:p>
    <w:p w:rsidR="00CF0B3A" w:rsidRPr="00CF0B3A" w:rsidRDefault="00CF0B3A" w:rsidP="00CF0B3A">
      <w:pPr>
        <w:jc w:val="both"/>
        <w:rPr>
          <w:sz w:val="28"/>
          <w:szCs w:val="28"/>
        </w:rPr>
      </w:pPr>
    </w:p>
    <w:p w:rsidR="00CF0B3A" w:rsidRPr="00CF0B3A" w:rsidRDefault="00CF0B3A" w:rsidP="00CF0B3A">
      <w:pPr>
        <w:jc w:val="both"/>
        <w:rPr>
          <w:sz w:val="28"/>
          <w:szCs w:val="28"/>
        </w:rPr>
      </w:pPr>
    </w:p>
    <w:p w:rsidR="004267E1" w:rsidRDefault="00CF0B3A" w:rsidP="00CF0B3A">
      <w:pPr>
        <w:jc w:val="both"/>
        <w:rPr>
          <w:sz w:val="28"/>
          <w:szCs w:val="28"/>
        </w:rPr>
      </w:pPr>
      <w:r w:rsidRPr="00CF0B3A">
        <w:rPr>
          <w:sz w:val="28"/>
          <w:szCs w:val="28"/>
        </w:rPr>
        <w:t>Глава района                                                                                   Л.Н.Дьякова</w:t>
      </w:r>
    </w:p>
    <w:p w:rsidR="004267E1" w:rsidRDefault="004267E1">
      <w:pPr>
        <w:jc w:val="both"/>
        <w:rPr>
          <w:sz w:val="28"/>
          <w:szCs w:val="28"/>
        </w:rPr>
      </w:pPr>
      <w:r>
        <w:rPr>
          <w:sz w:val="28"/>
          <w:szCs w:val="28"/>
        </w:rPr>
        <w:br w:type="page"/>
      </w:r>
    </w:p>
    <w:p w:rsidR="004267E1" w:rsidRDefault="004267E1" w:rsidP="004267E1">
      <w:pPr>
        <w:tabs>
          <w:tab w:val="left" w:pos="8670"/>
        </w:tabs>
        <w:ind w:left="4536"/>
        <w:jc w:val="right"/>
        <w:rPr>
          <w:sz w:val="28"/>
          <w:szCs w:val="28"/>
        </w:rPr>
      </w:pPr>
      <w:r>
        <w:rPr>
          <w:sz w:val="28"/>
          <w:szCs w:val="28"/>
        </w:rPr>
        <w:lastRenderedPageBreak/>
        <w:t>Приложение</w:t>
      </w:r>
    </w:p>
    <w:p w:rsidR="004267E1" w:rsidRDefault="004267E1" w:rsidP="004267E1">
      <w:pPr>
        <w:tabs>
          <w:tab w:val="left" w:pos="8670"/>
        </w:tabs>
        <w:ind w:left="4536"/>
        <w:jc w:val="right"/>
        <w:rPr>
          <w:sz w:val="28"/>
          <w:szCs w:val="28"/>
        </w:rPr>
      </w:pPr>
      <w:r>
        <w:rPr>
          <w:sz w:val="28"/>
          <w:szCs w:val="28"/>
        </w:rPr>
        <w:t>к решению Муниципального Собрания</w:t>
      </w:r>
    </w:p>
    <w:p w:rsidR="004267E1" w:rsidRDefault="004267E1" w:rsidP="004267E1">
      <w:pPr>
        <w:tabs>
          <w:tab w:val="left" w:pos="8670"/>
        </w:tabs>
        <w:rPr>
          <w:sz w:val="28"/>
          <w:szCs w:val="28"/>
        </w:rPr>
      </w:pPr>
      <w:r>
        <w:rPr>
          <w:sz w:val="28"/>
          <w:szCs w:val="28"/>
        </w:rPr>
        <w:t xml:space="preserve">                                               Кичменгско-Городецкого муниципального района</w:t>
      </w:r>
    </w:p>
    <w:p w:rsidR="004267E1" w:rsidRPr="006B50C6" w:rsidRDefault="004267E1" w:rsidP="004267E1">
      <w:pPr>
        <w:tabs>
          <w:tab w:val="left" w:pos="8670"/>
        </w:tabs>
        <w:ind w:left="4536"/>
        <w:jc w:val="right"/>
        <w:rPr>
          <w:sz w:val="28"/>
          <w:szCs w:val="28"/>
        </w:rPr>
      </w:pPr>
      <w:r>
        <w:rPr>
          <w:sz w:val="28"/>
          <w:szCs w:val="28"/>
        </w:rPr>
        <w:t>от 26.04.2019  № 144</w:t>
      </w:r>
    </w:p>
    <w:p w:rsidR="00BE2721" w:rsidRDefault="00BE2721" w:rsidP="004267E1">
      <w:pPr>
        <w:jc w:val="center"/>
        <w:rPr>
          <w:sz w:val="28"/>
          <w:szCs w:val="28"/>
        </w:rPr>
      </w:pPr>
    </w:p>
    <w:p w:rsidR="00BE2721" w:rsidRDefault="00BE2721" w:rsidP="004267E1">
      <w:pPr>
        <w:jc w:val="center"/>
        <w:rPr>
          <w:sz w:val="28"/>
          <w:szCs w:val="28"/>
        </w:rPr>
      </w:pPr>
    </w:p>
    <w:p w:rsidR="004267E1" w:rsidRDefault="004267E1" w:rsidP="004267E1">
      <w:pPr>
        <w:jc w:val="center"/>
        <w:rPr>
          <w:sz w:val="28"/>
          <w:szCs w:val="28"/>
        </w:rPr>
      </w:pPr>
      <w:r>
        <w:rPr>
          <w:sz w:val="28"/>
          <w:szCs w:val="28"/>
        </w:rPr>
        <w:t xml:space="preserve">ИЗМЕНЕНИЯ, </w:t>
      </w:r>
    </w:p>
    <w:p w:rsidR="004267E1" w:rsidRDefault="004267E1" w:rsidP="004267E1">
      <w:pPr>
        <w:jc w:val="center"/>
        <w:rPr>
          <w:sz w:val="28"/>
          <w:szCs w:val="28"/>
        </w:rPr>
      </w:pPr>
      <w:proofErr w:type="gramStart"/>
      <w:r>
        <w:rPr>
          <w:sz w:val="28"/>
          <w:szCs w:val="28"/>
        </w:rPr>
        <w:t xml:space="preserve">КОТОРЫЕ ВНОСЯТСЯ В ПОЛОЖЕНИЕ ОБ УПРАВЛЕНИИ ОБРАЗОВАНИЯ АДМИНИСТРАЦИИ КИЧМЕНГСКО-ГОРОДЕЦКОГО МУНИЦИПАЛЬНОГО РАЙОНА, УТВЕРЖДЕННОЕ РЕШЕНИЕМ МУНИЦИПАЛЬНОГО СОБРАНИЯ РАЙОНА </w:t>
      </w:r>
      <w:r w:rsidR="00BE2721">
        <w:rPr>
          <w:sz w:val="28"/>
          <w:szCs w:val="28"/>
        </w:rPr>
        <w:t>от</w:t>
      </w:r>
      <w:r>
        <w:rPr>
          <w:sz w:val="28"/>
          <w:szCs w:val="28"/>
        </w:rPr>
        <w:t xml:space="preserve"> 20.11.2015 ГОДА № 182</w:t>
      </w:r>
      <w:proofErr w:type="gramEnd"/>
    </w:p>
    <w:p w:rsidR="004267E1" w:rsidRDefault="004267E1" w:rsidP="004267E1">
      <w:pPr>
        <w:rPr>
          <w:sz w:val="28"/>
          <w:szCs w:val="28"/>
        </w:rPr>
      </w:pPr>
    </w:p>
    <w:p w:rsidR="004267E1" w:rsidRDefault="004267E1" w:rsidP="004267E1">
      <w:pPr>
        <w:rPr>
          <w:sz w:val="28"/>
          <w:szCs w:val="28"/>
        </w:rPr>
      </w:pPr>
    </w:p>
    <w:p w:rsidR="004267E1" w:rsidRDefault="004267E1" w:rsidP="004267E1">
      <w:pPr>
        <w:pStyle w:val="a5"/>
        <w:numPr>
          <w:ilvl w:val="0"/>
          <w:numId w:val="10"/>
        </w:numPr>
        <w:tabs>
          <w:tab w:val="left" w:pos="1134"/>
        </w:tabs>
        <w:ind w:left="0" w:firstLine="709"/>
        <w:jc w:val="both"/>
        <w:rPr>
          <w:sz w:val="28"/>
          <w:szCs w:val="28"/>
        </w:rPr>
      </w:pPr>
      <w:r>
        <w:rPr>
          <w:sz w:val="28"/>
          <w:szCs w:val="28"/>
        </w:rPr>
        <w:t>Пункт</w:t>
      </w:r>
      <w:r w:rsidR="00BE2721">
        <w:rPr>
          <w:sz w:val="28"/>
          <w:szCs w:val="28"/>
        </w:rPr>
        <w:t> </w:t>
      </w:r>
      <w:r>
        <w:rPr>
          <w:sz w:val="28"/>
          <w:szCs w:val="28"/>
        </w:rPr>
        <w:t>1.9. раздела</w:t>
      </w:r>
      <w:r w:rsidR="00BE2721">
        <w:rPr>
          <w:sz w:val="28"/>
          <w:szCs w:val="28"/>
        </w:rPr>
        <w:t> </w:t>
      </w:r>
      <w:r>
        <w:rPr>
          <w:sz w:val="28"/>
          <w:szCs w:val="28"/>
          <w:lang w:val="en-US"/>
        </w:rPr>
        <w:t>I</w:t>
      </w:r>
      <w:r w:rsidRPr="00DE34B9">
        <w:rPr>
          <w:sz w:val="28"/>
          <w:szCs w:val="28"/>
        </w:rPr>
        <w:t xml:space="preserve"> </w:t>
      </w:r>
      <w:r>
        <w:rPr>
          <w:sz w:val="28"/>
          <w:szCs w:val="28"/>
        </w:rPr>
        <w:t>«Общие положения» изложить в следующей редакции:</w:t>
      </w:r>
    </w:p>
    <w:p w:rsidR="004267E1" w:rsidRDefault="004267E1" w:rsidP="004267E1">
      <w:pPr>
        <w:pStyle w:val="a5"/>
        <w:tabs>
          <w:tab w:val="left" w:pos="1134"/>
        </w:tabs>
        <w:ind w:left="0" w:firstLine="709"/>
        <w:jc w:val="both"/>
        <w:rPr>
          <w:sz w:val="28"/>
          <w:szCs w:val="28"/>
        </w:rPr>
      </w:pPr>
      <w:r>
        <w:rPr>
          <w:sz w:val="28"/>
          <w:szCs w:val="28"/>
        </w:rPr>
        <w:t>«1.9. Полномочия собственника имущества управления образования осуществляет администрация Кичменгско-Городецкого муниципального района (далее – администрация района)».</w:t>
      </w:r>
    </w:p>
    <w:p w:rsidR="004267E1" w:rsidRDefault="004267E1" w:rsidP="004267E1">
      <w:pPr>
        <w:pStyle w:val="a5"/>
        <w:numPr>
          <w:ilvl w:val="0"/>
          <w:numId w:val="10"/>
        </w:numPr>
        <w:tabs>
          <w:tab w:val="left" w:pos="1134"/>
        </w:tabs>
        <w:ind w:left="0" w:firstLine="709"/>
        <w:jc w:val="both"/>
        <w:rPr>
          <w:sz w:val="28"/>
          <w:szCs w:val="28"/>
        </w:rPr>
      </w:pPr>
      <w:r>
        <w:rPr>
          <w:sz w:val="28"/>
          <w:szCs w:val="28"/>
        </w:rPr>
        <w:t>Пункт</w:t>
      </w:r>
      <w:r w:rsidR="00BE2721">
        <w:rPr>
          <w:sz w:val="28"/>
          <w:szCs w:val="28"/>
        </w:rPr>
        <w:t> </w:t>
      </w:r>
      <w:r>
        <w:rPr>
          <w:sz w:val="28"/>
          <w:szCs w:val="28"/>
        </w:rPr>
        <w:t>1.10. раздела</w:t>
      </w:r>
      <w:r w:rsidR="00BE2721">
        <w:rPr>
          <w:sz w:val="28"/>
          <w:szCs w:val="28"/>
        </w:rPr>
        <w:t> </w:t>
      </w:r>
      <w:r>
        <w:rPr>
          <w:sz w:val="28"/>
          <w:szCs w:val="28"/>
          <w:lang w:val="en-US"/>
        </w:rPr>
        <w:t>I</w:t>
      </w:r>
      <w:r w:rsidRPr="00DE34B9">
        <w:rPr>
          <w:sz w:val="28"/>
          <w:szCs w:val="28"/>
        </w:rPr>
        <w:t xml:space="preserve"> </w:t>
      </w:r>
      <w:r>
        <w:rPr>
          <w:sz w:val="28"/>
          <w:szCs w:val="28"/>
        </w:rPr>
        <w:t>«Общие положения» изложить в следующей редакции:</w:t>
      </w:r>
    </w:p>
    <w:p w:rsidR="004267E1" w:rsidRDefault="004267E1" w:rsidP="004267E1">
      <w:pPr>
        <w:pStyle w:val="a5"/>
        <w:tabs>
          <w:tab w:val="left" w:pos="1134"/>
        </w:tabs>
        <w:ind w:left="0" w:firstLine="709"/>
        <w:jc w:val="both"/>
        <w:rPr>
          <w:sz w:val="28"/>
          <w:szCs w:val="28"/>
        </w:rPr>
      </w:pPr>
      <w:r>
        <w:rPr>
          <w:sz w:val="28"/>
          <w:szCs w:val="28"/>
        </w:rPr>
        <w:t>«1.10. Управление образования осуществляет функции и полномочия учредителя в отношении подведомственных муниципальных учреждений (далее по тексту – подведомственные учреждения) в соответствии с муниципальными правовыми актами».</w:t>
      </w:r>
    </w:p>
    <w:p w:rsidR="004267E1" w:rsidRDefault="004267E1" w:rsidP="004267E1">
      <w:pPr>
        <w:pStyle w:val="a5"/>
        <w:numPr>
          <w:ilvl w:val="0"/>
          <w:numId w:val="10"/>
        </w:numPr>
        <w:tabs>
          <w:tab w:val="left" w:pos="1134"/>
        </w:tabs>
        <w:ind w:left="0" w:firstLine="709"/>
        <w:jc w:val="both"/>
        <w:rPr>
          <w:sz w:val="28"/>
          <w:szCs w:val="28"/>
        </w:rPr>
      </w:pPr>
      <w:r>
        <w:rPr>
          <w:sz w:val="28"/>
          <w:szCs w:val="28"/>
        </w:rPr>
        <w:t>Пункт</w:t>
      </w:r>
      <w:r w:rsidR="00BE2721">
        <w:rPr>
          <w:sz w:val="28"/>
          <w:szCs w:val="28"/>
        </w:rPr>
        <w:t> </w:t>
      </w:r>
      <w:r>
        <w:rPr>
          <w:sz w:val="28"/>
          <w:szCs w:val="28"/>
        </w:rPr>
        <w:t>3.5. раздела</w:t>
      </w:r>
      <w:r w:rsidR="00BE2721">
        <w:rPr>
          <w:sz w:val="28"/>
          <w:szCs w:val="28"/>
        </w:rPr>
        <w:t> </w:t>
      </w:r>
      <w:r>
        <w:rPr>
          <w:sz w:val="28"/>
          <w:szCs w:val="28"/>
          <w:lang w:val="en-US"/>
        </w:rPr>
        <w:t>III</w:t>
      </w:r>
      <w:r w:rsidRPr="000201F6">
        <w:rPr>
          <w:sz w:val="28"/>
          <w:szCs w:val="28"/>
        </w:rPr>
        <w:t xml:space="preserve"> </w:t>
      </w:r>
      <w:r>
        <w:rPr>
          <w:sz w:val="28"/>
          <w:szCs w:val="28"/>
        </w:rPr>
        <w:t>«Полномочия (функции) управления образования» изложить в следующей редакции:</w:t>
      </w:r>
    </w:p>
    <w:p w:rsidR="004267E1" w:rsidRDefault="004267E1" w:rsidP="004267E1">
      <w:pPr>
        <w:pStyle w:val="a5"/>
        <w:tabs>
          <w:tab w:val="left" w:pos="1134"/>
        </w:tabs>
        <w:ind w:left="0" w:firstLine="709"/>
        <w:jc w:val="both"/>
        <w:rPr>
          <w:sz w:val="28"/>
          <w:szCs w:val="28"/>
        </w:rPr>
      </w:pPr>
      <w:r>
        <w:rPr>
          <w:sz w:val="28"/>
          <w:szCs w:val="28"/>
        </w:rPr>
        <w:t>«3.5. Заключает договоры о целевом обучении выпускников школ района в целях кадрового обеспечения системы образования педагогическими работниками в соответствии с законодательством».</w:t>
      </w:r>
    </w:p>
    <w:p w:rsidR="004267E1" w:rsidRDefault="004267E1" w:rsidP="004267E1">
      <w:pPr>
        <w:pStyle w:val="a5"/>
        <w:numPr>
          <w:ilvl w:val="0"/>
          <w:numId w:val="10"/>
        </w:numPr>
        <w:ind w:left="0" w:firstLine="709"/>
        <w:jc w:val="both"/>
        <w:rPr>
          <w:sz w:val="28"/>
          <w:szCs w:val="28"/>
        </w:rPr>
      </w:pPr>
      <w:r>
        <w:rPr>
          <w:sz w:val="28"/>
          <w:szCs w:val="28"/>
        </w:rPr>
        <w:t>Пункт</w:t>
      </w:r>
      <w:r w:rsidR="00BE2721">
        <w:rPr>
          <w:sz w:val="28"/>
          <w:szCs w:val="28"/>
        </w:rPr>
        <w:t> </w:t>
      </w:r>
      <w:r>
        <w:rPr>
          <w:sz w:val="28"/>
          <w:szCs w:val="28"/>
        </w:rPr>
        <w:t>3.20. раздела</w:t>
      </w:r>
      <w:r w:rsidR="00BE2721">
        <w:rPr>
          <w:sz w:val="28"/>
          <w:szCs w:val="28"/>
        </w:rPr>
        <w:t> </w:t>
      </w:r>
      <w:r>
        <w:rPr>
          <w:sz w:val="28"/>
          <w:szCs w:val="28"/>
          <w:lang w:val="en-US"/>
        </w:rPr>
        <w:t>III</w:t>
      </w:r>
      <w:r w:rsidRPr="000201F6">
        <w:rPr>
          <w:sz w:val="28"/>
          <w:szCs w:val="28"/>
        </w:rPr>
        <w:t xml:space="preserve"> </w:t>
      </w:r>
      <w:r>
        <w:rPr>
          <w:sz w:val="28"/>
          <w:szCs w:val="28"/>
        </w:rPr>
        <w:t>«Полномочия (функции) управления образования» изложить в следующей редакции:</w:t>
      </w:r>
    </w:p>
    <w:p w:rsidR="004267E1" w:rsidRDefault="004267E1" w:rsidP="004267E1">
      <w:pPr>
        <w:pStyle w:val="a5"/>
        <w:ind w:left="0" w:firstLine="709"/>
        <w:jc w:val="both"/>
        <w:rPr>
          <w:sz w:val="28"/>
          <w:szCs w:val="28"/>
        </w:rPr>
      </w:pPr>
      <w:r>
        <w:rPr>
          <w:sz w:val="28"/>
          <w:szCs w:val="28"/>
        </w:rPr>
        <w:t>«3.20. Готовит проекты постановлений администрации Кичменгско-Городецкого муниципального района о создании, реорганизации, ликвидации, изменении типа бюджетных, казенных и автономных муниципальных учреждений системы образования</w:t>
      </w:r>
      <w:proofErr w:type="gramStart"/>
      <w:r>
        <w:rPr>
          <w:sz w:val="28"/>
          <w:szCs w:val="28"/>
        </w:rPr>
        <w:t>.».</w:t>
      </w:r>
      <w:bookmarkStart w:id="0" w:name="_GoBack"/>
      <w:bookmarkEnd w:id="0"/>
      <w:proofErr w:type="gramEnd"/>
    </w:p>
    <w:p w:rsidR="00CF0B3A" w:rsidRPr="00CF0B3A" w:rsidRDefault="00CF0B3A" w:rsidP="00CF0B3A">
      <w:pPr>
        <w:autoSpaceDE w:val="0"/>
        <w:autoSpaceDN w:val="0"/>
        <w:adjustRightInd w:val="0"/>
        <w:spacing w:after="120"/>
        <w:ind w:firstLine="935"/>
        <w:jc w:val="both"/>
        <w:rPr>
          <w:sz w:val="28"/>
          <w:szCs w:val="28"/>
        </w:rPr>
      </w:pPr>
    </w:p>
    <w:sectPr w:rsidR="00CF0B3A" w:rsidRPr="00CF0B3A" w:rsidSect="00BE2721">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0767E9">
        <w:pPr>
          <w:pStyle w:val="a8"/>
          <w:jc w:val="center"/>
        </w:pPr>
        <w:fldSimple w:instr=" PAGE   \* MERGEFORMAT ">
          <w:r w:rsidR="00BE2721">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8">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8"/>
  </w:num>
  <w:num w:numId="3">
    <w:abstractNumId w:val="11"/>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3"/>
  </w:num>
  <w:num w:numId="10">
    <w:abstractNumId w:val="12"/>
  </w:num>
  <w:num w:numId="11">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963B9-79D7-47D6-B54A-6A0AE915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396</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6</cp:revision>
  <cp:lastPrinted>2019-04-29T07:23:00Z</cp:lastPrinted>
  <dcterms:created xsi:type="dcterms:W3CDTF">2019-04-05T13:50:00Z</dcterms:created>
  <dcterms:modified xsi:type="dcterms:W3CDTF">2019-04-29T08:33:00Z</dcterms:modified>
</cp:coreProperties>
</file>