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0B47A2" w:rsidP="00952C1F">
      <w:pPr>
        <w:jc w:val="right"/>
      </w:pPr>
      <w:r>
        <w:t>Приложение 9</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4E4EA4" w:rsidRDefault="00952C1F" w:rsidP="00952C1F">
      <w:pPr>
        <w:jc w:val="right"/>
        <w:rPr>
          <w:sz w:val="28"/>
          <w:szCs w:val="28"/>
        </w:rPr>
      </w:pPr>
      <w:r>
        <w:rPr>
          <w:sz w:val="28"/>
          <w:szCs w:val="28"/>
        </w:rPr>
        <w:t xml:space="preserve"> </w:t>
      </w:r>
    </w:p>
    <w:tbl>
      <w:tblPr>
        <w:tblW w:w="9923" w:type="dxa"/>
        <w:tblInd w:w="-176" w:type="dxa"/>
        <w:tblLayout w:type="fixed"/>
        <w:tblLook w:val="04A0"/>
      </w:tblPr>
      <w:tblGrid>
        <w:gridCol w:w="3261"/>
        <w:gridCol w:w="850"/>
        <w:gridCol w:w="1702"/>
        <w:gridCol w:w="567"/>
        <w:gridCol w:w="567"/>
        <w:gridCol w:w="708"/>
        <w:gridCol w:w="1134"/>
        <w:gridCol w:w="284"/>
        <w:gridCol w:w="850"/>
      </w:tblGrid>
      <w:tr w:rsidR="000B47A2" w:rsidRPr="00965B12" w:rsidTr="000B47A2">
        <w:trPr>
          <w:trHeight w:val="1410"/>
        </w:trPr>
        <w:tc>
          <w:tcPr>
            <w:tcW w:w="9923" w:type="dxa"/>
            <w:gridSpan w:val="9"/>
            <w:tcBorders>
              <w:top w:val="nil"/>
              <w:left w:val="nil"/>
              <w:bottom w:val="nil"/>
              <w:right w:val="nil"/>
            </w:tcBorders>
            <w:shd w:val="clear" w:color="auto" w:fill="auto"/>
            <w:vAlign w:val="center"/>
            <w:hideMark/>
          </w:tcPr>
          <w:p w:rsidR="000B47A2" w:rsidRDefault="000B47A2" w:rsidP="000B47A2">
            <w:pPr>
              <w:jc w:val="center"/>
              <w:rPr>
                <w:b/>
                <w:bCs/>
                <w:sz w:val="20"/>
                <w:szCs w:val="20"/>
              </w:rPr>
            </w:pPr>
            <w:r w:rsidRPr="00DA3AA3">
              <w:rPr>
                <w:b/>
                <w:bCs/>
                <w:sz w:val="20"/>
                <w:szCs w:val="20"/>
              </w:rPr>
              <w:t xml:space="preserve">ВЕДОМСТВЕННАЯ СТРУКТУРА РАСХОДОВ РАЙОННОГО БЮДЖЕТА </w:t>
            </w:r>
          </w:p>
          <w:p w:rsidR="000B47A2" w:rsidRDefault="000B47A2" w:rsidP="000B47A2">
            <w:pPr>
              <w:jc w:val="center"/>
              <w:rPr>
                <w:b/>
                <w:bCs/>
                <w:sz w:val="20"/>
                <w:szCs w:val="20"/>
              </w:rPr>
            </w:pPr>
            <w:r w:rsidRPr="00DA3AA3">
              <w:rPr>
                <w:b/>
                <w:bCs/>
                <w:sz w:val="20"/>
                <w:szCs w:val="20"/>
              </w:rPr>
              <w:t xml:space="preserve">ПО ГЛАВНЫМ РАСПОРЯДИТЕЛЯМ БЮДЖЕТНЫХ СРЕДСТВ, </w:t>
            </w:r>
          </w:p>
          <w:p w:rsidR="000B47A2" w:rsidRDefault="000B47A2" w:rsidP="000B47A2">
            <w:pPr>
              <w:jc w:val="center"/>
              <w:rPr>
                <w:b/>
                <w:bCs/>
                <w:sz w:val="20"/>
                <w:szCs w:val="20"/>
              </w:rPr>
            </w:pPr>
            <w:r w:rsidRPr="00DA3AA3">
              <w:rPr>
                <w:b/>
                <w:bCs/>
                <w:sz w:val="20"/>
                <w:szCs w:val="20"/>
              </w:rPr>
              <w:t xml:space="preserve">ЦЕЛЕВЫМ СТАТЬЯМ (МУНИЦИПАЛЬНЫМ ПРОГРАММАМ И НЕПРОГРАМНЫМ НАПРАВЛЕНИЯМ ДЕЯТЕЛЬНОСТИ), РАЗДЕЛАМ, ПОДРАЗДЕЛАМ, ГРУППАМ И ПОДГРУППАМ </w:t>
            </w:r>
            <w:proofErr w:type="gramStart"/>
            <w:r w:rsidRPr="00DA3AA3">
              <w:rPr>
                <w:b/>
                <w:bCs/>
                <w:sz w:val="20"/>
                <w:szCs w:val="20"/>
              </w:rPr>
              <w:t>ВИДОВ РАСХОДОВ КЛАССИФИКАЦИИ РАСХОДОВ БЮДЖЕТОВ</w:t>
            </w:r>
            <w:proofErr w:type="gramEnd"/>
            <w:r w:rsidRPr="00DA3AA3">
              <w:rPr>
                <w:b/>
                <w:bCs/>
                <w:sz w:val="20"/>
                <w:szCs w:val="20"/>
              </w:rPr>
              <w:t xml:space="preserve"> </w:t>
            </w:r>
          </w:p>
          <w:p w:rsidR="000B47A2" w:rsidRPr="00DA3AA3" w:rsidRDefault="000B47A2" w:rsidP="000B47A2">
            <w:pPr>
              <w:jc w:val="center"/>
              <w:rPr>
                <w:rFonts w:ascii="Arial CYR" w:hAnsi="Arial CYR" w:cs="Arial CYR"/>
                <w:sz w:val="20"/>
                <w:szCs w:val="20"/>
              </w:rPr>
            </w:pPr>
            <w:r w:rsidRPr="00DA3AA3">
              <w:rPr>
                <w:b/>
                <w:bCs/>
                <w:sz w:val="20"/>
                <w:szCs w:val="20"/>
              </w:rPr>
              <w:t>НА 2019 ГОД И 2020 ГОД ПЛАНОВОГО ПЕРИОДА</w:t>
            </w:r>
          </w:p>
        </w:tc>
      </w:tr>
      <w:tr w:rsidR="004E4EA4" w:rsidRPr="00965B12" w:rsidTr="000B47A2">
        <w:trPr>
          <w:trHeight w:val="315"/>
        </w:trPr>
        <w:tc>
          <w:tcPr>
            <w:tcW w:w="3261" w:type="dxa"/>
            <w:tcBorders>
              <w:top w:val="nil"/>
              <w:left w:val="nil"/>
              <w:bottom w:val="nil"/>
              <w:right w:val="nil"/>
            </w:tcBorders>
            <w:shd w:val="clear" w:color="auto" w:fill="auto"/>
            <w:vAlign w:val="center"/>
            <w:hideMark/>
          </w:tcPr>
          <w:p w:rsidR="004E4EA4" w:rsidRPr="00DA3AA3" w:rsidRDefault="004E4EA4" w:rsidP="004E4EA4">
            <w:pPr>
              <w:jc w:val="center"/>
              <w:rPr>
                <w:b/>
                <w:bCs/>
                <w:sz w:val="20"/>
                <w:szCs w:val="20"/>
              </w:rPr>
            </w:pPr>
          </w:p>
        </w:tc>
        <w:tc>
          <w:tcPr>
            <w:tcW w:w="850" w:type="dxa"/>
            <w:tcBorders>
              <w:top w:val="nil"/>
              <w:left w:val="nil"/>
              <w:bottom w:val="nil"/>
              <w:right w:val="nil"/>
            </w:tcBorders>
            <w:shd w:val="clear" w:color="auto" w:fill="auto"/>
            <w:vAlign w:val="center"/>
            <w:hideMark/>
          </w:tcPr>
          <w:p w:rsidR="004E4EA4" w:rsidRPr="00DA3AA3" w:rsidRDefault="004E4EA4" w:rsidP="004E4EA4">
            <w:pPr>
              <w:jc w:val="center"/>
              <w:rPr>
                <w:b/>
                <w:bCs/>
                <w:sz w:val="20"/>
                <w:szCs w:val="20"/>
              </w:rPr>
            </w:pPr>
          </w:p>
        </w:tc>
        <w:tc>
          <w:tcPr>
            <w:tcW w:w="1702" w:type="dxa"/>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c>
          <w:tcPr>
            <w:tcW w:w="567" w:type="dxa"/>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c>
          <w:tcPr>
            <w:tcW w:w="567" w:type="dxa"/>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c>
          <w:tcPr>
            <w:tcW w:w="708" w:type="dxa"/>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c>
          <w:tcPr>
            <w:tcW w:w="1418" w:type="dxa"/>
            <w:gridSpan w:val="2"/>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c>
          <w:tcPr>
            <w:tcW w:w="850" w:type="dxa"/>
            <w:tcBorders>
              <w:top w:val="nil"/>
              <w:left w:val="nil"/>
              <w:bottom w:val="nil"/>
              <w:right w:val="nil"/>
            </w:tcBorders>
            <w:shd w:val="clear" w:color="auto" w:fill="auto"/>
            <w:vAlign w:val="bottom"/>
            <w:hideMark/>
          </w:tcPr>
          <w:p w:rsidR="004E4EA4" w:rsidRPr="00DA3AA3" w:rsidRDefault="004E4EA4" w:rsidP="004E4EA4">
            <w:pPr>
              <w:jc w:val="center"/>
              <w:rPr>
                <w:b/>
                <w:bCs/>
                <w:sz w:val="20"/>
                <w:szCs w:val="20"/>
              </w:rPr>
            </w:pPr>
          </w:p>
        </w:tc>
      </w:tr>
      <w:tr w:rsidR="004E4EA4" w:rsidRPr="00965B12" w:rsidTr="000B47A2">
        <w:trPr>
          <w:trHeight w:val="315"/>
        </w:trPr>
        <w:tc>
          <w:tcPr>
            <w:tcW w:w="3261" w:type="dxa"/>
            <w:tcBorders>
              <w:top w:val="nil"/>
              <w:left w:val="nil"/>
              <w:bottom w:val="nil"/>
              <w:right w:val="nil"/>
            </w:tcBorders>
            <w:shd w:val="clear" w:color="auto" w:fill="auto"/>
            <w:vAlign w:val="bottom"/>
            <w:hideMark/>
          </w:tcPr>
          <w:p w:rsidR="004E4EA4" w:rsidRPr="00DA3AA3" w:rsidRDefault="004E4EA4" w:rsidP="004E4EA4">
            <w:pPr>
              <w:rPr>
                <w:sz w:val="20"/>
                <w:szCs w:val="20"/>
              </w:rPr>
            </w:pPr>
          </w:p>
        </w:tc>
        <w:tc>
          <w:tcPr>
            <w:tcW w:w="850" w:type="dxa"/>
            <w:tcBorders>
              <w:top w:val="nil"/>
              <w:left w:val="nil"/>
              <w:bottom w:val="nil"/>
              <w:right w:val="nil"/>
            </w:tcBorders>
            <w:shd w:val="clear" w:color="auto" w:fill="auto"/>
            <w:vAlign w:val="bottom"/>
            <w:hideMark/>
          </w:tcPr>
          <w:p w:rsidR="004E4EA4" w:rsidRPr="00DA3AA3" w:rsidRDefault="004E4EA4" w:rsidP="004E4EA4">
            <w:pPr>
              <w:rPr>
                <w:sz w:val="20"/>
                <w:szCs w:val="20"/>
              </w:rPr>
            </w:pPr>
          </w:p>
        </w:tc>
        <w:tc>
          <w:tcPr>
            <w:tcW w:w="1702" w:type="dxa"/>
            <w:tcBorders>
              <w:top w:val="nil"/>
              <w:left w:val="nil"/>
              <w:bottom w:val="nil"/>
              <w:right w:val="nil"/>
            </w:tcBorders>
            <w:shd w:val="clear" w:color="auto" w:fill="auto"/>
            <w:vAlign w:val="bottom"/>
            <w:hideMark/>
          </w:tcPr>
          <w:p w:rsidR="004E4EA4" w:rsidRPr="00DA3AA3" w:rsidRDefault="004E4EA4" w:rsidP="004E4EA4">
            <w:pPr>
              <w:jc w:val="center"/>
              <w:rPr>
                <w:sz w:val="20"/>
                <w:szCs w:val="20"/>
              </w:rPr>
            </w:pPr>
          </w:p>
        </w:tc>
        <w:tc>
          <w:tcPr>
            <w:tcW w:w="567" w:type="dxa"/>
            <w:tcBorders>
              <w:top w:val="nil"/>
              <w:left w:val="nil"/>
              <w:bottom w:val="nil"/>
              <w:right w:val="nil"/>
            </w:tcBorders>
            <w:shd w:val="clear" w:color="auto" w:fill="auto"/>
            <w:vAlign w:val="bottom"/>
            <w:hideMark/>
          </w:tcPr>
          <w:p w:rsidR="004E4EA4" w:rsidRPr="00DA3AA3" w:rsidRDefault="004E4EA4" w:rsidP="004E4EA4">
            <w:pPr>
              <w:jc w:val="center"/>
              <w:rPr>
                <w:sz w:val="20"/>
                <w:szCs w:val="20"/>
              </w:rPr>
            </w:pPr>
          </w:p>
        </w:tc>
        <w:tc>
          <w:tcPr>
            <w:tcW w:w="567" w:type="dxa"/>
            <w:tcBorders>
              <w:top w:val="nil"/>
              <w:left w:val="nil"/>
              <w:bottom w:val="nil"/>
              <w:right w:val="nil"/>
            </w:tcBorders>
            <w:shd w:val="clear" w:color="auto" w:fill="auto"/>
            <w:vAlign w:val="bottom"/>
            <w:hideMark/>
          </w:tcPr>
          <w:p w:rsidR="004E4EA4" w:rsidRPr="00DA3AA3" w:rsidRDefault="004E4EA4" w:rsidP="004E4EA4">
            <w:pPr>
              <w:jc w:val="center"/>
              <w:rPr>
                <w:sz w:val="20"/>
                <w:szCs w:val="20"/>
              </w:rPr>
            </w:pPr>
          </w:p>
        </w:tc>
        <w:tc>
          <w:tcPr>
            <w:tcW w:w="708" w:type="dxa"/>
            <w:tcBorders>
              <w:top w:val="nil"/>
              <w:left w:val="nil"/>
              <w:bottom w:val="nil"/>
              <w:right w:val="nil"/>
            </w:tcBorders>
            <w:shd w:val="clear" w:color="auto" w:fill="auto"/>
            <w:vAlign w:val="bottom"/>
            <w:hideMark/>
          </w:tcPr>
          <w:p w:rsidR="004E4EA4" w:rsidRPr="00DA3AA3" w:rsidRDefault="004E4EA4" w:rsidP="004E4EA4">
            <w:pPr>
              <w:jc w:val="center"/>
              <w:rPr>
                <w:sz w:val="20"/>
                <w:szCs w:val="20"/>
              </w:rPr>
            </w:pPr>
          </w:p>
        </w:tc>
        <w:tc>
          <w:tcPr>
            <w:tcW w:w="2268" w:type="dxa"/>
            <w:gridSpan w:val="3"/>
            <w:tcBorders>
              <w:top w:val="nil"/>
              <w:left w:val="nil"/>
              <w:bottom w:val="nil"/>
              <w:right w:val="nil"/>
            </w:tcBorders>
            <w:shd w:val="clear" w:color="auto" w:fill="auto"/>
            <w:vAlign w:val="bottom"/>
            <w:hideMark/>
          </w:tcPr>
          <w:p w:rsidR="004E4EA4" w:rsidRPr="00DA3AA3" w:rsidRDefault="004E4EA4" w:rsidP="004E4EA4">
            <w:pPr>
              <w:jc w:val="center"/>
              <w:rPr>
                <w:sz w:val="20"/>
                <w:szCs w:val="20"/>
              </w:rPr>
            </w:pPr>
            <w:r w:rsidRPr="00DA3AA3">
              <w:rPr>
                <w:sz w:val="20"/>
                <w:szCs w:val="20"/>
              </w:rPr>
              <w:t>(тыс</w:t>
            </w:r>
            <w:proofErr w:type="gramStart"/>
            <w:r w:rsidRPr="00DA3AA3">
              <w:rPr>
                <w:sz w:val="20"/>
                <w:szCs w:val="20"/>
              </w:rPr>
              <w:t>.р</w:t>
            </w:r>
            <w:proofErr w:type="gramEnd"/>
            <w:r w:rsidRPr="00DA3AA3">
              <w:rPr>
                <w:sz w:val="20"/>
                <w:szCs w:val="20"/>
              </w:rPr>
              <w:t>ублей)</w:t>
            </w:r>
          </w:p>
        </w:tc>
      </w:tr>
      <w:tr w:rsidR="004E4EA4" w:rsidRPr="00965B12" w:rsidTr="000B47A2">
        <w:trPr>
          <w:trHeight w:val="31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Наименование</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ГРБС</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4EA4" w:rsidRPr="00DA3AA3" w:rsidRDefault="004E4EA4" w:rsidP="004E4EA4">
            <w:pPr>
              <w:jc w:val="center"/>
              <w:rPr>
                <w:b/>
                <w:bCs/>
                <w:sz w:val="20"/>
                <w:szCs w:val="20"/>
              </w:rPr>
            </w:pPr>
            <w:proofErr w:type="gramStart"/>
            <w:r w:rsidRPr="00DA3AA3">
              <w:rPr>
                <w:b/>
                <w:bCs/>
                <w:sz w:val="20"/>
                <w:szCs w:val="20"/>
              </w:rPr>
              <w:t>ПР</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EA4" w:rsidRPr="00DA3AA3" w:rsidRDefault="004E4EA4" w:rsidP="004E4EA4">
            <w:pPr>
              <w:jc w:val="center"/>
              <w:rPr>
                <w:b/>
                <w:bCs/>
                <w:sz w:val="20"/>
                <w:szCs w:val="20"/>
              </w:rPr>
            </w:pPr>
            <w:r w:rsidRPr="00DA3AA3">
              <w:rPr>
                <w:b/>
                <w:bCs/>
                <w:sz w:val="20"/>
                <w:szCs w:val="20"/>
              </w:rPr>
              <w:t>2019  год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4EA4" w:rsidRPr="00DA3AA3" w:rsidRDefault="004E4EA4" w:rsidP="004E4EA4">
            <w:pPr>
              <w:jc w:val="center"/>
              <w:rPr>
                <w:b/>
                <w:bCs/>
                <w:sz w:val="20"/>
                <w:szCs w:val="20"/>
              </w:rPr>
            </w:pPr>
            <w:r w:rsidRPr="00DA3AA3">
              <w:rPr>
                <w:b/>
                <w:bCs/>
                <w:sz w:val="20"/>
                <w:szCs w:val="20"/>
              </w:rPr>
              <w:t>2020 год</w:t>
            </w:r>
          </w:p>
        </w:tc>
      </w:tr>
      <w:tr w:rsidR="004E4EA4" w:rsidRPr="00965B12" w:rsidTr="000B47A2">
        <w:trPr>
          <w:trHeight w:val="174"/>
        </w:trPr>
        <w:tc>
          <w:tcPr>
            <w:tcW w:w="3261" w:type="dxa"/>
            <w:tcBorders>
              <w:top w:val="nil"/>
              <w:left w:val="single" w:sz="4" w:space="0" w:color="auto"/>
              <w:bottom w:val="single" w:sz="4" w:space="0" w:color="auto"/>
              <w:right w:val="nil"/>
            </w:tcBorders>
            <w:shd w:val="clear" w:color="000000" w:fill="FFFFFF"/>
            <w:vAlign w:val="bottom"/>
            <w:hideMark/>
          </w:tcPr>
          <w:p w:rsidR="004E4EA4" w:rsidRPr="000B47A2" w:rsidRDefault="004E4EA4" w:rsidP="004E4EA4">
            <w:pPr>
              <w:jc w:val="center"/>
              <w:rPr>
                <w:sz w:val="16"/>
                <w:szCs w:val="16"/>
              </w:rPr>
            </w:pPr>
            <w:r w:rsidRPr="000B47A2">
              <w:rPr>
                <w:sz w:val="16"/>
                <w:szCs w:val="16"/>
              </w:rPr>
              <w:t>1</w:t>
            </w:r>
          </w:p>
        </w:tc>
        <w:tc>
          <w:tcPr>
            <w:tcW w:w="850" w:type="dxa"/>
            <w:tcBorders>
              <w:top w:val="nil"/>
              <w:left w:val="single" w:sz="4" w:space="0" w:color="auto"/>
              <w:bottom w:val="single" w:sz="4" w:space="0" w:color="auto"/>
              <w:right w:val="nil"/>
            </w:tcBorders>
            <w:shd w:val="clear" w:color="000000" w:fill="FFFFFF"/>
            <w:vAlign w:val="bottom"/>
            <w:hideMark/>
          </w:tcPr>
          <w:p w:rsidR="004E4EA4" w:rsidRPr="000B47A2" w:rsidRDefault="004E4EA4" w:rsidP="004E4EA4">
            <w:pPr>
              <w:jc w:val="center"/>
              <w:rPr>
                <w:sz w:val="16"/>
                <w:szCs w:val="16"/>
              </w:rPr>
            </w:pPr>
            <w:r w:rsidRPr="000B47A2">
              <w:rPr>
                <w:sz w:val="16"/>
                <w:szCs w:val="16"/>
              </w:rPr>
              <w:t>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4E4EA4" w:rsidRPr="000B47A2" w:rsidRDefault="004E4EA4" w:rsidP="004E4EA4">
            <w:pPr>
              <w:jc w:val="center"/>
              <w:rPr>
                <w:sz w:val="16"/>
                <w:szCs w:val="16"/>
              </w:rPr>
            </w:pPr>
            <w:r w:rsidRPr="000B47A2">
              <w:rPr>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0B47A2" w:rsidRDefault="004E4EA4" w:rsidP="004E4EA4">
            <w:pPr>
              <w:jc w:val="center"/>
              <w:rPr>
                <w:sz w:val="16"/>
                <w:szCs w:val="16"/>
              </w:rPr>
            </w:pPr>
            <w:r w:rsidRPr="000B47A2">
              <w:rPr>
                <w:sz w:val="16"/>
                <w:szCs w:val="16"/>
              </w:rPr>
              <w:t>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0B47A2" w:rsidRDefault="004E4EA4" w:rsidP="004E4EA4">
            <w:pPr>
              <w:jc w:val="center"/>
              <w:rPr>
                <w:sz w:val="16"/>
                <w:szCs w:val="16"/>
              </w:rPr>
            </w:pPr>
            <w:r w:rsidRPr="000B47A2">
              <w:rPr>
                <w:sz w:val="16"/>
                <w:szCs w:val="16"/>
              </w:rPr>
              <w:t>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0B47A2" w:rsidRDefault="004E4EA4" w:rsidP="004E4EA4">
            <w:pPr>
              <w:jc w:val="center"/>
              <w:rPr>
                <w:sz w:val="16"/>
                <w:szCs w:val="16"/>
              </w:rPr>
            </w:pPr>
            <w:r w:rsidRPr="000B47A2">
              <w:rPr>
                <w:sz w:val="16"/>
                <w:szCs w:val="16"/>
              </w:rPr>
              <w:t>6</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0B47A2" w:rsidRDefault="004E4EA4" w:rsidP="004E4EA4">
            <w:pPr>
              <w:jc w:val="center"/>
              <w:rPr>
                <w:sz w:val="16"/>
                <w:szCs w:val="16"/>
              </w:rPr>
            </w:pPr>
            <w:r w:rsidRPr="000B47A2">
              <w:rPr>
                <w:sz w:val="16"/>
                <w:szCs w:val="16"/>
              </w:rPr>
              <w:t>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0B47A2" w:rsidRDefault="000B47A2" w:rsidP="004E4EA4">
            <w:pPr>
              <w:jc w:val="center"/>
              <w:rPr>
                <w:sz w:val="16"/>
                <w:szCs w:val="16"/>
              </w:rPr>
            </w:pPr>
            <w:r>
              <w:rPr>
                <w:sz w:val="16"/>
                <w:szCs w:val="16"/>
              </w:rPr>
              <w:t>8</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b/>
                <w:bCs/>
                <w:sz w:val="20"/>
                <w:szCs w:val="20"/>
              </w:rPr>
            </w:pPr>
            <w:r w:rsidRPr="00DA3AA3">
              <w:rPr>
                <w:b/>
                <w:bCs/>
                <w:sz w:val="20"/>
                <w:szCs w:val="20"/>
              </w:rPr>
              <w:t>Муниципальное Собрание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2 887,2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2 556,0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hideMark/>
          </w:tcPr>
          <w:p w:rsidR="004E4EA4" w:rsidRPr="00DA3AA3" w:rsidRDefault="004E4EA4" w:rsidP="004E4EA4">
            <w:pPr>
              <w:rPr>
                <w:sz w:val="20"/>
                <w:szCs w:val="20"/>
              </w:rPr>
            </w:pPr>
            <w:r w:rsidRPr="00DA3AA3">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2 887,2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2 556,0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2 887,2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2 556,0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2 887,2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2 556,0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2 887,2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2 556,0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1 194,0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1 194,0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1 194,0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1 194,0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1 693,2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1 362,0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1 087,5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805,0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472,8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84,2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84,2</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hideMark/>
          </w:tcPr>
          <w:p w:rsidR="004E4EA4" w:rsidRPr="00DA3AA3" w:rsidRDefault="004E4EA4" w:rsidP="004E4EA4">
            <w:pPr>
              <w:rPr>
                <w:b/>
                <w:bCs/>
                <w:sz w:val="20"/>
                <w:szCs w:val="20"/>
              </w:rPr>
            </w:pPr>
            <w:r w:rsidRPr="00DA3AA3">
              <w:rPr>
                <w:b/>
                <w:bCs/>
                <w:sz w:val="20"/>
                <w:szCs w:val="20"/>
              </w:rPr>
              <w:t xml:space="preserve">Администрация Кичменгско-Городецкого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428 537,2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218 951,3</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Муниципальная программа "Развитие образования Кичменгско-Городецкого муниципального района Вологодской области на 2015 – 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01 0 00 00000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55 249,7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55 249,7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lastRenderedPageBreak/>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55 249,7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55 249,7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Основное мероприятие «Ведение бухгалтерского учета и отчетности в системе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Обеспечение работы по организации и ведению бухгалтерского (бюджетного) учета и отчетности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8 273,0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7 302,3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7 302,3</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01 6 02 06590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970,7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970,7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 Обеспечение хозяйственной деятельности учреждений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Обеспечение 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46 976,7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39 658,1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39 658,1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7 068,6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7 068,6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01 6 03 13590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Муниципальная программа "Развитие сферы "Культура"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6 242,9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6 242,9</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6 242,9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6 242,9</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Основное мероприятие «Ведение бухгалтерского учета и отчетности в системе бюджетных учреждений культуры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Обеспечение работы по организации и ведению бухгалтерского (бюджетного) учета и отчетности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03 2 02 11590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03 2 02 11590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03 2 02 11590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03 2 02 11590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2 379,0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2 379,0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03 2 02 11590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lastRenderedPageBreak/>
              <w:t>Основное мероприятие " Обеспечение хозяйственной деятельности учреждений культуры и дополнительного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Обеспечение 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03 2 03 14590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03 2 03 14590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03 2 03 14590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3 519,9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03 2 03 14590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3 448,5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3 448,5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03 2 03 14590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71,4</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591,2</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поддержке предпринимательства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74,1</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Мероприятия на развитие мобильной торговли в малонаселенных и  труднодоступных населенных  пунктах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517,1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 xml:space="preserve">Муниципальная программа " Развитие </w:t>
            </w:r>
            <w:r w:rsidR="000B47A2" w:rsidRPr="00DA3AA3">
              <w:rPr>
                <w:sz w:val="20"/>
                <w:szCs w:val="20"/>
              </w:rPr>
              <w:t>информационного</w:t>
            </w:r>
            <w:r w:rsidRPr="00DA3AA3">
              <w:rPr>
                <w:sz w:val="20"/>
                <w:szCs w:val="20"/>
              </w:rPr>
              <w:t xml:space="preserve"> общества в Кичменгско-Городецком районе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Основное мероприятие " Содействие развитию связи и </w:t>
            </w:r>
            <w:proofErr w:type="spellStart"/>
            <w:r w:rsidRPr="00DA3AA3">
              <w:rPr>
                <w:sz w:val="20"/>
                <w:szCs w:val="20"/>
              </w:rPr>
              <w:t>ИТ-отрасли</w:t>
            </w:r>
            <w:proofErr w:type="spellEnd"/>
            <w:r w:rsidRPr="00DA3AA3">
              <w:rPr>
                <w:sz w:val="20"/>
                <w:szCs w:val="20"/>
              </w:rPr>
              <w:t xml:space="preserve"> на территории Кичменгско-Городецкого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 Реализация мероприятий по строительству объектов инженерной инфраструктуры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6 793,9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43 362,7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43 362,7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Реализация мероприятий по улучшению жилищных условий </w:t>
            </w:r>
            <w:proofErr w:type="spellStart"/>
            <w:r w:rsidRPr="00DA3AA3">
              <w:rPr>
                <w:sz w:val="20"/>
                <w:szCs w:val="20"/>
              </w:rPr>
              <w:t>граждан</w:t>
            </w:r>
            <w:proofErr w:type="gramStart"/>
            <w:r w:rsidRPr="00DA3AA3">
              <w:rPr>
                <w:sz w:val="20"/>
                <w:szCs w:val="20"/>
              </w:rPr>
              <w:t>,п</w:t>
            </w:r>
            <w:proofErr w:type="gramEnd"/>
            <w:r w:rsidRPr="00DA3AA3">
              <w:rPr>
                <w:sz w:val="20"/>
                <w:szCs w:val="20"/>
              </w:rPr>
              <w:t>роживающих</w:t>
            </w:r>
            <w:proofErr w:type="spellEnd"/>
            <w:r w:rsidRPr="00DA3AA3">
              <w:rPr>
                <w:sz w:val="20"/>
                <w:szCs w:val="20"/>
              </w:rPr>
              <w:t xml:space="preserve"> в сельской местности ,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8 787,8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8 787,8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8 787,8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8 787,8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34 574,9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273"/>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proofErr w:type="gramStart"/>
            <w:r w:rsidRPr="00DA3AA3">
              <w:rPr>
                <w:sz w:val="20"/>
                <w:szCs w:val="20"/>
              </w:rPr>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34 574,9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34 574,9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34 574,9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34 574,9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102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"Развитие сети автомобильных дорог общего пользования местного значения на 2017-2019 годы и на период до 2020 года"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42 005,0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23 578,7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14 084,3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14 375,0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14 084,3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14 375,0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14 084,3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14 375,0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14 084,3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14 375,0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9 524,1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14 375,0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4 560,2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26 370,6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7 828,6</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3 941,8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3 337,2</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3 941,8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3 337,2</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3 941,8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3 337,2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3 941,8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3 337,2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22 428,8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4 491,4</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22 428,8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4 491,4</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22 428,8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4 491,4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22 428,8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4 491,4</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Регистрация права муниципальной собственности района на автомобильные дороги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97"/>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Основное мероприятие " Обеспечение подъездов к земельным участкам, </w:t>
            </w:r>
            <w:r w:rsidRPr="00DA3AA3">
              <w:rPr>
                <w:sz w:val="20"/>
                <w:szCs w:val="20"/>
              </w:rPr>
              <w:lastRenderedPageBreak/>
              <w:t>предоставляемым отдельным категориям граждан"</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1 375,1</w:t>
            </w:r>
          </w:p>
        </w:tc>
      </w:tr>
      <w:tr w:rsidR="004E4EA4" w:rsidRPr="00965B12" w:rsidTr="000B47A2">
        <w:trPr>
          <w:trHeight w:val="70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w:t>
            </w:r>
            <w:proofErr w:type="gramStart"/>
            <w:r w:rsidRPr="00DA3AA3">
              <w:rPr>
                <w:sz w:val="20"/>
                <w:szCs w:val="20"/>
              </w:rPr>
              <w:t>"С</w:t>
            </w:r>
            <w:proofErr w:type="gramEnd"/>
            <w:r w:rsidRPr="00DA3AA3">
              <w:rPr>
                <w:sz w:val="20"/>
                <w:szCs w:val="20"/>
              </w:rPr>
              <w:t>одержание пешеходных переходов и перекрестков в с.</w:t>
            </w:r>
            <w:r w:rsidR="000B47A2">
              <w:rPr>
                <w:sz w:val="20"/>
                <w:szCs w:val="20"/>
              </w:rPr>
              <w:t xml:space="preserve"> </w:t>
            </w:r>
            <w:r w:rsidRPr="00DA3AA3">
              <w:rPr>
                <w:sz w:val="20"/>
                <w:szCs w:val="20"/>
              </w:rPr>
              <w:t>Кичменгский Городок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Освещение пешеходных переходов и перекрестков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689,5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4 654,5</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экологической безопасности граждан и сохранение природных систем»</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689,5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4 654,5</w:t>
            </w:r>
          </w:p>
        </w:tc>
      </w:tr>
      <w:tr w:rsidR="004E4EA4" w:rsidRPr="00965B12" w:rsidTr="000B47A2">
        <w:trPr>
          <w:trHeight w:val="360"/>
        </w:trPr>
        <w:tc>
          <w:tcPr>
            <w:tcW w:w="3261" w:type="dxa"/>
            <w:tcBorders>
              <w:top w:val="nil"/>
              <w:left w:val="single" w:sz="4" w:space="0" w:color="auto"/>
              <w:bottom w:val="nil"/>
              <w:right w:val="nil"/>
            </w:tcBorders>
            <w:shd w:val="clear" w:color="000000" w:fill="FFFFFF"/>
            <w:vAlign w:val="bottom"/>
            <w:hideMark/>
          </w:tcPr>
          <w:p w:rsidR="004E4EA4" w:rsidRPr="00DA3AA3" w:rsidRDefault="004E4EA4" w:rsidP="004E4EA4">
            <w:pPr>
              <w:rPr>
                <w:sz w:val="20"/>
                <w:szCs w:val="20"/>
              </w:rPr>
            </w:pPr>
            <w:r w:rsidRPr="00DA3AA3">
              <w:rPr>
                <w:sz w:val="20"/>
                <w:szCs w:val="20"/>
              </w:rPr>
              <w:t>Природоохранные мероприятия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138,0</w:t>
            </w:r>
          </w:p>
        </w:tc>
      </w:tr>
      <w:tr w:rsidR="004E4EA4" w:rsidRPr="00965B12" w:rsidTr="000B47A2">
        <w:trPr>
          <w:trHeight w:val="360"/>
        </w:trPr>
        <w:tc>
          <w:tcPr>
            <w:tcW w:w="3261" w:type="dxa"/>
            <w:tcBorders>
              <w:top w:val="single" w:sz="4" w:space="0" w:color="auto"/>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Охрана окружающей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138,0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138,0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138,0</w:t>
            </w:r>
          </w:p>
        </w:tc>
      </w:tr>
      <w:tr w:rsidR="004E4EA4" w:rsidRPr="00965B12" w:rsidTr="000B47A2">
        <w:trPr>
          <w:trHeight w:val="4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0B47A2">
            <w:pPr>
              <w:rPr>
                <w:sz w:val="20"/>
                <w:szCs w:val="20"/>
              </w:rPr>
            </w:pPr>
            <w:r w:rsidRPr="00DA3AA3">
              <w:rPr>
                <w:sz w:val="20"/>
                <w:szCs w:val="20"/>
              </w:rPr>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r>
      <w:tr w:rsidR="004E4EA4" w:rsidRPr="00965B12" w:rsidTr="000B47A2">
        <w:trPr>
          <w:trHeight w:val="454"/>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DA3AA3">
              <w:rPr>
                <w:sz w:val="20"/>
                <w:szCs w:val="20"/>
              </w:rPr>
              <w:lastRenderedPageBreak/>
              <w:t>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213,7</w:t>
            </w:r>
          </w:p>
        </w:tc>
      </w:tr>
      <w:tr w:rsidR="004E4EA4" w:rsidRPr="00965B12" w:rsidTr="000B47A2">
        <w:trPr>
          <w:trHeight w:val="157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Здравоохранение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343,8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Строительство, реконструкция и капитальный ремонт централизованных систем водоснабжения и водоотведения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3 959,0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Охрана окружающей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3 959,0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3 959,0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3 959,0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Муниципальная программа "Кадровое обеспечение </w:t>
            </w:r>
            <w:proofErr w:type="gramStart"/>
            <w:r w:rsidRPr="00DA3AA3">
              <w:rPr>
                <w:sz w:val="20"/>
                <w:szCs w:val="20"/>
              </w:rPr>
              <w:t>Кич-Городецкого</w:t>
            </w:r>
            <w:proofErr w:type="gramEnd"/>
            <w:r w:rsidRPr="00DA3AA3">
              <w:rPr>
                <w:sz w:val="20"/>
                <w:szCs w:val="20"/>
              </w:rPr>
              <w:t xml:space="preserve"> муниципального района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Повышение профессионального мастерства работников АПК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Сельское хозяйство и рыболовство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«Выплата стипендии студенту ГБОУ ВПО «Северный государственный медицинский университет»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Выплата стипендии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09 0 05 20080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Здравоохранение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09 0 05 20080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здравоохранения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09 0 05 20080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Стипендии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09 0 05 20080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Муниципальная программа "Развитие физической культуры и спорта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«Строительство спортивных сооружений»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 </w:t>
            </w:r>
            <w:proofErr w:type="spellStart"/>
            <w:proofErr w:type="gramStart"/>
            <w:r w:rsidRPr="00DA3AA3">
              <w:rPr>
                <w:sz w:val="20"/>
                <w:szCs w:val="20"/>
              </w:rPr>
              <w:t>C</w:t>
            </w:r>
            <w:proofErr w:type="gramEnd"/>
            <w:r w:rsidRPr="00DA3AA3">
              <w:rPr>
                <w:sz w:val="20"/>
                <w:szCs w:val="20"/>
              </w:rPr>
              <w:t>троительство</w:t>
            </w:r>
            <w:proofErr w:type="spellEnd"/>
            <w:r w:rsidRPr="00DA3AA3">
              <w:rPr>
                <w:sz w:val="20"/>
                <w:szCs w:val="20"/>
              </w:rPr>
              <w:t xml:space="preserve"> и реконструкция объектов физической культуры и спорта муниципальной собственности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Физическая 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Бюджетные инвестиции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171 582,5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1 385,5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"Развитие архивного дела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14 0 00 00000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251,7</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14 0 01 00000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251,7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Обеспечение сохранности и повышение безопасности архивных документов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r>
      <w:tr w:rsidR="004E4EA4" w:rsidRPr="00965B12" w:rsidTr="000B47A2">
        <w:trPr>
          <w:trHeight w:val="189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186,7</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186,7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147,6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147,7</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39,0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10 747,2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«Приведение систем коммунальной инфраструктуры в соответствии со стандартами качества»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Водоснабжение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15 0 01 20170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378,0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15 0 01 20170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378,0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15 0 01 20170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378,0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15 0 01 20170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378,0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Мероприятия на реализацию проекта " Народный бюджет"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S2270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S2270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S2270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01 S2270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 Бюджетные инвестиции в строительство, реконструкцию и капитальный ремонт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10 102,2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17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Капитальный ремонт объектов социальной и коммунальной инфраструктур муниципальной </w:t>
            </w:r>
            <w:r w:rsidRPr="00DA3AA3">
              <w:rPr>
                <w:sz w:val="20"/>
                <w:szCs w:val="20"/>
              </w:rPr>
              <w:lastRenderedPageBreak/>
              <w:t>собственности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02 S1220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10 102,2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02 S1220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10 102,2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Дошкольное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02 S1220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10 102,2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0 02 S1220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10 102,2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25 000,0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244,5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«Профилактика преступлений и иных правонарушений»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234,5</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Мероприятия по профилактике правонарушений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 xml:space="preserve"> Мероприятия на внедрение и (или) эксплуатацию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194,5</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194,5</w:t>
            </w:r>
          </w:p>
        </w:tc>
      </w:tr>
      <w:tr w:rsidR="004E4EA4" w:rsidRPr="00965B12" w:rsidTr="000B47A2">
        <w:trPr>
          <w:trHeight w:val="3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194,5</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1 01 S1060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170,4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194,5</w:t>
            </w:r>
          </w:p>
        </w:tc>
      </w:tr>
      <w:tr w:rsidR="004E4EA4" w:rsidRPr="00965B12" w:rsidTr="000B47A2">
        <w:trPr>
          <w:trHeight w:val="3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 xml:space="preserve">Подпрограмма «Безопасность дорожного движения» </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12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Мероприятия по профилактике правонарушений и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16 2 02 20210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227"/>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"Управление и распоряжение муниципальным имуществом и земельными участками на 2019-</w:t>
            </w:r>
            <w:r w:rsidRPr="00DA3AA3">
              <w:rPr>
                <w:sz w:val="20"/>
                <w:szCs w:val="20"/>
              </w:rPr>
              <w:lastRenderedPageBreak/>
              <w:t>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6 415,9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5 630,3</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17 0 01 20220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50,0</w:t>
            </w:r>
          </w:p>
        </w:tc>
      </w:tr>
      <w:tr w:rsidR="004E4EA4" w:rsidRPr="00965B12" w:rsidTr="000B47A2">
        <w:trPr>
          <w:trHeight w:val="157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E4EA4" w:rsidRPr="00DA3AA3" w:rsidRDefault="004E4EA4" w:rsidP="004E4EA4">
            <w:pPr>
              <w:jc w:val="center"/>
              <w:rPr>
                <w:sz w:val="20"/>
                <w:szCs w:val="20"/>
              </w:rPr>
            </w:pPr>
            <w:r w:rsidRPr="00DA3AA3">
              <w:rPr>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17 0 02 20220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18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17 0 03 00000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17 0 03 20220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w:t>
            </w:r>
          </w:p>
        </w:tc>
      </w:tr>
      <w:tr w:rsidR="004E4EA4" w:rsidRPr="00965B12" w:rsidTr="000B47A2">
        <w:trPr>
          <w:trHeight w:val="12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17 0 04 00000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17 0 04 20220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1407"/>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17 0 05 00000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683C49" w:rsidRDefault="004E4EA4" w:rsidP="004E4EA4">
            <w:pPr>
              <w:rPr>
                <w:sz w:val="20"/>
                <w:szCs w:val="20"/>
              </w:rPr>
            </w:pPr>
            <w:r w:rsidRPr="00683C49">
              <w:rPr>
                <w:color w:val="000000"/>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17 0 05 20220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95,0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"Проведение комплексных кадастровых работ"</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17 0 08 00000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Мероприятия по  проведению комплексных кадастровых работ</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08 L5110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570,6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17 0 09 00000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r>
      <w:tr w:rsidR="004E4EA4" w:rsidRPr="00965B12" w:rsidTr="000B47A2">
        <w:trPr>
          <w:trHeight w:val="18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17 0 09 72280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5 215,3</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«Проведение работ по капитальному ремонту и реконструкции жилых домов»</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Капитальный и текущий ремонт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 xml:space="preserve">Субсидии юридическим лицам (кроме коммерческих </w:t>
            </w:r>
            <w:r w:rsidR="000B47A2" w:rsidRPr="00DA3AA3">
              <w:rPr>
                <w:sz w:val="20"/>
                <w:szCs w:val="20"/>
              </w:rPr>
              <w:t>организаций</w:t>
            </w:r>
            <w:r w:rsidRPr="00DA3AA3">
              <w:rPr>
                <w:sz w:val="20"/>
                <w:szCs w:val="20"/>
              </w:rPr>
              <w:t>,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18 0 01 20240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350,0</w:t>
            </w:r>
          </w:p>
        </w:tc>
      </w:tr>
      <w:tr w:rsidR="004E4EA4" w:rsidRPr="00965B12" w:rsidTr="000B47A2">
        <w:trPr>
          <w:trHeight w:val="907"/>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105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108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Мероприятия на строительство, реконструкцию объектов социальной и коммунальной инфраструктур муниципальной собственности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01 S3230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01 S3230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01 S3230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Бюджетные инвестиции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0 01 S3230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2 989,7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Постановка границ населенных пунктов на кадастровый учет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24 659,6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1 454,8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1 454,8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1 454,8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1 454,8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1 454,8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Дошкольное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21 871,8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1 333,0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Резервный фонд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71 0 00 00000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b/>
                <w:bCs/>
                <w:sz w:val="20"/>
                <w:szCs w:val="20"/>
              </w:rPr>
            </w:pPr>
            <w:r w:rsidRPr="00DA3AA3">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b/>
                <w:bCs/>
                <w:sz w:val="20"/>
                <w:szCs w:val="20"/>
              </w:rPr>
            </w:pPr>
            <w:r w:rsidRPr="00DA3AA3">
              <w:rPr>
                <w:b/>
                <w:bCs/>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Резервный фонд по реализации мероприятий по предупреждению и ликвидации последствий чрезвычайных ситуаций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Резервные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Резервные средства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870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Обеспечение отдельных государственных полномочий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73 0 00 00000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Осуществление  полномочий  по  составлению </w:t>
            </w:r>
            <w:proofErr w:type="gramStart"/>
            <w:r w:rsidRPr="00DA3AA3">
              <w:rPr>
                <w:sz w:val="20"/>
                <w:szCs w:val="20"/>
              </w:rPr>
              <w:t xml:space="preserve">( </w:t>
            </w:r>
            <w:proofErr w:type="gramEnd"/>
            <w:r w:rsidRPr="00DA3AA3">
              <w:rPr>
                <w:sz w:val="20"/>
                <w:szCs w:val="20"/>
              </w:rPr>
              <w:t>изменению)  списков  кандидатов в  присяжные  заседатели  федеральных  судов общей юрисдикции  в РФ</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Судебная система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73 0 00 51200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обеспечение деятельности (оказание услуг)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21 238,2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18 880,2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Реализация мероприятий по содержанию переправ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74 0 00 21010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Организация деятельности многофункционального центра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17 845,1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15 487,1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17 845,1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15 487,1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17 845,1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15 487,1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12 893,0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12 133,4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4 802,1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3 203,7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74 0 00 12590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r>
      <w:tr w:rsidR="004E4EA4" w:rsidRPr="00965B12" w:rsidTr="000B47A2">
        <w:trPr>
          <w:trHeight w:val="189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3 113,1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1 975,7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1 975,7</w:t>
            </w:r>
          </w:p>
        </w:tc>
      </w:tr>
      <w:tr w:rsidR="004E4EA4" w:rsidRPr="00965B12" w:rsidTr="000B47A2">
        <w:trPr>
          <w:trHeight w:val="72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1 137,4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1 137,4</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hideMark/>
          </w:tcPr>
          <w:p w:rsidR="004E4EA4" w:rsidRPr="00DA3AA3" w:rsidRDefault="004E4EA4" w:rsidP="004E4EA4">
            <w:pPr>
              <w:rPr>
                <w:sz w:val="20"/>
                <w:szCs w:val="20"/>
              </w:rPr>
            </w:pPr>
            <w:r w:rsidRPr="00DA3AA3">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22 281,1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21 936,1</w:t>
            </w:r>
          </w:p>
        </w:tc>
      </w:tr>
      <w:tr w:rsidR="004E4EA4" w:rsidRPr="00965B12" w:rsidTr="000B47A2">
        <w:trPr>
          <w:trHeight w:val="273"/>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22 281,1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21 936,1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20 874,6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20 529,6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20 874,6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20 529,6</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20 874,6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20 529,6</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14 851,6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14 629,6</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5 838,0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5 835,0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65,0</w:t>
            </w:r>
          </w:p>
        </w:tc>
      </w:tr>
      <w:tr w:rsidR="004E4EA4" w:rsidRPr="00965B12" w:rsidTr="000B47A2">
        <w:trPr>
          <w:trHeight w:val="85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proofErr w:type="gramStart"/>
            <w:r w:rsidRPr="00DA3AA3">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724,8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556,0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168,8</w:t>
            </w:r>
          </w:p>
        </w:tc>
      </w:tr>
      <w:tr w:rsidR="004E4EA4" w:rsidRPr="00965B12" w:rsidTr="000B47A2">
        <w:trPr>
          <w:trHeight w:val="157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91 1 00 72140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647,3</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508,0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139,3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139,3</w:t>
            </w:r>
          </w:p>
        </w:tc>
      </w:tr>
      <w:tr w:rsidR="004E4EA4" w:rsidRPr="00965B12" w:rsidTr="000B47A2">
        <w:trPr>
          <w:trHeight w:val="189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r>
      <w:tr w:rsidR="004E4EA4" w:rsidRPr="00965B12" w:rsidTr="000B47A2">
        <w:trPr>
          <w:trHeight w:val="227"/>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Реализация иных муниципальных функций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11 015,2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5 956,2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муниципальные функции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7 502,7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2 443,7</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05</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2 500,0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Физическая 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Субсидии общественным организациям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99 0 00 62010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206,0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Доплаты к пенсиям по гарантиям осуществления полномочий главы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152,5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Предоставление мер социальной поддержки отдельным категориям граждан (ЕДК)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99 0 00 83010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239</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b/>
                <w:bCs/>
                <w:sz w:val="20"/>
                <w:szCs w:val="20"/>
              </w:rPr>
            </w:pPr>
            <w:r w:rsidRPr="00DA3AA3">
              <w:rPr>
                <w:b/>
                <w:bCs/>
                <w:sz w:val="20"/>
                <w:szCs w:val="20"/>
              </w:rPr>
              <w:t>Управление финансов администрации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36 808,3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36 217,4</w:t>
            </w:r>
          </w:p>
        </w:tc>
      </w:tr>
      <w:tr w:rsidR="004E4EA4" w:rsidRPr="00965B12" w:rsidTr="000B47A2">
        <w:trPr>
          <w:trHeight w:val="17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Муниципальная программа " Управление муниципальными финансами Кичменгско-Городецкого муниципального </w:t>
            </w:r>
            <w:r w:rsidRPr="00DA3AA3">
              <w:rPr>
                <w:sz w:val="20"/>
                <w:szCs w:val="20"/>
              </w:rPr>
              <w:lastRenderedPageBreak/>
              <w:t>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36 808,3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36 217,4</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 xml:space="preserve">Подпрограмма "Поддержание устойчивого исполнения местных бюджетов и повышения качества управления </w:t>
            </w:r>
            <w:proofErr w:type="spellStart"/>
            <w:proofErr w:type="gramStart"/>
            <w:r w:rsidRPr="00DA3AA3">
              <w:rPr>
                <w:sz w:val="20"/>
                <w:szCs w:val="20"/>
              </w:rPr>
              <w:t>муниципаль</w:t>
            </w:r>
            <w:proofErr w:type="spellEnd"/>
            <w:r w:rsidRPr="00DA3AA3">
              <w:rPr>
                <w:sz w:val="20"/>
                <w:szCs w:val="20"/>
              </w:rPr>
              <w:t xml:space="preserve"> </w:t>
            </w:r>
            <w:proofErr w:type="spellStart"/>
            <w:r w:rsidRPr="00DA3AA3">
              <w:rPr>
                <w:sz w:val="20"/>
                <w:szCs w:val="20"/>
              </w:rPr>
              <w:t>ными</w:t>
            </w:r>
            <w:proofErr w:type="spellEnd"/>
            <w:proofErr w:type="gramEnd"/>
            <w:r w:rsidRPr="00DA3AA3">
              <w:rPr>
                <w:sz w:val="20"/>
                <w:szCs w:val="20"/>
              </w:rPr>
              <w:t xml:space="preserve"> финансами на 2019-2021 годы"</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31 876,2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31 285,3</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Выравнивание бюджетной обеспеченности муниципальных образований района"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9 999,8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9 647,8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 на выравнивание бюджетной обеспеченности субъектов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7 952,5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7 895,7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7 952,5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7 895,7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7 952,5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7 895,7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23 2 01 70010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7 952,5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7 895,7</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1 752,1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1 752,1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1 752,1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23 2 01 72220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2 047,3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1 752,1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 Поддержка мер по обеспечению сбалансированности  бюджетов поселений"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19 775,1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19 536,2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 на поддержку мер по обеспечению сбалансированности бюджетов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19 775,1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19 536,2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19 775,1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19 536,2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19 775,1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19 536,2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23 2 02 70020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19 775,1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19 536,2</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23 2 03 00000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Прочие межбюджетные трансферты общего характера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23 2 03 71650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2 101,3</w:t>
            </w:r>
          </w:p>
        </w:tc>
      </w:tr>
      <w:tr w:rsidR="004E4EA4" w:rsidRPr="00965B12" w:rsidTr="000B47A2">
        <w:trPr>
          <w:trHeight w:val="1260"/>
        </w:trPr>
        <w:tc>
          <w:tcPr>
            <w:tcW w:w="3261" w:type="dxa"/>
            <w:tcBorders>
              <w:top w:val="nil"/>
              <w:left w:val="single" w:sz="4" w:space="0" w:color="auto"/>
              <w:bottom w:val="nil"/>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r>
      <w:tr w:rsidR="004E4EA4" w:rsidRPr="00965B12" w:rsidTr="000B47A2">
        <w:trPr>
          <w:trHeight w:val="945"/>
        </w:trPr>
        <w:tc>
          <w:tcPr>
            <w:tcW w:w="3261" w:type="dxa"/>
            <w:tcBorders>
              <w:top w:val="single" w:sz="4" w:space="0" w:color="auto"/>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 xml:space="preserve">Основное мероприятие" Обеспечение деятельности Управления </w:t>
            </w:r>
            <w:proofErr w:type="spellStart"/>
            <w:r w:rsidRPr="00DA3AA3">
              <w:rPr>
                <w:sz w:val="20"/>
                <w:szCs w:val="20"/>
              </w:rPr>
              <w:t>финансов</w:t>
            </w:r>
            <w:proofErr w:type="gramStart"/>
            <w:r w:rsidRPr="00DA3AA3">
              <w:rPr>
                <w:sz w:val="20"/>
                <w:szCs w:val="20"/>
              </w:rPr>
              <w:t>,к</w:t>
            </w:r>
            <w:proofErr w:type="gramEnd"/>
            <w:r w:rsidRPr="00DA3AA3">
              <w:rPr>
                <w:sz w:val="20"/>
                <w:szCs w:val="20"/>
              </w:rPr>
              <w:t>ак</w:t>
            </w:r>
            <w:proofErr w:type="spellEnd"/>
            <w:r w:rsidRPr="00DA3AA3">
              <w:rPr>
                <w:sz w:val="20"/>
                <w:szCs w:val="20"/>
              </w:rPr>
              <w:t xml:space="preserve"> ответственного исполнителя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hideMark/>
          </w:tcPr>
          <w:p w:rsidR="004E4EA4" w:rsidRPr="00DA3AA3" w:rsidRDefault="004E4EA4" w:rsidP="004E4EA4">
            <w:pPr>
              <w:rPr>
                <w:sz w:val="20"/>
                <w:szCs w:val="20"/>
              </w:rPr>
            </w:pPr>
            <w:r w:rsidRPr="00DA3AA3">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4 932,1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4 122,1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4 122,1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809,0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245</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23 4 02 00190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06</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hideMark/>
          </w:tcPr>
          <w:p w:rsidR="004E4EA4" w:rsidRPr="00DA3AA3" w:rsidRDefault="004E4EA4" w:rsidP="004E4EA4">
            <w:pPr>
              <w:rPr>
                <w:b/>
                <w:bCs/>
                <w:sz w:val="20"/>
                <w:szCs w:val="20"/>
              </w:rPr>
            </w:pPr>
            <w:r w:rsidRPr="00DA3AA3">
              <w:rPr>
                <w:b/>
                <w:bCs/>
                <w:sz w:val="20"/>
                <w:szCs w:val="20"/>
              </w:rPr>
              <w:t>Управление образования администрации Кичменгско-Городецкого муниципального района Вологодской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276 496,7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273 227,9</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01 0 00 00000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274 523,2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271 254,4</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01 1 00 00000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84 804,5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84 582,2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доступности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01 1 01 00000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80 644,5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80 422,2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Детские дошкольные учреждения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01 1 01 01590</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14 181,3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13 959,0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14 181,3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13 959,0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14 181,3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13 959,0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14 181,3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13 959,0</w:t>
            </w:r>
          </w:p>
        </w:tc>
      </w:tr>
      <w:tr w:rsidR="004E4EA4" w:rsidRPr="00965B12" w:rsidTr="000B47A2">
        <w:trPr>
          <w:trHeight w:val="189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66 463,2</w:t>
            </w:r>
          </w:p>
        </w:tc>
      </w:tr>
      <w:tr w:rsidR="004E4EA4" w:rsidRPr="00965B12" w:rsidTr="000B47A2">
        <w:trPr>
          <w:trHeight w:val="157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4 160,0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4 098,5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4 098,5</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"Развитие общего и дополнительного образования детей"</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181 254,0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180 965,4</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156 177,2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154 672,9</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Школы - 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27 798,4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28 165,5</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27 798,4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28 165,5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27 798,4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28 165,5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27 798,4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28 165,5</w:t>
            </w:r>
          </w:p>
        </w:tc>
      </w:tr>
      <w:tr w:rsidR="004E4EA4" w:rsidRPr="00965B12" w:rsidTr="000B47A2">
        <w:trPr>
          <w:trHeight w:val="189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128 378,8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126 507,4</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128 378,8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126 507,4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126 278,8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124 407,4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126 278,8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124 407,4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2 100,0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5 283,6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5 494,5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Учреждения по внешкольной работе с детьми (Дом детского творчества)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5 283,6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5 494,5</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5 283,6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5 494,5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5 283,6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5 494,5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2 012,6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2 223,5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630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3 271,0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3 271,0</w:t>
            </w:r>
          </w:p>
        </w:tc>
      </w:tr>
      <w:tr w:rsidR="004E4EA4" w:rsidRPr="00965B12" w:rsidTr="000B47A2">
        <w:trPr>
          <w:trHeight w:val="157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1 836,6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1 881,0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Специальные (коррекционные) учреждения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1 836,6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1 881,0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1 836,6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1 881,0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1 836,6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1 881,0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1 836,6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1 881,0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Основное мероприятие " Внедрение целевой модели цифровой образовательной среды в </w:t>
            </w:r>
            <w:r w:rsidRPr="00DA3AA3">
              <w:rPr>
                <w:sz w:val="20"/>
                <w:szCs w:val="20"/>
              </w:rPr>
              <w:lastRenderedPageBreak/>
              <w:t>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01 2 07 00000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2 339,6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Мероприятия на внедрение целевой модели цифровой образовательной среды в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07 L2100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2 339,6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07 L2100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2 339,6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07 L2100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2 339,6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07 L2100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2 339,6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11 217,0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8 485,0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8 485,0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8 485,0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8 485,0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2 732,0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26,6</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2 705,4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2 705,4</w:t>
            </w:r>
          </w:p>
        </w:tc>
      </w:tr>
      <w:tr w:rsidR="004E4EA4" w:rsidRPr="00965B12" w:rsidTr="000B47A2">
        <w:trPr>
          <w:trHeight w:val="227"/>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Основное мероприятие "Приобретение автомобильного транспорта для организации подвоза </w:t>
            </w:r>
            <w:proofErr w:type="gramStart"/>
            <w:r w:rsidRPr="00DA3AA3">
              <w:rPr>
                <w:sz w:val="20"/>
                <w:szCs w:val="20"/>
              </w:rPr>
              <w:t>обучающихся</w:t>
            </w:r>
            <w:proofErr w:type="gramEnd"/>
            <w:r w:rsidRPr="00DA3AA3">
              <w:rPr>
                <w:sz w:val="20"/>
                <w:szCs w:val="20"/>
              </w:rPr>
              <w:t>, в том числе на замену имеющегося"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01 2 11 00000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7 700,0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Приобретение автомобильного транспорта для организации подвоза </w:t>
            </w:r>
            <w:proofErr w:type="gramStart"/>
            <w:r w:rsidRPr="00DA3AA3">
              <w:rPr>
                <w:sz w:val="20"/>
                <w:szCs w:val="20"/>
              </w:rPr>
              <w:t>обучающихся</w:t>
            </w:r>
            <w:proofErr w:type="gramEnd"/>
            <w:r w:rsidRPr="00DA3AA3">
              <w:rPr>
                <w:sz w:val="20"/>
                <w:szCs w:val="20"/>
              </w:rPr>
              <w:t>, в том числе на замену имеющегося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7 700,0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7 700,0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7 700,0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2 11 S1080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4 400,0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7 700,0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"Одаренные дети"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«Мероприятия по работе с одаренными детьми»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Одаренные дети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5 607,9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3 000,0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«Обеспечение безопасности образовательного процесса»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1 767,9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707,9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2 800,0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"Развитие системы управления в сфере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2 706,8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2 021,8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2 021,8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675,0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675,0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Общеэкономические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Муниципальная программа "Кадровое обеспечение </w:t>
            </w:r>
            <w:proofErr w:type="gramStart"/>
            <w:r w:rsidRPr="00DA3AA3">
              <w:rPr>
                <w:sz w:val="20"/>
                <w:szCs w:val="20"/>
              </w:rPr>
              <w:t>Кич-Городецкого</w:t>
            </w:r>
            <w:proofErr w:type="gramEnd"/>
            <w:r w:rsidRPr="00DA3AA3">
              <w:rPr>
                <w:sz w:val="20"/>
                <w:szCs w:val="20"/>
              </w:rPr>
              <w:t xml:space="preserve"> муниципального района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09 0 06 00000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Выплата стипендии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Стипендии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72,0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b/>
                <w:bCs/>
                <w:sz w:val="20"/>
                <w:szCs w:val="20"/>
              </w:rPr>
            </w:pPr>
            <w:r w:rsidRPr="00DA3AA3">
              <w:rPr>
                <w:b/>
                <w:bCs/>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b/>
                <w:bCs/>
                <w:sz w:val="20"/>
                <w:szCs w:val="20"/>
              </w:rPr>
            </w:pPr>
            <w:r w:rsidRPr="00DA3AA3">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b/>
                <w:bCs/>
                <w:sz w:val="20"/>
                <w:szCs w:val="20"/>
              </w:rPr>
            </w:pPr>
            <w:r w:rsidRPr="00DA3AA3">
              <w:rPr>
                <w:b/>
                <w:bCs/>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1 821,5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1 821,5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Другие вопросы в области </w:t>
            </w:r>
            <w:r w:rsidRPr="00DA3AA3">
              <w:rPr>
                <w:sz w:val="20"/>
                <w:szCs w:val="20"/>
              </w:rPr>
              <w:lastRenderedPageBreak/>
              <w:t>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1 821,5</w:t>
            </w:r>
          </w:p>
        </w:tc>
      </w:tr>
      <w:tr w:rsidR="004E4EA4" w:rsidRPr="00965B12" w:rsidTr="000B47A2">
        <w:trPr>
          <w:trHeight w:val="3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09</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710,0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549,6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02</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549,6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549,6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561,9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561,9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247</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561,9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561,9</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b/>
                <w:bCs/>
                <w:sz w:val="20"/>
                <w:szCs w:val="20"/>
              </w:rPr>
            </w:pPr>
            <w:r w:rsidRPr="00DA3AA3">
              <w:rPr>
                <w:b/>
                <w:bCs/>
                <w:sz w:val="20"/>
                <w:szCs w:val="20"/>
              </w:rPr>
              <w:t>Управление культуры, молодежной политики, туризма и спорта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248</w:t>
            </w:r>
          </w:p>
        </w:tc>
        <w:tc>
          <w:tcPr>
            <w:tcW w:w="1702" w:type="dxa"/>
            <w:tcBorders>
              <w:top w:val="nil"/>
              <w:left w:val="nil"/>
              <w:bottom w:val="nil"/>
              <w:right w:val="nil"/>
            </w:tcBorders>
            <w:shd w:val="clear" w:color="000000" w:fill="FFFFFF"/>
            <w:noWrap/>
            <w:vAlign w:val="bottom"/>
            <w:hideMark/>
          </w:tcPr>
          <w:p w:rsidR="004E4EA4" w:rsidRPr="00DA3AA3" w:rsidRDefault="004E4EA4" w:rsidP="004E4EA4">
            <w:pPr>
              <w:rPr>
                <w:rFonts w:ascii="Arial CYR" w:hAnsi="Arial CYR" w:cs="Arial CYR"/>
                <w:sz w:val="20"/>
                <w:szCs w:val="20"/>
              </w:rPr>
            </w:pPr>
            <w:r w:rsidRPr="00DA3AA3">
              <w:rPr>
                <w:rFonts w:ascii="Arial CYR" w:hAnsi="Arial CYR" w:cs="Arial CYR"/>
                <w:sz w:val="20"/>
                <w:szCs w:val="20"/>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40 421,3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37 806,1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single" w:sz="4" w:space="0" w:color="auto"/>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Общеэкономические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"Развитие сферы "Культура"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33 044,4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34 244,4</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"Дополнительное образование, поддержка творческих инициатив, библиотечное обслуживание, музейное дело"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30 600,0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31 800,0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«Реализация программ дополнительного образования детей в сфере культуры и искусства»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6 108,7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6 288,7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Детская школа искусств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6 108,7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6 288,7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6 108,7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6 288,7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6 108,7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6 288,7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6 108,7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6 288,7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«Библиотечное  информационно-справочное обслуживание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11 819,9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12 299,9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Библиотека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11 819,9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12 299,9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11 819,9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12 299,9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11 819,9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12 299,9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11 819,9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12 299,9</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Основное мероприятие «Предоставление услуг населению в области </w:t>
            </w:r>
            <w:proofErr w:type="spellStart"/>
            <w:r w:rsidRPr="00DA3AA3">
              <w:rPr>
                <w:sz w:val="20"/>
                <w:szCs w:val="20"/>
              </w:rPr>
              <w:t>культурно-досуговой</w:t>
            </w:r>
            <w:proofErr w:type="spellEnd"/>
            <w:r w:rsidRPr="00DA3AA3">
              <w:rPr>
                <w:sz w:val="20"/>
                <w:szCs w:val="20"/>
              </w:rPr>
              <w:t xml:space="preserve"> деятельности»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10 491,2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Дом культуры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10 491,2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10 491,2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10 491,2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10 191,2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10 491,2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«Осуществление музейной деятельности»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2 480,2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2 720,2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Музеи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2 480,2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2 720,2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2 480,2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2 720,2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2 480,2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2 720,2</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2 480,2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2 720,2</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«Развитие системы управления в сфере культуры»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2 244,4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1 722,8</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1 722,8</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256,6</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04</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265,0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"Развитие туризма в Кичменгско-Городецком муниципальном районе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03 3 00 00000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мероприятий "Создание условий для 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03 3 01 00000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200,0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lastRenderedPageBreak/>
              <w:t>Муниципальная программа "Развитие физической культуры и спорта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«Организация и проведение спортивных мероприятий»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Организация, проведение мероприятий и содержание объектов спорта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Массовый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668,5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368,5</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908,7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521,8</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«Содействие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по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100,0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"Обеспечение жильем молодых семей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"Содействие улучшению жилищных условий молодых семей"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1361"/>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Мероприятия на предоставление социальных выплат молодым семья</w:t>
            </w:r>
            <w:proofErr w:type="gramStart"/>
            <w:r w:rsidRPr="00DA3AA3">
              <w:rPr>
                <w:sz w:val="20"/>
                <w:szCs w:val="20"/>
              </w:rPr>
              <w:t>м-</w:t>
            </w:r>
            <w:proofErr w:type="gramEnd"/>
            <w:r w:rsidRPr="00DA3AA3">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DA3AA3">
              <w:rPr>
                <w:sz w:val="20"/>
                <w:szCs w:val="20"/>
              </w:rPr>
              <w:t>йской</w:t>
            </w:r>
            <w:proofErr w:type="spellEnd"/>
            <w:r w:rsidRPr="00DA3AA3">
              <w:rPr>
                <w:sz w:val="20"/>
                <w:szCs w:val="20"/>
              </w:rPr>
              <w:t xml:space="preserve"> Федерации"  и подпрограммы "Стимулирование развития жилищного строительства"государственной </w:t>
            </w:r>
            <w:r w:rsidRPr="00DA3AA3">
              <w:rPr>
                <w:sz w:val="20"/>
                <w:szCs w:val="20"/>
              </w:rPr>
              <w:lastRenderedPageBreak/>
              <w:t>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lastRenderedPageBreak/>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665,6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278,7</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Подпрограмма "Организация молодежного движения Кичменгско-Городецкого муниципального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11 3 01 0000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4E4EA4" w:rsidRPr="00DA3AA3" w:rsidRDefault="004E4EA4" w:rsidP="004E4EA4">
            <w:pPr>
              <w:rPr>
                <w:sz w:val="20"/>
                <w:szCs w:val="20"/>
              </w:rPr>
            </w:pPr>
            <w:r w:rsidRPr="00DA3AA3">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143,1</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3 128,3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300,0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S3150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S3150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S3150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12 0 01 S3150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2 828,3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lastRenderedPageBreak/>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r>
      <w:tr w:rsidR="004E4EA4" w:rsidRPr="00965B12" w:rsidTr="000B47A2">
        <w:trPr>
          <w:trHeight w:val="63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r>
      <w:tr w:rsidR="004E4EA4" w:rsidRPr="00965B12" w:rsidTr="000B47A2">
        <w:trPr>
          <w:trHeight w:val="1260"/>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r>
      <w:tr w:rsidR="004E4EA4" w:rsidRPr="00965B12" w:rsidTr="000B47A2">
        <w:trPr>
          <w:trHeight w:val="945"/>
        </w:trPr>
        <w:tc>
          <w:tcPr>
            <w:tcW w:w="3261" w:type="dxa"/>
            <w:tcBorders>
              <w:top w:val="nil"/>
              <w:left w:val="single" w:sz="4" w:space="0" w:color="auto"/>
              <w:bottom w:val="single" w:sz="4" w:space="0" w:color="auto"/>
              <w:right w:val="nil"/>
            </w:tcBorders>
            <w:shd w:val="clear" w:color="000000" w:fill="FFFFFF"/>
            <w:vAlign w:val="center"/>
            <w:hideMark/>
          </w:tcPr>
          <w:p w:rsidR="004E4EA4" w:rsidRPr="00DA3AA3" w:rsidRDefault="004E4EA4" w:rsidP="004E4EA4">
            <w:pPr>
              <w:rPr>
                <w:sz w:val="20"/>
                <w:szCs w:val="20"/>
              </w:rPr>
            </w:pPr>
            <w:r w:rsidRPr="00DA3AA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2 651,4</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03</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255,9</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r>
      <w:tr w:rsidR="004E4EA4" w:rsidRPr="00965B12" w:rsidTr="000B47A2">
        <w:trPr>
          <w:trHeight w:val="315"/>
        </w:trPr>
        <w:tc>
          <w:tcPr>
            <w:tcW w:w="3261" w:type="dxa"/>
            <w:tcBorders>
              <w:top w:val="nil"/>
              <w:left w:val="single" w:sz="4" w:space="0" w:color="auto"/>
              <w:bottom w:val="single" w:sz="4" w:space="0" w:color="auto"/>
              <w:right w:val="nil"/>
            </w:tcBorders>
            <w:shd w:val="clear" w:color="000000" w:fill="FFFFFF"/>
            <w:vAlign w:val="bottom"/>
            <w:hideMark/>
          </w:tcPr>
          <w:p w:rsidR="004E4EA4" w:rsidRPr="00DA3AA3" w:rsidRDefault="004E4EA4" w:rsidP="004E4EA4">
            <w:pPr>
              <w:rPr>
                <w:sz w:val="20"/>
                <w:szCs w:val="20"/>
              </w:rPr>
            </w:pPr>
            <w:r w:rsidRPr="00DA3AA3">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248</w:t>
            </w:r>
          </w:p>
        </w:tc>
        <w:tc>
          <w:tcPr>
            <w:tcW w:w="1702"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4E4EA4" w:rsidRPr="00DA3AA3" w:rsidRDefault="004E4EA4" w:rsidP="004E4EA4">
            <w:pPr>
              <w:jc w:val="center"/>
              <w:rPr>
                <w:sz w:val="20"/>
                <w:szCs w:val="20"/>
              </w:rPr>
            </w:pPr>
            <w:r w:rsidRPr="00DA3AA3">
              <w:rPr>
                <w:sz w:val="20"/>
                <w:szCs w:val="20"/>
              </w:rPr>
              <w:t>01</w:t>
            </w:r>
          </w:p>
        </w:tc>
        <w:tc>
          <w:tcPr>
            <w:tcW w:w="708"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610</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2 395,5</w:t>
            </w:r>
          </w:p>
        </w:tc>
      </w:tr>
      <w:tr w:rsidR="004E4EA4" w:rsidRPr="00965B12" w:rsidTr="000B47A2">
        <w:trPr>
          <w:trHeight w:val="315"/>
        </w:trPr>
        <w:tc>
          <w:tcPr>
            <w:tcW w:w="7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E4EA4" w:rsidRPr="00DA3AA3" w:rsidRDefault="004E4EA4" w:rsidP="004E4EA4">
            <w:pPr>
              <w:rPr>
                <w:b/>
                <w:bCs/>
                <w:sz w:val="20"/>
                <w:szCs w:val="20"/>
              </w:rPr>
            </w:pPr>
            <w:r w:rsidRPr="00DA3AA3">
              <w:rPr>
                <w:b/>
                <w:bCs/>
                <w:sz w:val="20"/>
                <w:szCs w:val="20"/>
              </w:rPr>
              <w:t>ИТОГО РАСХОДОВ:</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785 150,7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568 758,7</w:t>
            </w:r>
          </w:p>
        </w:tc>
      </w:tr>
      <w:tr w:rsidR="004E4EA4" w:rsidRPr="00965B12" w:rsidTr="000B47A2">
        <w:trPr>
          <w:trHeight w:val="315"/>
        </w:trPr>
        <w:tc>
          <w:tcPr>
            <w:tcW w:w="765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E4EA4" w:rsidRPr="00DA3AA3" w:rsidRDefault="004E4EA4" w:rsidP="004E4EA4">
            <w:pPr>
              <w:rPr>
                <w:sz w:val="20"/>
                <w:szCs w:val="20"/>
              </w:rPr>
            </w:pPr>
            <w:r w:rsidRPr="00DA3AA3">
              <w:rPr>
                <w:sz w:val="20"/>
                <w:szCs w:val="20"/>
              </w:rPr>
              <w:t>Условно утверждаемые расходы</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sz w:val="20"/>
                <w:szCs w:val="20"/>
              </w:rPr>
            </w:pPr>
            <w:r w:rsidRPr="00DA3AA3">
              <w:rPr>
                <w:sz w:val="20"/>
                <w:szCs w:val="20"/>
              </w:rPr>
              <w:t>23 954,9</w:t>
            </w:r>
          </w:p>
        </w:tc>
      </w:tr>
      <w:tr w:rsidR="004E4EA4" w:rsidRPr="00965B12" w:rsidTr="000B47A2">
        <w:trPr>
          <w:trHeight w:val="315"/>
        </w:trPr>
        <w:tc>
          <w:tcPr>
            <w:tcW w:w="765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E4EA4" w:rsidRPr="00DA3AA3" w:rsidRDefault="004E4EA4" w:rsidP="004E4EA4">
            <w:pPr>
              <w:rPr>
                <w:b/>
                <w:bCs/>
                <w:sz w:val="20"/>
                <w:szCs w:val="20"/>
              </w:rPr>
            </w:pPr>
            <w:r w:rsidRPr="00DA3AA3">
              <w:rPr>
                <w:b/>
                <w:bCs/>
                <w:sz w:val="20"/>
                <w:szCs w:val="20"/>
              </w:rPr>
              <w:t>ВСЕГО РАСХОДОВ:</w:t>
            </w:r>
          </w:p>
        </w:tc>
        <w:tc>
          <w:tcPr>
            <w:tcW w:w="1134" w:type="dxa"/>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785 150,7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4E4EA4" w:rsidRPr="00DA3AA3" w:rsidRDefault="004E4EA4" w:rsidP="004E4EA4">
            <w:pPr>
              <w:jc w:val="center"/>
              <w:rPr>
                <w:b/>
                <w:bCs/>
                <w:sz w:val="20"/>
                <w:szCs w:val="20"/>
              </w:rPr>
            </w:pPr>
            <w:r w:rsidRPr="00DA3AA3">
              <w:rPr>
                <w:b/>
                <w:bCs/>
                <w:sz w:val="20"/>
                <w:szCs w:val="20"/>
              </w:rPr>
              <w:t>592 713,6</w:t>
            </w:r>
          </w:p>
        </w:tc>
      </w:tr>
    </w:tbl>
    <w:p w:rsidR="004E4EA4" w:rsidRDefault="004E4EA4" w:rsidP="004E4EA4"/>
    <w:p w:rsidR="00952C1F" w:rsidRDefault="004E4EA4" w:rsidP="004E4EA4">
      <w:pPr>
        <w:jc w:val="center"/>
        <w:rPr>
          <w:sz w:val="28"/>
          <w:szCs w:val="28"/>
        </w:rPr>
      </w:pPr>
      <w:r>
        <w:rPr>
          <w:sz w:val="28"/>
          <w:szCs w:val="28"/>
        </w:rPr>
        <w:t xml:space="preserve">                                   </w:t>
      </w: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A2" w:rsidRDefault="000B47A2" w:rsidP="006B1A05">
      <w:r>
        <w:separator/>
      </w:r>
    </w:p>
  </w:endnote>
  <w:endnote w:type="continuationSeparator" w:id="0">
    <w:p w:rsidR="000B47A2" w:rsidRDefault="000B47A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A2" w:rsidRDefault="000B47A2" w:rsidP="006B1A05">
      <w:r>
        <w:separator/>
      </w:r>
    </w:p>
  </w:footnote>
  <w:footnote w:type="continuationSeparator" w:id="0">
    <w:p w:rsidR="000B47A2" w:rsidRDefault="000B47A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0B47A2" w:rsidRDefault="000B47A2">
        <w:pPr>
          <w:pStyle w:val="a8"/>
          <w:jc w:val="center"/>
        </w:pPr>
        <w:fldSimple w:instr=" PAGE   \* MERGEFORMAT ">
          <w:r w:rsidR="000767ED">
            <w:rPr>
              <w:noProof/>
            </w:rPr>
            <w:t>29</w:t>
          </w:r>
        </w:fldSimple>
      </w:p>
    </w:sdtContent>
  </w:sdt>
  <w:p w:rsidR="000B47A2" w:rsidRDefault="000B47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D"/>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A2"/>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EA4"/>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D60"/>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A2E"/>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9310-258D-44BB-8CE8-C5775A84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9612</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cp:lastModifiedBy>
  <cp:revision>3</cp:revision>
  <cp:lastPrinted>2018-12-14T13:35:00Z</cp:lastPrinted>
  <dcterms:created xsi:type="dcterms:W3CDTF">2018-12-14T13:03:00Z</dcterms:created>
  <dcterms:modified xsi:type="dcterms:W3CDTF">2018-12-14T13:50:00Z</dcterms:modified>
</cp:coreProperties>
</file>