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893C75">
              <w:rPr>
                <w:color w:val="000000" w:themeColor="text1"/>
                <w:sz w:val="28"/>
                <w:szCs w:val="28"/>
              </w:rPr>
              <w:t>1</w:t>
            </w:r>
            <w:r w:rsidR="007F7C54">
              <w:rPr>
                <w:color w:val="000000" w:themeColor="text1"/>
                <w:sz w:val="28"/>
                <w:szCs w:val="28"/>
              </w:rPr>
              <w:t>4</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7F7C54" w:rsidRPr="007A7605" w:rsidRDefault="007F7C54" w:rsidP="007F7C54">
      <w:pPr>
        <w:shd w:val="clear" w:color="auto" w:fill="FFFFFF"/>
        <w:autoSpaceDE w:val="0"/>
        <w:autoSpaceDN w:val="0"/>
        <w:adjustRightInd w:val="0"/>
        <w:ind w:left="709" w:right="3945"/>
        <w:rPr>
          <w:color w:val="000000"/>
          <w:sz w:val="28"/>
          <w:szCs w:val="28"/>
        </w:rPr>
      </w:pPr>
      <w:r w:rsidRPr="007A7605">
        <w:rPr>
          <w:color w:val="000000"/>
          <w:sz w:val="28"/>
          <w:szCs w:val="28"/>
        </w:rPr>
        <w:t>О внесении изменений в решение</w:t>
      </w:r>
      <w:r>
        <w:rPr>
          <w:color w:val="000000"/>
          <w:sz w:val="28"/>
          <w:szCs w:val="28"/>
        </w:rPr>
        <w:t xml:space="preserve"> </w:t>
      </w:r>
      <w:r w:rsidRPr="007A7605">
        <w:rPr>
          <w:color w:val="000000"/>
          <w:sz w:val="28"/>
          <w:szCs w:val="28"/>
        </w:rPr>
        <w:t>Муниципального Собрания от</w:t>
      </w:r>
      <w:r>
        <w:rPr>
          <w:color w:val="000000"/>
          <w:sz w:val="28"/>
          <w:szCs w:val="28"/>
        </w:rPr>
        <w:t> </w:t>
      </w:r>
      <w:r w:rsidRPr="007A7605">
        <w:rPr>
          <w:color w:val="000000"/>
          <w:sz w:val="28"/>
          <w:szCs w:val="28"/>
        </w:rPr>
        <w:t>20.11.2015</w:t>
      </w:r>
      <w:r>
        <w:rPr>
          <w:color w:val="000000"/>
          <w:sz w:val="28"/>
          <w:szCs w:val="28"/>
        </w:rPr>
        <w:t> </w:t>
      </w:r>
      <w:r w:rsidRPr="007A7605">
        <w:rPr>
          <w:color w:val="000000"/>
          <w:sz w:val="28"/>
          <w:szCs w:val="28"/>
        </w:rPr>
        <w:t>года №</w:t>
      </w:r>
      <w:r>
        <w:rPr>
          <w:color w:val="000000"/>
          <w:sz w:val="28"/>
          <w:szCs w:val="28"/>
        </w:rPr>
        <w:t> </w:t>
      </w:r>
      <w:r w:rsidRPr="007A7605">
        <w:rPr>
          <w:color w:val="000000"/>
          <w:sz w:val="28"/>
          <w:szCs w:val="28"/>
        </w:rPr>
        <w:t>187</w:t>
      </w:r>
    </w:p>
    <w:p w:rsidR="007F7C54" w:rsidRDefault="007F7C54" w:rsidP="007F7C54">
      <w:pPr>
        <w:shd w:val="clear" w:color="auto" w:fill="FFFFFF"/>
        <w:autoSpaceDE w:val="0"/>
        <w:autoSpaceDN w:val="0"/>
        <w:adjustRightInd w:val="0"/>
        <w:ind w:firstLine="709"/>
        <w:rPr>
          <w:color w:val="000000"/>
          <w:sz w:val="26"/>
          <w:szCs w:val="26"/>
        </w:rPr>
      </w:pPr>
    </w:p>
    <w:p w:rsidR="007F7C54" w:rsidRDefault="007F7C54" w:rsidP="007F7C54">
      <w:pPr>
        <w:shd w:val="clear" w:color="auto" w:fill="FFFFFF"/>
        <w:autoSpaceDE w:val="0"/>
        <w:autoSpaceDN w:val="0"/>
        <w:adjustRightInd w:val="0"/>
        <w:ind w:firstLine="709"/>
        <w:rPr>
          <w:color w:val="000000"/>
          <w:sz w:val="26"/>
          <w:szCs w:val="26"/>
        </w:rPr>
      </w:pPr>
    </w:p>
    <w:p w:rsidR="007F7C54" w:rsidRPr="009248FB" w:rsidRDefault="007F7C54" w:rsidP="007F7C54">
      <w:pPr>
        <w:shd w:val="clear" w:color="auto" w:fill="FFFFFF"/>
        <w:autoSpaceDE w:val="0"/>
        <w:autoSpaceDN w:val="0"/>
        <w:adjustRightInd w:val="0"/>
        <w:ind w:firstLine="709"/>
        <w:jc w:val="both"/>
        <w:rPr>
          <w:b/>
          <w:bCs/>
          <w:color w:val="000000"/>
          <w:sz w:val="28"/>
          <w:szCs w:val="28"/>
        </w:rPr>
      </w:pPr>
      <w:r w:rsidRPr="009248FB">
        <w:rPr>
          <w:color w:val="000000"/>
          <w:sz w:val="28"/>
          <w:szCs w:val="28"/>
        </w:rPr>
        <w:t xml:space="preserve">Муниципальное Собрание Кичменгско-Городецкого муниципального района </w:t>
      </w:r>
      <w:r w:rsidRPr="009248FB">
        <w:rPr>
          <w:b/>
          <w:bCs/>
          <w:color w:val="000000"/>
          <w:sz w:val="28"/>
          <w:szCs w:val="28"/>
        </w:rPr>
        <w:t>РЕШИЛО:</w:t>
      </w:r>
    </w:p>
    <w:p w:rsidR="007F7C54" w:rsidRPr="007A7605" w:rsidRDefault="007F7C54" w:rsidP="007F7C54">
      <w:pPr>
        <w:numPr>
          <w:ilvl w:val="0"/>
          <w:numId w:val="39"/>
        </w:numPr>
        <w:shd w:val="clear" w:color="auto" w:fill="FFFFFF"/>
        <w:tabs>
          <w:tab w:val="left" w:pos="284"/>
          <w:tab w:val="left" w:pos="851"/>
          <w:tab w:val="left" w:pos="1134"/>
        </w:tabs>
        <w:autoSpaceDE w:val="0"/>
        <w:autoSpaceDN w:val="0"/>
        <w:adjustRightInd w:val="0"/>
        <w:ind w:left="0" w:firstLine="709"/>
        <w:jc w:val="both"/>
        <w:rPr>
          <w:sz w:val="28"/>
          <w:szCs w:val="28"/>
        </w:rPr>
      </w:pPr>
      <w:r w:rsidRPr="007A7605">
        <w:rPr>
          <w:sz w:val="28"/>
          <w:szCs w:val="28"/>
        </w:rPr>
        <w:t xml:space="preserve">Внести в решение Муниципального Собрания </w:t>
      </w:r>
      <w:r w:rsidRPr="007A7605">
        <w:rPr>
          <w:color w:val="000000"/>
          <w:sz w:val="28"/>
          <w:szCs w:val="28"/>
        </w:rPr>
        <w:t>от</w:t>
      </w:r>
      <w:r>
        <w:rPr>
          <w:color w:val="000000"/>
          <w:sz w:val="28"/>
          <w:szCs w:val="28"/>
        </w:rPr>
        <w:t> </w:t>
      </w:r>
      <w:r w:rsidRPr="007A7605">
        <w:rPr>
          <w:color w:val="000000"/>
          <w:sz w:val="28"/>
          <w:szCs w:val="28"/>
        </w:rPr>
        <w:t>20.11.2015</w:t>
      </w:r>
      <w:r>
        <w:rPr>
          <w:color w:val="000000"/>
          <w:sz w:val="28"/>
          <w:szCs w:val="28"/>
        </w:rPr>
        <w:t> </w:t>
      </w:r>
      <w:r w:rsidRPr="007A7605">
        <w:rPr>
          <w:color w:val="000000"/>
          <w:sz w:val="28"/>
          <w:szCs w:val="28"/>
        </w:rPr>
        <w:t>года № 187</w:t>
      </w:r>
      <w:r w:rsidRPr="007A7605">
        <w:rPr>
          <w:sz w:val="28"/>
          <w:szCs w:val="28"/>
        </w:rPr>
        <w:t xml:space="preserve"> </w:t>
      </w:r>
      <w:r w:rsidRPr="007A7605">
        <w:rPr>
          <w:color w:val="000000"/>
          <w:sz w:val="28"/>
          <w:szCs w:val="28"/>
        </w:rPr>
        <w:t>«О</w:t>
      </w:r>
      <w:r>
        <w:rPr>
          <w:color w:val="000000"/>
          <w:sz w:val="28"/>
          <w:szCs w:val="28"/>
        </w:rPr>
        <w:t> </w:t>
      </w:r>
      <w:r w:rsidRPr="007A7605">
        <w:rPr>
          <w:color w:val="000000"/>
          <w:sz w:val="28"/>
          <w:szCs w:val="28"/>
        </w:rPr>
        <w:t>межбюджетных трансфертах в Кичменгско-Городецком муниципальном районе Вологодской области» (в редакции решения от</w:t>
      </w:r>
      <w:r>
        <w:rPr>
          <w:color w:val="000000"/>
          <w:sz w:val="28"/>
          <w:szCs w:val="28"/>
        </w:rPr>
        <w:t> </w:t>
      </w:r>
      <w:r w:rsidRPr="007A7605">
        <w:rPr>
          <w:color w:val="000000"/>
          <w:sz w:val="28"/>
          <w:szCs w:val="28"/>
        </w:rPr>
        <w:t>12.12.2017 года №</w:t>
      </w:r>
      <w:r>
        <w:rPr>
          <w:color w:val="000000"/>
          <w:sz w:val="28"/>
          <w:szCs w:val="28"/>
        </w:rPr>
        <w:t> </w:t>
      </w:r>
      <w:r w:rsidRPr="007A7605">
        <w:rPr>
          <w:color w:val="000000"/>
          <w:sz w:val="28"/>
          <w:szCs w:val="28"/>
        </w:rPr>
        <w:t>16) следующие и</w:t>
      </w:r>
      <w:r w:rsidRPr="007A7605">
        <w:rPr>
          <w:sz w:val="28"/>
          <w:szCs w:val="28"/>
        </w:rPr>
        <w:t>зменения:</w:t>
      </w:r>
    </w:p>
    <w:p w:rsidR="007F7C54" w:rsidRPr="007A7605" w:rsidRDefault="007F7C54" w:rsidP="007F7C54">
      <w:pPr>
        <w:numPr>
          <w:ilvl w:val="0"/>
          <w:numId w:val="40"/>
        </w:numPr>
        <w:shd w:val="clear" w:color="auto" w:fill="FFFFFF"/>
        <w:autoSpaceDE w:val="0"/>
        <w:autoSpaceDN w:val="0"/>
        <w:adjustRightInd w:val="0"/>
        <w:ind w:left="0" w:firstLine="709"/>
        <w:jc w:val="both"/>
        <w:rPr>
          <w:sz w:val="28"/>
          <w:szCs w:val="28"/>
        </w:rPr>
      </w:pPr>
      <w:r w:rsidRPr="007A7605">
        <w:rPr>
          <w:sz w:val="28"/>
          <w:szCs w:val="28"/>
        </w:rPr>
        <w:t xml:space="preserve">В абзаце шестом пункта 3.5 части 3 Методики расчета дотаций на выравнивание бюджетной обеспеченности муниципальных образований исключить слова «, а также рассчитываемые по методике, утвержденной нормативным правовым актом администрации района, расходы консолидированного бюджета </w:t>
      </w:r>
      <w:proofErr w:type="spellStart"/>
      <w:r w:rsidRPr="007A7605">
        <w:rPr>
          <w:sz w:val="28"/>
          <w:szCs w:val="28"/>
          <w:lang w:val="en-US"/>
        </w:rPr>
        <w:t>i</w:t>
      </w:r>
      <w:proofErr w:type="spellEnd"/>
      <w:r w:rsidRPr="007A7605">
        <w:rPr>
          <w:sz w:val="28"/>
          <w:szCs w:val="28"/>
        </w:rPr>
        <w:t>-го муниципального образования на реализацию полномочий органов местного самоуправления по выплате заработной платы».</w:t>
      </w:r>
    </w:p>
    <w:p w:rsidR="007F7C54" w:rsidRPr="009248FB" w:rsidRDefault="007F7C54" w:rsidP="007F7C54">
      <w:pPr>
        <w:numPr>
          <w:ilvl w:val="0"/>
          <w:numId w:val="40"/>
        </w:numPr>
        <w:shd w:val="clear" w:color="auto" w:fill="FFFFFF"/>
        <w:autoSpaceDE w:val="0"/>
        <w:autoSpaceDN w:val="0"/>
        <w:adjustRightInd w:val="0"/>
        <w:ind w:left="0" w:firstLine="709"/>
        <w:jc w:val="both"/>
        <w:rPr>
          <w:sz w:val="28"/>
          <w:szCs w:val="28"/>
        </w:rPr>
      </w:pPr>
      <w:r w:rsidRPr="009248FB">
        <w:rPr>
          <w:sz w:val="28"/>
          <w:szCs w:val="28"/>
        </w:rPr>
        <w:t>Пункт</w:t>
      </w:r>
      <w:r>
        <w:rPr>
          <w:sz w:val="28"/>
          <w:szCs w:val="28"/>
        </w:rPr>
        <w:t> </w:t>
      </w:r>
      <w:r w:rsidRPr="009248FB">
        <w:rPr>
          <w:sz w:val="28"/>
          <w:szCs w:val="28"/>
        </w:rPr>
        <w:t>3 приложения</w:t>
      </w:r>
      <w:r>
        <w:rPr>
          <w:sz w:val="28"/>
          <w:szCs w:val="28"/>
        </w:rPr>
        <w:t> </w:t>
      </w:r>
      <w:r w:rsidRPr="009248FB">
        <w:rPr>
          <w:sz w:val="28"/>
          <w:szCs w:val="28"/>
        </w:rPr>
        <w:t>2 к Порядку изложить в следующей редакции:</w:t>
      </w:r>
    </w:p>
    <w:p w:rsidR="007F7C54" w:rsidRPr="009248FB" w:rsidRDefault="007F7C54" w:rsidP="007F7C54">
      <w:pPr>
        <w:ind w:firstLine="709"/>
        <w:jc w:val="both"/>
        <w:rPr>
          <w:sz w:val="28"/>
          <w:szCs w:val="28"/>
        </w:rPr>
      </w:pPr>
      <w:r w:rsidRPr="009248FB">
        <w:rPr>
          <w:sz w:val="28"/>
          <w:szCs w:val="28"/>
        </w:rPr>
        <w:t xml:space="preserve">«3. На втором этапе по </w:t>
      </w:r>
      <w:proofErr w:type="spellStart"/>
      <w:r w:rsidRPr="009248FB">
        <w:rPr>
          <w:sz w:val="28"/>
          <w:szCs w:val="28"/>
          <w:lang w:val="en-US"/>
        </w:rPr>
        <w:t>i</w:t>
      </w:r>
      <w:proofErr w:type="spellEnd"/>
      <w:r w:rsidRPr="009248FB">
        <w:rPr>
          <w:sz w:val="28"/>
          <w:szCs w:val="28"/>
        </w:rPr>
        <w:t>-</w:t>
      </w:r>
      <w:proofErr w:type="spellStart"/>
      <w:r w:rsidRPr="009248FB">
        <w:rPr>
          <w:sz w:val="28"/>
          <w:szCs w:val="28"/>
        </w:rPr>
        <w:t>му</w:t>
      </w:r>
      <w:proofErr w:type="spellEnd"/>
      <w:r w:rsidRPr="009248FB">
        <w:rPr>
          <w:sz w:val="28"/>
          <w:szCs w:val="28"/>
        </w:rPr>
        <w:t xml:space="preserve"> муниципальному образованию, обеспечившему достижение максимального значения фактического показателя, характеризующего уровень управления муниципальными финансами муниципальных финансов, за отчетный финансовый год определяется Управлением финансов администрации района объем, на который производится увеличение дотации на поддержку мер по обеспечению сбалансированности бюджета (Д</w:t>
      </w:r>
      <w:r w:rsidRPr="009248FB">
        <w:rPr>
          <w:sz w:val="28"/>
          <w:szCs w:val="28"/>
          <w:vertAlign w:val="subscript"/>
        </w:rPr>
        <w:t xml:space="preserve"> 2эт</w:t>
      </w:r>
      <w:r w:rsidRPr="009248FB">
        <w:rPr>
          <w:sz w:val="28"/>
          <w:szCs w:val="28"/>
          <w:vertAlign w:val="superscript"/>
        </w:rPr>
        <w:t>стимул</w:t>
      </w:r>
      <w:proofErr w:type="gramStart"/>
      <w:r w:rsidRPr="009248FB">
        <w:rPr>
          <w:sz w:val="28"/>
          <w:szCs w:val="28"/>
          <w:vertAlign w:val="superscript"/>
        </w:rPr>
        <w:t xml:space="preserve"> </w:t>
      </w:r>
      <w:r w:rsidRPr="009248FB">
        <w:rPr>
          <w:sz w:val="28"/>
          <w:szCs w:val="28"/>
        </w:rPr>
        <w:t>)</w:t>
      </w:r>
      <w:proofErr w:type="gramEnd"/>
      <w:r w:rsidRPr="009248FB">
        <w:rPr>
          <w:sz w:val="28"/>
          <w:szCs w:val="28"/>
        </w:rPr>
        <w:t>, по следующей фо</w:t>
      </w:r>
      <w:r w:rsidRPr="009248FB">
        <w:rPr>
          <w:sz w:val="28"/>
          <w:szCs w:val="28"/>
        </w:rPr>
        <w:t>р</w:t>
      </w:r>
      <w:r w:rsidRPr="009248FB">
        <w:rPr>
          <w:sz w:val="28"/>
          <w:szCs w:val="28"/>
        </w:rPr>
        <w:t>муле:</w:t>
      </w:r>
    </w:p>
    <w:p w:rsidR="007F7C54" w:rsidRPr="009248FB" w:rsidRDefault="007F7C54" w:rsidP="007F7C54">
      <w:pPr>
        <w:ind w:firstLine="709"/>
        <w:jc w:val="both"/>
        <w:rPr>
          <w:sz w:val="28"/>
          <w:szCs w:val="28"/>
        </w:rPr>
      </w:pPr>
      <w:r w:rsidRPr="009248FB">
        <w:rPr>
          <w:sz w:val="28"/>
          <w:szCs w:val="28"/>
        </w:rPr>
        <w:t>Д</w:t>
      </w:r>
      <w:r w:rsidRPr="009248FB">
        <w:rPr>
          <w:sz w:val="28"/>
          <w:szCs w:val="28"/>
          <w:vertAlign w:val="subscript"/>
        </w:rPr>
        <w:t xml:space="preserve">  2эт</w:t>
      </w:r>
      <w:r w:rsidRPr="009248FB">
        <w:rPr>
          <w:sz w:val="28"/>
          <w:szCs w:val="28"/>
          <w:vertAlign w:val="superscript"/>
        </w:rPr>
        <w:t>стимул</w:t>
      </w:r>
      <w:r w:rsidRPr="009248FB">
        <w:rPr>
          <w:sz w:val="28"/>
          <w:szCs w:val="28"/>
        </w:rPr>
        <w:t>=(</w:t>
      </w:r>
      <w:r w:rsidRPr="009248FB">
        <w:rPr>
          <w:sz w:val="28"/>
          <w:szCs w:val="28"/>
          <w:lang w:val="en-US"/>
        </w:rPr>
        <w:t>SUM</w:t>
      </w:r>
      <w:r w:rsidRPr="009248FB">
        <w:rPr>
          <w:sz w:val="28"/>
          <w:szCs w:val="28"/>
        </w:rPr>
        <w:t xml:space="preserve"> Д</w:t>
      </w:r>
      <w:r w:rsidRPr="009248FB">
        <w:rPr>
          <w:sz w:val="28"/>
          <w:szCs w:val="28"/>
          <w:vertAlign w:val="subscript"/>
        </w:rPr>
        <w:t xml:space="preserve">  1эт</w:t>
      </w:r>
      <w:r w:rsidRPr="009248FB">
        <w:rPr>
          <w:sz w:val="28"/>
          <w:szCs w:val="28"/>
          <w:vertAlign w:val="superscript"/>
        </w:rPr>
        <w:t>стимул</w:t>
      </w:r>
      <w:r w:rsidRPr="009248FB">
        <w:rPr>
          <w:sz w:val="28"/>
          <w:szCs w:val="28"/>
        </w:rPr>
        <w:t xml:space="preserve">) / </w:t>
      </w:r>
      <w:r w:rsidRPr="009248FB">
        <w:rPr>
          <w:sz w:val="28"/>
          <w:szCs w:val="28"/>
          <w:lang w:val="en-US"/>
        </w:rPr>
        <w:t>n</w:t>
      </w:r>
      <w:r w:rsidRPr="009248FB">
        <w:rPr>
          <w:sz w:val="28"/>
          <w:szCs w:val="28"/>
          <w:vertAlign w:val="subscript"/>
        </w:rPr>
        <w:t>2эт</w:t>
      </w:r>
      <w:proofErr w:type="gramStart"/>
      <w:r w:rsidRPr="009248FB">
        <w:rPr>
          <w:sz w:val="28"/>
          <w:szCs w:val="28"/>
          <w:vertAlign w:val="subscript"/>
        </w:rPr>
        <w:t xml:space="preserve"> </w:t>
      </w:r>
      <w:r w:rsidRPr="009248FB">
        <w:rPr>
          <w:sz w:val="28"/>
          <w:szCs w:val="28"/>
        </w:rPr>
        <w:t>,</w:t>
      </w:r>
      <w:proofErr w:type="gramEnd"/>
      <w:r w:rsidRPr="009248FB">
        <w:rPr>
          <w:sz w:val="28"/>
          <w:szCs w:val="28"/>
        </w:rPr>
        <w:t xml:space="preserve">   где:</w:t>
      </w:r>
    </w:p>
    <w:p w:rsidR="007F7C54" w:rsidRPr="009248FB" w:rsidRDefault="007F7C54" w:rsidP="007F7C54">
      <w:pPr>
        <w:ind w:firstLine="709"/>
        <w:jc w:val="both"/>
        <w:rPr>
          <w:bCs/>
          <w:sz w:val="28"/>
          <w:szCs w:val="28"/>
        </w:rPr>
      </w:pPr>
      <w:proofErr w:type="gramStart"/>
      <w:r w:rsidRPr="009248FB">
        <w:rPr>
          <w:sz w:val="28"/>
          <w:szCs w:val="28"/>
          <w:lang w:val="en-US"/>
        </w:rPr>
        <w:lastRenderedPageBreak/>
        <w:t>n</w:t>
      </w:r>
      <w:r w:rsidRPr="009248FB">
        <w:rPr>
          <w:sz w:val="28"/>
          <w:szCs w:val="28"/>
          <w:vertAlign w:val="subscript"/>
        </w:rPr>
        <w:t xml:space="preserve">2эт </w:t>
      </w:r>
      <w:r w:rsidRPr="009248FB">
        <w:rPr>
          <w:sz w:val="28"/>
          <w:szCs w:val="28"/>
        </w:rPr>
        <w:t>- количество муниципальных образований (сельских поселений) обеспечивших достижение значения фактического показателя, х</w:t>
      </w:r>
      <w:r w:rsidRPr="009248FB">
        <w:rPr>
          <w:sz w:val="28"/>
          <w:szCs w:val="28"/>
        </w:rPr>
        <w:t>а</w:t>
      </w:r>
      <w:r w:rsidRPr="009248FB">
        <w:rPr>
          <w:sz w:val="28"/>
          <w:szCs w:val="28"/>
        </w:rPr>
        <w:t>рактеризующего уровень управления муниципальными финансами муниципальных образований, за отчетный финансовый год, равного 15 ба</w:t>
      </w:r>
      <w:r w:rsidRPr="009248FB">
        <w:rPr>
          <w:sz w:val="28"/>
          <w:szCs w:val="28"/>
        </w:rPr>
        <w:t>л</w:t>
      </w:r>
      <w:r w:rsidRPr="009248FB">
        <w:rPr>
          <w:sz w:val="28"/>
          <w:szCs w:val="28"/>
        </w:rPr>
        <w:t>лам.</w:t>
      </w:r>
      <w:proofErr w:type="gramEnd"/>
      <w:r w:rsidRPr="009248FB">
        <w:rPr>
          <w:bCs/>
          <w:sz w:val="28"/>
          <w:szCs w:val="28"/>
        </w:rPr>
        <w:t xml:space="preserve"> </w:t>
      </w:r>
    </w:p>
    <w:p w:rsidR="007F7C54" w:rsidRDefault="007F7C54" w:rsidP="007F7C54">
      <w:pPr>
        <w:ind w:firstLine="709"/>
        <w:jc w:val="both"/>
        <w:rPr>
          <w:sz w:val="28"/>
          <w:szCs w:val="28"/>
        </w:rPr>
      </w:pPr>
      <w:r w:rsidRPr="009248FB">
        <w:rPr>
          <w:sz w:val="28"/>
          <w:szCs w:val="28"/>
        </w:rPr>
        <w:t>2. Настоящее решение вступает в силу со дня его официального опубликования в районной газете «Заря Севера» и подлежит размещению на официальном сайте Кичм</w:t>
      </w:r>
      <w:r>
        <w:rPr>
          <w:sz w:val="28"/>
          <w:szCs w:val="28"/>
        </w:rPr>
        <w:t>енгско</w:t>
      </w:r>
      <w:r w:rsidRPr="009248FB">
        <w:rPr>
          <w:sz w:val="28"/>
          <w:szCs w:val="28"/>
        </w:rPr>
        <w:t>-Городецкого муниципального района в информационно-телекоммуникационной сети «Интернет».</w:t>
      </w:r>
    </w:p>
    <w:p w:rsidR="00336635" w:rsidRPr="00336635" w:rsidRDefault="00336635" w:rsidP="00336635">
      <w:pPr>
        <w:tabs>
          <w:tab w:val="left" w:pos="2745"/>
        </w:tabs>
        <w:ind w:left="225"/>
        <w:rPr>
          <w:sz w:val="28"/>
          <w:szCs w:val="28"/>
        </w:rPr>
      </w:pPr>
    </w:p>
    <w:p w:rsidR="00336635" w:rsidRPr="00336635" w:rsidRDefault="00336635" w:rsidP="00336635">
      <w:pPr>
        <w:tabs>
          <w:tab w:val="left" w:pos="2745"/>
        </w:tabs>
        <w:ind w:left="225"/>
        <w:rPr>
          <w:sz w:val="28"/>
          <w:szCs w:val="28"/>
        </w:rPr>
      </w:pPr>
    </w:p>
    <w:p w:rsidR="00336635" w:rsidRPr="00336635" w:rsidRDefault="00336635" w:rsidP="00336635">
      <w:pPr>
        <w:tabs>
          <w:tab w:val="left" w:pos="2745"/>
        </w:tabs>
        <w:rPr>
          <w:sz w:val="28"/>
          <w:szCs w:val="28"/>
        </w:rPr>
      </w:pPr>
    </w:p>
    <w:p w:rsidR="00336635" w:rsidRPr="00336635" w:rsidRDefault="00336635" w:rsidP="00336635">
      <w:pPr>
        <w:tabs>
          <w:tab w:val="left" w:pos="2745"/>
        </w:tabs>
        <w:rPr>
          <w:sz w:val="28"/>
          <w:szCs w:val="28"/>
        </w:rPr>
      </w:pPr>
      <w:r w:rsidRPr="00336635">
        <w:rPr>
          <w:sz w:val="28"/>
          <w:szCs w:val="28"/>
        </w:rPr>
        <w:t>Глава района                                                                                     Л.Н.Дьякова</w:t>
      </w:r>
    </w:p>
    <w:sectPr w:rsidR="00336635" w:rsidRPr="00336635"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863FEC">
        <w:pPr>
          <w:pStyle w:val="a8"/>
          <w:jc w:val="center"/>
        </w:pPr>
        <w:fldSimple w:instr=" PAGE   \* MERGEFORMAT ">
          <w:r w:rsidR="007F7C54">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52AE-F322-4462-9505-8EB8DA79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2018-12-12T13:51:00Z</cp:lastPrinted>
  <dcterms:created xsi:type="dcterms:W3CDTF">2018-12-12T13:45:00Z</dcterms:created>
  <dcterms:modified xsi:type="dcterms:W3CDTF">2018-12-12T13:53:00Z</dcterms:modified>
</cp:coreProperties>
</file>