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541023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541023">
        <w:rPr>
          <w:rFonts w:ascii="Times New Roman" w:hAnsi="Times New Roman" w:cs="Times New Roman"/>
        </w:rPr>
        <w:t>Приложение 1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(индик</w:t>
      </w:r>
      <w:r w:rsidR="00541023" w:rsidRPr="00541023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:rsidR="00541023" w:rsidRPr="00541023" w:rsidRDefault="00541023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«Развитие информационного общества в Кичменгско-Городецком районе на 2020-2025 годы»</w:t>
      </w:r>
    </w:p>
    <w:p w:rsidR="00C44BBD" w:rsidRPr="00541023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RPr="00541023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541023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541023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9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02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541023" w:rsidRPr="00541023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информационного общества в Кичменгско-Городецком районе на 2020-2025 годы»</w:t>
            </w:r>
          </w:p>
        </w:tc>
      </w:tr>
      <w:tr w:rsidR="00541023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Доля населения района, обеспеченная мобильной связью от общей численности населения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3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Количество антенно-мачтовых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DA5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3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541023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3" w:rsidRPr="00541023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23" w:rsidRPr="00541023" w:rsidRDefault="005410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C44BBD" w:rsidRPr="00541023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DA5DEE" w:rsidRDefault="00DA5DEE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t>Приложение 2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E403B9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E403B9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</w:tr>
    </w:tbl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t>Приложение 3</w:t>
      </w:r>
    </w:p>
    <w:p w:rsidR="00DF2EA9" w:rsidRPr="00E403B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E403B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093930" w:rsidRPr="00E403B9">
        <w:rPr>
          <w:rFonts w:ascii="Times New Roman" w:hAnsi="Times New Roman" w:cs="Times New Roman"/>
          <w:sz w:val="24"/>
          <w:szCs w:val="24"/>
        </w:rPr>
        <w:t>муниципальной</w:t>
      </w:r>
      <w:r w:rsidRPr="00E403B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F2EA9" w:rsidRPr="00E403B9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RPr="00E403B9" w:rsidTr="00DA5DE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E403B9" w:rsidTr="00DA5DE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EA9" w:rsidRPr="00E403B9" w:rsidTr="00DA5DE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E403B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Кичменгско-Городецком районе на 2020-2025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 w:cs="Times New Roman"/>
                <w:sz w:val="24"/>
                <w:szCs w:val="24"/>
              </w:rPr>
              <w:t>6564,4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6158,1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EB29AE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  <w:r w:rsidR="005E19D0" w:rsidRPr="005E1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EA9" w:rsidRPr="00E403B9" w:rsidTr="00DA5DE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A7FE0" w:rsidP="003A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DF2EA9" w:rsidRPr="00E403B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A7FE0" w:rsidRPr="005E19D0" w:rsidRDefault="003A7FE0" w:rsidP="003A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E403B9" w:rsidTr="003A7FE0">
        <w:trPr>
          <w:trHeight w:val="16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5E19D0" w:rsidRPr="005E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E403B9" w:rsidTr="00DA5DE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5E19D0" w:rsidRPr="005E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A7FE0" w:rsidRDefault="003A7FE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FE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связи и ИТ-отрасли на территории Кичменгско-Городецкого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3A7FE0" w:rsidRPr="005E19D0" w:rsidRDefault="003A7FE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 w:cs="Times New Roman"/>
                <w:sz w:val="24"/>
                <w:szCs w:val="24"/>
              </w:rPr>
              <w:t>6564,4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6158,1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EB29AE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E19D0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Строительство антенно-мачтовых сооружений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D0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DF2EA9" w:rsidRPr="00E403B9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 w:cs="Times New Roman"/>
                <w:sz w:val="24"/>
                <w:szCs w:val="24"/>
              </w:rPr>
              <w:t>5444,4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2"/>
                <w:szCs w:val="22"/>
              </w:rPr>
              <w:t>4498,1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2"/>
                <w:szCs w:val="22"/>
              </w:rPr>
              <w:t>4498,1</w:t>
            </w: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проектно-</w:t>
            </w:r>
            <w:r w:rsidRPr="005E19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D0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E4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DF2EA9" w:rsidRPr="00E403B9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EB29AE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522,1</w:t>
            </w: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F2EA9" w:rsidRPr="00E403B9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Научно-исследовательские работы по археологическому обследованию земельных участков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D0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DF2EA9" w:rsidRPr="00E403B9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F2EA9" w:rsidRPr="00E403B9" w:rsidTr="00DA5D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строительного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D0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  <w:p w:rsidR="00DF2EA9" w:rsidRPr="00E403B9" w:rsidRDefault="005E19D0" w:rsidP="005E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403B9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E19D0" w:rsidRDefault="005E19D0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D0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</w:tr>
    </w:tbl>
    <w:p w:rsidR="00D94FC9" w:rsidRDefault="00D94FC9" w:rsidP="00437FA8">
      <w:pPr>
        <w:pStyle w:val="ConsPlusNormal"/>
        <w:jc w:val="right"/>
        <w:sectPr w:rsidR="00D94FC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3930" w:rsidRPr="00D94FC9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D94FC9">
        <w:rPr>
          <w:rFonts w:ascii="Times New Roman" w:hAnsi="Times New Roman" w:cs="Times New Roman"/>
        </w:rP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135"/>
      <w:bookmarkEnd w:id="2"/>
      <w:r w:rsidRPr="00D94FC9">
        <w:rPr>
          <w:rFonts w:ascii="Times New Roman" w:hAnsi="Times New Roman" w:cs="Times New Roman"/>
          <w:sz w:val="24"/>
          <w:szCs w:val="24"/>
        </w:rPr>
        <w:t>Справочная информация о расходах областного бюджета,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федерального бюджета, бюджета района, бюджетов государственных внебюджетных фондов,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физических и юридических лиц на реализацию целей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F2EA9" w:rsidRPr="00D94FC9" w:rsidRDefault="00DF2EA9" w:rsidP="00D94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410"/>
        <w:gridCol w:w="1985"/>
        <w:gridCol w:w="1134"/>
        <w:gridCol w:w="1842"/>
        <w:gridCol w:w="1134"/>
        <w:gridCol w:w="5103"/>
      </w:tblGrid>
      <w:tr w:rsidR="0099079E" w:rsidRPr="0099079E" w:rsidTr="009907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0940FF" w:rsidRPr="0099079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на отчетный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99079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Освоено средств за отчетный год,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Пояснение (причины неосвоения, экономии)</w:t>
            </w:r>
          </w:p>
        </w:tc>
      </w:tr>
      <w:tr w:rsidR="0099079E" w:rsidRPr="0099079E" w:rsidTr="009907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093930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DF2EA9" w:rsidRPr="0099079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информационного общества в Кичменгско-Городецком районе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6 158,1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B55AC5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5312</w:t>
            </w:r>
            <w:r w:rsidR="00D94FC9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B55AC5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D94FC9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Default="0099079E" w:rsidP="009907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>Муниципальный Контракт ме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ж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 Администрацией Кичменгско-Городецкого муниципального района и Обществом с ограниченной ответс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т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венностью «СВЯЗЬЭНЕРГОСТРОЙ» на </w:t>
            </w:r>
            <w:r w:rsidRPr="0099079E">
              <w:rPr>
                <w:rStyle w:val="sectioninfo2"/>
                <w:rFonts w:ascii="Times New Roman" w:hAnsi="Times New Roman"/>
                <w:sz w:val="18"/>
                <w:szCs w:val="18"/>
              </w:rPr>
              <w:t>Выполнение работ по разработке проектно-сметной документации на строительство объекта: "Антенно-мачтовое сооружение в д.Бяково Кичменгско-Городецкого района"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был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ключен «25»  августа </w:t>
            </w:r>
            <w:r w:rsidRPr="0099079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2020 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г. Сумма контракта составила 845 210,33 (восем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ь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сот сорок пять тысяч двести десять) рублей 33 копейки, в том числе НДС. Срок исполнения контракта:  не позднее 105 календарных дней с даты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ключения муниципального контракта.</w:t>
            </w:r>
          </w:p>
          <w:p w:rsidR="00DF2EA9" w:rsidRPr="0099079E" w:rsidRDefault="0099079E" w:rsidP="009907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 xml:space="preserve">Результатом выполненных работ по Контракту являются проектная документации,  получившая положительное </w:t>
            </w:r>
            <w:r w:rsidRPr="0099079E">
              <w:rPr>
                <w:rFonts w:ascii="Times New Roman" w:hAnsi="Times New Roman"/>
                <w:spacing w:val="2"/>
                <w:sz w:val="18"/>
                <w:szCs w:val="18"/>
              </w:rPr>
              <w:t>заключение государственной экспертизы проектной документации и результатов инженерных изысканий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в АУ ВО «Управление Госэкспертизы по Вологодской области». В срок, пр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дусмотренный контрактом, Подрядчик работы Заказчику не предоставил. ПСД, разработанная Подрядчиком, находится на стадии прохождения Гос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у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дарственной экспертизы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4 453,1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093930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DF2EA9"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1 705,0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B55AC5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859</w:t>
            </w:r>
            <w:r w:rsidR="00D94FC9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B55AC5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D94FC9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9907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093930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093930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093930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F2EA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9079E" w:rsidRDefault="00D94FC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связи и ИТ-отрасли на территории Кичменгско-Городецкого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6 158,1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B55AC5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99079E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1D43B7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Default="0099079E" w:rsidP="009907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>Муниципальный Контракт ме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ж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 Администрацией Кичменгско-Городецкого муниципального района и Обществом с ограниченной ответс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т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венностью «СВЯЗЬЭНЕРГОСТРОЙ» на </w:t>
            </w:r>
            <w:r w:rsidRPr="0099079E">
              <w:rPr>
                <w:rStyle w:val="sectioninfo2"/>
                <w:rFonts w:ascii="Times New Roman" w:hAnsi="Times New Roman"/>
                <w:sz w:val="18"/>
                <w:szCs w:val="18"/>
              </w:rPr>
              <w:t>Выполнение работ по разработке проектно-сметной документации на строительство объекта: "Антенно-мачтовое сооружение в д.Бяково Кичменгско-Городецкого района"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был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ключен «25»  августа </w:t>
            </w:r>
            <w:r w:rsidRPr="0099079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2020 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г. Сумма контракта составила 845 210,33 (восем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ь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сот сорок пять тысяч двести десять) рублей 33 копейки, в том числе НДС. Срок исполнения контракта:  не позднее 105 календарных дней с даты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ключения муниципального контракта.</w:t>
            </w:r>
          </w:p>
          <w:p w:rsidR="001D43B7" w:rsidRPr="0099079E" w:rsidRDefault="0099079E" w:rsidP="009907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 xml:space="preserve">Результатом выполненных работ по Контракту являются проектная документации,  получившая положительное </w:t>
            </w:r>
            <w:r w:rsidRPr="0099079E">
              <w:rPr>
                <w:rFonts w:ascii="Times New Roman" w:hAnsi="Times New Roman"/>
                <w:spacing w:val="2"/>
                <w:sz w:val="18"/>
                <w:szCs w:val="18"/>
              </w:rPr>
              <w:t>заключение государственной экспертизы проектной документации и результатов инженерных изысканий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в АУ ВО «Управление Госэкспертизы по Вологодской области». В срок, пр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дусмотренный контрактом, Подрядчик работы Заказчику не предоставил. ПСД, разработанная Подрядчиком, находится на стадии прохождения Гос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у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дарственной экспертизы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4 453,1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DA5D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1 705,0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9C02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9C02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5" w:rsidRPr="0099079E" w:rsidRDefault="00B55AC5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бюджеты сельских 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A5D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Строительство антенно-мачтовых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4498,1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4453,1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3170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317029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9C02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E" w:rsidRPr="0099079E" w:rsidRDefault="0099079E" w:rsidP="009C02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07" w:rsidRDefault="00735F07" w:rsidP="00735F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>Муниципальный Контракт ме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ж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 Администрацией Кичменгско-Городецкого муниципального района и Обществом с ограниченной ответс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т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венностью «СВЯЗЬЭНЕРГОСТРОЙ» на </w:t>
            </w:r>
            <w:r w:rsidRPr="0099079E">
              <w:rPr>
                <w:rStyle w:val="sectioninfo2"/>
                <w:rFonts w:ascii="Times New Roman" w:hAnsi="Times New Roman"/>
                <w:sz w:val="18"/>
                <w:szCs w:val="18"/>
              </w:rPr>
              <w:t>Выполнение работ по разработке проектно-сметной документации на строительство объекта: "Антенно-мачтовое сооружение в д.Бяково Кичменгско-Городецкого района"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был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ключен «25»  августа </w:t>
            </w:r>
            <w:r w:rsidRPr="0099079E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2020 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г. Сумма контракта составила 845 210,33 (восем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ь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сот сорок пять тысяч двести десять) рублей 33 копейки, в том числе НДС. Срок исполнения контракта:  не позднее 105 календарных дней с даты з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а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ключения муниципального контракта.</w:t>
            </w:r>
          </w:p>
          <w:p w:rsidR="0099079E" w:rsidRPr="0099079E" w:rsidRDefault="00735F07" w:rsidP="00735F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/>
                <w:sz w:val="18"/>
                <w:szCs w:val="18"/>
              </w:rPr>
              <w:t xml:space="preserve">Результатом выполненных работ по Контракту являются проектная документации,  получившая положительное </w:t>
            </w:r>
            <w:r w:rsidRPr="0099079E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заключение государственной экспертизы проектной документации и результатов инженерных изысканий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 xml:space="preserve"> в АУ ВО «Управление Госэкспертизы по Вологодской области». В срок, пр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е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дусмотренный контрактом, Подрядчик работы Заказчику не предоставил. ПСД, разработанная Подрядчиком, находится на стадии прохождения Гос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у</w:t>
            </w:r>
            <w:r w:rsidRPr="0099079E">
              <w:rPr>
                <w:rFonts w:ascii="Times New Roman" w:hAnsi="Times New Roman"/>
                <w:sz w:val="18"/>
                <w:szCs w:val="18"/>
              </w:rPr>
              <w:t>дарственной экспертизы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B55AC5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  <w:r w:rsidR="00D179AB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B55AC5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D179AB" w:rsidRPr="009907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9907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D179AB" w:rsidP="00D179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Мероприятие 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Научно-исследовательские работы по археологическому обследованию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внебюджетные </w:t>
            </w:r>
            <w:r w:rsidRPr="00990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43B7" w:rsidRPr="0099079E" w:rsidRDefault="001D43B7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Мероприятие 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функций строительного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176,7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176,7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79E" w:rsidRPr="0099079E" w:rsidTr="0099079E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D43B7" w:rsidP="00D9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7" w:rsidRPr="0099079E" w:rsidRDefault="001874A8" w:rsidP="001874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7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.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D94FC9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1D43B7" w:rsidRDefault="001D43B7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4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 года № 977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DA5DEE">
        <w:rPr>
          <w:rFonts w:ascii="Times New Roman" w:hAnsi="Times New Roman" w:cs="Times New Roman"/>
        </w:rPr>
        <w:lastRenderedPageBreak/>
        <w:t>Приложение 6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об изменениях, внесенных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муниципальную программу за отчетный период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5386"/>
      </w:tblGrid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Кичменгско-Городецкого муниципального района от 05.02.2020 года №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муниципальной программы в новой редакции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39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11.12.2019 №190 «О районном бюджете на 2020 год и плановый период 2021 и 2022 годов»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Кичменгско-Городецкого муниципального района от 22.06.2020 года № 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муниципальной программы в новой редакции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30.04.2020 №224 «О внесении изменений в решение Муниципального Собрания  от 11.12.2019 №190 «О районном бюджете на 2020 год и плановый период 2021 и 2022 годов»</w:t>
            </w:r>
          </w:p>
        </w:tc>
      </w:tr>
      <w:tr w:rsidR="00757995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Кичменгско-Городецкого муниципального района от 06.10.2020 года № 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муниципальной программы в новой редакции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7995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Кичменгско-Городецкого муниципального района от 26.01.2021 года №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муниципальной программы в новой редакции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5" w:rsidRPr="00757995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(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муниципальной 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6E" w:rsidRDefault="00261A6E" w:rsidP="00DF2EA9">
      <w:pPr>
        <w:spacing w:after="0" w:line="240" w:lineRule="auto"/>
      </w:pPr>
      <w:r>
        <w:separator/>
      </w:r>
    </w:p>
  </w:endnote>
  <w:endnote w:type="continuationSeparator" w:id="1">
    <w:p w:rsidR="00261A6E" w:rsidRDefault="00261A6E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6E" w:rsidRDefault="00261A6E" w:rsidP="00DF2EA9">
      <w:pPr>
        <w:spacing w:after="0" w:line="240" w:lineRule="auto"/>
      </w:pPr>
      <w:r>
        <w:separator/>
      </w:r>
    </w:p>
  </w:footnote>
  <w:footnote w:type="continuationSeparator" w:id="1">
    <w:p w:rsidR="00261A6E" w:rsidRDefault="00261A6E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B76"/>
    <w:multiLevelType w:val="hybridMultilevel"/>
    <w:tmpl w:val="A82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64E6"/>
    <w:multiLevelType w:val="hybridMultilevel"/>
    <w:tmpl w:val="C4520C02"/>
    <w:lvl w:ilvl="0" w:tplc="60541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3930"/>
    <w:rsid w:val="000940FF"/>
    <w:rsid w:val="001874A8"/>
    <w:rsid w:val="001D43B7"/>
    <w:rsid w:val="00261A6E"/>
    <w:rsid w:val="00291850"/>
    <w:rsid w:val="00317029"/>
    <w:rsid w:val="00317CF8"/>
    <w:rsid w:val="00331177"/>
    <w:rsid w:val="00396274"/>
    <w:rsid w:val="003A7FE0"/>
    <w:rsid w:val="003B6E92"/>
    <w:rsid w:val="0040573A"/>
    <w:rsid w:val="00405917"/>
    <w:rsid w:val="00431766"/>
    <w:rsid w:val="00437FA8"/>
    <w:rsid w:val="00492C81"/>
    <w:rsid w:val="00541023"/>
    <w:rsid w:val="00547257"/>
    <w:rsid w:val="005E19D0"/>
    <w:rsid w:val="006878C2"/>
    <w:rsid w:val="006F0A48"/>
    <w:rsid w:val="00735F07"/>
    <w:rsid w:val="00757995"/>
    <w:rsid w:val="00786A7B"/>
    <w:rsid w:val="0088253E"/>
    <w:rsid w:val="008D6383"/>
    <w:rsid w:val="00971063"/>
    <w:rsid w:val="0099079E"/>
    <w:rsid w:val="009B7841"/>
    <w:rsid w:val="009D6487"/>
    <w:rsid w:val="00AA4B0C"/>
    <w:rsid w:val="00AE12F4"/>
    <w:rsid w:val="00AE49E3"/>
    <w:rsid w:val="00B55AC5"/>
    <w:rsid w:val="00C263C6"/>
    <w:rsid w:val="00C32EE6"/>
    <w:rsid w:val="00C44BBD"/>
    <w:rsid w:val="00CA65FB"/>
    <w:rsid w:val="00D179AB"/>
    <w:rsid w:val="00D83D60"/>
    <w:rsid w:val="00D94FC9"/>
    <w:rsid w:val="00DA5DEE"/>
    <w:rsid w:val="00DF2EA9"/>
    <w:rsid w:val="00E3054A"/>
    <w:rsid w:val="00E403B9"/>
    <w:rsid w:val="00E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customStyle="1" w:styleId="textspanview">
    <w:name w:val="textspanview"/>
    <w:basedOn w:val="a0"/>
    <w:rsid w:val="0099079E"/>
  </w:style>
  <w:style w:type="character" w:customStyle="1" w:styleId="sectioninfo2">
    <w:name w:val="section__info2"/>
    <w:basedOn w:val="a0"/>
    <w:rsid w:val="0099079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29</cp:revision>
  <dcterms:created xsi:type="dcterms:W3CDTF">2018-02-20T06:28:00Z</dcterms:created>
  <dcterms:modified xsi:type="dcterms:W3CDTF">2021-02-18T11:56:00Z</dcterms:modified>
</cp:coreProperties>
</file>