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FF6491">
              <w:rPr>
                <w:color w:val="000000" w:themeColor="text1"/>
                <w:sz w:val="28"/>
                <w:szCs w:val="28"/>
              </w:rPr>
              <w:t>7</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B5B8E" w:rsidRDefault="00EB5B8E" w:rsidP="00F83686">
      <w:pPr>
        <w:widowControl w:val="0"/>
        <w:autoSpaceDE w:val="0"/>
        <w:autoSpaceDN w:val="0"/>
        <w:adjustRightInd w:val="0"/>
        <w:ind w:left="851"/>
        <w:jc w:val="both"/>
      </w:pPr>
    </w:p>
    <w:p w:rsidR="00FF6491" w:rsidRPr="00494042" w:rsidRDefault="00FF6491" w:rsidP="00FF6491">
      <w:pPr>
        <w:pStyle w:val="ConsNormal"/>
        <w:widowControl/>
        <w:ind w:right="4252" w:firstLine="0"/>
        <w:rPr>
          <w:rFonts w:ascii="Times New Roman" w:hAnsi="Times New Roman"/>
          <w:sz w:val="28"/>
          <w:szCs w:val="28"/>
        </w:rPr>
      </w:pPr>
      <w:r w:rsidRPr="00494042">
        <w:rPr>
          <w:rFonts w:ascii="Times New Roman" w:hAnsi="Times New Roman"/>
          <w:sz w:val="28"/>
          <w:szCs w:val="28"/>
        </w:rPr>
        <w:t>О внесении изменений в решение Муниципального Собрания от 03.11.2017 года  8</w:t>
      </w:r>
    </w:p>
    <w:p w:rsidR="00FF6491" w:rsidRPr="00494042" w:rsidRDefault="00FF6491" w:rsidP="00FF6491">
      <w:pPr>
        <w:pStyle w:val="ConsNormal"/>
        <w:widowControl/>
        <w:ind w:firstLine="0"/>
        <w:jc w:val="both"/>
        <w:rPr>
          <w:rFonts w:ascii="Times New Roman" w:hAnsi="Times New Roman"/>
          <w:sz w:val="28"/>
          <w:szCs w:val="28"/>
        </w:rPr>
      </w:pPr>
    </w:p>
    <w:p w:rsidR="00FF6491" w:rsidRPr="00494042" w:rsidRDefault="00FF6491" w:rsidP="00FF6491">
      <w:pPr>
        <w:pStyle w:val="ConsNormal"/>
        <w:widowControl/>
        <w:ind w:firstLine="851"/>
        <w:jc w:val="both"/>
        <w:rPr>
          <w:rFonts w:ascii="Times New Roman" w:hAnsi="Times New Roman"/>
          <w:b/>
          <w:sz w:val="28"/>
          <w:szCs w:val="28"/>
        </w:rPr>
      </w:pPr>
      <w:r w:rsidRPr="00494042">
        <w:rPr>
          <w:rFonts w:ascii="Times New Roman" w:hAnsi="Times New Roman"/>
          <w:sz w:val="28"/>
          <w:szCs w:val="28"/>
        </w:rPr>
        <w:t xml:space="preserve">В соответствии с Федеральным законом от 21.12.2001 года № 178-ФЗ «О приватизации государственного и муниципального имущества», статьей 21 Устава Кичменгско-Городецкого муниципального района, Муниципальное Собрание </w:t>
      </w:r>
      <w:r w:rsidRPr="00494042">
        <w:rPr>
          <w:rFonts w:ascii="Times New Roman" w:hAnsi="Times New Roman"/>
          <w:b/>
          <w:sz w:val="28"/>
          <w:szCs w:val="28"/>
        </w:rPr>
        <w:t>РЕШИЛО:</w:t>
      </w:r>
    </w:p>
    <w:p w:rsidR="00FF6491" w:rsidRPr="00494042" w:rsidRDefault="00FF6491" w:rsidP="00FF6491">
      <w:pPr>
        <w:pStyle w:val="ConsNormal"/>
        <w:widowControl/>
        <w:ind w:firstLine="851"/>
        <w:jc w:val="both"/>
        <w:rPr>
          <w:rFonts w:ascii="Times New Roman" w:hAnsi="Times New Roman"/>
          <w:sz w:val="28"/>
          <w:szCs w:val="28"/>
        </w:rPr>
      </w:pPr>
      <w:r w:rsidRPr="00494042">
        <w:rPr>
          <w:rFonts w:ascii="Times New Roman" w:hAnsi="Times New Roman"/>
          <w:sz w:val="28"/>
          <w:szCs w:val="28"/>
        </w:rPr>
        <w:t>1. Внести в прогнозный план (программу) приватизации имущества района на 2018-2020 годы, утвержденный решением Муниципального Собрания Кичменгско-Городецкого муниципального района от 03.11.2017 года № 8 следующие изменения:</w:t>
      </w:r>
    </w:p>
    <w:p w:rsidR="00FF6491" w:rsidRPr="00494042" w:rsidRDefault="00FF6491" w:rsidP="00FF6491">
      <w:pPr>
        <w:pStyle w:val="ConsNormal"/>
        <w:widowControl/>
        <w:spacing w:after="120"/>
        <w:ind w:firstLine="851"/>
        <w:jc w:val="both"/>
        <w:rPr>
          <w:rFonts w:ascii="Times New Roman" w:hAnsi="Times New Roman"/>
          <w:sz w:val="28"/>
          <w:szCs w:val="28"/>
        </w:rPr>
      </w:pPr>
      <w:r w:rsidRPr="00494042">
        <w:rPr>
          <w:rFonts w:ascii="Times New Roman" w:hAnsi="Times New Roman"/>
          <w:sz w:val="28"/>
          <w:szCs w:val="28"/>
        </w:rPr>
        <w:t>1.1. Дополнить таблицу в пункте 2.3. раздела </w:t>
      </w:r>
      <w:r w:rsidRPr="00494042">
        <w:rPr>
          <w:rFonts w:ascii="Times New Roman" w:hAnsi="Times New Roman"/>
          <w:sz w:val="28"/>
          <w:szCs w:val="28"/>
          <w:lang w:val="en-US"/>
        </w:rPr>
        <w:t>II</w:t>
      </w:r>
      <w:r w:rsidRPr="00494042">
        <w:rPr>
          <w:rFonts w:ascii="Times New Roman" w:hAnsi="Times New Roman"/>
          <w:sz w:val="28"/>
          <w:szCs w:val="28"/>
        </w:rPr>
        <w:t xml:space="preserve"> строками 39, 40, 41 следующего содержания: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3543"/>
        <w:gridCol w:w="2552"/>
      </w:tblGrid>
      <w:tr w:rsidR="00FF6491" w:rsidRPr="009A59BA" w:rsidTr="00032441">
        <w:tc>
          <w:tcPr>
            <w:tcW w:w="567" w:type="dxa"/>
            <w:tcBorders>
              <w:top w:val="single" w:sz="4" w:space="0" w:color="auto"/>
              <w:left w:val="single" w:sz="4" w:space="0" w:color="auto"/>
              <w:bottom w:val="single" w:sz="4" w:space="0" w:color="auto"/>
              <w:right w:val="single" w:sz="4" w:space="0" w:color="auto"/>
            </w:tcBorders>
            <w:vAlign w:val="center"/>
            <w:hideMark/>
          </w:tcPr>
          <w:p w:rsidR="00FF6491" w:rsidRPr="00494042" w:rsidRDefault="00FF6491" w:rsidP="00032441">
            <w:pPr>
              <w:pStyle w:val="ConsNonformat"/>
              <w:widowControl/>
              <w:ind w:right="0"/>
              <w:jc w:val="center"/>
              <w:rPr>
                <w:rFonts w:ascii="Times New Roman" w:hAnsi="Times New Roman"/>
                <w:sz w:val="26"/>
                <w:szCs w:val="26"/>
              </w:rPr>
            </w:pPr>
            <w:r w:rsidRPr="00494042">
              <w:rPr>
                <w:rFonts w:ascii="Times New Roman" w:hAnsi="Times New Roman"/>
                <w:sz w:val="26"/>
                <w:szCs w:val="26"/>
              </w:rPr>
              <w:t xml:space="preserve">№  </w:t>
            </w:r>
            <w:proofErr w:type="spellStart"/>
            <w:proofErr w:type="gramStart"/>
            <w:r w:rsidRPr="00494042">
              <w:rPr>
                <w:rFonts w:ascii="Times New Roman" w:hAnsi="Times New Roman"/>
                <w:sz w:val="26"/>
                <w:szCs w:val="26"/>
              </w:rPr>
              <w:t>п</w:t>
            </w:r>
            <w:proofErr w:type="spellEnd"/>
            <w:proofErr w:type="gramEnd"/>
            <w:r w:rsidRPr="00494042">
              <w:rPr>
                <w:rFonts w:ascii="Times New Roman" w:hAnsi="Times New Roman"/>
                <w:sz w:val="26"/>
                <w:szCs w:val="26"/>
              </w:rPr>
              <w:t>/</w:t>
            </w:r>
            <w:proofErr w:type="spellStart"/>
            <w:r w:rsidRPr="00494042">
              <w:rPr>
                <w:rFonts w:ascii="Times New Roman" w:hAnsi="Times New Roman"/>
                <w:sz w:val="26"/>
                <w:szCs w:val="26"/>
              </w:rPr>
              <w:t>п</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FF6491" w:rsidRPr="00494042" w:rsidRDefault="00FF6491" w:rsidP="00032441">
            <w:pPr>
              <w:pStyle w:val="ConsNonformat"/>
              <w:widowControl/>
              <w:ind w:right="0"/>
              <w:jc w:val="center"/>
              <w:rPr>
                <w:rFonts w:ascii="Times New Roman" w:hAnsi="Times New Roman"/>
                <w:sz w:val="26"/>
                <w:szCs w:val="26"/>
              </w:rPr>
            </w:pPr>
            <w:r w:rsidRPr="00494042">
              <w:rPr>
                <w:rFonts w:ascii="Times New Roman" w:hAnsi="Times New Roman"/>
                <w:sz w:val="26"/>
                <w:szCs w:val="26"/>
              </w:rPr>
              <w:t>Наименование  имущества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FF6491" w:rsidRPr="00494042" w:rsidRDefault="00FF6491" w:rsidP="00032441">
            <w:pPr>
              <w:pStyle w:val="ConsNonformat"/>
              <w:widowControl/>
              <w:ind w:right="0"/>
              <w:jc w:val="center"/>
              <w:rPr>
                <w:rFonts w:ascii="Times New Roman" w:hAnsi="Times New Roman"/>
                <w:sz w:val="26"/>
                <w:szCs w:val="26"/>
              </w:rPr>
            </w:pPr>
            <w:r w:rsidRPr="00494042">
              <w:rPr>
                <w:rFonts w:ascii="Times New Roman" w:hAnsi="Times New Roman"/>
                <w:sz w:val="26"/>
                <w:szCs w:val="26"/>
              </w:rPr>
              <w:t>Местонахождение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F6491" w:rsidRPr="00494042" w:rsidRDefault="00FF6491" w:rsidP="00032441">
            <w:pPr>
              <w:pStyle w:val="ConsNonformat"/>
              <w:widowControl/>
              <w:ind w:right="0"/>
              <w:jc w:val="center"/>
              <w:rPr>
                <w:rFonts w:ascii="Times New Roman" w:hAnsi="Times New Roman"/>
                <w:sz w:val="26"/>
                <w:szCs w:val="26"/>
              </w:rPr>
            </w:pPr>
            <w:r w:rsidRPr="00494042">
              <w:rPr>
                <w:rFonts w:ascii="Times New Roman" w:hAnsi="Times New Roman"/>
                <w:sz w:val="26"/>
                <w:szCs w:val="26"/>
              </w:rPr>
              <w:t>Назначение  имущества</w:t>
            </w:r>
          </w:p>
        </w:tc>
      </w:tr>
      <w:tr w:rsidR="00FF6491" w:rsidRPr="009A59BA" w:rsidTr="00032441">
        <w:tc>
          <w:tcPr>
            <w:tcW w:w="567"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39.</w:t>
            </w:r>
          </w:p>
        </w:tc>
        <w:tc>
          <w:tcPr>
            <w:tcW w:w="2694" w:type="dxa"/>
            <w:tcBorders>
              <w:top w:val="single" w:sz="4" w:space="0" w:color="auto"/>
              <w:left w:val="single" w:sz="4" w:space="0" w:color="auto"/>
              <w:bottom w:val="single" w:sz="4" w:space="0" w:color="auto"/>
              <w:right w:val="single" w:sz="4" w:space="0" w:color="auto"/>
            </w:tcBorders>
            <w:hideMark/>
          </w:tcPr>
          <w:p w:rsidR="00FF6491" w:rsidRPr="00494042" w:rsidRDefault="00FF6491" w:rsidP="00FF6491">
            <w:pPr>
              <w:pStyle w:val="ConsNormal"/>
              <w:widowControl/>
              <w:ind w:firstLine="0"/>
              <w:rPr>
                <w:rFonts w:ascii="Times New Roman" w:hAnsi="Times New Roman"/>
                <w:sz w:val="26"/>
                <w:szCs w:val="26"/>
              </w:rPr>
            </w:pPr>
            <w:r w:rsidRPr="00494042">
              <w:rPr>
                <w:rFonts w:ascii="Times New Roman" w:hAnsi="Times New Roman"/>
                <w:sz w:val="26"/>
                <w:szCs w:val="26"/>
              </w:rPr>
              <w:t xml:space="preserve">Автомашина ГАЗ 3102, 2006 года изготовления, </w:t>
            </w:r>
            <w:r w:rsidRPr="00494042">
              <w:rPr>
                <w:rFonts w:ascii="Times New Roman" w:hAnsi="Times New Roman"/>
                <w:sz w:val="26"/>
                <w:szCs w:val="26"/>
                <w:lang w:val="en-US"/>
              </w:rPr>
              <w:t>VIN</w:t>
            </w:r>
            <w:r w:rsidRPr="00494042">
              <w:rPr>
                <w:rFonts w:ascii="Times New Roman" w:hAnsi="Times New Roman"/>
                <w:sz w:val="26"/>
                <w:szCs w:val="26"/>
              </w:rPr>
              <w:t xml:space="preserve"> Х9631020061352698</w:t>
            </w:r>
          </w:p>
        </w:tc>
        <w:tc>
          <w:tcPr>
            <w:tcW w:w="3543"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Вологодская область, Кичменгско-Городецкий район,</w:t>
            </w:r>
          </w:p>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с. Кичменгский Городок, ул</w:t>
            </w:r>
            <w:r>
              <w:rPr>
                <w:rFonts w:ascii="Times New Roman" w:hAnsi="Times New Roman"/>
                <w:sz w:val="26"/>
                <w:szCs w:val="26"/>
              </w:rPr>
              <w:t>.</w:t>
            </w:r>
            <w:r w:rsidRPr="00494042">
              <w:rPr>
                <w:rFonts w:ascii="Times New Roman" w:hAnsi="Times New Roman"/>
                <w:sz w:val="26"/>
                <w:szCs w:val="26"/>
              </w:rPr>
              <w:t> </w:t>
            </w:r>
            <w:proofErr w:type="gramStart"/>
            <w:r w:rsidRPr="00494042">
              <w:rPr>
                <w:rFonts w:ascii="Times New Roman" w:hAnsi="Times New Roman"/>
                <w:sz w:val="26"/>
                <w:szCs w:val="26"/>
              </w:rPr>
              <w:t>Комсомольская</w:t>
            </w:r>
            <w:proofErr w:type="gramEnd"/>
            <w:r w:rsidRPr="00494042">
              <w:rPr>
                <w:rFonts w:ascii="Times New Roman" w:hAnsi="Times New Roman"/>
                <w:sz w:val="26"/>
                <w:szCs w:val="26"/>
              </w:rPr>
              <w:t>, д. 6</w:t>
            </w:r>
          </w:p>
        </w:tc>
        <w:tc>
          <w:tcPr>
            <w:tcW w:w="2552"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Транспортное средство, легковой седан</w:t>
            </w:r>
          </w:p>
        </w:tc>
      </w:tr>
      <w:tr w:rsidR="00FF6491" w:rsidRPr="009A59BA" w:rsidTr="00032441">
        <w:tc>
          <w:tcPr>
            <w:tcW w:w="567"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40.</w:t>
            </w:r>
          </w:p>
        </w:tc>
        <w:tc>
          <w:tcPr>
            <w:tcW w:w="2694"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 xml:space="preserve">Автобус ПАЗ 32053-07, 2009 года изготовления, </w:t>
            </w:r>
            <w:r w:rsidRPr="00494042">
              <w:rPr>
                <w:rFonts w:ascii="Times New Roman" w:hAnsi="Times New Roman"/>
                <w:sz w:val="26"/>
                <w:szCs w:val="26"/>
                <w:lang w:val="en-US"/>
              </w:rPr>
              <w:t>VIN</w:t>
            </w:r>
            <w:r w:rsidRPr="00494042">
              <w:rPr>
                <w:rFonts w:ascii="Times New Roman" w:hAnsi="Times New Roman"/>
                <w:sz w:val="26"/>
                <w:szCs w:val="26"/>
              </w:rPr>
              <w:t xml:space="preserve"> Х1М3205</w:t>
            </w:r>
            <w:r w:rsidRPr="00494042">
              <w:rPr>
                <w:rFonts w:ascii="Times New Roman" w:hAnsi="Times New Roman"/>
                <w:sz w:val="26"/>
                <w:szCs w:val="26"/>
                <w:lang w:val="en-US"/>
              </w:rPr>
              <w:t>CR</w:t>
            </w:r>
            <w:r w:rsidRPr="00494042">
              <w:rPr>
                <w:rFonts w:ascii="Times New Roman" w:hAnsi="Times New Roman"/>
                <w:sz w:val="26"/>
                <w:szCs w:val="26"/>
              </w:rPr>
              <w:t>90005408</w:t>
            </w:r>
          </w:p>
        </w:tc>
        <w:tc>
          <w:tcPr>
            <w:tcW w:w="3543"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Вологодская область, Кичменгско-Городецкий район,</w:t>
            </w:r>
          </w:p>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с. Кичменгский Городок, ул. </w:t>
            </w:r>
            <w:proofErr w:type="gramStart"/>
            <w:r w:rsidRPr="00494042">
              <w:rPr>
                <w:rFonts w:ascii="Times New Roman" w:hAnsi="Times New Roman"/>
                <w:sz w:val="26"/>
                <w:szCs w:val="26"/>
              </w:rPr>
              <w:t>Комсомольская</w:t>
            </w:r>
            <w:proofErr w:type="gramEnd"/>
            <w:r w:rsidRPr="00494042">
              <w:rPr>
                <w:rFonts w:ascii="Times New Roman" w:hAnsi="Times New Roman"/>
                <w:sz w:val="26"/>
                <w:szCs w:val="26"/>
              </w:rPr>
              <w:t>, д. 6</w:t>
            </w:r>
          </w:p>
        </w:tc>
        <w:tc>
          <w:tcPr>
            <w:tcW w:w="2552"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Транспортное средство, прочее</w:t>
            </w:r>
          </w:p>
        </w:tc>
      </w:tr>
      <w:tr w:rsidR="00FF6491" w:rsidRPr="009A59BA" w:rsidTr="00032441">
        <w:tc>
          <w:tcPr>
            <w:tcW w:w="567"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41.</w:t>
            </w:r>
          </w:p>
        </w:tc>
        <w:tc>
          <w:tcPr>
            <w:tcW w:w="2694"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 xml:space="preserve">Автобус ГАЗ-322121, 2010 года изготовления, </w:t>
            </w:r>
            <w:r w:rsidRPr="00494042">
              <w:rPr>
                <w:rFonts w:ascii="Times New Roman" w:hAnsi="Times New Roman"/>
                <w:sz w:val="26"/>
                <w:szCs w:val="26"/>
                <w:lang w:val="en-US"/>
              </w:rPr>
              <w:t>VIN</w:t>
            </w:r>
            <w:r w:rsidRPr="00494042">
              <w:rPr>
                <w:rFonts w:ascii="Times New Roman" w:hAnsi="Times New Roman"/>
                <w:sz w:val="26"/>
                <w:szCs w:val="26"/>
              </w:rPr>
              <w:t xml:space="preserve"> Х96322121А0673462</w:t>
            </w:r>
          </w:p>
        </w:tc>
        <w:tc>
          <w:tcPr>
            <w:tcW w:w="3543"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Вологодская область, Кичменгско-Городецкий район,</w:t>
            </w:r>
          </w:p>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 xml:space="preserve">с. Кичменгский Городок, </w:t>
            </w:r>
            <w:r w:rsidRPr="00494042">
              <w:rPr>
                <w:rFonts w:ascii="Times New Roman" w:hAnsi="Times New Roman"/>
                <w:sz w:val="26"/>
                <w:szCs w:val="26"/>
              </w:rPr>
              <w:lastRenderedPageBreak/>
              <w:t>ул. </w:t>
            </w:r>
            <w:proofErr w:type="gramStart"/>
            <w:r w:rsidRPr="00494042">
              <w:rPr>
                <w:rFonts w:ascii="Times New Roman" w:hAnsi="Times New Roman"/>
                <w:sz w:val="26"/>
                <w:szCs w:val="26"/>
              </w:rPr>
              <w:t>Комсомольская</w:t>
            </w:r>
            <w:proofErr w:type="gramEnd"/>
            <w:r w:rsidRPr="00494042">
              <w:rPr>
                <w:rFonts w:ascii="Times New Roman" w:hAnsi="Times New Roman"/>
                <w:sz w:val="26"/>
                <w:szCs w:val="26"/>
              </w:rPr>
              <w:t>, д. 6</w:t>
            </w:r>
          </w:p>
        </w:tc>
        <w:tc>
          <w:tcPr>
            <w:tcW w:w="2552"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lastRenderedPageBreak/>
              <w:t>Транспортное средство, специальное для перевозки детей</w:t>
            </w:r>
          </w:p>
        </w:tc>
      </w:tr>
    </w:tbl>
    <w:p w:rsidR="00FF6491" w:rsidRDefault="00FF6491" w:rsidP="00FF6491">
      <w:pPr>
        <w:pStyle w:val="ConsNormal"/>
        <w:widowControl/>
        <w:spacing w:before="120" w:after="120"/>
        <w:ind w:firstLine="709"/>
        <w:jc w:val="both"/>
        <w:rPr>
          <w:rFonts w:ascii="Times New Roman" w:hAnsi="Times New Roman"/>
          <w:sz w:val="28"/>
          <w:szCs w:val="28"/>
        </w:rPr>
      </w:pPr>
      <w:r w:rsidRPr="00494042">
        <w:rPr>
          <w:rFonts w:ascii="Times New Roman" w:hAnsi="Times New Roman"/>
          <w:sz w:val="28"/>
          <w:szCs w:val="28"/>
        </w:rPr>
        <w:lastRenderedPageBreak/>
        <w:t>1.2. Изложить сроку 28 таблицы в пункте 2.3. раздела </w:t>
      </w:r>
      <w:r w:rsidRPr="00494042">
        <w:rPr>
          <w:rFonts w:ascii="Times New Roman" w:hAnsi="Times New Roman"/>
          <w:sz w:val="28"/>
          <w:szCs w:val="28"/>
          <w:lang w:val="en-US"/>
        </w:rPr>
        <w:t>II</w:t>
      </w:r>
      <w:r w:rsidRPr="00494042">
        <w:rPr>
          <w:rFonts w:ascii="Times New Roman" w:hAnsi="Times New Roman"/>
          <w:sz w:val="28"/>
          <w:szCs w:val="28"/>
        </w:rPr>
        <w:t xml:space="preserve"> в следующей редакции: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3402"/>
        <w:gridCol w:w="2556"/>
      </w:tblGrid>
      <w:tr w:rsidR="00FF6491" w:rsidRPr="009A59BA" w:rsidTr="00032441">
        <w:tc>
          <w:tcPr>
            <w:tcW w:w="567"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28.</w:t>
            </w:r>
          </w:p>
        </w:tc>
        <w:tc>
          <w:tcPr>
            <w:tcW w:w="2835"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nformat"/>
              <w:ind w:right="0"/>
              <w:rPr>
                <w:rFonts w:ascii="Times New Roman" w:hAnsi="Times New Roman"/>
                <w:sz w:val="26"/>
                <w:szCs w:val="26"/>
              </w:rPr>
            </w:pPr>
            <w:r w:rsidRPr="00494042">
              <w:rPr>
                <w:rFonts w:ascii="Times New Roman" w:hAnsi="Times New Roman"/>
                <w:sz w:val="26"/>
                <w:szCs w:val="26"/>
              </w:rPr>
              <w:t xml:space="preserve">Здание учебного класса столяров, кадастровый номер: 35:17:0101004:598  с земельным участком, кадастровый номер: 35:17:0101004:1094  </w:t>
            </w:r>
          </w:p>
        </w:tc>
        <w:tc>
          <w:tcPr>
            <w:tcW w:w="3402"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 xml:space="preserve">Адрес здания: </w:t>
            </w:r>
            <w:proofErr w:type="gramStart"/>
            <w:r w:rsidRPr="00FF6491">
              <w:rPr>
                <w:rFonts w:ascii="Times New Roman" w:hAnsi="Times New Roman"/>
                <w:color w:val="0D0D0D" w:themeColor="text1" w:themeTint="F2"/>
                <w:sz w:val="26"/>
                <w:szCs w:val="26"/>
              </w:rPr>
              <w:t>Вологодская область, Кичменгско-Городецкий район,</w:t>
            </w:r>
            <w:r w:rsidRPr="00494042">
              <w:rPr>
                <w:rFonts w:ascii="Times New Roman" w:hAnsi="Times New Roman"/>
                <w:sz w:val="26"/>
                <w:szCs w:val="26"/>
              </w:rPr>
              <w:t xml:space="preserve"> с. Кичменгский Городок, ул.  Озерная, д. 2а</w:t>
            </w:r>
            <w:proofErr w:type="gramEnd"/>
          </w:p>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Адрес земельного участка:</w:t>
            </w:r>
          </w:p>
          <w:p w:rsidR="00FF6491" w:rsidRPr="00494042" w:rsidRDefault="00FF6491" w:rsidP="00032441">
            <w:pPr>
              <w:pStyle w:val="ConsNormal"/>
              <w:widowControl/>
              <w:ind w:firstLine="0"/>
              <w:rPr>
                <w:rFonts w:ascii="Times New Roman" w:hAnsi="Times New Roman"/>
                <w:sz w:val="26"/>
                <w:szCs w:val="26"/>
              </w:rPr>
            </w:pPr>
            <w:r w:rsidRPr="00494042">
              <w:rPr>
                <w:rFonts w:ascii="Times New Roman" w:hAnsi="Times New Roman"/>
                <w:sz w:val="26"/>
                <w:szCs w:val="26"/>
              </w:rPr>
              <w:t>Российская Федерация, Вологодская область, Кичменгско-Городецкий муниципальный район, село Кичменгский Городок, улица Озерная</w:t>
            </w:r>
          </w:p>
        </w:tc>
        <w:tc>
          <w:tcPr>
            <w:tcW w:w="2556" w:type="dxa"/>
            <w:tcBorders>
              <w:top w:val="single" w:sz="4" w:space="0" w:color="auto"/>
              <w:left w:val="single" w:sz="4" w:space="0" w:color="auto"/>
              <w:bottom w:val="single" w:sz="4" w:space="0" w:color="auto"/>
              <w:right w:val="single" w:sz="4" w:space="0" w:color="auto"/>
            </w:tcBorders>
            <w:hideMark/>
          </w:tcPr>
          <w:p w:rsidR="00FF6491" w:rsidRPr="00494042" w:rsidRDefault="00FF6491" w:rsidP="00032441">
            <w:pPr>
              <w:pStyle w:val="ConsNormal"/>
              <w:widowControl/>
              <w:ind w:firstLine="0"/>
              <w:jc w:val="center"/>
              <w:rPr>
                <w:rFonts w:ascii="Times New Roman" w:hAnsi="Times New Roman"/>
                <w:sz w:val="26"/>
                <w:szCs w:val="26"/>
              </w:rPr>
            </w:pPr>
            <w:r w:rsidRPr="00494042">
              <w:rPr>
                <w:rFonts w:ascii="Times New Roman" w:hAnsi="Times New Roman"/>
                <w:sz w:val="26"/>
                <w:szCs w:val="26"/>
              </w:rPr>
              <w:t>Нежилое</w:t>
            </w:r>
          </w:p>
          <w:p w:rsidR="00FF6491" w:rsidRPr="00494042" w:rsidRDefault="00FF6491" w:rsidP="00032441">
            <w:pPr>
              <w:pStyle w:val="ConsNormal"/>
              <w:widowControl/>
              <w:ind w:firstLine="0"/>
              <w:jc w:val="center"/>
              <w:rPr>
                <w:rFonts w:ascii="Times New Roman" w:hAnsi="Times New Roman"/>
                <w:sz w:val="26"/>
                <w:szCs w:val="26"/>
              </w:rPr>
            </w:pPr>
            <w:r>
              <w:rPr>
                <w:rFonts w:ascii="Times New Roman" w:hAnsi="Times New Roman"/>
                <w:sz w:val="26"/>
                <w:szCs w:val="26"/>
              </w:rPr>
              <w:t>д</w:t>
            </w:r>
            <w:r w:rsidRPr="00494042">
              <w:rPr>
                <w:rFonts w:ascii="Times New Roman" w:hAnsi="Times New Roman"/>
                <w:sz w:val="26"/>
                <w:szCs w:val="26"/>
              </w:rPr>
              <w:t>ля размещения столярного цеха</w:t>
            </w:r>
          </w:p>
        </w:tc>
      </w:tr>
    </w:tbl>
    <w:p w:rsidR="00FF6491" w:rsidRPr="00494042" w:rsidRDefault="00FF6491" w:rsidP="00FF6491">
      <w:pPr>
        <w:autoSpaceDE w:val="0"/>
        <w:autoSpaceDN w:val="0"/>
        <w:adjustRightInd w:val="0"/>
        <w:spacing w:before="120"/>
        <w:ind w:firstLine="851"/>
        <w:jc w:val="both"/>
        <w:rPr>
          <w:sz w:val="28"/>
          <w:szCs w:val="28"/>
        </w:rPr>
      </w:pPr>
      <w:r w:rsidRPr="00494042">
        <w:rPr>
          <w:sz w:val="28"/>
          <w:szCs w:val="28"/>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3666FE" w:rsidRDefault="003666FE" w:rsidP="003666FE">
      <w:pPr>
        <w:jc w:val="both"/>
        <w:rPr>
          <w:sz w:val="28"/>
          <w:szCs w:val="28"/>
        </w:rPr>
      </w:pPr>
    </w:p>
    <w:p w:rsidR="00FF6491" w:rsidRPr="00473D65" w:rsidRDefault="00FF6491" w:rsidP="003666FE">
      <w:pPr>
        <w:jc w:val="both"/>
        <w:rPr>
          <w:sz w:val="28"/>
          <w:szCs w:val="28"/>
        </w:rPr>
      </w:pPr>
    </w:p>
    <w:p w:rsidR="003666FE" w:rsidRPr="00473D65" w:rsidRDefault="003666FE" w:rsidP="003666FE">
      <w:pPr>
        <w:jc w:val="both"/>
        <w:rPr>
          <w:sz w:val="28"/>
          <w:szCs w:val="28"/>
        </w:rPr>
      </w:pPr>
    </w:p>
    <w:p w:rsidR="003666FE" w:rsidRPr="00473D65" w:rsidRDefault="003666FE" w:rsidP="003666FE">
      <w:pPr>
        <w:rPr>
          <w:sz w:val="28"/>
          <w:szCs w:val="28"/>
        </w:rPr>
      </w:pPr>
      <w:r w:rsidRPr="00473D65">
        <w:rPr>
          <w:sz w:val="28"/>
          <w:szCs w:val="28"/>
        </w:rPr>
        <w:t>Глава района                                                                                       Л.Н.Дьякова</w:t>
      </w:r>
    </w:p>
    <w:sectPr w:rsidR="003666FE" w:rsidRPr="00473D65" w:rsidSect="00EB5B8E">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A26FA">
        <w:pPr>
          <w:pStyle w:val="a8"/>
          <w:jc w:val="center"/>
        </w:pPr>
        <w:fldSimple w:instr=" PAGE   \* MERGEFORMAT ">
          <w:r w:rsidR="00FF649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num>
  <w:num w:numId="2">
    <w:abstractNumId w:val="20"/>
  </w:num>
  <w:num w:numId="3">
    <w:abstractNumId w:val="25"/>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4"/>
  </w:num>
  <w:num w:numId="10">
    <w:abstractNumId w:val="30"/>
  </w:num>
  <w:num w:numId="11">
    <w:abstractNumId w:val="14"/>
  </w:num>
  <w:num w:numId="12">
    <w:abstractNumId w:val="29"/>
  </w:num>
  <w:num w:numId="13">
    <w:abstractNumId w:val="26"/>
  </w:num>
  <w:num w:numId="14">
    <w:abstractNumId w:val="9"/>
  </w:num>
  <w:num w:numId="15">
    <w:abstractNumId w:val="28"/>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6"/>
  </w:num>
  <w:num w:numId="20">
    <w:abstractNumId w:val="38"/>
  </w:num>
  <w:num w:numId="21">
    <w:abstractNumId w:val="19"/>
  </w:num>
  <w:num w:numId="22">
    <w:abstractNumId w:val="39"/>
  </w:num>
  <w:num w:numId="23">
    <w:abstractNumId w:val="7"/>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3"/>
  </w:num>
  <w:num w:numId="31">
    <w:abstractNumId w:val="31"/>
  </w:num>
  <w:num w:numId="32">
    <w:abstractNumId w:val="36"/>
  </w:num>
  <w:num w:numId="33">
    <w:abstractNumId w:val="15"/>
  </w:num>
  <w:num w:numId="34">
    <w:abstractNumId w:val="35"/>
  </w:num>
  <w:num w:numId="35">
    <w:abstractNumId w:val="5"/>
  </w:num>
  <w:num w:numId="36">
    <w:abstractNumId w:val="40"/>
  </w:num>
  <w:num w:numId="37">
    <w:abstractNumId w:val="18"/>
  </w:num>
  <w:num w:numId="38">
    <w:abstractNumId w:val="24"/>
  </w:num>
  <w:num w:numId="39">
    <w:abstractNumId w:val="8"/>
  </w:num>
  <w:num w:numId="40">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6FA"/>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910"/>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6FE"/>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59C"/>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6FE8"/>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9DC"/>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458"/>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8B5"/>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1B"/>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95"/>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6D9F"/>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5B8E"/>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3EDD"/>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1"/>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1E85-A454-421F-AAB7-785C2EFD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2020-02-26T13:14:00Z</cp:lastPrinted>
  <dcterms:created xsi:type="dcterms:W3CDTF">2020-02-26T13:11:00Z</dcterms:created>
  <dcterms:modified xsi:type="dcterms:W3CDTF">2020-02-26T13:17:00Z</dcterms:modified>
</cp:coreProperties>
</file>