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B" w:rsidRDefault="003263AB" w:rsidP="003263AB">
      <w:pPr>
        <w:pStyle w:val="3"/>
        <w:jc w:val="center"/>
        <w:rPr>
          <w:sz w:val="20"/>
        </w:rPr>
      </w:pPr>
    </w:p>
    <w:p w:rsidR="003263AB" w:rsidRDefault="003263AB" w:rsidP="003263AB">
      <w:pPr>
        <w:pStyle w:val="3"/>
        <w:jc w:val="center"/>
        <w:rPr>
          <w:sz w:val="20"/>
        </w:rPr>
      </w:pPr>
    </w:p>
    <w:p w:rsidR="003263AB" w:rsidRDefault="003263AB" w:rsidP="003263AB">
      <w:pPr>
        <w:pStyle w:val="3"/>
        <w:jc w:val="center"/>
        <w:rPr>
          <w:sz w:val="20"/>
        </w:rPr>
      </w:pPr>
    </w:p>
    <w:p w:rsidR="003263AB" w:rsidRDefault="003263AB" w:rsidP="003263AB">
      <w:pPr>
        <w:pStyle w:val="3"/>
        <w:jc w:val="center"/>
        <w:rPr>
          <w:sz w:val="20"/>
        </w:rPr>
      </w:pPr>
      <w:r>
        <w:rPr>
          <w:sz w:val="20"/>
        </w:rPr>
        <w:drawing>
          <wp:inline distT="0" distB="0" distL="0" distR="0">
            <wp:extent cx="5524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AB" w:rsidRDefault="003263AB" w:rsidP="003263AB"/>
    <w:p w:rsidR="003263AB" w:rsidRDefault="003263AB" w:rsidP="003263AB">
      <w:pPr>
        <w:pStyle w:val="a4"/>
        <w:ind w:hanging="180"/>
        <w:rPr>
          <w:sz w:val="24"/>
          <w:szCs w:val="24"/>
        </w:rPr>
      </w:pPr>
      <w:r>
        <w:rPr>
          <w:sz w:val="24"/>
          <w:szCs w:val="24"/>
        </w:rPr>
        <w:t>ГЛАВА КИЧМЕНГСКО-ГОРОДЕЦКОГО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ВОЛОГОДСКОЙ ОБЛАСТИ</w:t>
      </w:r>
    </w:p>
    <w:p w:rsidR="003263AB" w:rsidRDefault="003263AB" w:rsidP="003263AB">
      <w:pPr>
        <w:pStyle w:val="3"/>
        <w:jc w:val="center"/>
        <w:rPr>
          <w:b/>
          <w:sz w:val="24"/>
          <w:szCs w:val="24"/>
        </w:rPr>
      </w:pPr>
    </w:p>
    <w:p w:rsidR="003263AB" w:rsidRPr="003263AB" w:rsidRDefault="003263AB" w:rsidP="003263AB">
      <w:pPr>
        <w:pStyle w:val="3"/>
        <w:jc w:val="center"/>
        <w:rPr>
          <w:b/>
          <w:sz w:val="20"/>
          <w:szCs w:val="40"/>
        </w:rPr>
      </w:pPr>
    </w:p>
    <w:p w:rsidR="003263AB" w:rsidRDefault="003263AB" w:rsidP="003263AB">
      <w:pPr>
        <w:pStyle w:val="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263AB" w:rsidRPr="003263AB" w:rsidRDefault="003263AB" w:rsidP="003263AB">
      <w:pPr>
        <w:rPr>
          <w:sz w:val="10"/>
          <w:szCs w:val="28"/>
        </w:rPr>
      </w:pPr>
    </w:p>
    <w:p w:rsidR="003263AB" w:rsidRPr="003263AB" w:rsidRDefault="003263AB" w:rsidP="003263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63AB">
        <w:rPr>
          <w:rFonts w:ascii="Times New Roman" w:hAnsi="Times New Roman" w:cs="Times New Roman"/>
        </w:rPr>
        <w:pict>
          <v:line id="_x0000_s1026" style="position:absolute;z-index:251660288" from="55pt,15.5pt" to="154pt,15.5pt"/>
        </w:pict>
      </w:r>
      <w:r w:rsidRPr="003263AB">
        <w:rPr>
          <w:rFonts w:ascii="Times New Roman" w:hAnsi="Times New Roman" w:cs="Times New Roman"/>
        </w:rPr>
        <w:pict>
          <v:line id="_x0000_s1027" style="position:absolute;z-index:251661312" from="187pt,15.5pt" to="241pt,15.5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от 11.01.2016</w:t>
      </w:r>
      <w:r w:rsidRPr="003263AB">
        <w:rPr>
          <w:rFonts w:ascii="Times New Roman" w:hAnsi="Times New Roman" w:cs="Times New Roman"/>
          <w:sz w:val="28"/>
          <w:szCs w:val="28"/>
        </w:rPr>
        <w:t xml:space="preserve">       №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63AB" w:rsidRPr="003263AB" w:rsidRDefault="003263AB" w:rsidP="003263AB">
      <w:pPr>
        <w:rPr>
          <w:rFonts w:ascii="Times New Roman" w:hAnsi="Times New Roman" w:cs="Times New Roman"/>
        </w:rPr>
      </w:pPr>
      <w:r w:rsidRPr="003263AB">
        <w:rPr>
          <w:rFonts w:ascii="Times New Roman" w:hAnsi="Times New Roman" w:cs="Times New Roman"/>
        </w:rPr>
        <w:t xml:space="preserve">                             с. Кичменгский Городок</w:t>
      </w:r>
    </w:p>
    <w:p w:rsidR="00FA7ED6" w:rsidRPr="003263AB" w:rsidRDefault="00FA7ED6" w:rsidP="003263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263AB">
        <w:rPr>
          <w:rFonts w:ascii="Times New Roman" w:hAnsi="Times New Roman" w:cs="Times New Roman"/>
          <w:sz w:val="24"/>
          <w:szCs w:val="24"/>
        </w:rPr>
        <w:t>О ПООЩРЕНИЯХ ГЛАВЫ КИЧМЕНГСКО-ГОРОДЕЦКОГО-МУНИЦИПАЛЬНОГО РАЙОНА ВОЛОГОДСКОЙ ОБЛАСТИ</w:t>
      </w:r>
    </w:p>
    <w:p w:rsidR="002B01A0" w:rsidRDefault="002B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1A0" w:rsidRPr="002B01A0" w:rsidRDefault="002B01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1. Учредить: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Почетную грамоту </w:t>
      </w:r>
      <w:r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98079A" w:rsidRDefault="00596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5" w:history="1">
        <w:r w:rsidR="00EE687F" w:rsidRPr="00EE687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о Почетной грамоте </w:t>
      </w:r>
      <w:r w:rsidR="00EE687F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области, Благодарности </w:t>
      </w:r>
      <w:r w:rsidR="00EE687F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области, Благодарственном письме </w:t>
      </w:r>
      <w:r w:rsidR="00EE687F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82BA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8079A">
        <w:rPr>
          <w:rFonts w:ascii="Times New Roman" w:hAnsi="Times New Roman" w:cs="Times New Roman"/>
          <w:sz w:val="28"/>
          <w:szCs w:val="28"/>
        </w:rPr>
        <w:t>.</w:t>
      </w:r>
    </w:p>
    <w:p w:rsidR="0098079A" w:rsidRPr="0098079A" w:rsidRDefault="0059624E" w:rsidP="009807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079A" w:rsidRPr="0098079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образцы бланков Почетной грамоты, Благодарности, Благодарственного письма Главы</w:t>
      </w:r>
      <w:r w:rsidR="00980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Кичменгско-Городецкого муниципального района (приложение 2).</w:t>
      </w:r>
    </w:p>
    <w:p w:rsidR="00EE687F" w:rsidRDefault="0098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624E">
        <w:rPr>
          <w:rFonts w:ascii="Times New Roman" w:hAnsi="Times New Roman" w:cs="Times New Roman"/>
          <w:sz w:val="28"/>
          <w:szCs w:val="28"/>
        </w:rPr>
        <w:t>.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66" w:history="1">
        <w:r w:rsidR="00EE687F" w:rsidRPr="00EE687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о Дипломе </w:t>
      </w:r>
      <w:r w:rsidR="00EE687F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EE687F" w:rsidRPr="00EE687F">
        <w:rPr>
          <w:rFonts w:ascii="Times New Roman" w:hAnsi="Times New Roman" w:cs="Times New Roman"/>
          <w:sz w:val="28"/>
          <w:szCs w:val="28"/>
        </w:rPr>
        <w:t xml:space="preserve"> Вологодской области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687F" w:rsidRPr="00EE687F">
        <w:rPr>
          <w:rFonts w:ascii="Times New Roman" w:hAnsi="Times New Roman" w:cs="Times New Roman"/>
          <w:sz w:val="28"/>
          <w:szCs w:val="28"/>
        </w:rPr>
        <w:t>).</w:t>
      </w:r>
    </w:p>
    <w:p w:rsidR="0098079A" w:rsidRPr="0098079A" w:rsidRDefault="0059624E" w:rsidP="0098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079A">
        <w:rPr>
          <w:rFonts w:ascii="Times New Roman" w:hAnsi="Times New Roman" w:cs="Times New Roman"/>
          <w:sz w:val="28"/>
          <w:szCs w:val="28"/>
        </w:rPr>
        <w:t xml:space="preserve">Утвердить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079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E076A">
        <w:rPr>
          <w:rFonts w:ascii="Times New Roman" w:hAnsi="Times New Roman" w:cs="Times New Roman"/>
          <w:sz w:val="28"/>
          <w:szCs w:val="28"/>
        </w:rPr>
        <w:t>4</w:t>
      </w:r>
      <w:r w:rsidR="0098079A">
        <w:rPr>
          <w:rFonts w:ascii="Times New Roman" w:hAnsi="Times New Roman" w:cs="Times New Roman"/>
          <w:sz w:val="28"/>
          <w:szCs w:val="28"/>
        </w:rPr>
        <w:t>).</w:t>
      </w:r>
    </w:p>
    <w:p w:rsidR="009D0CCA" w:rsidRDefault="002F6173" w:rsidP="009D0C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24E">
        <w:rPr>
          <w:rFonts w:ascii="Times New Roman" w:hAnsi="Times New Roman" w:cs="Times New Roman"/>
          <w:sz w:val="28"/>
          <w:szCs w:val="28"/>
        </w:rPr>
        <w:t>.</w:t>
      </w:r>
      <w:r w:rsidR="009D0CC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934AE"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</w:t>
      </w:r>
      <w:r w:rsidR="009D0CCA">
        <w:rPr>
          <w:rFonts w:ascii="Times New Roman" w:hAnsi="Times New Roman" w:cs="Times New Roman"/>
          <w:sz w:val="28"/>
          <w:szCs w:val="28"/>
        </w:rPr>
        <w:t xml:space="preserve"> с 01.01.2016 года.</w:t>
      </w:r>
    </w:p>
    <w:p w:rsidR="006D67AC" w:rsidRPr="006D67AC" w:rsidRDefault="002F6173" w:rsidP="006D67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24E">
        <w:rPr>
          <w:rFonts w:ascii="Times New Roman" w:hAnsi="Times New Roman" w:cs="Times New Roman"/>
          <w:sz w:val="28"/>
          <w:szCs w:val="28"/>
        </w:rPr>
        <w:t>.</w:t>
      </w:r>
      <w:r w:rsidR="006D67A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D67AC" w:rsidRPr="006D67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опубликовать в газете "Заря Севера".</w:t>
      </w:r>
    </w:p>
    <w:p w:rsidR="006D67AC" w:rsidRDefault="006D67AC" w:rsidP="009D0C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13EDB" w:rsidRDefault="00D13EDB" w:rsidP="00D1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36B1" w:rsidRPr="00EE687F" w:rsidRDefault="003C36B1" w:rsidP="00326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 w:rsidR="003263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AE">
        <w:rPr>
          <w:rFonts w:ascii="Times New Roman" w:hAnsi="Times New Roman" w:cs="Times New Roman"/>
          <w:sz w:val="28"/>
          <w:szCs w:val="28"/>
        </w:rPr>
        <w:t>Л.Н.Дьякова</w:t>
      </w:r>
    </w:p>
    <w:p w:rsidR="007934AE" w:rsidRDefault="007934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39FE" w:rsidRDefault="00B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39FE" w:rsidRDefault="00B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39FE" w:rsidRDefault="00B1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Утверждено</w:t>
      </w:r>
    </w:p>
    <w:p w:rsidR="00EE687F" w:rsidRDefault="00EE6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Постановлением</w:t>
      </w:r>
      <w:r w:rsidR="00B139FE">
        <w:rPr>
          <w:rFonts w:ascii="Times New Roman" w:hAnsi="Times New Roman" w:cs="Times New Roman"/>
          <w:sz w:val="28"/>
          <w:szCs w:val="28"/>
        </w:rPr>
        <w:t xml:space="preserve"> </w:t>
      </w:r>
      <w:r w:rsidR="007934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C6E45">
        <w:rPr>
          <w:rFonts w:ascii="Times New Roman" w:hAnsi="Times New Roman" w:cs="Times New Roman"/>
          <w:sz w:val="28"/>
          <w:szCs w:val="28"/>
        </w:rPr>
        <w:t>района</w:t>
      </w:r>
    </w:p>
    <w:p w:rsidR="00823627" w:rsidRPr="00EE687F" w:rsidRDefault="008236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11.01.2016 г. № 1</w:t>
      </w:r>
    </w:p>
    <w:p w:rsidR="00EE687F" w:rsidRPr="00EE687F" w:rsidRDefault="00383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EE687F">
        <w:rPr>
          <w:rFonts w:ascii="Times New Roman" w:hAnsi="Times New Roman" w:cs="Times New Roman"/>
          <w:sz w:val="28"/>
          <w:szCs w:val="28"/>
        </w:rPr>
        <w:t>ПОЛОЖЕНИЕ</w:t>
      </w: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>,</w:t>
      </w: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>,</w:t>
      </w: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 w:rsidR="007C6E45">
        <w:rPr>
          <w:rFonts w:ascii="Times New Roman" w:hAnsi="Times New Roman" w:cs="Times New Roman"/>
          <w:sz w:val="28"/>
          <w:szCs w:val="28"/>
        </w:rPr>
        <w:t xml:space="preserve">ГЛАВЫ КИЧМЕНГСКО-ГОРОДЕЦКОГО </w:t>
      </w:r>
      <w:proofErr w:type="gramStart"/>
      <w:r w:rsidR="007C6E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C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1. Формами поощрения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87F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7C6E45" w:rsidRPr="00EE687F">
        <w:rPr>
          <w:rFonts w:ascii="Times New Roman" w:hAnsi="Times New Roman" w:cs="Times New Roman"/>
          <w:sz w:val="28"/>
          <w:szCs w:val="28"/>
        </w:rPr>
        <w:t xml:space="preserve"> </w:t>
      </w:r>
      <w:r w:rsidRPr="00EE687F">
        <w:rPr>
          <w:rFonts w:ascii="Times New Roman" w:hAnsi="Times New Roman" w:cs="Times New Roman"/>
          <w:sz w:val="28"/>
          <w:szCs w:val="28"/>
        </w:rPr>
        <w:t xml:space="preserve">(далее - Почетная грамота), Благодарность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- Благодарность), Благодарственное письмо </w:t>
      </w:r>
      <w:r w:rsidR="007C6E45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="007C6E45" w:rsidRPr="00EE687F">
        <w:rPr>
          <w:rFonts w:ascii="Times New Roman" w:hAnsi="Times New Roman" w:cs="Times New Roman"/>
          <w:sz w:val="28"/>
          <w:szCs w:val="28"/>
        </w:rPr>
        <w:t xml:space="preserve"> </w:t>
      </w:r>
      <w:r w:rsidRPr="00EE687F">
        <w:rPr>
          <w:rFonts w:ascii="Times New Roman" w:hAnsi="Times New Roman" w:cs="Times New Roman"/>
          <w:sz w:val="28"/>
          <w:szCs w:val="28"/>
        </w:rPr>
        <w:t>(далее - Благодарственное п</w:t>
      </w:r>
      <w:r w:rsidR="007C6E45">
        <w:rPr>
          <w:rFonts w:ascii="Times New Roman" w:hAnsi="Times New Roman" w:cs="Times New Roman"/>
          <w:sz w:val="28"/>
          <w:szCs w:val="28"/>
        </w:rPr>
        <w:t>исьмо)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К поощрению представляются граждане, коллективы организаций, организации, воинские формирования, органы государственной власти, органы местного самоуправления области, внесшие значительный вклад в развитие </w:t>
      </w:r>
      <w:r w:rsidR="007C6E45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2F6173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EE687F">
        <w:rPr>
          <w:rFonts w:ascii="Times New Roman" w:hAnsi="Times New Roman" w:cs="Times New Roman"/>
          <w:sz w:val="28"/>
          <w:szCs w:val="28"/>
        </w:rPr>
        <w:t xml:space="preserve">2. При представлении к поощрению </w:t>
      </w:r>
      <w:r w:rsidR="007C6E45">
        <w:rPr>
          <w:rFonts w:ascii="Times New Roman" w:hAnsi="Times New Roman" w:cs="Times New Roman"/>
          <w:sz w:val="28"/>
          <w:szCs w:val="28"/>
        </w:rPr>
        <w:t>Главы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виды поощрения определяются характером и степенью заслуг: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2.1. за высокие достижения в социально-экономическом и культурном развитии </w:t>
      </w:r>
      <w:r w:rsidR="007C6E45">
        <w:rPr>
          <w:rFonts w:ascii="Times New Roman" w:hAnsi="Times New Roman" w:cs="Times New Roman"/>
          <w:sz w:val="28"/>
          <w:szCs w:val="28"/>
        </w:rPr>
        <w:t>района</w:t>
      </w:r>
      <w:r w:rsidRPr="00EE687F">
        <w:rPr>
          <w:rFonts w:ascii="Times New Roman" w:hAnsi="Times New Roman" w:cs="Times New Roman"/>
          <w:sz w:val="28"/>
          <w:szCs w:val="28"/>
        </w:rPr>
        <w:t>, развитии агропромышленного комплекса, научно-технической деятельности, развитии инновационной деятельности, искусстве, спорте; за вклад в обеспечение законности, прав и свобод, дело охраны здоровья и жизни граждан, повышение эффективности деятельности органов государственной власти, развитие местного самоуправления, воспитание, просвещение, общественно-политическую, благотворительную деятельность - представляются к награждению Почетной грамотой;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87F">
        <w:rPr>
          <w:rFonts w:ascii="Times New Roman" w:hAnsi="Times New Roman" w:cs="Times New Roman"/>
          <w:sz w:val="28"/>
          <w:szCs w:val="28"/>
        </w:rPr>
        <w:t xml:space="preserve">2.2. за достижение высоких производственных показателей и результатов труда в экономической, научно-технической, социальной, культурной и (или) иных сферах жизни общества </w:t>
      </w:r>
      <w:r w:rsidR="007C6E45">
        <w:rPr>
          <w:rFonts w:ascii="Times New Roman" w:hAnsi="Times New Roman" w:cs="Times New Roman"/>
          <w:sz w:val="28"/>
          <w:szCs w:val="28"/>
        </w:rPr>
        <w:t>в Кичменгско-Городецком районе</w:t>
      </w:r>
      <w:r w:rsidRPr="00EE687F">
        <w:rPr>
          <w:rFonts w:ascii="Times New Roman" w:hAnsi="Times New Roman" w:cs="Times New Roman"/>
          <w:sz w:val="28"/>
          <w:szCs w:val="28"/>
        </w:rPr>
        <w:t xml:space="preserve">, а также за достижения в организации общественной и благотворительной деятельности и иные заслуги перед </w:t>
      </w:r>
      <w:r w:rsidR="007C6E45">
        <w:rPr>
          <w:rFonts w:ascii="Times New Roman" w:hAnsi="Times New Roman" w:cs="Times New Roman"/>
          <w:sz w:val="28"/>
          <w:szCs w:val="28"/>
        </w:rPr>
        <w:t>Кичменгско-Городецком муниципальным районом</w:t>
      </w:r>
      <w:r w:rsidRPr="00EE687F">
        <w:rPr>
          <w:rFonts w:ascii="Times New Roman" w:hAnsi="Times New Roman" w:cs="Times New Roman"/>
          <w:sz w:val="28"/>
          <w:szCs w:val="28"/>
        </w:rPr>
        <w:t xml:space="preserve"> - представляются к объявлению Благодарности;</w:t>
      </w:r>
      <w:proofErr w:type="gramEnd"/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2.3. за заслуги, связанные с организацией и проведением областных мероприятий в сфере науки и техники, производства, культуры, искусства, архитектуры, строительства, здравоохранения, просвещения, защиты прав </w:t>
      </w:r>
      <w:r w:rsidRPr="00EE687F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имеющих важное общественно-политическое значение, а также добросовестный труд в </w:t>
      </w:r>
      <w:r w:rsidR="007C6E45">
        <w:rPr>
          <w:rFonts w:ascii="Times New Roman" w:hAnsi="Times New Roman" w:cs="Times New Roman"/>
          <w:sz w:val="28"/>
          <w:szCs w:val="28"/>
        </w:rPr>
        <w:t>Кичменгско-Городецком муниципальном районе</w:t>
      </w:r>
      <w:r w:rsidRPr="00EE687F">
        <w:rPr>
          <w:rFonts w:ascii="Times New Roman" w:hAnsi="Times New Roman" w:cs="Times New Roman"/>
          <w:sz w:val="28"/>
          <w:szCs w:val="28"/>
        </w:rPr>
        <w:t xml:space="preserve"> и в связи с государственными и профессиональными праздниками - представляются к поощрению Благодарственным письмом;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3. Награждение Почетной грамотой производится после объявления Благодарности, но не ранее чем через </w:t>
      </w:r>
      <w:r w:rsidR="00583A40">
        <w:rPr>
          <w:rFonts w:ascii="Times New Roman" w:hAnsi="Times New Roman" w:cs="Times New Roman"/>
          <w:sz w:val="28"/>
          <w:szCs w:val="28"/>
        </w:rPr>
        <w:t>пять лет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Объявление Благодарности производится после поощрения Благодарственным письмом, но не ранее чем через </w:t>
      </w:r>
      <w:r w:rsidR="00583A40">
        <w:rPr>
          <w:rFonts w:ascii="Times New Roman" w:hAnsi="Times New Roman" w:cs="Times New Roman"/>
          <w:sz w:val="28"/>
          <w:szCs w:val="28"/>
        </w:rPr>
        <w:t>три</w:t>
      </w:r>
      <w:r w:rsidRPr="00EE68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D4C" w:rsidRPr="00EE687F" w:rsidRDefault="00816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II. Порядок представления и рассмотрения</w:t>
      </w:r>
    </w:p>
    <w:p w:rsidR="00EE687F" w:rsidRPr="00EE687F" w:rsidRDefault="00EE6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материалов на поощрение</w:t>
      </w:r>
      <w:r w:rsidR="00583A40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E687F">
        <w:rPr>
          <w:rFonts w:ascii="Times New Roman" w:hAnsi="Times New Roman" w:cs="Times New Roman"/>
          <w:sz w:val="28"/>
          <w:szCs w:val="28"/>
        </w:rPr>
        <w:t xml:space="preserve"> </w:t>
      </w:r>
      <w:r w:rsidR="00583A40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4. Решение о поощрении принимается </w:t>
      </w:r>
      <w:r w:rsidR="00583A40">
        <w:rPr>
          <w:rFonts w:ascii="Times New Roman" w:hAnsi="Times New Roman" w:cs="Times New Roman"/>
          <w:sz w:val="28"/>
          <w:szCs w:val="28"/>
        </w:rPr>
        <w:t>Главой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и рекомендаций комиссии </w:t>
      </w:r>
      <w:r w:rsidR="00816334" w:rsidRPr="008163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предварительному рассмотрению документов по награждению и поощрению</w:t>
      </w:r>
      <w:r w:rsidR="0081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Кичменгско-Городецкого </w:t>
      </w:r>
      <w:proofErr w:type="spellStart"/>
      <w:r w:rsidR="008163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муницпального</w:t>
      </w:r>
      <w:proofErr w:type="spellEnd"/>
      <w:r w:rsidR="00816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EE687F">
        <w:rPr>
          <w:rFonts w:ascii="Times New Roman" w:hAnsi="Times New Roman" w:cs="Times New Roman"/>
          <w:sz w:val="28"/>
          <w:szCs w:val="28"/>
        </w:rPr>
        <w:t xml:space="preserve"> (далее - Комиссия по наградам).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5. Ходатайство о поощрении инициирует:</w:t>
      </w:r>
    </w:p>
    <w:p w:rsidR="00583A40" w:rsidRPr="00583A40" w:rsidRDefault="00583A40" w:rsidP="0058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40">
        <w:rPr>
          <w:rFonts w:ascii="Times New Roman" w:hAnsi="Times New Roman" w:cs="Times New Roman"/>
          <w:sz w:val="28"/>
          <w:szCs w:val="28"/>
        </w:rPr>
        <w:t>организаций, учреждений, предприятий независимо от организационно-правовой формы и ведомственной подчиненности - структурные подразделения администрации муниципального района</w:t>
      </w:r>
      <w:r w:rsidR="002F6173">
        <w:rPr>
          <w:rFonts w:ascii="Times New Roman" w:hAnsi="Times New Roman" w:cs="Times New Roman"/>
          <w:sz w:val="28"/>
          <w:szCs w:val="28"/>
        </w:rPr>
        <w:t xml:space="preserve"> (органы администрации района)</w:t>
      </w:r>
      <w:r w:rsidRPr="00583A40">
        <w:rPr>
          <w:rFonts w:ascii="Times New Roman" w:hAnsi="Times New Roman" w:cs="Times New Roman"/>
          <w:sz w:val="28"/>
          <w:szCs w:val="28"/>
        </w:rPr>
        <w:t>;</w:t>
      </w:r>
    </w:p>
    <w:p w:rsidR="00583A40" w:rsidRPr="00583A40" w:rsidRDefault="00583A40" w:rsidP="0058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40">
        <w:rPr>
          <w:rFonts w:ascii="Times New Roman" w:hAnsi="Times New Roman" w:cs="Times New Roman"/>
          <w:sz w:val="28"/>
          <w:szCs w:val="28"/>
        </w:rPr>
        <w:t>органа местного самоуправления - структурное подразделение администрации муниципального района</w:t>
      </w:r>
      <w:r w:rsidR="002F6173">
        <w:rPr>
          <w:rFonts w:ascii="Times New Roman" w:hAnsi="Times New Roman" w:cs="Times New Roman"/>
          <w:sz w:val="28"/>
          <w:szCs w:val="28"/>
        </w:rPr>
        <w:t xml:space="preserve"> (органы администрации района)</w:t>
      </w:r>
      <w:r w:rsidRPr="00583A40">
        <w:rPr>
          <w:rFonts w:ascii="Times New Roman" w:hAnsi="Times New Roman" w:cs="Times New Roman"/>
          <w:sz w:val="28"/>
          <w:szCs w:val="28"/>
        </w:rPr>
        <w:t>;</w:t>
      </w:r>
    </w:p>
    <w:p w:rsidR="00583A40" w:rsidRPr="00583A40" w:rsidRDefault="00583A40" w:rsidP="0058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40">
        <w:rPr>
          <w:rFonts w:ascii="Times New Roman" w:hAnsi="Times New Roman" w:cs="Times New Roman"/>
          <w:sz w:val="28"/>
          <w:szCs w:val="28"/>
        </w:rPr>
        <w:t>общественной организации - выборный орган общественной организации, структурное подразделение администрации района</w:t>
      </w:r>
      <w:r w:rsidR="002F6173">
        <w:rPr>
          <w:rFonts w:ascii="Times New Roman" w:hAnsi="Times New Roman" w:cs="Times New Roman"/>
          <w:sz w:val="28"/>
          <w:szCs w:val="28"/>
        </w:rPr>
        <w:t xml:space="preserve"> (органы администрации района), сельские поселения</w:t>
      </w:r>
      <w:r w:rsidRPr="00583A40">
        <w:rPr>
          <w:rFonts w:ascii="Times New Roman" w:hAnsi="Times New Roman" w:cs="Times New Roman"/>
          <w:sz w:val="28"/>
          <w:szCs w:val="28"/>
        </w:rPr>
        <w:t>;</w:t>
      </w:r>
    </w:p>
    <w:p w:rsidR="00583A40" w:rsidRPr="00583A40" w:rsidRDefault="00583A40" w:rsidP="0058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0">
        <w:rPr>
          <w:rFonts w:ascii="Times New Roman" w:hAnsi="Times New Roman" w:cs="Times New Roman"/>
          <w:sz w:val="28"/>
          <w:szCs w:val="28"/>
        </w:rPr>
        <w:t>гражданина - коллектив предприятия, организации, учреждения (общее собрание коллектива или акционеров), или их совет (совет директоров), или правление (дирекция), или директор (генеральный директор), выборный орган общественной организации.</w:t>
      </w:r>
      <w:proofErr w:type="gramEnd"/>
    </w:p>
    <w:p w:rsidR="00EE687F" w:rsidRPr="00583A40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EE687F">
        <w:rPr>
          <w:rFonts w:ascii="Times New Roman" w:hAnsi="Times New Roman" w:cs="Times New Roman"/>
          <w:sz w:val="28"/>
          <w:szCs w:val="28"/>
        </w:rPr>
        <w:t>6. К ходатайству о поощрении прилагаются: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 ходатайство на имя </w:t>
      </w:r>
      <w:r w:rsidR="00C51E89">
        <w:rPr>
          <w:rFonts w:ascii="Times New Roman" w:hAnsi="Times New Roman" w:cs="Times New Roman"/>
          <w:sz w:val="28"/>
          <w:szCs w:val="28"/>
        </w:rPr>
        <w:t>Главы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о поощрении граждан, коллективов организаций, организаций, работающих или осуществляющих деятельность на территории муниципального образования;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характеристика гражданина</w:t>
      </w:r>
      <w:r w:rsidR="00C51E89">
        <w:rPr>
          <w:rFonts w:ascii="Times New Roman" w:hAnsi="Times New Roman" w:cs="Times New Roman"/>
          <w:sz w:val="28"/>
          <w:szCs w:val="28"/>
        </w:rPr>
        <w:t>, отражающая его заслуги перед районом</w:t>
      </w:r>
      <w:r w:rsidRPr="00EE687F">
        <w:rPr>
          <w:rFonts w:ascii="Times New Roman" w:hAnsi="Times New Roman" w:cs="Times New Roman"/>
          <w:sz w:val="28"/>
          <w:szCs w:val="28"/>
        </w:rPr>
        <w:t xml:space="preserve"> и результаты трудовой деятельности по занимаемой должности;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протокол (выписка из протокола) собрания коллектива организации, совета директоров, выборного органа правления общественной организации о рекомендации кандидатуры для поощрения &lt;</w:t>
      </w:r>
      <w:r w:rsidR="00C51E89">
        <w:rPr>
          <w:rFonts w:ascii="Times New Roman" w:hAnsi="Times New Roman" w:cs="Times New Roman"/>
          <w:sz w:val="28"/>
          <w:szCs w:val="28"/>
        </w:rPr>
        <w:t>1</w:t>
      </w:r>
      <w:r w:rsidRPr="00EE687F">
        <w:rPr>
          <w:rFonts w:ascii="Times New Roman" w:hAnsi="Times New Roman" w:cs="Times New Roman"/>
          <w:sz w:val="28"/>
          <w:szCs w:val="28"/>
        </w:rPr>
        <w:t>&gt;;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&lt;</w:t>
      </w:r>
      <w:r w:rsidR="00C51E8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E687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EE687F">
        <w:rPr>
          <w:rFonts w:ascii="Times New Roman" w:hAnsi="Times New Roman" w:cs="Times New Roman"/>
          <w:sz w:val="28"/>
          <w:szCs w:val="28"/>
        </w:rPr>
        <w:t xml:space="preserve">а исключением представления к поощрению Благодарственным письмом за заслуги, связанные с организацией и проведением областных </w:t>
      </w:r>
      <w:r w:rsidR="00C51E89">
        <w:rPr>
          <w:rFonts w:ascii="Times New Roman" w:hAnsi="Times New Roman" w:cs="Times New Roman"/>
          <w:sz w:val="28"/>
          <w:szCs w:val="28"/>
        </w:rPr>
        <w:t xml:space="preserve">и районных </w:t>
      </w:r>
      <w:r w:rsidRPr="00EE687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51E89" w:rsidRPr="00EE687F" w:rsidRDefault="00C51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характеристика о достижениях коллектива организации, организации с </w:t>
      </w:r>
      <w:r w:rsidRPr="00EE687F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достижений за последние три года, подписанная руководителем </w:t>
      </w:r>
      <w:r w:rsidR="00C51E89">
        <w:rPr>
          <w:rFonts w:ascii="Times New Roman" w:hAnsi="Times New Roman" w:cs="Times New Roman"/>
          <w:sz w:val="28"/>
          <w:szCs w:val="28"/>
        </w:rPr>
        <w:t>организации</w:t>
      </w:r>
      <w:r w:rsidRPr="00EE687F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="002F6173">
        <w:rPr>
          <w:rFonts w:ascii="Times New Roman" w:hAnsi="Times New Roman" w:cs="Times New Roman"/>
          <w:sz w:val="28"/>
          <w:szCs w:val="28"/>
        </w:rPr>
        <w:t xml:space="preserve"> (органа администрации района)</w:t>
      </w:r>
      <w:r w:rsidRPr="00EE687F">
        <w:rPr>
          <w:rFonts w:ascii="Times New Roman" w:hAnsi="Times New Roman" w:cs="Times New Roman"/>
          <w:sz w:val="28"/>
          <w:szCs w:val="28"/>
        </w:rPr>
        <w:t>, воинского формирования;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архивная историческая справка (в случае награждения в честь юбилея юридического лица);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проект текста Благодарственного письма.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К ходатайствам о награждении Почетной грамотой, об объявлении Благодарности руководителям и заместителям руководителей, главным бухгалтерам организаций независимо от организационно-правовой формы и форм собственности прилагаются: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справка организации об отсутствии задолженности по выплате заработной платы.</w:t>
      </w:r>
    </w:p>
    <w:p w:rsidR="00982BA8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7. Документы, указанные в </w:t>
      </w:r>
      <w:hyperlink w:anchor="P107" w:history="1">
        <w:r w:rsidRPr="00EE687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E687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</w:t>
      </w:r>
      <w:r w:rsidR="007934AE">
        <w:rPr>
          <w:rFonts w:ascii="Times New Roman" w:hAnsi="Times New Roman" w:cs="Times New Roman"/>
          <w:sz w:val="28"/>
          <w:szCs w:val="28"/>
        </w:rPr>
        <w:t xml:space="preserve"> </w:t>
      </w:r>
      <w:r w:rsidR="00B67F6D">
        <w:rPr>
          <w:rFonts w:ascii="Times New Roman" w:hAnsi="Times New Roman" w:cs="Times New Roman"/>
          <w:sz w:val="28"/>
          <w:szCs w:val="28"/>
        </w:rPr>
        <w:t>Комиссию по наградам</w:t>
      </w:r>
      <w:r w:rsidRPr="00EE68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E68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687F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40F26">
        <w:rPr>
          <w:rFonts w:ascii="Times New Roman" w:hAnsi="Times New Roman" w:cs="Times New Roman"/>
          <w:sz w:val="28"/>
          <w:szCs w:val="28"/>
        </w:rPr>
        <w:t>45 дней</w:t>
      </w:r>
      <w:r w:rsidRPr="00EE687F">
        <w:rPr>
          <w:rFonts w:ascii="Times New Roman" w:hAnsi="Times New Roman" w:cs="Times New Roman"/>
          <w:sz w:val="28"/>
          <w:szCs w:val="28"/>
        </w:rPr>
        <w:t xml:space="preserve"> до предполагаемой даты вручения.</w:t>
      </w:r>
      <w:r w:rsidR="0084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7F" w:rsidRPr="00765320" w:rsidRDefault="00840F2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320">
        <w:rPr>
          <w:rFonts w:ascii="Times New Roman" w:hAnsi="Times New Roman" w:cs="Times New Roman"/>
          <w:color w:val="FF0000"/>
          <w:sz w:val="28"/>
          <w:szCs w:val="28"/>
        </w:rPr>
        <w:t>Вручение</w:t>
      </w:r>
      <w:r w:rsidR="006041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BA8">
        <w:rPr>
          <w:rFonts w:ascii="Times New Roman" w:hAnsi="Times New Roman" w:cs="Times New Roman"/>
          <w:color w:val="FF0000"/>
          <w:sz w:val="28"/>
          <w:szCs w:val="28"/>
        </w:rPr>
        <w:t xml:space="preserve">Почетных грамот </w:t>
      </w:r>
      <w:r w:rsidR="00604171">
        <w:rPr>
          <w:rFonts w:ascii="Times New Roman" w:hAnsi="Times New Roman" w:cs="Times New Roman"/>
          <w:color w:val="FF0000"/>
          <w:sz w:val="28"/>
          <w:szCs w:val="28"/>
        </w:rPr>
        <w:t xml:space="preserve">проводится </w:t>
      </w:r>
      <w:r w:rsidR="00982BA8">
        <w:rPr>
          <w:rFonts w:ascii="Times New Roman" w:hAnsi="Times New Roman" w:cs="Times New Roman"/>
          <w:color w:val="FF0000"/>
          <w:sz w:val="28"/>
          <w:szCs w:val="28"/>
        </w:rPr>
        <w:t>ежегодно</w:t>
      </w:r>
      <w:r w:rsidRPr="00765320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765320" w:rsidRPr="00765320">
        <w:rPr>
          <w:rFonts w:ascii="Times New Roman" w:hAnsi="Times New Roman" w:cs="Times New Roman"/>
          <w:color w:val="FF0000"/>
          <w:sz w:val="28"/>
          <w:szCs w:val="28"/>
        </w:rPr>
        <w:t xml:space="preserve">районный </w:t>
      </w:r>
      <w:r w:rsidRPr="00765320">
        <w:rPr>
          <w:rFonts w:ascii="Times New Roman" w:hAnsi="Times New Roman" w:cs="Times New Roman"/>
          <w:color w:val="FF0000"/>
          <w:sz w:val="28"/>
          <w:szCs w:val="28"/>
        </w:rPr>
        <w:t>праздник труда</w:t>
      </w:r>
      <w:r w:rsidR="00982BA8">
        <w:rPr>
          <w:rFonts w:ascii="Times New Roman" w:hAnsi="Times New Roman" w:cs="Times New Roman"/>
          <w:color w:val="FF0000"/>
          <w:sz w:val="28"/>
          <w:szCs w:val="28"/>
        </w:rPr>
        <w:t xml:space="preserve"> по установленной Правительством Вологодской области квоте - не</w:t>
      </w:r>
      <w:r w:rsidR="00984B2A">
        <w:rPr>
          <w:rFonts w:ascii="Times New Roman" w:hAnsi="Times New Roman" w:cs="Times New Roman"/>
          <w:color w:val="FF0000"/>
          <w:sz w:val="28"/>
          <w:szCs w:val="28"/>
        </w:rPr>
        <w:t xml:space="preserve"> более 9 (девять)</w:t>
      </w:r>
      <w:r w:rsidR="00982BA8">
        <w:rPr>
          <w:rFonts w:ascii="Times New Roman" w:hAnsi="Times New Roman" w:cs="Times New Roman"/>
          <w:color w:val="FF0000"/>
          <w:sz w:val="28"/>
          <w:szCs w:val="28"/>
        </w:rPr>
        <w:t xml:space="preserve"> штук в год</w:t>
      </w:r>
      <w:r w:rsidR="00984B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Неполное представление документов, указанных в </w:t>
      </w:r>
      <w:hyperlink w:anchor="P107" w:history="1">
        <w:r w:rsidRPr="00EE687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E687F">
        <w:rPr>
          <w:rFonts w:ascii="Times New Roman" w:hAnsi="Times New Roman" w:cs="Times New Roman"/>
          <w:sz w:val="28"/>
          <w:szCs w:val="28"/>
        </w:rPr>
        <w:t xml:space="preserve"> настоящего Положения, отсутствие у кандидата предшествующих наград являются основанием для оставления ходатайств о награждении без удовлетворения.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8. Рассмотрение документов, а также подготовку проектов постановлений </w:t>
      </w:r>
      <w:r w:rsidR="007934AE">
        <w:rPr>
          <w:rFonts w:ascii="Times New Roman" w:hAnsi="Times New Roman" w:cs="Times New Roman"/>
          <w:sz w:val="28"/>
          <w:szCs w:val="28"/>
        </w:rPr>
        <w:t>Главы</w:t>
      </w:r>
      <w:r w:rsidR="007653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о поощрении осуществляет </w:t>
      </w:r>
      <w:r w:rsidR="007934AE">
        <w:rPr>
          <w:rFonts w:ascii="Times New Roman" w:hAnsi="Times New Roman" w:cs="Times New Roman"/>
          <w:sz w:val="28"/>
          <w:szCs w:val="28"/>
        </w:rPr>
        <w:t>Комиссия по наградам.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9. Комиссия на основании представленных документов оценивает заслуги награждаемых и принимает одно из следующих решений: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1) рекомендовать к представленному поощрению;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2) рекомендовать к поощрению с изменением вида поощрения;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3) не рекомендовать к поощрению.</w:t>
      </w:r>
    </w:p>
    <w:p w:rsidR="00FA7ED6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10. Решение о награждении Почетной грамотой и объявлении Благодарности</w:t>
      </w:r>
      <w:r w:rsidR="00FA7ED6">
        <w:rPr>
          <w:rFonts w:ascii="Times New Roman" w:hAnsi="Times New Roman" w:cs="Times New Roman"/>
          <w:sz w:val="28"/>
          <w:szCs w:val="28"/>
        </w:rPr>
        <w:t>,</w:t>
      </w:r>
      <w:r w:rsidRPr="00EE687F">
        <w:rPr>
          <w:rFonts w:ascii="Times New Roman" w:hAnsi="Times New Roman" w:cs="Times New Roman"/>
          <w:sz w:val="28"/>
          <w:szCs w:val="28"/>
        </w:rPr>
        <w:t xml:space="preserve"> </w:t>
      </w:r>
      <w:r w:rsidR="00FA7ED6" w:rsidRPr="00EE687F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Pr="00EE687F">
        <w:rPr>
          <w:rFonts w:ascii="Times New Roman" w:hAnsi="Times New Roman" w:cs="Times New Roman"/>
          <w:sz w:val="28"/>
          <w:szCs w:val="28"/>
        </w:rPr>
        <w:t xml:space="preserve">оформляется постановлением </w:t>
      </w:r>
      <w:r w:rsidR="007934AE">
        <w:rPr>
          <w:rFonts w:ascii="Times New Roman" w:hAnsi="Times New Roman" w:cs="Times New Roman"/>
          <w:sz w:val="28"/>
          <w:szCs w:val="28"/>
        </w:rPr>
        <w:t>Главы</w:t>
      </w:r>
      <w:r w:rsidR="00004C11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A7ED6" w:rsidRPr="00816D4C" w:rsidRDefault="00EE687F" w:rsidP="0076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Почетная грамота, Благодарность, Благодарственное письмо оформляются на бланке установленного образца</w:t>
      </w:r>
      <w:r w:rsidR="00982BA8">
        <w:rPr>
          <w:rFonts w:ascii="Times New Roman" w:hAnsi="Times New Roman" w:cs="Times New Roman"/>
          <w:sz w:val="28"/>
          <w:szCs w:val="28"/>
        </w:rPr>
        <w:t>,</w:t>
      </w:r>
      <w:r w:rsidR="00760B34">
        <w:rPr>
          <w:rFonts w:ascii="Times New Roman" w:hAnsi="Times New Roman" w:cs="Times New Roman"/>
          <w:sz w:val="28"/>
          <w:szCs w:val="28"/>
        </w:rPr>
        <w:t xml:space="preserve"> и </w:t>
      </w:r>
      <w:r w:rsidR="00FA7ED6" w:rsidRPr="00816D4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82BA8">
        <w:rPr>
          <w:rFonts w:ascii="Times New Roman" w:hAnsi="Times New Roman" w:cs="Times New Roman"/>
          <w:sz w:val="28"/>
          <w:szCs w:val="28"/>
        </w:rPr>
        <w:t>ю</w:t>
      </w:r>
      <w:r w:rsidR="00FA7ED6" w:rsidRPr="00816D4C">
        <w:rPr>
          <w:rFonts w:ascii="Times New Roman" w:hAnsi="Times New Roman" w:cs="Times New Roman"/>
          <w:sz w:val="28"/>
          <w:szCs w:val="28"/>
        </w:rPr>
        <w:t xml:space="preserve">т собой лист форматом 150 </w:t>
      </w:r>
      <w:proofErr w:type="spellStart"/>
      <w:r w:rsidR="00FA7ED6" w:rsidRPr="00816D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A7ED6" w:rsidRPr="00816D4C">
        <w:rPr>
          <w:rFonts w:ascii="Times New Roman" w:hAnsi="Times New Roman" w:cs="Times New Roman"/>
          <w:sz w:val="28"/>
          <w:szCs w:val="28"/>
        </w:rPr>
        <w:t xml:space="preserve"> 210, закрепленный в рамочку со стеклом, или ламинированную бумагу. На данном листе, изготовленном на бумаге, помещен герб </w:t>
      </w:r>
      <w:proofErr w:type="spellStart"/>
      <w:r w:rsidR="00FA7ED6" w:rsidRPr="00816D4C">
        <w:rPr>
          <w:rFonts w:ascii="Times New Roman" w:hAnsi="Times New Roman" w:cs="Times New Roman"/>
          <w:sz w:val="28"/>
          <w:szCs w:val="28"/>
        </w:rPr>
        <w:t>Кичм</w:t>
      </w:r>
      <w:r w:rsidR="00FA7ED6">
        <w:rPr>
          <w:rFonts w:ascii="Times New Roman" w:hAnsi="Times New Roman" w:cs="Times New Roman"/>
          <w:sz w:val="28"/>
          <w:szCs w:val="28"/>
        </w:rPr>
        <w:t>енгского</w:t>
      </w:r>
      <w:proofErr w:type="spellEnd"/>
      <w:r w:rsidR="00FA7ED6" w:rsidRPr="00816D4C">
        <w:rPr>
          <w:rFonts w:ascii="Times New Roman" w:hAnsi="Times New Roman" w:cs="Times New Roman"/>
          <w:sz w:val="28"/>
          <w:szCs w:val="28"/>
        </w:rPr>
        <w:t xml:space="preserve"> Городка</w:t>
      </w:r>
      <w:r w:rsidR="00760B34">
        <w:rPr>
          <w:rFonts w:ascii="Times New Roman" w:hAnsi="Times New Roman" w:cs="Times New Roman"/>
          <w:sz w:val="28"/>
          <w:szCs w:val="28"/>
        </w:rPr>
        <w:t>, в</w:t>
      </w:r>
      <w:r w:rsidR="00FA7ED6" w:rsidRPr="00816D4C">
        <w:rPr>
          <w:rFonts w:ascii="Times New Roman" w:hAnsi="Times New Roman" w:cs="Times New Roman"/>
          <w:sz w:val="28"/>
          <w:szCs w:val="28"/>
        </w:rPr>
        <w:t xml:space="preserve"> нижнем левом углу ставится печать </w:t>
      </w:r>
      <w:r w:rsidR="006E7D80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FA7ED6" w:rsidRPr="00816D4C">
        <w:rPr>
          <w:rFonts w:ascii="Times New Roman" w:hAnsi="Times New Roman" w:cs="Times New Roman"/>
          <w:sz w:val="28"/>
          <w:szCs w:val="28"/>
        </w:rPr>
        <w:t xml:space="preserve"> Кичм</w:t>
      </w:r>
      <w:r w:rsidR="006E7D80">
        <w:rPr>
          <w:rFonts w:ascii="Times New Roman" w:hAnsi="Times New Roman" w:cs="Times New Roman"/>
          <w:sz w:val="28"/>
          <w:szCs w:val="28"/>
        </w:rPr>
        <w:t>енгско</w:t>
      </w:r>
      <w:r w:rsidR="00FA7ED6" w:rsidRPr="00816D4C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982BA8">
        <w:rPr>
          <w:rFonts w:ascii="Times New Roman" w:hAnsi="Times New Roman" w:cs="Times New Roman"/>
          <w:sz w:val="28"/>
          <w:szCs w:val="28"/>
        </w:rPr>
        <w:t>, в правом нижнем углу ставится дата и номер постановления о поощрении.</w:t>
      </w:r>
    </w:p>
    <w:p w:rsidR="00FA7ED6" w:rsidRDefault="00FA7ED6" w:rsidP="00FA7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7ED6" w:rsidRPr="00EE687F" w:rsidRDefault="00FA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7F4" w:rsidRPr="00EE687F" w:rsidRDefault="00654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lastRenderedPageBreak/>
        <w:t xml:space="preserve">III. Организация вручения поощрений </w:t>
      </w:r>
      <w:r w:rsidR="003900CC">
        <w:rPr>
          <w:rFonts w:ascii="Times New Roman" w:hAnsi="Times New Roman" w:cs="Times New Roman"/>
          <w:sz w:val="28"/>
          <w:szCs w:val="28"/>
        </w:rPr>
        <w:t>Главы района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11. Вручение Почетной грамоты, Благодарности, Благодарственного письма проводится </w:t>
      </w:r>
      <w:r w:rsidR="003900CC">
        <w:rPr>
          <w:rFonts w:ascii="Times New Roman" w:hAnsi="Times New Roman" w:cs="Times New Roman"/>
          <w:sz w:val="28"/>
          <w:szCs w:val="28"/>
        </w:rPr>
        <w:t>Главой района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3900CC">
        <w:rPr>
          <w:rFonts w:ascii="Times New Roman" w:hAnsi="Times New Roman" w:cs="Times New Roman"/>
          <w:sz w:val="28"/>
          <w:szCs w:val="28"/>
        </w:rPr>
        <w:t>Главы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и от его имени поощрения могут вручать </w:t>
      </w:r>
      <w:r w:rsidR="003900CC">
        <w:rPr>
          <w:rFonts w:ascii="Times New Roman" w:hAnsi="Times New Roman" w:cs="Times New Roman"/>
          <w:sz w:val="28"/>
          <w:szCs w:val="28"/>
        </w:rPr>
        <w:t>Глав</w:t>
      </w:r>
      <w:r w:rsidR="007934AE">
        <w:rPr>
          <w:rFonts w:ascii="Times New Roman" w:hAnsi="Times New Roman" w:cs="Times New Roman"/>
          <w:sz w:val="28"/>
          <w:szCs w:val="28"/>
        </w:rPr>
        <w:t>а администрации</w:t>
      </w:r>
      <w:r w:rsidR="003900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3900C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900CC"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По факту вручения поощрений </w:t>
      </w:r>
      <w:r w:rsidR="003900CC">
        <w:rPr>
          <w:rFonts w:ascii="Times New Roman" w:hAnsi="Times New Roman" w:cs="Times New Roman"/>
          <w:sz w:val="28"/>
          <w:szCs w:val="28"/>
        </w:rPr>
        <w:t>Главы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должностным лицом, вручившим награду, оформляется протокол и направляется в </w:t>
      </w:r>
      <w:r w:rsidR="007934AE">
        <w:rPr>
          <w:rFonts w:ascii="Times New Roman" w:hAnsi="Times New Roman" w:cs="Times New Roman"/>
          <w:sz w:val="28"/>
          <w:szCs w:val="28"/>
        </w:rPr>
        <w:t>Комиссию по наградам</w:t>
      </w:r>
      <w:r w:rsidR="006E7D80">
        <w:rPr>
          <w:rFonts w:ascii="Times New Roman" w:hAnsi="Times New Roman" w:cs="Times New Roman"/>
          <w:sz w:val="28"/>
          <w:szCs w:val="28"/>
        </w:rPr>
        <w:t xml:space="preserve"> в течение 10 дней после вручения</w:t>
      </w:r>
      <w:r w:rsidR="007934AE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12. Организацию работы по учету </w:t>
      </w:r>
      <w:proofErr w:type="gramStart"/>
      <w:r w:rsidRPr="00EE687F">
        <w:rPr>
          <w:rFonts w:ascii="Times New Roman" w:hAnsi="Times New Roman" w:cs="Times New Roman"/>
          <w:sz w:val="28"/>
          <w:szCs w:val="28"/>
        </w:rPr>
        <w:t>поощряемых</w:t>
      </w:r>
      <w:proofErr w:type="gramEnd"/>
      <w:r w:rsidRPr="00EE687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934AE">
        <w:rPr>
          <w:rFonts w:ascii="Times New Roman" w:hAnsi="Times New Roman" w:cs="Times New Roman"/>
          <w:sz w:val="28"/>
          <w:szCs w:val="28"/>
        </w:rPr>
        <w:t>Комисси</w:t>
      </w:r>
      <w:r w:rsidR="006E7D80">
        <w:rPr>
          <w:rFonts w:ascii="Times New Roman" w:hAnsi="Times New Roman" w:cs="Times New Roman"/>
          <w:sz w:val="28"/>
          <w:szCs w:val="28"/>
        </w:rPr>
        <w:t xml:space="preserve">я </w:t>
      </w:r>
      <w:r w:rsidR="007934AE">
        <w:rPr>
          <w:rFonts w:ascii="Times New Roman" w:hAnsi="Times New Roman" w:cs="Times New Roman"/>
          <w:sz w:val="28"/>
          <w:szCs w:val="28"/>
        </w:rPr>
        <w:t xml:space="preserve"> по наградам.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4AE" w:rsidRDefault="007934AE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4AE" w:rsidRDefault="007934AE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6547F4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E40" w:rsidRDefault="001E3E40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7F4" w:rsidRDefault="00CF2578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34AE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3627" w:rsidRDefault="00823627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11.01.2016 г. №</w:t>
      </w:r>
      <w:r w:rsidR="0065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78">
        <w:rPr>
          <w:rFonts w:ascii="Times New Roman" w:hAnsi="Times New Roman" w:cs="Times New Roman"/>
          <w:sz w:val="28"/>
          <w:szCs w:val="28"/>
        </w:rPr>
        <w:t>ОБРАЗЕЦ</w:t>
      </w:r>
      <w:r w:rsidR="007C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78">
        <w:rPr>
          <w:rFonts w:ascii="Times New Roman" w:hAnsi="Times New Roman" w:cs="Times New Roman"/>
          <w:sz w:val="28"/>
          <w:szCs w:val="28"/>
        </w:rPr>
        <w:t>Бланка Почетной грамоты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Кичменгско-Городецкого</w:t>
      </w:r>
      <w:r w:rsidRPr="00CF25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│                   Герб                  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F2578">
        <w:rPr>
          <w:rFonts w:ascii="Courier New" w:hAnsi="Courier New" w:cs="Courier New"/>
          <w:sz w:val="20"/>
          <w:szCs w:val="20"/>
        </w:rPr>
        <w:t xml:space="preserve">ПОЧЕТНАЯ 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CF2578">
        <w:rPr>
          <w:rFonts w:ascii="Courier New" w:hAnsi="Courier New" w:cs="Courier New"/>
          <w:sz w:val="20"/>
          <w:szCs w:val="20"/>
        </w:rPr>
        <w:t xml:space="preserve">ГРАМОТА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CF2578">
        <w:rPr>
          <w:rFonts w:ascii="Courier New" w:hAnsi="Courier New" w:cs="Courier New"/>
          <w:sz w:val="20"/>
          <w:szCs w:val="20"/>
        </w:rPr>
        <w:t xml:space="preserve">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</w:t>
      </w:r>
      <w:r w:rsidRPr="00CF2578">
        <w:rPr>
          <w:rFonts w:ascii="Courier New" w:hAnsi="Courier New" w:cs="Courier New"/>
          <w:sz w:val="16"/>
          <w:szCs w:val="16"/>
        </w:rPr>
        <w:t>ГЛАВЫ КИЧМЕНГСКО-ГОРОДЕЦКОГО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16"/>
          <w:szCs w:val="16"/>
        </w:rPr>
        <w:t xml:space="preserve">           МУНИЦИПАЛЬНОГО РАЙОНА</w:t>
      </w:r>
      <w:r w:rsidRPr="00CF2578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│                награждается             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Глава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</w:t>
      </w:r>
      <w:r w:rsidRPr="00CF2578">
        <w:rPr>
          <w:rFonts w:ascii="Courier New" w:hAnsi="Courier New" w:cs="Courier New"/>
          <w:sz w:val="20"/>
          <w:szCs w:val="20"/>
        </w:rPr>
        <w:t xml:space="preserve">  (подпись)      (расшифровка)│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</w:t>
      </w:r>
      <w:r w:rsidR="001E3E40">
        <w:rPr>
          <w:rFonts w:ascii="Courier New" w:hAnsi="Courier New" w:cs="Courier New"/>
          <w:sz w:val="20"/>
          <w:szCs w:val="20"/>
        </w:rPr>
        <w:t>печать</w:t>
      </w:r>
      <w:r w:rsidRPr="00CF2578">
        <w:rPr>
          <w:rFonts w:ascii="Courier New" w:hAnsi="Courier New" w:cs="Courier New"/>
          <w:sz w:val="20"/>
          <w:szCs w:val="20"/>
        </w:rPr>
        <w:t xml:space="preserve">            (дата</w:t>
      </w:r>
      <w:r>
        <w:rPr>
          <w:rFonts w:ascii="Courier New" w:hAnsi="Courier New" w:cs="Courier New"/>
          <w:sz w:val="20"/>
          <w:szCs w:val="20"/>
        </w:rPr>
        <w:t>, № постановления</w:t>
      </w:r>
      <w:r w:rsidRPr="00CF257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</w:t>
      </w: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78">
        <w:rPr>
          <w:rFonts w:ascii="Times New Roman" w:hAnsi="Times New Roman" w:cs="Times New Roman"/>
          <w:sz w:val="28"/>
          <w:szCs w:val="28"/>
        </w:rPr>
        <w:t>ОБРАЗЕЦ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78">
        <w:rPr>
          <w:rFonts w:ascii="Times New Roman" w:hAnsi="Times New Roman" w:cs="Times New Roman"/>
          <w:sz w:val="28"/>
          <w:szCs w:val="28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Кичменгско-Городецкого</w:t>
      </w:r>
      <w:r w:rsidRPr="00CF25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│                   Герб                  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</w:t>
      </w:r>
      <w:r>
        <w:rPr>
          <w:rFonts w:ascii="Courier New" w:hAnsi="Courier New" w:cs="Courier New"/>
          <w:sz w:val="20"/>
          <w:szCs w:val="20"/>
        </w:rPr>
        <w:t xml:space="preserve">   БЛАГОДАРНОСТЬ</w:t>
      </w:r>
      <w:r w:rsidRPr="00CF2578">
        <w:rPr>
          <w:rFonts w:ascii="Courier New" w:hAnsi="Courier New" w:cs="Courier New"/>
          <w:sz w:val="20"/>
          <w:szCs w:val="20"/>
        </w:rPr>
        <w:t xml:space="preserve"> 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CF2578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CF2578">
        <w:rPr>
          <w:rFonts w:ascii="Courier New" w:hAnsi="Courier New" w:cs="Courier New"/>
          <w:sz w:val="20"/>
          <w:szCs w:val="20"/>
        </w:rPr>
        <w:t xml:space="preserve">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F2578">
        <w:rPr>
          <w:rFonts w:ascii="Courier New" w:hAnsi="Courier New" w:cs="Courier New"/>
          <w:sz w:val="16"/>
          <w:szCs w:val="16"/>
        </w:rPr>
        <w:t>ГЛАВЫ КИЧМЕНГСКО-ГОРОДЕЦКОГО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CF2578">
        <w:rPr>
          <w:rFonts w:ascii="Courier New" w:hAnsi="Courier New" w:cs="Courier New"/>
          <w:sz w:val="16"/>
          <w:szCs w:val="16"/>
        </w:rPr>
        <w:t>МУНИЦИПАЛЬНОГО РАЙОНА</w:t>
      </w:r>
      <w:r w:rsidRPr="00CF2578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98079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Глава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</w:t>
      </w:r>
      <w:r w:rsidRPr="00CF2578">
        <w:rPr>
          <w:rFonts w:ascii="Courier New" w:hAnsi="Courier New" w:cs="Courier New"/>
          <w:sz w:val="20"/>
          <w:szCs w:val="20"/>
        </w:rPr>
        <w:t xml:space="preserve">  (подпись)      (расшифровка)│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</w:t>
      </w:r>
      <w:r w:rsidR="001E3E40">
        <w:rPr>
          <w:rFonts w:ascii="Courier New" w:hAnsi="Courier New" w:cs="Courier New"/>
          <w:sz w:val="20"/>
          <w:szCs w:val="20"/>
        </w:rPr>
        <w:t>печать</w:t>
      </w:r>
      <w:r w:rsidRPr="00CF2578">
        <w:rPr>
          <w:rFonts w:ascii="Courier New" w:hAnsi="Courier New" w:cs="Courier New"/>
          <w:sz w:val="20"/>
          <w:szCs w:val="20"/>
        </w:rPr>
        <w:t xml:space="preserve">          (дата</w:t>
      </w:r>
      <w:r>
        <w:rPr>
          <w:rFonts w:ascii="Courier New" w:hAnsi="Courier New" w:cs="Courier New"/>
          <w:sz w:val="20"/>
          <w:szCs w:val="20"/>
        </w:rPr>
        <w:t>, № постановления</w:t>
      </w:r>
      <w:r w:rsidRPr="00CF257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</w:t>
      </w:r>
    </w:p>
    <w:p w:rsidR="00CF2578" w:rsidRPr="00EE687F" w:rsidRDefault="00CF2578" w:rsidP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B2A" w:rsidRDefault="00984B2A" w:rsidP="009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6E" w:rsidRDefault="00497E6E" w:rsidP="009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6E" w:rsidRDefault="00497E6E" w:rsidP="009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2A" w:rsidRPr="00CF2578" w:rsidRDefault="00984B2A" w:rsidP="009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F2578">
        <w:rPr>
          <w:rFonts w:ascii="Times New Roman" w:hAnsi="Times New Roman" w:cs="Times New Roman"/>
          <w:sz w:val="28"/>
          <w:szCs w:val="28"/>
        </w:rPr>
        <w:t>ОБРАЗЕЦ</w:t>
      </w:r>
    </w:p>
    <w:p w:rsidR="00CF2578" w:rsidRPr="00CF2578" w:rsidRDefault="00984B2A" w:rsidP="0098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578">
        <w:rPr>
          <w:rFonts w:ascii="Times New Roman" w:hAnsi="Times New Roman" w:cs="Times New Roman"/>
          <w:sz w:val="28"/>
          <w:szCs w:val="28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  <w:r w:rsidR="00CF2578">
        <w:rPr>
          <w:rFonts w:ascii="Times New Roman" w:hAnsi="Times New Roman" w:cs="Times New Roman"/>
          <w:sz w:val="28"/>
          <w:szCs w:val="28"/>
        </w:rPr>
        <w:t>Главы Кичменгско-Городецкого</w:t>
      </w:r>
      <w:r w:rsidR="00CF2578" w:rsidRPr="00CF25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│                   Герб                  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БЛАГОДАРСТВЕННОЕ</w:t>
      </w:r>
      <w:r w:rsidRPr="00CF2578">
        <w:rPr>
          <w:rFonts w:ascii="Courier New" w:hAnsi="Courier New" w:cs="Courier New"/>
          <w:sz w:val="20"/>
          <w:szCs w:val="20"/>
        </w:rPr>
        <w:t xml:space="preserve"> 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ПИСЬМО </w:t>
      </w:r>
      <w:r w:rsidRPr="00CF2578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CF2578">
        <w:rPr>
          <w:rFonts w:ascii="Courier New" w:hAnsi="Courier New" w:cs="Courier New"/>
          <w:sz w:val="20"/>
          <w:szCs w:val="20"/>
        </w:rPr>
        <w:t xml:space="preserve">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</w:t>
      </w:r>
      <w:r w:rsidRPr="00CF2578">
        <w:rPr>
          <w:rFonts w:ascii="Courier New" w:hAnsi="Courier New" w:cs="Courier New"/>
          <w:sz w:val="16"/>
          <w:szCs w:val="16"/>
        </w:rPr>
        <w:t>ГЛАВЫ КИЧМЕНГСКО-ГОРОДЕЦКОГО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16"/>
          <w:szCs w:val="16"/>
        </w:rPr>
        <w:t xml:space="preserve">           МУНИЦИПАЛЬНОГО РАЙОНА</w:t>
      </w:r>
      <w:r w:rsidRPr="00CF2578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│                               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CF2578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Глава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</w:t>
      </w:r>
      <w:r w:rsidRPr="00CF2578">
        <w:rPr>
          <w:rFonts w:ascii="Courier New" w:hAnsi="Courier New" w:cs="Courier New"/>
          <w:sz w:val="20"/>
          <w:szCs w:val="20"/>
        </w:rPr>
        <w:t xml:space="preserve">  (подпись)      (расшифровка)│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 xml:space="preserve">│  </w:t>
      </w:r>
      <w:r w:rsidR="001E3E40">
        <w:rPr>
          <w:rFonts w:ascii="Courier New" w:hAnsi="Courier New" w:cs="Courier New"/>
          <w:sz w:val="20"/>
          <w:szCs w:val="20"/>
        </w:rPr>
        <w:t>печать</w:t>
      </w:r>
      <w:r w:rsidRPr="00CF2578">
        <w:rPr>
          <w:rFonts w:ascii="Courier New" w:hAnsi="Courier New" w:cs="Courier New"/>
          <w:sz w:val="20"/>
          <w:szCs w:val="20"/>
        </w:rPr>
        <w:t xml:space="preserve">           (дата</w:t>
      </w:r>
      <w:r>
        <w:rPr>
          <w:rFonts w:ascii="Courier New" w:hAnsi="Courier New" w:cs="Courier New"/>
          <w:sz w:val="20"/>
          <w:szCs w:val="20"/>
        </w:rPr>
        <w:t>, № постановления</w:t>
      </w:r>
      <w:r w:rsidRPr="00CF257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F2578">
        <w:rPr>
          <w:rFonts w:ascii="Courier New" w:hAnsi="Courier New" w:cs="Courier New"/>
          <w:sz w:val="20"/>
          <w:szCs w:val="20"/>
        </w:rPr>
        <w:t>│</w:t>
      </w:r>
    </w:p>
    <w:p w:rsidR="00CF2578" w:rsidRPr="00CF2578" w:rsidRDefault="00CF2578" w:rsidP="00CF2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F257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</w:t>
      </w:r>
    </w:p>
    <w:p w:rsidR="00CF2578" w:rsidRDefault="00CF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E6E" w:rsidRDefault="0049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B9" w:rsidRDefault="00FF3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33388" w:rsidRDefault="00EE687F" w:rsidP="00C40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Постановлением</w:t>
      </w:r>
      <w:r w:rsidR="00C40E6E">
        <w:rPr>
          <w:rFonts w:ascii="Times New Roman" w:hAnsi="Times New Roman" w:cs="Times New Roman"/>
          <w:sz w:val="28"/>
          <w:szCs w:val="28"/>
        </w:rPr>
        <w:t xml:space="preserve"> </w:t>
      </w:r>
      <w:r w:rsidR="00633388">
        <w:rPr>
          <w:rFonts w:ascii="Times New Roman" w:hAnsi="Times New Roman" w:cs="Times New Roman"/>
          <w:sz w:val="28"/>
          <w:szCs w:val="28"/>
        </w:rPr>
        <w:t>Главы  района</w:t>
      </w:r>
    </w:p>
    <w:p w:rsidR="00633388" w:rsidRPr="00EE687F" w:rsidRDefault="00633388" w:rsidP="0063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11.01.2016 г. №</w:t>
      </w:r>
      <w:r w:rsidR="00D0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E687F" w:rsidRPr="00EE687F" w:rsidRDefault="003900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 </w:t>
      </w:r>
      <w:r w:rsidR="00497E6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EE687F">
        <w:rPr>
          <w:rFonts w:ascii="Times New Roman" w:hAnsi="Times New Roman" w:cs="Times New Roman"/>
          <w:sz w:val="28"/>
          <w:szCs w:val="28"/>
        </w:rPr>
        <w:t>ПОЛОЖЕНИЕ</w:t>
      </w:r>
    </w:p>
    <w:p w:rsidR="00EE687F" w:rsidRPr="00EE687F" w:rsidRDefault="00EE6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О ДИПЛОМЕ </w:t>
      </w:r>
      <w:r w:rsidR="003900CC">
        <w:rPr>
          <w:rFonts w:ascii="Times New Roman" w:hAnsi="Times New Roman" w:cs="Times New Roman"/>
          <w:sz w:val="28"/>
          <w:szCs w:val="28"/>
        </w:rPr>
        <w:t>ГЛАВЫ РАЙОНА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1. Диплом </w:t>
      </w:r>
      <w:r w:rsidR="00604171">
        <w:rPr>
          <w:rFonts w:ascii="Times New Roman" w:hAnsi="Times New Roman" w:cs="Times New Roman"/>
          <w:sz w:val="28"/>
          <w:szCs w:val="28"/>
        </w:rPr>
        <w:t>Главы Кичменгско-Городецкого муниципального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(далее - Диплом) - форма поощрения коллективов организаций, граждан за активное участие </w:t>
      </w:r>
      <w:r w:rsidR="006E7D80">
        <w:rPr>
          <w:rFonts w:ascii="Times New Roman" w:hAnsi="Times New Roman" w:cs="Times New Roman"/>
          <w:sz w:val="28"/>
          <w:szCs w:val="28"/>
        </w:rPr>
        <w:t>в</w:t>
      </w:r>
      <w:r w:rsidRPr="00EE687F">
        <w:rPr>
          <w:rFonts w:ascii="Times New Roman" w:hAnsi="Times New Roman" w:cs="Times New Roman"/>
          <w:sz w:val="28"/>
          <w:szCs w:val="28"/>
        </w:rPr>
        <w:t xml:space="preserve"> ярмарках, выставках, смотрах-конкурсах, конкурсах, выставках, проводимых на территории </w:t>
      </w:r>
      <w:r w:rsidR="00604171">
        <w:rPr>
          <w:rFonts w:ascii="Times New Roman" w:hAnsi="Times New Roman" w:cs="Times New Roman"/>
          <w:sz w:val="28"/>
          <w:szCs w:val="28"/>
        </w:rPr>
        <w:t>района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2. Диплом присуждается призерам ярмарок, выставок, конкурсов в различных номинациях.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>В рамках одной номинации Диплом может подразделяться на Диплом I, II, III степени. Высшей степенью является I степень.</w:t>
      </w:r>
    </w:p>
    <w:p w:rsidR="00EE687F" w:rsidRPr="00F44E02" w:rsidRDefault="00EE687F" w:rsidP="00F44E0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E02">
        <w:rPr>
          <w:rFonts w:ascii="Times New Roman" w:hAnsi="Times New Roman" w:cs="Times New Roman"/>
          <w:sz w:val="28"/>
          <w:szCs w:val="28"/>
        </w:rPr>
        <w:t xml:space="preserve">3. Диплом присуждается по итогам проведения ярмарок, выставок, </w:t>
      </w:r>
      <w:r w:rsidR="00F44E02">
        <w:rPr>
          <w:rFonts w:ascii="Times New Roman" w:hAnsi="Times New Roman" w:cs="Times New Roman"/>
          <w:sz w:val="28"/>
          <w:szCs w:val="28"/>
        </w:rPr>
        <w:t>к</w:t>
      </w:r>
      <w:r w:rsidRPr="00F44E02">
        <w:rPr>
          <w:rFonts w:ascii="Times New Roman" w:hAnsi="Times New Roman" w:cs="Times New Roman"/>
          <w:sz w:val="28"/>
          <w:szCs w:val="28"/>
        </w:rPr>
        <w:t>онкурсов.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4. Выдвижение кандидатов на присуждение Диплома осуществляется организационным комитетом или конкурсной комиссией, которые по поручению </w:t>
      </w:r>
      <w:r w:rsidR="003A4C45">
        <w:rPr>
          <w:rFonts w:ascii="Times New Roman" w:hAnsi="Times New Roman" w:cs="Times New Roman"/>
          <w:sz w:val="28"/>
          <w:szCs w:val="28"/>
        </w:rPr>
        <w:t>Главы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проводят выставку, ярмарку, конкурс, и оформляется протоколом заседания организационного комитета или конкурсной комиссии.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5. Решение о поощрении Дипломом оформляется </w:t>
      </w:r>
      <w:r w:rsidR="006E7D80">
        <w:rPr>
          <w:rFonts w:ascii="Times New Roman" w:hAnsi="Times New Roman" w:cs="Times New Roman"/>
          <w:sz w:val="28"/>
          <w:szCs w:val="28"/>
        </w:rPr>
        <w:t>Постановлением</w:t>
      </w:r>
      <w:r w:rsidR="007934A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A4C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6. Диплом оформляется на бланке установленного образца на основании материалов по награждению, представленных </w:t>
      </w:r>
      <w:r w:rsidR="007934AE">
        <w:rPr>
          <w:rFonts w:ascii="Times New Roman" w:hAnsi="Times New Roman" w:cs="Times New Roman"/>
          <w:sz w:val="28"/>
          <w:szCs w:val="28"/>
        </w:rPr>
        <w:t>в Комиссию по наградам.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7. Диплом подписывает </w:t>
      </w:r>
      <w:r w:rsidR="00604171">
        <w:rPr>
          <w:rFonts w:ascii="Times New Roman" w:hAnsi="Times New Roman" w:cs="Times New Roman"/>
          <w:sz w:val="28"/>
          <w:szCs w:val="28"/>
        </w:rPr>
        <w:t>Глава района</w:t>
      </w:r>
      <w:r w:rsidRPr="00EE687F">
        <w:rPr>
          <w:rFonts w:ascii="Times New Roman" w:hAnsi="Times New Roman" w:cs="Times New Roman"/>
          <w:sz w:val="28"/>
          <w:szCs w:val="28"/>
        </w:rPr>
        <w:t>.</w:t>
      </w:r>
    </w:p>
    <w:p w:rsidR="00EE687F" w:rsidRPr="00EE687F" w:rsidRDefault="00EE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7F">
        <w:rPr>
          <w:rFonts w:ascii="Times New Roman" w:hAnsi="Times New Roman" w:cs="Times New Roman"/>
          <w:sz w:val="28"/>
          <w:szCs w:val="28"/>
        </w:rPr>
        <w:t xml:space="preserve">8. Диплом вручается </w:t>
      </w:r>
      <w:r w:rsidR="00604171">
        <w:rPr>
          <w:rFonts w:ascii="Times New Roman" w:hAnsi="Times New Roman" w:cs="Times New Roman"/>
          <w:sz w:val="28"/>
          <w:szCs w:val="28"/>
        </w:rPr>
        <w:t>Главой района</w:t>
      </w:r>
      <w:r w:rsidRPr="00EE687F">
        <w:rPr>
          <w:rFonts w:ascii="Times New Roman" w:hAnsi="Times New Roman" w:cs="Times New Roman"/>
          <w:sz w:val="28"/>
          <w:szCs w:val="28"/>
        </w:rPr>
        <w:t xml:space="preserve"> или уполномоченными</w:t>
      </w:r>
      <w:r w:rsidR="006E7D80"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EE687F">
        <w:rPr>
          <w:rFonts w:ascii="Times New Roman" w:hAnsi="Times New Roman" w:cs="Times New Roman"/>
          <w:sz w:val="28"/>
          <w:szCs w:val="28"/>
        </w:rPr>
        <w:t xml:space="preserve"> ими должностными лицами.</w:t>
      </w: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7F" w:rsidRPr="00EE687F" w:rsidRDefault="00EE6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ED6" w:rsidRDefault="00FA7ED6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82D" w:rsidRDefault="0058682D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787" w:rsidRDefault="000F7787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787" w:rsidRDefault="000F7787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787" w:rsidRDefault="000F7787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7E6E" w:rsidRDefault="00497E6E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7E6E" w:rsidRDefault="00497E6E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787" w:rsidRDefault="00816D4C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E687F" w:rsidRDefault="00816D4C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F7787" w:rsidRDefault="000F7787" w:rsidP="000F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района от 11.01.2016 г. №</w:t>
      </w:r>
      <w:r w:rsidR="00D0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16D4C" w:rsidRDefault="0098079A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35B9">
        <w:rPr>
          <w:rFonts w:ascii="Times New Roman" w:hAnsi="Times New Roman" w:cs="Times New Roman"/>
          <w:sz w:val="28"/>
          <w:szCs w:val="28"/>
        </w:rPr>
        <w:t>4</w:t>
      </w:r>
    </w:p>
    <w:p w:rsidR="000F7787" w:rsidRDefault="000F7787" w:rsidP="00816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6D4C" w:rsidRPr="0078290F" w:rsidRDefault="00816D4C" w:rsidP="00816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>СОГЛАСИЕ</w:t>
      </w:r>
    </w:p>
    <w:p w:rsidR="00816D4C" w:rsidRPr="0078290F" w:rsidRDefault="00816D4C" w:rsidP="00816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16D4C" w:rsidRPr="0078290F" w:rsidRDefault="00816D4C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78290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8290F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816D4C" w:rsidRPr="0078290F" w:rsidRDefault="00816D4C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                                  (ФИО)</w:t>
      </w:r>
    </w:p>
    <w:p w:rsidR="00816D4C" w:rsidRDefault="00816D4C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>паспорт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8290F">
        <w:rPr>
          <w:rFonts w:ascii="Times New Roman" w:hAnsi="Times New Roman" w:cs="Times New Roman"/>
          <w:sz w:val="28"/>
          <w:szCs w:val="28"/>
        </w:rPr>
        <w:t>___ выдан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29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6D4C" w:rsidRDefault="00816D4C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D4C" w:rsidRDefault="00816D4C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16D4C" w:rsidRPr="0078290F" w:rsidRDefault="00816D4C" w:rsidP="0081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290F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78290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8290F">
        <w:rPr>
          <w:rFonts w:ascii="Times New Roman" w:hAnsi="Times New Roman" w:cs="Times New Roman"/>
          <w:sz w:val="24"/>
          <w:szCs w:val="24"/>
        </w:rPr>
        <w:t>)</w:t>
      </w:r>
    </w:p>
    <w:p w:rsidR="00816D4C" w:rsidRPr="0078290F" w:rsidRDefault="000F7787" w:rsidP="00816D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</w:t>
      </w:r>
      <w:r w:rsidR="00816D4C" w:rsidRPr="007829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16D4C">
        <w:rPr>
          <w:rFonts w:ascii="Times New Roman" w:hAnsi="Times New Roman" w:cs="Times New Roman"/>
          <w:sz w:val="28"/>
          <w:szCs w:val="28"/>
        </w:rPr>
        <w:t>_____</w:t>
      </w:r>
      <w:r w:rsidR="00816D4C" w:rsidRPr="0078290F">
        <w:rPr>
          <w:rFonts w:ascii="Times New Roman" w:hAnsi="Times New Roman" w:cs="Times New Roman"/>
          <w:sz w:val="28"/>
          <w:szCs w:val="28"/>
        </w:rPr>
        <w:t>_,</w:t>
      </w:r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90F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7934AE">
        <w:rPr>
          <w:rFonts w:ascii="Times New Roman" w:hAnsi="Times New Roman" w:cs="Times New Roman"/>
          <w:sz w:val="28"/>
          <w:szCs w:val="28"/>
        </w:rPr>
        <w:t xml:space="preserve">Комиссией по наградам </w:t>
      </w:r>
      <w:r w:rsidRPr="0078290F">
        <w:rPr>
          <w:rFonts w:ascii="Times New Roman" w:hAnsi="Times New Roman" w:cs="Times New Roman"/>
          <w:sz w:val="28"/>
          <w:szCs w:val="28"/>
        </w:rPr>
        <w:t xml:space="preserve">района: </w:t>
      </w:r>
      <w:r w:rsidR="00ED14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290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90F">
        <w:rPr>
          <w:rFonts w:ascii="Times New Roman" w:hAnsi="Times New Roman" w:cs="Times New Roman"/>
          <w:sz w:val="28"/>
          <w:szCs w:val="28"/>
        </w:rPr>
        <w:t>ентральная,7, с. Кичменгский Городок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90F">
        <w:rPr>
          <w:rFonts w:ascii="Times New Roman" w:hAnsi="Times New Roman" w:cs="Times New Roman"/>
          <w:sz w:val="28"/>
          <w:szCs w:val="28"/>
        </w:rPr>
        <w:t xml:space="preserve"> моих  персональных  данных,  относящихся исключительно к перечисленным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категориям персональных данных: фамилия, имя, отчество; дата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78290F">
        <w:rPr>
          <w:rFonts w:ascii="Times New Roman" w:hAnsi="Times New Roman" w:cs="Times New Roman"/>
          <w:sz w:val="28"/>
          <w:szCs w:val="28"/>
        </w:rPr>
        <w:t>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тип  документа, удостоверяющего личность; данные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, образование (оконченные учебные заведения, год окончания, специальность и квалификация), место работы и занимаемая должность;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назначения, переводов на иные должности; выполняемая работа с начала трудовой деятельности; награждение государственными и ведомственными наградами.</w:t>
      </w:r>
      <w:r w:rsidRPr="00782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90F">
        <w:rPr>
          <w:rFonts w:ascii="Times New Roman" w:hAnsi="Times New Roman" w:cs="Times New Roman"/>
          <w:sz w:val="28"/>
          <w:szCs w:val="28"/>
        </w:rPr>
        <w:t xml:space="preserve"> 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 xml:space="preserve">целях   рассмотрения вопроса о поощрении </w:t>
      </w:r>
      <w:r>
        <w:rPr>
          <w:rFonts w:ascii="Times New Roman" w:hAnsi="Times New Roman" w:cs="Times New Roman"/>
          <w:sz w:val="28"/>
          <w:szCs w:val="28"/>
        </w:rPr>
        <w:t>и награждении Главой</w:t>
      </w:r>
      <w:r w:rsidRPr="007829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290F">
        <w:rPr>
          <w:rFonts w:ascii="Times New Roman" w:hAnsi="Times New Roman" w:cs="Times New Roman"/>
          <w:sz w:val="28"/>
          <w:szCs w:val="28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информацией, обезличивание, блокирование персональных данных, а</w:t>
      </w:r>
      <w:r w:rsidR="000F7787"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    Данное  согласие  действует  до достижения целей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данных и в течение срока хранения информации.</w:t>
      </w:r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90F">
        <w:rPr>
          <w:rFonts w:ascii="Times New Roman" w:hAnsi="Times New Roman" w:cs="Times New Roman"/>
          <w:sz w:val="28"/>
          <w:szCs w:val="28"/>
        </w:rPr>
        <w:t>В случае неправомерного использования моих персональных данных согласие может быть отозвано в любой момент по моему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заявлению.</w:t>
      </w:r>
    </w:p>
    <w:p w:rsidR="00816D4C" w:rsidRPr="0078290F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90F">
        <w:rPr>
          <w:rFonts w:ascii="Times New Roman" w:hAnsi="Times New Roman" w:cs="Times New Roman"/>
          <w:sz w:val="28"/>
          <w:szCs w:val="28"/>
        </w:rPr>
        <w:t>Я  подтверждаю,  что,  давая  такое согласие, действую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0F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816D4C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Данное согласие действует с «___»__________201   г.</w:t>
      </w:r>
    </w:p>
    <w:p w:rsidR="00816D4C" w:rsidRDefault="00816D4C" w:rsidP="00816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16D4C" w:rsidRDefault="00816D4C" w:rsidP="00816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90F">
        <w:rPr>
          <w:rFonts w:ascii="Times New Roman" w:hAnsi="Times New Roman" w:cs="Times New Roman"/>
          <w:sz w:val="24"/>
          <w:szCs w:val="24"/>
        </w:rPr>
        <w:t>ФИО, подпись лица, давшего согласие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6D4C" w:rsidRDefault="00816D4C" w:rsidP="00816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     г.</w:t>
      </w:r>
    </w:p>
    <w:p w:rsidR="00816D4C" w:rsidRPr="00EE687F" w:rsidRDefault="00816D4C" w:rsidP="00816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6D4C" w:rsidRPr="00EE687F" w:rsidSect="000F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7F"/>
    <w:rsid w:val="00004C11"/>
    <w:rsid w:val="000F7787"/>
    <w:rsid w:val="00121876"/>
    <w:rsid w:val="001E3E40"/>
    <w:rsid w:val="001F30C1"/>
    <w:rsid w:val="00282088"/>
    <w:rsid w:val="002B01A0"/>
    <w:rsid w:val="002D39D9"/>
    <w:rsid w:val="002F6173"/>
    <w:rsid w:val="002F6DD0"/>
    <w:rsid w:val="003263AB"/>
    <w:rsid w:val="00383E61"/>
    <w:rsid w:val="003877B2"/>
    <w:rsid w:val="003900CC"/>
    <w:rsid w:val="003A4C45"/>
    <w:rsid w:val="003B18ED"/>
    <w:rsid w:val="003C36B1"/>
    <w:rsid w:val="00436A01"/>
    <w:rsid w:val="00497E6E"/>
    <w:rsid w:val="00541285"/>
    <w:rsid w:val="0057326B"/>
    <w:rsid w:val="00583A40"/>
    <w:rsid w:val="00586429"/>
    <w:rsid w:val="0058682D"/>
    <w:rsid w:val="0059624E"/>
    <w:rsid w:val="00604171"/>
    <w:rsid w:val="00633388"/>
    <w:rsid w:val="006547F4"/>
    <w:rsid w:val="006D67AC"/>
    <w:rsid w:val="006E7D80"/>
    <w:rsid w:val="00760B34"/>
    <w:rsid w:val="00762FBC"/>
    <w:rsid w:val="00765320"/>
    <w:rsid w:val="007934AE"/>
    <w:rsid w:val="007B5AC3"/>
    <w:rsid w:val="007C6E45"/>
    <w:rsid w:val="007C71E9"/>
    <w:rsid w:val="00816334"/>
    <w:rsid w:val="00816D4C"/>
    <w:rsid w:val="00823627"/>
    <w:rsid w:val="008277CC"/>
    <w:rsid w:val="00840F26"/>
    <w:rsid w:val="00961086"/>
    <w:rsid w:val="0098079A"/>
    <w:rsid w:val="00982BA8"/>
    <w:rsid w:val="00984B2A"/>
    <w:rsid w:val="009B64BB"/>
    <w:rsid w:val="009D0CCA"/>
    <w:rsid w:val="00A8485A"/>
    <w:rsid w:val="00B139FE"/>
    <w:rsid w:val="00B67F6D"/>
    <w:rsid w:val="00C40E6E"/>
    <w:rsid w:val="00C51E89"/>
    <w:rsid w:val="00C65F60"/>
    <w:rsid w:val="00C721C6"/>
    <w:rsid w:val="00CE076A"/>
    <w:rsid w:val="00CF2578"/>
    <w:rsid w:val="00CF6ED4"/>
    <w:rsid w:val="00D03737"/>
    <w:rsid w:val="00D13EDB"/>
    <w:rsid w:val="00DB6290"/>
    <w:rsid w:val="00E8583E"/>
    <w:rsid w:val="00ED1499"/>
    <w:rsid w:val="00ED1895"/>
    <w:rsid w:val="00EE687F"/>
    <w:rsid w:val="00F44E02"/>
    <w:rsid w:val="00FA7ED6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0"/>
  </w:style>
  <w:style w:type="paragraph" w:styleId="3">
    <w:name w:val="heading 3"/>
    <w:basedOn w:val="a"/>
    <w:next w:val="a"/>
    <w:link w:val="30"/>
    <w:qFormat/>
    <w:rsid w:val="003263AB"/>
    <w:pPr>
      <w:keepNext/>
      <w:widowControl w:val="0"/>
      <w:autoSpaceDE w:val="0"/>
      <w:autoSpaceDN w:val="0"/>
      <w:spacing w:after="0" w:line="240" w:lineRule="auto"/>
      <w:ind w:right="-767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44E02"/>
    <w:pPr>
      <w:spacing w:after="0" w:line="240" w:lineRule="auto"/>
    </w:pPr>
  </w:style>
  <w:style w:type="paragraph" w:customStyle="1" w:styleId="ConsPlusNonformat">
    <w:name w:val="ConsPlusNonformat"/>
    <w:uiPriority w:val="99"/>
    <w:rsid w:val="00816D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3263A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4">
    <w:name w:val="Subtitle"/>
    <w:basedOn w:val="a"/>
    <w:link w:val="a5"/>
    <w:qFormat/>
    <w:rsid w:val="00326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3263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EAF4-23C2-4836-ABE0-0B412C6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obIIIiu otdel</dc:creator>
  <cp:lastModifiedBy>Владелец</cp:lastModifiedBy>
  <cp:revision>19</cp:revision>
  <cp:lastPrinted>2016-01-21T12:01:00Z</cp:lastPrinted>
  <dcterms:created xsi:type="dcterms:W3CDTF">2016-01-18T13:26:00Z</dcterms:created>
  <dcterms:modified xsi:type="dcterms:W3CDTF">2016-01-21T12:02:00Z</dcterms:modified>
</cp:coreProperties>
</file>