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38" w:rsidRDefault="00977263" w:rsidP="00664E1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29.04.2019</w:t>
      </w:r>
    </w:p>
    <w:p w:rsidR="00977263" w:rsidRPr="00395185" w:rsidRDefault="00977263" w:rsidP="00664E18">
      <w:pPr>
        <w:rPr>
          <w:bCs/>
          <w:sz w:val="20"/>
          <w:szCs w:val="20"/>
        </w:rPr>
      </w:pPr>
    </w:p>
    <w:p w:rsidR="005E4F38" w:rsidRPr="00977263" w:rsidRDefault="005E4F38" w:rsidP="00977263">
      <w:pPr>
        <w:rPr>
          <w:u w:val="single"/>
        </w:rPr>
      </w:pPr>
      <w:r w:rsidRPr="00977263">
        <w:rPr>
          <w:b/>
          <w:bCs/>
          <w:u w:val="single"/>
        </w:rPr>
        <w:t>Заключение</w:t>
      </w:r>
      <w:r w:rsidR="00977263">
        <w:rPr>
          <w:b/>
          <w:bCs/>
          <w:u w:val="single"/>
        </w:rPr>
        <w:t xml:space="preserve"> </w:t>
      </w:r>
      <w:r w:rsidRPr="00977263">
        <w:rPr>
          <w:b/>
          <w:bCs/>
          <w:u w:val="single"/>
        </w:rPr>
        <w:t>по результатам внешней проверки годового отчета об исполнении районного бюджета Кичменгско-Городецкого муниципального района за 201</w:t>
      </w:r>
      <w:r w:rsidR="005D591E" w:rsidRPr="00977263">
        <w:rPr>
          <w:b/>
          <w:bCs/>
          <w:u w:val="single"/>
        </w:rPr>
        <w:t>8</w:t>
      </w:r>
      <w:r w:rsidRPr="00977263">
        <w:rPr>
          <w:b/>
          <w:bCs/>
          <w:u w:val="single"/>
        </w:rPr>
        <w:t xml:space="preserve"> год</w:t>
      </w:r>
    </w:p>
    <w:p w:rsidR="005E4F38" w:rsidRPr="001D2E20" w:rsidRDefault="005E4F38" w:rsidP="00FF46CC">
      <w:pPr>
        <w:jc w:val="center"/>
      </w:pPr>
    </w:p>
    <w:p w:rsidR="005E4F38" w:rsidRPr="00DD2766" w:rsidRDefault="005E4F38" w:rsidP="00A47040">
      <w:pPr>
        <w:ind w:firstLine="539"/>
        <w:jc w:val="both"/>
        <w:rPr>
          <w:sz w:val="28"/>
          <w:szCs w:val="28"/>
        </w:rPr>
      </w:pPr>
      <w:r w:rsidRPr="00DD2766">
        <w:rPr>
          <w:sz w:val="28"/>
          <w:szCs w:val="28"/>
        </w:rPr>
        <w:t>Годовой отчет об исполнении районного бюджета за 201</w:t>
      </w:r>
      <w:r w:rsidR="00DD2766" w:rsidRPr="00DD2766">
        <w:rPr>
          <w:sz w:val="28"/>
          <w:szCs w:val="28"/>
        </w:rPr>
        <w:t>8</w:t>
      </w:r>
      <w:r w:rsidRPr="00DD2766">
        <w:rPr>
          <w:sz w:val="28"/>
          <w:szCs w:val="28"/>
        </w:rPr>
        <w:t xml:space="preserve"> год</w:t>
      </w:r>
      <w:r w:rsidR="00B44655">
        <w:rPr>
          <w:sz w:val="28"/>
          <w:szCs w:val="28"/>
        </w:rPr>
        <w:t>,</w:t>
      </w:r>
      <w:r w:rsidR="00664E18" w:rsidRPr="00DD2766">
        <w:rPr>
          <w:sz w:val="28"/>
          <w:szCs w:val="28"/>
        </w:rPr>
        <w:t xml:space="preserve"> </w:t>
      </w:r>
      <w:r w:rsidR="00B44655">
        <w:rPr>
          <w:sz w:val="28"/>
          <w:szCs w:val="28"/>
        </w:rPr>
        <w:t>составленный Управлением финансов администрации района в соответствии со структурой решения о районном бюджете и бюджетной классификацией, применяемой в отчетном финансовом году,</w:t>
      </w:r>
      <w:r w:rsidR="00B44655" w:rsidRPr="00DD2766">
        <w:rPr>
          <w:sz w:val="28"/>
          <w:szCs w:val="28"/>
        </w:rPr>
        <w:t xml:space="preserve"> </w:t>
      </w:r>
      <w:r w:rsidR="00664E18" w:rsidRPr="00DD2766">
        <w:rPr>
          <w:sz w:val="28"/>
          <w:szCs w:val="28"/>
        </w:rPr>
        <w:t>пред</w:t>
      </w:r>
      <w:r w:rsidR="009A7C26" w:rsidRPr="00DD2766">
        <w:rPr>
          <w:sz w:val="28"/>
          <w:szCs w:val="28"/>
        </w:rPr>
        <w:t xml:space="preserve">ставлен </w:t>
      </w:r>
      <w:r w:rsidR="000731CC">
        <w:rPr>
          <w:sz w:val="28"/>
          <w:szCs w:val="28"/>
        </w:rPr>
        <w:t>р</w:t>
      </w:r>
      <w:r w:rsidR="00C154BD">
        <w:rPr>
          <w:sz w:val="28"/>
          <w:szCs w:val="28"/>
        </w:rPr>
        <w:t>уков</w:t>
      </w:r>
      <w:r w:rsidR="000731CC">
        <w:rPr>
          <w:sz w:val="28"/>
          <w:szCs w:val="28"/>
        </w:rPr>
        <w:t xml:space="preserve">одителем администрации района </w:t>
      </w:r>
      <w:r w:rsidR="00C154BD">
        <w:rPr>
          <w:sz w:val="28"/>
          <w:szCs w:val="28"/>
        </w:rPr>
        <w:t>для подго</w:t>
      </w:r>
      <w:r w:rsidR="000731CC">
        <w:rPr>
          <w:sz w:val="28"/>
          <w:szCs w:val="28"/>
        </w:rPr>
        <w:t xml:space="preserve">товки заключения </w:t>
      </w:r>
      <w:r w:rsidR="009A7C26" w:rsidRPr="00DD2766">
        <w:rPr>
          <w:sz w:val="28"/>
          <w:szCs w:val="28"/>
        </w:rPr>
        <w:t>в установленный срок</w:t>
      </w:r>
      <w:r w:rsidR="00C154BD">
        <w:rPr>
          <w:sz w:val="28"/>
          <w:szCs w:val="28"/>
        </w:rPr>
        <w:t>,</w:t>
      </w:r>
      <w:r w:rsidR="00A8588C" w:rsidRPr="00DD2766">
        <w:rPr>
          <w:sz w:val="28"/>
          <w:szCs w:val="28"/>
        </w:rPr>
        <w:t xml:space="preserve"> с приложением документов</w:t>
      </w:r>
      <w:r w:rsidR="00C6752E" w:rsidRPr="00DD2766">
        <w:rPr>
          <w:sz w:val="28"/>
          <w:szCs w:val="28"/>
        </w:rPr>
        <w:t xml:space="preserve">, </w:t>
      </w:r>
      <w:r w:rsidR="009A7C26" w:rsidRPr="00DD2766">
        <w:rPr>
          <w:sz w:val="28"/>
          <w:szCs w:val="28"/>
        </w:rPr>
        <w:t>предусмотрен</w:t>
      </w:r>
      <w:r w:rsidR="000731CC">
        <w:rPr>
          <w:sz w:val="28"/>
          <w:szCs w:val="28"/>
        </w:rPr>
        <w:t>н</w:t>
      </w:r>
      <w:r w:rsidR="009A7C26" w:rsidRPr="00DD2766">
        <w:rPr>
          <w:sz w:val="28"/>
          <w:szCs w:val="28"/>
        </w:rPr>
        <w:t>ы</w:t>
      </w:r>
      <w:r w:rsidR="000731CC">
        <w:rPr>
          <w:sz w:val="28"/>
          <w:szCs w:val="28"/>
        </w:rPr>
        <w:t>х Положением</w:t>
      </w:r>
      <w:r w:rsidR="00C6752E" w:rsidRPr="00DD2766">
        <w:rPr>
          <w:sz w:val="28"/>
          <w:szCs w:val="28"/>
        </w:rPr>
        <w:t xml:space="preserve"> о бюджетном</w:t>
      </w:r>
      <w:r w:rsidR="009A7C26" w:rsidRPr="00DD2766">
        <w:rPr>
          <w:sz w:val="28"/>
          <w:szCs w:val="28"/>
        </w:rPr>
        <w:t xml:space="preserve"> процессе</w:t>
      </w:r>
      <w:r w:rsidR="000731CC">
        <w:rPr>
          <w:sz w:val="28"/>
          <w:szCs w:val="28"/>
        </w:rPr>
        <w:t xml:space="preserve"> </w:t>
      </w:r>
      <w:r w:rsidR="009A7C26" w:rsidRPr="00DD2766">
        <w:rPr>
          <w:sz w:val="28"/>
          <w:szCs w:val="28"/>
        </w:rPr>
        <w:t>района</w:t>
      </w:r>
      <w:r w:rsidRPr="00DD2766">
        <w:rPr>
          <w:sz w:val="28"/>
          <w:szCs w:val="28"/>
        </w:rPr>
        <w:t>.</w:t>
      </w:r>
    </w:p>
    <w:p w:rsidR="00703882" w:rsidRPr="00DD2766" w:rsidRDefault="00C154BD" w:rsidP="0003522A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03882" w:rsidRPr="00DD2766">
        <w:rPr>
          <w:sz w:val="28"/>
          <w:szCs w:val="28"/>
        </w:rPr>
        <w:t>юджетная отчетность представлена на бумажном носителе в сброшюрованном и пронумерованном виде с оглавлением и сопроводительным письмом, что соответствует п.4 Инструкции № 191н</w:t>
      </w:r>
      <w:r w:rsidR="000731CC">
        <w:rPr>
          <w:sz w:val="28"/>
          <w:szCs w:val="28"/>
        </w:rPr>
        <w:t>.</w:t>
      </w:r>
    </w:p>
    <w:p w:rsidR="0003522A" w:rsidRPr="00DD2766" w:rsidRDefault="00DD2766" w:rsidP="0003522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="0003522A" w:rsidRPr="00DD2766">
        <w:rPr>
          <w:sz w:val="28"/>
          <w:szCs w:val="28"/>
        </w:rPr>
        <w:t xml:space="preserve"> 2 статьи 264.5. Бюджетного кодекса Российской Федерации, одновременно с годовым отчетом представлен проект решения «Об утверждении отчета об исполнении районного бюджета за 201</w:t>
      </w:r>
      <w:r w:rsidRPr="00DD2766">
        <w:rPr>
          <w:sz w:val="28"/>
          <w:szCs w:val="28"/>
        </w:rPr>
        <w:t>8</w:t>
      </w:r>
      <w:r w:rsidR="0003522A" w:rsidRPr="00DD2766">
        <w:rPr>
          <w:sz w:val="28"/>
          <w:szCs w:val="28"/>
        </w:rPr>
        <w:t xml:space="preserve"> год».</w:t>
      </w:r>
    </w:p>
    <w:p w:rsidR="005E4F38" w:rsidRPr="002936C6" w:rsidRDefault="005E4F38" w:rsidP="00A47040">
      <w:pPr>
        <w:ind w:firstLine="539"/>
        <w:jc w:val="both"/>
        <w:rPr>
          <w:sz w:val="28"/>
          <w:szCs w:val="28"/>
        </w:rPr>
      </w:pPr>
      <w:r w:rsidRPr="002936C6">
        <w:rPr>
          <w:sz w:val="28"/>
          <w:szCs w:val="28"/>
        </w:rPr>
        <w:t xml:space="preserve">Проектом решения предлагается утвердить отчет </w:t>
      </w:r>
      <w:r w:rsidR="00664E18" w:rsidRPr="002936C6">
        <w:rPr>
          <w:sz w:val="28"/>
          <w:szCs w:val="28"/>
        </w:rPr>
        <w:t>об исполнении</w:t>
      </w:r>
      <w:r w:rsidR="00485C9D" w:rsidRPr="002936C6">
        <w:rPr>
          <w:sz w:val="28"/>
          <w:szCs w:val="28"/>
        </w:rPr>
        <w:t xml:space="preserve"> районного бюджета </w:t>
      </w:r>
      <w:r w:rsidRPr="002936C6">
        <w:rPr>
          <w:sz w:val="28"/>
          <w:szCs w:val="28"/>
        </w:rPr>
        <w:t>за 201</w:t>
      </w:r>
      <w:r w:rsidR="00DD2766" w:rsidRPr="002936C6">
        <w:rPr>
          <w:sz w:val="28"/>
          <w:szCs w:val="28"/>
        </w:rPr>
        <w:t>8</w:t>
      </w:r>
      <w:r w:rsidRPr="002936C6">
        <w:rPr>
          <w:sz w:val="28"/>
          <w:szCs w:val="28"/>
        </w:rPr>
        <w:t xml:space="preserve"> год по доходам в сумме</w:t>
      </w:r>
      <w:r w:rsidR="004223C9" w:rsidRPr="002936C6">
        <w:rPr>
          <w:sz w:val="28"/>
          <w:szCs w:val="28"/>
        </w:rPr>
        <w:t xml:space="preserve"> </w:t>
      </w:r>
      <w:r w:rsidR="00DD2766" w:rsidRPr="002936C6">
        <w:rPr>
          <w:sz w:val="28"/>
          <w:szCs w:val="28"/>
        </w:rPr>
        <w:t>594 611 260,65</w:t>
      </w:r>
      <w:r w:rsidRPr="002936C6">
        <w:rPr>
          <w:sz w:val="28"/>
          <w:szCs w:val="28"/>
        </w:rPr>
        <w:t xml:space="preserve"> рублей, по расходам в сумме </w:t>
      </w:r>
      <w:r w:rsidR="002936C6" w:rsidRPr="002936C6">
        <w:rPr>
          <w:sz w:val="28"/>
          <w:szCs w:val="28"/>
        </w:rPr>
        <w:t>593 290 132,15</w:t>
      </w:r>
      <w:r w:rsidRPr="002936C6">
        <w:rPr>
          <w:sz w:val="28"/>
          <w:szCs w:val="28"/>
        </w:rPr>
        <w:t xml:space="preserve"> рубл</w:t>
      </w:r>
      <w:r w:rsidR="004223C9" w:rsidRPr="002936C6">
        <w:rPr>
          <w:sz w:val="28"/>
          <w:szCs w:val="28"/>
        </w:rPr>
        <w:t>ей</w:t>
      </w:r>
      <w:r w:rsidRPr="002936C6">
        <w:rPr>
          <w:sz w:val="28"/>
          <w:szCs w:val="28"/>
        </w:rPr>
        <w:t xml:space="preserve">, с </w:t>
      </w:r>
      <w:proofErr w:type="spellStart"/>
      <w:r w:rsidR="002936C6" w:rsidRPr="002936C6">
        <w:rPr>
          <w:sz w:val="28"/>
          <w:szCs w:val="28"/>
        </w:rPr>
        <w:t>про</w:t>
      </w:r>
      <w:r w:rsidRPr="002936C6">
        <w:rPr>
          <w:sz w:val="28"/>
          <w:szCs w:val="28"/>
        </w:rPr>
        <w:t>фицит</w:t>
      </w:r>
      <w:r w:rsidR="00485C9D" w:rsidRPr="002936C6">
        <w:rPr>
          <w:sz w:val="28"/>
          <w:szCs w:val="28"/>
        </w:rPr>
        <w:t>ом</w:t>
      </w:r>
      <w:proofErr w:type="spellEnd"/>
      <w:r w:rsidRPr="002936C6">
        <w:rPr>
          <w:sz w:val="28"/>
          <w:szCs w:val="28"/>
        </w:rPr>
        <w:t xml:space="preserve"> </w:t>
      </w:r>
      <w:r w:rsidR="009A7C26" w:rsidRPr="002936C6">
        <w:rPr>
          <w:sz w:val="28"/>
          <w:szCs w:val="28"/>
        </w:rPr>
        <w:t xml:space="preserve">бюджета </w:t>
      </w:r>
      <w:r w:rsidRPr="002936C6">
        <w:rPr>
          <w:sz w:val="28"/>
          <w:szCs w:val="28"/>
        </w:rPr>
        <w:t xml:space="preserve">в сумме </w:t>
      </w:r>
      <w:r w:rsidR="002936C6" w:rsidRPr="002936C6">
        <w:rPr>
          <w:sz w:val="28"/>
          <w:szCs w:val="28"/>
        </w:rPr>
        <w:t>1 321 128,50</w:t>
      </w:r>
      <w:r w:rsidRPr="002936C6">
        <w:rPr>
          <w:sz w:val="28"/>
          <w:szCs w:val="28"/>
        </w:rPr>
        <w:t xml:space="preserve"> рублей.</w:t>
      </w:r>
    </w:p>
    <w:p w:rsidR="005E4F38" w:rsidRPr="002936C6" w:rsidRDefault="00AC6BBE" w:rsidP="00A47040">
      <w:pPr>
        <w:ind w:firstLine="540"/>
        <w:jc w:val="both"/>
        <w:rPr>
          <w:sz w:val="28"/>
          <w:szCs w:val="28"/>
        </w:rPr>
      </w:pPr>
      <w:r w:rsidRPr="002936C6">
        <w:rPr>
          <w:sz w:val="28"/>
          <w:szCs w:val="28"/>
        </w:rPr>
        <w:t xml:space="preserve">Внешняя проверка </w:t>
      </w:r>
      <w:r w:rsidR="005E4F38" w:rsidRPr="002936C6">
        <w:rPr>
          <w:sz w:val="28"/>
          <w:szCs w:val="28"/>
        </w:rPr>
        <w:t>годового отчета об исполнении районного бюджета Кичменгско-Городецкого муниципального района за 201</w:t>
      </w:r>
      <w:r w:rsidR="002936C6" w:rsidRPr="002936C6">
        <w:rPr>
          <w:sz w:val="28"/>
          <w:szCs w:val="28"/>
        </w:rPr>
        <w:t>8</w:t>
      </w:r>
      <w:r w:rsidR="005E4F38" w:rsidRPr="002936C6">
        <w:rPr>
          <w:sz w:val="28"/>
          <w:szCs w:val="28"/>
        </w:rPr>
        <w:t xml:space="preserve"> год</w:t>
      </w:r>
      <w:r w:rsidRPr="002936C6">
        <w:rPr>
          <w:sz w:val="28"/>
          <w:szCs w:val="28"/>
        </w:rPr>
        <w:t xml:space="preserve"> осуществлена в порядке, установленном решением Муниципального Собрания от 01.03.2013 № 318 «О порядке проведения внешней проверки, представления, рассмотрения и утверждения годового отчета об исполнении бюджета Кичменгско-Городецкого муниципального района»</w:t>
      </w:r>
      <w:r w:rsidR="005E4F38" w:rsidRPr="002936C6">
        <w:rPr>
          <w:sz w:val="28"/>
          <w:szCs w:val="28"/>
        </w:rPr>
        <w:t>,</w:t>
      </w:r>
      <w:r w:rsidRPr="002936C6">
        <w:rPr>
          <w:sz w:val="28"/>
          <w:szCs w:val="28"/>
        </w:rPr>
        <w:t xml:space="preserve"> с соблюдением требований Бюджетного кодекса Российской Федерации. П</w:t>
      </w:r>
      <w:r w:rsidR="005E4F38" w:rsidRPr="002936C6">
        <w:rPr>
          <w:sz w:val="28"/>
          <w:szCs w:val="28"/>
        </w:rPr>
        <w:t>роведены внешние проверки бюджетной отчетности главных</w:t>
      </w:r>
      <w:r w:rsidRPr="002936C6">
        <w:rPr>
          <w:sz w:val="28"/>
          <w:szCs w:val="28"/>
        </w:rPr>
        <w:t xml:space="preserve"> </w:t>
      </w:r>
      <w:r w:rsidR="005E4F38" w:rsidRPr="002936C6">
        <w:rPr>
          <w:sz w:val="28"/>
          <w:szCs w:val="28"/>
        </w:rPr>
        <w:t>администраторов бюдж</w:t>
      </w:r>
      <w:r w:rsidRPr="002936C6">
        <w:rPr>
          <w:sz w:val="28"/>
          <w:szCs w:val="28"/>
        </w:rPr>
        <w:t>етных средств</w:t>
      </w:r>
      <w:r w:rsidR="0003522A" w:rsidRPr="002936C6">
        <w:rPr>
          <w:sz w:val="28"/>
          <w:szCs w:val="28"/>
        </w:rPr>
        <w:t xml:space="preserve"> районного бюджета</w:t>
      </w:r>
      <w:r w:rsidR="005E4F38" w:rsidRPr="002936C6">
        <w:rPr>
          <w:sz w:val="28"/>
          <w:szCs w:val="28"/>
        </w:rPr>
        <w:t>.</w:t>
      </w:r>
    </w:p>
    <w:p w:rsidR="003A3B2D" w:rsidRPr="00977263" w:rsidRDefault="003A3B2D" w:rsidP="00A47040">
      <w:pPr>
        <w:ind w:firstLine="540"/>
        <w:jc w:val="both"/>
        <w:rPr>
          <w:sz w:val="20"/>
          <w:szCs w:val="20"/>
          <w:highlight w:val="yellow"/>
        </w:rPr>
      </w:pPr>
    </w:p>
    <w:p w:rsidR="005E4F38" w:rsidRPr="008640B5" w:rsidRDefault="000731CC" w:rsidP="00A470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5E4F38" w:rsidRPr="008640B5">
        <w:rPr>
          <w:sz w:val="28"/>
          <w:szCs w:val="28"/>
        </w:rPr>
        <w:t>решению Муниц</w:t>
      </w:r>
      <w:r w:rsidR="00127301" w:rsidRPr="008640B5">
        <w:rPr>
          <w:sz w:val="28"/>
          <w:szCs w:val="28"/>
        </w:rPr>
        <w:t xml:space="preserve">ипального Собрания </w:t>
      </w:r>
      <w:r w:rsidRPr="00A2757C">
        <w:rPr>
          <w:sz w:val="28"/>
          <w:szCs w:val="28"/>
        </w:rPr>
        <w:t>от 12.12.2017 № 17</w:t>
      </w:r>
      <w:r>
        <w:rPr>
          <w:sz w:val="28"/>
          <w:szCs w:val="28"/>
        </w:rPr>
        <w:t xml:space="preserve"> </w:t>
      </w:r>
      <w:r w:rsidR="005E4F38" w:rsidRPr="008640B5">
        <w:rPr>
          <w:sz w:val="28"/>
          <w:szCs w:val="28"/>
        </w:rPr>
        <w:t>районный бюджет на 201</w:t>
      </w:r>
      <w:r w:rsidR="00A2757C" w:rsidRPr="008640B5">
        <w:rPr>
          <w:sz w:val="28"/>
          <w:szCs w:val="28"/>
        </w:rPr>
        <w:t>8</w:t>
      </w:r>
      <w:r w:rsidR="005E4F38" w:rsidRPr="008640B5">
        <w:rPr>
          <w:sz w:val="28"/>
          <w:szCs w:val="28"/>
        </w:rPr>
        <w:t xml:space="preserve"> год </w:t>
      </w:r>
      <w:r w:rsidR="00127301" w:rsidRPr="008640B5">
        <w:rPr>
          <w:sz w:val="28"/>
          <w:szCs w:val="28"/>
        </w:rPr>
        <w:t xml:space="preserve">в первоначальной редакции </w:t>
      </w:r>
      <w:r w:rsidR="005E4F38" w:rsidRPr="008640B5">
        <w:rPr>
          <w:sz w:val="28"/>
          <w:szCs w:val="28"/>
        </w:rPr>
        <w:t>утвержден по доходам</w:t>
      </w:r>
      <w:r w:rsidR="008640B5" w:rsidRPr="008640B5">
        <w:rPr>
          <w:sz w:val="28"/>
          <w:szCs w:val="28"/>
        </w:rPr>
        <w:t xml:space="preserve"> и</w:t>
      </w:r>
      <w:r w:rsidR="00703882" w:rsidRPr="008640B5">
        <w:rPr>
          <w:sz w:val="28"/>
          <w:szCs w:val="28"/>
        </w:rPr>
        <w:t xml:space="preserve"> </w:t>
      </w:r>
      <w:r w:rsidR="005E4F38" w:rsidRPr="008640B5">
        <w:rPr>
          <w:sz w:val="28"/>
          <w:szCs w:val="28"/>
        </w:rPr>
        <w:t xml:space="preserve">расходам в сумме </w:t>
      </w:r>
      <w:r w:rsidR="008640B5" w:rsidRPr="008640B5">
        <w:rPr>
          <w:sz w:val="28"/>
          <w:szCs w:val="28"/>
        </w:rPr>
        <w:t>522 897,4</w:t>
      </w:r>
      <w:r w:rsidR="005E4F38" w:rsidRPr="008640B5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 без</w:t>
      </w:r>
      <w:r w:rsidR="00703882" w:rsidRPr="008640B5">
        <w:rPr>
          <w:sz w:val="28"/>
          <w:szCs w:val="28"/>
        </w:rPr>
        <w:t>д</w:t>
      </w:r>
      <w:r w:rsidR="005E4F38" w:rsidRPr="008640B5">
        <w:rPr>
          <w:sz w:val="28"/>
          <w:szCs w:val="28"/>
        </w:rPr>
        <w:t>ефицит</w:t>
      </w:r>
      <w:r>
        <w:rPr>
          <w:sz w:val="28"/>
          <w:szCs w:val="28"/>
        </w:rPr>
        <w:t>ным</w:t>
      </w:r>
      <w:r w:rsidR="005E4F38" w:rsidRPr="008640B5">
        <w:rPr>
          <w:sz w:val="28"/>
          <w:szCs w:val="28"/>
        </w:rPr>
        <w:t>.</w:t>
      </w:r>
    </w:p>
    <w:p w:rsidR="005E4F38" w:rsidRDefault="005E4F38" w:rsidP="00A47040">
      <w:pPr>
        <w:ind w:firstLine="567"/>
        <w:jc w:val="both"/>
        <w:rPr>
          <w:sz w:val="28"/>
          <w:szCs w:val="28"/>
        </w:rPr>
      </w:pPr>
      <w:r w:rsidRPr="006F001D">
        <w:rPr>
          <w:sz w:val="28"/>
          <w:szCs w:val="28"/>
        </w:rPr>
        <w:t>В течение 201</w:t>
      </w:r>
      <w:r w:rsidR="008640B5" w:rsidRPr="006F001D">
        <w:rPr>
          <w:sz w:val="28"/>
          <w:szCs w:val="28"/>
        </w:rPr>
        <w:t>8</w:t>
      </w:r>
      <w:r w:rsidR="00B80DE3" w:rsidRPr="006F001D">
        <w:rPr>
          <w:sz w:val="28"/>
          <w:szCs w:val="28"/>
        </w:rPr>
        <w:t xml:space="preserve"> года в районный бюджет </w:t>
      </w:r>
      <w:r w:rsidR="000731CC" w:rsidRPr="006F001D">
        <w:rPr>
          <w:sz w:val="28"/>
          <w:szCs w:val="28"/>
        </w:rPr>
        <w:t xml:space="preserve">изменения </w:t>
      </w:r>
      <w:r w:rsidRPr="006F001D">
        <w:rPr>
          <w:sz w:val="28"/>
          <w:szCs w:val="28"/>
        </w:rPr>
        <w:t xml:space="preserve">вносились </w:t>
      </w:r>
      <w:r w:rsidR="000731CC" w:rsidRPr="006F001D">
        <w:rPr>
          <w:sz w:val="28"/>
          <w:szCs w:val="28"/>
        </w:rPr>
        <w:t>четыре раза</w:t>
      </w:r>
      <w:r w:rsidR="000731CC">
        <w:rPr>
          <w:sz w:val="28"/>
          <w:szCs w:val="28"/>
        </w:rPr>
        <w:t xml:space="preserve">. </w:t>
      </w:r>
      <w:r w:rsidRPr="006F001D">
        <w:rPr>
          <w:sz w:val="28"/>
          <w:szCs w:val="28"/>
        </w:rPr>
        <w:t>Уточненный</w:t>
      </w:r>
      <w:r w:rsidR="003347A3" w:rsidRPr="006F001D">
        <w:rPr>
          <w:sz w:val="28"/>
          <w:szCs w:val="28"/>
        </w:rPr>
        <w:t>,</w:t>
      </w:r>
      <w:r w:rsidRPr="006F001D">
        <w:rPr>
          <w:sz w:val="28"/>
          <w:szCs w:val="28"/>
        </w:rPr>
        <w:t xml:space="preserve"> в окончательной редакции</w:t>
      </w:r>
      <w:r w:rsidR="003347A3" w:rsidRPr="006F001D">
        <w:rPr>
          <w:sz w:val="28"/>
          <w:szCs w:val="28"/>
        </w:rPr>
        <w:t>,</w:t>
      </w:r>
      <w:r w:rsidRPr="006F001D">
        <w:rPr>
          <w:sz w:val="28"/>
          <w:szCs w:val="28"/>
        </w:rPr>
        <w:t xml:space="preserve"> решени</w:t>
      </w:r>
      <w:r w:rsidR="00127301" w:rsidRPr="006F001D">
        <w:rPr>
          <w:sz w:val="28"/>
          <w:szCs w:val="28"/>
        </w:rPr>
        <w:t>ем Муниципального Собрания</w:t>
      </w:r>
      <w:r w:rsidRPr="006F001D">
        <w:rPr>
          <w:sz w:val="28"/>
          <w:szCs w:val="28"/>
        </w:rPr>
        <w:t xml:space="preserve"> от </w:t>
      </w:r>
      <w:r w:rsidR="00E65EF3" w:rsidRPr="006F001D">
        <w:rPr>
          <w:sz w:val="28"/>
          <w:szCs w:val="28"/>
        </w:rPr>
        <w:t>2</w:t>
      </w:r>
      <w:r w:rsidR="006F001D" w:rsidRPr="006F001D">
        <w:rPr>
          <w:sz w:val="28"/>
          <w:szCs w:val="28"/>
        </w:rPr>
        <w:t>8</w:t>
      </w:r>
      <w:r w:rsidRPr="006F001D">
        <w:rPr>
          <w:sz w:val="28"/>
          <w:szCs w:val="28"/>
        </w:rPr>
        <w:t>.12.201</w:t>
      </w:r>
      <w:r w:rsidR="006F001D" w:rsidRPr="006F001D">
        <w:rPr>
          <w:sz w:val="28"/>
          <w:szCs w:val="28"/>
        </w:rPr>
        <w:t>8</w:t>
      </w:r>
      <w:r w:rsidRPr="006F001D">
        <w:rPr>
          <w:sz w:val="28"/>
          <w:szCs w:val="28"/>
        </w:rPr>
        <w:t xml:space="preserve"> № </w:t>
      </w:r>
      <w:r w:rsidR="006F001D" w:rsidRPr="006F001D">
        <w:rPr>
          <w:sz w:val="28"/>
          <w:szCs w:val="28"/>
        </w:rPr>
        <w:t>11</w:t>
      </w:r>
      <w:r w:rsidR="00E65EF3" w:rsidRPr="006F001D">
        <w:rPr>
          <w:sz w:val="28"/>
          <w:szCs w:val="28"/>
        </w:rPr>
        <w:t>9</w:t>
      </w:r>
      <w:r w:rsidRPr="006F001D">
        <w:rPr>
          <w:sz w:val="28"/>
          <w:szCs w:val="28"/>
        </w:rPr>
        <w:t xml:space="preserve"> бюджет по доходам утвержден в сумме </w:t>
      </w:r>
      <w:r w:rsidR="006F001D" w:rsidRPr="006F001D">
        <w:rPr>
          <w:sz w:val="28"/>
          <w:szCs w:val="28"/>
        </w:rPr>
        <w:t>597 593 827,53</w:t>
      </w:r>
      <w:r w:rsidR="0003522A" w:rsidRPr="006F001D">
        <w:rPr>
          <w:sz w:val="28"/>
          <w:szCs w:val="28"/>
        </w:rPr>
        <w:t xml:space="preserve"> рублей и </w:t>
      </w:r>
      <w:r w:rsidR="003347A3" w:rsidRPr="006F001D">
        <w:rPr>
          <w:sz w:val="28"/>
          <w:szCs w:val="28"/>
        </w:rPr>
        <w:t xml:space="preserve">по расходам </w:t>
      </w:r>
      <w:r w:rsidR="006F001D" w:rsidRPr="006F001D">
        <w:rPr>
          <w:sz w:val="28"/>
          <w:szCs w:val="28"/>
        </w:rPr>
        <w:t>596 311 725,06</w:t>
      </w:r>
      <w:r w:rsidRPr="006F001D">
        <w:rPr>
          <w:sz w:val="28"/>
          <w:szCs w:val="28"/>
        </w:rPr>
        <w:t xml:space="preserve"> </w:t>
      </w:r>
      <w:r w:rsidR="0003522A" w:rsidRPr="006F001D">
        <w:rPr>
          <w:sz w:val="28"/>
          <w:szCs w:val="28"/>
        </w:rPr>
        <w:t xml:space="preserve">рублей </w:t>
      </w:r>
      <w:r w:rsidR="003347A3" w:rsidRPr="006F001D">
        <w:rPr>
          <w:sz w:val="28"/>
          <w:szCs w:val="28"/>
        </w:rPr>
        <w:t xml:space="preserve">с </w:t>
      </w:r>
      <w:proofErr w:type="spellStart"/>
      <w:r w:rsidR="006F001D" w:rsidRPr="006F001D">
        <w:rPr>
          <w:sz w:val="28"/>
          <w:szCs w:val="28"/>
        </w:rPr>
        <w:t>про</w:t>
      </w:r>
      <w:r w:rsidR="003347A3" w:rsidRPr="006F001D">
        <w:rPr>
          <w:sz w:val="28"/>
          <w:szCs w:val="28"/>
        </w:rPr>
        <w:t>фицитом</w:t>
      </w:r>
      <w:proofErr w:type="spellEnd"/>
      <w:r w:rsidR="003347A3" w:rsidRPr="006F001D">
        <w:rPr>
          <w:sz w:val="28"/>
          <w:szCs w:val="28"/>
        </w:rPr>
        <w:t xml:space="preserve"> </w:t>
      </w:r>
      <w:r w:rsidR="0003522A" w:rsidRPr="006F001D">
        <w:rPr>
          <w:sz w:val="28"/>
          <w:szCs w:val="28"/>
        </w:rPr>
        <w:t xml:space="preserve">бюджета </w:t>
      </w:r>
      <w:r w:rsidR="003347A3" w:rsidRPr="006F001D">
        <w:rPr>
          <w:sz w:val="28"/>
          <w:szCs w:val="28"/>
        </w:rPr>
        <w:t xml:space="preserve">в размере </w:t>
      </w:r>
      <w:r w:rsidR="006F001D" w:rsidRPr="006F001D">
        <w:rPr>
          <w:sz w:val="28"/>
          <w:szCs w:val="28"/>
        </w:rPr>
        <w:t>1 282 102,47</w:t>
      </w:r>
      <w:r w:rsidR="003347A3" w:rsidRPr="006F001D">
        <w:rPr>
          <w:sz w:val="28"/>
          <w:szCs w:val="28"/>
        </w:rPr>
        <w:t xml:space="preserve"> рублей.</w:t>
      </w:r>
    </w:p>
    <w:p w:rsidR="006F001D" w:rsidRDefault="006F001D" w:rsidP="006F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бюджетные назначения были обусловлены:</w:t>
      </w:r>
    </w:p>
    <w:p w:rsidR="006F001D" w:rsidRDefault="006F001D" w:rsidP="006F001D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необходимостью отражения в доходной и расходной части районного бюджета полученных средств от бюджетов других уровней, а также собственных доходов в объемах, отличных от показателей, которые были ранее запланированы;</w:t>
      </w:r>
    </w:p>
    <w:p w:rsidR="000731CC" w:rsidRDefault="000731CC" w:rsidP="006F001D">
      <w:pPr>
        <w:jc w:val="both"/>
        <w:rPr>
          <w:sz w:val="28"/>
          <w:szCs w:val="28"/>
        </w:rPr>
      </w:pPr>
    </w:p>
    <w:p w:rsidR="006F001D" w:rsidRDefault="006F001D" w:rsidP="006F0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внутренним перераспределением бюджетных ассигнований в связи с уточнением расходных обязательств районного бюджета в ходе его исполнения. </w:t>
      </w:r>
    </w:p>
    <w:p w:rsidR="006A5FAF" w:rsidRPr="00977263" w:rsidRDefault="006A5FAF" w:rsidP="00A47040">
      <w:pPr>
        <w:ind w:firstLine="567"/>
        <w:jc w:val="both"/>
        <w:rPr>
          <w:sz w:val="20"/>
          <w:szCs w:val="20"/>
        </w:rPr>
      </w:pPr>
    </w:p>
    <w:p w:rsidR="005E4F38" w:rsidRPr="00D6347B" w:rsidRDefault="003347A3" w:rsidP="00A47040">
      <w:pPr>
        <w:ind w:firstLine="567"/>
        <w:jc w:val="both"/>
        <w:rPr>
          <w:sz w:val="28"/>
          <w:szCs w:val="28"/>
        </w:rPr>
      </w:pPr>
      <w:r w:rsidRPr="00D6347B">
        <w:rPr>
          <w:sz w:val="28"/>
          <w:szCs w:val="28"/>
        </w:rPr>
        <w:t xml:space="preserve">По сравнению с первоначальной редакцией </w:t>
      </w:r>
      <w:r w:rsidR="00D6347B">
        <w:rPr>
          <w:sz w:val="28"/>
          <w:szCs w:val="28"/>
        </w:rPr>
        <w:t xml:space="preserve">решения о бюджете </w:t>
      </w:r>
      <w:r w:rsidRPr="00D6347B">
        <w:rPr>
          <w:sz w:val="28"/>
          <w:szCs w:val="28"/>
        </w:rPr>
        <w:t>у</w:t>
      </w:r>
      <w:r w:rsidR="00365708" w:rsidRPr="00D6347B">
        <w:rPr>
          <w:sz w:val="28"/>
          <w:szCs w:val="28"/>
        </w:rPr>
        <w:t>величе</w:t>
      </w:r>
      <w:r w:rsidR="00C060A0" w:rsidRPr="00D6347B">
        <w:rPr>
          <w:sz w:val="28"/>
          <w:szCs w:val="28"/>
        </w:rPr>
        <w:t>ние</w:t>
      </w:r>
      <w:r w:rsidR="005E4F38" w:rsidRPr="00D6347B">
        <w:rPr>
          <w:sz w:val="28"/>
          <w:szCs w:val="28"/>
        </w:rPr>
        <w:t xml:space="preserve"> бюджетных показателей в окончательной редакции было осуществлено по доходам районного бюджета на </w:t>
      </w:r>
      <w:r w:rsidR="00D6347B" w:rsidRPr="00D6347B">
        <w:rPr>
          <w:sz w:val="28"/>
          <w:szCs w:val="28"/>
        </w:rPr>
        <w:t>74 696,4</w:t>
      </w:r>
      <w:r w:rsidR="00B12CB3" w:rsidRPr="00D6347B">
        <w:rPr>
          <w:sz w:val="28"/>
          <w:szCs w:val="28"/>
        </w:rPr>
        <w:t xml:space="preserve"> тыс. рублей</w:t>
      </w:r>
      <w:r w:rsidR="005E4F38" w:rsidRPr="00D6347B">
        <w:rPr>
          <w:sz w:val="28"/>
          <w:szCs w:val="28"/>
        </w:rPr>
        <w:t>, или</w:t>
      </w:r>
      <w:r w:rsidR="00F96D5B" w:rsidRPr="00D6347B">
        <w:rPr>
          <w:sz w:val="28"/>
          <w:szCs w:val="28"/>
        </w:rPr>
        <w:t xml:space="preserve"> </w:t>
      </w:r>
      <w:r w:rsidRPr="00D6347B">
        <w:rPr>
          <w:sz w:val="28"/>
          <w:szCs w:val="28"/>
        </w:rPr>
        <w:t xml:space="preserve">на </w:t>
      </w:r>
      <w:r w:rsidR="00D6347B" w:rsidRPr="00D6347B">
        <w:rPr>
          <w:sz w:val="28"/>
          <w:szCs w:val="28"/>
        </w:rPr>
        <w:t>14,3</w:t>
      </w:r>
      <w:r w:rsidR="00F96D5B" w:rsidRPr="00D6347B">
        <w:rPr>
          <w:sz w:val="28"/>
          <w:szCs w:val="28"/>
        </w:rPr>
        <w:t xml:space="preserve">% </w:t>
      </w:r>
      <w:r w:rsidR="005E4F38" w:rsidRPr="00D6347B">
        <w:rPr>
          <w:sz w:val="28"/>
          <w:szCs w:val="28"/>
        </w:rPr>
        <w:t xml:space="preserve">в том числе: </w:t>
      </w:r>
    </w:p>
    <w:p w:rsidR="005E4F38" w:rsidRPr="00D6347B" w:rsidRDefault="005E4F38" w:rsidP="00A47040">
      <w:pPr>
        <w:jc w:val="both"/>
        <w:rPr>
          <w:sz w:val="28"/>
          <w:szCs w:val="28"/>
        </w:rPr>
      </w:pPr>
      <w:r w:rsidRPr="00D6347B">
        <w:rPr>
          <w:sz w:val="28"/>
          <w:szCs w:val="28"/>
        </w:rPr>
        <w:t>- безвозмездные посту</w:t>
      </w:r>
      <w:r w:rsidR="00D6347B" w:rsidRPr="00D6347B">
        <w:rPr>
          <w:sz w:val="28"/>
          <w:szCs w:val="28"/>
        </w:rPr>
        <w:t>пления от других уровней бюджетов</w:t>
      </w:r>
      <w:r w:rsidRPr="00D6347B">
        <w:rPr>
          <w:sz w:val="28"/>
          <w:szCs w:val="28"/>
        </w:rPr>
        <w:t xml:space="preserve"> у</w:t>
      </w:r>
      <w:r w:rsidR="00D64F45" w:rsidRPr="00D6347B">
        <w:rPr>
          <w:sz w:val="28"/>
          <w:szCs w:val="28"/>
        </w:rPr>
        <w:t>величи</w:t>
      </w:r>
      <w:r w:rsidR="002019E8" w:rsidRPr="00D6347B">
        <w:rPr>
          <w:sz w:val="28"/>
          <w:szCs w:val="28"/>
        </w:rPr>
        <w:t>лись</w:t>
      </w:r>
      <w:r w:rsidRPr="00D6347B">
        <w:rPr>
          <w:sz w:val="28"/>
          <w:szCs w:val="28"/>
        </w:rPr>
        <w:t xml:space="preserve"> на </w:t>
      </w:r>
      <w:r w:rsidR="00D6347B" w:rsidRPr="00D6347B">
        <w:rPr>
          <w:sz w:val="28"/>
          <w:szCs w:val="28"/>
        </w:rPr>
        <w:t>67 199,7</w:t>
      </w:r>
      <w:r w:rsidR="00B12CB3" w:rsidRPr="00D6347B">
        <w:rPr>
          <w:sz w:val="28"/>
          <w:szCs w:val="28"/>
        </w:rPr>
        <w:t xml:space="preserve"> тыс. рублей</w:t>
      </w:r>
      <w:r w:rsidRPr="00D6347B">
        <w:rPr>
          <w:sz w:val="28"/>
          <w:szCs w:val="28"/>
        </w:rPr>
        <w:t xml:space="preserve">, или </w:t>
      </w:r>
      <w:r w:rsidR="003347A3" w:rsidRPr="00D6347B">
        <w:rPr>
          <w:sz w:val="28"/>
          <w:szCs w:val="28"/>
        </w:rPr>
        <w:t xml:space="preserve">на </w:t>
      </w:r>
      <w:r w:rsidR="00D6347B" w:rsidRPr="00D6347B">
        <w:rPr>
          <w:sz w:val="28"/>
          <w:szCs w:val="28"/>
        </w:rPr>
        <w:t>18,7</w:t>
      </w:r>
      <w:r w:rsidRPr="00D6347B">
        <w:rPr>
          <w:sz w:val="28"/>
          <w:szCs w:val="28"/>
        </w:rPr>
        <w:t>%;</w:t>
      </w:r>
    </w:p>
    <w:p w:rsidR="005E4F38" w:rsidRPr="00D6347B" w:rsidRDefault="005E4F38" w:rsidP="00A47040">
      <w:pPr>
        <w:jc w:val="both"/>
        <w:rPr>
          <w:sz w:val="28"/>
          <w:szCs w:val="28"/>
        </w:rPr>
      </w:pPr>
      <w:r w:rsidRPr="00D6347B">
        <w:rPr>
          <w:sz w:val="28"/>
          <w:szCs w:val="28"/>
        </w:rPr>
        <w:t>- налоговые и нен</w:t>
      </w:r>
      <w:r w:rsidR="00F96D5B" w:rsidRPr="00D6347B">
        <w:rPr>
          <w:sz w:val="28"/>
          <w:szCs w:val="28"/>
        </w:rPr>
        <w:t>алоговые доходы у</w:t>
      </w:r>
      <w:r w:rsidR="00D64F45" w:rsidRPr="00D6347B">
        <w:rPr>
          <w:sz w:val="28"/>
          <w:szCs w:val="28"/>
        </w:rPr>
        <w:t>величили</w:t>
      </w:r>
      <w:r w:rsidR="00F96D5B" w:rsidRPr="00D6347B">
        <w:rPr>
          <w:sz w:val="28"/>
          <w:szCs w:val="28"/>
        </w:rPr>
        <w:t xml:space="preserve">сь на </w:t>
      </w:r>
      <w:r w:rsidR="00D6347B" w:rsidRPr="00D6347B">
        <w:rPr>
          <w:sz w:val="28"/>
          <w:szCs w:val="28"/>
        </w:rPr>
        <w:t>7 496,8</w:t>
      </w:r>
      <w:r w:rsidRPr="00D6347B">
        <w:rPr>
          <w:sz w:val="28"/>
          <w:szCs w:val="28"/>
        </w:rPr>
        <w:t xml:space="preserve"> тыс.</w:t>
      </w:r>
      <w:r w:rsidR="003347A3" w:rsidRPr="00D6347B">
        <w:rPr>
          <w:sz w:val="28"/>
          <w:szCs w:val="28"/>
        </w:rPr>
        <w:t xml:space="preserve"> рублей</w:t>
      </w:r>
      <w:r w:rsidRPr="00D6347B">
        <w:rPr>
          <w:sz w:val="28"/>
          <w:szCs w:val="28"/>
        </w:rPr>
        <w:t xml:space="preserve">, или </w:t>
      </w:r>
      <w:r w:rsidR="003347A3" w:rsidRPr="00D6347B">
        <w:rPr>
          <w:sz w:val="28"/>
          <w:szCs w:val="28"/>
        </w:rPr>
        <w:t xml:space="preserve">на </w:t>
      </w:r>
      <w:r w:rsidR="00D6347B" w:rsidRPr="00D6347B">
        <w:rPr>
          <w:sz w:val="28"/>
          <w:szCs w:val="28"/>
        </w:rPr>
        <w:t>4,6</w:t>
      </w:r>
      <w:r w:rsidRPr="00D6347B">
        <w:rPr>
          <w:sz w:val="28"/>
          <w:szCs w:val="28"/>
        </w:rPr>
        <w:t>%.</w:t>
      </w:r>
    </w:p>
    <w:p w:rsidR="005E4F38" w:rsidRDefault="005E4F38" w:rsidP="00A47040">
      <w:pPr>
        <w:ind w:firstLine="567"/>
        <w:jc w:val="both"/>
        <w:rPr>
          <w:sz w:val="28"/>
          <w:szCs w:val="28"/>
        </w:rPr>
      </w:pPr>
      <w:r w:rsidRPr="00D6347B">
        <w:rPr>
          <w:sz w:val="28"/>
          <w:szCs w:val="28"/>
        </w:rPr>
        <w:t>Расходы районного бюджета по сравнению с перв</w:t>
      </w:r>
      <w:r w:rsidR="003347A3" w:rsidRPr="00D6347B">
        <w:rPr>
          <w:sz w:val="28"/>
          <w:szCs w:val="28"/>
        </w:rPr>
        <w:t>оначальной редакцией у</w:t>
      </w:r>
      <w:r w:rsidR="00D64F45" w:rsidRPr="00D6347B">
        <w:rPr>
          <w:sz w:val="28"/>
          <w:szCs w:val="28"/>
        </w:rPr>
        <w:t>величе</w:t>
      </w:r>
      <w:r w:rsidR="002019E8" w:rsidRPr="00D6347B">
        <w:rPr>
          <w:sz w:val="28"/>
          <w:szCs w:val="28"/>
        </w:rPr>
        <w:t>ны</w:t>
      </w:r>
      <w:r w:rsidR="003347A3" w:rsidRPr="00D6347B">
        <w:rPr>
          <w:sz w:val="28"/>
          <w:szCs w:val="28"/>
        </w:rPr>
        <w:t xml:space="preserve"> </w:t>
      </w:r>
      <w:r w:rsidRPr="00D6347B">
        <w:rPr>
          <w:sz w:val="28"/>
          <w:szCs w:val="28"/>
        </w:rPr>
        <w:t xml:space="preserve">на </w:t>
      </w:r>
      <w:r w:rsidR="00D6347B" w:rsidRPr="00D6347B">
        <w:rPr>
          <w:sz w:val="28"/>
          <w:szCs w:val="28"/>
        </w:rPr>
        <w:t>73 414,3</w:t>
      </w:r>
      <w:r w:rsidRPr="00D6347B">
        <w:rPr>
          <w:sz w:val="28"/>
          <w:szCs w:val="28"/>
        </w:rPr>
        <w:t xml:space="preserve"> тыс. руб., или</w:t>
      </w:r>
      <w:r w:rsidR="00300C4F" w:rsidRPr="00D6347B">
        <w:rPr>
          <w:sz w:val="28"/>
          <w:szCs w:val="28"/>
        </w:rPr>
        <w:t xml:space="preserve"> </w:t>
      </w:r>
      <w:r w:rsidR="00D6347B" w:rsidRPr="00D6347B">
        <w:rPr>
          <w:sz w:val="28"/>
          <w:szCs w:val="28"/>
        </w:rPr>
        <w:t>14,0</w:t>
      </w:r>
      <w:r w:rsidR="003347A3" w:rsidRPr="00D6347B">
        <w:rPr>
          <w:sz w:val="28"/>
          <w:szCs w:val="28"/>
        </w:rPr>
        <w:t>%.</w:t>
      </w:r>
    </w:p>
    <w:p w:rsidR="00977263" w:rsidRPr="00977263" w:rsidRDefault="00977263" w:rsidP="00582C9B">
      <w:pPr>
        <w:ind w:firstLine="567"/>
        <w:jc w:val="both"/>
        <w:rPr>
          <w:sz w:val="20"/>
          <w:szCs w:val="20"/>
        </w:rPr>
      </w:pPr>
    </w:p>
    <w:p w:rsidR="005E4F38" w:rsidRPr="00D6347B" w:rsidRDefault="005E4F38" w:rsidP="00582C9B">
      <w:pPr>
        <w:ind w:firstLine="567"/>
        <w:jc w:val="both"/>
      </w:pPr>
      <w:r w:rsidRPr="00D6347B">
        <w:rPr>
          <w:sz w:val="28"/>
          <w:szCs w:val="28"/>
        </w:rPr>
        <w:t>Объем д</w:t>
      </w:r>
      <w:r w:rsidR="00582C9B" w:rsidRPr="00D6347B">
        <w:rPr>
          <w:sz w:val="28"/>
          <w:szCs w:val="28"/>
        </w:rPr>
        <w:t>оходов, отраженный в годовом о</w:t>
      </w:r>
      <w:r w:rsidRPr="00D6347B">
        <w:rPr>
          <w:sz w:val="28"/>
          <w:szCs w:val="28"/>
        </w:rPr>
        <w:t>т</w:t>
      </w:r>
      <w:r w:rsidR="00582C9B" w:rsidRPr="00D6347B">
        <w:rPr>
          <w:sz w:val="28"/>
          <w:szCs w:val="28"/>
        </w:rPr>
        <w:t>ч</w:t>
      </w:r>
      <w:r w:rsidRPr="00D6347B">
        <w:rPr>
          <w:sz w:val="28"/>
          <w:szCs w:val="28"/>
        </w:rPr>
        <w:t>е</w:t>
      </w:r>
      <w:r w:rsidR="00582C9B" w:rsidRPr="00D6347B">
        <w:rPr>
          <w:sz w:val="28"/>
          <w:szCs w:val="28"/>
        </w:rPr>
        <w:t>те об исполнении районного бюджета</w:t>
      </w:r>
      <w:r w:rsidRPr="00D6347B">
        <w:rPr>
          <w:sz w:val="28"/>
          <w:szCs w:val="28"/>
        </w:rPr>
        <w:t xml:space="preserve"> за 201</w:t>
      </w:r>
      <w:r w:rsidR="00D6347B" w:rsidRPr="00D6347B">
        <w:rPr>
          <w:sz w:val="28"/>
          <w:szCs w:val="28"/>
        </w:rPr>
        <w:t>8</w:t>
      </w:r>
      <w:r w:rsidRPr="00D6347B">
        <w:rPr>
          <w:sz w:val="28"/>
          <w:szCs w:val="28"/>
        </w:rPr>
        <w:t xml:space="preserve"> год</w:t>
      </w:r>
      <w:r w:rsidR="00D6347B">
        <w:rPr>
          <w:sz w:val="28"/>
          <w:szCs w:val="28"/>
        </w:rPr>
        <w:t>,</w:t>
      </w:r>
      <w:r w:rsidRPr="00D6347B">
        <w:rPr>
          <w:sz w:val="28"/>
          <w:szCs w:val="28"/>
        </w:rPr>
        <w:t xml:space="preserve"> составил</w:t>
      </w:r>
      <w:r w:rsidR="00582C9B" w:rsidRPr="00D6347B">
        <w:rPr>
          <w:sz w:val="28"/>
          <w:szCs w:val="28"/>
        </w:rPr>
        <w:t xml:space="preserve"> </w:t>
      </w:r>
      <w:r w:rsidR="00D6347B" w:rsidRPr="00D6347B">
        <w:rPr>
          <w:sz w:val="28"/>
          <w:szCs w:val="28"/>
        </w:rPr>
        <w:t>594 611,3</w:t>
      </w:r>
      <w:r w:rsidRPr="00D6347B">
        <w:rPr>
          <w:sz w:val="28"/>
          <w:szCs w:val="28"/>
        </w:rPr>
        <w:t xml:space="preserve"> тыс. руб., или 9</w:t>
      </w:r>
      <w:r w:rsidR="00093D75" w:rsidRPr="00D6347B">
        <w:rPr>
          <w:sz w:val="28"/>
          <w:szCs w:val="28"/>
        </w:rPr>
        <w:t>9</w:t>
      </w:r>
      <w:r w:rsidRPr="00D6347B">
        <w:rPr>
          <w:sz w:val="28"/>
          <w:szCs w:val="28"/>
        </w:rPr>
        <w:t>,</w:t>
      </w:r>
      <w:r w:rsidR="00D6347B" w:rsidRPr="00D6347B">
        <w:rPr>
          <w:sz w:val="28"/>
          <w:szCs w:val="28"/>
        </w:rPr>
        <w:t>5</w:t>
      </w:r>
      <w:r w:rsidRPr="00D6347B">
        <w:rPr>
          <w:sz w:val="28"/>
          <w:szCs w:val="28"/>
        </w:rPr>
        <w:t>% к годовым плановым назначениям.</w:t>
      </w:r>
    </w:p>
    <w:p w:rsidR="00977263" w:rsidRPr="00977263" w:rsidRDefault="00977263" w:rsidP="00E47FF5">
      <w:pPr>
        <w:ind w:firstLine="567"/>
        <w:jc w:val="both"/>
        <w:rPr>
          <w:sz w:val="20"/>
          <w:szCs w:val="20"/>
        </w:rPr>
      </w:pPr>
    </w:p>
    <w:p w:rsidR="005E4F38" w:rsidRPr="00AF3FD8" w:rsidRDefault="005E4F38" w:rsidP="00E47FF5">
      <w:pPr>
        <w:ind w:firstLine="567"/>
        <w:jc w:val="both"/>
        <w:rPr>
          <w:sz w:val="28"/>
          <w:szCs w:val="28"/>
        </w:rPr>
      </w:pPr>
      <w:r w:rsidRPr="00AF3FD8">
        <w:rPr>
          <w:sz w:val="28"/>
          <w:szCs w:val="28"/>
        </w:rPr>
        <w:t>По сравнению с 201</w:t>
      </w:r>
      <w:r w:rsidR="00007BF0" w:rsidRPr="00AF3FD8">
        <w:rPr>
          <w:sz w:val="28"/>
          <w:szCs w:val="28"/>
        </w:rPr>
        <w:t>7</w:t>
      </w:r>
      <w:r w:rsidRPr="00AF3FD8">
        <w:rPr>
          <w:sz w:val="28"/>
          <w:szCs w:val="28"/>
        </w:rPr>
        <w:t xml:space="preserve"> годом доходы районного бюджета </w:t>
      </w:r>
      <w:r w:rsidR="009F2C28" w:rsidRPr="00AF3FD8">
        <w:rPr>
          <w:sz w:val="28"/>
          <w:szCs w:val="28"/>
        </w:rPr>
        <w:t>за 201</w:t>
      </w:r>
      <w:r w:rsidR="00007BF0" w:rsidRPr="00AF3FD8">
        <w:rPr>
          <w:sz w:val="28"/>
          <w:szCs w:val="28"/>
        </w:rPr>
        <w:t>8</w:t>
      </w:r>
      <w:r w:rsidR="009F2C28" w:rsidRPr="00AF3FD8">
        <w:rPr>
          <w:sz w:val="28"/>
          <w:szCs w:val="28"/>
        </w:rPr>
        <w:t xml:space="preserve"> год </w:t>
      </w:r>
      <w:r w:rsidRPr="00AF3FD8">
        <w:rPr>
          <w:sz w:val="28"/>
          <w:szCs w:val="28"/>
        </w:rPr>
        <w:t>у</w:t>
      </w:r>
      <w:r w:rsidR="00A7137E" w:rsidRPr="00AF3FD8">
        <w:rPr>
          <w:sz w:val="28"/>
          <w:szCs w:val="28"/>
        </w:rPr>
        <w:t>величи</w:t>
      </w:r>
      <w:r w:rsidR="00105D4A" w:rsidRPr="00AF3FD8">
        <w:rPr>
          <w:sz w:val="28"/>
          <w:szCs w:val="28"/>
        </w:rPr>
        <w:t>лись</w:t>
      </w:r>
      <w:r w:rsidRPr="00AF3FD8">
        <w:rPr>
          <w:sz w:val="28"/>
          <w:szCs w:val="28"/>
        </w:rPr>
        <w:t xml:space="preserve"> в сумме </w:t>
      </w:r>
      <w:r w:rsidR="00007BF0" w:rsidRPr="00AF3FD8">
        <w:rPr>
          <w:sz w:val="28"/>
          <w:szCs w:val="28"/>
        </w:rPr>
        <w:t>103 465,2</w:t>
      </w:r>
      <w:r w:rsidR="009F2C28" w:rsidRPr="00AF3FD8">
        <w:rPr>
          <w:sz w:val="28"/>
          <w:szCs w:val="28"/>
        </w:rPr>
        <w:t xml:space="preserve"> </w:t>
      </w:r>
      <w:r w:rsidR="00E22B65" w:rsidRPr="00AF3FD8">
        <w:rPr>
          <w:sz w:val="28"/>
          <w:szCs w:val="28"/>
        </w:rPr>
        <w:t>тыс. рублей</w:t>
      </w:r>
      <w:r w:rsidR="004C0086" w:rsidRPr="00AF3FD8">
        <w:rPr>
          <w:sz w:val="28"/>
          <w:szCs w:val="28"/>
        </w:rPr>
        <w:t xml:space="preserve"> (к уровню 201</w:t>
      </w:r>
      <w:r w:rsidR="00007BF0" w:rsidRPr="00AF3FD8">
        <w:rPr>
          <w:sz w:val="28"/>
          <w:szCs w:val="28"/>
        </w:rPr>
        <w:t>7</w:t>
      </w:r>
      <w:r w:rsidR="004C0086" w:rsidRPr="00AF3FD8">
        <w:rPr>
          <w:sz w:val="28"/>
          <w:szCs w:val="28"/>
        </w:rPr>
        <w:t xml:space="preserve"> года составили </w:t>
      </w:r>
      <w:r w:rsidR="00007BF0" w:rsidRPr="00AF3FD8">
        <w:rPr>
          <w:sz w:val="28"/>
          <w:szCs w:val="28"/>
        </w:rPr>
        <w:t>121,1</w:t>
      </w:r>
      <w:r w:rsidR="004C0086" w:rsidRPr="00AF3FD8">
        <w:rPr>
          <w:sz w:val="28"/>
          <w:szCs w:val="28"/>
        </w:rPr>
        <w:t xml:space="preserve">%). </w:t>
      </w:r>
      <w:proofErr w:type="gramStart"/>
      <w:r w:rsidR="004C0086" w:rsidRPr="00AF3FD8">
        <w:rPr>
          <w:sz w:val="28"/>
          <w:szCs w:val="28"/>
        </w:rPr>
        <w:t>Объем доходов</w:t>
      </w:r>
      <w:r w:rsidRPr="00AF3FD8">
        <w:rPr>
          <w:sz w:val="28"/>
          <w:szCs w:val="28"/>
        </w:rPr>
        <w:t xml:space="preserve"> </w:t>
      </w:r>
      <w:r w:rsidR="00A7695F" w:rsidRPr="00AF3FD8">
        <w:rPr>
          <w:sz w:val="28"/>
          <w:szCs w:val="28"/>
        </w:rPr>
        <w:t>вырос</w:t>
      </w:r>
      <w:r w:rsidR="004C0086" w:rsidRPr="00AF3FD8">
        <w:rPr>
          <w:sz w:val="28"/>
          <w:szCs w:val="28"/>
        </w:rPr>
        <w:t xml:space="preserve"> </w:t>
      </w:r>
      <w:r w:rsidRPr="00AF3FD8">
        <w:rPr>
          <w:sz w:val="28"/>
          <w:szCs w:val="28"/>
        </w:rPr>
        <w:t>в результате у</w:t>
      </w:r>
      <w:r w:rsidR="00A7695F" w:rsidRPr="00AF3FD8">
        <w:rPr>
          <w:sz w:val="28"/>
          <w:szCs w:val="28"/>
        </w:rPr>
        <w:t>величе</w:t>
      </w:r>
      <w:r w:rsidR="00105D4A" w:rsidRPr="00AF3FD8">
        <w:rPr>
          <w:sz w:val="28"/>
          <w:szCs w:val="28"/>
        </w:rPr>
        <w:t>ния</w:t>
      </w:r>
      <w:r w:rsidRPr="00AF3FD8">
        <w:rPr>
          <w:sz w:val="28"/>
          <w:szCs w:val="28"/>
        </w:rPr>
        <w:t xml:space="preserve"> б</w:t>
      </w:r>
      <w:r w:rsidR="004C0086" w:rsidRPr="00AF3FD8">
        <w:rPr>
          <w:sz w:val="28"/>
          <w:szCs w:val="28"/>
        </w:rPr>
        <w:t>езвозмездных поступлений на</w:t>
      </w:r>
      <w:r w:rsidR="00A7695F" w:rsidRPr="00AF3FD8">
        <w:rPr>
          <w:sz w:val="28"/>
          <w:szCs w:val="28"/>
        </w:rPr>
        <w:t xml:space="preserve"> </w:t>
      </w:r>
      <w:r w:rsidR="00007BF0" w:rsidRPr="00AF3FD8">
        <w:rPr>
          <w:sz w:val="28"/>
          <w:szCs w:val="28"/>
        </w:rPr>
        <w:t>84 589,8</w:t>
      </w:r>
      <w:r w:rsidR="00E22B65" w:rsidRPr="00AF3FD8">
        <w:rPr>
          <w:sz w:val="28"/>
          <w:szCs w:val="28"/>
        </w:rPr>
        <w:t xml:space="preserve"> тыс. рублей</w:t>
      </w:r>
      <w:r w:rsidRPr="00AF3FD8">
        <w:rPr>
          <w:sz w:val="28"/>
          <w:szCs w:val="28"/>
        </w:rPr>
        <w:t xml:space="preserve"> или </w:t>
      </w:r>
      <w:r w:rsidR="000343B3" w:rsidRPr="00AF3FD8">
        <w:rPr>
          <w:sz w:val="28"/>
          <w:szCs w:val="28"/>
        </w:rPr>
        <w:t xml:space="preserve">на </w:t>
      </w:r>
      <w:r w:rsidR="00007BF0" w:rsidRPr="00AF3FD8">
        <w:rPr>
          <w:sz w:val="28"/>
          <w:szCs w:val="28"/>
        </w:rPr>
        <w:t>25,1</w:t>
      </w:r>
      <w:r w:rsidR="000343B3" w:rsidRPr="00AF3FD8">
        <w:rPr>
          <w:sz w:val="28"/>
          <w:szCs w:val="28"/>
        </w:rPr>
        <w:t xml:space="preserve">%. Поступление собственных доходов в районный бюджет выросло на </w:t>
      </w:r>
      <w:r w:rsidR="00007BF0" w:rsidRPr="00AF3FD8">
        <w:rPr>
          <w:sz w:val="28"/>
          <w:szCs w:val="28"/>
        </w:rPr>
        <w:t>18 875,4 тыс. рублей (плюс 12,2</w:t>
      </w:r>
      <w:r w:rsidR="000343B3" w:rsidRPr="00AF3FD8">
        <w:rPr>
          <w:sz w:val="28"/>
          <w:szCs w:val="28"/>
        </w:rPr>
        <w:t xml:space="preserve">%), в том числе </w:t>
      </w:r>
      <w:r w:rsidRPr="00AF3FD8">
        <w:rPr>
          <w:sz w:val="28"/>
          <w:szCs w:val="28"/>
        </w:rPr>
        <w:t xml:space="preserve">налоговые доходы </w:t>
      </w:r>
      <w:r w:rsidR="000343B3" w:rsidRPr="00AF3FD8">
        <w:rPr>
          <w:sz w:val="28"/>
          <w:szCs w:val="28"/>
        </w:rPr>
        <w:t>увеличились на</w:t>
      </w:r>
      <w:r w:rsidRPr="00AF3FD8">
        <w:rPr>
          <w:sz w:val="28"/>
          <w:szCs w:val="28"/>
        </w:rPr>
        <w:t xml:space="preserve"> </w:t>
      </w:r>
      <w:r w:rsidR="00007BF0" w:rsidRPr="00AF3FD8">
        <w:rPr>
          <w:sz w:val="28"/>
          <w:szCs w:val="28"/>
        </w:rPr>
        <w:t>16 433,8</w:t>
      </w:r>
      <w:r w:rsidR="00E22B65" w:rsidRPr="00AF3FD8">
        <w:rPr>
          <w:sz w:val="28"/>
          <w:szCs w:val="28"/>
        </w:rPr>
        <w:t xml:space="preserve"> тыс. рублей</w:t>
      </w:r>
      <w:r w:rsidR="000343B3" w:rsidRPr="00AF3FD8">
        <w:rPr>
          <w:sz w:val="28"/>
          <w:szCs w:val="28"/>
        </w:rPr>
        <w:t xml:space="preserve"> (плюс </w:t>
      </w:r>
      <w:r w:rsidR="00A7695F" w:rsidRPr="00AF3FD8">
        <w:rPr>
          <w:sz w:val="28"/>
          <w:szCs w:val="28"/>
        </w:rPr>
        <w:t>1</w:t>
      </w:r>
      <w:r w:rsidR="00007BF0" w:rsidRPr="00AF3FD8">
        <w:rPr>
          <w:sz w:val="28"/>
          <w:szCs w:val="28"/>
        </w:rPr>
        <w:t>1</w:t>
      </w:r>
      <w:r w:rsidRPr="00AF3FD8">
        <w:rPr>
          <w:sz w:val="28"/>
          <w:szCs w:val="28"/>
        </w:rPr>
        <w:t>,</w:t>
      </w:r>
      <w:r w:rsidR="00A7695F" w:rsidRPr="00AF3FD8">
        <w:rPr>
          <w:sz w:val="28"/>
          <w:szCs w:val="28"/>
        </w:rPr>
        <w:t>2</w:t>
      </w:r>
      <w:r w:rsidRPr="00AF3FD8">
        <w:rPr>
          <w:sz w:val="28"/>
          <w:szCs w:val="28"/>
        </w:rPr>
        <w:t>%</w:t>
      </w:r>
      <w:r w:rsidR="000343B3" w:rsidRPr="00AF3FD8">
        <w:rPr>
          <w:sz w:val="28"/>
          <w:szCs w:val="28"/>
        </w:rPr>
        <w:t>)</w:t>
      </w:r>
      <w:r w:rsidR="00C90CF6" w:rsidRPr="00AF3FD8">
        <w:rPr>
          <w:sz w:val="28"/>
          <w:szCs w:val="28"/>
        </w:rPr>
        <w:t xml:space="preserve">, неналоговые доходы </w:t>
      </w:r>
      <w:r w:rsidR="000343B3" w:rsidRPr="00AF3FD8">
        <w:rPr>
          <w:sz w:val="28"/>
          <w:szCs w:val="28"/>
        </w:rPr>
        <w:t>у</w:t>
      </w:r>
      <w:r w:rsidR="00A7695F" w:rsidRPr="00AF3FD8">
        <w:rPr>
          <w:sz w:val="28"/>
          <w:szCs w:val="28"/>
        </w:rPr>
        <w:t>величи</w:t>
      </w:r>
      <w:r w:rsidR="000343B3" w:rsidRPr="00AF3FD8">
        <w:rPr>
          <w:sz w:val="28"/>
          <w:szCs w:val="28"/>
        </w:rPr>
        <w:t xml:space="preserve">лись </w:t>
      </w:r>
      <w:r w:rsidR="00C90CF6" w:rsidRPr="00AF3FD8">
        <w:rPr>
          <w:sz w:val="28"/>
          <w:szCs w:val="28"/>
        </w:rPr>
        <w:t xml:space="preserve">на </w:t>
      </w:r>
      <w:r w:rsidR="00007BF0" w:rsidRPr="00AF3FD8">
        <w:rPr>
          <w:sz w:val="28"/>
          <w:szCs w:val="28"/>
        </w:rPr>
        <w:t>2 441,6</w:t>
      </w:r>
      <w:r w:rsidR="000343B3" w:rsidRPr="00AF3FD8">
        <w:rPr>
          <w:sz w:val="28"/>
          <w:szCs w:val="28"/>
        </w:rPr>
        <w:t xml:space="preserve"> тыс. рублей (</w:t>
      </w:r>
      <w:r w:rsidR="00A7695F" w:rsidRPr="00AF3FD8">
        <w:rPr>
          <w:sz w:val="28"/>
          <w:szCs w:val="28"/>
        </w:rPr>
        <w:t>плюс</w:t>
      </w:r>
      <w:r w:rsidR="000343B3" w:rsidRPr="00AF3FD8">
        <w:rPr>
          <w:sz w:val="28"/>
          <w:szCs w:val="28"/>
        </w:rPr>
        <w:t xml:space="preserve"> </w:t>
      </w:r>
      <w:r w:rsidR="00007BF0" w:rsidRPr="00AF3FD8">
        <w:rPr>
          <w:sz w:val="28"/>
          <w:szCs w:val="28"/>
        </w:rPr>
        <w:t>33,4</w:t>
      </w:r>
      <w:r w:rsidR="00C90CF6" w:rsidRPr="00AF3FD8">
        <w:rPr>
          <w:sz w:val="28"/>
          <w:szCs w:val="28"/>
        </w:rPr>
        <w:t>%</w:t>
      </w:r>
      <w:r w:rsidR="000343B3" w:rsidRPr="00AF3FD8">
        <w:rPr>
          <w:sz w:val="28"/>
          <w:szCs w:val="28"/>
        </w:rPr>
        <w:t>)</w:t>
      </w:r>
      <w:r w:rsidRPr="00AF3FD8">
        <w:rPr>
          <w:sz w:val="28"/>
          <w:szCs w:val="28"/>
        </w:rPr>
        <w:t>.</w:t>
      </w:r>
      <w:proofErr w:type="gramEnd"/>
    </w:p>
    <w:p w:rsidR="005E4F38" w:rsidRPr="00AF3FD8" w:rsidRDefault="005E4F38" w:rsidP="00E47FF5">
      <w:pPr>
        <w:ind w:firstLine="567"/>
        <w:jc w:val="both"/>
        <w:rPr>
          <w:sz w:val="28"/>
          <w:szCs w:val="28"/>
        </w:rPr>
      </w:pPr>
      <w:r w:rsidRPr="00AF3FD8">
        <w:rPr>
          <w:sz w:val="28"/>
          <w:szCs w:val="28"/>
        </w:rPr>
        <w:t xml:space="preserve">Доля собственных доходов в общем объеме доходов районного бюджета </w:t>
      </w:r>
      <w:r w:rsidR="009F2C28" w:rsidRPr="00AF3FD8">
        <w:rPr>
          <w:sz w:val="28"/>
          <w:szCs w:val="28"/>
        </w:rPr>
        <w:t xml:space="preserve">составляет </w:t>
      </w:r>
      <w:r w:rsidR="00AF3FD8" w:rsidRPr="00AF3FD8">
        <w:rPr>
          <w:sz w:val="28"/>
          <w:szCs w:val="28"/>
        </w:rPr>
        <w:t>29,1</w:t>
      </w:r>
      <w:r w:rsidRPr="00AF3FD8">
        <w:rPr>
          <w:sz w:val="28"/>
          <w:szCs w:val="28"/>
        </w:rPr>
        <w:t>%, соответственно</w:t>
      </w:r>
      <w:r w:rsidR="00AF3FD8" w:rsidRPr="00AF3FD8">
        <w:rPr>
          <w:sz w:val="28"/>
          <w:szCs w:val="28"/>
        </w:rPr>
        <w:t>,</w:t>
      </w:r>
      <w:r w:rsidRPr="00AF3FD8">
        <w:rPr>
          <w:sz w:val="28"/>
          <w:szCs w:val="28"/>
        </w:rPr>
        <w:t xml:space="preserve"> доля безвозмездных</w:t>
      </w:r>
      <w:r w:rsidR="00E22B65" w:rsidRPr="00AF3FD8">
        <w:rPr>
          <w:sz w:val="28"/>
          <w:szCs w:val="28"/>
        </w:rPr>
        <w:t xml:space="preserve"> поступлений от других уровней </w:t>
      </w:r>
      <w:r w:rsidRPr="00AF3FD8">
        <w:rPr>
          <w:sz w:val="28"/>
          <w:szCs w:val="28"/>
        </w:rPr>
        <w:t xml:space="preserve">бюджета </w:t>
      </w:r>
      <w:r w:rsidR="00AF3FD8" w:rsidRPr="00AF3FD8">
        <w:rPr>
          <w:sz w:val="28"/>
          <w:szCs w:val="28"/>
        </w:rPr>
        <w:t>– 70,9</w:t>
      </w:r>
      <w:r w:rsidRPr="00AF3FD8">
        <w:rPr>
          <w:sz w:val="28"/>
          <w:szCs w:val="28"/>
        </w:rPr>
        <w:t>%. По сравнению с 201</w:t>
      </w:r>
      <w:r w:rsidR="00AF3FD8" w:rsidRPr="00AF3FD8">
        <w:rPr>
          <w:sz w:val="28"/>
          <w:szCs w:val="28"/>
        </w:rPr>
        <w:t>7</w:t>
      </w:r>
      <w:r w:rsidRPr="00AF3FD8">
        <w:rPr>
          <w:sz w:val="28"/>
          <w:szCs w:val="28"/>
        </w:rPr>
        <w:t xml:space="preserve"> годом доля собственных доходов в общем объеме доходов районного бюджета у</w:t>
      </w:r>
      <w:r w:rsidR="00A7695F" w:rsidRPr="00AF3FD8">
        <w:rPr>
          <w:sz w:val="28"/>
          <w:szCs w:val="28"/>
        </w:rPr>
        <w:t>меньши</w:t>
      </w:r>
      <w:r w:rsidR="009F2C28" w:rsidRPr="00AF3FD8">
        <w:rPr>
          <w:sz w:val="28"/>
          <w:szCs w:val="28"/>
        </w:rPr>
        <w:t>лась</w:t>
      </w:r>
      <w:r w:rsidR="00977729" w:rsidRPr="00AF3FD8">
        <w:rPr>
          <w:sz w:val="28"/>
          <w:szCs w:val="28"/>
        </w:rPr>
        <w:t xml:space="preserve"> на </w:t>
      </w:r>
      <w:r w:rsidR="00AF3FD8" w:rsidRPr="00AF3FD8">
        <w:rPr>
          <w:sz w:val="28"/>
          <w:szCs w:val="28"/>
        </w:rPr>
        <w:t>2,3</w:t>
      </w:r>
      <w:r w:rsidRPr="00AF3FD8">
        <w:rPr>
          <w:sz w:val="28"/>
          <w:szCs w:val="28"/>
        </w:rPr>
        <w:t xml:space="preserve">%. </w:t>
      </w:r>
    </w:p>
    <w:p w:rsidR="005E4F38" w:rsidRPr="00AF3FD8" w:rsidRDefault="005E4F38" w:rsidP="00E47FF5">
      <w:pPr>
        <w:ind w:firstLine="567"/>
        <w:jc w:val="both"/>
        <w:rPr>
          <w:sz w:val="28"/>
          <w:szCs w:val="28"/>
        </w:rPr>
      </w:pPr>
      <w:r w:rsidRPr="00AF3FD8">
        <w:rPr>
          <w:sz w:val="28"/>
          <w:szCs w:val="28"/>
        </w:rPr>
        <w:t xml:space="preserve">Поступление налоговых доходов </w:t>
      </w:r>
      <w:r w:rsidR="000343B3" w:rsidRPr="00AF3FD8">
        <w:rPr>
          <w:sz w:val="28"/>
          <w:szCs w:val="28"/>
        </w:rPr>
        <w:t>в районный бюджет</w:t>
      </w:r>
      <w:r w:rsidRPr="00AF3FD8">
        <w:rPr>
          <w:sz w:val="28"/>
          <w:szCs w:val="28"/>
        </w:rPr>
        <w:t xml:space="preserve"> за 201</w:t>
      </w:r>
      <w:r w:rsidR="00AF3FD8" w:rsidRPr="00AF3FD8">
        <w:rPr>
          <w:sz w:val="28"/>
          <w:szCs w:val="28"/>
        </w:rPr>
        <w:t>8</w:t>
      </w:r>
      <w:r w:rsidR="00E22B65" w:rsidRPr="00AF3FD8">
        <w:rPr>
          <w:sz w:val="28"/>
          <w:szCs w:val="28"/>
        </w:rPr>
        <w:t xml:space="preserve"> год </w:t>
      </w:r>
      <w:r w:rsidRPr="00AF3FD8">
        <w:rPr>
          <w:sz w:val="28"/>
          <w:szCs w:val="28"/>
        </w:rPr>
        <w:t xml:space="preserve">исполнено в сумме </w:t>
      </w:r>
      <w:r w:rsidR="00AF3FD8" w:rsidRPr="00AF3FD8">
        <w:rPr>
          <w:sz w:val="28"/>
          <w:szCs w:val="28"/>
        </w:rPr>
        <w:t xml:space="preserve">163 381,2 </w:t>
      </w:r>
      <w:r w:rsidR="00B6249F" w:rsidRPr="00AF3FD8">
        <w:rPr>
          <w:sz w:val="28"/>
          <w:szCs w:val="28"/>
        </w:rPr>
        <w:t>тыс. рублей</w:t>
      </w:r>
      <w:r w:rsidR="00E22B65" w:rsidRPr="00AF3FD8">
        <w:rPr>
          <w:sz w:val="28"/>
          <w:szCs w:val="28"/>
        </w:rPr>
        <w:t xml:space="preserve"> или на </w:t>
      </w:r>
      <w:r w:rsidR="00BB3EF9" w:rsidRPr="00BB3EF9">
        <w:rPr>
          <w:sz w:val="28"/>
          <w:szCs w:val="28"/>
        </w:rPr>
        <w:t>101,5</w:t>
      </w:r>
      <w:r w:rsidR="00E22B65" w:rsidRPr="00BB3EF9">
        <w:rPr>
          <w:sz w:val="28"/>
          <w:szCs w:val="28"/>
        </w:rPr>
        <w:t xml:space="preserve">% </w:t>
      </w:r>
      <w:r w:rsidRPr="00AF3FD8">
        <w:rPr>
          <w:sz w:val="28"/>
          <w:szCs w:val="28"/>
        </w:rPr>
        <w:t>от годовых плановых назначений.</w:t>
      </w:r>
    </w:p>
    <w:p w:rsidR="005E4F38" w:rsidRPr="00874D8B" w:rsidRDefault="005E4F38" w:rsidP="000731CC">
      <w:pPr>
        <w:ind w:firstLine="567"/>
        <w:jc w:val="both"/>
        <w:rPr>
          <w:sz w:val="28"/>
          <w:szCs w:val="28"/>
        </w:rPr>
      </w:pPr>
      <w:r w:rsidRPr="00AC45E7">
        <w:rPr>
          <w:sz w:val="28"/>
          <w:szCs w:val="28"/>
        </w:rPr>
        <w:t>В структуре собственных доходов районного бюджета по группе «Налоговые доходы» в 201</w:t>
      </w:r>
      <w:r w:rsidR="00AC45E7" w:rsidRPr="00AC45E7">
        <w:rPr>
          <w:sz w:val="28"/>
          <w:szCs w:val="28"/>
        </w:rPr>
        <w:t>8</w:t>
      </w:r>
      <w:r w:rsidR="00513BA3" w:rsidRPr="00AC45E7">
        <w:rPr>
          <w:sz w:val="28"/>
          <w:szCs w:val="28"/>
        </w:rPr>
        <w:t xml:space="preserve"> году </w:t>
      </w:r>
      <w:r w:rsidR="00AC45E7" w:rsidRPr="00AC45E7">
        <w:rPr>
          <w:sz w:val="28"/>
          <w:szCs w:val="28"/>
        </w:rPr>
        <w:t>удельный вес составил</w:t>
      </w:r>
      <w:r w:rsidRPr="00AC45E7">
        <w:rPr>
          <w:sz w:val="28"/>
          <w:szCs w:val="28"/>
        </w:rPr>
        <w:t>:</w:t>
      </w:r>
      <w:r w:rsidR="0029242A" w:rsidRPr="00874D8B">
        <w:rPr>
          <w:sz w:val="28"/>
          <w:szCs w:val="28"/>
        </w:rPr>
        <w:t xml:space="preserve"> </w:t>
      </w:r>
      <w:r w:rsidRPr="00874D8B">
        <w:rPr>
          <w:sz w:val="28"/>
          <w:szCs w:val="28"/>
        </w:rPr>
        <w:t xml:space="preserve">налог на доходы физических лиц </w:t>
      </w:r>
      <w:r w:rsidR="00D91B99" w:rsidRPr="00874D8B">
        <w:rPr>
          <w:sz w:val="28"/>
          <w:szCs w:val="28"/>
        </w:rPr>
        <w:t>6</w:t>
      </w:r>
      <w:r w:rsidR="001C1C3D" w:rsidRPr="00874D8B">
        <w:rPr>
          <w:sz w:val="28"/>
          <w:szCs w:val="28"/>
        </w:rPr>
        <w:t>8</w:t>
      </w:r>
      <w:r w:rsidRPr="00874D8B">
        <w:rPr>
          <w:sz w:val="28"/>
          <w:szCs w:val="28"/>
        </w:rPr>
        <w:t>,</w:t>
      </w:r>
      <w:r w:rsidR="001C1C3D" w:rsidRPr="00874D8B">
        <w:rPr>
          <w:sz w:val="28"/>
          <w:szCs w:val="28"/>
        </w:rPr>
        <w:t>1</w:t>
      </w:r>
      <w:r w:rsidR="000731CC">
        <w:rPr>
          <w:sz w:val="28"/>
          <w:szCs w:val="28"/>
        </w:rPr>
        <w:t>%;</w:t>
      </w:r>
      <w:r w:rsidR="0029242A" w:rsidRPr="00874D8B">
        <w:rPr>
          <w:sz w:val="28"/>
          <w:szCs w:val="28"/>
        </w:rPr>
        <w:t xml:space="preserve"> </w:t>
      </w:r>
      <w:r w:rsidRPr="00874D8B">
        <w:rPr>
          <w:sz w:val="28"/>
          <w:szCs w:val="28"/>
        </w:rPr>
        <w:t>налог</w:t>
      </w:r>
      <w:r w:rsidR="00AA6AD0" w:rsidRPr="00874D8B">
        <w:rPr>
          <w:sz w:val="28"/>
          <w:szCs w:val="28"/>
        </w:rPr>
        <w:t>и</w:t>
      </w:r>
      <w:r w:rsidRPr="00874D8B">
        <w:rPr>
          <w:sz w:val="28"/>
          <w:szCs w:val="28"/>
        </w:rPr>
        <w:t xml:space="preserve"> на совокупный доход </w:t>
      </w:r>
      <w:r w:rsidR="00D91B99" w:rsidRPr="00874D8B">
        <w:rPr>
          <w:sz w:val="28"/>
          <w:szCs w:val="28"/>
        </w:rPr>
        <w:t>2</w:t>
      </w:r>
      <w:r w:rsidR="001C1C3D" w:rsidRPr="00874D8B">
        <w:rPr>
          <w:sz w:val="28"/>
          <w:szCs w:val="28"/>
        </w:rPr>
        <w:t>1</w:t>
      </w:r>
      <w:r w:rsidRPr="00874D8B">
        <w:rPr>
          <w:sz w:val="28"/>
          <w:szCs w:val="28"/>
        </w:rPr>
        <w:t>,</w:t>
      </w:r>
      <w:r w:rsidR="00874D8B" w:rsidRPr="00874D8B">
        <w:rPr>
          <w:sz w:val="28"/>
          <w:szCs w:val="28"/>
        </w:rPr>
        <w:t>7</w:t>
      </w:r>
      <w:r w:rsidR="000731CC">
        <w:rPr>
          <w:sz w:val="28"/>
          <w:szCs w:val="28"/>
        </w:rPr>
        <w:t>%;</w:t>
      </w:r>
      <w:r w:rsidR="0029242A" w:rsidRPr="00874D8B">
        <w:rPr>
          <w:sz w:val="28"/>
          <w:szCs w:val="28"/>
        </w:rPr>
        <w:t xml:space="preserve"> </w:t>
      </w:r>
      <w:r w:rsidR="00874D8B" w:rsidRPr="00874D8B">
        <w:rPr>
          <w:sz w:val="28"/>
          <w:szCs w:val="28"/>
        </w:rPr>
        <w:t xml:space="preserve">акцизы </w:t>
      </w:r>
      <w:r w:rsidR="001C1C3D" w:rsidRPr="00874D8B">
        <w:rPr>
          <w:sz w:val="28"/>
          <w:szCs w:val="28"/>
        </w:rPr>
        <w:t>9</w:t>
      </w:r>
      <w:r w:rsidRPr="00874D8B">
        <w:rPr>
          <w:sz w:val="28"/>
          <w:szCs w:val="28"/>
        </w:rPr>
        <w:t>,</w:t>
      </w:r>
      <w:r w:rsidR="001C1C3D" w:rsidRPr="00874D8B">
        <w:rPr>
          <w:sz w:val="28"/>
          <w:szCs w:val="28"/>
        </w:rPr>
        <w:t>6</w:t>
      </w:r>
      <w:r w:rsidR="000731CC">
        <w:rPr>
          <w:sz w:val="28"/>
          <w:szCs w:val="28"/>
        </w:rPr>
        <w:t xml:space="preserve">%; </w:t>
      </w:r>
      <w:r w:rsidR="00AA6AD0" w:rsidRPr="00874D8B">
        <w:rPr>
          <w:sz w:val="28"/>
          <w:szCs w:val="28"/>
        </w:rPr>
        <w:t xml:space="preserve">государственная пошлина </w:t>
      </w:r>
      <w:r w:rsidR="00874D8B" w:rsidRPr="00874D8B">
        <w:rPr>
          <w:sz w:val="28"/>
          <w:szCs w:val="28"/>
        </w:rPr>
        <w:t>0,6</w:t>
      </w:r>
      <w:r w:rsidRPr="00874D8B">
        <w:rPr>
          <w:sz w:val="28"/>
          <w:szCs w:val="28"/>
        </w:rPr>
        <w:t>%.</w:t>
      </w:r>
    </w:p>
    <w:p w:rsidR="005E4F38" w:rsidRPr="00874D8B" w:rsidRDefault="005E4F38" w:rsidP="00E47FF5">
      <w:pPr>
        <w:ind w:firstLine="567"/>
        <w:jc w:val="both"/>
        <w:rPr>
          <w:sz w:val="28"/>
          <w:szCs w:val="28"/>
        </w:rPr>
      </w:pPr>
      <w:r w:rsidRPr="00874D8B">
        <w:rPr>
          <w:sz w:val="28"/>
          <w:szCs w:val="28"/>
        </w:rPr>
        <w:t>Сумма</w:t>
      </w:r>
      <w:r w:rsidR="00513BA3" w:rsidRPr="00874D8B">
        <w:rPr>
          <w:sz w:val="28"/>
          <w:szCs w:val="28"/>
        </w:rPr>
        <w:t xml:space="preserve"> поступлений в районный бюджет </w:t>
      </w:r>
      <w:r w:rsidRPr="00874D8B">
        <w:rPr>
          <w:sz w:val="28"/>
          <w:szCs w:val="28"/>
        </w:rPr>
        <w:t>налога на доходы физических лиц за 201</w:t>
      </w:r>
      <w:r w:rsidR="00874D8B" w:rsidRPr="00874D8B">
        <w:rPr>
          <w:sz w:val="28"/>
          <w:szCs w:val="28"/>
        </w:rPr>
        <w:t>8</w:t>
      </w:r>
      <w:r w:rsidRPr="00874D8B">
        <w:rPr>
          <w:sz w:val="28"/>
          <w:szCs w:val="28"/>
        </w:rPr>
        <w:t xml:space="preserve"> год составила</w:t>
      </w:r>
      <w:r w:rsidR="001C1C3D" w:rsidRPr="00874D8B">
        <w:rPr>
          <w:sz w:val="28"/>
          <w:szCs w:val="28"/>
        </w:rPr>
        <w:t xml:space="preserve"> </w:t>
      </w:r>
      <w:r w:rsidR="00874D8B" w:rsidRPr="00874D8B">
        <w:rPr>
          <w:sz w:val="28"/>
          <w:szCs w:val="28"/>
        </w:rPr>
        <w:t xml:space="preserve">111 326,2 </w:t>
      </w:r>
      <w:r w:rsidR="00513BA3" w:rsidRPr="00874D8B">
        <w:rPr>
          <w:sz w:val="28"/>
          <w:szCs w:val="28"/>
        </w:rPr>
        <w:t>тыс.</w:t>
      </w:r>
      <w:r w:rsidR="00817A74" w:rsidRPr="00874D8B">
        <w:rPr>
          <w:sz w:val="28"/>
          <w:szCs w:val="28"/>
        </w:rPr>
        <w:t xml:space="preserve"> </w:t>
      </w:r>
      <w:r w:rsidR="00513BA3" w:rsidRPr="00874D8B">
        <w:rPr>
          <w:sz w:val="28"/>
          <w:szCs w:val="28"/>
        </w:rPr>
        <w:t>рублей</w:t>
      </w:r>
      <w:r w:rsidRPr="00874D8B">
        <w:rPr>
          <w:sz w:val="28"/>
          <w:szCs w:val="28"/>
        </w:rPr>
        <w:t>, или 1</w:t>
      </w:r>
      <w:r w:rsidR="00874D8B" w:rsidRPr="00874D8B">
        <w:rPr>
          <w:sz w:val="28"/>
          <w:szCs w:val="28"/>
        </w:rPr>
        <w:t>11,2</w:t>
      </w:r>
      <w:r w:rsidRPr="00874D8B">
        <w:rPr>
          <w:sz w:val="28"/>
          <w:szCs w:val="28"/>
        </w:rPr>
        <w:t>% к уровню 201</w:t>
      </w:r>
      <w:r w:rsidR="00874D8B" w:rsidRPr="00874D8B">
        <w:rPr>
          <w:sz w:val="28"/>
          <w:szCs w:val="28"/>
        </w:rPr>
        <w:t>7</w:t>
      </w:r>
      <w:r w:rsidRPr="00874D8B">
        <w:rPr>
          <w:sz w:val="28"/>
          <w:szCs w:val="28"/>
        </w:rPr>
        <w:t xml:space="preserve"> года.</w:t>
      </w:r>
      <w:r w:rsidR="0029242A" w:rsidRPr="00874D8B">
        <w:rPr>
          <w:sz w:val="28"/>
          <w:szCs w:val="28"/>
        </w:rPr>
        <w:t xml:space="preserve"> Удельный вес данного налога в собст</w:t>
      </w:r>
      <w:r w:rsidR="00874D8B" w:rsidRPr="00874D8B">
        <w:rPr>
          <w:sz w:val="28"/>
          <w:szCs w:val="28"/>
        </w:rPr>
        <w:t>венных доходах составил 64,3</w:t>
      </w:r>
      <w:r w:rsidR="0029242A" w:rsidRPr="00874D8B">
        <w:rPr>
          <w:sz w:val="28"/>
          <w:szCs w:val="28"/>
        </w:rPr>
        <w:t>%.</w:t>
      </w:r>
    </w:p>
    <w:p w:rsidR="00C633B6" w:rsidRPr="00874D8B" w:rsidRDefault="00513BA3" w:rsidP="009C03F1">
      <w:pPr>
        <w:ind w:firstLine="567"/>
        <w:jc w:val="both"/>
        <w:rPr>
          <w:sz w:val="28"/>
          <w:szCs w:val="28"/>
        </w:rPr>
      </w:pPr>
      <w:r w:rsidRPr="00874D8B">
        <w:rPr>
          <w:sz w:val="28"/>
          <w:szCs w:val="28"/>
        </w:rPr>
        <w:t xml:space="preserve">Сумма поступлений </w:t>
      </w:r>
      <w:r w:rsidR="005E4F38" w:rsidRPr="00874D8B">
        <w:rPr>
          <w:sz w:val="28"/>
          <w:szCs w:val="28"/>
        </w:rPr>
        <w:t>в районный бюджет налог</w:t>
      </w:r>
      <w:r w:rsidR="00AA6AD0" w:rsidRPr="00874D8B">
        <w:rPr>
          <w:sz w:val="28"/>
          <w:szCs w:val="28"/>
        </w:rPr>
        <w:t>ов</w:t>
      </w:r>
      <w:r w:rsidR="005E4F38" w:rsidRPr="00874D8B">
        <w:rPr>
          <w:sz w:val="28"/>
          <w:szCs w:val="28"/>
        </w:rPr>
        <w:t xml:space="preserve"> на совокупный доход</w:t>
      </w:r>
      <w:r w:rsidRPr="00874D8B">
        <w:rPr>
          <w:sz w:val="28"/>
          <w:szCs w:val="28"/>
        </w:rPr>
        <w:t xml:space="preserve"> </w:t>
      </w:r>
      <w:r w:rsidR="005E4F38" w:rsidRPr="00874D8B">
        <w:rPr>
          <w:sz w:val="28"/>
          <w:szCs w:val="28"/>
        </w:rPr>
        <w:t>за 201</w:t>
      </w:r>
      <w:r w:rsidR="00874D8B" w:rsidRPr="00874D8B">
        <w:rPr>
          <w:sz w:val="28"/>
          <w:szCs w:val="28"/>
        </w:rPr>
        <w:t>8</w:t>
      </w:r>
      <w:r w:rsidR="005E4F38" w:rsidRPr="00874D8B">
        <w:rPr>
          <w:sz w:val="28"/>
          <w:szCs w:val="28"/>
        </w:rPr>
        <w:t xml:space="preserve"> год составила</w:t>
      </w:r>
      <w:r w:rsidR="00840552" w:rsidRPr="00874D8B">
        <w:rPr>
          <w:sz w:val="28"/>
          <w:szCs w:val="28"/>
        </w:rPr>
        <w:t xml:space="preserve"> </w:t>
      </w:r>
      <w:r w:rsidR="00874D8B" w:rsidRPr="00874D8B">
        <w:rPr>
          <w:sz w:val="28"/>
          <w:szCs w:val="28"/>
        </w:rPr>
        <w:t>35 456,2</w:t>
      </w:r>
      <w:r w:rsidR="00817A74" w:rsidRPr="00874D8B">
        <w:rPr>
          <w:sz w:val="28"/>
          <w:szCs w:val="28"/>
        </w:rPr>
        <w:t xml:space="preserve"> тыс. рублей</w:t>
      </w:r>
      <w:r w:rsidRPr="00874D8B">
        <w:rPr>
          <w:sz w:val="28"/>
          <w:szCs w:val="28"/>
        </w:rPr>
        <w:t xml:space="preserve">, или </w:t>
      </w:r>
      <w:r w:rsidR="00874D8B" w:rsidRPr="00874D8B">
        <w:rPr>
          <w:sz w:val="28"/>
          <w:szCs w:val="28"/>
        </w:rPr>
        <w:t>112,6</w:t>
      </w:r>
      <w:r w:rsidR="005E4F38" w:rsidRPr="00874D8B">
        <w:rPr>
          <w:sz w:val="28"/>
          <w:szCs w:val="28"/>
        </w:rPr>
        <w:t>% к уровню 201</w:t>
      </w:r>
      <w:r w:rsidR="00874D8B" w:rsidRPr="00874D8B">
        <w:rPr>
          <w:sz w:val="28"/>
          <w:szCs w:val="28"/>
        </w:rPr>
        <w:t>7</w:t>
      </w:r>
      <w:r w:rsidR="005E4F38" w:rsidRPr="00874D8B">
        <w:rPr>
          <w:sz w:val="28"/>
          <w:szCs w:val="28"/>
        </w:rPr>
        <w:t xml:space="preserve"> года</w:t>
      </w:r>
      <w:r w:rsidR="00C633B6" w:rsidRPr="00874D8B">
        <w:rPr>
          <w:sz w:val="28"/>
          <w:szCs w:val="28"/>
        </w:rPr>
        <w:t xml:space="preserve">. Удельный вес в собственных доходах </w:t>
      </w:r>
      <w:r w:rsidR="005D5ABF" w:rsidRPr="00874D8B">
        <w:rPr>
          <w:sz w:val="28"/>
          <w:szCs w:val="28"/>
        </w:rPr>
        <w:t>20</w:t>
      </w:r>
      <w:r w:rsidR="00C633B6" w:rsidRPr="00874D8B">
        <w:rPr>
          <w:sz w:val="28"/>
          <w:szCs w:val="28"/>
        </w:rPr>
        <w:t>,</w:t>
      </w:r>
      <w:r w:rsidR="00874D8B" w:rsidRPr="00874D8B">
        <w:rPr>
          <w:sz w:val="28"/>
          <w:szCs w:val="28"/>
        </w:rPr>
        <w:t>5</w:t>
      </w:r>
      <w:r w:rsidR="00C633B6" w:rsidRPr="00874D8B">
        <w:rPr>
          <w:sz w:val="28"/>
          <w:szCs w:val="28"/>
        </w:rPr>
        <w:t>%.</w:t>
      </w:r>
    </w:p>
    <w:p w:rsidR="00840552" w:rsidRPr="00503CCA" w:rsidRDefault="00817A74" w:rsidP="009C03F1">
      <w:pPr>
        <w:ind w:firstLine="567"/>
        <w:jc w:val="both"/>
        <w:rPr>
          <w:sz w:val="28"/>
          <w:szCs w:val="28"/>
        </w:rPr>
      </w:pPr>
      <w:r w:rsidRPr="00503CCA">
        <w:rPr>
          <w:sz w:val="28"/>
          <w:szCs w:val="28"/>
        </w:rPr>
        <w:t xml:space="preserve">Сумма поступлений </w:t>
      </w:r>
      <w:r w:rsidR="005E4F38" w:rsidRPr="00503CCA">
        <w:rPr>
          <w:sz w:val="28"/>
          <w:szCs w:val="28"/>
        </w:rPr>
        <w:t>в районный бюджет налог</w:t>
      </w:r>
      <w:r w:rsidR="00F60A97" w:rsidRPr="00503CCA">
        <w:rPr>
          <w:sz w:val="28"/>
          <w:szCs w:val="28"/>
        </w:rPr>
        <w:t>а</w:t>
      </w:r>
      <w:r w:rsidR="005E4F38" w:rsidRPr="00503CCA">
        <w:rPr>
          <w:sz w:val="28"/>
          <w:szCs w:val="28"/>
        </w:rPr>
        <w:t xml:space="preserve"> на</w:t>
      </w:r>
      <w:r w:rsidR="00C633B6" w:rsidRPr="00503CCA">
        <w:rPr>
          <w:sz w:val="28"/>
          <w:szCs w:val="28"/>
        </w:rPr>
        <w:t xml:space="preserve"> товары (</w:t>
      </w:r>
      <w:r w:rsidR="00AA6AD0" w:rsidRPr="00503CCA">
        <w:rPr>
          <w:sz w:val="28"/>
          <w:szCs w:val="28"/>
        </w:rPr>
        <w:t>работы</w:t>
      </w:r>
      <w:r w:rsidR="00C633B6" w:rsidRPr="00503CCA">
        <w:rPr>
          <w:sz w:val="28"/>
          <w:szCs w:val="28"/>
        </w:rPr>
        <w:t xml:space="preserve">, </w:t>
      </w:r>
      <w:r w:rsidR="00AA6AD0" w:rsidRPr="00503CCA">
        <w:rPr>
          <w:sz w:val="28"/>
          <w:szCs w:val="28"/>
        </w:rPr>
        <w:t>услуги)</w:t>
      </w:r>
      <w:r w:rsidR="008F6903" w:rsidRPr="00503CCA">
        <w:rPr>
          <w:sz w:val="28"/>
          <w:szCs w:val="28"/>
        </w:rPr>
        <w:t>,</w:t>
      </w:r>
      <w:r w:rsidR="00AA6AD0" w:rsidRPr="00503CCA">
        <w:rPr>
          <w:sz w:val="28"/>
          <w:szCs w:val="28"/>
        </w:rPr>
        <w:t xml:space="preserve"> реализуемые на территории Р</w:t>
      </w:r>
      <w:r w:rsidR="00C633B6" w:rsidRPr="00503CCA">
        <w:rPr>
          <w:sz w:val="28"/>
          <w:szCs w:val="28"/>
        </w:rPr>
        <w:t xml:space="preserve">оссийской </w:t>
      </w:r>
      <w:r w:rsidR="00AA6AD0" w:rsidRPr="00503CCA">
        <w:rPr>
          <w:sz w:val="28"/>
          <w:szCs w:val="28"/>
        </w:rPr>
        <w:t>Ф</w:t>
      </w:r>
      <w:r w:rsidR="00840552" w:rsidRPr="00503CCA">
        <w:rPr>
          <w:sz w:val="28"/>
          <w:szCs w:val="28"/>
        </w:rPr>
        <w:t>едерации</w:t>
      </w:r>
      <w:r w:rsidR="00874D8B" w:rsidRPr="00503CCA">
        <w:rPr>
          <w:sz w:val="28"/>
          <w:szCs w:val="28"/>
        </w:rPr>
        <w:t xml:space="preserve"> (акцизов)</w:t>
      </w:r>
      <w:r w:rsidR="00AA6AD0" w:rsidRPr="00503CCA">
        <w:rPr>
          <w:sz w:val="28"/>
          <w:szCs w:val="28"/>
        </w:rPr>
        <w:t xml:space="preserve"> </w:t>
      </w:r>
      <w:r w:rsidR="005E4F38" w:rsidRPr="00503CCA">
        <w:rPr>
          <w:sz w:val="28"/>
          <w:szCs w:val="28"/>
        </w:rPr>
        <w:t xml:space="preserve">за </w:t>
      </w:r>
      <w:r w:rsidR="005E4F38" w:rsidRPr="00503CCA">
        <w:rPr>
          <w:sz w:val="28"/>
          <w:szCs w:val="28"/>
        </w:rPr>
        <w:lastRenderedPageBreak/>
        <w:t>201</w:t>
      </w:r>
      <w:r w:rsidR="00503CCA" w:rsidRPr="00503CCA">
        <w:rPr>
          <w:sz w:val="28"/>
          <w:szCs w:val="28"/>
        </w:rPr>
        <w:t>8</w:t>
      </w:r>
      <w:r w:rsidR="005E4F38" w:rsidRPr="00503CCA">
        <w:rPr>
          <w:sz w:val="28"/>
          <w:szCs w:val="28"/>
        </w:rPr>
        <w:t xml:space="preserve"> год составила </w:t>
      </w:r>
      <w:r w:rsidR="00503CCA" w:rsidRPr="00503CCA">
        <w:rPr>
          <w:sz w:val="28"/>
          <w:szCs w:val="28"/>
        </w:rPr>
        <w:t>15 632,2</w:t>
      </w:r>
      <w:r w:rsidR="005E4F38" w:rsidRPr="00503CCA">
        <w:rPr>
          <w:sz w:val="28"/>
          <w:szCs w:val="28"/>
        </w:rPr>
        <w:t xml:space="preserve"> тыс. руб</w:t>
      </w:r>
      <w:r w:rsidR="00F60A97" w:rsidRPr="00503CCA">
        <w:rPr>
          <w:sz w:val="28"/>
          <w:szCs w:val="28"/>
        </w:rPr>
        <w:t>лей.</w:t>
      </w:r>
      <w:r w:rsidR="005E4F38" w:rsidRPr="00503CCA">
        <w:rPr>
          <w:sz w:val="28"/>
          <w:szCs w:val="28"/>
        </w:rPr>
        <w:t xml:space="preserve"> </w:t>
      </w:r>
      <w:r w:rsidR="008F6903" w:rsidRPr="00503CCA">
        <w:rPr>
          <w:sz w:val="28"/>
          <w:szCs w:val="28"/>
        </w:rPr>
        <w:t xml:space="preserve">Удельный вес в собственных доходах </w:t>
      </w:r>
      <w:r w:rsidR="005D5ABF" w:rsidRPr="00503CCA">
        <w:rPr>
          <w:sz w:val="28"/>
          <w:szCs w:val="28"/>
        </w:rPr>
        <w:t>9</w:t>
      </w:r>
      <w:r w:rsidR="008F6903" w:rsidRPr="00503CCA">
        <w:rPr>
          <w:sz w:val="28"/>
          <w:szCs w:val="28"/>
        </w:rPr>
        <w:t>,</w:t>
      </w:r>
      <w:r w:rsidR="00503CCA" w:rsidRPr="00503CCA">
        <w:rPr>
          <w:sz w:val="28"/>
          <w:szCs w:val="28"/>
        </w:rPr>
        <w:t>0</w:t>
      </w:r>
      <w:r w:rsidR="008F6903" w:rsidRPr="00503CCA">
        <w:rPr>
          <w:sz w:val="28"/>
          <w:szCs w:val="28"/>
        </w:rPr>
        <w:t>%.</w:t>
      </w:r>
    </w:p>
    <w:p w:rsidR="008F6903" w:rsidRPr="00503CCA" w:rsidRDefault="00D927ED" w:rsidP="009C03F1">
      <w:pPr>
        <w:ind w:firstLine="567"/>
        <w:jc w:val="both"/>
        <w:rPr>
          <w:sz w:val="28"/>
          <w:szCs w:val="28"/>
        </w:rPr>
      </w:pPr>
      <w:r w:rsidRPr="00503CCA">
        <w:rPr>
          <w:sz w:val="28"/>
          <w:szCs w:val="28"/>
        </w:rPr>
        <w:t>Общий объем поступлений государственной пошлины в 201</w:t>
      </w:r>
      <w:r w:rsidR="00503CCA" w:rsidRPr="00503CCA">
        <w:rPr>
          <w:sz w:val="28"/>
          <w:szCs w:val="28"/>
        </w:rPr>
        <w:t>8 году составил 966,6 тыс. рублей или 0,6</w:t>
      </w:r>
      <w:r w:rsidRPr="00503CCA">
        <w:rPr>
          <w:sz w:val="28"/>
          <w:szCs w:val="28"/>
        </w:rPr>
        <w:t>% от собственных доходов бюджета с у</w:t>
      </w:r>
      <w:r w:rsidR="00503CCA" w:rsidRPr="00503CCA">
        <w:rPr>
          <w:sz w:val="28"/>
          <w:szCs w:val="28"/>
        </w:rPr>
        <w:t>меньше</w:t>
      </w:r>
      <w:r w:rsidRPr="00503CCA">
        <w:rPr>
          <w:sz w:val="28"/>
          <w:szCs w:val="28"/>
        </w:rPr>
        <w:t>нием к уровню 201</w:t>
      </w:r>
      <w:r w:rsidR="00503CCA" w:rsidRPr="00503CCA">
        <w:rPr>
          <w:sz w:val="28"/>
          <w:szCs w:val="28"/>
        </w:rPr>
        <w:t>7</w:t>
      </w:r>
      <w:r w:rsidRPr="00503CCA">
        <w:rPr>
          <w:sz w:val="28"/>
          <w:szCs w:val="28"/>
        </w:rPr>
        <w:t xml:space="preserve"> года на </w:t>
      </w:r>
      <w:r w:rsidR="00503CCA" w:rsidRPr="00503CCA">
        <w:rPr>
          <w:sz w:val="28"/>
          <w:szCs w:val="28"/>
        </w:rPr>
        <w:t>133,4</w:t>
      </w:r>
      <w:r w:rsidRPr="00503CCA">
        <w:rPr>
          <w:sz w:val="28"/>
          <w:szCs w:val="28"/>
        </w:rPr>
        <w:t xml:space="preserve"> тыс. рублей.</w:t>
      </w:r>
    </w:p>
    <w:p w:rsidR="00B81720" w:rsidRPr="00B55CB8" w:rsidRDefault="00B81720" w:rsidP="00E47FF5">
      <w:pPr>
        <w:ind w:firstLine="567"/>
        <w:jc w:val="both"/>
        <w:rPr>
          <w:sz w:val="20"/>
          <w:szCs w:val="20"/>
          <w:highlight w:val="yellow"/>
        </w:rPr>
      </w:pPr>
    </w:p>
    <w:p w:rsidR="005E4F38" w:rsidRDefault="005E4F38" w:rsidP="00193AEA">
      <w:pPr>
        <w:ind w:firstLine="567"/>
        <w:jc w:val="both"/>
        <w:rPr>
          <w:sz w:val="28"/>
          <w:szCs w:val="28"/>
        </w:rPr>
      </w:pPr>
      <w:r w:rsidRPr="007D0B4D">
        <w:rPr>
          <w:sz w:val="28"/>
          <w:szCs w:val="28"/>
        </w:rPr>
        <w:t>В соответствии с решением Муниципального Собран</w:t>
      </w:r>
      <w:r w:rsidR="00872BC5" w:rsidRPr="007D0B4D">
        <w:rPr>
          <w:sz w:val="28"/>
          <w:szCs w:val="28"/>
        </w:rPr>
        <w:t>ия</w:t>
      </w:r>
      <w:r w:rsidRPr="007D0B4D">
        <w:rPr>
          <w:sz w:val="28"/>
          <w:szCs w:val="28"/>
        </w:rPr>
        <w:t xml:space="preserve"> от </w:t>
      </w:r>
      <w:r w:rsidR="007D0B4D" w:rsidRPr="007D0B4D">
        <w:rPr>
          <w:sz w:val="28"/>
          <w:szCs w:val="28"/>
        </w:rPr>
        <w:t>12</w:t>
      </w:r>
      <w:r w:rsidRPr="007D0B4D">
        <w:rPr>
          <w:sz w:val="28"/>
          <w:szCs w:val="28"/>
        </w:rPr>
        <w:t>.12.201</w:t>
      </w:r>
      <w:r w:rsidR="007D0B4D" w:rsidRPr="007D0B4D">
        <w:rPr>
          <w:sz w:val="28"/>
          <w:szCs w:val="28"/>
        </w:rPr>
        <w:t>7</w:t>
      </w:r>
      <w:r w:rsidRPr="007D0B4D">
        <w:rPr>
          <w:sz w:val="28"/>
          <w:szCs w:val="28"/>
        </w:rPr>
        <w:t xml:space="preserve"> №</w:t>
      </w:r>
      <w:r w:rsidR="00872BC5" w:rsidRPr="007D0B4D">
        <w:rPr>
          <w:sz w:val="28"/>
          <w:szCs w:val="28"/>
        </w:rPr>
        <w:t> </w:t>
      </w:r>
      <w:r w:rsidR="007D0B4D" w:rsidRPr="007D0B4D">
        <w:rPr>
          <w:sz w:val="28"/>
          <w:szCs w:val="28"/>
        </w:rPr>
        <w:t>119</w:t>
      </w:r>
      <w:r w:rsidRPr="007D0B4D">
        <w:rPr>
          <w:sz w:val="28"/>
          <w:szCs w:val="28"/>
        </w:rPr>
        <w:t>«О районном бюджете на 201</w:t>
      </w:r>
      <w:r w:rsidR="007D0B4D" w:rsidRPr="007D0B4D">
        <w:rPr>
          <w:sz w:val="28"/>
          <w:szCs w:val="28"/>
        </w:rPr>
        <w:t>8</w:t>
      </w:r>
      <w:r w:rsidRPr="007D0B4D">
        <w:rPr>
          <w:sz w:val="28"/>
          <w:szCs w:val="28"/>
        </w:rPr>
        <w:t xml:space="preserve"> год</w:t>
      </w:r>
      <w:r w:rsidR="007D0B4D" w:rsidRPr="007D0B4D">
        <w:rPr>
          <w:sz w:val="28"/>
          <w:szCs w:val="28"/>
        </w:rPr>
        <w:t xml:space="preserve"> и плановый период 2019 и 2020</w:t>
      </w:r>
      <w:r w:rsidR="00632B18" w:rsidRPr="007D0B4D">
        <w:rPr>
          <w:sz w:val="28"/>
          <w:szCs w:val="28"/>
        </w:rPr>
        <w:t xml:space="preserve"> годов</w:t>
      </w:r>
      <w:r w:rsidR="00645984" w:rsidRPr="007D0B4D">
        <w:rPr>
          <w:sz w:val="28"/>
          <w:szCs w:val="28"/>
        </w:rPr>
        <w:t xml:space="preserve">» </w:t>
      </w:r>
      <w:r w:rsidRPr="007D0B4D">
        <w:rPr>
          <w:sz w:val="28"/>
          <w:szCs w:val="28"/>
        </w:rPr>
        <w:t>ненало</w:t>
      </w:r>
      <w:r w:rsidR="00645984" w:rsidRPr="007D0B4D">
        <w:rPr>
          <w:sz w:val="28"/>
          <w:szCs w:val="28"/>
        </w:rPr>
        <w:t xml:space="preserve">говые доходы районного бюджета </w:t>
      </w:r>
      <w:r w:rsidRPr="007D0B4D">
        <w:rPr>
          <w:sz w:val="28"/>
          <w:szCs w:val="28"/>
        </w:rPr>
        <w:t>на 201</w:t>
      </w:r>
      <w:r w:rsidR="007D0B4D" w:rsidRPr="007D0B4D">
        <w:rPr>
          <w:sz w:val="28"/>
          <w:szCs w:val="28"/>
        </w:rPr>
        <w:t>8</w:t>
      </w:r>
      <w:r w:rsidR="00645984" w:rsidRPr="007D0B4D">
        <w:rPr>
          <w:sz w:val="28"/>
          <w:szCs w:val="28"/>
        </w:rPr>
        <w:t xml:space="preserve"> год </w:t>
      </w:r>
      <w:r w:rsidRPr="007D0B4D">
        <w:rPr>
          <w:sz w:val="28"/>
          <w:szCs w:val="28"/>
        </w:rPr>
        <w:t xml:space="preserve">утверждены в сумме </w:t>
      </w:r>
      <w:r w:rsidR="008F4DF2" w:rsidRPr="007D0B4D">
        <w:rPr>
          <w:sz w:val="28"/>
          <w:szCs w:val="28"/>
        </w:rPr>
        <w:t>5</w:t>
      </w:r>
      <w:r w:rsidR="00DE15D6" w:rsidRPr="007D0B4D">
        <w:rPr>
          <w:sz w:val="28"/>
          <w:szCs w:val="28"/>
        </w:rPr>
        <w:t> </w:t>
      </w:r>
      <w:r w:rsidR="007D0B4D" w:rsidRPr="007D0B4D">
        <w:rPr>
          <w:sz w:val="28"/>
          <w:szCs w:val="28"/>
        </w:rPr>
        <w:t>923</w:t>
      </w:r>
      <w:r w:rsidRPr="007D0B4D">
        <w:rPr>
          <w:sz w:val="28"/>
          <w:szCs w:val="28"/>
        </w:rPr>
        <w:t>,</w:t>
      </w:r>
      <w:r w:rsidR="008F4DF2" w:rsidRPr="007D0B4D">
        <w:rPr>
          <w:sz w:val="28"/>
          <w:szCs w:val="28"/>
        </w:rPr>
        <w:t>0</w:t>
      </w:r>
      <w:r w:rsidRPr="007D0B4D">
        <w:rPr>
          <w:sz w:val="28"/>
          <w:szCs w:val="28"/>
        </w:rPr>
        <w:t xml:space="preserve"> тыс. руб</w:t>
      </w:r>
      <w:r w:rsidR="00645984" w:rsidRPr="007D0B4D">
        <w:rPr>
          <w:sz w:val="28"/>
          <w:szCs w:val="28"/>
        </w:rPr>
        <w:t xml:space="preserve">лей. По данным годового отчета неналоговые доходы </w:t>
      </w:r>
      <w:r w:rsidR="00267803" w:rsidRPr="007D0B4D">
        <w:rPr>
          <w:sz w:val="28"/>
          <w:szCs w:val="28"/>
        </w:rPr>
        <w:t xml:space="preserve">фактически исполнены в сумме </w:t>
      </w:r>
      <w:r w:rsidR="007D0B4D" w:rsidRPr="007D0B4D">
        <w:rPr>
          <w:sz w:val="28"/>
          <w:szCs w:val="28"/>
        </w:rPr>
        <w:t>9 756,2</w:t>
      </w:r>
      <w:r w:rsidRPr="007D0B4D">
        <w:rPr>
          <w:sz w:val="28"/>
          <w:szCs w:val="28"/>
        </w:rPr>
        <w:t xml:space="preserve"> тыс.</w:t>
      </w:r>
      <w:r w:rsidRPr="007D0B4D">
        <w:rPr>
          <w:sz w:val="22"/>
          <w:szCs w:val="22"/>
        </w:rPr>
        <w:t xml:space="preserve"> </w:t>
      </w:r>
      <w:r w:rsidRPr="007D0B4D">
        <w:rPr>
          <w:sz w:val="28"/>
          <w:szCs w:val="28"/>
        </w:rPr>
        <w:t>руб</w:t>
      </w:r>
      <w:r w:rsidR="00645984" w:rsidRPr="007D0B4D">
        <w:rPr>
          <w:sz w:val="28"/>
          <w:szCs w:val="28"/>
        </w:rPr>
        <w:t>лей</w:t>
      </w:r>
      <w:r w:rsidRPr="007D0B4D">
        <w:rPr>
          <w:sz w:val="28"/>
          <w:szCs w:val="28"/>
        </w:rPr>
        <w:t xml:space="preserve"> </w:t>
      </w:r>
      <w:r w:rsidR="00645984" w:rsidRPr="007D0B4D">
        <w:rPr>
          <w:sz w:val="28"/>
          <w:szCs w:val="28"/>
        </w:rPr>
        <w:t xml:space="preserve">или на </w:t>
      </w:r>
      <w:r w:rsidR="007D0B4D" w:rsidRPr="007D0B4D">
        <w:rPr>
          <w:sz w:val="28"/>
          <w:szCs w:val="28"/>
        </w:rPr>
        <w:t>164,7</w:t>
      </w:r>
      <w:r w:rsidR="00645984" w:rsidRPr="007D0B4D">
        <w:rPr>
          <w:sz w:val="28"/>
          <w:szCs w:val="28"/>
        </w:rPr>
        <w:t xml:space="preserve">% от первоначально </w:t>
      </w:r>
      <w:r w:rsidRPr="007D0B4D">
        <w:rPr>
          <w:sz w:val="28"/>
          <w:szCs w:val="28"/>
        </w:rPr>
        <w:t>утвержденных назначений.</w:t>
      </w:r>
    </w:p>
    <w:p w:rsidR="005E4F38" w:rsidRPr="00081DA8" w:rsidRDefault="005E4F38" w:rsidP="00E47FF5">
      <w:pPr>
        <w:ind w:firstLine="567"/>
        <w:jc w:val="both"/>
        <w:rPr>
          <w:sz w:val="28"/>
          <w:szCs w:val="28"/>
        </w:rPr>
      </w:pPr>
      <w:r w:rsidRPr="00081DA8">
        <w:rPr>
          <w:sz w:val="28"/>
          <w:szCs w:val="28"/>
        </w:rPr>
        <w:t xml:space="preserve">Наибольший удельный вес в составе </w:t>
      </w:r>
      <w:r w:rsidR="00645984" w:rsidRPr="00081DA8">
        <w:rPr>
          <w:sz w:val="28"/>
          <w:szCs w:val="28"/>
        </w:rPr>
        <w:t xml:space="preserve">неналоговых </w:t>
      </w:r>
      <w:r w:rsidRPr="00081DA8">
        <w:rPr>
          <w:sz w:val="28"/>
          <w:szCs w:val="28"/>
        </w:rPr>
        <w:t xml:space="preserve">доходов </w:t>
      </w:r>
      <w:r w:rsidR="00DE15D6" w:rsidRPr="00081DA8">
        <w:rPr>
          <w:sz w:val="28"/>
          <w:szCs w:val="28"/>
        </w:rPr>
        <w:t xml:space="preserve">районного </w:t>
      </w:r>
      <w:r w:rsidRPr="00081DA8">
        <w:rPr>
          <w:sz w:val="28"/>
          <w:szCs w:val="28"/>
        </w:rPr>
        <w:t>бюджета за 201</w:t>
      </w:r>
      <w:r w:rsidR="00081DA8" w:rsidRPr="00081DA8">
        <w:rPr>
          <w:sz w:val="28"/>
          <w:szCs w:val="28"/>
        </w:rPr>
        <w:t>8</w:t>
      </w:r>
      <w:r w:rsidRPr="00081DA8">
        <w:rPr>
          <w:sz w:val="28"/>
          <w:szCs w:val="28"/>
        </w:rPr>
        <w:t xml:space="preserve"> год занимают</w:t>
      </w:r>
      <w:r w:rsidR="008340EC" w:rsidRPr="00081DA8">
        <w:rPr>
          <w:sz w:val="28"/>
          <w:szCs w:val="28"/>
        </w:rPr>
        <w:t xml:space="preserve"> </w:t>
      </w:r>
      <w:r w:rsidR="00081DA8" w:rsidRPr="00081DA8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собственности; </w:t>
      </w:r>
      <w:r w:rsidR="008340EC" w:rsidRPr="00081DA8">
        <w:rPr>
          <w:sz w:val="28"/>
          <w:szCs w:val="28"/>
        </w:rPr>
        <w:t>доходы от штрафов</w:t>
      </w:r>
      <w:r w:rsidR="00081DA8" w:rsidRPr="00081DA8">
        <w:rPr>
          <w:sz w:val="28"/>
          <w:szCs w:val="28"/>
        </w:rPr>
        <w:t>, санкций, возмещения ущерба, доходы от оказания платных услуг и компенсации затрат государства</w:t>
      </w:r>
      <w:r w:rsidRPr="00081DA8">
        <w:rPr>
          <w:sz w:val="28"/>
          <w:szCs w:val="28"/>
        </w:rPr>
        <w:t xml:space="preserve">. Сумма </w:t>
      </w:r>
      <w:r w:rsidR="00A72A9E" w:rsidRPr="00081DA8">
        <w:rPr>
          <w:sz w:val="28"/>
          <w:szCs w:val="28"/>
        </w:rPr>
        <w:t>неналоговых поступлений</w:t>
      </w:r>
      <w:r w:rsidRPr="00081DA8">
        <w:rPr>
          <w:sz w:val="28"/>
          <w:szCs w:val="28"/>
        </w:rPr>
        <w:t xml:space="preserve"> за 201</w:t>
      </w:r>
      <w:r w:rsidR="00081DA8" w:rsidRPr="00081DA8">
        <w:rPr>
          <w:sz w:val="28"/>
          <w:szCs w:val="28"/>
        </w:rPr>
        <w:t>8</w:t>
      </w:r>
      <w:r w:rsidRPr="00081DA8">
        <w:rPr>
          <w:sz w:val="28"/>
          <w:szCs w:val="28"/>
        </w:rPr>
        <w:t xml:space="preserve"> год составила </w:t>
      </w:r>
      <w:r w:rsidR="00081DA8" w:rsidRPr="00081DA8">
        <w:rPr>
          <w:sz w:val="28"/>
          <w:szCs w:val="28"/>
        </w:rPr>
        <w:t>9 756,2</w:t>
      </w:r>
      <w:r w:rsidRPr="00081DA8">
        <w:rPr>
          <w:sz w:val="28"/>
          <w:szCs w:val="28"/>
        </w:rPr>
        <w:t xml:space="preserve"> тыс.</w:t>
      </w:r>
      <w:r w:rsidR="00A72A9E" w:rsidRPr="00081DA8">
        <w:rPr>
          <w:sz w:val="28"/>
          <w:szCs w:val="28"/>
        </w:rPr>
        <w:t xml:space="preserve"> рублей</w:t>
      </w:r>
      <w:r w:rsidR="00940716" w:rsidRPr="00081DA8">
        <w:rPr>
          <w:sz w:val="28"/>
          <w:szCs w:val="28"/>
        </w:rPr>
        <w:t xml:space="preserve">, или </w:t>
      </w:r>
      <w:r w:rsidRPr="00081DA8">
        <w:rPr>
          <w:sz w:val="28"/>
          <w:szCs w:val="28"/>
        </w:rPr>
        <w:t>в общем объеме доходов бюджета</w:t>
      </w:r>
      <w:r w:rsidR="00940716" w:rsidRPr="00081DA8">
        <w:rPr>
          <w:sz w:val="28"/>
          <w:szCs w:val="28"/>
        </w:rPr>
        <w:t xml:space="preserve"> 1,</w:t>
      </w:r>
      <w:r w:rsidR="00081DA8" w:rsidRPr="00081DA8">
        <w:rPr>
          <w:sz w:val="28"/>
          <w:szCs w:val="28"/>
        </w:rPr>
        <w:t>6</w:t>
      </w:r>
      <w:r w:rsidR="00940716" w:rsidRPr="00081DA8">
        <w:rPr>
          <w:sz w:val="28"/>
          <w:szCs w:val="28"/>
        </w:rPr>
        <w:t>%,</w:t>
      </w:r>
      <w:r w:rsidR="00267803" w:rsidRPr="00081DA8">
        <w:rPr>
          <w:sz w:val="28"/>
          <w:szCs w:val="28"/>
        </w:rPr>
        <w:t xml:space="preserve"> в объеме собств</w:t>
      </w:r>
      <w:r w:rsidR="00081DA8" w:rsidRPr="00081DA8">
        <w:rPr>
          <w:sz w:val="28"/>
          <w:szCs w:val="28"/>
        </w:rPr>
        <w:t>енных доходов 5,6</w:t>
      </w:r>
      <w:r w:rsidR="00940716" w:rsidRPr="00081DA8">
        <w:rPr>
          <w:sz w:val="28"/>
          <w:szCs w:val="28"/>
        </w:rPr>
        <w:t>%</w:t>
      </w:r>
      <w:r w:rsidRPr="00081DA8">
        <w:rPr>
          <w:sz w:val="28"/>
          <w:szCs w:val="28"/>
        </w:rPr>
        <w:t>.</w:t>
      </w:r>
    </w:p>
    <w:p w:rsidR="00940716" w:rsidRPr="00B55CB8" w:rsidRDefault="00940716" w:rsidP="00E47FF5">
      <w:pPr>
        <w:ind w:firstLine="567"/>
        <w:jc w:val="both"/>
        <w:rPr>
          <w:sz w:val="20"/>
          <w:szCs w:val="20"/>
          <w:highlight w:val="yellow"/>
        </w:rPr>
      </w:pPr>
    </w:p>
    <w:p w:rsidR="000B1E45" w:rsidRPr="0079142A" w:rsidRDefault="00F248FD" w:rsidP="000B1E45">
      <w:pPr>
        <w:ind w:firstLine="567"/>
        <w:jc w:val="both"/>
        <w:rPr>
          <w:sz w:val="28"/>
          <w:szCs w:val="28"/>
        </w:rPr>
      </w:pPr>
      <w:r w:rsidRPr="0079142A">
        <w:rPr>
          <w:sz w:val="28"/>
          <w:szCs w:val="28"/>
        </w:rPr>
        <w:t>С</w:t>
      </w:r>
      <w:r w:rsidR="008F1EE3" w:rsidRPr="0079142A">
        <w:rPr>
          <w:sz w:val="28"/>
          <w:szCs w:val="28"/>
        </w:rPr>
        <w:t xml:space="preserve">огласно </w:t>
      </w:r>
      <w:r w:rsidR="00267803" w:rsidRPr="0079142A">
        <w:rPr>
          <w:sz w:val="28"/>
          <w:szCs w:val="28"/>
        </w:rPr>
        <w:t>годовому</w:t>
      </w:r>
      <w:r w:rsidR="008F1EE3" w:rsidRPr="0079142A">
        <w:rPr>
          <w:sz w:val="28"/>
          <w:szCs w:val="28"/>
        </w:rPr>
        <w:t xml:space="preserve"> отчет</w:t>
      </w:r>
      <w:r w:rsidR="00267803" w:rsidRPr="0079142A">
        <w:rPr>
          <w:sz w:val="28"/>
          <w:szCs w:val="28"/>
        </w:rPr>
        <w:t>у</w:t>
      </w:r>
      <w:r w:rsidR="00081DA8" w:rsidRPr="0079142A">
        <w:rPr>
          <w:sz w:val="28"/>
          <w:szCs w:val="28"/>
        </w:rPr>
        <w:t xml:space="preserve"> в 2018</w:t>
      </w:r>
      <w:r w:rsidRPr="0079142A">
        <w:rPr>
          <w:sz w:val="28"/>
          <w:szCs w:val="28"/>
        </w:rPr>
        <w:t xml:space="preserve"> году</w:t>
      </w:r>
      <w:r w:rsidR="00A72A9E" w:rsidRPr="0079142A">
        <w:rPr>
          <w:sz w:val="28"/>
          <w:szCs w:val="28"/>
        </w:rPr>
        <w:t xml:space="preserve"> безвозмездные поступления в районный бюджет</w:t>
      </w:r>
      <w:r w:rsidR="00267803" w:rsidRPr="0079142A">
        <w:rPr>
          <w:sz w:val="28"/>
          <w:szCs w:val="28"/>
        </w:rPr>
        <w:t xml:space="preserve"> </w:t>
      </w:r>
      <w:r w:rsidR="005E4F38" w:rsidRPr="0079142A">
        <w:rPr>
          <w:sz w:val="28"/>
          <w:szCs w:val="28"/>
        </w:rPr>
        <w:t xml:space="preserve">составили в объеме </w:t>
      </w:r>
      <w:r w:rsidR="00081DA8" w:rsidRPr="0079142A">
        <w:rPr>
          <w:sz w:val="28"/>
          <w:szCs w:val="28"/>
        </w:rPr>
        <w:t>421 473,9</w:t>
      </w:r>
      <w:r w:rsidR="00A72A9E" w:rsidRPr="0079142A">
        <w:rPr>
          <w:sz w:val="28"/>
          <w:szCs w:val="28"/>
        </w:rPr>
        <w:t xml:space="preserve"> тыс. рублей</w:t>
      </w:r>
      <w:r w:rsidR="005E4F38" w:rsidRPr="0079142A">
        <w:rPr>
          <w:sz w:val="28"/>
          <w:szCs w:val="28"/>
        </w:rPr>
        <w:t xml:space="preserve">, что составляет </w:t>
      </w:r>
      <w:r w:rsidR="00081DA8" w:rsidRPr="0079142A">
        <w:rPr>
          <w:sz w:val="28"/>
          <w:szCs w:val="28"/>
        </w:rPr>
        <w:t>70,9</w:t>
      </w:r>
      <w:r w:rsidR="005E4F38" w:rsidRPr="0079142A">
        <w:rPr>
          <w:sz w:val="28"/>
          <w:szCs w:val="28"/>
        </w:rPr>
        <w:t>% от общего годового объема</w:t>
      </w:r>
      <w:r w:rsidR="0096090D" w:rsidRPr="0079142A">
        <w:rPr>
          <w:sz w:val="28"/>
          <w:szCs w:val="28"/>
        </w:rPr>
        <w:t xml:space="preserve"> доходов,</w:t>
      </w:r>
      <w:r w:rsidR="00A72A9E" w:rsidRPr="0079142A">
        <w:rPr>
          <w:sz w:val="28"/>
          <w:szCs w:val="28"/>
        </w:rPr>
        <w:t xml:space="preserve"> в том числе:</w:t>
      </w:r>
    </w:p>
    <w:p w:rsidR="00940716" w:rsidRPr="0079142A" w:rsidRDefault="00940716" w:rsidP="00940716">
      <w:pPr>
        <w:ind w:firstLine="567"/>
        <w:jc w:val="both"/>
        <w:rPr>
          <w:sz w:val="28"/>
          <w:szCs w:val="28"/>
        </w:rPr>
      </w:pPr>
      <w:r w:rsidRPr="0079142A">
        <w:rPr>
          <w:sz w:val="28"/>
          <w:szCs w:val="28"/>
        </w:rPr>
        <w:t xml:space="preserve">- дотации </w:t>
      </w:r>
      <w:r w:rsidR="00081DA8" w:rsidRPr="0079142A">
        <w:rPr>
          <w:sz w:val="28"/>
          <w:szCs w:val="28"/>
        </w:rPr>
        <w:t>112 752,8 тыс. рублей, или 19,0</w:t>
      </w:r>
      <w:r w:rsidRPr="0079142A">
        <w:rPr>
          <w:sz w:val="28"/>
          <w:szCs w:val="28"/>
        </w:rPr>
        <w:t xml:space="preserve"> % в общем объеме доходов</w:t>
      </w:r>
      <w:r w:rsidR="00081DA8" w:rsidRPr="0079142A">
        <w:rPr>
          <w:sz w:val="28"/>
          <w:szCs w:val="28"/>
        </w:rPr>
        <w:t>, в безвозмездных поступлениях – 26,8%</w:t>
      </w:r>
      <w:r w:rsidRPr="0079142A">
        <w:rPr>
          <w:sz w:val="28"/>
          <w:szCs w:val="28"/>
        </w:rPr>
        <w:t>;</w:t>
      </w:r>
    </w:p>
    <w:p w:rsidR="00081DA8" w:rsidRPr="0079142A" w:rsidRDefault="00081DA8" w:rsidP="00081DA8">
      <w:pPr>
        <w:ind w:firstLine="567"/>
        <w:jc w:val="both"/>
        <w:rPr>
          <w:sz w:val="28"/>
          <w:szCs w:val="28"/>
        </w:rPr>
      </w:pPr>
      <w:r w:rsidRPr="0079142A">
        <w:rPr>
          <w:sz w:val="28"/>
          <w:szCs w:val="28"/>
        </w:rPr>
        <w:t>- субсидии 106 050,2 тыс. рублей</w:t>
      </w:r>
      <w:r w:rsidR="0079142A" w:rsidRPr="0079142A">
        <w:rPr>
          <w:sz w:val="28"/>
          <w:szCs w:val="28"/>
        </w:rPr>
        <w:t>,</w:t>
      </w:r>
      <w:r w:rsidRPr="0079142A">
        <w:rPr>
          <w:sz w:val="28"/>
          <w:szCs w:val="28"/>
        </w:rPr>
        <w:t xml:space="preserve"> или 17,8 % в общем объеме доходов, в безвозмездн</w:t>
      </w:r>
      <w:r w:rsidR="0079142A" w:rsidRPr="0079142A">
        <w:rPr>
          <w:sz w:val="28"/>
          <w:szCs w:val="28"/>
        </w:rPr>
        <w:t>ых по</w:t>
      </w:r>
      <w:r w:rsidRPr="0079142A">
        <w:rPr>
          <w:sz w:val="28"/>
          <w:szCs w:val="28"/>
        </w:rPr>
        <w:t xml:space="preserve">ступлениях </w:t>
      </w:r>
      <w:r w:rsidR="0079142A" w:rsidRPr="0079142A">
        <w:rPr>
          <w:sz w:val="28"/>
          <w:szCs w:val="28"/>
        </w:rPr>
        <w:t>–</w:t>
      </w:r>
      <w:r w:rsidRPr="0079142A">
        <w:rPr>
          <w:sz w:val="28"/>
          <w:szCs w:val="28"/>
        </w:rPr>
        <w:t xml:space="preserve"> </w:t>
      </w:r>
      <w:r w:rsidR="0079142A" w:rsidRPr="0079142A">
        <w:rPr>
          <w:sz w:val="28"/>
          <w:szCs w:val="28"/>
        </w:rPr>
        <w:t>25,2%</w:t>
      </w:r>
      <w:r w:rsidRPr="0079142A">
        <w:rPr>
          <w:sz w:val="28"/>
          <w:szCs w:val="28"/>
        </w:rPr>
        <w:t>;</w:t>
      </w:r>
    </w:p>
    <w:p w:rsidR="0079142A" w:rsidRPr="0079142A" w:rsidRDefault="00A72A9E" w:rsidP="0079142A">
      <w:pPr>
        <w:ind w:firstLine="567"/>
        <w:jc w:val="both"/>
        <w:rPr>
          <w:sz w:val="28"/>
          <w:szCs w:val="28"/>
        </w:rPr>
      </w:pPr>
      <w:r w:rsidRPr="0079142A">
        <w:rPr>
          <w:sz w:val="28"/>
          <w:szCs w:val="28"/>
        </w:rPr>
        <w:t xml:space="preserve">- субвенции </w:t>
      </w:r>
      <w:r w:rsidR="0079142A" w:rsidRPr="0079142A">
        <w:rPr>
          <w:sz w:val="28"/>
          <w:szCs w:val="28"/>
        </w:rPr>
        <w:t>204 041,2</w:t>
      </w:r>
      <w:r w:rsidRPr="0079142A">
        <w:rPr>
          <w:sz w:val="28"/>
          <w:szCs w:val="28"/>
        </w:rPr>
        <w:t xml:space="preserve"> тыс. рублей</w:t>
      </w:r>
      <w:r w:rsidR="0079142A" w:rsidRPr="0079142A">
        <w:rPr>
          <w:sz w:val="28"/>
          <w:szCs w:val="28"/>
        </w:rPr>
        <w:t>,</w:t>
      </w:r>
      <w:r w:rsidRPr="0079142A">
        <w:rPr>
          <w:sz w:val="28"/>
          <w:szCs w:val="28"/>
        </w:rPr>
        <w:t xml:space="preserve"> или </w:t>
      </w:r>
      <w:r w:rsidR="0079142A" w:rsidRPr="0079142A">
        <w:rPr>
          <w:sz w:val="28"/>
          <w:szCs w:val="28"/>
        </w:rPr>
        <w:t>34,3</w:t>
      </w:r>
      <w:r w:rsidRPr="0079142A">
        <w:rPr>
          <w:sz w:val="28"/>
          <w:szCs w:val="28"/>
        </w:rPr>
        <w:t xml:space="preserve"> % </w:t>
      </w:r>
      <w:r w:rsidR="0079142A" w:rsidRPr="0079142A">
        <w:rPr>
          <w:sz w:val="28"/>
          <w:szCs w:val="28"/>
        </w:rPr>
        <w:t>в общем объеме</w:t>
      </w:r>
      <w:r w:rsidR="000B1E45" w:rsidRPr="0079142A">
        <w:rPr>
          <w:sz w:val="28"/>
          <w:szCs w:val="28"/>
        </w:rPr>
        <w:t xml:space="preserve"> доходов</w:t>
      </w:r>
      <w:r w:rsidR="0079142A" w:rsidRPr="0079142A">
        <w:rPr>
          <w:sz w:val="28"/>
          <w:szCs w:val="28"/>
        </w:rPr>
        <w:t>, в безвозмездных поступлениях – 48,4%;</w:t>
      </w:r>
    </w:p>
    <w:p w:rsidR="0079142A" w:rsidRPr="0079142A" w:rsidRDefault="005E4F38" w:rsidP="0079142A">
      <w:pPr>
        <w:ind w:firstLine="567"/>
        <w:jc w:val="both"/>
        <w:rPr>
          <w:sz w:val="28"/>
          <w:szCs w:val="28"/>
        </w:rPr>
      </w:pPr>
      <w:r w:rsidRPr="0079142A">
        <w:rPr>
          <w:sz w:val="28"/>
          <w:szCs w:val="28"/>
        </w:rPr>
        <w:t>-</w:t>
      </w:r>
      <w:r w:rsidR="0070197C" w:rsidRPr="0079142A">
        <w:rPr>
          <w:sz w:val="28"/>
          <w:szCs w:val="28"/>
        </w:rPr>
        <w:t xml:space="preserve"> </w:t>
      </w:r>
      <w:r w:rsidR="0079142A" w:rsidRPr="0079142A">
        <w:rPr>
          <w:sz w:val="28"/>
          <w:szCs w:val="28"/>
        </w:rPr>
        <w:t xml:space="preserve">иные </w:t>
      </w:r>
      <w:r w:rsidRPr="0079142A">
        <w:rPr>
          <w:sz w:val="28"/>
          <w:szCs w:val="28"/>
        </w:rPr>
        <w:t>ме</w:t>
      </w:r>
      <w:r w:rsidR="0079142A" w:rsidRPr="0079142A">
        <w:rPr>
          <w:sz w:val="28"/>
          <w:szCs w:val="28"/>
        </w:rPr>
        <w:t>жбюджетные трансферты 944,8</w:t>
      </w:r>
      <w:r w:rsidR="000B1E45" w:rsidRPr="0079142A">
        <w:rPr>
          <w:sz w:val="28"/>
          <w:szCs w:val="28"/>
        </w:rPr>
        <w:t xml:space="preserve"> тыс. руб</w:t>
      </w:r>
      <w:r w:rsidR="00267803" w:rsidRPr="0079142A">
        <w:rPr>
          <w:sz w:val="28"/>
          <w:szCs w:val="28"/>
        </w:rPr>
        <w:t>лей</w:t>
      </w:r>
      <w:r w:rsidR="000B1E45" w:rsidRPr="0079142A">
        <w:rPr>
          <w:sz w:val="28"/>
          <w:szCs w:val="28"/>
        </w:rPr>
        <w:t xml:space="preserve"> или 0,</w:t>
      </w:r>
      <w:r w:rsidR="0079142A" w:rsidRPr="0079142A">
        <w:rPr>
          <w:sz w:val="28"/>
          <w:szCs w:val="28"/>
        </w:rPr>
        <w:t>16</w:t>
      </w:r>
      <w:r w:rsidR="00A72A9E" w:rsidRPr="0079142A">
        <w:rPr>
          <w:sz w:val="28"/>
          <w:szCs w:val="28"/>
        </w:rPr>
        <w:t xml:space="preserve"> % </w:t>
      </w:r>
      <w:r w:rsidR="00A61626" w:rsidRPr="0079142A">
        <w:rPr>
          <w:sz w:val="28"/>
          <w:szCs w:val="28"/>
        </w:rPr>
        <w:t>в общем объеме доходов</w:t>
      </w:r>
      <w:r w:rsidR="0079142A" w:rsidRPr="0079142A">
        <w:rPr>
          <w:sz w:val="28"/>
          <w:szCs w:val="28"/>
        </w:rPr>
        <w:t>, в безвозмездных поступлениях – 0,22%;</w:t>
      </w:r>
    </w:p>
    <w:p w:rsidR="005E4F38" w:rsidRDefault="005E4F38" w:rsidP="00A72A9E">
      <w:pPr>
        <w:ind w:firstLine="567"/>
        <w:jc w:val="both"/>
        <w:rPr>
          <w:sz w:val="28"/>
          <w:szCs w:val="28"/>
        </w:rPr>
      </w:pPr>
      <w:r w:rsidRPr="0079142A">
        <w:rPr>
          <w:sz w:val="28"/>
          <w:szCs w:val="28"/>
        </w:rPr>
        <w:t>-</w:t>
      </w:r>
      <w:r w:rsidR="00B461FD" w:rsidRPr="0079142A">
        <w:rPr>
          <w:sz w:val="28"/>
          <w:szCs w:val="28"/>
        </w:rPr>
        <w:t xml:space="preserve"> </w:t>
      </w:r>
      <w:r w:rsidRPr="0079142A">
        <w:rPr>
          <w:sz w:val="28"/>
          <w:szCs w:val="28"/>
        </w:rPr>
        <w:t>возврат остатков субсидий, субвенций и иных межбюджетных трансфертов, имеющих целевое назна</w:t>
      </w:r>
      <w:r w:rsidR="0079142A" w:rsidRPr="0079142A">
        <w:rPr>
          <w:sz w:val="28"/>
          <w:szCs w:val="28"/>
        </w:rPr>
        <w:t xml:space="preserve">чение, прошлых лет </w:t>
      </w:r>
      <w:r w:rsidR="00B461FD" w:rsidRPr="0079142A">
        <w:rPr>
          <w:sz w:val="28"/>
          <w:szCs w:val="28"/>
        </w:rPr>
        <w:t xml:space="preserve">(минус) </w:t>
      </w:r>
      <w:r w:rsidR="0079142A" w:rsidRPr="0079142A">
        <w:rPr>
          <w:sz w:val="28"/>
          <w:szCs w:val="28"/>
        </w:rPr>
        <w:t>2 443,7</w:t>
      </w:r>
      <w:r w:rsidR="00A72A9E" w:rsidRPr="0079142A">
        <w:rPr>
          <w:sz w:val="28"/>
          <w:szCs w:val="28"/>
        </w:rPr>
        <w:t xml:space="preserve"> тыс. рублей</w:t>
      </w:r>
      <w:r w:rsidR="00884869" w:rsidRPr="0079142A">
        <w:rPr>
          <w:sz w:val="28"/>
          <w:szCs w:val="28"/>
        </w:rPr>
        <w:t>.</w:t>
      </w:r>
    </w:p>
    <w:p w:rsidR="00B55CB8" w:rsidRPr="000731CC" w:rsidRDefault="00B55CB8" w:rsidP="00E47FF5">
      <w:pPr>
        <w:ind w:firstLine="567"/>
        <w:jc w:val="both"/>
        <w:rPr>
          <w:sz w:val="20"/>
          <w:szCs w:val="20"/>
        </w:rPr>
      </w:pPr>
    </w:p>
    <w:p w:rsidR="00EE70DC" w:rsidRPr="0003560F" w:rsidRDefault="005E4F38" w:rsidP="00E47FF5">
      <w:pPr>
        <w:ind w:firstLine="567"/>
        <w:jc w:val="both"/>
        <w:rPr>
          <w:sz w:val="22"/>
          <w:szCs w:val="22"/>
        </w:rPr>
      </w:pPr>
      <w:r w:rsidRPr="006A7583">
        <w:rPr>
          <w:sz w:val="28"/>
          <w:szCs w:val="28"/>
        </w:rPr>
        <w:t>Расходы районного бюджета на 201</w:t>
      </w:r>
      <w:r w:rsidR="0003560F" w:rsidRPr="006A7583">
        <w:rPr>
          <w:sz w:val="28"/>
          <w:szCs w:val="28"/>
        </w:rPr>
        <w:t>8</w:t>
      </w:r>
      <w:r w:rsidR="00A72A9E" w:rsidRPr="006A7583">
        <w:rPr>
          <w:sz w:val="28"/>
          <w:szCs w:val="28"/>
        </w:rPr>
        <w:t xml:space="preserve"> год </w:t>
      </w:r>
      <w:r w:rsidRPr="006A7583">
        <w:rPr>
          <w:sz w:val="28"/>
          <w:szCs w:val="28"/>
        </w:rPr>
        <w:t xml:space="preserve">первоначально утверждены в сумме </w:t>
      </w:r>
      <w:r w:rsidR="006A7583" w:rsidRPr="006A7583">
        <w:rPr>
          <w:sz w:val="28"/>
          <w:szCs w:val="28"/>
        </w:rPr>
        <w:t>522 897 400,00</w:t>
      </w:r>
      <w:r w:rsidRPr="006A7583">
        <w:rPr>
          <w:sz w:val="28"/>
          <w:szCs w:val="28"/>
        </w:rPr>
        <w:t xml:space="preserve"> рублей. </w:t>
      </w:r>
      <w:proofErr w:type="gramStart"/>
      <w:r w:rsidRPr="006A7583">
        <w:rPr>
          <w:sz w:val="28"/>
          <w:szCs w:val="28"/>
        </w:rPr>
        <w:t xml:space="preserve">В течение года плановый объем расходов </w:t>
      </w:r>
      <w:r w:rsidR="00A72A9E" w:rsidRPr="006A7583">
        <w:rPr>
          <w:sz w:val="28"/>
          <w:szCs w:val="28"/>
        </w:rPr>
        <w:t xml:space="preserve">уточнялся </w:t>
      </w:r>
      <w:r w:rsidR="00015CC6" w:rsidRPr="006A7583">
        <w:rPr>
          <w:sz w:val="28"/>
          <w:szCs w:val="28"/>
        </w:rPr>
        <w:t>четыре</w:t>
      </w:r>
      <w:r w:rsidRPr="006A7583">
        <w:rPr>
          <w:sz w:val="28"/>
          <w:szCs w:val="28"/>
        </w:rPr>
        <w:t xml:space="preserve"> раз</w:t>
      </w:r>
      <w:r w:rsidR="00015CC6" w:rsidRPr="006A7583">
        <w:rPr>
          <w:sz w:val="28"/>
          <w:szCs w:val="28"/>
        </w:rPr>
        <w:t>а</w:t>
      </w:r>
      <w:r w:rsidR="00A72A9E" w:rsidRPr="006A7583">
        <w:rPr>
          <w:sz w:val="28"/>
          <w:szCs w:val="28"/>
        </w:rPr>
        <w:t xml:space="preserve"> и</w:t>
      </w:r>
      <w:r w:rsidR="000731CC">
        <w:rPr>
          <w:sz w:val="28"/>
          <w:szCs w:val="28"/>
        </w:rPr>
        <w:t>,</w:t>
      </w:r>
      <w:r w:rsidR="00A72A9E" w:rsidRPr="006A7583">
        <w:rPr>
          <w:sz w:val="28"/>
          <w:szCs w:val="28"/>
        </w:rPr>
        <w:t xml:space="preserve"> в окончательном варианте </w:t>
      </w:r>
      <w:r w:rsidRPr="006A7583">
        <w:rPr>
          <w:sz w:val="28"/>
          <w:szCs w:val="28"/>
        </w:rPr>
        <w:t xml:space="preserve">составил </w:t>
      </w:r>
      <w:r w:rsidR="006A7583" w:rsidRPr="006A7583">
        <w:rPr>
          <w:sz w:val="28"/>
          <w:szCs w:val="28"/>
        </w:rPr>
        <w:t>596 311 725,06</w:t>
      </w:r>
      <w:r w:rsidR="00A72A9E" w:rsidRPr="006A7583">
        <w:rPr>
          <w:sz w:val="28"/>
          <w:szCs w:val="28"/>
        </w:rPr>
        <w:t xml:space="preserve"> рублей, исполнен </w:t>
      </w:r>
      <w:r w:rsidR="00603CE6" w:rsidRPr="006A7583">
        <w:rPr>
          <w:sz w:val="28"/>
          <w:szCs w:val="28"/>
        </w:rPr>
        <w:t xml:space="preserve">по расходам </w:t>
      </w:r>
      <w:r w:rsidR="00A72A9E" w:rsidRPr="006A7583">
        <w:rPr>
          <w:sz w:val="28"/>
          <w:szCs w:val="28"/>
        </w:rPr>
        <w:t xml:space="preserve">районный бюджет </w:t>
      </w:r>
      <w:r w:rsidRPr="006A7583">
        <w:rPr>
          <w:sz w:val="28"/>
          <w:szCs w:val="28"/>
        </w:rPr>
        <w:t xml:space="preserve">в сумме </w:t>
      </w:r>
      <w:r w:rsidR="006A7583" w:rsidRPr="006A7583">
        <w:rPr>
          <w:sz w:val="28"/>
          <w:szCs w:val="28"/>
        </w:rPr>
        <w:t>593 290 132,15</w:t>
      </w:r>
      <w:r w:rsidRPr="006A7583">
        <w:rPr>
          <w:sz w:val="28"/>
          <w:szCs w:val="28"/>
        </w:rPr>
        <w:t xml:space="preserve"> рубл</w:t>
      </w:r>
      <w:r w:rsidR="00051D33" w:rsidRPr="006A7583">
        <w:rPr>
          <w:sz w:val="28"/>
          <w:szCs w:val="28"/>
        </w:rPr>
        <w:t>ей</w:t>
      </w:r>
      <w:r w:rsidRPr="006A7583">
        <w:rPr>
          <w:sz w:val="28"/>
          <w:szCs w:val="28"/>
        </w:rPr>
        <w:t xml:space="preserve">, что на </w:t>
      </w:r>
      <w:r w:rsidR="006A7583" w:rsidRPr="006A7583">
        <w:rPr>
          <w:sz w:val="28"/>
          <w:szCs w:val="28"/>
        </w:rPr>
        <w:t>70 392 732,15</w:t>
      </w:r>
      <w:r w:rsidR="00A72A9E" w:rsidRPr="006A7583">
        <w:rPr>
          <w:sz w:val="28"/>
          <w:szCs w:val="28"/>
        </w:rPr>
        <w:t xml:space="preserve"> рублей</w:t>
      </w:r>
      <w:r w:rsidRPr="006A7583">
        <w:rPr>
          <w:sz w:val="28"/>
          <w:szCs w:val="28"/>
        </w:rPr>
        <w:t xml:space="preserve">, или на </w:t>
      </w:r>
      <w:r w:rsidR="006A7583" w:rsidRPr="006A7583">
        <w:rPr>
          <w:sz w:val="28"/>
          <w:szCs w:val="28"/>
        </w:rPr>
        <w:t>13,5</w:t>
      </w:r>
      <w:r w:rsidRPr="006A7583">
        <w:rPr>
          <w:sz w:val="28"/>
          <w:szCs w:val="28"/>
        </w:rPr>
        <w:t>%</w:t>
      </w:r>
      <w:r w:rsidR="00A72A9E" w:rsidRPr="006A7583">
        <w:rPr>
          <w:sz w:val="28"/>
          <w:szCs w:val="28"/>
        </w:rPr>
        <w:t xml:space="preserve"> </w:t>
      </w:r>
      <w:r w:rsidR="00015CC6" w:rsidRPr="006A7583">
        <w:rPr>
          <w:sz w:val="28"/>
          <w:szCs w:val="28"/>
        </w:rPr>
        <w:t>больше</w:t>
      </w:r>
      <w:r w:rsidR="00A72A9E" w:rsidRPr="006A7583">
        <w:rPr>
          <w:sz w:val="28"/>
          <w:szCs w:val="28"/>
        </w:rPr>
        <w:t xml:space="preserve"> </w:t>
      </w:r>
      <w:r w:rsidRPr="006A7583">
        <w:rPr>
          <w:sz w:val="28"/>
          <w:szCs w:val="28"/>
        </w:rPr>
        <w:t>перво</w:t>
      </w:r>
      <w:r w:rsidR="00A72A9E" w:rsidRPr="006A7583">
        <w:rPr>
          <w:sz w:val="28"/>
          <w:szCs w:val="28"/>
        </w:rPr>
        <w:t xml:space="preserve">начально утвержденного бюджета </w:t>
      </w:r>
      <w:r w:rsidR="00141B79" w:rsidRPr="006A7583">
        <w:rPr>
          <w:sz w:val="28"/>
          <w:szCs w:val="28"/>
        </w:rPr>
        <w:t>р</w:t>
      </w:r>
      <w:r w:rsidRPr="006A7583">
        <w:rPr>
          <w:sz w:val="28"/>
          <w:szCs w:val="28"/>
        </w:rPr>
        <w:t xml:space="preserve">ешением Муниципального Собрания </w:t>
      </w:r>
      <w:proofErr w:type="spellStart"/>
      <w:r w:rsidRPr="006A7583">
        <w:rPr>
          <w:sz w:val="28"/>
          <w:szCs w:val="28"/>
        </w:rPr>
        <w:t>Кичменгско</w:t>
      </w:r>
      <w:proofErr w:type="spellEnd"/>
      <w:r w:rsidRPr="006A7583">
        <w:rPr>
          <w:sz w:val="28"/>
          <w:szCs w:val="28"/>
        </w:rPr>
        <w:t>–</w:t>
      </w:r>
      <w:r w:rsidRPr="0003560F">
        <w:rPr>
          <w:sz w:val="28"/>
          <w:szCs w:val="28"/>
        </w:rPr>
        <w:t>Гор</w:t>
      </w:r>
      <w:r w:rsidR="00D27BAE" w:rsidRPr="0003560F">
        <w:rPr>
          <w:sz w:val="28"/>
          <w:szCs w:val="28"/>
        </w:rPr>
        <w:t xml:space="preserve">одецкого муниципального района </w:t>
      </w:r>
      <w:r w:rsidRPr="0003560F">
        <w:rPr>
          <w:sz w:val="28"/>
          <w:szCs w:val="28"/>
        </w:rPr>
        <w:t xml:space="preserve">от </w:t>
      </w:r>
      <w:r w:rsidR="0003560F">
        <w:rPr>
          <w:sz w:val="28"/>
          <w:szCs w:val="28"/>
        </w:rPr>
        <w:t>12</w:t>
      </w:r>
      <w:r w:rsidRPr="0003560F">
        <w:rPr>
          <w:sz w:val="28"/>
          <w:szCs w:val="28"/>
        </w:rPr>
        <w:t>.12.201</w:t>
      </w:r>
      <w:r w:rsidR="0003560F">
        <w:rPr>
          <w:sz w:val="28"/>
          <w:szCs w:val="28"/>
        </w:rPr>
        <w:t>7</w:t>
      </w:r>
      <w:r w:rsidRPr="0003560F">
        <w:rPr>
          <w:sz w:val="28"/>
          <w:szCs w:val="28"/>
        </w:rPr>
        <w:t xml:space="preserve"> № </w:t>
      </w:r>
      <w:r w:rsidR="00015CC6" w:rsidRPr="0003560F">
        <w:rPr>
          <w:sz w:val="28"/>
          <w:szCs w:val="28"/>
        </w:rPr>
        <w:t>17</w:t>
      </w:r>
      <w:r w:rsidR="00A72A9E" w:rsidRPr="0003560F">
        <w:rPr>
          <w:sz w:val="28"/>
          <w:szCs w:val="28"/>
        </w:rPr>
        <w:t>.</w:t>
      </w:r>
      <w:proofErr w:type="gramEnd"/>
    </w:p>
    <w:p w:rsidR="00BB612C" w:rsidRPr="00BB612C" w:rsidRDefault="00BB612C" w:rsidP="00BB612C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BB612C">
        <w:rPr>
          <w:sz w:val="28"/>
          <w:szCs w:val="28"/>
        </w:rPr>
        <w:t>По сравнению с 201</w:t>
      </w:r>
      <w:bookmarkStart w:id="0" w:name="_GoBack"/>
      <w:bookmarkEnd w:id="0"/>
      <w:r w:rsidRPr="00BB612C">
        <w:rPr>
          <w:sz w:val="28"/>
          <w:szCs w:val="28"/>
        </w:rPr>
        <w:t>7 годом расходы районного бюджета увеличились на 96 995,9 тыс. рублей, или на 19,5%.</w:t>
      </w:r>
    </w:p>
    <w:p w:rsidR="00BB612C" w:rsidRPr="007E0FF2" w:rsidRDefault="002D1C08" w:rsidP="00BB61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первоначального решения</w:t>
      </w:r>
      <w:r w:rsidR="00BB612C">
        <w:rPr>
          <w:sz w:val="28"/>
          <w:szCs w:val="28"/>
        </w:rPr>
        <w:t xml:space="preserve"> о бюджете в окончательном решении о районном бюджете произошло увеличение</w:t>
      </w:r>
      <w:r w:rsidR="00BB3EF9">
        <w:rPr>
          <w:sz w:val="28"/>
          <w:szCs w:val="28"/>
        </w:rPr>
        <w:t xml:space="preserve"> полученных средств</w:t>
      </w:r>
      <w:r w:rsidR="00BB612C">
        <w:rPr>
          <w:sz w:val="28"/>
          <w:szCs w:val="28"/>
        </w:rPr>
        <w:t xml:space="preserve"> от бюджетов других уров</w:t>
      </w:r>
      <w:r w:rsidR="00BB3EF9">
        <w:rPr>
          <w:sz w:val="28"/>
          <w:szCs w:val="28"/>
        </w:rPr>
        <w:t>ней, а также собственных доходов</w:t>
      </w:r>
      <w:r w:rsidR="00BB612C">
        <w:rPr>
          <w:sz w:val="28"/>
          <w:szCs w:val="28"/>
        </w:rPr>
        <w:t xml:space="preserve"> (безвозмездны</w:t>
      </w:r>
      <w:r w:rsidR="00BB3EF9">
        <w:rPr>
          <w:sz w:val="28"/>
          <w:szCs w:val="28"/>
        </w:rPr>
        <w:t>е</w:t>
      </w:r>
      <w:r w:rsidR="00BB612C">
        <w:rPr>
          <w:sz w:val="28"/>
          <w:szCs w:val="28"/>
        </w:rPr>
        <w:t xml:space="preserve"> </w:t>
      </w:r>
      <w:r w:rsidR="00BB612C">
        <w:rPr>
          <w:sz w:val="28"/>
          <w:szCs w:val="28"/>
        </w:rPr>
        <w:lastRenderedPageBreak/>
        <w:t>поступлени</w:t>
      </w:r>
      <w:r w:rsidR="00BB3EF9">
        <w:rPr>
          <w:sz w:val="28"/>
          <w:szCs w:val="28"/>
        </w:rPr>
        <w:t>я</w:t>
      </w:r>
      <w:r w:rsidR="00BB612C">
        <w:rPr>
          <w:sz w:val="28"/>
          <w:szCs w:val="28"/>
        </w:rPr>
        <w:t xml:space="preserve"> </w:t>
      </w:r>
      <w:r w:rsidR="00BB3EF9">
        <w:rPr>
          <w:sz w:val="28"/>
          <w:szCs w:val="28"/>
        </w:rPr>
        <w:t>(плюс)</w:t>
      </w:r>
      <w:r w:rsidR="00BB612C">
        <w:rPr>
          <w:sz w:val="28"/>
          <w:szCs w:val="28"/>
        </w:rPr>
        <w:t xml:space="preserve"> </w:t>
      </w:r>
      <w:r w:rsidR="00BB612C" w:rsidRPr="0056154A">
        <w:rPr>
          <w:sz w:val="28"/>
          <w:szCs w:val="28"/>
        </w:rPr>
        <w:t>67 199,7</w:t>
      </w:r>
      <w:r w:rsidR="00BB612C">
        <w:rPr>
          <w:sz w:val="20"/>
          <w:szCs w:val="20"/>
        </w:rPr>
        <w:t xml:space="preserve"> </w:t>
      </w:r>
      <w:r w:rsidR="00BB612C">
        <w:rPr>
          <w:sz w:val="28"/>
          <w:szCs w:val="28"/>
        </w:rPr>
        <w:t>тыс. рублей; налоговы</w:t>
      </w:r>
      <w:r w:rsidR="00BB3EF9">
        <w:rPr>
          <w:sz w:val="28"/>
          <w:szCs w:val="28"/>
        </w:rPr>
        <w:t>е</w:t>
      </w:r>
      <w:r w:rsidR="00BB612C">
        <w:rPr>
          <w:sz w:val="28"/>
          <w:szCs w:val="28"/>
        </w:rPr>
        <w:t xml:space="preserve"> и неналоговы</w:t>
      </w:r>
      <w:r w:rsidR="00BB3EF9">
        <w:rPr>
          <w:sz w:val="28"/>
          <w:szCs w:val="28"/>
        </w:rPr>
        <w:t>е</w:t>
      </w:r>
      <w:r w:rsidR="00BB612C">
        <w:rPr>
          <w:sz w:val="28"/>
          <w:szCs w:val="28"/>
        </w:rPr>
        <w:t xml:space="preserve"> доход</w:t>
      </w:r>
      <w:r w:rsidR="00BB3EF9">
        <w:rPr>
          <w:sz w:val="28"/>
          <w:szCs w:val="28"/>
        </w:rPr>
        <w:t>ы</w:t>
      </w:r>
      <w:r w:rsidR="00BB612C">
        <w:rPr>
          <w:sz w:val="28"/>
          <w:szCs w:val="28"/>
        </w:rPr>
        <w:t xml:space="preserve"> </w:t>
      </w:r>
      <w:r w:rsidR="00BB3EF9">
        <w:rPr>
          <w:sz w:val="28"/>
          <w:szCs w:val="28"/>
        </w:rPr>
        <w:t>(плюс)</w:t>
      </w:r>
      <w:r w:rsidR="00BB612C">
        <w:rPr>
          <w:sz w:val="28"/>
          <w:szCs w:val="28"/>
        </w:rPr>
        <w:t xml:space="preserve"> </w:t>
      </w:r>
      <w:r w:rsidR="00BB612C" w:rsidRPr="0056154A">
        <w:rPr>
          <w:sz w:val="28"/>
          <w:szCs w:val="28"/>
        </w:rPr>
        <w:t>7 496,8</w:t>
      </w:r>
      <w:r w:rsidR="00BB612C">
        <w:rPr>
          <w:sz w:val="28"/>
          <w:szCs w:val="28"/>
        </w:rPr>
        <w:t xml:space="preserve"> тыс. рублей). </w:t>
      </w:r>
    </w:p>
    <w:p w:rsidR="0056154A" w:rsidRDefault="000A60C8" w:rsidP="000A60C8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>Уточнения, внес</w:t>
      </w:r>
      <w:r>
        <w:rPr>
          <w:sz w:val="28"/>
          <w:szCs w:val="28"/>
        </w:rPr>
        <w:t xml:space="preserve">енные </w:t>
      </w:r>
      <w:r w:rsidR="002D1C08">
        <w:rPr>
          <w:sz w:val="28"/>
          <w:szCs w:val="28"/>
        </w:rPr>
        <w:t xml:space="preserve">в связи с ростом доходов </w:t>
      </w:r>
      <w:r>
        <w:rPr>
          <w:sz w:val="28"/>
          <w:szCs w:val="28"/>
        </w:rPr>
        <w:t xml:space="preserve">в доходную базу районного бюджета </w:t>
      </w:r>
      <w:r w:rsidRPr="007E0FF2">
        <w:rPr>
          <w:sz w:val="28"/>
          <w:szCs w:val="28"/>
        </w:rPr>
        <w:t>в ходе его исполнения</w:t>
      </w:r>
      <w:r>
        <w:rPr>
          <w:sz w:val="28"/>
          <w:szCs w:val="28"/>
        </w:rPr>
        <w:t xml:space="preserve"> в 2018</w:t>
      </w:r>
      <w:r w:rsidRPr="007E0FF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E0FF2">
        <w:rPr>
          <w:sz w:val="28"/>
          <w:szCs w:val="28"/>
        </w:rPr>
        <w:t xml:space="preserve">, позволили скорректировать в сторону увеличения бюджетные назначения расходной части </w:t>
      </w:r>
      <w:r>
        <w:rPr>
          <w:sz w:val="28"/>
          <w:szCs w:val="28"/>
        </w:rPr>
        <w:t xml:space="preserve">районного </w:t>
      </w:r>
      <w:r w:rsidRPr="007E0FF2">
        <w:rPr>
          <w:sz w:val="28"/>
          <w:szCs w:val="28"/>
        </w:rPr>
        <w:t>бюджета п</w:t>
      </w:r>
      <w:r>
        <w:rPr>
          <w:sz w:val="28"/>
          <w:szCs w:val="28"/>
        </w:rPr>
        <w:t xml:space="preserve">о </w:t>
      </w:r>
      <w:r w:rsidR="0056154A">
        <w:rPr>
          <w:sz w:val="28"/>
          <w:szCs w:val="28"/>
        </w:rPr>
        <w:t xml:space="preserve">всем отраслям бюджетной сферы. </w:t>
      </w:r>
    </w:p>
    <w:p w:rsidR="00BB612C" w:rsidRPr="009E682E" w:rsidRDefault="005E4F38" w:rsidP="00BB612C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643FB9">
        <w:rPr>
          <w:sz w:val="28"/>
          <w:szCs w:val="28"/>
        </w:rPr>
        <w:t>Наиболее значительное у</w:t>
      </w:r>
      <w:r w:rsidR="00A243DE" w:rsidRPr="00643FB9">
        <w:rPr>
          <w:sz w:val="28"/>
          <w:szCs w:val="28"/>
        </w:rPr>
        <w:t>величе</w:t>
      </w:r>
      <w:r w:rsidR="00037A5C" w:rsidRPr="00643FB9">
        <w:rPr>
          <w:sz w:val="28"/>
          <w:szCs w:val="28"/>
        </w:rPr>
        <w:t>ние</w:t>
      </w:r>
      <w:r w:rsidRPr="00643FB9">
        <w:rPr>
          <w:sz w:val="28"/>
          <w:szCs w:val="28"/>
        </w:rPr>
        <w:t xml:space="preserve"> </w:t>
      </w:r>
      <w:r w:rsidR="00643FB9" w:rsidRPr="00643FB9">
        <w:rPr>
          <w:sz w:val="28"/>
          <w:szCs w:val="28"/>
        </w:rPr>
        <w:t xml:space="preserve">бюджетных ассигнований </w:t>
      </w:r>
      <w:r w:rsidRPr="00643FB9">
        <w:rPr>
          <w:sz w:val="28"/>
          <w:szCs w:val="28"/>
        </w:rPr>
        <w:t>произо</w:t>
      </w:r>
      <w:r w:rsidR="00643FB9" w:rsidRPr="00643FB9">
        <w:rPr>
          <w:sz w:val="28"/>
          <w:szCs w:val="28"/>
        </w:rPr>
        <w:t xml:space="preserve">шло по разделам </w:t>
      </w:r>
      <w:r w:rsidR="00E3030F" w:rsidRPr="00643FB9">
        <w:rPr>
          <w:sz w:val="28"/>
          <w:szCs w:val="28"/>
        </w:rPr>
        <w:t>классификации расходов:</w:t>
      </w:r>
      <w:r w:rsidR="000731CC">
        <w:rPr>
          <w:sz w:val="28"/>
          <w:szCs w:val="28"/>
        </w:rPr>
        <w:t xml:space="preserve"> </w:t>
      </w:r>
      <w:r w:rsidR="00643FB9" w:rsidRPr="00643FB9">
        <w:rPr>
          <w:sz w:val="28"/>
          <w:szCs w:val="28"/>
        </w:rPr>
        <w:t>«Физическая культура и спорт» в 16,2 раза</w:t>
      </w:r>
      <w:r w:rsidR="00643FB9">
        <w:rPr>
          <w:sz w:val="28"/>
          <w:szCs w:val="28"/>
        </w:rPr>
        <w:t xml:space="preserve">, </w:t>
      </w:r>
      <w:r w:rsidR="00051D33" w:rsidRPr="00643FB9">
        <w:rPr>
          <w:sz w:val="28"/>
          <w:szCs w:val="28"/>
        </w:rPr>
        <w:t>«</w:t>
      </w:r>
      <w:proofErr w:type="spellStart"/>
      <w:r w:rsidR="00051D33" w:rsidRPr="00643FB9">
        <w:rPr>
          <w:sz w:val="28"/>
          <w:szCs w:val="28"/>
        </w:rPr>
        <w:t>Жилищ</w:t>
      </w:r>
      <w:r w:rsidR="00CE7EDE" w:rsidRPr="00643FB9">
        <w:rPr>
          <w:sz w:val="28"/>
          <w:szCs w:val="28"/>
        </w:rPr>
        <w:t>но</w:t>
      </w:r>
      <w:proofErr w:type="spellEnd"/>
      <w:r w:rsidR="00CE7EDE" w:rsidRPr="00643FB9">
        <w:rPr>
          <w:sz w:val="28"/>
          <w:szCs w:val="28"/>
        </w:rPr>
        <w:t xml:space="preserve"> –</w:t>
      </w:r>
      <w:r w:rsidR="00572A8E" w:rsidRPr="00643FB9">
        <w:rPr>
          <w:sz w:val="28"/>
          <w:szCs w:val="28"/>
        </w:rPr>
        <w:t xml:space="preserve"> </w:t>
      </w:r>
      <w:r w:rsidR="00CE7EDE" w:rsidRPr="00643FB9">
        <w:rPr>
          <w:sz w:val="28"/>
          <w:szCs w:val="28"/>
        </w:rPr>
        <w:t xml:space="preserve">коммунальное хозяйство» </w:t>
      </w:r>
      <w:r w:rsidR="00AE40AE" w:rsidRPr="00643FB9">
        <w:rPr>
          <w:sz w:val="28"/>
          <w:szCs w:val="28"/>
        </w:rPr>
        <w:t>на</w:t>
      </w:r>
      <w:r w:rsidR="00CE7EDE" w:rsidRPr="00643FB9">
        <w:rPr>
          <w:sz w:val="28"/>
          <w:szCs w:val="28"/>
        </w:rPr>
        <w:t xml:space="preserve"> </w:t>
      </w:r>
      <w:r w:rsidR="00643FB9" w:rsidRPr="00643FB9">
        <w:rPr>
          <w:sz w:val="28"/>
          <w:szCs w:val="28"/>
        </w:rPr>
        <w:t>70</w:t>
      </w:r>
      <w:r w:rsidR="00CE7EDE" w:rsidRPr="00643FB9">
        <w:rPr>
          <w:sz w:val="28"/>
          <w:szCs w:val="28"/>
        </w:rPr>
        <w:t>,</w:t>
      </w:r>
      <w:r w:rsidR="00643FB9" w:rsidRPr="00643FB9">
        <w:rPr>
          <w:sz w:val="28"/>
          <w:szCs w:val="28"/>
        </w:rPr>
        <w:t>2</w:t>
      </w:r>
      <w:r w:rsidR="00AE40AE" w:rsidRPr="00643FB9">
        <w:rPr>
          <w:sz w:val="28"/>
          <w:szCs w:val="28"/>
        </w:rPr>
        <w:t>%</w:t>
      </w:r>
      <w:r w:rsidR="00643FB9">
        <w:rPr>
          <w:sz w:val="28"/>
          <w:szCs w:val="28"/>
        </w:rPr>
        <w:t xml:space="preserve">, </w:t>
      </w:r>
      <w:r w:rsidR="00643FB9" w:rsidRPr="00643FB9">
        <w:rPr>
          <w:sz w:val="28"/>
          <w:szCs w:val="28"/>
        </w:rPr>
        <w:t>«Национальная безопасность и правоохранительная деятельность» на 52,3%</w:t>
      </w:r>
      <w:r w:rsidR="00643FB9">
        <w:rPr>
          <w:sz w:val="28"/>
          <w:szCs w:val="28"/>
        </w:rPr>
        <w:t xml:space="preserve">, </w:t>
      </w:r>
      <w:r w:rsidRPr="00643FB9">
        <w:rPr>
          <w:sz w:val="28"/>
          <w:szCs w:val="28"/>
        </w:rPr>
        <w:t>«</w:t>
      </w:r>
      <w:r w:rsidR="00037A5C" w:rsidRPr="00643FB9">
        <w:rPr>
          <w:sz w:val="28"/>
          <w:szCs w:val="28"/>
        </w:rPr>
        <w:t>Образование</w:t>
      </w:r>
      <w:r w:rsidRPr="00643FB9">
        <w:rPr>
          <w:sz w:val="28"/>
          <w:szCs w:val="28"/>
        </w:rPr>
        <w:t xml:space="preserve">» на </w:t>
      </w:r>
      <w:r w:rsidR="00643FB9" w:rsidRPr="00643FB9">
        <w:rPr>
          <w:sz w:val="28"/>
          <w:szCs w:val="28"/>
        </w:rPr>
        <w:t>14,1</w:t>
      </w:r>
      <w:r w:rsidRPr="00643FB9">
        <w:rPr>
          <w:sz w:val="28"/>
          <w:szCs w:val="28"/>
        </w:rPr>
        <w:t>%</w:t>
      </w:r>
      <w:r w:rsidR="00643FB9">
        <w:rPr>
          <w:sz w:val="28"/>
          <w:szCs w:val="28"/>
        </w:rPr>
        <w:t xml:space="preserve">, </w:t>
      </w:r>
      <w:r w:rsidR="00285514" w:rsidRPr="00643FB9">
        <w:rPr>
          <w:sz w:val="28"/>
          <w:szCs w:val="28"/>
        </w:rPr>
        <w:t>«</w:t>
      </w:r>
      <w:r w:rsidR="00AE40AE" w:rsidRPr="00643FB9">
        <w:rPr>
          <w:sz w:val="28"/>
          <w:szCs w:val="28"/>
        </w:rPr>
        <w:t>Культура, кинематография</w:t>
      </w:r>
      <w:r w:rsidR="00285514" w:rsidRPr="00643FB9">
        <w:rPr>
          <w:sz w:val="28"/>
          <w:szCs w:val="28"/>
        </w:rPr>
        <w:t xml:space="preserve">» на </w:t>
      </w:r>
      <w:r w:rsidR="00643FB9" w:rsidRPr="00643FB9">
        <w:rPr>
          <w:sz w:val="28"/>
          <w:szCs w:val="28"/>
        </w:rPr>
        <w:t>13,8</w:t>
      </w:r>
      <w:r w:rsidR="00285514" w:rsidRPr="00643FB9">
        <w:rPr>
          <w:sz w:val="28"/>
          <w:szCs w:val="28"/>
        </w:rPr>
        <w:t>%</w:t>
      </w:r>
      <w:r w:rsidR="00643FB9">
        <w:rPr>
          <w:sz w:val="28"/>
          <w:szCs w:val="28"/>
        </w:rPr>
        <w:t>, «Социальная политика» на 11,1%</w:t>
      </w:r>
      <w:r w:rsidR="00AE40AE" w:rsidRPr="00643FB9">
        <w:rPr>
          <w:sz w:val="28"/>
          <w:szCs w:val="28"/>
        </w:rPr>
        <w:t>.</w:t>
      </w:r>
      <w:r w:rsidR="000731CC">
        <w:rPr>
          <w:sz w:val="28"/>
          <w:szCs w:val="28"/>
        </w:rPr>
        <w:t xml:space="preserve"> </w:t>
      </w:r>
      <w:r w:rsidR="00B55CB8">
        <w:rPr>
          <w:sz w:val="28"/>
          <w:szCs w:val="28"/>
        </w:rPr>
        <w:t>О</w:t>
      </w:r>
      <w:r w:rsidR="00BB612C" w:rsidRPr="009E682E">
        <w:rPr>
          <w:sz w:val="28"/>
          <w:szCs w:val="28"/>
        </w:rPr>
        <w:t>бщее недовыполнение бюджетных ассигнований составило 3 021,6 тыс. рублей. Не исполнение бюджетных назначений сложилось по разделам расходной части бюджета «Общегосударственные вопросы», «Жилищно-коммунальное хозяйство», «Образование».</w:t>
      </w:r>
    </w:p>
    <w:p w:rsidR="00E71C5D" w:rsidRDefault="00B55CB8" w:rsidP="00B55CB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E3030F" w:rsidRPr="00011D95">
        <w:rPr>
          <w:sz w:val="28"/>
          <w:szCs w:val="28"/>
        </w:rPr>
        <w:t>аибольший удельный вес</w:t>
      </w:r>
      <w:r w:rsidR="00273903" w:rsidRPr="00011D95">
        <w:rPr>
          <w:sz w:val="28"/>
          <w:szCs w:val="28"/>
        </w:rPr>
        <w:t xml:space="preserve"> в расходах</w:t>
      </w:r>
      <w:r w:rsidR="00E3030F" w:rsidRPr="00011D95">
        <w:rPr>
          <w:sz w:val="28"/>
          <w:szCs w:val="28"/>
        </w:rPr>
        <w:t xml:space="preserve"> </w:t>
      </w:r>
      <w:r w:rsidR="005E4F38" w:rsidRPr="00011D95">
        <w:rPr>
          <w:sz w:val="28"/>
          <w:szCs w:val="28"/>
        </w:rPr>
        <w:t xml:space="preserve">районного бюджета занимают расходы </w:t>
      </w:r>
      <w:r w:rsidR="00C97331" w:rsidRPr="00011D95">
        <w:rPr>
          <w:sz w:val="28"/>
          <w:szCs w:val="28"/>
        </w:rPr>
        <w:t xml:space="preserve">по разделу «Образование» - </w:t>
      </w:r>
      <w:r w:rsidR="00011D95" w:rsidRPr="00011D95">
        <w:rPr>
          <w:sz w:val="28"/>
          <w:szCs w:val="28"/>
        </w:rPr>
        <w:t>70,8</w:t>
      </w:r>
      <w:r w:rsidR="00E3030F" w:rsidRPr="00011D95">
        <w:rPr>
          <w:sz w:val="28"/>
          <w:szCs w:val="28"/>
        </w:rPr>
        <w:t>%</w:t>
      </w:r>
      <w:r w:rsidR="005E4F38" w:rsidRPr="00011D95">
        <w:rPr>
          <w:sz w:val="28"/>
          <w:szCs w:val="28"/>
        </w:rPr>
        <w:t xml:space="preserve">, </w:t>
      </w:r>
      <w:r w:rsidR="00AE40AE" w:rsidRPr="00011D95">
        <w:rPr>
          <w:sz w:val="28"/>
          <w:szCs w:val="28"/>
        </w:rPr>
        <w:t>далее расходы</w:t>
      </w:r>
      <w:r w:rsidR="005E4F38" w:rsidRPr="00011D95">
        <w:rPr>
          <w:sz w:val="28"/>
          <w:szCs w:val="28"/>
        </w:rPr>
        <w:t xml:space="preserve"> по разделу «Общегосударственные вопросы» - </w:t>
      </w:r>
      <w:r w:rsidR="00AE40AE" w:rsidRPr="00011D95">
        <w:rPr>
          <w:sz w:val="28"/>
          <w:szCs w:val="28"/>
        </w:rPr>
        <w:t>8</w:t>
      </w:r>
      <w:r w:rsidR="005E4F38" w:rsidRPr="00011D95">
        <w:rPr>
          <w:sz w:val="28"/>
          <w:szCs w:val="28"/>
        </w:rPr>
        <w:t>,</w:t>
      </w:r>
      <w:r w:rsidR="00011D95" w:rsidRPr="00011D95">
        <w:rPr>
          <w:sz w:val="28"/>
          <w:szCs w:val="28"/>
        </w:rPr>
        <w:t>5</w:t>
      </w:r>
      <w:r w:rsidR="005E4F38" w:rsidRPr="00011D95">
        <w:rPr>
          <w:sz w:val="28"/>
          <w:szCs w:val="28"/>
        </w:rPr>
        <w:t xml:space="preserve">%, </w:t>
      </w:r>
      <w:r w:rsidR="00AE40AE" w:rsidRPr="00011D95">
        <w:rPr>
          <w:sz w:val="28"/>
          <w:szCs w:val="28"/>
        </w:rPr>
        <w:t>по разделу</w:t>
      </w:r>
      <w:r w:rsidR="00011D95" w:rsidRPr="00011D95">
        <w:rPr>
          <w:sz w:val="28"/>
          <w:szCs w:val="28"/>
        </w:rPr>
        <w:t xml:space="preserve"> «Культура, кинематография»- 6,0</w:t>
      </w:r>
      <w:r w:rsidR="00AE40AE" w:rsidRPr="00011D95">
        <w:rPr>
          <w:sz w:val="28"/>
          <w:szCs w:val="28"/>
        </w:rPr>
        <w:t>%,</w:t>
      </w:r>
      <w:r w:rsidR="005E033E" w:rsidRPr="00011D95">
        <w:rPr>
          <w:sz w:val="28"/>
          <w:szCs w:val="28"/>
        </w:rPr>
        <w:t xml:space="preserve"> по разделу «</w:t>
      </w:r>
      <w:r w:rsidR="00273903" w:rsidRPr="00011D95">
        <w:rPr>
          <w:sz w:val="28"/>
          <w:szCs w:val="28"/>
        </w:rPr>
        <w:t>Наци</w:t>
      </w:r>
      <w:r w:rsidR="00C85BA1" w:rsidRPr="00011D95">
        <w:rPr>
          <w:sz w:val="28"/>
          <w:szCs w:val="28"/>
        </w:rPr>
        <w:t>о</w:t>
      </w:r>
      <w:r w:rsidR="00011D95" w:rsidRPr="00011D95">
        <w:rPr>
          <w:sz w:val="28"/>
          <w:szCs w:val="28"/>
        </w:rPr>
        <w:t>нальная экономика» - 4,4</w:t>
      </w:r>
      <w:r w:rsidR="00AE40AE" w:rsidRPr="00011D95">
        <w:rPr>
          <w:sz w:val="28"/>
          <w:szCs w:val="28"/>
        </w:rPr>
        <w:t xml:space="preserve">%, по разделу «Социальная </w:t>
      </w:r>
      <w:r w:rsidR="00011D95" w:rsidRPr="00011D95">
        <w:rPr>
          <w:sz w:val="28"/>
          <w:szCs w:val="28"/>
        </w:rPr>
        <w:t>политика» - 2,9</w:t>
      </w:r>
      <w:r w:rsidR="00E71C5D" w:rsidRPr="00011D95">
        <w:rPr>
          <w:sz w:val="28"/>
          <w:szCs w:val="28"/>
        </w:rPr>
        <w:t>%.</w:t>
      </w:r>
      <w:r w:rsidR="005E4F38" w:rsidRPr="00011D9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71C5D" w:rsidRPr="00011D95">
        <w:rPr>
          <w:sz w:val="28"/>
          <w:szCs w:val="28"/>
        </w:rPr>
        <w:t xml:space="preserve">асходы на </w:t>
      </w:r>
      <w:r w:rsidR="005019C9" w:rsidRPr="00011D95">
        <w:rPr>
          <w:sz w:val="28"/>
          <w:szCs w:val="28"/>
        </w:rPr>
        <w:t>жилищ</w:t>
      </w:r>
      <w:r w:rsidR="00BA292E">
        <w:rPr>
          <w:sz w:val="28"/>
          <w:szCs w:val="28"/>
        </w:rPr>
        <w:t>но-</w:t>
      </w:r>
      <w:r w:rsidR="00011D95" w:rsidRPr="00011D95">
        <w:rPr>
          <w:sz w:val="28"/>
          <w:szCs w:val="28"/>
        </w:rPr>
        <w:t>коммунальное хозяйство (0,7</w:t>
      </w:r>
      <w:r w:rsidR="005019C9" w:rsidRPr="00011D95">
        <w:rPr>
          <w:sz w:val="28"/>
          <w:szCs w:val="28"/>
        </w:rPr>
        <w:t>%), национальную безопасность и правоохранительную деятельность» (0,1%</w:t>
      </w:r>
      <w:r w:rsidR="00011D95" w:rsidRPr="00011D95">
        <w:rPr>
          <w:sz w:val="28"/>
          <w:szCs w:val="28"/>
        </w:rPr>
        <w:t>), охрану окружающей среды (0,04%), здравоохранение (0,04</w:t>
      </w:r>
      <w:r w:rsidR="005019C9" w:rsidRPr="00011D95">
        <w:rPr>
          <w:sz w:val="28"/>
          <w:szCs w:val="28"/>
        </w:rPr>
        <w:t>%)</w:t>
      </w:r>
      <w:r w:rsidR="00E71C5D" w:rsidRPr="00011D95">
        <w:rPr>
          <w:sz w:val="28"/>
          <w:szCs w:val="28"/>
        </w:rPr>
        <w:t xml:space="preserve"> являются совсем не значительными.</w:t>
      </w:r>
      <w:proofErr w:type="gramEnd"/>
    </w:p>
    <w:p w:rsidR="001D2E20" w:rsidRPr="00B55CB8" w:rsidRDefault="001D2E20" w:rsidP="00B55CB8">
      <w:pPr>
        <w:pStyle w:val="21"/>
        <w:ind w:firstLine="567"/>
        <w:jc w:val="left"/>
        <w:rPr>
          <w:b w:val="0"/>
          <w:sz w:val="20"/>
          <w:szCs w:val="20"/>
        </w:rPr>
      </w:pPr>
    </w:p>
    <w:p w:rsidR="000A089D" w:rsidRDefault="000A089D" w:rsidP="000A089D">
      <w:pPr>
        <w:pStyle w:val="21"/>
        <w:ind w:firstLine="567"/>
        <w:jc w:val="both"/>
        <w:rPr>
          <w:b w:val="0"/>
        </w:rPr>
      </w:pPr>
      <w:proofErr w:type="gramStart"/>
      <w:r w:rsidRPr="000A089D">
        <w:rPr>
          <w:b w:val="0"/>
        </w:rPr>
        <w:t>На расходные обязательства района по выравниванию бюджетной обеспеченности п</w:t>
      </w:r>
      <w:r w:rsidR="00B55CB8">
        <w:rPr>
          <w:b w:val="0"/>
        </w:rPr>
        <w:t>оселений</w:t>
      </w:r>
      <w:r w:rsidRPr="000A089D">
        <w:rPr>
          <w:b w:val="0"/>
        </w:rPr>
        <w:t xml:space="preserve"> направлено </w:t>
      </w:r>
      <w:r>
        <w:rPr>
          <w:b w:val="0"/>
        </w:rPr>
        <w:t>32 623,1 тыс. рублей</w:t>
      </w:r>
      <w:r w:rsidRPr="000A089D">
        <w:rPr>
          <w:b w:val="0"/>
        </w:rPr>
        <w:t>, в том числе дотации на выравнивание бюдже</w:t>
      </w:r>
      <w:r>
        <w:rPr>
          <w:b w:val="0"/>
        </w:rPr>
        <w:t>тной обеспеченности поселений 4 980,1 тыс. рублей</w:t>
      </w:r>
      <w:r w:rsidRPr="000A089D">
        <w:rPr>
          <w:b w:val="0"/>
        </w:rPr>
        <w:t>, дотации на</w:t>
      </w:r>
      <w:r>
        <w:rPr>
          <w:b w:val="0"/>
        </w:rPr>
        <w:t> </w:t>
      </w:r>
      <w:r w:rsidRPr="000A089D">
        <w:rPr>
          <w:b w:val="0"/>
        </w:rPr>
        <w:t>поддержку мер по обеспече</w:t>
      </w:r>
      <w:r>
        <w:rPr>
          <w:b w:val="0"/>
        </w:rPr>
        <w:t xml:space="preserve">нию сбалансированности 25 676,7 тыс. рублей, на исполнение </w:t>
      </w:r>
      <w:r w:rsidRPr="000A089D">
        <w:rPr>
          <w:b w:val="0"/>
        </w:rPr>
        <w:t>переданных полномочий муниципальным районам предусмотрена субвенция на осуществление отдельных государственных полномочий по выравниванию бюджетной обеспеченности поселений для предоставления дотаций по</w:t>
      </w:r>
      <w:r>
        <w:rPr>
          <w:b w:val="0"/>
        </w:rPr>
        <w:t>селениям</w:t>
      </w:r>
      <w:proofErr w:type="gramEnd"/>
      <w:r>
        <w:rPr>
          <w:b w:val="0"/>
        </w:rPr>
        <w:t>: в 2018 году в сумме 1 966,3 тыс.</w:t>
      </w:r>
      <w:r w:rsidRPr="000A089D">
        <w:rPr>
          <w:b w:val="0"/>
        </w:rPr>
        <w:t xml:space="preserve"> руб</w:t>
      </w:r>
      <w:r>
        <w:rPr>
          <w:b w:val="0"/>
        </w:rPr>
        <w:t>лей</w:t>
      </w:r>
      <w:r w:rsidRPr="000A089D">
        <w:rPr>
          <w:b w:val="0"/>
        </w:rPr>
        <w:t>.</w:t>
      </w:r>
    </w:p>
    <w:p w:rsidR="00B55CB8" w:rsidRPr="00B55CB8" w:rsidRDefault="00B55CB8" w:rsidP="005C7E7F">
      <w:pPr>
        <w:tabs>
          <w:tab w:val="left" w:pos="3969"/>
        </w:tabs>
        <w:ind w:firstLine="567"/>
        <w:jc w:val="both"/>
        <w:rPr>
          <w:sz w:val="20"/>
          <w:szCs w:val="20"/>
        </w:rPr>
      </w:pPr>
    </w:p>
    <w:p w:rsidR="005E4F38" w:rsidRPr="005C7E7F" w:rsidRDefault="00CC2E3A" w:rsidP="005C7E7F">
      <w:pPr>
        <w:tabs>
          <w:tab w:val="left" w:pos="3969"/>
        </w:tabs>
        <w:ind w:firstLine="567"/>
        <w:jc w:val="both"/>
        <w:rPr>
          <w:sz w:val="28"/>
          <w:szCs w:val="28"/>
        </w:rPr>
      </w:pPr>
      <w:r w:rsidRPr="005C7E7F">
        <w:rPr>
          <w:sz w:val="28"/>
          <w:szCs w:val="28"/>
        </w:rPr>
        <w:t>В 201</w:t>
      </w:r>
      <w:r w:rsidR="001D2E20">
        <w:rPr>
          <w:sz w:val="28"/>
          <w:szCs w:val="28"/>
        </w:rPr>
        <w:t>8</w:t>
      </w:r>
      <w:r w:rsidR="005E4F38" w:rsidRPr="005C7E7F">
        <w:rPr>
          <w:sz w:val="28"/>
          <w:szCs w:val="28"/>
        </w:rPr>
        <w:t xml:space="preserve"> году бюджетные кредиты, займы</w:t>
      </w:r>
      <w:r w:rsidR="004B1209" w:rsidRPr="005C7E7F">
        <w:rPr>
          <w:sz w:val="28"/>
          <w:szCs w:val="28"/>
        </w:rPr>
        <w:t xml:space="preserve"> </w:t>
      </w:r>
      <w:r w:rsidRPr="005C7E7F">
        <w:rPr>
          <w:sz w:val="28"/>
          <w:szCs w:val="28"/>
        </w:rPr>
        <w:t>(</w:t>
      </w:r>
      <w:r w:rsidR="004B1209" w:rsidRPr="005C7E7F">
        <w:rPr>
          <w:sz w:val="28"/>
          <w:szCs w:val="28"/>
        </w:rPr>
        <w:t>ссуды) не предоставлялись.</w:t>
      </w:r>
    </w:p>
    <w:p w:rsidR="005E4F38" w:rsidRPr="005C7E7F" w:rsidRDefault="00AF0EA5" w:rsidP="005C7E7F">
      <w:pPr>
        <w:tabs>
          <w:tab w:val="left" w:pos="3969"/>
        </w:tabs>
        <w:ind w:firstLine="567"/>
        <w:jc w:val="both"/>
        <w:rPr>
          <w:sz w:val="28"/>
          <w:szCs w:val="28"/>
        </w:rPr>
      </w:pPr>
      <w:r w:rsidRPr="005C7E7F">
        <w:rPr>
          <w:sz w:val="28"/>
          <w:szCs w:val="28"/>
        </w:rPr>
        <w:t>На 01 января 201</w:t>
      </w:r>
      <w:r w:rsidR="001D2E20">
        <w:rPr>
          <w:sz w:val="28"/>
          <w:szCs w:val="28"/>
        </w:rPr>
        <w:t>9</w:t>
      </w:r>
      <w:r w:rsidR="005E4F38" w:rsidRPr="005C7E7F">
        <w:rPr>
          <w:sz w:val="28"/>
          <w:szCs w:val="28"/>
        </w:rPr>
        <w:t xml:space="preserve"> года задолженности по расчетам по предоставленным кредитам, займам (ссудам) нет.</w:t>
      </w:r>
    </w:p>
    <w:p w:rsidR="005E4F38" w:rsidRPr="005C7E7F" w:rsidRDefault="005E4F38" w:rsidP="005C7E7F">
      <w:pPr>
        <w:tabs>
          <w:tab w:val="left" w:pos="3969"/>
        </w:tabs>
        <w:ind w:firstLine="567"/>
        <w:jc w:val="both"/>
        <w:rPr>
          <w:sz w:val="28"/>
          <w:szCs w:val="28"/>
        </w:rPr>
      </w:pPr>
      <w:r w:rsidRPr="005C7E7F">
        <w:rPr>
          <w:sz w:val="28"/>
          <w:szCs w:val="28"/>
        </w:rPr>
        <w:t xml:space="preserve">Задолженность муниципального района по долговым обязательствам </w:t>
      </w:r>
      <w:r w:rsidR="00F40DA9" w:rsidRPr="005C7E7F">
        <w:rPr>
          <w:sz w:val="28"/>
          <w:szCs w:val="28"/>
        </w:rPr>
        <w:t>(о</w:t>
      </w:r>
      <w:r w:rsidR="003D5812">
        <w:rPr>
          <w:sz w:val="28"/>
          <w:szCs w:val="28"/>
        </w:rPr>
        <w:t> </w:t>
      </w:r>
      <w:r w:rsidR="00F40DA9" w:rsidRPr="005C7E7F">
        <w:rPr>
          <w:sz w:val="28"/>
          <w:szCs w:val="28"/>
        </w:rPr>
        <w:t xml:space="preserve">выполнении программы муниципальных гарантий, о выполнении программы муниципальных внутренних заимствований) </w:t>
      </w:r>
      <w:r w:rsidRPr="005C7E7F">
        <w:rPr>
          <w:sz w:val="28"/>
          <w:szCs w:val="28"/>
        </w:rPr>
        <w:t xml:space="preserve">на </w:t>
      </w:r>
      <w:r w:rsidR="00F40DA9" w:rsidRPr="005C7E7F">
        <w:rPr>
          <w:sz w:val="28"/>
          <w:szCs w:val="28"/>
        </w:rPr>
        <w:t>01.01.201</w:t>
      </w:r>
      <w:r w:rsidR="001D2E20">
        <w:rPr>
          <w:sz w:val="28"/>
          <w:szCs w:val="28"/>
        </w:rPr>
        <w:t>9</w:t>
      </w:r>
      <w:r w:rsidR="00F40DA9" w:rsidRPr="005C7E7F">
        <w:rPr>
          <w:sz w:val="28"/>
          <w:szCs w:val="28"/>
        </w:rPr>
        <w:t xml:space="preserve"> года отсутствует.</w:t>
      </w:r>
    </w:p>
    <w:p w:rsidR="00B55CB8" w:rsidRPr="00B55CB8" w:rsidRDefault="00B55CB8" w:rsidP="00867372">
      <w:pPr>
        <w:ind w:right="-2" w:firstLine="567"/>
        <w:jc w:val="both"/>
        <w:rPr>
          <w:sz w:val="20"/>
          <w:szCs w:val="20"/>
        </w:rPr>
      </w:pPr>
    </w:p>
    <w:p w:rsidR="006C03AA" w:rsidRPr="006451D4" w:rsidRDefault="005E4F38" w:rsidP="00867372">
      <w:pPr>
        <w:ind w:right="-2" w:firstLine="567"/>
        <w:jc w:val="both"/>
        <w:rPr>
          <w:sz w:val="28"/>
          <w:szCs w:val="28"/>
        </w:rPr>
      </w:pPr>
      <w:r w:rsidRPr="006451D4">
        <w:rPr>
          <w:sz w:val="28"/>
          <w:szCs w:val="28"/>
        </w:rPr>
        <w:t>В соответствии со статьей 264.4</w:t>
      </w:r>
      <w:r w:rsidR="0061704B" w:rsidRPr="006451D4">
        <w:rPr>
          <w:sz w:val="28"/>
          <w:szCs w:val="28"/>
        </w:rPr>
        <w:t>.</w:t>
      </w:r>
      <w:r w:rsidRPr="006451D4">
        <w:rPr>
          <w:sz w:val="28"/>
          <w:szCs w:val="28"/>
        </w:rPr>
        <w:t xml:space="preserve"> Бюджетного Кодекса Российской Федерации и пунктом 7 решени</w:t>
      </w:r>
      <w:r w:rsidR="00607FBC" w:rsidRPr="006451D4">
        <w:rPr>
          <w:sz w:val="28"/>
          <w:szCs w:val="28"/>
        </w:rPr>
        <w:t>я Муниципального Собрания</w:t>
      </w:r>
      <w:r w:rsidRPr="006451D4">
        <w:rPr>
          <w:sz w:val="28"/>
          <w:szCs w:val="28"/>
        </w:rPr>
        <w:t xml:space="preserve"> от 01.03.2013 №</w:t>
      </w:r>
      <w:r w:rsidR="00607FBC" w:rsidRPr="006451D4">
        <w:rPr>
          <w:sz w:val="28"/>
          <w:szCs w:val="28"/>
        </w:rPr>
        <w:t> </w:t>
      </w:r>
      <w:r w:rsidR="006C03AA" w:rsidRPr="006451D4">
        <w:rPr>
          <w:sz w:val="28"/>
          <w:szCs w:val="28"/>
        </w:rPr>
        <w:t>318 внешней проверке</w:t>
      </w:r>
      <w:r w:rsidRPr="006451D4">
        <w:rPr>
          <w:sz w:val="28"/>
          <w:szCs w:val="28"/>
        </w:rPr>
        <w:t xml:space="preserve"> </w:t>
      </w:r>
      <w:r w:rsidR="006C03AA" w:rsidRPr="006451D4">
        <w:rPr>
          <w:sz w:val="28"/>
          <w:szCs w:val="28"/>
        </w:rPr>
        <w:t xml:space="preserve">годовой </w:t>
      </w:r>
      <w:r w:rsidRPr="006451D4">
        <w:rPr>
          <w:sz w:val="28"/>
          <w:szCs w:val="28"/>
        </w:rPr>
        <w:t xml:space="preserve">бюджетной отчетности </w:t>
      </w:r>
      <w:r w:rsidR="006C03AA" w:rsidRPr="006451D4">
        <w:rPr>
          <w:sz w:val="28"/>
          <w:szCs w:val="28"/>
        </w:rPr>
        <w:t xml:space="preserve">за 2018 год были подвергнуты бюджетные отчетности всех 5 </w:t>
      </w:r>
      <w:r w:rsidRPr="006451D4">
        <w:rPr>
          <w:sz w:val="28"/>
          <w:szCs w:val="28"/>
        </w:rPr>
        <w:t>главных админис</w:t>
      </w:r>
      <w:r w:rsidR="006C03AA" w:rsidRPr="006451D4">
        <w:rPr>
          <w:sz w:val="28"/>
          <w:szCs w:val="28"/>
        </w:rPr>
        <w:t xml:space="preserve">траторов </w:t>
      </w:r>
      <w:r w:rsidR="004B1209" w:rsidRPr="006451D4">
        <w:rPr>
          <w:sz w:val="28"/>
          <w:szCs w:val="28"/>
        </w:rPr>
        <w:lastRenderedPageBreak/>
        <w:t>средств</w:t>
      </w:r>
      <w:r w:rsidR="00554BE7" w:rsidRPr="006451D4">
        <w:rPr>
          <w:sz w:val="28"/>
          <w:szCs w:val="28"/>
        </w:rPr>
        <w:t xml:space="preserve"> </w:t>
      </w:r>
      <w:r w:rsidR="006C03AA" w:rsidRPr="006451D4">
        <w:rPr>
          <w:sz w:val="28"/>
          <w:szCs w:val="28"/>
        </w:rPr>
        <w:t xml:space="preserve">районного бюджета, что составляет 100% охвата ГАБС внешней проверкой. </w:t>
      </w:r>
    </w:p>
    <w:p w:rsidR="006B474A" w:rsidRDefault="006C03AA" w:rsidP="00867372">
      <w:pPr>
        <w:ind w:right="-2" w:firstLine="567"/>
        <w:jc w:val="both"/>
        <w:rPr>
          <w:sz w:val="28"/>
          <w:szCs w:val="28"/>
        </w:rPr>
      </w:pPr>
      <w:r w:rsidRPr="006451D4">
        <w:rPr>
          <w:sz w:val="28"/>
          <w:szCs w:val="28"/>
        </w:rPr>
        <w:t xml:space="preserve">По результатам проверок составлено 5 заключений. Результаты проведенных проверок отражены в </w:t>
      </w:r>
      <w:r w:rsidR="006451D4" w:rsidRPr="006451D4">
        <w:rPr>
          <w:sz w:val="28"/>
          <w:szCs w:val="28"/>
        </w:rPr>
        <w:t xml:space="preserve">письменных </w:t>
      </w:r>
      <w:r w:rsidRPr="006451D4">
        <w:rPr>
          <w:sz w:val="28"/>
          <w:szCs w:val="28"/>
        </w:rPr>
        <w:t>заключениях внешней проверки годовой бюджетной отчетности соответствующих главных распорядителей бюджетных средств</w:t>
      </w:r>
      <w:r w:rsidR="00554BE7" w:rsidRPr="006451D4">
        <w:rPr>
          <w:sz w:val="28"/>
          <w:szCs w:val="28"/>
        </w:rPr>
        <w:t>: Управления финансов администрации района, администрации района</w:t>
      </w:r>
      <w:r w:rsidR="00607FBC" w:rsidRPr="006451D4">
        <w:rPr>
          <w:sz w:val="28"/>
          <w:szCs w:val="28"/>
        </w:rPr>
        <w:t>, Муниципального Собрания</w:t>
      </w:r>
      <w:r w:rsidR="006451D4" w:rsidRPr="006451D4">
        <w:rPr>
          <w:sz w:val="28"/>
          <w:szCs w:val="28"/>
        </w:rPr>
        <w:t>, у</w:t>
      </w:r>
      <w:r w:rsidR="00554BE7" w:rsidRPr="006451D4">
        <w:rPr>
          <w:sz w:val="28"/>
          <w:szCs w:val="28"/>
        </w:rPr>
        <w:t>правления</w:t>
      </w:r>
    </w:p>
    <w:p w:rsidR="00607FBC" w:rsidRPr="006451D4" w:rsidRDefault="00554BE7" w:rsidP="006B474A">
      <w:pPr>
        <w:ind w:right="-2"/>
        <w:jc w:val="both"/>
        <w:rPr>
          <w:sz w:val="28"/>
          <w:szCs w:val="28"/>
        </w:rPr>
      </w:pPr>
      <w:r w:rsidRPr="006451D4">
        <w:rPr>
          <w:sz w:val="28"/>
          <w:szCs w:val="28"/>
        </w:rPr>
        <w:t>образования администрации района, Управления культуры, молодежной политики, туризма и спо</w:t>
      </w:r>
      <w:r w:rsidR="00607FBC" w:rsidRPr="006451D4">
        <w:rPr>
          <w:sz w:val="28"/>
          <w:szCs w:val="28"/>
        </w:rPr>
        <w:t>рта администрации района.</w:t>
      </w:r>
    </w:p>
    <w:p w:rsidR="00103E17" w:rsidRPr="00B55CB8" w:rsidRDefault="00103E17" w:rsidP="00867372">
      <w:pPr>
        <w:ind w:right="-2" w:firstLine="567"/>
        <w:jc w:val="both"/>
        <w:rPr>
          <w:sz w:val="20"/>
          <w:szCs w:val="20"/>
        </w:rPr>
      </w:pPr>
    </w:p>
    <w:p w:rsidR="00867372" w:rsidRDefault="005E4F38" w:rsidP="00867372">
      <w:pPr>
        <w:ind w:right="-2" w:firstLine="567"/>
        <w:jc w:val="both"/>
        <w:rPr>
          <w:sz w:val="28"/>
          <w:szCs w:val="28"/>
        </w:rPr>
      </w:pPr>
      <w:r w:rsidRPr="006451D4">
        <w:rPr>
          <w:sz w:val="28"/>
          <w:szCs w:val="28"/>
        </w:rPr>
        <w:t>Проверка полноты представлени</w:t>
      </w:r>
      <w:r w:rsidR="004B1209" w:rsidRPr="006451D4">
        <w:rPr>
          <w:sz w:val="28"/>
          <w:szCs w:val="28"/>
        </w:rPr>
        <w:t xml:space="preserve">я форм бюджетной отчетности за </w:t>
      </w:r>
      <w:r w:rsidR="0061704B" w:rsidRPr="006451D4">
        <w:rPr>
          <w:sz w:val="28"/>
          <w:szCs w:val="28"/>
        </w:rPr>
        <w:t>201</w:t>
      </w:r>
      <w:r w:rsidR="006451D4" w:rsidRPr="006451D4">
        <w:rPr>
          <w:sz w:val="28"/>
          <w:szCs w:val="28"/>
        </w:rPr>
        <w:t>8</w:t>
      </w:r>
      <w:r w:rsidRPr="006451D4">
        <w:rPr>
          <w:sz w:val="28"/>
          <w:szCs w:val="28"/>
        </w:rPr>
        <w:t xml:space="preserve"> год свиде</w:t>
      </w:r>
      <w:r w:rsidR="006451D4" w:rsidRPr="006451D4">
        <w:rPr>
          <w:sz w:val="28"/>
          <w:szCs w:val="28"/>
        </w:rPr>
        <w:t>тельствует о том, что в целом</w:t>
      </w:r>
      <w:r w:rsidRPr="006451D4">
        <w:rPr>
          <w:sz w:val="28"/>
          <w:szCs w:val="28"/>
        </w:rPr>
        <w:t xml:space="preserve"> представленная бюджетная отчетность соответствует перечню форм </w:t>
      </w:r>
      <w:r w:rsidR="00554BE7" w:rsidRPr="006451D4">
        <w:rPr>
          <w:sz w:val="28"/>
          <w:szCs w:val="28"/>
        </w:rPr>
        <w:t>И</w:t>
      </w:r>
      <w:r w:rsidRPr="006451D4">
        <w:rPr>
          <w:sz w:val="28"/>
          <w:szCs w:val="28"/>
        </w:rPr>
        <w:t>н</w:t>
      </w:r>
      <w:r w:rsidR="004B1209" w:rsidRPr="006451D4">
        <w:rPr>
          <w:sz w:val="28"/>
          <w:szCs w:val="28"/>
        </w:rPr>
        <w:t xml:space="preserve">струкции о порядке составления </w:t>
      </w:r>
      <w:r w:rsidRPr="006451D4">
        <w:rPr>
          <w:sz w:val="28"/>
          <w:szCs w:val="28"/>
        </w:rPr>
        <w:t>и пред</w:t>
      </w:r>
      <w:r w:rsidR="004B1209" w:rsidRPr="006451D4">
        <w:rPr>
          <w:sz w:val="28"/>
          <w:szCs w:val="28"/>
        </w:rPr>
        <w:t xml:space="preserve">ставления годовой, квартальной и месячной </w:t>
      </w:r>
      <w:r w:rsidRPr="006451D4">
        <w:rPr>
          <w:sz w:val="28"/>
          <w:szCs w:val="28"/>
        </w:rPr>
        <w:t>отчетности об исполнении бюджетов бюджетной системы Российской Федерации, утвержденной приказом Минфина РФ от 28.12.2010 № 191н.</w:t>
      </w:r>
      <w:r w:rsidR="00867372" w:rsidRPr="006451D4">
        <w:rPr>
          <w:sz w:val="28"/>
          <w:szCs w:val="28"/>
        </w:rPr>
        <w:t xml:space="preserve"> Бюджетная отчетность представлена на бумажном носителе в сброшюрованном и пронумерованном виде с оглавлением и сопроводительным письмом, что соответствует п. 4 Инструкции № 191н.</w:t>
      </w:r>
    </w:p>
    <w:p w:rsidR="002A5A0D" w:rsidRPr="00B55CB8" w:rsidRDefault="002A5A0D" w:rsidP="00867372">
      <w:pPr>
        <w:ind w:right="-2" w:firstLine="567"/>
        <w:jc w:val="both"/>
        <w:rPr>
          <w:sz w:val="20"/>
          <w:szCs w:val="20"/>
        </w:rPr>
      </w:pPr>
    </w:p>
    <w:p w:rsidR="00867372" w:rsidRPr="006451D4" w:rsidRDefault="00867372" w:rsidP="00867372">
      <w:pPr>
        <w:ind w:right="-2" w:firstLine="567"/>
        <w:jc w:val="both"/>
        <w:rPr>
          <w:sz w:val="28"/>
          <w:szCs w:val="28"/>
        </w:rPr>
      </w:pPr>
      <w:r w:rsidRPr="006451D4">
        <w:rPr>
          <w:sz w:val="28"/>
          <w:szCs w:val="28"/>
        </w:rPr>
        <w:t>Бухгалтерская отчетность представлена в полном составе и составлена нарастающим итогом с начала года в рублях с точностью до второго десятичного знака после запятой, что соответствует требованиям Инструкции № 191н.</w:t>
      </w:r>
    </w:p>
    <w:p w:rsidR="00867372" w:rsidRPr="006451D4" w:rsidRDefault="00867372" w:rsidP="00867372">
      <w:pPr>
        <w:ind w:right="-2" w:firstLine="567"/>
        <w:jc w:val="both"/>
        <w:rPr>
          <w:sz w:val="28"/>
          <w:szCs w:val="28"/>
        </w:rPr>
      </w:pPr>
      <w:r w:rsidRPr="006451D4">
        <w:rPr>
          <w:sz w:val="28"/>
          <w:szCs w:val="28"/>
        </w:rPr>
        <w:t>Представленная годовая бюджетная отчетность составлена в соответствии с положениями статей 264.1., 264.2. Бюджетного кодекса РФ.</w:t>
      </w:r>
    </w:p>
    <w:p w:rsidR="00867372" w:rsidRPr="006451D4" w:rsidRDefault="00867372" w:rsidP="00867372">
      <w:pPr>
        <w:ind w:right="-2" w:firstLine="567"/>
        <w:jc w:val="both"/>
        <w:rPr>
          <w:sz w:val="28"/>
          <w:szCs w:val="28"/>
        </w:rPr>
      </w:pPr>
      <w:r w:rsidRPr="006451D4">
        <w:rPr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944976" w:rsidRPr="006451D4" w:rsidRDefault="00944976" w:rsidP="00867372">
      <w:pPr>
        <w:ind w:right="-2" w:firstLine="567"/>
        <w:jc w:val="both"/>
        <w:rPr>
          <w:sz w:val="28"/>
          <w:szCs w:val="28"/>
        </w:rPr>
      </w:pPr>
      <w:r w:rsidRPr="006451D4">
        <w:rPr>
          <w:sz w:val="28"/>
          <w:szCs w:val="28"/>
        </w:rPr>
        <w:t>Результаты проверки бюджетной отчетности главных администраторов бюджетных средств показали, что годовая отчетность, которая включает в себя отчетные данные и пояснения к ним, является достоверной.</w:t>
      </w:r>
    </w:p>
    <w:p w:rsidR="00944976" w:rsidRPr="006451D4" w:rsidRDefault="00944976" w:rsidP="00867372">
      <w:pPr>
        <w:ind w:right="-2" w:firstLine="567"/>
        <w:jc w:val="both"/>
        <w:rPr>
          <w:sz w:val="28"/>
          <w:szCs w:val="28"/>
        </w:rPr>
      </w:pPr>
      <w:r w:rsidRPr="006451D4">
        <w:rPr>
          <w:sz w:val="28"/>
          <w:szCs w:val="28"/>
        </w:rPr>
        <w:t>Показатели бюджетной отчетности соответствуют показателям отчета и данным проекта решения Муниципального Собрания «Об утверждении отчета об испо</w:t>
      </w:r>
      <w:r w:rsidR="006451D4" w:rsidRPr="006451D4">
        <w:rPr>
          <w:sz w:val="28"/>
          <w:szCs w:val="28"/>
        </w:rPr>
        <w:t>лнении районного бюджета за 2018</w:t>
      </w:r>
      <w:r w:rsidRPr="006451D4">
        <w:rPr>
          <w:sz w:val="28"/>
          <w:szCs w:val="28"/>
        </w:rPr>
        <w:t xml:space="preserve"> год».</w:t>
      </w:r>
    </w:p>
    <w:p w:rsidR="00944976" w:rsidRPr="006451D4" w:rsidRDefault="00944976" w:rsidP="00867372">
      <w:pPr>
        <w:ind w:right="-2" w:firstLine="567"/>
        <w:jc w:val="both"/>
        <w:rPr>
          <w:sz w:val="28"/>
          <w:szCs w:val="28"/>
        </w:rPr>
      </w:pPr>
      <w:r w:rsidRPr="006451D4">
        <w:rPr>
          <w:sz w:val="28"/>
          <w:szCs w:val="28"/>
        </w:rPr>
        <w:t>В соответствии с пунктом 7 Инструкции 191н перед составлением годовой бюджетной отчетности всеми главными распорядителями бюджетных сре</w:t>
      </w:r>
      <w:proofErr w:type="gramStart"/>
      <w:r w:rsidRPr="006451D4">
        <w:rPr>
          <w:sz w:val="28"/>
          <w:szCs w:val="28"/>
        </w:rPr>
        <w:t>дств пр</w:t>
      </w:r>
      <w:proofErr w:type="gramEnd"/>
      <w:r w:rsidRPr="006451D4">
        <w:rPr>
          <w:sz w:val="28"/>
          <w:szCs w:val="28"/>
        </w:rPr>
        <w:t>оведена инвентаризация активов и обязательств в порядке, установленном экономическим субъектом.</w:t>
      </w:r>
    </w:p>
    <w:p w:rsidR="006B474A" w:rsidRPr="00B55CB8" w:rsidRDefault="006B474A" w:rsidP="00434491">
      <w:pPr>
        <w:ind w:right="-2" w:firstLine="567"/>
        <w:jc w:val="both"/>
        <w:rPr>
          <w:sz w:val="20"/>
          <w:szCs w:val="20"/>
        </w:rPr>
      </w:pPr>
    </w:p>
    <w:p w:rsidR="00434491" w:rsidRDefault="00434491" w:rsidP="00434491">
      <w:pPr>
        <w:ind w:right="-2" w:firstLine="567"/>
        <w:jc w:val="both"/>
        <w:rPr>
          <w:sz w:val="28"/>
          <w:szCs w:val="28"/>
        </w:rPr>
      </w:pPr>
      <w:r w:rsidRPr="006451D4">
        <w:rPr>
          <w:sz w:val="28"/>
          <w:szCs w:val="28"/>
        </w:rPr>
        <w:t xml:space="preserve">При проведении внешней проверки выявлены </w:t>
      </w:r>
      <w:r w:rsidR="004B6FF0">
        <w:rPr>
          <w:sz w:val="28"/>
          <w:szCs w:val="28"/>
        </w:rPr>
        <w:t>отдельные нарушения</w:t>
      </w:r>
      <w:r w:rsidRPr="006451D4">
        <w:rPr>
          <w:sz w:val="28"/>
          <w:szCs w:val="28"/>
        </w:rPr>
        <w:t>, допущенные главными распорядителями бюджетных сре</w:t>
      </w:r>
      <w:proofErr w:type="gramStart"/>
      <w:r w:rsidRPr="006451D4">
        <w:rPr>
          <w:sz w:val="28"/>
          <w:szCs w:val="28"/>
        </w:rPr>
        <w:t>дств пр</w:t>
      </w:r>
      <w:proofErr w:type="gramEnd"/>
      <w:r w:rsidRPr="006451D4">
        <w:rPr>
          <w:sz w:val="28"/>
          <w:szCs w:val="28"/>
        </w:rPr>
        <w:t>и составлении и представлении бюджетной отчетности за 2018 год, которые не повлияли на достоверность бюджетной отчетности ГРБС и в целом сводной отчетности об исполнении районного бюджета.</w:t>
      </w:r>
    </w:p>
    <w:p w:rsidR="00286B5F" w:rsidRPr="006451D4" w:rsidRDefault="00286B5F" w:rsidP="00867372">
      <w:pPr>
        <w:ind w:right="-2" w:firstLine="567"/>
        <w:jc w:val="both"/>
        <w:rPr>
          <w:sz w:val="28"/>
          <w:szCs w:val="28"/>
        </w:rPr>
      </w:pPr>
      <w:r w:rsidRPr="006451D4">
        <w:rPr>
          <w:sz w:val="28"/>
          <w:szCs w:val="28"/>
        </w:rPr>
        <w:lastRenderedPageBreak/>
        <w:t>Годовая бюджетная отчетность без замечаний составлена и представлена</w:t>
      </w:r>
      <w:r w:rsidR="002D5BE6" w:rsidRPr="006451D4">
        <w:rPr>
          <w:sz w:val="28"/>
          <w:szCs w:val="28"/>
        </w:rPr>
        <w:t xml:space="preserve"> Управлени</w:t>
      </w:r>
      <w:r w:rsidR="00434491">
        <w:rPr>
          <w:sz w:val="28"/>
          <w:szCs w:val="28"/>
        </w:rPr>
        <w:t>ем</w:t>
      </w:r>
      <w:r w:rsidR="002D5BE6" w:rsidRPr="006451D4">
        <w:rPr>
          <w:sz w:val="28"/>
          <w:szCs w:val="28"/>
        </w:rPr>
        <w:t xml:space="preserve"> финансов</w:t>
      </w:r>
      <w:r w:rsidR="006C03AA" w:rsidRPr="006451D4">
        <w:rPr>
          <w:sz w:val="28"/>
          <w:szCs w:val="28"/>
        </w:rPr>
        <w:t xml:space="preserve"> </w:t>
      </w:r>
      <w:r w:rsidR="00434491">
        <w:rPr>
          <w:sz w:val="28"/>
          <w:szCs w:val="28"/>
        </w:rPr>
        <w:t xml:space="preserve">администрации района </w:t>
      </w:r>
      <w:r w:rsidR="006C03AA" w:rsidRPr="006451D4">
        <w:rPr>
          <w:sz w:val="28"/>
          <w:szCs w:val="28"/>
        </w:rPr>
        <w:t xml:space="preserve">и </w:t>
      </w:r>
      <w:r w:rsidR="00434491">
        <w:rPr>
          <w:sz w:val="28"/>
          <w:szCs w:val="28"/>
        </w:rPr>
        <w:t xml:space="preserve">управлением </w:t>
      </w:r>
      <w:r w:rsidR="006C03AA" w:rsidRPr="006451D4">
        <w:rPr>
          <w:sz w:val="28"/>
          <w:szCs w:val="28"/>
        </w:rPr>
        <w:t>образования</w:t>
      </w:r>
      <w:r w:rsidR="002D5BE6" w:rsidRPr="006451D4">
        <w:rPr>
          <w:sz w:val="28"/>
          <w:szCs w:val="28"/>
        </w:rPr>
        <w:t xml:space="preserve"> администрации района.</w:t>
      </w:r>
    </w:p>
    <w:p w:rsidR="009B73AA" w:rsidRPr="00434491" w:rsidRDefault="002B457E" w:rsidP="00867372">
      <w:pPr>
        <w:ind w:right="-2" w:firstLine="567"/>
        <w:jc w:val="both"/>
        <w:rPr>
          <w:i/>
        </w:rPr>
      </w:pPr>
      <w:r w:rsidRPr="00434491">
        <w:rPr>
          <w:i/>
        </w:rPr>
        <w:t>В Управлении</w:t>
      </w:r>
      <w:r w:rsidR="009B73AA" w:rsidRPr="00434491">
        <w:rPr>
          <w:i/>
        </w:rPr>
        <w:t xml:space="preserve"> культуры, молодежной политики, туризма и спорта администрации района:</w:t>
      </w:r>
    </w:p>
    <w:p w:rsidR="00434491" w:rsidRDefault="00434491" w:rsidP="00434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152 Инструкции 191н в текстовой части раздела 1 пояснительной записки отсутствует информация: </w:t>
      </w:r>
    </w:p>
    <w:p w:rsidR="00434491" w:rsidRDefault="00434491" w:rsidP="00434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передаче полномочий по ведению бухгалтерского учета иной организации на основании договора (соглашения) с указанием реквизитов;</w:t>
      </w:r>
    </w:p>
    <w:p w:rsidR="00434491" w:rsidRDefault="00434491" w:rsidP="00434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исполнителе (ФИО, должность), составившем бухгалтерскую отчетность.</w:t>
      </w:r>
    </w:p>
    <w:p w:rsidR="00434491" w:rsidRDefault="0086798B" w:rsidP="00434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434491">
        <w:rPr>
          <w:color w:val="000000"/>
          <w:sz w:val="28"/>
          <w:szCs w:val="28"/>
        </w:rPr>
        <w:t xml:space="preserve"> текстовой части раздела </w:t>
      </w:r>
      <w:r w:rsidR="00C4036E" w:rsidRPr="00434491">
        <w:rPr>
          <w:color w:val="000000"/>
          <w:sz w:val="28"/>
          <w:szCs w:val="28"/>
        </w:rPr>
        <w:t>5 </w:t>
      </w:r>
      <w:r w:rsidR="00C4036E" w:rsidRPr="00434491">
        <w:rPr>
          <w:rStyle w:val="afd"/>
          <w:b w:val="0"/>
          <w:color w:val="000000"/>
          <w:sz w:val="28"/>
          <w:szCs w:val="28"/>
        </w:rPr>
        <w:t>«Прочие вопросы деятельности субъекта бюджетной отчетности»</w:t>
      </w:r>
      <w:r w:rsidR="00C4036E">
        <w:rPr>
          <w:color w:val="000000"/>
          <w:sz w:val="28"/>
          <w:szCs w:val="28"/>
        </w:rPr>
        <w:t xml:space="preserve"> </w:t>
      </w:r>
      <w:r w:rsidR="00434491">
        <w:rPr>
          <w:color w:val="000000"/>
          <w:sz w:val="28"/>
          <w:szCs w:val="28"/>
        </w:rPr>
        <w:t xml:space="preserve">указана форма 0503177 «Сведения об использовании информационно-коммуникационных технологий», не имеющая числового значения, </w:t>
      </w:r>
      <w:r w:rsidR="00434491" w:rsidRPr="00434491">
        <w:rPr>
          <w:rStyle w:val="afd"/>
          <w:b w:val="0"/>
          <w:color w:val="000000"/>
          <w:sz w:val="28"/>
          <w:szCs w:val="28"/>
        </w:rPr>
        <w:t>которая исключена</w:t>
      </w:r>
      <w:r w:rsidR="00434491">
        <w:rPr>
          <w:color w:val="000000"/>
          <w:sz w:val="28"/>
          <w:szCs w:val="28"/>
        </w:rPr>
        <w:t xml:space="preserve"> на основании Приказа Минфина России </w:t>
      </w:r>
      <w:r w:rsidR="00434491">
        <w:rPr>
          <w:sz w:val="28"/>
          <w:szCs w:val="28"/>
        </w:rPr>
        <w:t>от 30.11.2018 № 244н;</w:t>
      </w:r>
    </w:p>
    <w:p w:rsidR="009925E9" w:rsidRPr="006451D4" w:rsidRDefault="002B457E" w:rsidP="00BB0671">
      <w:pPr>
        <w:ind w:right="-2" w:firstLine="567"/>
        <w:jc w:val="both"/>
        <w:rPr>
          <w:i/>
        </w:rPr>
      </w:pPr>
      <w:r w:rsidRPr="006451D4">
        <w:rPr>
          <w:i/>
        </w:rPr>
        <w:t>В</w:t>
      </w:r>
      <w:r w:rsidR="00944976" w:rsidRPr="006451D4">
        <w:rPr>
          <w:i/>
        </w:rPr>
        <w:t xml:space="preserve"> </w:t>
      </w:r>
      <w:r w:rsidR="002D5BE6" w:rsidRPr="006451D4">
        <w:rPr>
          <w:i/>
        </w:rPr>
        <w:t>Муниципально</w:t>
      </w:r>
      <w:r w:rsidRPr="006451D4">
        <w:rPr>
          <w:i/>
        </w:rPr>
        <w:t>м</w:t>
      </w:r>
      <w:r w:rsidR="002D5BE6" w:rsidRPr="006451D4">
        <w:rPr>
          <w:i/>
        </w:rPr>
        <w:t xml:space="preserve"> Собрани</w:t>
      </w:r>
      <w:r w:rsidRPr="006451D4">
        <w:rPr>
          <w:i/>
        </w:rPr>
        <w:t>и</w:t>
      </w:r>
      <w:r w:rsidR="002D5BE6" w:rsidRPr="006451D4">
        <w:rPr>
          <w:i/>
        </w:rPr>
        <w:t xml:space="preserve"> района:</w:t>
      </w:r>
    </w:p>
    <w:p w:rsidR="006451D4" w:rsidRDefault="006451D4" w:rsidP="0064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отсутствии Сведений в составе годовой бюджетной отчетности отражается в текстовой части </w:t>
      </w:r>
      <w:hyperlink r:id="rId8" w:history="1">
        <w:r w:rsidRPr="006451D4">
          <w:rPr>
            <w:rStyle w:val="afa"/>
            <w:color w:val="auto"/>
            <w:sz w:val="28"/>
            <w:szCs w:val="28"/>
            <w:u w:val="none"/>
          </w:rPr>
          <w:t>раздела 5</w:t>
        </w:r>
      </w:hyperlink>
      <w:r>
        <w:rPr>
          <w:sz w:val="28"/>
          <w:szCs w:val="28"/>
        </w:rPr>
        <w:t xml:space="preserve"> Пояснительной записки (ф. 0503160) (</w:t>
      </w:r>
      <w:hyperlink r:id="rId9" w:history="1">
        <w:r w:rsidRPr="006451D4">
          <w:rPr>
            <w:rStyle w:val="afa"/>
            <w:color w:val="auto"/>
            <w:sz w:val="28"/>
            <w:szCs w:val="28"/>
            <w:u w:val="none"/>
          </w:rPr>
          <w:t>п. п. 8</w:t>
        </w:r>
      </w:hyperlink>
      <w:r w:rsidRPr="006451D4">
        <w:rPr>
          <w:sz w:val="28"/>
          <w:szCs w:val="28"/>
        </w:rPr>
        <w:t xml:space="preserve">, </w:t>
      </w:r>
      <w:hyperlink r:id="rId10" w:history="1">
        <w:r w:rsidRPr="006451D4">
          <w:rPr>
            <w:rStyle w:val="afa"/>
            <w:color w:val="auto"/>
            <w:sz w:val="28"/>
            <w:szCs w:val="28"/>
            <w:u w:val="none"/>
          </w:rPr>
          <w:t>152</w:t>
        </w:r>
      </w:hyperlink>
      <w:r>
        <w:rPr>
          <w:sz w:val="28"/>
          <w:szCs w:val="28"/>
        </w:rPr>
        <w:t xml:space="preserve"> Инструкции 191н).</w:t>
      </w:r>
    </w:p>
    <w:p w:rsidR="006451D4" w:rsidRDefault="006451D4" w:rsidP="006451D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перечне форм отчетности, не включенных в состав бюджетной отчетности за отчетный период согласно </w:t>
      </w:r>
      <w:hyperlink r:id="rId11" w:history="1">
        <w:r w:rsidRPr="006451D4">
          <w:rPr>
            <w:rStyle w:val="afa"/>
            <w:color w:val="auto"/>
            <w:sz w:val="28"/>
            <w:szCs w:val="28"/>
            <w:u w:val="none"/>
          </w:rPr>
          <w:t>абзацу первому пункта 8</w:t>
        </w:r>
      </w:hyperlink>
      <w:r>
        <w:rPr>
          <w:sz w:val="28"/>
          <w:szCs w:val="28"/>
        </w:rPr>
        <w:t xml:space="preserve"> Инструкции № 191н ввиду отсутствия числовых значений показателей, отсутствует ф. 0503190 «Сведения о вложениях в объекты недвижимого имущества, объектах незавершенного строительства». </w:t>
      </w:r>
    </w:p>
    <w:p w:rsidR="009B73AA" w:rsidRPr="006451D4" w:rsidRDefault="002B457E" w:rsidP="009B73AA">
      <w:pPr>
        <w:ind w:right="-2" w:firstLine="567"/>
        <w:jc w:val="both"/>
        <w:rPr>
          <w:i/>
        </w:rPr>
      </w:pPr>
      <w:r w:rsidRPr="006451D4">
        <w:rPr>
          <w:i/>
        </w:rPr>
        <w:t xml:space="preserve">В </w:t>
      </w:r>
      <w:r w:rsidR="00434491">
        <w:rPr>
          <w:i/>
        </w:rPr>
        <w:t>а</w:t>
      </w:r>
      <w:r w:rsidR="00BB0671" w:rsidRPr="006451D4">
        <w:rPr>
          <w:i/>
        </w:rPr>
        <w:t>дминистрации района:</w:t>
      </w:r>
    </w:p>
    <w:p w:rsidR="006451D4" w:rsidRDefault="006451D4" w:rsidP="006451D4">
      <w:pPr>
        <w:ind w:right="-2" w:firstLine="567"/>
        <w:jc w:val="both"/>
        <w:rPr>
          <w:rFonts w:eastAsiaTheme="minorEastAsia"/>
        </w:rPr>
      </w:pPr>
      <w:r>
        <w:rPr>
          <w:sz w:val="28"/>
          <w:szCs w:val="28"/>
        </w:rPr>
        <w:t>Не соблюдена структура текстовой части пояснительной записки (ф.0503160) к годовой бюджетной отчетности (п.152 Инструкции 191н).</w:t>
      </w:r>
      <w:r>
        <w:rPr>
          <w:rFonts w:eastAsiaTheme="minorEastAsia"/>
        </w:rPr>
        <w:t xml:space="preserve"> </w:t>
      </w:r>
      <w:r>
        <w:rPr>
          <w:rFonts w:eastAsiaTheme="minorEastAsia"/>
          <w:sz w:val="28"/>
          <w:szCs w:val="28"/>
        </w:rPr>
        <w:t>Форма 0503296 «Сведения об исполнении судебных решений по денежным обязательствам бюджета» в составе годовой бюджетной отчетности ГАБС представлена.</w:t>
      </w:r>
      <w:r>
        <w:rPr>
          <w:rFonts w:eastAsiaTheme="minorEastAsia"/>
        </w:rPr>
        <w:t xml:space="preserve"> </w:t>
      </w:r>
    </w:p>
    <w:p w:rsidR="006451D4" w:rsidRDefault="006451D4" w:rsidP="006451D4">
      <w:pPr>
        <w:ind w:right="-2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</w:rPr>
        <w:t>В нарушение</w:t>
      </w:r>
      <w:r>
        <w:rPr>
          <w:rFonts w:eastAsiaTheme="minorEastAsia"/>
        </w:rPr>
        <w:t xml:space="preserve"> </w:t>
      </w:r>
      <w:r>
        <w:rPr>
          <w:rFonts w:eastAsiaTheme="minorEastAsia"/>
          <w:sz w:val="28"/>
          <w:szCs w:val="28"/>
        </w:rPr>
        <w:t xml:space="preserve">пункта 174 Инструкции 191н </w:t>
      </w:r>
      <w:r>
        <w:rPr>
          <w:color w:val="000000"/>
          <w:sz w:val="28"/>
          <w:szCs w:val="28"/>
          <w:shd w:val="clear" w:color="auto" w:fill="FFFFFF"/>
        </w:rPr>
        <w:t>одновременно с отражением данных в приложении (ф. 0503296) в текстовой части пояснительной записки не раскрывается информация о задолженности по исполнительным документам и правовом основании ее возникновения.</w:t>
      </w:r>
    </w:p>
    <w:p w:rsidR="006451D4" w:rsidRDefault="006451D4" w:rsidP="006451D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предусмотренная п. 152 Инструкции 191н форма № 0503295 «Сведения об исполнении судебных решений по денежным обязательствам учреждения», представлена с отчетностью и имеется в оглавлени</w:t>
      </w:r>
      <w:r w:rsidR="0086798B">
        <w:rPr>
          <w:sz w:val="28"/>
          <w:szCs w:val="28"/>
        </w:rPr>
        <w:t>и годового отчета</w:t>
      </w:r>
      <w:r>
        <w:rPr>
          <w:sz w:val="28"/>
          <w:szCs w:val="28"/>
        </w:rPr>
        <w:t>. Указанная форма, согласно пункту 56 Инструкции 33н, включается в текстовую часть раздела 4 пояснительной записки к Балансу учреждения ф.0503760.</w:t>
      </w:r>
    </w:p>
    <w:p w:rsidR="00BD4B11" w:rsidRPr="00B55CB8" w:rsidRDefault="00BD4B11" w:rsidP="006451D4">
      <w:pPr>
        <w:ind w:right="-2" w:firstLine="567"/>
        <w:jc w:val="both"/>
        <w:rPr>
          <w:sz w:val="20"/>
          <w:szCs w:val="20"/>
        </w:rPr>
      </w:pPr>
    </w:p>
    <w:p w:rsidR="00BD4B11" w:rsidRDefault="0086798B" w:rsidP="00BD4B1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Контрольно-ревизионной комиссией отмечено</w:t>
      </w:r>
      <w:r w:rsidR="00BD4B11">
        <w:rPr>
          <w:sz w:val="28"/>
          <w:szCs w:val="28"/>
        </w:rPr>
        <w:t xml:space="preserve">, что годовые отчеты об исполнении бюджета главными распорядителями, главными администраторами доходов </w:t>
      </w:r>
      <w:r w:rsidR="00BE7DD8">
        <w:rPr>
          <w:sz w:val="28"/>
          <w:szCs w:val="28"/>
        </w:rPr>
        <w:t xml:space="preserve">районного бюджета </w:t>
      </w:r>
      <w:r w:rsidR="00BD4B11">
        <w:rPr>
          <w:sz w:val="28"/>
          <w:szCs w:val="28"/>
        </w:rPr>
        <w:t xml:space="preserve">за 2018 год </w:t>
      </w:r>
      <w:r w:rsidR="004B6FF0">
        <w:rPr>
          <w:sz w:val="28"/>
          <w:szCs w:val="28"/>
        </w:rPr>
        <w:t xml:space="preserve">были </w:t>
      </w:r>
      <w:r w:rsidR="00BD4B11">
        <w:rPr>
          <w:sz w:val="28"/>
          <w:szCs w:val="28"/>
        </w:rPr>
        <w:t xml:space="preserve">рассмотрены и проверены Управлением финансов администрации района, разногласий не </w:t>
      </w:r>
      <w:r w:rsidR="004B6FF0">
        <w:rPr>
          <w:sz w:val="28"/>
          <w:szCs w:val="28"/>
        </w:rPr>
        <w:t xml:space="preserve">было </w:t>
      </w:r>
      <w:r w:rsidR="00BD4B11">
        <w:rPr>
          <w:sz w:val="28"/>
          <w:szCs w:val="28"/>
        </w:rPr>
        <w:t xml:space="preserve">установлено. </w:t>
      </w:r>
    </w:p>
    <w:p w:rsidR="002A001F" w:rsidRDefault="002A001F" w:rsidP="00BD4B1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уведомлениях</w:t>
      </w:r>
      <w:r w:rsidR="00BD4B11">
        <w:rPr>
          <w:sz w:val="28"/>
          <w:szCs w:val="28"/>
        </w:rPr>
        <w:t xml:space="preserve"> о принятии отчетности финансовым органом обращено внимание на то, что в процессе рассмотрения и проведения проверки представленной бюджетной отчетности на соответствие требованиям к ее составлению и представлению, для устранения допущенных в финансовой отчетности ошибок, оперативного и ответственного устранения всех замечаний, требовалось внести изменения в отчетность, чтобы она соответствовала установленным требованиям:</w:t>
      </w:r>
      <w:r w:rsidR="0086798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образования администрации района 135 раз;</w:t>
      </w:r>
      <w:r w:rsidR="0086798B">
        <w:rPr>
          <w:sz w:val="28"/>
          <w:szCs w:val="28"/>
        </w:rPr>
        <w:t xml:space="preserve"> </w:t>
      </w:r>
      <w:r w:rsidR="00BD4B11">
        <w:rPr>
          <w:sz w:val="28"/>
          <w:szCs w:val="28"/>
        </w:rPr>
        <w:t>администрации района129 раз</w:t>
      </w:r>
      <w:r>
        <w:rPr>
          <w:sz w:val="28"/>
          <w:szCs w:val="28"/>
        </w:rPr>
        <w:t>;</w:t>
      </w:r>
      <w:r w:rsidR="0086798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</w:t>
      </w:r>
      <w:r w:rsidR="00BD4B11">
        <w:rPr>
          <w:sz w:val="28"/>
          <w:szCs w:val="28"/>
        </w:rPr>
        <w:t xml:space="preserve"> культуры, молодежной политики, туризма и спорта администрации района </w:t>
      </w:r>
      <w:r>
        <w:rPr>
          <w:sz w:val="28"/>
          <w:szCs w:val="28"/>
        </w:rPr>
        <w:t xml:space="preserve">106 раз. </w:t>
      </w:r>
    </w:p>
    <w:p w:rsidR="00B55CB8" w:rsidRPr="00B55CB8" w:rsidRDefault="00B55CB8" w:rsidP="004D71C8">
      <w:pPr>
        <w:pStyle w:val="a5"/>
        <w:ind w:firstLine="567"/>
        <w:jc w:val="both"/>
        <w:rPr>
          <w:b w:val="0"/>
          <w:bCs w:val="0"/>
          <w:sz w:val="20"/>
          <w:szCs w:val="20"/>
        </w:rPr>
      </w:pPr>
    </w:p>
    <w:p w:rsidR="004D71C8" w:rsidRDefault="004D71C8" w:rsidP="004D71C8">
      <w:pPr>
        <w:pStyle w:val="a5"/>
        <w:ind w:firstLine="567"/>
        <w:jc w:val="both"/>
        <w:rPr>
          <w:b w:val="0"/>
        </w:rPr>
      </w:pPr>
      <w:r>
        <w:rPr>
          <w:b w:val="0"/>
          <w:bCs w:val="0"/>
        </w:rPr>
        <w:t xml:space="preserve">По результатам </w:t>
      </w:r>
      <w:r>
        <w:rPr>
          <w:b w:val="0"/>
          <w:color w:val="000000"/>
        </w:rPr>
        <w:t xml:space="preserve">внешней проверки </w:t>
      </w:r>
      <w:r>
        <w:rPr>
          <w:b w:val="0"/>
        </w:rPr>
        <w:t>бюджетной отчетности гл</w:t>
      </w:r>
      <w:r w:rsidR="00661E71">
        <w:rPr>
          <w:b w:val="0"/>
        </w:rPr>
        <w:t xml:space="preserve">авных администраторов </w:t>
      </w:r>
      <w:r>
        <w:rPr>
          <w:b w:val="0"/>
        </w:rPr>
        <w:t>средств районного бюджета,</w:t>
      </w:r>
      <w:r>
        <w:rPr>
          <w:b w:val="0"/>
          <w:color w:val="000000"/>
        </w:rPr>
        <w:t xml:space="preserve"> проекта решения Муниципального Собрания «Об утверждении отчета об испо</w:t>
      </w:r>
      <w:r w:rsidR="00661E71">
        <w:rPr>
          <w:b w:val="0"/>
          <w:color w:val="000000"/>
        </w:rPr>
        <w:t>лнении районного бюджета за 2018</w:t>
      </w:r>
      <w:r>
        <w:rPr>
          <w:b w:val="0"/>
          <w:color w:val="000000"/>
        </w:rPr>
        <w:t xml:space="preserve"> год» и </w:t>
      </w:r>
      <w:r>
        <w:rPr>
          <w:b w:val="0"/>
        </w:rPr>
        <w:t xml:space="preserve">материалов к нему, </w:t>
      </w:r>
      <w:r>
        <w:rPr>
          <w:b w:val="0"/>
          <w:bCs w:val="0"/>
        </w:rPr>
        <w:t>контрольно-ревизионной комиссией сделаны следующие выводы:</w:t>
      </w:r>
    </w:p>
    <w:p w:rsidR="004D71C8" w:rsidRDefault="004D71C8" w:rsidP="004D7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Бюджетный учет в целом соответствует действующему бюджетному законодательству, при исполнении районного бюджета нормы действующего бюджетного законодательства соблюдены.</w:t>
      </w:r>
    </w:p>
    <w:p w:rsidR="004D71C8" w:rsidRDefault="004D71C8" w:rsidP="004D7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отчета об исполнении районного бюджета не установлено фактов, свидетельствующих об искажении отчета об исполнении районного бюджета за 2018 год.</w:t>
      </w:r>
    </w:p>
    <w:p w:rsidR="004D71C8" w:rsidRDefault="004D71C8" w:rsidP="004D7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районного бюджета за 2018 год представляется возможным признать по основным параметрам достоверным и полным.</w:t>
      </w:r>
    </w:p>
    <w:p w:rsidR="004D71C8" w:rsidRDefault="004D71C8" w:rsidP="004D7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 для отклонения отчета об испо</w:t>
      </w:r>
      <w:r w:rsidR="00661E71">
        <w:rPr>
          <w:sz w:val="28"/>
          <w:szCs w:val="28"/>
        </w:rPr>
        <w:t>лнении районного бюджета за 2018</w:t>
      </w:r>
      <w:r>
        <w:rPr>
          <w:sz w:val="28"/>
          <w:szCs w:val="28"/>
        </w:rPr>
        <w:t xml:space="preserve"> год контрольно-ревизионная комиссия не усматривает.</w:t>
      </w:r>
    </w:p>
    <w:p w:rsidR="004D71C8" w:rsidRDefault="004D71C8" w:rsidP="004D7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Собранию </w:t>
      </w:r>
      <w:r w:rsidR="00B55CB8">
        <w:rPr>
          <w:sz w:val="28"/>
          <w:szCs w:val="28"/>
        </w:rPr>
        <w:t xml:space="preserve">рекомендовано </w:t>
      </w:r>
      <w:r>
        <w:rPr>
          <w:sz w:val="28"/>
          <w:szCs w:val="28"/>
        </w:rPr>
        <w:t>рассмотреть и утвердить отчет об исполнении районного бюджета Кичменгско-Городецко</w:t>
      </w:r>
      <w:r w:rsidR="00661E71">
        <w:rPr>
          <w:sz w:val="28"/>
          <w:szCs w:val="28"/>
        </w:rPr>
        <w:t>го муниципального района за 2018</w:t>
      </w:r>
      <w:r>
        <w:rPr>
          <w:sz w:val="28"/>
          <w:szCs w:val="28"/>
        </w:rPr>
        <w:t xml:space="preserve"> год.</w:t>
      </w:r>
    </w:p>
    <w:sectPr w:rsidR="004D71C8" w:rsidSect="001D2E20">
      <w:headerReference w:type="default" r:id="rId12"/>
      <w:footerReference w:type="default" r:id="rId13"/>
      <w:footerReference w:type="first" r:id="rId14"/>
      <w:pgSz w:w="11906" w:h="16838" w:code="9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36" w:rsidRDefault="00B97536" w:rsidP="00664E18">
      <w:r>
        <w:separator/>
      </w:r>
    </w:p>
  </w:endnote>
  <w:endnote w:type="continuationSeparator" w:id="0">
    <w:p w:rsidR="00B97536" w:rsidRDefault="00B97536" w:rsidP="0066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63" w:rsidRPr="00D97C86" w:rsidRDefault="00977263" w:rsidP="00B55CB8">
    <w:pPr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63" w:rsidRPr="00D1164A" w:rsidRDefault="00977263" w:rsidP="00D1164A">
    <w:pPr>
      <w:jc w:val="center"/>
      <w:rPr>
        <w:bCs/>
        <w:i/>
        <w:sz w:val="20"/>
        <w:szCs w:val="20"/>
      </w:rPr>
    </w:pPr>
    <w:r w:rsidRPr="00D1164A">
      <w:rPr>
        <w:bCs/>
        <w:i/>
        <w:sz w:val="20"/>
        <w:szCs w:val="20"/>
      </w:rPr>
      <w:t>Проверка годового отчета об исполнении районного бюджета за 2018 год</w:t>
    </w:r>
  </w:p>
  <w:p w:rsidR="00977263" w:rsidRPr="001D2E20" w:rsidRDefault="00977263" w:rsidP="00D1164A">
    <w:pPr>
      <w:jc w:val="center"/>
    </w:pPr>
  </w:p>
  <w:p w:rsidR="00977263" w:rsidRDefault="0097726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36" w:rsidRDefault="00B97536" w:rsidP="00664E18">
      <w:r>
        <w:separator/>
      </w:r>
    </w:p>
  </w:footnote>
  <w:footnote w:type="continuationSeparator" w:id="0">
    <w:p w:rsidR="00B97536" w:rsidRDefault="00B97536" w:rsidP="00664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34418"/>
      <w:docPartObj>
        <w:docPartGallery w:val="Page Numbers (Top of Page)"/>
        <w:docPartUnique/>
      </w:docPartObj>
    </w:sdtPr>
    <w:sdtContent>
      <w:p w:rsidR="00977263" w:rsidRDefault="00977263">
        <w:pPr>
          <w:pStyle w:val="af2"/>
          <w:jc w:val="center"/>
        </w:pPr>
        <w:r w:rsidRPr="00D1164A">
          <w:rPr>
            <w:sz w:val="20"/>
            <w:szCs w:val="20"/>
          </w:rPr>
          <w:fldChar w:fldCharType="begin"/>
        </w:r>
        <w:r w:rsidRPr="00D1164A">
          <w:rPr>
            <w:sz w:val="20"/>
            <w:szCs w:val="20"/>
          </w:rPr>
          <w:instrText xml:space="preserve"> PAGE   \* MERGEFORMAT </w:instrText>
        </w:r>
        <w:r w:rsidRPr="00D1164A">
          <w:rPr>
            <w:sz w:val="20"/>
            <w:szCs w:val="20"/>
          </w:rPr>
          <w:fldChar w:fldCharType="separate"/>
        </w:r>
        <w:r w:rsidR="0086798B">
          <w:rPr>
            <w:noProof/>
            <w:sz w:val="20"/>
            <w:szCs w:val="20"/>
          </w:rPr>
          <w:t>2</w:t>
        </w:r>
        <w:r w:rsidRPr="00D1164A">
          <w:rPr>
            <w:sz w:val="20"/>
            <w:szCs w:val="20"/>
          </w:rPr>
          <w:fldChar w:fldCharType="end"/>
        </w:r>
      </w:p>
    </w:sdtContent>
  </w:sdt>
  <w:p w:rsidR="00977263" w:rsidRDefault="0097726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in;height:73.5pt" o:bullet="t">
        <v:imagedata r:id="rId1" o:title=""/>
      </v:shape>
    </w:pict>
  </w:numPicBullet>
  <w:abstractNum w:abstractNumId="0">
    <w:nsid w:val="18675500"/>
    <w:multiLevelType w:val="hybridMultilevel"/>
    <w:tmpl w:val="3514C2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>
    <w:nsid w:val="21C96662"/>
    <w:multiLevelType w:val="hybridMultilevel"/>
    <w:tmpl w:val="3208A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90609B"/>
    <w:multiLevelType w:val="hybridMultilevel"/>
    <w:tmpl w:val="0D305D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E1C68"/>
    <w:multiLevelType w:val="hybridMultilevel"/>
    <w:tmpl w:val="D8802FFC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612F46"/>
    <w:multiLevelType w:val="hybridMultilevel"/>
    <w:tmpl w:val="D214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DC779D"/>
    <w:multiLevelType w:val="singleLevel"/>
    <w:tmpl w:val="1D28D7E4"/>
    <w:lvl w:ilvl="0">
      <w:numFmt w:val="bullet"/>
      <w:lvlText w:val="-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8A6"/>
    <w:rsid w:val="0000025A"/>
    <w:rsid w:val="00002058"/>
    <w:rsid w:val="00002B4B"/>
    <w:rsid w:val="000034B4"/>
    <w:rsid w:val="00004673"/>
    <w:rsid w:val="0000481E"/>
    <w:rsid w:val="0000624C"/>
    <w:rsid w:val="000069C5"/>
    <w:rsid w:val="00007BF0"/>
    <w:rsid w:val="00010106"/>
    <w:rsid w:val="00011D95"/>
    <w:rsid w:val="000127EB"/>
    <w:rsid w:val="00012D45"/>
    <w:rsid w:val="0001401B"/>
    <w:rsid w:val="00014C52"/>
    <w:rsid w:val="000159F5"/>
    <w:rsid w:val="00015CC6"/>
    <w:rsid w:val="00017ADB"/>
    <w:rsid w:val="00023DFA"/>
    <w:rsid w:val="000240B9"/>
    <w:rsid w:val="00025CB4"/>
    <w:rsid w:val="00025E2C"/>
    <w:rsid w:val="00026AF1"/>
    <w:rsid w:val="000279B2"/>
    <w:rsid w:val="00031304"/>
    <w:rsid w:val="000343B3"/>
    <w:rsid w:val="00034BE5"/>
    <w:rsid w:val="0003522A"/>
    <w:rsid w:val="0003560F"/>
    <w:rsid w:val="00037254"/>
    <w:rsid w:val="00037A5C"/>
    <w:rsid w:val="00037EF2"/>
    <w:rsid w:val="000416E3"/>
    <w:rsid w:val="0004187C"/>
    <w:rsid w:val="000418DA"/>
    <w:rsid w:val="00041F3B"/>
    <w:rsid w:val="000422B9"/>
    <w:rsid w:val="00042964"/>
    <w:rsid w:val="00042A8C"/>
    <w:rsid w:val="00047414"/>
    <w:rsid w:val="00050BBC"/>
    <w:rsid w:val="0005140F"/>
    <w:rsid w:val="00051D33"/>
    <w:rsid w:val="00052352"/>
    <w:rsid w:val="00054E87"/>
    <w:rsid w:val="00056BAA"/>
    <w:rsid w:val="00057210"/>
    <w:rsid w:val="00061819"/>
    <w:rsid w:val="00062C7C"/>
    <w:rsid w:val="00063E2B"/>
    <w:rsid w:val="000664F8"/>
    <w:rsid w:val="00066D78"/>
    <w:rsid w:val="00071562"/>
    <w:rsid w:val="00072B00"/>
    <w:rsid w:val="000731CC"/>
    <w:rsid w:val="00074086"/>
    <w:rsid w:val="00074A08"/>
    <w:rsid w:val="000769C8"/>
    <w:rsid w:val="00080426"/>
    <w:rsid w:val="00080AE1"/>
    <w:rsid w:val="00081DA8"/>
    <w:rsid w:val="00082C2C"/>
    <w:rsid w:val="000842A4"/>
    <w:rsid w:val="000846A3"/>
    <w:rsid w:val="00085485"/>
    <w:rsid w:val="000855B6"/>
    <w:rsid w:val="0008589C"/>
    <w:rsid w:val="00086186"/>
    <w:rsid w:val="0008662D"/>
    <w:rsid w:val="00086EBA"/>
    <w:rsid w:val="000872F9"/>
    <w:rsid w:val="000878BE"/>
    <w:rsid w:val="000904FC"/>
    <w:rsid w:val="00090720"/>
    <w:rsid w:val="0009132A"/>
    <w:rsid w:val="000931A9"/>
    <w:rsid w:val="00093D75"/>
    <w:rsid w:val="00094155"/>
    <w:rsid w:val="000951F8"/>
    <w:rsid w:val="00096168"/>
    <w:rsid w:val="000973BD"/>
    <w:rsid w:val="000A0387"/>
    <w:rsid w:val="000A089D"/>
    <w:rsid w:val="000A2129"/>
    <w:rsid w:val="000A241B"/>
    <w:rsid w:val="000A2502"/>
    <w:rsid w:val="000A2CC2"/>
    <w:rsid w:val="000A2D75"/>
    <w:rsid w:val="000A3A12"/>
    <w:rsid w:val="000A3A98"/>
    <w:rsid w:val="000A557B"/>
    <w:rsid w:val="000A60C8"/>
    <w:rsid w:val="000A6D6C"/>
    <w:rsid w:val="000A7992"/>
    <w:rsid w:val="000A7E08"/>
    <w:rsid w:val="000B02C3"/>
    <w:rsid w:val="000B035E"/>
    <w:rsid w:val="000B1E45"/>
    <w:rsid w:val="000B23AE"/>
    <w:rsid w:val="000B2758"/>
    <w:rsid w:val="000B3378"/>
    <w:rsid w:val="000B549D"/>
    <w:rsid w:val="000B72A7"/>
    <w:rsid w:val="000B7447"/>
    <w:rsid w:val="000B7C6E"/>
    <w:rsid w:val="000C0161"/>
    <w:rsid w:val="000C0317"/>
    <w:rsid w:val="000C0B33"/>
    <w:rsid w:val="000C0D87"/>
    <w:rsid w:val="000C12EB"/>
    <w:rsid w:val="000C1BCA"/>
    <w:rsid w:val="000C36C7"/>
    <w:rsid w:val="000C5CDF"/>
    <w:rsid w:val="000C6DEE"/>
    <w:rsid w:val="000D1391"/>
    <w:rsid w:val="000D1BE0"/>
    <w:rsid w:val="000D1C13"/>
    <w:rsid w:val="000D236D"/>
    <w:rsid w:val="000D2588"/>
    <w:rsid w:val="000D3E94"/>
    <w:rsid w:val="000D56BE"/>
    <w:rsid w:val="000D7366"/>
    <w:rsid w:val="000D7689"/>
    <w:rsid w:val="000D7A01"/>
    <w:rsid w:val="000E0FF2"/>
    <w:rsid w:val="000E40CF"/>
    <w:rsid w:val="000E4995"/>
    <w:rsid w:val="000E78D4"/>
    <w:rsid w:val="000E7AB9"/>
    <w:rsid w:val="000F137A"/>
    <w:rsid w:val="000F19DE"/>
    <w:rsid w:val="000F2579"/>
    <w:rsid w:val="000F3734"/>
    <w:rsid w:val="000F3780"/>
    <w:rsid w:val="000F4CBA"/>
    <w:rsid w:val="000F7F48"/>
    <w:rsid w:val="00101278"/>
    <w:rsid w:val="00103E17"/>
    <w:rsid w:val="00104D04"/>
    <w:rsid w:val="00105D4A"/>
    <w:rsid w:val="00106060"/>
    <w:rsid w:val="0010650A"/>
    <w:rsid w:val="00107D07"/>
    <w:rsid w:val="00111EAA"/>
    <w:rsid w:val="001133B3"/>
    <w:rsid w:val="00114C8C"/>
    <w:rsid w:val="001150A2"/>
    <w:rsid w:val="00115CD2"/>
    <w:rsid w:val="00116F21"/>
    <w:rsid w:val="00117401"/>
    <w:rsid w:val="001201D1"/>
    <w:rsid w:val="00123387"/>
    <w:rsid w:val="00126104"/>
    <w:rsid w:val="00127301"/>
    <w:rsid w:val="00127E38"/>
    <w:rsid w:val="00131EB0"/>
    <w:rsid w:val="0013240A"/>
    <w:rsid w:val="00132D4A"/>
    <w:rsid w:val="00136B49"/>
    <w:rsid w:val="001375F5"/>
    <w:rsid w:val="00141B79"/>
    <w:rsid w:val="00141BF5"/>
    <w:rsid w:val="001429F0"/>
    <w:rsid w:val="00142ED0"/>
    <w:rsid w:val="00144082"/>
    <w:rsid w:val="001456D5"/>
    <w:rsid w:val="00145CAF"/>
    <w:rsid w:val="00146577"/>
    <w:rsid w:val="001474BF"/>
    <w:rsid w:val="0014763D"/>
    <w:rsid w:val="0014773B"/>
    <w:rsid w:val="001500A1"/>
    <w:rsid w:val="00150AC1"/>
    <w:rsid w:val="0015148B"/>
    <w:rsid w:val="001520E7"/>
    <w:rsid w:val="00154060"/>
    <w:rsid w:val="00154AFE"/>
    <w:rsid w:val="00155AB0"/>
    <w:rsid w:val="00156FFB"/>
    <w:rsid w:val="00160383"/>
    <w:rsid w:val="001608C6"/>
    <w:rsid w:val="00160CF0"/>
    <w:rsid w:val="00161862"/>
    <w:rsid w:val="00161B03"/>
    <w:rsid w:val="00163C38"/>
    <w:rsid w:val="001654C2"/>
    <w:rsid w:val="00165669"/>
    <w:rsid w:val="00166CC4"/>
    <w:rsid w:val="00170189"/>
    <w:rsid w:val="00171E4A"/>
    <w:rsid w:val="00172073"/>
    <w:rsid w:val="00172306"/>
    <w:rsid w:val="00172F98"/>
    <w:rsid w:val="001745C1"/>
    <w:rsid w:val="001756F5"/>
    <w:rsid w:val="00177799"/>
    <w:rsid w:val="0018172A"/>
    <w:rsid w:val="001818F7"/>
    <w:rsid w:val="00181CC4"/>
    <w:rsid w:val="00181D63"/>
    <w:rsid w:val="0018767D"/>
    <w:rsid w:val="00191535"/>
    <w:rsid w:val="001917FD"/>
    <w:rsid w:val="001921F8"/>
    <w:rsid w:val="00193AEA"/>
    <w:rsid w:val="001948B5"/>
    <w:rsid w:val="001973EF"/>
    <w:rsid w:val="001A00B1"/>
    <w:rsid w:val="001A0509"/>
    <w:rsid w:val="001A2DED"/>
    <w:rsid w:val="001A5A88"/>
    <w:rsid w:val="001A5F7C"/>
    <w:rsid w:val="001B17B7"/>
    <w:rsid w:val="001B256D"/>
    <w:rsid w:val="001B553D"/>
    <w:rsid w:val="001B657E"/>
    <w:rsid w:val="001B71E7"/>
    <w:rsid w:val="001C1C3D"/>
    <w:rsid w:val="001C2A5F"/>
    <w:rsid w:val="001C3020"/>
    <w:rsid w:val="001C348B"/>
    <w:rsid w:val="001C3872"/>
    <w:rsid w:val="001C5956"/>
    <w:rsid w:val="001C6EA9"/>
    <w:rsid w:val="001D166D"/>
    <w:rsid w:val="001D2E20"/>
    <w:rsid w:val="001D4785"/>
    <w:rsid w:val="001D47C5"/>
    <w:rsid w:val="001D48EB"/>
    <w:rsid w:val="001D591D"/>
    <w:rsid w:val="001D6250"/>
    <w:rsid w:val="001E2C6A"/>
    <w:rsid w:val="001E47D7"/>
    <w:rsid w:val="001E6408"/>
    <w:rsid w:val="001E6FB2"/>
    <w:rsid w:val="001F2568"/>
    <w:rsid w:val="001F3FAA"/>
    <w:rsid w:val="002010C2"/>
    <w:rsid w:val="00201605"/>
    <w:rsid w:val="002019E8"/>
    <w:rsid w:val="00202477"/>
    <w:rsid w:val="00204B48"/>
    <w:rsid w:val="00205E61"/>
    <w:rsid w:val="00206651"/>
    <w:rsid w:val="00207765"/>
    <w:rsid w:val="00207B86"/>
    <w:rsid w:val="0021040A"/>
    <w:rsid w:val="0021090D"/>
    <w:rsid w:val="002129B2"/>
    <w:rsid w:val="00212F1B"/>
    <w:rsid w:val="00213A80"/>
    <w:rsid w:val="00213C9C"/>
    <w:rsid w:val="0021488F"/>
    <w:rsid w:val="00215265"/>
    <w:rsid w:val="00220CA4"/>
    <w:rsid w:val="00220D6D"/>
    <w:rsid w:val="00222431"/>
    <w:rsid w:val="00222588"/>
    <w:rsid w:val="00222D68"/>
    <w:rsid w:val="002237E8"/>
    <w:rsid w:val="00224077"/>
    <w:rsid w:val="00226475"/>
    <w:rsid w:val="00226DBA"/>
    <w:rsid w:val="002270F0"/>
    <w:rsid w:val="00227CFE"/>
    <w:rsid w:val="002304B0"/>
    <w:rsid w:val="002313B5"/>
    <w:rsid w:val="00231424"/>
    <w:rsid w:val="0023145D"/>
    <w:rsid w:val="00235B7F"/>
    <w:rsid w:val="00235DCE"/>
    <w:rsid w:val="002365B2"/>
    <w:rsid w:val="00237362"/>
    <w:rsid w:val="00240129"/>
    <w:rsid w:val="002404A8"/>
    <w:rsid w:val="00241AFC"/>
    <w:rsid w:val="002425C3"/>
    <w:rsid w:val="00245B8A"/>
    <w:rsid w:val="00246053"/>
    <w:rsid w:val="0024798F"/>
    <w:rsid w:val="00247AF9"/>
    <w:rsid w:val="00250F96"/>
    <w:rsid w:val="00252D01"/>
    <w:rsid w:val="00254822"/>
    <w:rsid w:val="00254D30"/>
    <w:rsid w:val="00255294"/>
    <w:rsid w:val="00255B69"/>
    <w:rsid w:val="00256B1E"/>
    <w:rsid w:val="0026037C"/>
    <w:rsid w:val="00261509"/>
    <w:rsid w:val="002621D7"/>
    <w:rsid w:val="00263EA7"/>
    <w:rsid w:val="0026431D"/>
    <w:rsid w:val="0026471A"/>
    <w:rsid w:val="00265F36"/>
    <w:rsid w:val="00266195"/>
    <w:rsid w:val="00267803"/>
    <w:rsid w:val="00267BE2"/>
    <w:rsid w:val="002702AD"/>
    <w:rsid w:val="00271C36"/>
    <w:rsid w:val="002720D5"/>
    <w:rsid w:val="002727E9"/>
    <w:rsid w:val="00272A3F"/>
    <w:rsid w:val="00272A99"/>
    <w:rsid w:val="002737BD"/>
    <w:rsid w:val="00273869"/>
    <w:rsid w:val="00273903"/>
    <w:rsid w:val="0027399D"/>
    <w:rsid w:val="0027577C"/>
    <w:rsid w:val="0028220D"/>
    <w:rsid w:val="002836BB"/>
    <w:rsid w:val="00283B05"/>
    <w:rsid w:val="00283DD2"/>
    <w:rsid w:val="00284E14"/>
    <w:rsid w:val="00285103"/>
    <w:rsid w:val="00285514"/>
    <w:rsid w:val="00285D82"/>
    <w:rsid w:val="0028605A"/>
    <w:rsid w:val="002865F6"/>
    <w:rsid w:val="00286B5F"/>
    <w:rsid w:val="00286DB2"/>
    <w:rsid w:val="002876CA"/>
    <w:rsid w:val="00287B09"/>
    <w:rsid w:val="002922CC"/>
    <w:rsid w:val="0029242A"/>
    <w:rsid w:val="00292EDD"/>
    <w:rsid w:val="0029351E"/>
    <w:rsid w:val="002936C6"/>
    <w:rsid w:val="00295B66"/>
    <w:rsid w:val="00297B29"/>
    <w:rsid w:val="002A001F"/>
    <w:rsid w:val="002A1EFA"/>
    <w:rsid w:val="002A2031"/>
    <w:rsid w:val="002A5A0D"/>
    <w:rsid w:val="002B1AD3"/>
    <w:rsid w:val="002B457E"/>
    <w:rsid w:val="002B480A"/>
    <w:rsid w:val="002B5009"/>
    <w:rsid w:val="002B5311"/>
    <w:rsid w:val="002B5C0D"/>
    <w:rsid w:val="002B5D5F"/>
    <w:rsid w:val="002C0AEF"/>
    <w:rsid w:val="002C0CBA"/>
    <w:rsid w:val="002C1F86"/>
    <w:rsid w:val="002D00B4"/>
    <w:rsid w:val="002D1C08"/>
    <w:rsid w:val="002D426E"/>
    <w:rsid w:val="002D44D2"/>
    <w:rsid w:val="002D5BE6"/>
    <w:rsid w:val="002D635D"/>
    <w:rsid w:val="002D6A16"/>
    <w:rsid w:val="002D6F7B"/>
    <w:rsid w:val="002D701A"/>
    <w:rsid w:val="002E0A65"/>
    <w:rsid w:val="002E0C9D"/>
    <w:rsid w:val="002E2220"/>
    <w:rsid w:val="002E2E22"/>
    <w:rsid w:val="002E307D"/>
    <w:rsid w:val="002E37B0"/>
    <w:rsid w:val="002E40F0"/>
    <w:rsid w:val="002E631A"/>
    <w:rsid w:val="002E63A7"/>
    <w:rsid w:val="002E66AE"/>
    <w:rsid w:val="002E676F"/>
    <w:rsid w:val="002E7170"/>
    <w:rsid w:val="002E75BC"/>
    <w:rsid w:val="002F1833"/>
    <w:rsid w:val="002F2052"/>
    <w:rsid w:val="002F2459"/>
    <w:rsid w:val="002F2B74"/>
    <w:rsid w:val="002F2C6E"/>
    <w:rsid w:val="002F2C8E"/>
    <w:rsid w:val="002F4126"/>
    <w:rsid w:val="002F4BBB"/>
    <w:rsid w:val="002F4F62"/>
    <w:rsid w:val="00300092"/>
    <w:rsid w:val="00300514"/>
    <w:rsid w:val="00300C4F"/>
    <w:rsid w:val="00302822"/>
    <w:rsid w:val="00303803"/>
    <w:rsid w:val="0030455F"/>
    <w:rsid w:val="00304AEF"/>
    <w:rsid w:val="00304FA8"/>
    <w:rsid w:val="00305089"/>
    <w:rsid w:val="0030557E"/>
    <w:rsid w:val="00306FE1"/>
    <w:rsid w:val="00307E3A"/>
    <w:rsid w:val="00310B7C"/>
    <w:rsid w:val="00311BD6"/>
    <w:rsid w:val="0031212B"/>
    <w:rsid w:val="003124F6"/>
    <w:rsid w:val="003142BF"/>
    <w:rsid w:val="0031645D"/>
    <w:rsid w:val="00320DA9"/>
    <w:rsid w:val="00321A5C"/>
    <w:rsid w:val="00322E66"/>
    <w:rsid w:val="003256F2"/>
    <w:rsid w:val="0032696D"/>
    <w:rsid w:val="00327621"/>
    <w:rsid w:val="003277E8"/>
    <w:rsid w:val="00330112"/>
    <w:rsid w:val="003301B0"/>
    <w:rsid w:val="003347A3"/>
    <w:rsid w:val="003347CC"/>
    <w:rsid w:val="00334A3E"/>
    <w:rsid w:val="00335054"/>
    <w:rsid w:val="00336151"/>
    <w:rsid w:val="00337B09"/>
    <w:rsid w:val="003401D1"/>
    <w:rsid w:val="003402B9"/>
    <w:rsid w:val="00343BFD"/>
    <w:rsid w:val="00344E0A"/>
    <w:rsid w:val="0034603B"/>
    <w:rsid w:val="00347101"/>
    <w:rsid w:val="00347A7A"/>
    <w:rsid w:val="003509BB"/>
    <w:rsid w:val="00350B41"/>
    <w:rsid w:val="0035119C"/>
    <w:rsid w:val="0035375C"/>
    <w:rsid w:val="00354890"/>
    <w:rsid w:val="00355750"/>
    <w:rsid w:val="00355F2E"/>
    <w:rsid w:val="0035696B"/>
    <w:rsid w:val="00356CC4"/>
    <w:rsid w:val="00360CF8"/>
    <w:rsid w:val="00360DAE"/>
    <w:rsid w:val="00361918"/>
    <w:rsid w:val="003626EB"/>
    <w:rsid w:val="00364667"/>
    <w:rsid w:val="00365708"/>
    <w:rsid w:val="0036683C"/>
    <w:rsid w:val="00366FFC"/>
    <w:rsid w:val="00367C45"/>
    <w:rsid w:val="00367D06"/>
    <w:rsid w:val="00370180"/>
    <w:rsid w:val="003713D7"/>
    <w:rsid w:val="00371458"/>
    <w:rsid w:val="003717D7"/>
    <w:rsid w:val="0037212B"/>
    <w:rsid w:val="003740ED"/>
    <w:rsid w:val="00374A3D"/>
    <w:rsid w:val="00376108"/>
    <w:rsid w:val="003776B3"/>
    <w:rsid w:val="00377EA0"/>
    <w:rsid w:val="003801A3"/>
    <w:rsid w:val="00380C98"/>
    <w:rsid w:val="00382035"/>
    <w:rsid w:val="0038323E"/>
    <w:rsid w:val="003845AE"/>
    <w:rsid w:val="0038557E"/>
    <w:rsid w:val="00385B15"/>
    <w:rsid w:val="00391237"/>
    <w:rsid w:val="00391773"/>
    <w:rsid w:val="00391F69"/>
    <w:rsid w:val="003929B0"/>
    <w:rsid w:val="00395185"/>
    <w:rsid w:val="003952FD"/>
    <w:rsid w:val="00395CB6"/>
    <w:rsid w:val="00396F6F"/>
    <w:rsid w:val="003A0EF2"/>
    <w:rsid w:val="003A37AD"/>
    <w:rsid w:val="003A3B2D"/>
    <w:rsid w:val="003A48E8"/>
    <w:rsid w:val="003A5F14"/>
    <w:rsid w:val="003A6351"/>
    <w:rsid w:val="003A6E97"/>
    <w:rsid w:val="003A70F9"/>
    <w:rsid w:val="003A7421"/>
    <w:rsid w:val="003B1A54"/>
    <w:rsid w:val="003B2B3D"/>
    <w:rsid w:val="003B38BA"/>
    <w:rsid w:val="003B408B"/>
    <w:rsid w:val="003B5048"/>
    <w:rsid w:val="003B59EC"/>
    <w:rsid w:val="003B6204"/>
    <w:rsid w:val="003B7508"/>
    <w:rsid w:val="003B779B"/>
    <w:rsid w:val="003B7DC0"/>
    <w:rsid w:val="003B7E94"/>
    <w:rsid w:val="003C0531"/>
    <w:rsid w:val="003C0A99"/>
    <w:rsid w:val="003C1A29"/>
    <w:rsid w:val="003C232D"/>
    <w:rsid w:val="003C2537"/>
    <w:rsid w:val="003C30A6"/>
    <w:rsid w:val="003C3A6E"/>
    <w:rsid w:val="003C5DCC"/>
    <w:rsid w:val="003C6EA2"/>
    <w:rsid w:val="003D080A"/>
    <w:rsid w:val="003D0B45"/>
    <w:rsid w:val="003D1FFA"/>
    <w:rsid w:val="003D26AE"/>
    <w:rsid w:val="003D2796"/>
    <w:rsid w:val="003D47DD"/>
    <w:rsid w:val="003D4DA6"/>
    <w:rsid w:val="003D4DCC"/>
    <w:rsid w:val="003D5812"/>
    <w:rsid w:val="003D5AE3"/>
    <w:rsid w:val="003D5FC3"/>
    <w:rsid w:val="003D665B"/>
    <w:rsid w:val="003D6AD0"/>
    <w:rsid w:val="003E0D06"/>
    <w:rsid w:val="003E2F8A"/>
    <w:rsid w:val="003E5302"/>
    <w:rsid w:val="003E75E3"/>
    <w:rsid w:val="003E7902"/>
    <w:rsid w:val="003E7A30"/>
    <w:rsid w:val="003F0C9E"/>
    <w:rsid w:val="003F10F6"/>
    <w:rsid w:val="003F12C4"/>
    <w:rsid w:val="003F1CA6"/>
    <w:rsid w:val="003F20F0"/>
    <w:rsid w:val="003F27ED"/>
    <w:rsid w:val="003F2E5D"/>
    <w:rsid w:val="003F315A"/>
    <w:rsid w:val="003F3B06"/>
    <w:rsid w:val="003F3E5E"/>
    <w:rsid w:val="003F6834"/>
    <w:rsid w:val="003F68F2"/>
    <w:rsid w:val="00401E7F"/>
    <w:rsid w:val="00401FBC"/>
    <w:rsid w:val="0040380D"/>
    <w:rsid w:val="00403D4F"/>
    <w:rsid w:val="00403FE5"/>
    <w:rsid w:val="00406C99"/>
    <w:rsid w:val="00410132"/>
    <w:rsid w:val="004128F3"/>
    <w:rsid w:val="00414133"/>
    <w:rsid w:val="00415674"/>
    <w:rsid w:val="00417159"/>
    <w:rsid w:val="004200BC"/>
    <w:rsid w:val="004223C9"/>
    <w:rsid w:val="00423FE0"/>
    <w:rsid w:val="00424D49"/>
    <w:rsid w:val="00425E15"/>
    <w:rsid w:val="00426548"/>
    <w:rsid w:val="0042759A"/>
    <w:rsid w:val="004279B1"/>
    <w:rsid w:val="00427B0C"/>
    <w:rsid w:val="00431616"/>
    <w:rsid w:val="00432AA5"/>
    <w:rsid w:val="00434491"/>
    <w:rsid w:val="004348E2"/>
    <w:rsid w:val="0043501C"/>
    <w:rsid w:val="00436C72"/>
    <w:rsid w:val="004378C5"/>
    <w:rsid w:val="00440687"/>
    <w:rsid w:val="00440C97"/>
    <w:rsid w:val="004412F6"/>
    <w:rsid w:val="00441E8A"/>
    <w:rsid w:val="00442699"/>
    <w:rsid w:val="00443529"/>
    <w:rsid w:val="0044391F"/>
    <w:rsid w:val="004447B6"/>
    <w:rsid w:val="004453F3"/>
    <w:rsid w:val="004465E8"/>
    <w:rsid w:val="00446C3A"/>
    <w:rsid w:val="0044768B"/>
    <w:rsid w:val="004533E7"/>
    <w:rsid w:val="004546BC"/>
    <w:rsid w:val="00455341"/>
    <w:rsid w:val="00455974"/>
    <w:rsid w:val="00461C6D"/>
    <w:rsid w:val="00461FB2"/>
    <w:rsid w:val="0046206B"/>
    <w:rsid w:val="004631F3"/>
    <w:rsid w:val="00463DD9"/>
    <w:rsid w:val="00464414"/>
    <w:rsid w:val="004653CA"/>
    <w:rsid w:val="00465A89"/>
    <w:rsid w:val="00465E7F"/>
    <w:rsid w:val="0046644A"/>
    <w:rsid w:val="004665E6"/>
    <w:rsid w:val="004674DD"/>
    <w:rsid w:val="0047115C"/>
    <w:rsid w:val="00471276"/>
    <w:rsid w:val="00471DF5"/>
    <w:rsid w:val="00472616"/>
    <w:rsid w:val="00472E22"/>
    <w:rsid w:val="00473696"/>
    <w:rsid w:val="00474DE5"/>
    <w:rsid w:val="0047505A"/>
    <w:rsid w:val="00475776"/>
    <w:rsid w:val="00475876"/>
    <w:rsid w:val="004765F9"/>
    <w:rsid w:val="00476E33"/>
    <w:rsid w:val="0047728D"/>
    <w:rsid w:val="00482298"/>
    <w:rsid w:val="00482F04"/>
    <w:rsid w:val="004837C5"/>
    <w:rsid w:val="004837F2"/>
    <w:rsid w:val="004843E1"/>
    <w:rsid w:val="00485378"/>
    <w:rsid w:val="00485C9D"/>
    <w:rsid w:val="00486C50"/>
    <w:rsid w:val="00486D26"/>
    <w:rsid w:val="00487346"/>
    <w:rsid w:val="00490707"/>
    <w:rsid w:val="0049109C"/>
    <w:rsid w:val="004910F2"/>
    <w:rsid w:val="00491ECA"/>
    <w:rsid w:val="00492408"/>
    <w:rsid w:val="00497379"/>
    <w:rsid w:val="004973FE"/>
    <w:rsid w:val="00497703"/>
    <w:rsid w:val="00497F72"/>
    <w:rsid w:val="004A1509"/>
    <w:rsid w:val="004A2476"/>
    <w:rsid w:val="004A2B78"/>
    <w:rsid w:val="004A333D"/>
    <w:rsid w:val="004A39AA"/>
    <w:rsid w:val="004A448F"/>
    <w:rsid w:val="004A4625"/>
    <w:rsid w:val="004A586F"/>
    <w:rsid w:val="004A6204"/>
    <w:rsid w:val="004A630E"/>
    <w:rsid w:val="004A6337"/>
    <w:rsid w:val="004A6B42"/>
    <w:rsid w:val="004A6FD2"/>
    <w:rsid w:val="004B029B"/>
    <w:rsid w:val="004B0BC3"/>
    <w:rsid w:val="004B0F1E"/>
    <w:rsid w:val="004B1209"/>
    <w:rsid w:val="004B1C3C"/>
    <w:rsid w:val="004B1C52"/>
    <w:rsid w:val="004B2B8A"/>
    <w:rsid w:val="004B3DB1"/>
    <w:rsid w:val="004B3EB0"/>
    <w:rsid w:val="004B5A40"/>
    <w:rsid w:val="004B6FF0"/>
    <w:rsid w:val="004B75A7"/>
    <w:rsid w:val="004B7950"/>
    <w:rsid w:val="004B7B61"/>
    <w:rsid w:val="004C0086"/>
    <w:rsid w:val="004C0B1A"/>
    <w:rsid w:val="004C1363"/>
    <w:rsid w:val="004C1E59"/>
    <w:rsid w:val="004C276C"/>
    <w:rsid w:val="004C3DDB"/>
    <w:rsid w:val="004C6793"/>
    <w:rsid w:val="004C6BAB"/>
    <w:rsid w:val="004C734B"/>
    <w:rsid w:val="004C744E"/>
    <w:rsid w:val="004D117D"/>
    <w:rsid w:val="004D1EB0"/>
    <w:rsid w:val="004D35A6"/>
    <w:rsid w:val="004D399B"/>
    <w:rsid w:val="004D3AB8"/>
    <w:rsid w:val="004D4BF0"/>
    <w:rsid w:val="004D576B"/>
    <w:rsid w:val="004D597A"/>
    <w:rsid w:val="004D71C8"/>
    <w:rsid w:val="004E088B"/>
    <w:rsid w:val="004E0AE9"/>
    <w:rsid w:val="004E394F"/>
    <w:rsid w:val="004E55C6"/>
    <w:rsid w:val="004E6699"/>
    <w:rsid w:val="004E72C3"/>
    <w:rsid w:val="004E7B05"/>
    <w:rsid w:val="004F1D76"/>
    <w:rsid w:val="004F632A"/>
    <w:rsid w:val="0050192E"/>
    <w:rsid w:val="005019C9"/>
    <w:rsid w:val="00501E43"/>
    <w:rsid w:val="0050200B"/>
    <w:rsid w:val="00503C7A"/>
    <w:rsid w:val="00503CCA"/>
    <w:rsid w:val="00504329"/>
    <w:rsid w:val="00504A56"/>
    <w:rsid w:val="00506E8E"/>
    <w:rsid w:val="00507316"/>
    <w:rsid w:val="00511D0F"/>
    <w:rsid w:val="00511F8A"/>
    <w:rsid w:val="00513BA3"/>
    <w:rsid w:val="00513F72"/>
    <w:rsid w:val="00516880"/>
    <w:rsid w:val="00516BB1"/>
    <w:rsid w:val="005178E9"/>
    <w:rsid w:val="00517A74"/>
    <w:rsid w:val="00520757"/>
    <w:rsid w:val="00521991"/>
    <w:rsid w:val="00521D26"/>
    <w:rsid w:val="00523309"/>
    <w:rsid w:val="00525DC0"/>
    <w:rsid w:val="00525EC9"/>
    <w:rsid w:val="00527492"/>
    <w:rsid w:val="00527BE8"/>
    <w:rsid w:val="00531742"/>
    <w:rsid w:val="00531AB3"/>
    <w:rsid w:val="00532FBF"/>
    <w:rsid w:val="0053332E"/>
    <w:rsid w:val="0053449D"/>
    <w:rsid w:val="00540B59"/>
    <w:rsid w:val="00540FAC"/>
    <w:rsid w:val="0054171E"/>
    <w:rsid w:val="0054549A"/>
    <w:rsid w:val="00546A2F"/>
    <w:rsid w:val="00550AB1"/>
    <w:rsid w:val="00550C0A"/>
    <w:rsid w:val="0055244C"/>
    <w:rsid w:val="00554165"/>
    <w:rsid w:val="00554BE7"/>
    <w:rsid w:val="00555180"/>
    <w:rsid w:val="00555D30"/>
    <w:rsid w:val="00556150"/>
    <w:rsid w:val="00556ECF"/>
    <w:rsid w:val="0056154A"/>
    <w:rsid w:val="0056182A"/>
    <w:rsid w:val="00561B2A"/>
    <w:rsid w:val="00562050"/>
    <w:rsid w:val="005627AD"/>
    <w:rsid w:val="005647F3"/>
    <w:rsid w:val="005659BF"/>
    <w:rsid w:val="0056747B"/>
    <w:rsid w:val="00567793"/>
    <w:rsid w:val="005705E8"/>
    <w:rsid w:val="00571380"/>
    <w:rsid w:val="005713C7"/>
    <w:rsid w:val="00571597"/>
    <w:rsid w:val="005715D3"/>
    <w:rsid w:val="00572A87"/>
    <w:rsid w:val="00572A8E"/>
    <w:rsid w:val="005735E3"/>
    <w:rsid w:val="0057697C"/>
    <w:rsid w:val="005772DF"/>
    <w:rsid w:val="00577790"/>
    <w:rsid w:val="00580933"/>
    <w:rsid w:val="00580D6D"/>
    <w:rsid w:val="00582C9B"/>
    <w:rsid w:val="00582E2B"/>
    <w:rsid w:val="0058440C"/>
    <w:rsid w:val="00584C59"/>
    <w:rsid w:val="00584CDA"/>
    <w:rsid w:val="00584E9C"/>
    <w:rsid w:val="005857A6"/>
    <w:rsid w:val="00585F6C"/>
    <w:rsid w:val="00587829"/>
    <w:rsid w:val="00592C58"/>
    <w:rsid w:val="00595090"/>
    <w:rsid w:val="0059624A"/>
    <w:rsid w:val="00596A3C"/>
    <w:rsid w:val="00597D75"/>
    <w:rsid w:val="005A2D0D"/>
    <w:rsid w:val="005A4C12"/>
    <w:rsid w:val="005A4FA1"/>
    <w:rsid w:val="005A5237"/>
    <w:rsid w:val="005A5CC5"/>
    <w:rsid w:val="005A66A8"/>
    <w:rsid w:val="005A6701"/>
    <w:rsid w:val="005B0185"/>
    <w:rsid w:val="005B1BB9"/>
    <w:rsid w:val="005B2971"/>
    <w:rsid w:val="005B3F9C"/>
    <w:rsid w:val="005B4FE8"/>
    <w:rsid w:val="005B6A84"/>
    <w:rsid w:val="005C1FAB"/>
    <w:rsid w:val="005C4613"/>
    <w:rsid w:val="005C50AD"/>
    <w:rsid w:val="005C64AE"/>
    <w:rsid w:val="005C668A"/>
    <w:rsid w:val="005C77E0"/>
    <w:rsid w:val="005C7E7F"/>
    <w:rsid w:val="005D06F7"/>
    <w:rsid w:val="005D127F"/>
    <w:rsid w:val="005D1918"/>
    <w:rsid w:val="005D19D4"/>
    <w:rsid w:val="005D1CB7"/>
    <w:rsid w:val="005D3657"/>
    <w:rsid w:val="005D38D8"/>
    <w:rsid w:val="005D390F"/>
    <w:rsid w:val="005D4236"/>
    <w:rsid w:val="005D591E"/>
    <w:rsid w:val="005D5ABF"/>
    <w:rsid w:val="005D7740"/>
    <w:rsid w:val="005E033E"/>
    <w:rsid w:val="005E0982"/>
    <w:rsid w:val="005E1827"/>
    <w:rsid w:val="005E2075"/>
    <w:rsid w:val="005E2DE6"/>
    <w:rsid w:val="005E361A"/>
    <w:rsid w:val="005E3951"/>
    <w:rsid w:val="005E47B3"/>
    <w:rsid w:val="005E4F38"/>
    <w:rsid w:val="005E5E8C"/>
    <w:rsid w:val="005F03A5"/>
    <w:rsid w:val="005F03C2"/>
    <w:rsid w:val="005F1447"/>
    <w:rsid w:val="005F16D3"/>
    <w:rsid w:val="005F2237"/>
    <w:rsid w:val="005F29C2"/>
    <w:rsid w:val="005F3F14"/>
    <w:rsid w:val="005F542F"/>
    <w:rsid w:val="005F67AB"/>
    <w:rsid w:val="00600FF8"/>
    <w:rsid w:val="00603CE6"/>
    <w:rsid w:val="006042AE"/>
    <w:rsid w:val="0060441C"/>
    <w:rsid w:val="006062C3"/>
    <w:rsid w:val="00606603"/>
    <w:rsid w:val="00606E48"/>
    <w:rsid w:val="00607FBC"/>
    <w:rsid w:val="0061124C"/>
    <w:rsid w:val="00611F54"/>
    <w:rsid w:val="00613A6F"/>
    <w:rsid w:val="006145E5"/>
    <w:rsid w:val="00615EE2"/>
    <w:rsid w:val="00616106"/>
    <w:rsid w:val="0061704B"/>
    <w:rsid w:val="00617A0D"/>
    <w:rsid w:val="00617FBC"/>
    <w:rsid w:val="00620D1B"/>
    <w:rsid w:val="00621FCF"/>
    <w:rsid w:val="006220F3"/>
    <w:rsid w:val="006231BD"/>
    <w:rsid w:val="006247BF"/>
    <w:rsid w:val="00625500"/>
    <w:rsid w:val="00625FAE"/>
    <w:rsid w:val="0062770A"/>
    <w:rsid w:val="0062780F"/>
    <w:rsid w:val="00630A75"/>
    <w:rsid w:val="00632AC0"/>
    <w:rsid w:val="00632B18"/>
    <w:rsid w:val="006346ED"/>
    <w:rsid w:val="00634F49"/>
    <w:rsid w:val="00635D67"/>
    <w:rsid w:val="0063704D"/>
    <w:rsid w:val="00642C07"/>
    <w:rsid w:val="00643AAF"/>
    <w:rsid w:val="00643F3D"/>
    <w:rsid w:val="00643FB9"/>
    <w:rsid w:val="006442D6"/>
    <w:rsid w:val="006444D8"/>
    <w:rsid w:val="006451D4"/>
    <w:rsid w:val="00645984"/>
    <w:rsid w:val="00651269"/>
    <w:rsid w:val="00651EC0"/>
    <w:rsid w:val="00651F58"/>
    <w:rsid w:val="00654666"/>
    <w:rsid w:val="006546EF"/>
    <w:rsid w:val="00654E14"/>
    <w:rsid w:val="006576FC"/>
    <w:rsid w:val="00657BBC"/>
    <w:rsid w:val="00661D1E"/>
    <w:rsid w:val="00661E71"/>
    <w:rsid w:val="00663637"/>
    <w:rsid w:val="00663B27"/>
    <w:rsid w:val="00663BE4"/>
    <w:rsid w:val="00664E18"/>
    <w:rsid w:val="0066507D"/>
    <w:rsid w:val="006664F6"/>
    <w:rsid w:val="0066696D"/>
    <w:rsid w:val="00671468"/>
    <w:rsid w:val="00671E63"/>
    <w:rsid w:val="006720E9"/>
    <w:rsid w:val="00673AA1"/>
    <w:rsid w:val="00674386"/>
    <w:rsid w:val="006748AF"/>
    <w:rsid w:val="00676C06"/>
    <w:rsid w:val="00680DE9"/>
    <w:rsid w:val="00681403"/>
    <w:rsid w:val="006828E6"/>
    <w:rsid w:val="006829CC"/>
    <w:rsid w:val="00683F96"/>
    <w:rsid w:val="0068452B"/>
    <w:rsid w:val="006865C4"/>
    <w:rsid w:val="00686939"/>
    <w:rsid w:val="006871A9"/>
    <w:rsid w:val="00691703"/>
    <w:rsid w:val="00691B44"/>
    <w:rsid w:val="006941CD"/>
    <w:rsid w:val="006946CD"/>
    <w:rsid w:val="00695D83"/>
    <w:rsid w:val="0069761A"/>
    <w:rsid w:val="006A091D"/>
    <w:rsid w:val="006A2204"/>
    <w:rsid w:val="006A33BC"/>
    <w:rsid w:val="006A3541"/>
    <w:rsid w:val="006A38E3"/>
    <w:rsid w:val="006A5FAF"/>
    <w:rsid w:val="006A7106"/>
    <w:rsid w:val="006A7583"/>
    <w:rsid w:val="006A7B6D"/>
    <w:rsid w:val="006B0E30"/>
    <w:rsid w:val="006B15B2"/>
    <w:rsid w:val="006B23B3"/>
    <w:rsid w:val="006B2AA9"/>
    <w:rsid w:val="006B2B41"/>
    <w:rsid w:val="006B3095"/>
    <w:rsid w:val="006B3773"/>
    <w:rsid w:val="006B3D60"/>
    <w:rsid w:val="006B3F43"/>
    <w:rsid w:val="006B44E9"/>
    <w:rsid w:val="006B474A"/>
    <w:rsid w:val="006B54AB"/>
    <w:rsid w:val="006B5EB8"/>
    <w:rsid w:val="006B7E25"/>
    <w:rsid w:val="006B7F69"/>
    <w:rsid w:val="006C03AA"/>
    <w:rsid w:val="006C1CA8"/>
    <w:rsid w:val="006C5689"/>
    <w:rsid w:val="006D2A7B"/>
    <w:rsid w:val="006D3438"/>
    <w:rsid w:val="006D3B5D"/>
    <w:rsid w:val="006D41BC"/>
    <w:rsid w:val="006D4EE9"/>
    <w:rsid w:val="006E02A7"/>
    <w:rsid w:val="006E02A9"/>
    <w:rsid w:val="006E1047"/>
    <w:rsid w:val="006E1097"/>
    <w:rsid w:val="006E5558"/>
    <w:rsid w:val="006E561A"/>
    <w:rsid w:val="006E7367"/>
    <w:rsid w:val="006E74A0"/>
    <w:rsid w:val="006F001D"/>
    <w:rsid w:val="006F4677"/>
    <w:rsid w:val="006F7EF5"/>
    <w:rsid w:val="00700292"/>
    <w:rsid w:val="00700D85"/>
    <w:rsid w:val="0070197C"/>
    <w:rsid w:val="00702B11"/>
    <w:rsid w:val="00703763"/>
    <w:rsid w:val="00703882"/>
    <w:rsid w:val="00704197"/>
    <w:rsid w:val="00704BCB"/>
    <w:rsid w:val="00704FC4"/>
    <w:rsid w:val="007067BD"/>
    <w:rsid w:val="00710DF1"/>
    <w:rsid w:val="0071190E"/>
    <w:rsid w:val="00711A10"/>
    <w:rsid w:val="0071376D"/>
    <w:rsid w:val="00715043"/>
    <w:rsid w:val="00715E4F"/>
    <w:rsid w:val="007168EF"/>
    <w:rsid w:val="007179FA"/>
    <w:rsid w:val="0072153A"/>
    <w:rsid w:val="00724003"/>
    <w:rsid w:val="00724A79"/>
    <w:rsid w:val="0072744D"/>
    <w:rsid w:val="00731648"/>
    <w:rsid w:val="0073203B"/>
    <w:rsid w:val="007340A8"/>
    <w:rsid w:val="00741A4E"/>
    <w:rsid w:val="0074313A"/>
    <w:rsid w:val="00743409"/>
    <w:rsid w:val="00743626"/>
    <w:rsid w:val="00743F58"/>
    <w:rsid w:val="007453F8"/>
    <w:rsid w:val="0074584C"/>
    <w:rsid w:val="00747C8B"/>
    <w:rsid w:val="00752A51"/>
    <w:rsid w:val="00752AF6"/>
    <w:rsid w:val="00752E50"/>
    <w:rsid w:val="00753116"/>
    <w:rsid w:val="00753611"/>
    <w:rsid w:val="00753BC2"/>
    <w:rsid w:val="0075402C"/>
    <w:rsid w:val="00755F27"/>
    <w:rsid w:val="00756A6A"/>
    <w:rsid w:val="00760658"/>
    <w:rsid w:val="007607C3"/>
    <w:rsid w:val="00760AC6"/>
    <w:rsid w:val="007615BD"/>
    <w:rsid w:val="00761983"/>
    <w:rsid w:val="0076198C"/>
    <w:rsid w:val="00761D64"/>
    <w:rsid w:val="00762180"/>
    <w:rsid w:val="007630F2"/>
    <w:rsid w:val="00764FBB"/>
    <w:rsid w:val="007653D7"/>
    <w:rsid w:val="00765698"/>
    <w:rsid w:val="0076773D"/>
    <w:rsid w:val="00770187"/>
    <w:rsid w:val="0077200F"/>
    <w:rsid w:val="00772172"/>
    <w:rsid w:val="007743F6"/>
    <w:rsid w:val="0077570E"/>
    <w:rsid w:val="00775C86"/>
    <w:rsid w:val="00775EF6"/>
    <w:rsid w:val="007760DE"/>
    <w:rsid w:val="007762F0"/>
    <w:rsid w:val="00776A94"/>
    <w:rsid w:val="00777A27"/>
    <w:rsid w:val="00780BC9"/>
    <w:rsid w:val="00782F1F"/>
    <w:rsid w:val="00784140"/>
    <w:rsid w:val="007844F8"/>
    <w:rsid w:val="00784F7D"/>
    <w:rsid w:val="0078544E"/>
    <w:rsid w:val="00785498"/>
    <w:rsid w:val="00785570"/>
    <w:rsid w:val="00787446"/>
    <w:rsid w:val="0079142A"/>
    <w:rsid w:val="007928D0"/>
    <w:rsid w:val="00793DE0"/>
    <w:rsid w:val="0079435B"/>
    <w:rsid w:val="0079495F"/>
    <w:rsid w:val="00794E3E"/>
    <w:rsid w:val="00795A2A"/>
    <w:rsid w:val="00795BB0"/>
    <w:rsid w:val="00796EB0"/>
    <w:rsid w:val="00797D58"/>
    <w:rsid w:val="00797FEF"/>
    <w:rsid w:val="007A027C"/>
    <w:rsid w:val="007A1068"/>
    <w:rsid w:val="007A14BD"/>
    <w:rsid w:val="007A15E3"/>
    <w:rsid w:val="007A1EE0"/>
    <w:rsid w:val="007A22A4"/>
    <w:rsid w:val="007A3CCF"/>
    <w:rsid w:val="007A5245"/>
    <w:rsid w:val="007A6EA0"/>
    <w:rsid w:val="007A7ED7"/>
    <w:rsid w:val="007B0F3B"/>
    <w:rsid w:val="007B1624"/>
    <w:rsid w:val="007B2079"/>
    <w:rsid w:val="007B4039"/>
    <w:rsid w:val="007B43E3"/>
    <w:rsid w:val="007B5CD0"/>
    <w:rsid w:val="007C007E"/>
    <w:rsid w:val="007C035A"/>
    <w:rsid w:val="007C11C7"/>
    <w:rsid w:val="007C1955"/>
    <w:rsid w:val="007C2281"/>
    <w:rsid w:val="007C2F7C"/>
    <w:rsid w:val="007C6155"/>
    <w:rsid w:val="007C6ECE"/>
    <w:rsid w:val="007C71AD"/>
    <w:rsid w:val="007D0B4D"/>
    <w:rsid w:val="007D1F19"/>
    <w:rsid w:val="007D36BE"/>
    <w:rsid w:val="007D5362"/>
    <w:rsid w:val="007D6423"/>
    <w:rsid w:val="007D7325"/>
    <w:rsid w:val="007E0ADA"/>
    <w:rsid w:val="007E1EF5"/>
    <w:rsid w:val="007E34D4"/>
    <w:rsid w:val="007E6595"/>
    <w:rsid w:val="007E6717"/>
    <w:rsid w:val="007E6E7E"/>
    <w:rsid w:val="007E7CBC"/>
    <w:rsid w:val="007F1AA9"/>
    <w:rsid w:val="007F25C8"/>
    <w:rsid w:val="007F318A"/>
    <w:rsid w:val="007F38E5"/>
    <w:rsid w:val="007F4335"/>
    <w:rsid w:val="007F4CB5"/>
    <w:rsid w:val="007F54E4"/>
    <w:rsid w:val="007F6D50"/>
    <w:rsid w:val="007F6F5F"/>
    <w:rsid w:val="007F7B63"/>
    <w:rsid w:val="0080036A"/>
    <w:rsid w:val="00800598"/>
    <w:rsid w:val="00800C51"/>
    <w:rsid w:val="00801439"/>
    <w:rsid w:val="00801EDB"/>
    <w:rsid w:val="0080202B"/>
    <w:rsid w:val="00802266"/>
    <w:rsid w:val="0080358B"/>
    <w:rsid w:val="00803834"/>
    <w:rsid w:val="008045AB"/>
    <w:rsid w:val="00804793"/>
    <w:rsid w:val="008053F5"/>
    <w:rsid w:val="008064A7"/>
    <w:rsid w:val="0080665A"/>
    <w:rsid w:val="0081276A"/>
    <w:rsid w:val="008157BA"/>
    <w:rsid w:val="0081655A"/>
    <w:rsid w:val="00817950"/>
    <w:rsid w:val="00817A74"/>
    <w:rsid w:val="00817CFC"/>
    <w:rsid w:val="00820E00"/>
    <w:rsid w:val="008224F1"/>
    <w:rsid w:val="0082364C"/>
    <w:rsid w:val="008238B7"/>
    <w:rsid w:val="00824837"/>
    <w:rsid w:val="00824AF1"/>
    <w:rsid w:val="008254EE"/>
    <w:rsid w:val="00825C5D"/>
    <w:rsid w:val="008308B3"/>
    <w:rsid w:val="0083166C"/>
    <w:rsid w:val="00831CC9"/>
    <w:rsid w:val="00833D2B"/>
    <w:rsid w:val="008340EC"/>
    <w:rsid w:val="00836CF9"/>
    <w:rsid w:val="00836DC6"/>
    <w:rsid w:val="00837185"/>
    <w:rsid w:val="0083792D"/>
    <w:rsid w:val="00840552"/>
    <w:rsid w:val="00841ADD"/>
    <w:rsid w:val="00841F5F"/>
    <w:rsid w:val="00842E7C"/>
    <w:rsid w:val="008453B6"/>
    <w:rsid w:val="00845581"/>
    <w:rsid w:val="0084586A"/>
    <w:rsid w:val="008460A5"/>
    <w:rsid w:val="00846599"/>
    <w:rsid w:val="00847239"/>
    <w:rsid w:val="00850B5D"/>
    <w:rsid w:val="00851D0D"/>
    <w:rsid w:val="0085480F"/>
    <w:rsid w:val="00861187"/>
    <w:rsid w:val="00862FF0"/>
    <w:rsid w:val="008640B5"/>
    <w:rsid w:val="008640E4"/>
    <w:rsid w:val="008655EB"/>
    <w:rsid w:val="00866FDC"/>
    <w:rsid w:val="00867372"/>
    <w:rsid w:val="0086798B"/>
    <w:rsid w:val="008700B5"/>
    <w:rsid w:val="00870983"/>
    <w:rsid w:val="00870E24"/>
    <w:rsid w:val="00871C96"/>
    <w:rsid w:val="00872BC5"/>
    <w:rsid w:val="00873115"/>
    <w:rsid w:val="008742C6"/>
    <w:rsid w:val="00874A47"/>
    <w:rsid w:val="00874D8B"/>
    <w:rsid w:val="00875049"/>
    <w:rsid w:val="00876097"/>
    <w:rsid w:val="00876251"/>
    <w:rsid w:val="0087664D"/>
    <w:rsid w:val="00880074"/>
    <w:rsid w:val="00884409"/>
    <w:rsid w:val="00884869"/>
    <w:rsid w:val="00885EF7"/>
    <w:rsid w:val="0088603B"/>
    <w:rsid w:val="008861A4"/>
    <w:rsid w:val="0088644E"/>
    <w:rsid w:val="00886C0F"/>
    <w:rsid w:val="00887AFF"/>
    <w:rsid w:val="00890921"/>
    <w:rsid w:val="00890D68"/>
    <w:rsid w:val="00893CB6"/>
    <w:rsid w:val="00894DF0"/>
    <w:rsid w:val="008A05E3"/>
    <w:rsid w:val="008A2819"/>
    <w:rsid w:val="008A34BF"/>
    <w:rsid w:val="008A605B"/>
    <w:rsid w:val="008B1F32"/>
    <w:rsid w:val="008B2602"/>
    <w:rsid w:val="008B3174"/>
    <w:rsid w:val="008B4435"/>
    <w:rsid w:val="008B4A16"/>
    <w:rsid w:val="008B4BA7"/>
    <w:rsid w:val="008B6B05"/>
    <w:rsid w:val="008C090D"/>
    <w:rsid w:val="008C0FCC"/>
    <w:rsid w:val="008C11A3"/>
    <w:rsid w:val="008C18C9"/>
    <w:rsid w:val="008C3892"/>
    <w:rsid w:val="008C48EB"/>
    <w:rsid w:val="008C49CF"/>
    <w:rsid w:val="008C7F47"/>
    <w:rsid w:val="008D082C"/>
    <w:rsid w:val="008D1350"/>
    <w:rsid w:val="008D3440"/>
    <w:rsid w:val="008D4733"/>
    <w:rsid w:val="008D5078"/>
    <w:rsid w:val="008D58CD"/>
    <w:rsid w:val="008D66F5"/>
    <w:rsid w:val="008D796A"/>
    <w:rsid w:val="008E5ED8"/>
    <w:rsid w:val="008E6453"/>
    <w:rsid w:val="008E7464"/>
    <w:rsid w:val="008E7718"/>
    <w:rsid w:val="008E7B0C"/>
    <w:rsid w:val="008E7C3D"/>
    <w:rsid w:val="008F039B"/>
    <w:rsid w:val="008F1920"/>
    <w:rsid w:val="008F1EE3"/>
    <w:rsid w:val="008F1F7F"/>
    <w:rsid w:val="008F4176"/>
    <w:rsid w:val="008F4DF2"/>
    <w:rsid w:val="008F6903"/>
    <w:rsid w:val="008F6BB1"/>
    <w:rsid w:val="008F6DDB"/>
    <w:rsid w:val="00900265"/>
    <w:rsid w:val="00900FE1"/>
    <w:rsid w:val="00901AE3"/>
    <w:rsid w:val="009021EA"/>
    <w:rsid w:val="00903078"/>
    <w:rsid w:val="009039D1"/>
    <w:rsid w:val="00906F22"/>
    <w:rsid w:val="00910CFC"/>
    <w:rsid w:val="009111A9"/>
    <w:rsid w:val="00911C13"/>
    <w:rsid w:val="00912FE7"/>
    <w:rsid w:val="00914DAE"/>
    <w:rsid w:val="009172BB"/>
    <w:rsid w:val="00920A75"/>
    <w:rsid w:val="009226FC"/>
    <w:rsid w:val="00923878"/>
    <w:rsid w:val="0092519A"/>
    <w:rsid w:val="009253A3"/>
    <w:rsid w:val="00926566"/>
    <w:rsid w:val="00930C26"/>
    <w:rsid w:val="0093298B"/>
    <w:rsid w:val="009329B1"/>
    <w:rsid w:val="00933CAE"/>
    <w:rsid w:val="00933E81"/>
    <w:rsid w:val="009363DD"/>
    <w:rsid w:val="00937A14"/>
    <w:rsid w:val="00940716"/>
    <w:rsid w:val="00941F69"/>
    <w:rsid w:val="009420FF"/>
    <w:rsid w:val="0094436A"/>
    <w:rsid w:val="00944976"/>
    <w:rsid w:val="00945155"/>
    <w:rsid w:val="00946777"/>
    <w:rsid w:val="00946D05"/>
    <w:rsid w:val="00947539"/>
    <w:rsid w:val="009520AC"/>
    <w:rsid w:val="0095275B"/>
    <w:rsid w:val="009533E9"/>
    <w:rsid w:val="00955069"/>
    <w:rsid w:val="009550F6"/>
    <w:rsid w:val="009551F2"/>
    <w:rsid w:val="00955FC4"/>
    <w:rsid w:val="0096086E"/>
    <w:rsid w:val="0096090D"/>
    <w:rsid w:val="009617C1"/>
    <w:rsid w:val="00963C36"/>
    <w:rsid w:val="00963D09"/>
    <w:rsid w:val="00964C88"/>
    <w:rsid w:val="0096564D"/>
    <w:rsid w:val="00965BB6"/>
    <w:rsid w:val="00967705"/>
    <w:rsid w:val="00967EE6"/>
    <w:rsid w:val="00970F1A"/>
    <w:rsid w:val="0097152D"/>
    <w:rsid w:val="0097399C"/>
    <w:rsid w:val="00974F04"/>
    <w:rsid w:val="00975143"/>
    <w:rsid w:val="00975590"/>
    <w:rsid w:val="00975713"/>
    <w:rsid w:val="00977263"/>
    <w:rsid w:val="00977395"/>
    <w:rsid w:val="00977402"/>
    <w:rsid w:val="00977434"/>
    <w:rsid w:val="00977729"/>
    <w:rsid w:val="009809C5"/>
    <w:rsid w:val="00981C12"/>
    <w:rsid w:val="00982028"/>
    <w:rsid w:val="00982E5D"/>
    <w:rsid w:val="00984CEF"/>
    <w:rsid w:val="00985B94"/>
    <w:rsid w:val="00985CFC"/>
    <w:rsid w:val="0098642B"/>
    <w:rsid w:val="0098694C"/>
    <w:rsid w:val="00987869"/>
    <w:rsid w:val="009925E9"/>
    <w:rsid w:val="00992C7C"/>
    <w:rsid w:val="0099377E"/>
    <w:rsid w:val="00994DF0"/>
    <w:rsid w:val="00994E6D"/>
    <w:rsid w:val="00997BFB"/>
    <w:rsid w:val="009A03E0"/>
    <w:rsid w:val="009A0971"/>
    <w:rsid w:val="009A0A56"/>
    <w:rsid w:val="009A2264"/>
    <w:rsid w:val="009A3974"/>
    <w:rsid w:val="009A3D7E"/>
    <w:rsid w:val="009A555C"/>
    <w:rsid w:val="009A5A78"/>
    <w:rsid w:val="009A62A8"/>
    <w:rsid w:val="009A6593"/>
    <w:rsid w:val="009A74FC"/>
    <w:rsid w:val="009A7C26"/>
    <w:rsid w:val="009B1894"/>
    <w:rsid w:val="009B3D7D"/>
    <w:rsid w:val="009B3E11"/>
    <w:rsid w:val="009B4A32"/>
    <w:rsid w:val="009B73AA"/>
    <w:rsid w:val="009B7CAD"/>
    <w:rsid w:val="009C03F1"/>
    <w:rsid w:val="009C0C47"/>
    <w:rsid w:val="009C1418"/>
    <w:rsid w:val="009C298A"/>
    <w:rsid w:val="009C4677"/>
    <w:rsid w:val="009C5247"/>
    <w:rsid w:val="009C599E"/>
    <w:rsid w:val="009C6870"/>
    <w:rsid w:val="009D0C28"/>
    <w:rsid w:val="009D15A0"/>
    <w:rsid w:val="009D16A4"/>
    <w:rsid w:val="009D21CB"/>
    <w:rsid w:val="009D2652"/>
    <w:rsid w:val="009D2BA5"/>
    <w:rsid w:val="009D30C0"/>
    <w:rsid w:val="009D380E"/>
    <w:rsid w:val="009D3EA6"/>
    <w:rsid w:val="009D4801"/>
    <w:rsid w:val="009E13C1"/>
    <w:rsid w:val="009E1BB2"/>
    <w:rsid w:val="009E209B"/>
    <w:rsid w:val="009E258F"/>
    <w:rsid w:val="009E2CA9"/>
    <w:rsid w:val="009E3C89"/>
    <w:rsid w:val="009E471D"/>
    <w:rsid w:val="009E51C7"/>
    <w:rsid w:val="009E52D4"/>
    <w:rsid w:val="009E5861"/>
    <w:rsid w:val="009E682E"/>
    <w:rsid w:val="009F10C9"/>
    <w:rsid w:val="009F2C28"/>
    <w:rsid w:val="009F2D7D"/>
    <w:rsid w:val="009F3131"/>
    <w:rsid w:val="009F323A"/>
    <w:rsid w:val="009F38CD"/>
    <w:rsid w:val="009F3A33"/>
    <w:rsid w:val="009F4DF1"/>
    <w:rsid w:val="009F6449"/>
    <w:rsid w:val="00A0152A"/>
    <w:rsid w:val="00A05C56"/>
    <w:rsid w:val="00A06CDB"/>
    <w:rsid w:val="00A105FD"/>
    <w:rsid w:val="00A1141F"/>
    <w:rsid w:val="00A122FC"/>
    <w:rsid w:val="00A12816"/>
    <w:rsid w:val="00A12BCE"/>
    <w:rsid w:val="00A136A9"/>
    <w:rsid w:val="00A141F2"/>
    <w:rsid w:val="00A154CE"/>
    <w:rsid w:val="00A168B7"/>
    <w:rsid w:val="00A200B6"/>
    <w:rsid w:val="00A22AEA"/>
    <w:rsid w:val="00A22F42"/>
    <w:rsid w:val="00A243DE"/>
    <w:rsid w:val="00A2639C"/>
    <w:rsid w:val="00A2757C"/>
    <w:rsid w:val="00A32BE9"/>
    <w:rsid w:val="00A330F0"/>
    <w:rsid w:val="00A33699"/>
    <w:rsid w:val="00A34E5F"/>
    <w:rsid w:val="00A3569F"/>
    <w:rsid w:val="00A3622C"/>
    <w:rsid w:val="00A41939"/>
    <w:rsid w:val="00A42066"/>
    <w:rsid w:val="00A42392"/>
    <w:rsid w:val="00A43FE2"/>
    <w:rsid w:val="00A44696"/>
    <w:rsid w:val="00A44796"/>
    <w:rsid w:val="00A453A7"/>
    <w:rsid w:val="00A45968"/>
    <w:rsid w:val="00A4611B"/>
    <w:rsid w:val="00A47040"/>
    <w:rsid w:val="00A50D51"/>
    <w:rsid w:val="00A51802"/>
    <w:rsid w:val="00A521B7"/>
    <w:rsid w:val="00A5484D"/>
    <w:rsid w:val="00A56992"/>
    <w:rsid w:val="00A57547"/>
    <w:rsid w:val="00A57C3D"/>
    <w:rsid w:val="00A6084A"/>
    <w:rsid w:val="00A61626"/>
    <w:rsid w:val="00A61740"/>
    <w:rsid w:val="00A618A2"/>
    <w:rsid w:val="00A61BAD"/>
    <w:rsid w:val="00A62096"/>
    <w:rsid w:val="00A638C2"/>
    <w:rsid w:val="00A67A05"/>
    <w:rsid w:val="00A67FEE"/>
    <w:rsid w:val="00A7115D"/>
    <w:rsid w:val="00A7137E"/>
    <w:rsid w:val="00A71ECD"/>
    <w:rsid w:val="00A72521"/>
    <w:rsid w:val="00A72A9E"/>
    <w:rsid w:val="00A72E6A"/>
    <w:rsid w:val="00A7310F"/>
    <w:rsid w:val="00A7379D"/>
    <w:rsid w:val="00A74D49"/>
    <w:rsid w:val="00A74D6E"/>
    <w:rsid w:val="00A7695F"/>
    <w:rsid w:val="00A8054F"/>
    <w:rsid w:val="00A80993"/>
    <w:rsid w:val="00A80B4B"/>
    <w:rsid w:val="00A83118"/>
    <w:rsid w:val="00A8588C"/>
    <w:rsid w:val="00A86C89"/>
    <w:rsid w:val="00A871F1"/>
    <w:rsid w:val="00A90485"/>
    <w:rsid w:val="00A91A27"/>
    <w:rsid w:val="00A963A8"/>
    <w:rsid w:val="00A9716E"/>
    <w:rsid w:val="00AA08A0"/>
    <w:rsid w:val="00AA19F4"/>
    <w:rsid w:val="00AA4585"/>
    <w:rsid w:val="00AA68C5"/>
    <w:rsid w:val="00AA6AD0"/>
    <w:rsid w:val="00AA6D2B"/>
    <w:rsid w:val="00AA785C"/>
    <w:rsid w:val="00AB1FCF"/>
    <w:rsid w:val="00AB2B18"/>
    <w:rsid w:val="00AB34E1"/>
    <w:rsid w:val="00AB3A4F"/>
    <w:rsid w:val="00AB4098"/>
    <w:rsid w:val="00AB524A"/>
    <w:rsid w:val="00AB5732"/>
    <w:rsid w:val="00AB6942"/>
    <w:rsid w:val="00AB71A7"/>
    <w:rsid w:val="00AB769E"/>
    <w:rsid w:val="00AB7C27"/>
    <w:rsid w:val="00AC0F66"/>
    <w:rsid w:val="00AC2510"/>
    <w:rsid w:val="00AC45E7"/>
    <w:rsid w:val="00AC6BBE"/>
    <w:rsid w:val="00AC764F"/>
    <w:rsid w:val="00AD1AD7"/>
    <w:rsid w:val="00AD1FE0"/>
    <w:rsid w:val="00AD211C"/>
    <w:rsid w:val="00AD2A3D"/>
    <w:rsid w:val="00AD2ED5"/>
    <w:rsid w:val="00AD4F76"/>
    <w:rsid w:val="00AD6796"/>
    <w:rsid w:val="00AD7214"/>
    <w:rsid w:val="00AD753B"/>
    <w:rsid w:val="00AE0A88"/>
    <w:rsid w:val="00AE183E"/>
    <w:rsid w:val="00AE1FE7"/>
    <w:rsid w:val="00AE24EE"/>
    <w:rsid w:val="00AE40AE"/>
    <w:rsid w:val="00AE5C47"/>
    <w:rsid w:val="00AE5DD0"/>
    <w:rsid w:val="00AE785F"/>
    <w:rsid w:val="00AF0EA5"/>
    <w:rsid w:val="00AF2ED0"/>
    <w:rsid w:val="00AF3FD8"/>
    <w:rsid w:val="00AF7394"/>
    <w:rsid w:val="00B0130E"/>
    <w:rsid w:val="00B01C4F"/>
    <w:rsid w:val="00B03917"/>
    <w:rsid w:val="00B07685"/>
    <w:rsid w:val="00B077F9"/>
    <w:rsid w:val="00B11152"/>
    <w:rsid w:val="00B117BE"/>
    <w:rsid w:val="00B12CB3"/>
    <w:rsid w:val="00B16593"/>
    <w:rsid w:val="00B17C6B"/>
    <w:rsid w:val="00B17FAC"/>
    <w:rsid w:val="00B20174"/>
    <w:rsid w:val="00B215A2"/>
    <w:rsid w:val="00B22169"/>
    <w:rsid w:val="00B2248D"/>
    <w:rsid w:val="00B2681F"/>
    <w:rsid w:val="00B318A9"/>
    <w:rsid w:val="00B3271A"/>
    <w:rsid w:val="00B32CD1"/>
    <w:rsid w:val="00B340C1"/>
    <w:rsid w:val="00B34BC8"/>
    <w:rsid w:val="00B351A6"/>
    <w:rsid w:val="00B367C2"/>
    <w:rsid w:val="00B36EA6"/>
    <w:rsid w:val="00B37DE9"/>
    <w:rsid w:val="00B400DD"/>
    <w:rsid w:val="00B40AEF"/>
    <w:rsid w:val="00B40E32"/>
    <w:rsid w:val="00B41A19"/>
    <w:rsid w:val="00B41AEB"/>
    <w:rsid w:val="00B42074"/>
    <w:rsid w:val="00B420D3"/>
    <w:rsid w:val="00B424DD"/>
    <w:rsid w:val="00B429E9"/>
    <w:rsid w:val="00B43610"/>
    <w:rsid w:val="00B437BC"/>
    <w:rsid w:val="00B43851"/>
    <w:rsid w:val="00B44655"/>
    <w:rsid w:val="00B461FD"/>
    <w:rsid w:val="00B526B6"/>
    <w:rsid w:val="00B54F01"/>
    <w:rsid w:val="00B55116"/>
    <w:rsid w:val="00B552CD"/>
    <w:rsid w:val="00B55CB8"/>
    <w:rsid w:val="00B56318"/>
    <w:rsid w:val="00B577BF"/>
    <w:rsid w:val="00B57AB7"/>
    <w:rsid w:val="00B61931"/>
    <w:rsid w:val="00B620CA"/>
    <w:rsid w:val="00B6249F"/>
    <w:rsid w:val="00B63010"/>
    <w:rsid w:val="00B6310A"/>
    <w:rsid w:val="00B64701"/>
    <w:rsid w:val="00B64CDC"/>
    <w:rsid w:val="00B65F5C"/>
    <w:rsid w:val="00B67B33"/>
    <w:rsid w:val="00B70354"/>
    <w:rsid w:val="00B707B8"/>
    <w:rsid w:val="00B722A0"/>
    <w:rsid w:val="00B731D9"/>
    <w:rsid w:val="00B74DD9"/>
    <w:rsid w:val="00B766E1"/>
    <w:rsid w:val="00B7691D"/>
    <w:rsid w:val="00B770F1"/>
    <w:rsid w:val="00B77562"/>
    <w:rsid w:val="00B77D73"/>
    <w:rsid w:val="00B80DE3"/>
    <w:rsid w:val="00B8158E"/>
    <w:rsid w:val="00B81720"/>
    <w:rsid w:val="00B8320A"/>
    <w:rsid w:val="00B84EED"/>
    <w:rsid w:val="00B8565D"/>
    <w:rsid w:val="00B873EF"/>
    <w:rsid w:val="00B909AF"/>
    <w:rsid w:val="00B918FC"/>
    <w:rsid w:val="00B9369A"/>
    <w:rsid w:val="00B94169"/>
    <w:rsid w:val="00B94AF2"/>
    <w:rsid w:val="00B95A5D"/>
    <w:rsid w:val="00B96EC0"/>
    <w:rsid w:val="00B97536"/>
    <w:rsid w:val="00B97872"/>
    <w:rsid w:val="00B97A69"/>
    <w:rsid w:val="00BA0EDC"/>
    <w:rsid w:val="00BA138A"/>
    <w:rsid w:val="00BA22B2"/>
    <w:rsid w:val="00BA292E"/>
    <w:rsid w:val="00BA2E26"/>
    <w:rsid w:val="00BA2EE1"/>
    <w:rsid w:val="00BA2FA5"/>
    <w:rsid w:val="00BA5201"/>
    <w:rsid w:val="00BA5A89"/>
    <w:rsid w:val="00BA5C9F"/>
    <w:rsid w:val="00BA5CF0"/>
    <w:rsid w:val="00BA71EC"/>
    <w:rsid w:val="00BA7633"/>
    <w:rsid w:val="00BB0671"/>
    <w:rsid w:val="00BB1752"/>
    <w:rsid w:val="00BB23EE"/>
    <w:rsid w:val="00BB2BE5"/>
    <w:rsid w:val="00BB3EF9"/>
    <w:rsid w:val="00BB5E2A"/>
    <w:rsid w:val="00BB612C"/>
    <w:rsid w:val="00BB63D4"/>
    <w:rsid w:val="00BC12EB"/>
    <w:rsid w:val="00BC14E0"/>
    <w:rsid w:val="00BC1935"/>
    <w:rsid w:val="00BC1E5D"/>
    <w:rsid w:val="00BC4F82"/>
    <w:rsid w:val="00BC5EB2"/>
    <w:rsid w:val="00BC75A5"/>
    <w:rsid w:val="00BD0193"/>
    <w:rsid w:val="00BD0ECE"/>
    <w:rsid w:val="00BD120D"/>
    <w:rsid w:val="00BD13CF"/>
    <w:rsid w:val="00BD243D"/>
    <w:rsid w:val="00BD2998"/>
    <w:rsid w:val="00BD38CC"/>
    <w:rsid w:val="00BD4B11"/>
    <w:rsid w:val="00BD57D8"/>
    <w:rsid w:val="00BD7B94"/>
    <w:rsid w:val="00BD7D1A"/>
    <w:rsid w:val="00BE02F6"/>
    <w:rsid w:val="00BE1DBB"/>
    <w:rsid w:val="00BE3C51"/>
    <w:rsid w:val="00BE3F1C"/>
    <w:rsid w:val="00BE48FF"/>
    <w:rsid w:val="00BE4AA3"/>
    <w:rsid w:val="00BE4EAD"/>
    <w:rsid w:val="00BE5DDA"/>
    <w:rsid w:val="00BE7DCD"/>
    <w:rsid w:val="00BE7DD8"/>
    <w:rsid w:val="00BF0432"/>
    <w:rsid w:val="00BF189C"/>
    <w:rsid w:val="00BF22FB"/>
    <w:rsid w:val="00BF4608"/>
    <w:rsid w:val="00BF46A7"/>
    <w:rsid w:val="00BF6E9A"/>
    <w:rsid w:val="00BF73A1"/>
    <w:rsid w:val="00BF7AA4"/>
    <w:rsid w:val="00C00115"/>
    <w:rsid w:val="00C00471"/>
    <w:rsid w:val="00C028F8"/>
    <w:rsid w:val="00C029E9"/>
    <w:rsid w:val="00C04CCA"/>
    <w:rsid w:val="00C060A0"/>
    <w:rsid w:val="00C060D6"/>
    <w:rsid w:val="00C06CB5"/>
    <w:rsid w:val="00C1115C"/>
    <w:rsid w:val="00C11326"/>
    <w:rsid w:val="00C12029"/>
    <w:rsid w:val="00C12129"/>
    <w:rsid w:val="00C13629"/>
    <w:rsid w:val="00C154BD"/>
    <w:rsid w:val="00C21E99"/>
    <w:rsid w:val="00C2316F"/>
    <w:rsid w:val="00C24BDB"/>
    <w:rsid w:val="00C24C64"/>
    <w:rsid w:val="00C259F6"/>
    <w:rsid w:val="00C2624A"/>
    <w:rsid w:val="00C31787"/>
    <w:rsid w:val="00C31DD8"/>
    <w:rsid w:val="00C339BC"/>
    <w:rsid w:val="00C34234"/>
    <w:rsid w:val="00C3426B"/>
    <w:rsid w:val="00C3557E"/>
    <w:rsid w:val="00C362D1"/>
    <w:rsid w:val="00C36E28"/>
    <w:rsid w:val="00C4036E"/>
    <w:rsid w:val="00C40A32"/>
    <w:rsid w:val="00C4214E"/>
    <w:rsid w:val="00C42BCA"/>
    <w:rsid w:val="00C44CA1"/>
    <w:rsid w:val="00C46E13"/>
    <w:rsid w:val="00C47D56"/>
    <w:rsid w:val="00C5001D"/>
    <w:rsid w:val="00C5088F"/>
    <w:rsid w:val="00C516D7"/>
    <w:rsid w:val="00C51B48"/>
    <w:rsid w:val="00C5376D"/>
    <w:rsid w:val="00C545D4"/>
    <w:rsid w:val="00C561F3"/>
    <w:rsid w:val="00C56918"/>
    <w:rsid w:val="00C574C7"/>
    <w:rsid w:val="00C5768C"/>
    <w:rsid w:val="00C6030D"/>
    <w:rsid w:val="00C608D5"/>
    <w:rsid w:val="00C60AF0"/>
    <w:rsid w:val="00C60D51"/>
    <w:rsid w:val="00C60E0D"/>
    <w:rsid w:val="00C61B45"/>
    <w:rsid w:val="00C61B83"/>
    <w:rsid w:val="00C633B6"/>
    <w:rsid w:val="00C65C42"/>
    <w:rsid w:val="00C66246"/>
    <w:rsid w:val="00C6752E"/>
    <w:rsid w:val="00C67B78"/>
    <w:rsid w:val="00C74BA8"/>
    <w:rsid w:val="00C77D57"/>
    <w:rsid w:val="00C80BA1"/>
    <w:rsid w:val="00C8102B"/>
    <w:rsid w:val="00C81236"/>
    <w:rsid w:val="00C81327"/>
    <w:rsid w:val="00C81587"/>
    <w:rsid w:val="00C83200"/>
    <w:rsid w:val="00C83631"/>
    <w:rsid w:val="00C8363A"/>
    <w:rsid w:val="00C84525"/>
    <w:rsid w:val="00C84CC9"/>
    <w:rsid w:val="00C851B4"/>
    <w:rsid w:val="00C8561B"/>
    <w:rsid w:val="00C8568E"/>
    <w:rsid w:val="00C85BA1"/>
    <w:rsid w:val="00C86790"/>
    <w:rsid w:val="00C8688E"/>
    <w:rsid w:val="00C86CEF"/>
    <w:rsid w:val="00C87AC1"/>
    <w:rsid w:val="00C90425"/>
    <w:rsid w:val="00C904F2"/>
    <w:rsid w:val="00C90593"/>
    <w:rsid w:val="00C909C2"/>
    <w:rsid w:val="00C90CF6"/>
    <w:rsid w:val="00C931C2"/>
    <w:rsid w:val="00C932E0"/>
    <w:rsid w:val="00C94E8F"/>
    <w:rsid w:val="00C95110"/>
    <w:rsid w:val="00C955AA"/>
    <w:rsid w:val="00C95CEC"/>
    <w:rsid w:val="00C963B9"/>
    <w:rsid w:val="00C97331"/>
    <w:rsid w:val="00C97C20"/>
    <w:rsid w:val="00CA0C11"/>
    <w:rsid w:val="00CA248B"/>
    <w:rsid w:val="00CA5DD8"/>
    <w:rsid w:val="00CA5EE9"/>
    <w:rsid w:val="00CA6D2E"/>
    <w:rsid w:val="00CB034A"/>
    <w:rsid w:val="00CB0E99"/>
    <w:rsid w:val="00CB11BC"/>
    <w:rsid w:val="00CB1675"/>
    <w:rsid w:val="00CB24E2"/>
    <w:rsid w:val="00CB3387"/>
    <w:rsid w:val="00CB585D"/>
    <w:rsid w:val="00CB619D"/>
    <w:rsid w:val="00CB6C91"/>
    <w:rsid w:val="00CB7643"/>
    <w:rsid w:val="00CC0A1B"/>
    <w:rsid w:val="00CC1066"/>
    <w:rsid w:val="00CC2DF6"/>
    <w:rsid w:val="00CC2E3A"/>
    <w:rsid w:val="00CC304F"/>
    <w:rsid w:val="00CC3B9D"/>
    <w:rsid w:val="00CC4948"/>
    <w:rsid w:val="00CC5213"/>
    <w:rsid w:val="00CC729E"/>
    <w:rsid w:val="00CC74BB"/>
    <w:rsid w:val="00CD1159"/>
    <w:rsid w:val="00CD130D"/>
    <w:rsid w:val="00CD1455"/>
    <w:rsid w:val="00CD1EE4"/>
    <w:rsid w:val="00CD283E"/>
    <w:rsid w:val="00CD285F"/>
    <w:rsid w:val="00CD425D"/>
    <w:rsid w:val="00CD66EA"/>
    <w:rsid w:val="00CD67D4"/>
    <w:rsid w:val="00CD73F7"/>
    <w:rsid w:val="00CE3F7B"/>
    <w:rsid w:val="00CE482D"/>
    <w:rsid w:val="00CE4CAD"/>
    <w:rsid w:val="00CE71F3"/>
    <w:rsid w:val="00CE7353"/>
    <w:rsid w:val="00CE7EDE"/>
    <w:rsid w:val="00CF035F"/>
    <w:rsid w:val="00CF0C8C"/>
    <w:rsid w:val="00CF0D59"/>
    <w:rsid w:val="00CF4F9F"/>
    <w:rsid w:val="00CF5E51"/>
    <w:rsid w:val="00D03127"/>
    <w:rsid w:val="00D03CD7"/>
    <w:rsid w:val="00D053D9"/>
    <w:rsid w:val="00D05839"/>
    <w:rsid w:val="00D05F15"/>
    <w:rsid w:val="00D064E4"/>
    <w:rsid w:val="00D10092"/>
    <w:rsid w:val="00D1164A"/>
    <w:rsid w:val="00D1208F"/>
    <w:rsid w:val="00D123CC"/>
    <w:rsid w:val="00D127C5"/>
    <w:rsid w:val="00D12F88"/>
    <w:rsid w:val="00D13B97"/>
    <w:rsid w:val="00D13F3B"/>
    <w:rsid w:val="00D1715F"/>
    <w:rsid w:val="00D17A67"/>
    <w:rsid w:val="00D17EFB"/>
    <w:rsid w:val="00D20064"/>
    <w:rsid w:val="00D2010E"/>
    <w:rsid w:val="00D21F13"/>
    <w:rsid w:val="00D22AC0"/>
    <w:rsid w:val="00D22F7E"/>
    <w:rsid w:val="00D23F90"/>
    <w:rsid w:val="00D269E1"/>
    <w:rsid w:val="00D27BAE"/>
    <w:rsid w:val="00D27CDD"/>
    <w:rsid w:val="00D27F89"/>
    <w:rsid w:val="00D37137"/>
    <w:rsid w:val="00D37975"/>
    <w:rsid w:val="00D37F8E"/>
    <w:rsid w:val="00D4061B"/>
    <w:rsid w:val="00D41895"/>
    <w:rsid w:val="00D436F1"/>
    <w:rsid w:val="00D4719A"/>
    <w:rsid w:val="00D47988"/>
    <w:rsid w:val="00D51B32"/>
    <w:rsid w:val="00D5369A"/>
    <w:rsid w:val="00D54F19"/>
    <w:rsid w:val="00D56415"/>
    <w:rsid w:val="00D57CF7"/>
    <w:rsid w:val="00D60137"/>
    <w:rsid w:val="00D61769"/>
    <w:rsid w:val="00D61A45"/>
    <w:rsid w:val="00D6347B"/>
    <w:rsid w:val="00D63CB2"/>
    <w:rsid w:val="00D64D16"/>
    <w:rsid w:val="00D64F45"/>
    <w:rsid w:val="00D6578B"/>
    <w:rsid w:val="00D65C11"/>
    <w:rsid w:val="00D67D37"/>
    <w:rsid w:val="00D67E31"/>
    <w:rsid w:val="00D7455F"/>
    <w:rsid w:val="00D74E57"/>
    <w:rsid w:val="00D76929"/>
    <w:rsid w:val="00D819A5"/>
    <w:rsid w:val="00D82067"/>
    <w:rsid w:val="00D82554"/>
    <w:rsid w:val="00D83615"/>
    <w:rsid w:val="00D8529E"/>
    <w:rsid w:val="00D85DBA"/>
    <w:rsid w:val="00D8600E"/>
    <w:rsid w:val="00D86277"/>
    <w:rsid w:val="00D90E00"/>
    <w:rsid w:val="00D917C5"/>
    <w:rsid w:val="00D91B99"/>
    <w:rsid w:val="00D927ED"/>
    <w:rsid w:val="00D92B3D"/>
    <w:rsid w:val="00D93768"/>
    <w:rsid w:val="00D937DC"/>
    <w:rsid w:val="00D96D40"/>
    <w:rsid w:val="00D97C86"/>
    <w:rsid w:val="00DA06FE"/>
    <w:rsid w:val="00DA197F"/>
    <w:rsid w:val="00DA230F"/>
    <w:rsid w:val="00DA2FA3"/>
    <w:rsid w:val="00DA7004"/>
    <w:rsid w:val="00DB0BF0"/>
    <w:rsid w:val="00DB1837"/>
    <w:rsid w:val="00DB335E"/>
    <w:rsid w:val="00DB36BE"/>
    <w:rsid w:val="00DB43F6"/>
    <w:rsid w:val="00DB4A32"/>
    <w:rsid w:val="00DB5B36"/>
    <w:rsid w:val="00DB61C2"/>
    <w:rsid w:val="00DB65BB"/>
    <w:rsid w:val="00DC046D"/>
    <w:rsid w:val="00DC0568"/>
    <w:rsid w:val="00DC2371"/>
    <w:rsid w:val="00DC301E"/>
    <w:rsid w:val="00DC5780"/>
    <w:rsid w:val="00DC5D85"/>
    <w:rsid w:val="00DC604C"/>
    <w:rsid w:val="00DC7D10"/>
    <w:rsid w:val="00DD229F"/>
    <w:rsid w:val="00DD24A5"/>
    <w:rsid w:val="00DD2580"/>
    <w:rsid w:val="00DD2766"/>
    <w:rsid w:val="00DD49FF"/>
    <w:rsid w:val="00DD5FA7"/>
    <w:rsid w:val="00DD623E"/>
    <w:rsid w:val="00DD75F8"/>
    <w:rsid w:val="00DD76CB"/>
    <w:rsid w:val="00DE15B7"/>
    <w:rsid w:val="00DE15D6"/>
    <w:rsid w:val="00DE1A28"/>
    <w:rsid w:val="00DE2D7C"/>
    <w:rsid w:val="00DE528B"/>
    <w:rsid w:val="00DE5E3D"/>
    <w:rsid w:val="00DE623B"/>
    <w:rsid w:val="00DE72D8"/>
    <w:rsid w:val="00DF15DD"/>
    <w:rsid w:val="00E00261"/>
    <w:rsid w:val="00E002D3"/>
    <w:rsid w:val="00E0404A"/>
    <w:rsid w:val="00E046B1"/>
    <w:rsid w:val="00E04EDA"/>
    <w:rsid w:val="00E055D1"/>
    <w:rsid w:val="00E059F0"/>
    <w:rsid w:val="00E05B1D"/>
    <w:rsid w:val="00E065D3"/>
    <w:rsid w:val="00E0718A"/>
    <w:rsid w:val="00E07D1B"/>
    <w:rsid w:val="00E07E85"/>
    <w:rsid w:val="00E100E7"/>
    <w:rsid w:val="00E10BA8"/>
    <w:rsid w:val="00E12703"/>
    <w:rsid w:val="00E13022"/>
    <w:rsid w:val="00E14A45"/>
    <w:rsid w:val="00E15C96"/>
    <w:rsid w:val="00E164DD"/>
    <w:rsid w:val="00E16A8B"/>
    <w:rsid w:val="00E16B49"/>
    <w:rsid w:val="00E16DB5"/>
    <w:rsid w:val="00E21E7C"/>
    <w:rsid w:val="00E21F74"/>
    <w:rsid w:val="00E22A0F"/>
    <w:rsid w:val="00E22B65"/>
    <w:rsid w:val="00E233F5"/>
    <w:rsid w:val="00E276AB"/>
    <w:rsid w:val="00E3030F"/>
    <w:rsid w:val="00E3096E"/>
    <w:rsid w:val="00E30D2A"/>
    <w:rsid w:val="00E30F62"/>
    <w:rsid w:val="00E320C1"/>
    <w:rsid w:val="00E33C0C"/>
    <w:rsid w:val="00E341F4"/>
    <w:rsid w:val="00E40255"/>
    <w:rsid w:val="00E4087B"/>
    <w:rsid w:val="00E40AE4"/>
    <w:rsid w:val="00E41829"/>
    <w:rsid w:val="00E41A64"/>
    <w:rsid w:val="00E4206E"/>
    <w:rsid w:val="00E42F1F"/>
    <w:rsid w:val="00E4387E"/>
    <w:rsid w:val="00E44ADB"/>
    <w:rsid w:val="00E45BC7"/>
    <w:rsid w:val="00E463CD"/>
    <w:rsid w:val="00E47322"/>
    <w:rsid w:val="00E47E36"/>
    <w:rsid w:val="00E47FF5"/>
    <w:rsid w:val="00E50092"/>
    <w:rsid w:val="00E50EE5"/>
    <w:rsid w:val="00E51FEF"/>
    <w:rsid w:val="00E523DC"/>
    <w:rsid w:val="00E5327A"/>
    <w:rsid w:val="00E54A5D"/>
    <w:rsid w:val="00E54B6D"/>
    <w:rsid w:val="00E554CF"/>
    <w:rsid w:val="00E5615D"/>
    <w:rsid w:val="00E56761"/>
    <w:rsid w:val="00E6044E"/>
    <w:rsid w:val="00E6244F"/>
    <w:rsid w:val="00E62DC1"/>
    <w:rsid w:val="00E641F0"/>
    <w:rsid w:val="00E65DFE"/>
    <w:rsid w:val="00E65EF3"/>
    <w:rsid w:val="00E6650D"/>
    <w:rsid w:val="00E675AC"/>
    <w:rsid w:val="00E701F5"/>
    <w:rsid w:val="00E71C5D"/>
    <w:rsid w:val="00E76BD5"/>
    <w:rsid w:val="00E80152"/>
    <w:rsid w:val="00E80AED"/>
    <w:rsid w:val="00E8305C"/>
    <w:rsid w:val="00E850E6"/>
    <w:rsid w:val="00E872B1"/>
    <w:rsid w:val="00E90F14"/>
    <w:rsid w:val="00E942F3"/>
    <w:rsid w:val="00E95507"/>
    <w:rsid w:val="00E959C2"/>
    <w:rsid w:val="00E96618"/>
    <w:rsid w:val="00E97356"/>
    <w:rsid w:val="00EA0119"/>
    <w:rsid w:val="00EA0C70"/>
    <w:rsid w:val="00EA1DC8"/>
    <w:rsid w:val="00EA2B6E"/>
    <w:rsid w:val="00EA3E8E"/>
    <w:rsid w:val="00EA4CB1"/>
    <w:rsid w:val="00EA5007"/>
    <w:rsid w:val="00EA5A27"/>
    <w:rsid w:val="00EA7148"/>
    <w:rsid w:val="00EB08E4"/>
    <w:rsid w:val="00EB0C4B"/>
    <w:rsid w:val="00EB2642"/>
    <w:rsid w:val="00EB4432"/>
    <w:rsid w:val="00EB4B80"/>
    <w:rsid w:val="00EB5704"/>
    <w:rsid w:val="00EB60D0"/>
    <w:rsid w:val="00EB7575"/>
    <w:rsid w:val="00EB78A6"/>
    <w:rsid w:val="00EC02EF"/>
    <w:rsid w:val="00EC08ED"/>
    <w:rsid w:val="00EC110A"/>
    <w:rsid w:val="00EC1A8A"/>
    <w:rsid w:val="00EC236B"/>
    <w:rsid w:val="00EC361D"/>
    <w:rsid w:val="00EC4EBF"/>
    <w:rsid w:val="00EC5048"/>
    <w:rsid w:val="00EC5BBB"/>
    <w:rsid w:val="00EC667E"/>
    <w:rsid w:val="00EC7066"/>
    <w:rsid w:val="00ED0145"/>
    <w:rsid w:val="00ED08E8"/>
    <w:rsid w:val="00ED1E53"/>
    <w:rsid w:val="00ED2AD7"/>
    <w:rsid w:val="00ED2F5E"/>
    <w:rsid w:val="00ED30CA"/>
    <w:rsid w:val="00ED38F5"/>
    <w:rsid w:val="00ED3CB3"/>
    <w:rsid w:val="00ED61B4"/>
    <w:rsid w:val="00ED62CE"/>
    <w:rsid w:val="00EE2305"/>
    <w:rsid w:val="00EE2C0C"/>
    <w:rsid w:val="00EE54B9"/>
    <w:rsid w:val="00EE70DC"/>
    <w:rsid w:val="00EE7979"/>
    <w:rsid w:val="00EE7BEA"/>
    <w:rsid w:val="00EF0942"/>
    <w:rsid w:val="00EF300F"/>
    <w:rsid w:val="00EF3057"/>
    <w:rsid w:val="00EF45A1"/>
    <w:rsid w:val="00EF4BD5"/>
    <w:rsid w:val="00EF5537"/>
    <w:rsid w:val="00EF5F26"/>
    <w:rsid w:val="00EF5F54"/>
    <w:rsid w:val="00EF6672"/>
    <w:rsid w:val="00F01BA1"/>
    <w:rsid w:val="00F033A6"/>
    <w:rsid w:val="00F05346"/>
    <w:rsid w:val="00F0556F"/>
    <w:rsid w:val="00F0606B"/>
    <w:rsid w:val="00F0678D"/>
    <w:rsid w:val="00F0723F"/>
    <w:rsid w:val="00F10C16"/>
    <w:rsid w:val="00F130CB"/>
    <w:rsid w:val="00F15D05"/>
    <w:rsid w:val="00F15FE7"/>
    <w:rsid w:val="00F17D36"/>
    <w:rsid w:val="00F207B0"/>
    <w:rsid w:val="00F23BAA"/>
    <w:rsid w:val="00F243B3"/>
    <w:rsid w:val="00F248FD"/>
    <w:rsid w:val="00F2548F"/>
    <w:rsid w:val="00F26BA7"/>
    <w:rsid w:val="00F270FE"/>
    <w:rsid w:val="00F27487"/>
    <w:rsid w:val="00F27F95"/>
    <w:rsid w:val="00F31ADF"/>
    <w:rsid w:val="00F31D8F"/>
    <w:rsid w:val="00F32777"/>
    <w:rsid w:val="00F339D1"/>
    <w:rsid w:val="00F33A71"/>
    <w:rsid w:val="00F3435E"/>
    <w:rsid w:val="00F36AAC"/>
    <w:rsid w:val="00F36CEF"/>
    <w:rsid w:val="00F40500"/>
    <w:rsid w:val="00F40DA9"/>
    <w:rsid w:val="00F41BE4"/>
    <w:rsid w:val="00F421D3"/>
    <w:rsid w:val="00F42655"/>
    <w:rsid w:val="00F44A55"/>
    <w:rsid w:val="00F454EF"/>
    <w:rsid w:val="00F46901"/>
    <w:rsid w:val="00F473C6"/>
    <w:rsid w:val="00F50285"/>
    <w:rsid w:val="00F51410"/>
    <w:rsid w:val="00F5255A"/>
    <w:rsid w:val="00F5258F"/>
    <w:rsid w:val="00F528D0"/>
    <w:rsid w:val="00F53850"/>
    <w:rsid w:val="00F54499"/>
    <w:rsid w:val="00F55A32"/>
    <w:rsid w:val="00F56814"/>
    <w:rsid w:val="00F56942"/>
    <w:rsid w:val="00F578BF"/>
    <w:rsid w:val="00F57FB0"/>
    <w:rsid w:val="00F60A97"/>
    <w:rsid w:val="00F64750"/>
    <w:rsid w:val="00F6495C"/>
    <w:rsid w:val="00F64AA4"/>
    <w:rsid w:val="00F654E9"/>
    <w:rsid w:val="00F6712A"/>
    <w:rsid w:val="00F70B1B"/>
    <w:rsid w:val="00F70E8C"/>
    <w:rsid w:val="00F744A3"/>
    <w:rsid w:val="00F748C3"/>
    <w:rsid w:val="00F75226"/>
    <w:rsid w:val="00F754E7"/>
    <w:rsid w:val="00F77086"/>
    <w:rsid w:val="00F77129"/>
    <w:rsid w:val="00F80375"/>
    <w:rsid w:val="00F80E86"/>
    <w:rsid w:val="00F81160"/>
    <w:rsid w:val="00F81373"/>
    <w:rsid w:val="00F815E4"/>
    <w:rsid w:val="00F83722"/>
    <w:rsid w:val="00F85AB7"/>
    <w:rsid w:val="00F86008"/>
    <w:rsid w:val="00F9066F"/>
    <w:rsid w:val="00F923C4"/>
    <w:rsid w:val="00F9514F"/>
    <w:rsid w:val="00F95CB3"/>
    <w:rsid w:val="00F96D5B"/>
    <w:rsid w:val="00FA02BA"/>
    <w:rsid w:val="00FA0ADD"/>
    <w:rsid w:val="00FA1361"/>
    <w:rsid w:val="00FA22BC"/>
    <w:rsid w:val="00FA4E91"/>
    <w:rsid w:val="00FA56BD"/>
    <w:rsid w:val="00FA61A5"/>
    <w:rsid w:val="00FA7C32"/>
    <w:rsid w:val="00FB0338"/>
    <w:rsid w:val="00FB09A0"/>
    <w:rsid w:val="00FB1321"/>
    <w:rsid w:val="00FB1636"/>
    <w:rsid w:val="00FB1F0F"/>
    <w:rsid w:val="00FB36FF"/>
    <w:rsid w:val="00FB64A1"/>
    <w:rsid w:val="00FB68B9"/>
    <w:rsid w:val="00FB700A"/>
    <w:rsid w:val="00FC0AF3"/>
    <w:rsid w:val="00FC0CBB"/>
    <w:rsid w:val="00FC24FF"/>
    <w:rsid w:val="00FC3153"/>
    <w:rsid w:val="00FC3732"/>
    <w:rsid w:val="00FC3F24"/>
    <w:rsid w:val="00FC51BB"/>
    <w:rsid w:val="00FC5E55"/>
    <w:rsid w:val="00FC601B"/>
    <w:rsid w:val="00FC7567"/>
    <w:rsid w:val="00FD09BE"/>
    <w:rsid w:val="00FD285F"/>
    <w:rsid w:val="00FD2C71"/>
    <w:rsid w:val="00FD344B"/>
    <w:rsid w:val="00FD3628"/>
    <w:rsid w:val="00FD378F"/>
    <w:rsid w:val="00FD44C7"/>
    <w:rsid w:val="00FD464A"/>
    <w:rsid w:val="00FE13B1"/>
    <w:rsid w:val="00FE3129"/>
    <w:rsid w:val="00FE4227"/>
    <w:rsid w:val="00FE46EC"/>
    <w:rsid w:val="00FE5644"/>
    <w:rsid w:val="00FE7754"/>
    <w:rsid w:val="00FF2807"/>
    <w:rsid w:val="00FF3F7D"/>
    <w:rsid w:val="00FF46CC"/>
    <w:rsid w:val="00FF4945"/>
    <w:rsid w:val="00FF4F96"/>
    <w:rsid w:val="00FF52A4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05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78A6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90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B60D0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60D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EB78A6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B60D0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78A6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B60D0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78A6"/>
    <w:pPr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60D0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EB78A6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60D0"/>
    <w:rPr>
      <w:sz w:val="24"/>
      <w:szCs w:val="24"/>
    </w:rPr>
  </w:style>
  <w:style w:type="paragraph" w:styleId="a7">
    <w:name w:val="Plain Text"/>
    <w:basedOn w:val="a"/>
    <w:link w:val="a8"/>
    <w:uiPriority w:val="99"/>
    <w:rsid w:val="00EB78A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EB60D0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B78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EB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1465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line number"/>
    <w:basedOn w:val="a0"/>
    <w:uiPriority w:val="99"/>
    <w:semiHidden/>
    <w:rsid w:val="008C18C9"/>
  </w:style>
  <w:style w:type="character" w:styleId="ab">
    <w:name w:val="annotation reference"/>
    <w:basedOn w:val="a0"/>
    <w:uiPriority w:val="99"/>
    <w:semiHidden/>
    <w:rsid w:val="00584C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84C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42759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584C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42759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584C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2759A"/>
    <w:rPr>
      <w:sz w:val="2"/>
      <w:szCs w:val="2"/>
    </w:rPr>
  </w:style>
  <w:style w:type="paragraph" w:styleId="af2">
    <w:name w:val="header"/>
    <w:basedOn w:val="a"/>
    <w:link w:val="af3"/>
    <w:uiPriority w:val="99"/>
    <w:unhideWhenUsed/>
    <w:rsid w:val="00664E1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64E18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4E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64E1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40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6">
    <w:name w:val="Нормальный"/>
    <w:rsid w:val="00840552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EC66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footnote text"/>
    <w:basedOn w:val="a"/>
    <w:link w:val="af8"/>
    <w:uiPriority w:val="99"/>
    <w:semiHidden/>
    <w:unhideWhenUsed/>
    <w:rsid w:val="009B73AA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9B73AA"/>
    <w:rPr>
      <w:rFonts w:asciiTheme="minorHAnsi" w:eastAsiaTheme="minorHAnsi" w:hAnsiTheme="minorHAnsi" w:cstheme="minorBidi"/>
      <w:lang w:eastAsia="en-US"/>
    </w:rPr>
  </w:style>
  <w:style w:type="character" w:styleId="af9">
    <w:name w:val="footnote reference"/>
    <w:basedOn w:val="a0"/>
    <w:uiPriority w:val="99"/>
    <w:semiHidden/>
    <w:unhideWhenUsed/>
    <w:rsid w:val="009B73AA"/>
    <w:rPr>
      <w:vertAlign w:val="superscript"/>
    </w:rPr>
  </w:style>
  <w:style w:type="character" w:styleId="afa">
    <w:name w:val="Hyperlink"/>
    <w:basedOn w:val="a0"/>
    <w:uiPriority w:val="99"/>
    <w:unhideWhenUsed/>
    <w:rsid w:val="009B73AA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81655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uiPriority w:val="99"/>
    <w:semiHidden/>
    <w:unhideWhenUsed/>
    <w:rsid w:val="00434491"/>
    <w:pPr>
      <w:spacing w:before="100" w:beforeAutospacing="1" w:after="100" w:afterAutospacing="1"/>
    </w:pPr>
  </w:style>
  <w:style w:type="character" w:styleId="afd">
    <w:name w:val="Strong"/>
    <w:basedOn w:val="a0"/>
    <w:uiPriority w:val="22"/>
    <w:qFormat/>
    <w:locked/>
    <w:rsid w:val="00434491"/>
    <w:rPr>
      <w:b/>
      <w:bCs/>
    </w:rPr>
  </w:style>
  <w:style w:type="paragraph" w:customStyle="1" w:styleId="11">
    <w:name w:val="Без интервала1"/>
    <w:rsid w:val="00D5369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D3BA9AFDCD9A07E0FC69A6BFCF99347825BF6154DC596689D5233DBB41E38A0FC90EA81D3C5FEa3C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A677239CD231572B7DFBA9C5073BFCFD7D244VC7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ED3BA9AFDCD9A07E0FC69A6BFCF99347825BF6154DC596689D5233DBB41E38A0FC90EA85aDC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D3BA9AFDCD9A07E0FC69A6BFCF99347825BF6154DC596689D5233DBB41E38A0FC90aEC3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93EB-5960-4C40-8C0F-3AC792DB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SamForum.ws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SamLab.ws</dc:creator>
  <cp:lastModifiedBy>1</cp:lastModifiedBy>
  <cp:revision>5</cp:revision>
  <cp:lastPrinted>2019-05-23T06:36:00Z</cp:lastPrinted>
  <dcterms:created xsi:type="dcterms:W3CDTF">2019-05-21T12:51:00Z</dcterms:created>
  <dcterms:modified xsi:type="dcterms:W3CDTF">2019-05-23T06:38:00Z</dcterms:modified>
</cp:coreProperties>
</file>