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3D6958">
        <w:rPr>
          <w:sz w:val="28"/>
          <w:szCs w:val="28"/>
        </w:rPr>
        <w:t>88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3D6958" w:rsidRDefault="00692C22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958"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 w:rsidR="003D6958">
        <w:rPr>
          <w:color w:val="FF0000"/>
          <w:sz w:val="28"/>
          <w:szCs w:val="28"/>
        </w:rPr>
        <w:t xml:space="preserve"> </w:t>
      </w:r>
      <w:r w:rsidR="003D6958"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 w:rsidR="003D6958">
        <w:rPr>
          <w:sz w:val="28"/>
          <w:szCs w:val="28"/>
        </w:rPr>
        <w:t>Северо-Запада</w:t>
      </w:r>
      <w:proofErr w:type="spellEnd"/>
      <w:r w:rsidR="003D6958">
        <w:rPr>
          <w:sz w:val="28"/>
          <w:szCs w:val="28"/>
        </w:rPr>
        <w:t>» от 26.05.2020 года №3.2.38-2.12.9-19, администрация района</w:t>
      </w:r>
    </w:p>
    <w:p w:rsidR="003D6958" w:rsidRDefault="003D6958" w:rsidP="003D69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6958" w:rsidRDefault="003D6958" w:rsidP="003D6958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КТП-160 п. </w:t>
      </w:r>
      <w:proofErr w:type="spellStart"/>
      <w:r>
        <w:rPr>
          <w:sz w:val="28"/>
          <w:szCs w:val="28"/>
        </w:rPr>
        <w:t>Берсенево</w:t>
      </w:r>
      <w:proofErr w:type="spellEnd"/>
      <w:r>
        <w:rPr>
          <w:sz w:val="28"/>
          <w:szCs w:val="28"/>
        </w:rPr>
        <w:t>», общей площадью 28041 кв. м, в отношении: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кадастровых кварталов 35:17:0409008, 35:17:0409010, 35:17:0409007, 35:17:0409005, 35:17:0409003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35:17:0409007:2,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Берсенево</w:t>
      </w:r>
      <w:proofErr w:type="spellEnd"/>
      <w:r>
        <w:rPr>
          <w:sz w:val="28"/>
          <w:szCs w:val="28"/>
        </w:rPr>
        <w:t>, д. 1;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35:17:0409005:1,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Клепиково</w:t>
      </w:r>
      <w:proofErr w:type="spellEnd"/>
      <w:r>
        <w:rPr>
          <w:sz w:val="28"/>
          <w:szCs w:val="28"/>
        </w:rPr>
        <w:t>;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35:17:0409007:22,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Берсенево</w:t>
      </w:r>
      <w:proofErr w:type="spellEnd"/>
      <w:r>
        <w:rPr>
          <w:sz w:val="28"/>
          <w:szCs w:val="28"/>
        </w:rPr>
        <w:t>;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35:17:0409007:21,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Берсенево</w:t>
      </w:r>
      <w:proofErr w:type="spellEnd"/>
      <w:r>
        <w:rPr>
          <w:sz w:val="28"/>
          <w:szCs w:val="28"/>
        </w:rPr>
        <w:t>.</w:t>
      </w:r>
    </w:p>
    <w:p w:rsidR="003D6958" w:rsidRDefault="003D6958" w:rsidP="003D6958">
      <w:pPr>
        <w:ind w:firstLine="567"/>
        <w:jc w:val="both"/>
        <w:rPr>
          <w:sz w:val="28"/>
          <w:szCs w:val="28"/>
        </w:rPr>
      </w:pP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границы публичного сервитута согласно приложению к настоящему постановлению.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части земельных участков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3D6958" w:rsidRDefault="003D6958" w:rsidP="003D6958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3D6958" w:rsidRDefault="003D6958" w:rsidP="003D695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3D6958" w:rsidRDefault="003D6958" w:rsidP="003D695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»);</w:t>
      </w:r>
    </w:p>
    <w:p w:rsidR="003D6958" w:rsidRDefault="003D6958" w:rsidP="003D695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земельных участков, в отношении которых установлен публичный сервитут.</w:t>
      </w:r>
    </w:p>
    <w:p w:rsidR="003D6958" w:rsidRDefault="003D6958" w:rsidP="003D695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земельных участков, в отношении которых установлен публичный сервитут.</w:t>
      </w:r>
    </w:p>
    <w:p w:rsidR="003D6958" w:rsidRDefault="003D6958" w:rsidP="003D695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5D61F3" w:rsidRPr="005D61F3" w:rsidRDefault="005D61F3" w:rsidP="003D6958">
      <w:pPr>
        <w:jc w:val="both"/>
        <w:rPr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92C22"/>
    <w:rsid w:val="00851579"/>
    <w:rsid w:val="009A47BD"/>
    <w:rsid w:val="009B26E4"/>
    <w:rsid w:val="009B2D3D"/>
    <w:rsid w:val="00A31A77"/>
    <w:rsid w:val="00A709A0"/>
    <w:rsid w:val="00AF4263"/>
    <w:rsid w:val="00B47D2A"/>
    <w:rsid w:val="00B754C4"/>
    <w:rsid w:val="00BC0970"/>
    <w:rsid w:val="00BC30D2"/>
    <w:rsid w:val="00C217F4"/>
    <w:rsid w:val="00D20759"/>
    <w:rsid w:val="00E8019B"/>
    <w:rsid w:val="00E82E5F"/>
    <w:rsid w:val="00F74E8D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2020-08-07T08:57:00Z</cp:lastPrinted>
  <dcterms:created xsi:type="dcterms:W3CDTF">2020-08-07T11:18:00Z</dcterms:created>
  <dcterms:modified xsi:type="dcterms:W3CDTF">2020-08-07T11:18:00Z</dcterms:modified>
</cp:coreProperties>
</file>