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15" w:rsidRDefault="00115015">
      <w:pPr>
        <w:keepNext/>
        <w:keepLines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fillcolor="window">
            <v:imagedata r:id="rId7" o:title="Г_рай_пв(черн)"/>
          </v:shape>
        </w:pict>
      </w:r>
    </w:p>
    <w:p w:rsidR="00115015" w:rsidRPr="00847431" w:rsidRDefault="00115015">
      <w:pPr>
        <w:pStyle w:val="1"/>
        <w:keepLines/>
        <w:rPr>
          <w:sz w:val="20"/>
        </w:rPr>
      </w:pP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</w:p>
    <w:p w:rsidR="00115015" w:rsidRDefault="002B4D81" w:rsidP="002B4D81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115015" w:rsidRDefault="00115015">
      <w:pPr>
        <w:keepNext/>
        <w:keepLines/>
        <w:jc w:val="center"/>
        <w:rPr>
          <w:sz w:val="22"/>
          <w:szCs w:val="22"/>
        </w:rPr>
      </w:pPr>
    </w:p>
    <w:p w:rsidR="002B4D81" w:rsidRPr="00847431" w:rsidRDefault="002B4D81">
      <w:pPr>
        <w:keepNext/>
        <w:keepLines/>
        <w:jc w:val="center"/>
        <w:rPr>
          <w:sz w:val="22"/>
          <w:szCs w:val="22"/>
        </w:rPr>
      </w:pPr>
    </w:p>
    <w:p w:rsidR="008B172A" w:rsidRDefault="00115015">
      <w:pPr>
        <w:keepNext/>
        <w:keepLines/>
        <w:rPr>
          <w:sz w:val="28"/>
        </w:rPr>
      </w:pPr>
      <w:r>
        <w:rPr>
          <w:sz w:val="28"/>
        </w:rPr>
        <w:t>от</w:t>
      </w:r>
      <w:r w:rsidR="001E4D51">
        <w:rPr>
          <w:sz w:val="28"/>
        </w:rPr>
        <w:t xml:space="preserve"> </w:t>
      </w:r>
      <w:r w:rsidR="00111C42">
        <w:rPr>
          <w:sz w:val="28"/>
          <w:u w:val="single"/>
        </w:rPr>
        <w:t>____________</w:t>
      </w:r>
      <w:r w:rsidR="006B58F5">
        <w:rPr>
          <w:sz w:val="28"/>
        </w:rPr>
        <w:t xml:space="preserve"> </w:t>
      </w:r>
      <w:r>
        <w:rPr>
          <w:sz w:val="28"/>
        </w:rPr>
        <w:t>№</w:t>
      </w:r>
      <w:r w:rsidR="006B58F5">
        <w:rPr>
          <w:sz w:val="28"/>
        </w:rPr>
        <w:t xml:space="preserve"> </w:t>
      </w:r>
      <w:r w:rsidR="00111C42">
        <w:rPr>
          <w:sz w:val="28"/>
          <w:u w:val="single"/>
        </w:rPr>
        <w:t>____</w:t>
      </w:r>
    </w:p>
    <w:p w:rsidR="00115015" w:rsidRDefault="00115015">
      <w:pPr>
        <w:keepNext/>
        <w:keepLines/>
        <w:rPr>
          <w:sz w:val="28"/>
        </w:rPr>
      </w:pPr>
      <w:r>
        <w:rPr>
          <w:sz w:val="28"/>
        </w:rPr>
        <w:t xml:space="preserve">      </w:t>
      </w:r>
      <w:r w:rsidR="008B172A">
        <w:rPr>
          <w:sz w:val="28"/>
        </w:rPr>
        <w:t xml:space="preserve">  </w:t>
      </w:r>
      <w:r>
        <w:rPr>
          <w:sz w:val="28"/>
        </w:rPr>
        <w:t>г. Устюжна</w:t>
      </w:r>
    </w:p>
    <w:p w:rsidR="00A56C84" w:rsidRPr="008534A8" w:rsidRDefault="00A56C84">
      <w:pPr>
        <w:keepNext/>
        <w:keepLines/>
        <w:rPr>
          <w:sz w:val="16"/>
          <w:szCs w:val="16"/>
        </w:rPr>
      </w:pPr>
    </w:p>
    <w:p w:rsidR="00AB165D" w:rsidRDefault="009F6EFF" w:rsidP="002D3A4C">
      <w:pPr>
        <w:keepNext/>
        <w:keepLines/>
        <w:rPr>
          <w:sz w:val="16"/>
          <w:szCs w:val="16"/>
        </w:rPr>
      </w:pPr>
      <w:r>
        <w:rPr>
          <w:noProof/>
        </w:rPr>
        <w:pict>
          <v:group id="_x0000_s1030" style="position:absolute;margin-left:-4.35pt;margin-top:9.1pt;width:207pt;height:21.65pt;z-index:251657728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2D3A4C">
        <w:rPr>
          <w:sz w:val="28"/>
          <w:szCs w:val="28"/>
        </w:rPr>
        <w:t xml:space="preserve"> </w:t>
      </w:r>
    </w:p>
    <w:p w:rsidR="00111C42" w:rsidRDefault="00111C42" w:rsidP="00AB165D">
      <w:pPr>
        <w:rPr>
          <w:sz w:val="28"/>
          <w:szCs w:val="28"/>
        </w:rPr>
      </w:pPr>
      <w:r w:rsidRPr="00111C42">
        <w:rPr>
          <w:sz w:val="28"/>
          <w:szCs w:val="28"/>
        </w:rPr>
        <w:t xml:space="preserve">Об утверждении норматива </w:t>
      </w:r>
    </w:p>
    <w:p w:rsidR="00111C42" w:rsidRDefault="00111C42" w:rsidP="00AB165D">
      <w:pPr>
        <w:rPr>
          <w:sz w:val="28"/>
          <w:szCs w:val="28"/>
        </w:rPr>
      </w:pPr>
      <w:r w:rsidRPr="00111C42">
        <w:rPr>
          <w:sz w:val="28"/>
          <w:szCs w:val="28"/>
        </w:rPr>
        <w:t xml:space="preserve">стоимости 1 квадратного метра </w:t>
      </w:r>
    </w:p>
    <w:p w:rsidR="00AB165D" w:rsidRPr="00AB165D" w:rsidRDefault="00111C42" w:rsidP="00AB165D">
      <w:pPr>
        <w:rPr>
          <w:sz w:val="28"/>
          <w:szCs w:val="28"/>
        </w:rPr>
      </w:pPr>
      <w:r w:rsidRPr="00111C42">
        <w:rPr>
          <w:sz w:val="28"/>
          <w:szCs w:val="28"/>
        </w:rPr>
        <w:t>общей площади жилья</w:t>
      </w:r>
      <w:r>
        <w:t xml:space="preserve"> </w:t>
      </w:r>
      <w:r w:rsidR="00AB165D">
        <w:rPr>
          <w:sz w:val="28"/>
          <w:szCs w:val="28"/>
        </w:rPr>
        <w:t>в 2020 году</w:t>
      </w:r>
    </w:p>
    <w:p w:rsidR="00AB165D" w:rsidRDefault="00AB165D" w:rsidP="00AB165D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165D" w:rsidRDefault="00AB165D" w:rsidP="00AB165D">
      <w:pPr>
        <w:pStyle w:val="af"/>
        <w:jc w:val="both"/>
        <w:rPr>
          <w:sz w:val="28"/>
          <w:szCs w:val="28"/>
        </w:rPr>
      </w:pPr>
    </w:p>
    <w:p w:rsidR="004F0CB0" w:rsidRPr="004F0CB0" w:rsidRDefault="004F0CB0" w:rsidP="004F0CB0">
      <w:pPr>
        <w:pStyle w:val="af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proofErr w:type="gramStart"/>
      <w:r w:rsidRPr="004F0CB0">
        <w:rPr>
          <w:spacing w:val="-1"/>
          <w:sz w:val="28"/>
          <w:szCs w:val="28"/>
        </w:rPr>
        <w:t>Руководствуясь пунктом 13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(с последующими изменениями), в целях реализации государственной программы Российской Федерации «Обеспечение доступным и комфортным жильем и коммунальными</w:t>
      </w:r>
      <w:proofErr w:type="gramEnd"/>
      <w:r w:rsidRPr="004F0CB0">
        <w:rPr>
          <w:spacing w:val="-1"/>
          <w:sz w:val="28"/>
          <w:szCs w:val="28"/>
        </w:rPr>
        <w:t xml:space="preserve"> услугами граждан Российской Федерации», утвержденной постановлением Правительства Российской Федерации от 30.12.2017 № 1710 (с последующими изменениями), принимая во внимание приказ Минстроя России от </w:t>
      </w:r>
      <w:r w:rsidR="00EF53A3">
        <w:rPr>
          <w:spacing w:val="-1"/>
          <w:sz w:val="28"/>
          <w:szCs w:val="28"/>
        </w:rPr>
        <w:t>19</w:t>
      </w:r>
      <w:r w:rsidRPr="004F0CB0">
        <w:rPr>
          <w:spacing w:val="-1"/>
          <w:sz w:val="28"/>
          <w:szCs w:val="28"/>
        </w:rPr>
        <w:t>.</w:t>
      </w:r>
      <w:r w:rsidR="00EF53A3">
        <w:rPr>
          <w:spacing w:val="-1"/>
          <w:sz w:val="28"/>
          <w:szCs w:val="28"/>
        </w:rPr>
        <w:t>12</w:t>
      </w:r>
      <w:r w:rsidRPr="004F0CB0">
        <w:rPr>
          <w:spacing w:val="-1"/>
          <w:sz w:val="28"/>
          <w:szCs w:val="28"/>
        </w:rPr>
        <w:t>.201</w:t>
      </w:r>
      <w:r w:rsidR="00EF53A3">
        <w:rPr>
          <w:spacing w:val="-1"/>
          <w:sz w:val="28"/>
          <w:szCs w:val="28"/>
        </w:rPr>
        <w:t>9</w:t>
      </w:r>
      <w:r w:rsidRPr="004F0CB0">
        <w:rPr>
          <w:spacing w:val="-1"/>
          <w:sz w:val="28"/>
          <w:szCs w:val="28"/>
        </w:rPr>
        <w:t xml:space="preserve"> № </w:t>
      </w:r>
      <w:r w:rsidR="00EF53A3">
        <w:rPr>
          <w:spacing w:val="-1"/>
          <w:sz w:val="28"/>
          <w:szCs w:val="28"/>
        </w:rPr>
        <w:t>827</w:t>
      </w:r>
      <w:r w:rsidRPr="004F0CB0">
        <w:rPr>
          <w:spacing w:val="-1"/>
          <w:sz w:val="28"/>
          <w:szCs w:val="28"/>
        </w:rPr>
        <w:t>/</w:t>
      </w:r>
      <w:proofErr w:type="spellStart"/>
      <w:proofErr w:type="gramStart"/>
      <w:r w:rsidRPr="004F0CB0">
        <w:rPr>
          <w:spacing w:val="-1"/>
          <w:sz w:val="28"/>
          <w:szCs w:val="28"/>
        </w:rPr>
        <w:t>пр</w:t>
      </w:r>
      <w:proofErr w:type="spellEnd"/>
      <w:proofErr w:type="gramEnd"/>
      <w:r w:rsidRPr="004F0CB0">
        <w:rPr>
          <w:spacing w:val="-1"/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 </w:t>
      </w:r>
      <w:r w:rsidR="00FC7CAA">
        <w:rPr>
          <w:spacing w:val="-1"/>
          <w:sz w:val="28"/>
          <w:szCs w:val="28"/>
        </w:rPr>
        <w:t>квартал</w:t>
      </w:r>
      <w:r w:rsidRPr="004F0CB0">
        <w:rPr>
          <w:spacing w:val="-1"/>
          <w:sz w:val="28"/>
          <w:szCs w:val="28"/>
        </w:rPr>
        <w:t xml:space="preserve"> 20</w:t>
      </w:r>
      <w:r w:rsidR="00EF53A3">
        <w:rPr>
          <w:spacing w:val="-1"/>
          <w:sz w:val="28"/>
          <w:szCs w:val="28"/>
        </w:rPr>
        <w:t>20</w:t>
      </w:r>
      <w:r w:rsidRPr="004F0CB0">
        <w:rPr>
          <w:spacing w:val="-1"/>
          <w:sz w:val="28"/>
          <w:szCs w:val="28"/>
        </w:rPr>
        <w:t xml:space="preserve"> года», проанализировав данные о ценах на рынке жилья и стоимости строительства 1 квадратного метра общей площади жилья в Устюженском муниципальном районе по итогам 20</w:t>
      </w:r>
      <w:r w:rsidR="00EF53A3">
        <w:rPr>
          <w:spacing w:val="-1"/>
          <w:sz w:val="28"/>
          <w:szCs w:val="28"/>
        </w:rPr>
        <w:t>19</w:t>
      </w:r>
      <w:r w:rsidRPr="004F0CB0">
        <w:rPr>
          <w:spacing w:val="-1"/>
          <w:sz w:val="28"/>
          <w:szCs w:val="28"/>
        </w:rPr>
        <w:t xml:space="preserve"> года, на основании статьи 3</w:t>
      </w:r>
      <w:r w:rsidR="00EF53A3">
        <w:rPr>
          <w:spacing w:val="-1"/>
          <w:sz w:val="28"/>
          <w:szCs w:val="28"/>
        </w:rPr>
        <w:t>5</w:t>
      </w:r>
      <w:r w:rsidRPr="004F0CB0">
        <w:rPr>
          <w:spacing w:val="-1"/>
          <w:sz w:val="28"/>
          <w:szCs w:val="28"/>
        </w:rPr>
        <w:t xml:space="preserve"> Устава Устюженского муниципального района</w:t>
      </w:r>
    </w:p>
    <w:p w:rsidR="004F0CB0" w:rsidRPr="004F0CB0" w:rsidRDefault="004F0CB0" w:rsidP="004F0CB0">
      <w:pPr>
        <w:pStyle w:val="af7"/>
        <w:rPr>
          <w:spacing w:val="-1"/>
          <w:sz w:val="28"/>
          <w:szCs w:val="28"/>
        </w:rPr>
      </w:pPr>
      <w:r w:rsidRPr="004F0CB0">
        <w:rPr>
          <w:spacing w:val="-1"/>
          <w:sz w:val="28"/>
          <w:szCs w:val="28"/>
        </w:rPr>
        <w:t>администрация района ПОСТАНОВЛЯЕТ:</w:t>
      </w:r>
    </w:p>
    <w:p w:rsidR="004F0CB0" w:rsidRPr="004F0CB0" w:rsidRDefault="00A9676C" w:rsidP="004F0CB0">
      <w:pPr>
        <w:pStyle w:val="af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4F0CB0" w:rsidRPr="004F0CB0">
        <w:rPr>
          <w:spacing w:val="-1"/>
          <w:sz w:val="28"/>
          <w:szCs w:val="28"/>
        </w:rPr>
        <w:t xml:space="preserve">1. </w:t>
      </w:r>
      <w:proofErr w:type="gramStart"/>
      <w:r w:rsidR="004F0CB0" w:rsidRPr="004F0CB0">
        <w:rPr>
          <w:spacing w:val="-1"/>
          <w:sz w:val="28"/>
          <w:szCs w:val="28"/>
        </w:rPr>
        <w:t>Утвердить норматив стоимости одного квадратного метра общей площади жилого помещения по муниципальному образованию «</w:t>
      </w:r>
      <w:proofErr w:type="spellStart"/>
      <w:r w:rsidR="004F0CB0" w:rsidRPr="004F0CB0">
        <w:rPr>
          <w:spacing w:val="-1"/>
          <w:sz w:val="28"/>
          <w:szCs w:val="28"/>
        </w:rPr>
        <w:t>Устюженский</w:t>
      </w:r>
      <w:proofErr w:type="spellEnd"/>
      <w:r w:rsidR="004F0CB0" w:rsidRPr="004F0CB0">
        <w:rPr>
          <w:spacing w:val="-1"/>
          <w:sz w:val="28"/>
          <w:szCs w:val="28"/>
        </w:rPr>
        <w:t xml:space="preserve"> муниципальный район» для расчета размера социальной выплаты участникам мероприятия </w:t>
      </w:r>
      <w:r w:rsidR="00964B95">
        <w:rPr>
          <w:spacing w:val="-1"/>
          <w:sz w:val="28"/>
          <w:szCs w:val="28"/>
        </w:rPr>
        <w:t xml:space="preserve">по обеспечению жильем молодых семей ведомственной целевой программы </w:t>
      </w:r>
      <w:r w:rsidR="004F0CB0" w:rsidRPr="004F0CB0">
        <w:rPr>
          <w:spacing w:val="-1"/>
          <w:sz w:val="28"/>
          <w:szCs w:val="28"/>
        </w:rPr>
        <w:t>«</w:t>
      </w:r>
      <w:r w:rsidR="00964B95">
        <w:rPr>
          <w:spacing w:val="-1"/>
          <w:sz w:val="28"/>
          <w:szCs w:val="28"/>
        </w:rPr>
        <w:t xml:space="preserve">Оказание государственной поддержки гражданам в обеспечении </w:t>
      </w:r>
      <w:r w:rsidR="00964B95">
        <w:rPr>
          <w:spacing w:val="-1"/>
          <w:sz w:val="28"/>
          <w:szCs w:val="28"/>
        </w:rPr>
        <w:lastRenderedPageBreak/>
        <w:t xml:space="preserve">жильем и оплате жилищно-коммунальных услуг» </w:t>
      </w:r>
      <w:r w:rsidR="004F0CB0" w:rsidRPr="004F0CB0">
        <w:rPr>
          <w:spacing w:val="-1"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</w:t>
      </w:r>
      <w:proofErr w:type="gramEnd"/>
      <w:r w:rsidR="004F0CB0" w:rsidRPr="004F0CB0">
        <w:rPr>
          <w:spacing w:val="-1"/>
          <w:sz w:val="28"/>
          <w:szCs w:val="28"/>
        </w:rPr>
        <w:t xml:space="preserve"> Российской Федерации от 30.12.2017 № 1710 (с последующими изменениями) на 20</w:t>
      </w:r>
      <w:r w:rsidR="003C13A5">
        <w:rPr>
          <w:spacing w:val="-1"/>
          <w:sz w:val="28"/>
          <w:szCs w:val="28"/>
        </w:rPr>
        <w:t>20</w:t>
      </w:r>
      <w:r w:rsidR="004F0CB0" w:rsidRPr="004F0CB0">
        <w:rPr>
          <w:spacing w:val="-1"/>
          <w:sz w:val="28"/>
          <w:szCs w:val="28"/>
        </w:rPr>
        <w:t xml:space="preserve"> год в размере 28 000 (двадцать восемь тысяч) рублей.</w:t>
      </w:r>
    </w:p>
    <w:p w:rsidR="004F0CB0" w:rsidRPr="004F0CB0" w:rsidRDefault="00A9676C" w:rsidP="004F0CB0">
      <w:pPr>
        <w:pStyle w:val="af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4F0CB0" w:rsidRPr="004F0CB0">
        <w:rPr>
          <w:spacing w:val="-1"/>
          <w:sz w:val="28"/>
          <w:szCs w:val="28"/>
        </w:rPr>
        <w:t>2.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AB165D" w:rsidRDefault="00AB165D" w:rsidP="00AB165D">
      <w:pPr>
        <w:pStyle w:val="af"/>
        <w:jc w:val="both"/>
        <w:rPr>
          <w:sz w:val="28"/>
          <w:szCs w:val="28"/>
        </w:rPr>
      </w:pPr>
    </w:p>
    <w:p w:rsidR="00AB165D" w:rsidRDefault="00AB165D" w:rsidP="00AB165D">
      <w:pPr>
        <w:pStyle w:val="af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Руководитель администрации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Устюженского </w:t>
      </w:r>
    </w:p>
    <w:p w:rsidR="00AB165D" w:rsidRDefault="00AB165D" w:rsidP="00AB165D">
      <w:pPr>
        <w:pStyle w:val="a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муниципального района</w:t>
      </w:r>
      <w:r>
        <w:rPr>
          <w:rFonts w:ascii="Arial" w:hAnsi="Arial" w:cs="Arial"/>
          <w:sz w:val="28"/>
          <w:szCs w:val="28"/>
        </w:rPr>
        <w:tab/>
        <w:t xml:space="preserve">                                                       </w:t>
      </w:r>
      <w:r>
        <w:rPr>
          <w:spacing w:val="-1"/>
          <w:sz w:val="28"/>
          <w:szCs w:val="28"/>
        </w:rPr>
        <w:t>Е.А. Капралов</w:t>
      </w:r>
    </w:p>
    <w:p w:rsidR="00AB165D" w:rsidRPr="00AB165D" w:rsidRDefault="00AB165D" w:rsidP="00AB165D">
      <w:pPr>
        <w:rPr>
          <w:sz w:val="16"/>
          <w:szCs w:val="16"/>
        </w:rPr>
      </w:pPr>
    </w:p>
    <w:sectPr w:rsidR="00AB165D" w:rsidRPr="00AB165D" w:rsidSect="00AC07C0">
      <w:pgSz w:w="11906" w:h="1683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76C" w:rsidRDefault="00A9676C">
      <w:r>
        <w:separator/>
      </w:r>
    </w:p>
  </w:endnote>
  <w:endnote w:type="continuationSeparator" w:id="0">
    <w:p w:rsidR="00A9676C" w:rsidRDefault="00A96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76C" w:rsidRDefault="00A9676C">
      <w:r>
        <w:separator/>
      </w:r>
    </w:p>
  </w:footnote>
  <w:footnote w:type="continuationSeparator" w:id="0">
    <w:p w:rsidR="00A9676C" w:rsidRDefault="00A967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DA5AA4"/>
    <w:multiLevelType w:val="multilevel"/>
    <w:tmpl w:val="28C6AED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5">
    <w:nsid w:val="1704249E"/>
    <w:multiLevelType w:val="multilevel"/>
    <w:tmpl w:val="0DB2C3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6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7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9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1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9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4"/>
  </w:num>
  <w:num w:numId="2">
    <w:abstractNumId w:val="31"/>
  </w:num>
  <w:num w:numId="3">
    <w:abstractNumId w:val="4"/>
  </w:num>
  <w:num w:numId="4">
    <w:abstractNumId w:val="6"/>
  </w:num>
  <w:num w:numId="5">
    <w:abstractNumId w:val="21"/>
  </w:num>
  <w:num w:numId="6">
    <w:abstractNumId w:val="19"/>
  </w:num>
  <w:num w:numId="7">
    <w:abstractNumId w:val="16"/>
  </w:num>
  <w:num w:numId="8">
    <w:abstractNumId w:val="22"/>
  </w:num>
  <w:num w:numId="9">
    <w:abstractNumId w:val="10"/>
  </w:num>
  <w:num w:numId="10">
    <w:abstractNumId w:val="2"/>
  </w:num>
  <w:num w:numId="11">
    <w:abstractNumId w:val="28"/>
  </w:num>
  <w:num w:numId="12">
    <w:abstractNumId w:val="23"/>
  </w:num>
  <w:num w:numId="13">
    <w:abstractNumId w:val="18"/>
  </w:num>
  <w:num w:numId="14">
    <w:abstractNumId w:val="7"/>
  </w:num>
  <w:num w:numId="15">
    <w:abstractNumId w:val="15"/>
  </w:num>
  <w:num w:numId="16">
    <w:abstractNumId w:val="17"/>
  </w:num>
  <w:num w:numId="17">
    <w:abstractNumId w:val="13"/>
  </w:num>
  <w:num w:numId="18">
    <w:abstractNumId w:val="26"/>
  </w:num>
  <w:num w:numId="19">
    <w:abstractNumId w:val="3"/>
  </w:num>
  <w:num w:numId="20">
    <w:abstractNumId w:val="25"/>
  </w:num>
  <w:num w:numId="21">
    <w:abstractNumId w:val="20"/>
  </w:num>
  <w:num w:numId="22">
    <w:abstractNumId w:val="27"/>
  </w:num>
  <w:num w:numId="23">
    <w:abstractNumId w:val="24"/>
  </w:num>
  <w:num w:numId="24">
    <w:abstractNumId w:val="11"/>
  </w:num>
  <w:num w:numId="25">
    <w:abstractNumId w:val="8"/>
  </w:num>
  <w:num w:numId="26">
    <w:abstractNumId w:val="30"/>
  </w:num>
  <w:num w:numId="27">
    <w:abstractNumId w:val="29"/>
  </w:num>
  <w:num w:numId="28">
    <w:abstractNumId w:val="12"/>
  </w:num>
  <w:num w:numId="29">
    <w:abstractNumId w:val="9"/>
  </w:num>
  <w:num w:numId="30">
    <w:abstractNumId w:val="0"/>
  </w:num>
  <w:num w:numId="31">
    <w:abstractNumId w:val="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C45"/>
    <w:rsid w:val="0000294E"/>
    <w:rsid w:val="000173CC"/>
    <w:rsid w:val="00022C88"/>
    <w:rsid w:val="00024D18"/>
    <w:rsid w:val="000250A6"/>
    <w:rsid w:val="00031A0A"/>
    <w:rsid w:val="0006305C"/>
    <w:rsid w:val="000651D3"/>
    <w:rsid w:val="00090417"/>
    <w:rsid w:val="00094F08"/>
    <w:rsid w:val="000B319B"/>
    <w:rsid w:val="000C274F"/>
    <w:rsid w:val="000D1203"/>
    <w:rsid w:val="00101673"/>
    <w:rsid w:val="00111C42"/>
    <w:rsid w:val="00115015"/>
    <w:rsid w:val="00134845"/>
    <w:rsid w:val="00137852"/>
    <w:rsid w:val="00152326"/>
    <w:rsid w:val="00153489"/>
    <w:rsid w:val="00155F9D"/>
    <w:rsid w:val="00190284"/>
    <w:rsid w:val="00196977"/>
    <w:rsid w:val="001A726E"/>
    <w:rsid w:val="001B7B4F"/>
    <w:rsid w:val="001D23BB"/>
    <w:rsid w:val="001E4D51"/>
    <w:rsid w:val="001E4D65"/>
    <w:rsid w:val="001F1FB8"/>
    <w:rsid w:val="001F5E12"/>
    <w:rsid w:val="0021492C"/>
    <w:rsid w:val="002178A0"/>
    <w:rsid w:val="002201B1"/>
    <w:rsid w:val="00227A28"/>
    <w:rsid w:val="00255BF7"/>
    <w:rsid w:val="00271352"/>
    <w:rsid w:val="002716C8"/>
    <w:rsid w:val="00292755"/>
    <w:rsid w:val="00294CDD"/>
    <w:rsid w:val="002A2D51"/>
    <w:rsid w:val="002B4952"/>
    <w:rsid w:val="002B4D81"/>
    <w:rsid w:val="002C1E86"/>
    <w:rsid w:val="002D3A4C"/>
    <w:rsid w:val="00317401"/>
    <w:rsid w:val="003255E2"/>
    <w:rsid w:val="00337E07"/>
    <w:rsid w:val="00383234"/>
    <w:rsid w:val="00384A2B"/>
    <w:rsid w:val="00390C82"/>
    <w:rsid w:val="003A0437"/>
    <w:rsid w:val="003B26C1"/>
    <w:rsid w:val="003B723E"/>
    <w:rsid w:val="003C13A5"/>
    <w:rsid w:val="003C76AF"/>
    <w:rsid w:val="003D3020"/>
    <w:rsid w:val="00404E33"/>
    <w:rsid w:val="004161CB"/>
    <w:rsid w:val="00424BC2"/>
    <w:rsid w:val="00425C6D"/>
    <w:rsid w:val="004351FF"/>
    <w:rsid w:val="00443EEF"/>
    <w:rsid w:val="00461F26"/>
    <w:rsid w:val="00473DB0"/>
    <w:rsid w:val="004767CE"/>
    <w:rsid w:val="004A0AC8"/>
    <w:rsid w:val="004D1E84"/>
    <w:rsid w:val="004F0CB0"/>
    <w:rsid w:val="004F0E0B"/>
    <w:rsid w:val="004F50C0"/>
    <w:rsid w:val="004F77B1"/>
    <w:rsid w:val="004F7EB0"/>
    <w:rsid w:val="00505E10"/>
    <w:rsid w:val="00506741"/>
    <w:rsid w:val="00510FBB"/>
    <w:rsid w:val="00513B0D"/>
    <w:rsid w:val="00520980"/>
    <w:rsid w:val="00523ECA"/>
    <w:rsid w:val="0052727F"/>
    <w:rsid w:val="00537954"/>
    <w:rsid w:val="00537DF0"/>
    <w:rsid w:val="0054129B"/>
    <w:rsid w:val="00541D39"/>
    <w:rsid w:val="00570853"/>
    <w:rsid w:val="00585C81"/>
    <w:rsid w:val="00592DA1"/>
    <w:rsid w:val="00595AD3"/>
    <w:rsid w:val="00596A16"/>
    <w:rsid w:val="005A2222"/>
    <w:rsid w:val="005A35D8"/>
    <w:rsid w:val="005A7937"/>
    <w:rsid w:val="005D7AA7"/>
    <w:rsid w:val="005E5EF4"/>
    <w:rsid w:val="006222AE"/>
    <w:rsid w:val="00622AFE"/>
    <w:rsid w:val="00637047"/>
    <w:rsid w:val="00640B48"/>
    <w:rsid w:val="006424D1"/>
    <w:rsid w:val="00650AA7"/>
    <w:rsid w:val="006519A4"/>
    <w:rsid w:val="00655190"/>
    <w:rsid w:val="00671809"/>
    <w:rsid w:val="0067534F"/>
    <w:rsid w:val="00682B9D"/>
    <w:rsid w:val="00690500"/>
    <w:rsid w:val="00697B2A"/>
    <w:rsid w:val="006A3BCE"/>
    <w:rsid w:val="006B45A2"/>
    <w:rsid w:val="006B58F5"/>
    <w:rsid w:val="006C5A0C"/>
    <w:rsid w:val="006E2B7F"/>
    <w:rsid w:val="006E62D1"/>
    <w:rsid w:val="006F00BB"/>
    <w:rsid w:val="006F3E7E"/>
    <w:rsid w:val="00711492"/>
    <w:rsid w:val="007208CE"/>
    <w:rsid w:val="0073420B"/>
    <w:rsid w:val="00735161"/>
    <w:rsid w:val="00760E31"/>
    <w:rsid w:val="00775719"/>
    <w:rsid w:val="007A2C91"/>
    <w:rsid w:val="007B156D"/>
    <w:rsid w:val="007B3CAF"/>
    <w:rsid w:val="007C7496"/>
    <w:rsid w:val="007C7FCF"/>
    <w:rsid w:val="00806FAA"/>
    <w:rsid w:val="00831CA6"/>
    <w:rsid w:val="00833AF8"/>
    <w:rsid w:val="0083531D"/>
    <w:rsid w:val="00845C4E"/>
    <w:rsid w:val="00847431"/>
    <w:rsid w:val="008534A8"/>
    <w:rsid w:val="0085771B"/>
    <w:rsid w:val="0086546F"/>
    <w:rsid w:val="00871108"/>
    <w:rsid w:val="00877025"/>
    <w:rsid w:val="00880260"/>
    <w:rsid w:val="00894211"/>
    <w:rsid w:val="008A6BBE"/>
    <w:rsid w:val="008B0888"/>
    <w:rsid w:val="008B172A"/>
    <w:rsid w:val="008E3C78"/>
    <w:rsid w:val="008F5807"/>
    <w:rsid w:val="00906FA6"/>
    <w:rsid w:val="00922C3E"/>
    <w:rsid w:val="00960322"/>
    <w:rsid w:val="00964B95"/>
    <w:rsid w:val="00980A8A"/>
    <w:rsid w:val="009A0FBB"/>
    <w:rsid w:val="009B4F9C"/>
    <w:rsid w:val="009D1A9F"/>
    <w:rsid w:val="009D2047"/>
    <w:rsid w:val="009D6DD9"/>
    <w:rsid w:val="009E1B08"/>
    <w:rsid w:val="009F38F8"/>
    <w:rsid w:val="009F6EFF"/>
    <w:rsid w:val="00A13883"/>
    <w:rsid w:val="00A154A4"/>
    <w:rsid w:val="00A23E1D"/>
    <w:rsid w:val="00A25586"/>
    <w:rsid w:val="00A5064E"/>
    <w:rsid w:val="00A5689A"/>
    <w:rsid w:val="00A56C84"/>
    <w:rsid w:val="00A67C23"/>
    <w:rsid w:val="00A847A2"/>
    <w:rsid w:val="00A86E32"/>
    <w:rsid w:val="00A955D4"/>
    <w:rsid w:val="00A9676C"/>
    <w:rsid w:val="00AA6023"/>
    <w:rsid w:val="00AA6FA9"/>
    <w:rsid w:val="00AA71CF"/>
    <w:rsid w:val="00AA7ABD"/>
    <w:rsid w:val="00AB165D"/>
    <w:rsid w:val="00AC07C0"/>
    <w:rsid w:val="00AC0976"/>
    <w:rsid w:val="00AC1B6B"/>
    <w:rsid w:val="00AC6435"/>
    <w:rsid w:val="00AD16EA"/>
    <w:rsid w:val="00AE1DF1"/>
    <w:rsid w:val="00B02C9B"/>
    <w:rsid w:val="00B0652B"/>
    <w:rsid w:val="00B16595"/>
    <w:rsid w:val="00B304EE"/>
    <w:rsid w:val="00B34484"/>
    <w:rsid w:val="00B40ADB"/>
    <w:rsid w:val="00B5336D"/>
    <w:rsid w:val="00B53C68"/>
    <w:rsid w:val="00B66A74"/>
    <w:rsid w:val="00B73843"/>
    <w:rsid w:val="00B85512"/>
    <w:rsid w:val="00BD7859"/>
    <w:rsid w:val="00BF479A"/>
    <w:rsid w:val="00C0048E"/>
    <w:rsid w:val="00C03FA3"/>
    <w:rsid w:val="00C33CE8"/>
    <w:rsid w:val="00C47FA9"/>
    <w:rsid w:val="00C62C2B"/>
    <w:rsid w:val="00C76386"/>
    <w:rsid w:val="00C94875"/>
    <w:rsid w:val="00CA3B18"/>
    <w:rsid w:val="00CB3A40"/>
    <w:rsid w:val="00CB69AA"/>
    <w:rsid w:val="00CB776B"/>
    <w:rsid w:val="00CC3D0C"/>
    <w:rsid w:val="00CC4051"/>
    <w:rsid w:val="00CE0437"/>
    <w:rsid w:val="00CE53F8"/>
    <w:rsid w:val="00D01E6B"/>
    <w:rsid w:val="00D06AEB"/>
    <w:rsid w:val="00D11D0B"/>
    <w:rsid w:val="00D56697"/>
    <w:rsid w:val="00D60A2B"/>
    <w:rsid w:val="00D72C04"/>
    <w:rsid w:val="00D744C4"/>
    <w:rsid w:val="00D80B66"/>
    <w:rsid w:val="00D86842"/>
    <w:rsid w:val="00D95C45"/>
    <w:rsid w:val="00DB7FCC"/>
    <w:rsid w:val="00DD531B"/>
    <w:rsid w:val="00DE271D"/>
    <w:rsid w:val="00E309EA"/>
    <w:rsid w:val="00E3235A"/>
    <w:rsid w:val="00E32DA0"/>
    <w:rsid w:val="00E67F9C"/>
    <w:rsid w:val="00E706C1"/>
    <w:rsid w:val="00E738F6"/>
    <w:rsid w:val="00E76B10"/>
    <w:rsid w:val="00EA1837"/>
    <w:rsid w:val="00EC72CD"/>
    <w:rsid w:val="00ED5E06"/>
    <w:rsid w:val="00ED6554"/>
    <w:rsid w:val="00EE2C9E"/>
    <w:rsid w:val="00EF471F"/>
    <w:rsid w:val="00EF53A3"/>
    <w:rsid w:val="00F0215C"/>
    <w:rsid w:val="00F03563"/>
    <w:rsid w:val="00F072F4"/>
    <w:rsid w:val="00F32EC7"/>
    <w:rsid w:val="00F33D75"/>
    <w:rsid w:val="00F5481C"/>
    <w:rsid w:val="00F571D6"/>
    <w:rsid w:val="00F721DD"/>
    <w:rsid w:val="00F7731D"/>
    <w:rsid w:val="00F90CB6"/>
    <w:rsid w:val="00F9438F"/>
    <w:rsid w:val="00F95F80"/>
    <w:rsid w:val="00FA287B"/>
    <w:rsid w:val="00FA7359"/>
    <w:rsid w:val="00FC18ED"/>
    <w:rsid w:val="00FC7CAA"/>
    <w:rsid w:val="00FD18D9"/>
    <w:rsid w:val="00FF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link w:val="30"/>
    <w:qFormat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keepLines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uiPriority w:val="99"/>
    <w:pPr>
      <w:jc w:val="both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rPr>
      <w:sz w:val="2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pPr>
      <w:keepNext/>
      <w:keepLines/>
      <w:ind w:firstLine="708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d">
    <w:name w:val="Содержимое таблицы"/>
    <w:basedOn w:val="a"/>
    <w:rsid w:val="004767CE"/>
    <w:pPr>
      <w:suppressLineNumbers/>
      <w:suppressAutoHyphens/>
    </w:pPr>
    <w:rPr>
      <w:sz w:val="24"/>
      <w:szCs w:val="24"/>
      <w:lang w:eastAsia="ar-SA"/>
    </w:rPr>
  </w:style>
  <w:style w:type="character" w:styleId="ae">
    <w:name w:val="Hyperlink"/>
    <w:basedOn w:val="a0"/>
    <w:unhideWhenUsed/>
    <w:rsid w:val="00E32DA0"/>
    <w:rPr>
      <w:color w:val="0000FF"/>
      <w:u w:val="single"/>
    </w:rPr>
  </w:style>
  <w:style w:type="paragraph" w:styleId="af">
    <w:name w:val="No Spacing"/>
    <w:uiPriority w:val="1"/>
    <w:qFormat/>
    <w:rsid w:val="00B16595"/>
    <w:pPr>
      <w:widowControl w:val="0"/>
      <w:autoSpaceDE w:val="0"/>
      <w:autoSpaceDN w:val="0"/>
      <w:adjustRightInd w:val="0"/>
    </w:pPr>
  </w:style>
  <w:style w:type="character" w:customStyle="1" w:styleId="30">
    <w:name w:val="Заголовок 3 Знак"/>
    <w:basedOn w:val="a0"/>
    <w:link w:val="3"/>
    <w:rsid w:val="00AA71CF"/>
    <w:rPr>
      <w:b/>
      <w:sz w:val="28"/>
    </w:rPr>
  </w:style>
  <w:style w:type="character" w:styleId="af0">
    <w:name w:val="FollowedHyperlink"/>
    <w:basedOn w:val="a0"/>
    <w:uiPriority w:val="99"/>
    <w:unhideWhenUsed/>
    <w:rsid w:val="00AA71CF"/>
    <w:rPr>
      <w:color w:val="800080"/>
      <w:u w:val="single"/>
    </w:rPr>
  </w:style>
  <w:style w:type="paragraph" w:styleId="af1">
    <w:name w:val="annotation text"/>
    <w:basedOn w:val="a"/>
    <w:link w:val="af2"/>
    <w:uiPriority w:val="99"/>
    <w:unhideWhenUsed/>
    <w:rsid w:val="00AA71CF"/>
    <w:pPr>
      <w:spacing w:after="200"/>
    </w:pPr>
    <w:rPr>
      <w:rFonts w:ascii="Calibri" w:hAnsi="Calibri"/>
    </w:rPr>
  </w:style>
  <w:style w:type="character" w:customStyle="1" w:styleId="af2">
    <w:name w:val="Текст примечания Знак"/>
    <w:basedOn w:val="a0"/>
    <w:link w:val="af1"/>
    <w:uiPriority w:val="99"/>
    <w:rsid w:val="00AA71CF"/>
    <w:rPr>
      <w:rFonts w:ascii="Calibri" w:hAnsi="Calibri"/>
    </w:rPr>
  </w:style>
  <w:style w:type="character" w:customStyle="1" w:styleId="a4">
    <w:name w:val="Основной текст Знак"/>
    <w:basedOn w:val="a0"/>
    <w:link w:val="a3"/>
    <w:uiPriority w:val="99"/>
    <w:rsid w:val="00AA71CF"/>
    <w:rPr>
      <w:sz w:val="28"/>
    </w:rPr>
  </w:style>
  <w:style w:type="paragraph" w:styleId="af3">
    <w:name w:val="annotation subject"/>
    <w:basedOn w:val="af1"/>
    <w:next w:val="af1"/>
    <w:link w:val="af4"/>
    <w:uiPriority w:val="99"/>
    <w:unhideWhenUsed/>
    <w:rsid w:val="00AA71C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AA71CF"/>
    <w:rPr>
      <w:b/>
      <w:bCs/>
    </w:rPr>
  </w:style>
  <w:style w:type="character" w:customStyle="1" w:styleId="aa">
    <w:name w:val="Текст выноски Знак"/>
    <w:basedOn w:val="a0"/>
    <w:link w:val="a9"/>
    <w:uiPriority w:val="99"/>
    <w:semiHidden/>
    <w:rsid w:val="00AA71C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A71CF"/>
    <w:rPr>
      <w:rFonts w:ascii="Arial" w:hAnsi="Arial" w:cs="Arial"/>
      <w:lang w:val="ru-RU" w:eastAsia="ru-RU" w:bidi="ar-SA"/>
    </w:rPr>
  </w:style>
  <w:style w:type="character" w:styleId="af5">
    <w:name w:val="annotation reference"/>
    <w:basedOn w:val="a0"/>
    <w:uiPriority w:val="99"/>
    <w:unhideWhenUsed/>
    <w:rsid w:val="00AA71CF"/>
    <w:rPr>
      <w:sz w:val="16"/>
      <w:szCs w:val="16"/>
    </w:rPr>
  </w:style>
  <w:style w:type="character" w:customStyle="1" w:styleId="blk">
    <w:name w:val="blk"/>
    <w:basedOn w:val="a0"/>
    <w:rsid w:val="00AA71CF"/>
  </w:style>
  <w:style w:type="character" w:customStyle="1" w:styleId="af6">
    <w:name w:val="Знак"/>
    <w:basedOn w:val="a0"/>
    <w:rsid w:val="00AA71CF"/>
    <w:rPr>
      <w:rFonts w:ascii="Times New Roman" w:hAnsi="Times New Roman" w:cs="Times New Roman" w:hint="default"/>
      <w:sz w:val="16"/>
      <w:szCs w:val="16"/>
      <w:lang w:val="ru-RU" w:eastAsia="ru-RU"/>
    </w:rPr>
  </w:style>
  <w:style w:type="paragraph" w:customStyle="1" w:styleId="msonormalbullet1gif">
    <w:name w:val="msonormal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1gif">
    <w:name w:val="msobodytext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1gif">
    <w:name w:val="consplusnormal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2gif">
    <w:name w:val="consplusnormal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3gif">
    <w:name w:val="consplusnormal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4F0CB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5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Пользователь</cp:lastModifiedBy>
  <cp:revision>10</cp:revision>
  <cp:lastPrinted>2013-07-03T09:18:00Z</cp:lastPrinted>
  <dcterms:created xsi:type="dcterms:W3CDTF">2020-03-31T06:52:00Z</dcterms:created>
  <dcterms:modified xsi:type="dcterms:W3CDTF">2020-03-31T07:12:00Z</dcterms:modified>
</cp:coreProperties>
</file>