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3" w:rsidRPr="00DE0F13" w:rsidRDefault="00DE0F13" w:rsidP="00DE0F13">
      <w:pPr>
        <w:shd w:val="clear" w:color="auto" w:fill="FFFFFF"/>
        <w:tabs>
          <w:tab w:val="left" w:leader="underscore" w:pos="8083"/>
          <w:tab w:val="left" w:leader="underscore" w:pos="9187"/>
        </w:tabs>
        <w:spacing w:before="370"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о комиссии по повышению качества управления муниципальными финансами</w:t>
      </w:r>
    </w:p>
    <w:p w:rsidR="00DE0F13" w:rsidRPr="00DE0F13" w:rsidRDefault="00DE0F13" w:rsidP="00DE0F1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0F13" w:rsidRPr="00DE0F13" w:rsidRDefault="00DE0F13" w:rsidP="00DE0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F13" w:rsidRPr="00DE0F13" w:rsidRDefault="00DE0F13" w:rsidP="00DE0F1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0F13" w:rsidRPr="00DE0F13" w:rsidRDefault="00DE0F13" w:rsidP="00DE0F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0F13" w:rsidRPr="00DE0F13" w:rsidRDefault="00DE0F13" w:rsidP="00DE0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13">
        <w:rPr>
          <w:rFonts w:ascii="Times New Roman" w:hAnsi="Times New Roman" w:cs="Times New Roman"/>
          <w:sz w:val="28"/>
          <w:szCs w:val="28"/>
        </w:rPr>
        <w:t xml:space="preserve">Комиссия по повышению качества управления муниципальными финансами </w:t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создана для решения вопросов, связанных с повышением качества управления муниципальными финансами главными распорядителями (распорядителями) и получателями средств местного бюджета </w:t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района, а также координации действий главных распорядителей (распорядителей) и получателей средств местного бюджета </w:t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района, направленных на повышение эффективности бюджетных расходов.</w:t>
      </w:r>
      <w:proofErr w:type="gramEnd"/>
    </w:p>
    <w:p w:rsidR="00DE0F13" w:rsidRPr="00DE0F13" w:rsidRDefault="00DE0F13" w:rsidP="00DE0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F13" w:rsidRPr="00DE0F13" w:rsidRDefault="00DE0F13" w:rsidP="00DE0F1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DE0F13" w:rsidRPr="00DE0F13" w:rsidRDefault="00DE0F13" w:rsidP="00DE0F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F13" w:rsidRPr="00DE0F13" w:rsidRDefault="00DE0F13" w:rsidP="00DE0F13">
      <w:pPr>
        <w:spacing w:after="0"/>
        <w:ind w:firstLine="701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повышению эффективности распределения бюджетных средств и предоставления муниципальных услуг; 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выработка коллегиальной позиции по разработке и утверждению отраслевых (ведомственных) планов повышения эффективности бюджетных расходов, по проведению мероприятий по оптимизации бюджетных расходов на оплату труда муниципальных служащих </w:t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заслушивание докладов о результатах и основных направлениях деятельности главных распорядителей (распорядителей) и получателей средств местного бюджета района;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проектов муниципальных программ, ведомственных целевых программ; 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рассмотрение предложений отдела экономики, муниципального заказа и торговли администрации района, финансового управления администрации района по распределению общего объёма принимаемых обязательств по ведомственным целевым программам;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DE0F13">
        <w:rPr>
          <w:rFonts w:ascii="Times New Roman" w:hAnsi="Times New Roman" w:cs="Times New Roman"/>
          <w:sz w:val="28"/>
          <w:szCs w:val="28"/>
        </w:rPr>
        <w:t>ассмотрение годового отчёта ответственного исполнителя о ходе реализации муниципальной программы.</w:t>
      </w:r>
    </w:p>
    <w:p w:rsidR="00DE0F13" w:rsidRPr="00DE0F13" w:rsidRDefault="00DE0F13" w:rsidP="00DE0F13">
      <w:pPr>
        <w:shd w:val="clear" w:color="auto" w:fill="FFFFFF"/>
        <w:spacing w:before="312" w:after="0"/>
        <w:ind w:left="3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DE0F13" w:rsidRPr="00DE0F13" w:rsidRDefault="00DE0F13" w:rsidP="00DE0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F13" w:rsidRPr="00DE0F13" w:rsidRDefault="00DE0F13" w:rsidP="00DE0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3.1.    Комиссия имеет право: </w:t>
      </w:r>
    </w:p>
    <w:p w:rsidR="00DE0F13" w:rsidRPr="00DE0F13" w:rsidRDefault="00DE0F13" w:rsidP="00DE0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lastRenderedPageBreak/>
        <w:t>- получать в установленном порядке от главных распорядителей (распорядителей) и получателей средств местного бюджета района любую необходимую  информацию о расходовании  средств местного бюджета,  об исполнении      муниципальных     заданий     муниципальными     бюджетными учреждениями района.</w:t>
      </w:r>
    </w:p>
    <w:p w:rsidR="00DE0F13" w:rsidRPr="00DE0F13" w:rsidRDefault="00DE0F13" w:rsidP="00DE0F13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заслушивать доклады о результатах и основных направлениях деятельности главных распорядителей (распорядителей) и получателей средств местного бюджета района.</w:t>
      </w:r>
    </w:p>
    <w:p w:rsidR="00DE0F13" w:rsidRPr="00DE0F13" w:rsidRDefault="00DE0F13" w:rsidP="00DE0F13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1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запрашивать результаты выполнения отраслевых (ведомственных) планов повышения эффективности бюджетных расходов.</w:t>
      </w:r>
    </w:p>
    <w:p w:rsidR="00DE0F13" w:rsidRPr="00DE0F13" w:rsidRDefault="00DE0F13" w:rsidP="00DE0F13">
      <w:pPr>
        <w:shd w:val="clear" w:color="auto" w:fill="FFFFFF"/>
        <w:tabs>
          <w:tab w:val="left" w:pos="1224"/>
        </w:tabs>
        <w:spacing w:after="0" w:line="317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Pr="00DE0F13">
        <w:rPr>
          <w:rFonts w:ascii="Times New Roman" w:hAnsi="Times New Roman" w:cs="Times New Roman"/>
          <w:sz w:val="28"/>
          <w:szCs w:val="28"/>
        </w:rPr>
        <w:tab/>
        <w:t>Члены комиссии имеют право:</w:t>
      </w:r>
    </w:p>
    <w:p w:rsidR="00DE0F13" w:rsidRPr="00DE0F13" w:rsidRDefault="00DE0F13" w:rsidP="00DE0F13">
      <w:pPr>
        <w:shd w:val="clear" w:color="auto" w:fill="FFFFFF"/>
        <w:tabs>
          <w:tab w:val="left" w:pos="902"/>
        </w:tabs>
        <w:spacing w:after="0" w:line="317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принимать решения по вопросам, входящим в компетенцию комиссии;</w:t>
      </w:r>
    </w:p>
    <w:p w:rsidR="00DE0F13" w:rsidRPr="00DE0F13" w:rsidRDefault="00DE0F13" w:rsidP="00DE0F13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ind w:left="14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привлекать к работе специалистов, не входящих в состав комиссии, участие которых требуется для принятия решений по рассматриваемым вопросам;</w:t>
      </w:r>
    </w:p>
    <w:p w:rsidR="00DE0F13" w:rsidRPr="00DE0F13" w:rsidRDefault="00DE0F13" w:rsidP="00DE0F13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ind w:left="14"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документами;</w:t>
      </w:r>
    </w:p>
    <w:p w:rsidR="00DE0F13" w:rsidRPr="00DE0F13" w:rsidRDefault="00DE0F13" w:rsidP="00DE0F1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комиссии;</w:t>
      </w:r>
    </w:p>
    <w:p w:rsidR="00DE0F13" w:rsidRPr="00DE0F13" w:rsidRDefault="00DE0F13" w:rsidP="00DE0F1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протокола, составляемого в ходе заседаний комиссии, в том числе правильность отражения в этих протоколах своего выступления;</w:t>
      </w:r>
    </w:p>
    <w:p w:rsidR="00DE0F13" w:rsidRPr="00DE0F13" w:rsidRDefault="00DE0F13" w:rsidP="00DE0F13">
      <w:pPr>
        <w:shd w:val="clear" w:color="auto" w:fill="FFFFFF"/>
        <w:tabs>
          <w:tab w:val="left" w:pos="974"/>
        </w:tabs>
        <w:spacing w:after="0" w:line="317" w:lineRule="exact"/>
        <w:ind w:left="10"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письменно изложить свое особое мнение, которое прикладывается к</w:t>
      </w:r>
      <w:r w:rsidRPr="00DE0F13">
        <w:rPr>
          <w:rFonts w:ascii="Times New Roman" w:hAnsi="Times New Roman" w:cs="Times New Roman"/>
          <w:sz w:val="28"/>
          <w:szCs w:val="28"/>
        </w:rPr>
        <w:br/>
        <w:t>протоколу, составляемому в ходе заседания комиссии, по которому излагается</w:t>
      </w:r>
      <w:r w:rsidRPr="00DE0F13">
        <w:rPr>
          <w:rFonts w:ascii="Times New Roman" w:hAnsi="Times New Roman" w:cs="Times New Roman"/>
          <w:sz w:val="28"/>
          <w:szCs w:val="28"/>
        </w:rPr>
        <w:br/>
        <w:t>такое мнение.</w:t>
      </w:r>
    </w:p>
    <w:p w:rsidR="00DE0F13" w:rsidRPr="00DE0F13" w:rsidRDefault="00DE0F13" w:rsidP="00DE0F13">
      <w:pPr>
        <w:shd w:val="clear" w:color="auto" w:fill="FFFFFF"/>
        <w:tabs>
          <w:tab w:val="left" w:pos="1224"/>
        </w:tabs>
        <w:spacing w:after="0" w:line="317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3.3.</w:t>
      </w:r>
      <w:r w:rsidRPr="00DE0F13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DE0F13" w:rsidRPr="00DE0F13" w:rsidRDefault="00DE0F13" w:rsidP="00DE0F13">
      <w:pPr>
        <w:shd w:val="clear" w:color="auto" w:fill="FFFFFF"/>
        <w:tabs>
          <w:tab w:val="left" w:pos="898"/>
        </w:tabs>
        <w:spacing w:before="5" w:after="0" w:line="317" w:lineRule="exact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лично присутствовать на заседаниях комиссии, отсутствие на заседании</w:t>
      </w:r>
      <w:r w:rsidRPr="00DE0F13">
        <w:rPr>
          <w:rFonts w:ascii="Times New Roman" w:hAnsi="Times New Roman" w:cs="Times New Roman"/>
          <w:sz w:val="28"/>
          <w:szCs w:val="28"/>
        </w:rPr>
        <w:br/>
        <w:t>комиссии допускается только при наличии уважительных причин в</w:t>
      </w:r>
      <w:r w:rsidRPr="00DE0F13">
        <w:rPr>
          <w:rFonts w:ascii="Times New Roman" w:hAnsi="Times New Roman" w:cs="Times New Roman"/>
          <w:sz w:val="28"/>
          <w:szCs w:val="28"/>
        </w:rPr>
        <w:br/>
        <w:t>соответствии с трудовым законодательством Российской Федерации</w:t>
      </w:r>
      <w:r w:rsidRPr="00DE0F13">
        <w:rPr>
          <w:rFonts w:ascii="Times New Roman" w:hAnsi="Times New Roman" w:cs="Times New Roman"/>
          <w:sz w:val="28"/>
          <w:szCs w:val="28"/>
        </w:rPr>
        <w:br/>
        <w:t>(временная нетрудоспособность, командировка и другие уважительные</w:t>
      </w:r>
      <w:r w:rsidRPr="00DE0F13">
        <w:rPr>
          <w:rFonts w:ascii="Times New Roman" w:hAnsi="Times New Roman" w:cs="Times New Roman"/>
          <w:sz w:val="28"/>
          <w:szCs w:val="28"/>
        </w:rPr>
        <w:br/>
        <w:t>причины);</w:t>
      </w:r>
    </w:p>
    <w:p w:rsidR="00DE0F13" w:rsidRPr="00DE0F13" w:rsidRDefault="00DE0F13" w:rsidP="00DE0F13">
      <w:pPr>
        <w:shd w:val="clear" w:color="auto" w:fill="FFFFFF"/>
        <w:tabs>
          <w:tab w:val="left" w:pos="1123"/>
        </w:tabs>
        <w:spacing w:after="0" w:line="317" w:lineRule="exact"/>
        <w:ind w:left="10"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принимать решения на основании всестороннего, полного и</w:t>
      </w:r>
      <w:r w:rsidRPr="00DE0F13">
        <w:rPr>
          <w:rFonts w:ascii="Times New Roman" w:hAnsi="Times New Roman" w:cs="Times New Roman"/>
          <w:sz w:val="28"/>
          <w:szCs w:val="28"/>
        </w:rPr>
        <w:br/>
        <w:t>объективного рассмотрения документов, имеющихся в распоряжении</w:t>
      </w:r>
      <w:r w:rsidRPr="00DE0F13">
        <w:rPr>
          <w:rFonts w:ascii="Times New Roman" w:hAnsi="Times New Roman" w:cs="Times New Roman"/>
          <w:sz w:val="28"/>
          <w:szCs w:val="28"/>
        </w:rPr>
        <w:br/>
        <w:t>комиссии;</w:t>
      </w:r>
    </w:p>
    <w:p w:rsidR="00DE0F13" w:rsidRPr="00DE0F13" w:rsidRDefault="00DE0F13" w:rsidP="00DE0F13">
      <w:pPr>
        <w:shd w:val="clear" w:color="auto" w:fill="FFFFFF"/>
        <w:tabs>
          <w:tab w:val="left" w:pos="974"/>
        </w:tabs>
        <w:spacing w:after="0" w:line="317" w:lineRule="exact"/>
        <w:ind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не допускать разглашения сведений, ставших им известных в ходе</w:t>
      </w:r>
      <w:r w:rsidRPr="00DE0F13">
        <w:rPr>
          <w:rFonts w:ascii="Times New Roman" w:hAnsi="Times New Roman" w:cs="Times New Roman"/>
          <w:sz w:val="28"/>
          <w:szCs w:val="28"/>
        </w:rPr>
        <w:br/>
        <w:t>проведения заседаний комиссии, кроме случаев прямо предусмотренных</w:t>
      </w:r>
      <w:r w:rsidRPr="00DE0F13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DE0F13" w:rsidRPr="00DE0F13" w:rsidRDefault="00DE0F13" w:rsidP="00DE0F13">
      <w:pPr>
        <w:shd w:val="clear" w:color="auto" w:fill="FFFFFF"/>
        <w:spacing w:before="317" w:after="0"/>
        <w:ind w:left="3048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DE0F13" w:rsidRPr="00DE0F13" w:rsidRDefault="00DE0F13" w:rsidP="00DE0F13">
      <w:pPr>
        <w:shd w:val="clear" w:color="auto" w:fill="FFFFFF"/>
        <w:tabs>
          <w:tab w:val="left" w:pos="1469"/>
        </w:tabs>
        <w:spacing w:before="317" w:after="0" w:line="322" w:lineRule="exact"/>
        <w:ind w:left="5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DE0F13">
        <w:rPr>
          <w:rFonts w:ascii="Times New Roman" w:hAnsi="Times New Roman" w:cs="Times New Roman"/>
          <w:sz w:val="28"/>
          <w:szCs w:val="28"/>
        </w:rPr>
        <w:tab/>
        <w:t>Комиссия является коллегиальным органом администрации</w:t>
      </w:r>
      <w:r w:rsidRPr="00DE0F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муниципального района, действующим на постоянной основе,</w:t>
      </w:r>
      <w:r w:rsidRPr="00DE0F13">
        <w:rPr>
          <w:rFonts w:ascii="Times New Roman" w:hAnsi="Times New Roman" w:cs="Times New Roman"/>
          <w:sz w:val="28"/>
          <w:szCs w:val="28"/>
        </w:rPr>
        <w:br/>
        <w:t>не обладает правами юридического лица и не входит в структуру</w:t>
      </w:r>
      <w:r w:rsidRPr="00DE0F13">
        <w:rPr>
          <w:rFonts w:ascii="Times New Roman" w:hAnsi="Times New Roman" w:cs="Times New Roman"/>
          <w:sz w:val="28"/>
          <w:szCs w:val="28"/>
        </w:rPr>
        <w:br/>
        <w:t>администрации района. Работа комиссии осуществляется на безвозмездной</w:t>
      </w:r>
      <w:r w:rsidRPr="00DE0F13">
        <w:rPr>
          <w:rFonts w:ascii="Times New Roman" w:hAnsi="Times New Roman" w:cs="Times New Roman"/>
          <w:sz w:val="28"/>
          <w:szCs w:val="28"/>
        </w:rPr>
        <w:br/>
        <w:t>основе.</w:t>
      </w:r>
    </w:p>
    <w:p w:rsidR="00DE0F13" w:rsidRPr="00DE0F13" w:rsidRDefault="00DE0F13" w:rsidP="00DE0F13">
      <w:pPr>
        <w:shd w:val="clear" w:color="auto" w:fill="FFFFFF"/>
        <w:tabs>
          <w:tab w:val="left" w:pos="1402"/>
        </w:tabs>
        <w:spacing w:after="0" w:line="322" w:lineRule="exact"/>
        <w:ind w:left="5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lastRenderedPageBreak/>
        <w:t>4.2.</w:t>
      </w:r>
      <w:r w:rsidRPr="00DE0F13">
        <w:rPr>
          <w:rFonts w:ascii="Times New Roman" w:hAnsi="Times New Roman" w:cs="Times New Roman"/>
          <w:sz w:val="28"/>
          <w:szCs w:val="28"/>
        </w:rPr>
        <w:tab/>
        <w:t>Персональный состав комиссии утверждается постановлением</w:t>
      </w:r>
      <w:r w:rsidRPr="00DE0F13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DE0F13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E0F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0F13" w:rsidRPr="00DE0F13" w:rsidRDefault="00DE0F13" w:rsidP="00DE0F13">
      <w:pPr>
        <w:shd w:val="clear" w:color="auto" w:fill="FFFFFF"/>
        <w:tabs>
          <w:tab w:val="left" w:pos="1262"/>
        </w:tabs>
        <w:spacing w:after="0" w:line="322" w:lineRule="exact"/>
        <w:ind w:left="10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4.3.</w:t>
      </w:r>
      <w:r w:rsidRPr="00DE0F13">
        <w:rPr>
          <w:rFonts w:ascii="Times New Roman" w:hAnsi="Times New Roman" w:cs="Times New Roman"/>
          <w:sz w:val="28"/>
          <w:szCs w:val="28"/>
        </w:rPr>
        <w:tab/>
        <w:t>В состав комиссии входят председатель, заместитель председателя,</w:t>
      </w:r>
      <w:r w:rsidRPr="00DE0F13">
        <w:rPr>
          <w:rFonts w:ascii="Times New Roman" w:hAnsi="Times New Roman" w:cs="Times New Roman"/>
          <w:sz w:val="28"/>
          <w:szCs w:val="28"/>
        </w:rPr>
        <w:br/>
        <w:t>секретарь и члены комиссии.</w:t>
      </w:r>
    </w:p>
    <w:p w:rsidR="00DE0F13" w:rsidRPr="00DE0F13" w:rsidRDefault="00DE0F13" w:rsidP="00DE0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4.4.</w:t>
      </w:r>
      <w:r w:rsidRPr="00DE0F13">
        <w:rPr>
          <w:rFonts w:ascii="Times New Roman" w:hAnsi="Times New Roman" w:cs="Times New Roman"/>
          <w:sz w:val="28"/>
          <w:szCs w:val="28"/>
        </w:rPr>
        <w:tab/>
        <w:t>Замена члена комиссии допускается в порядке, установленном пунктом 4.2 раздела 4 настоящего Положения.</w:t>
      </w:r>
    </w:p>
    <w:p w:rsidR="00DE0F13" w:rsidRPr="00DE0F13" w:rsidRDefault="00DE0F13" w:rsidP="00DE0F13">
      <w:pPr>
        <w:shd w:val="clear" w:color="auto" w:fill="FFFFFF"/>
        <w:tabs>
          <w:tab w:val="left" w:pos="1363"/>
        </w:tabs>
        <w:spacing w:after="0" w:line="317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4.5.</w:t>
      </w:r>
      <w:r w:rsidRPr="00DE0F13">
        <w:rPr>
          <w:rFonts w:ascii="Times New Roman" w:hAnsi="Times New Roman" w:cs="Times New Roman"/>
          <w:sz w:val="28"/>
          <w:szCs w:val="28"/>
        </w:rPr>
        <w:tab/>
        <w:t>Комиссия правомочна осуществлять свои функции, если на её</w:t>
      </w:r>
      <w:r w:rsidRPr="00DE0F13">
        <w:rPr>
          <w:rFonts w:ascii="Times New Roman" w:hAnsi="Times New Roman" w:cs="Times New Roman"/>
          <w:sz w:val="28"/>
          <w:szCs w:val="28"/>
        </w:rPr>
        <w:br/>
        <w:t>заседании присутствует не менее чем пятьдесят процентов общего числа её</w:t>
      </w:r>
      <w:r w:rsidRPr="00DE0F13">
        <w:rPr>
          <w:rFonts w:ascii="Times New Roman" w:hAnsi="Times New Roman" w:cs="Times New Roman"/>
          <w:sz w:val="28"/>
          <w:szCs w:val="28"/>
        </w:rPr>
        <w:br/>
        <w:t>членов. Члены комиссии должны быть своевременно уведомлены секретарём</w:t>
      </w:r>
      <w:r w:rsidRPr="00DE0F13">
        <w:rPr>
          <w:rFonts w:ascii="Times New Roman" w:hAnsi="Times New Roman" w:cs="Times New Roman"/>
          <w:sz w:val="28"/>
          <w:szCs w:val="28"/>
        </w:rPr>
        <w:br/>
        <w:t>комиссии о месте, дате и времени проведения заседания комиссии. Принятие</w:t>
      </w:r>
      <w:r w:rsidRPr="00DE0F13">
        <w:rPr>
          <w:rFonts w:ascii="Times New Roman" w:hAnsi="Times New Roman" w:cs="Times New Roman"/>
          <w:sz w:val="28"/>
          <w:szCs w:val="28"/>
        </w:rPr>
        <w:br/>
        <w:t>решения членами комиссии путём проведения заочного голосования, а также</w:t>
      </w:r>
      <w:r w:rsidRPr="00DE0F13">
        <w:rPr>
          <w:rFonts w:ascii="Times New Roman" w:hAnsi="Times New Roman" w:cs="Times New Roman"/>
          <w:sz w:val="28"/>
          <w:szCs w:val="28"/>
        </w:rPr>
        <w:br/>
        <w:t>делегирование ими своих полномочий иным лицам не допускается.</w:t>
      </w:r>
    </w:p>
    <w:p w:rsidR="00DE0F13" w:rsidRPr="00DE0F13" w:rsidRDefault="00DE0F13" w:rsidP="00DE0F13">
      <w:pPr>
        <w:shd w:val="clear" w:color="auto" w:fill="FFFFFF"/>
        <w:spacing w:before="312" w:after="0"/>
        <w:ind w:left="3307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5.       Порядок работы комиссии</w:t>
      </w:r>
    </w:p>
    <w:p w:rsidR="00DE0F13" w:rsidRPr="00DE0F13" w:rsidRDefault="00DE0F13" w:rsidP="00DE0F13">
      <w:pPr>
        <w:shd w:val="clear" w:color="auto" w:fill="FFFFFF"/>
        <w:tabs>
          <w:tab w:val="left" w:pos="1315"/>
        </w:tabs>
        <w:spacing w:before="307" w:after="0" w:line="322" w:lineRule="exact"/>
        <w:ind w:left="2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5.1.</w:t>
      </w:r>
      <w:r w:rsidRPr="00DE0F13">
        <w:rPr>
          <w:rFonts w:ascii="Times New Roman" w:hAnsi="Times New Roman" w:cs="Times New Roman"/>
          <w:sz w:val="28"/>
          <w:szCs w:val="28"/>
        </w:rPr>
        <w:tab/>
        <w:t>Общее руководство работой комиссии осуществляет председатель</w:t>
      </w:r>
      <w:r w:rsidRPr="00DE0F13">
        <w:rPr>
          <w:rFonts w:ascii="Times New Roman" w:hAnsi="Times New Roman" w:cs="Times New Roman"/>
          <w:sz w:val="28"/>
          <w:szCs w:val="28"/>
        </w:rPr>
        <w:br/>
        <w:t>комиссии, в его отсутствие - член комиссии по поручению председателя</w:t>
      </w:r>
      <w:r w:rsidRPr="00DE0F13">
        <w:rPr>
          <w:rFonts w:ascii="Times New Roman" w:hAnsi="Times New Roman" w:cs="Times New Roman"/>
          <w:sz w:val="28"/>
          <w:szCs w:val="28"/>
        </w:rPr>
        <w:br/>
        <w:t>комиссии (далее - Председательствующий).</w:t>
      </w:r>
    </w:p>
    <w:p w:rsidR="00DE0F13" w:rsidRPr="00DE0F13" w:rsidRDefault="00DE0F13" w:rsidP="00DE0F13">
      <w:pPr>
        <w:shd w:val="clear" w:color="auto" w:fill="FFFFFF"/>
        <w:tabs>
          <w:tab w:val="left" w:pos="1234"/>
        </w:tabs>
        <w:spacing w:after="0" w:line="322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6"/>
          <w:sz w:val="28"/>
          <w:szCs w:val="28"/>
        </w:rPr>
        <w:t>5.2.</w:t>
      </w:r>
      <w:r w:rsidRPr="00DE0F13">
        <w:rPr>
          <w:rFonts w:ascii="Times New Roman" w:hAnsi="Times New Roman" w:cs="Times New Roman"/>
          <w:sz w:val="28"/>
          <w:szCs w:val="28"/>
        </w:rPr>
        <w:tab/>
        <w:t>Председательствующий:</w:t>
      </w:r>
    </w:p>
    <w:p w:rsidR="00DE0F13" w:rsidRPr="00DE0F13" w:rsidRDefault="00DE0F13" w:rsidP="00DE0F13">
      <w:pPr>
        <w:shd w:val="clear" w:color="auto" w:fill="FFFFFF"/>
        <w:tabs>
          <w:tab w:val="left" w:pos="893"/>
        </w:tabs>
        <w:spacing w:after="0" w:line="322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утверждает повестку дня заседания комиссии;</w:t>
      </w:r>
    </w:p>
    <w:p w:rsidR="00DE0F13" w:rsidRPr="00DE0F13" w:rsidRDefault="00DE0F13" w:rsidP="00DE0F13">
      <w:pPr>
        <w:shd w:val="clear" w:color="auto" w:fill="FFFFFF"/>
        <w:tabs>
          <w:tab w:val="left" w:pos="965"/>
        </w:tabs>
        <w:spacing w:after="0" w:line="322" w:lineRule="exact"/>
        <w:ind w:left="1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назначает дату, время и место заседания комиссии, утверждает план</w:t>
      </w:r>
      <w:r w:rsidRPr="00DE0F13">
        <w:rPr>
          <w:rFonts w:ascii="Times New Roman" w:hAnsi="Times New Roman" w:cs="Times New Roman"/>
          <w:sz w:val="28"/>
          <w:szCs w:val="28"/>
        </w:rPr>
        <w:br/>
        <w:t>работы комиссии.</w:t>
      </w:r>
    </w:p>
    <w:p w:rsidR="00DE0F13" w:rsidRPr="00DE0F13" w:rsidRDefault="00DE0F13" w:rsidP="00DE0F13">
      <w:pPr>
        <w:shd w:val="clear" w:color="auto" w:fill="FFFFFF"/>
        <w:tabs>
          <w:tab w:val="left" w:pos="1234"/>
        </w:tabs>
        <w:spacing w:after="0" w:line="322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DE0F13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DE0F13" w:rsidRPr="00DE0F13" w:rsidRDefault="00DE0F13" w:rsidP="00DE0F13">
      <w:pPr>
        <w:shd w:val="clear" w:color="auto" w:fill="FFFFFF"/>
        <w:tabs>
          <w:tab w:val="left" w:pos="898"/>
        </w:tabs>
        <w:spacing w:after="0" w:line="322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-</w:t>
      </w:r>
      <w:r w:rsidRPr="00DE0F13">
        <w:rPr>
          <w:rFonts w:ascii="Times New Roman" w:hAnsi="Times New Roman" w:cs="Times New Roman"/>
          <w:sz w:val="28"/>
          <w:szCs w:val="28"/>
        </w:rPr>
        <w:tab/>
        <w:t>по поручению Председательствующего созывает заседание комиссии;</w:t>
      </w:r>
    </w:p>
    <w:p w:rsidR="00DE0F13" w:rsidRPr="00DE0F13" w:rsidRDefault="00DE0F13" w:rsidP="00DE0F13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ind w:left="1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заседания комиссии, представляет членам комиссии повестку дня заседания комиссии не позднее, чем за 2 дня до заседания;</w:t>
      </w:r>
    </w:p>
    <w:p w:rsidR="00DE0F13" w:rsidRPr="00DE0F13" w:rsidRDefault="00DE0F13" w:rsidP="00DE0F13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ind w:left="14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организует поступление материалов, необходимых для рассмотрения комиссией, на заседание комиссии;</w:t>
      </w:r>
    </w:p>
    <w:p w:rsidR="00DE0F13" w:rsidRPr="00DE0F13" w:rsidRDefault="00DE0F13" w:rsidP="00DE0F13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оформляет протоколы и выписки из протоколов заседаний комиссии;</w:t>
      </w:r>
    </w:p>
    <w:p w:rsidR="00DE0F13" w:rsidRPr="00DE0F13" w:rsidRDefault="00DE0F13" w:rsidP="00DE0F13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осуществляет хранение протоколов заседаний комиссии. </w:t>
      </w:r>
    </w:p>
    <w:p w:rsidR="00DE0F13" w:rsidRPr="00DE0F13" w:rsidRDefault="00DE0F13" w:rsidP="00DE0F1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 xml:space="preserve">5.4. Комиссия   принимает   решения  простым большинством голосов </w:t>
      </w:r>
      <w:proofErr w:type="gramStart"/>
      <w:r w:rsidRPr="00DE0F1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E0F13" w:rsidRPr="00DE0F13" w:rsidRDefault="00DE0F13" w:rsidP="00DE0F13">
      <w:pPr>
        <w:shd w:val="clear" w:color="auto" w:fill="FFFFFF"/>
        <w:spacing w:after="0" w:line="322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1"/>
          <w:sz w:val="28"/>
          <w:szCs w:val="28"/>
        </w:rPr>
        <w:t xml:space="preserve">числа присутствующих на заседании членов комиссии. Каждый член комиссии, </w:t>
      </w:r>
      <w:r w:rsidRPr="00DE0F13">
        <w:rPr>
          <w:rFonts w:ascii="Times New Roman" w:hAnsi="Times New Roman" w:cs="Times New Roman"/>
          <w:sz w:val="28"/>
          <w:szCs w:val="28"/>
        </w:rPr>
        <w:t>включая её секретаря, имеет один голос, в случае равенства голосов голос Председательствующего является решающим.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left="10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В случае несогласия члена комиссии с решением, принятым комиссией большинством голосов, он имеет право письменно изложить своё особое мнение, которое приобщается к протоколу заседания комиссии.</w:t>
      </w:r>
    </w:p>
    <w:p w:rsidR="00DE0F13" w:rsidRPr="00DE0F13" w:rsidRDefault="00DE0F13" w:rsidP="00DE0F13">
      <w:pPr>
        <w:shd w:val="clear" w:color="auto" w:fill="FFFFFF"/>
        <w:spacing w:after="0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z w:val="28"/>
          <w:szCs w:val="28"/>
        </w:rPr>
        <w:t>Решение комиссии оформляются протоколом в течение 3-х календарных дней от даты проведения заседания комиссии; указанный протокол подписывают Председательствующий и секретарь комиссии. В протоколе в обязательном порядке указывается дата заседания, краткое содержание рассмотренных вопросов и результаты принятых решений.</w:t>
      </w:r>
    </w:p>
    <w:p w:rsidR="00DE0F13" w:rsidRPr="00DE0F13" w:rsidRDefault="00DE0F13" w:rsidP="00DE0F13">
      <w:pPr>
        <w:shd w:val="clear" w:color="auto" w:fill="FFFFFF"/>
        <w:tabs>
          <w:tab w:val="left" w:pos="1214"/>
        </w:tabs>
        <w:spacing w:after="0" w:line="322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8"/>
          <w:sz w:val="28"/>
          <w:szCs w:val="28"/>
        </w:rPr>
        <w:t>5.5.</w:t>
      </w:r>
      <w:r w:rsidRPr="00DE0F13">
        <w:rPr>
          <w:rFonts w:ascii="Times New Roman" w:hAnsi="Times New Roman" w:cs="Times New Roman"/>
          <w:sz w:val="28"/>
          <w:szCs w:val="28"/>
        </w:rPr>
        <w:tab/>
        <w:t>Решения комиссии носят рекомендательный характер.</w:t>
      </w:r>
    </w:p>
    <w:p w:rsidR="00DE0F13" w:rsidRPr="00DE0F13" w:rsidRDefault="00DE0F13" w:rsidP="00DE0F13">
      <w:pPr>
        <w:shd w:val="clear" w:color="auto" w:fill="FFFFFF"/>
        <w:tabs>
          <w:tab w:val="left" w:pos="1296"/>
        </w:tabs>
        <w:spacing w:before="5" w:after="0" w:line="322" w:lineRule="exact"/>
        <w:ind w:right="2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E0F13">
        <w:rPr>
          <w:rFonts w:ascii="Times New Roman" w:hAnsi="Times New Roman" w:cs="Times New Roman"/>
          <w:spacing w:val="-8"/>
          <w:sz w:val="28"/>
          <w:szCs w:val="28"/>
        </w:rPr>
        <w:lastRenderedPageBreak/>
        <w:t>5.6.</w:t>
      </w:r>
      <w:r w:rsidRPr="00DE0F13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в соответствии с планом работы,</w:t>
      </w:r>
      <w:r w:rsidRPr="00DE0F13">
        <w:rPr>
          <w:rFonts w:ascii="Times New Roman" w:hAnsi="Times New Roman" w:cs="Times New Roman"/>
          <w:sz w:val="28"/>
          <w:szCs w:val="28"/>
        </w:rPr>
        <w:br/>
        <w:t>утверждённым председателем комиссии, но не реже 1 раза в месяц.</w:t>
      </w:r>
    </w:p>
    <w:p w:rsidR="00DE0F13" w:rsidRPr="0046703D" w:rsidRDefault="00DE0F13" w:rsidP="00DE0F13">
      <w:pPr>
        <w:rPr>
          <w:sz w:val="16"/>
          <w:szCs w:val="16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повышению качества управления муниципальными финансами</w:t>
      </w: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Капралов Е.А.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руководитель администрации района,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председатель комиссии;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Болтунов А.Ю.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первый заместитель руководителя                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района – начальник управления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жилищно-коммунального хозяйства,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архитектуры, строительства и экологии,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заместитель председателя комиссии;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Слепнева Н.С.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заведующий сектором исполнения бюджета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финансового управления администрации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района, секретарь комиссии.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Артамонова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заведующий юридическим отделом 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района;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Ильина Я.В.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комитета по управлению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имуществом администрации района;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Левина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 по социальным вопросам – начальник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управления образования;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Малышева 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Управления по культуре, туризму,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спорту и молодежной политике администрации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Порошина Л.Н.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финансового управления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района;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Рогозина 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 по экономической политике – начальник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управления экономического развития и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сельского хозяйства;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Устинов А.Б.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управляющий делами администрации района;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Федорова Ю.И.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заведующий сектором стратегического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планирования и инвестиций управления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экономического развития и сельского хозяйства  </w:t>
      </w:r>
    </w:p>
    <w:p w:rsidR="00DE0F13" w:rsidRDefault="00DE0F13" w:rsidP="00DE0F13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653470" w:rsidRDefault="00653470"/>
    <w:sectPr w:rsidR="00653470" w:rsidSect="00F17D9A">
      <w:pgSz w:w="11907" w:h="16840"/>
      <w:pgMar w:top="1134" w:right="567" w:bottom="1134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647E4"/>
    <w:lvl w:ilvl="0">
      <w:numFmt w:val="bullet"/>
      <w:lvlText w:val="*"/>
      <w:lvlJc w:val="left"/>
    </w:lvl>
  </w:abstractNum>
  <w:abstractNum w:abstractNumId="1">
    <w:nsid w:val="7252161A"/>
    <w:multiLevelType w:val="hybridMultilevel"/>
    <w:tmpl w:val="76FE57F6"/>
    <w:lvl w:ilvl="0" w:tplc="BEC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F13"/>
    <w:rsid w:val="00653470"/>
    <w:rsid w:val="00D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2020-10-13T13:07:00Z</dcterms:created>
  <dcterms:modified xsi:type="dcterms:W3CDTF">2020-10-13T13:14:00Z</dcterms:modified>
</cp:coreProperties>
</file>