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8C" w:rsidRDefault="007A2A9B">
      <w:pPr>
        <w:pStyle w:val="1"/>
        <w:shd w:val="clear" w:color="auto" w:fill="auto"/>
        <w:ind w:firstLine="0"/>
        <w:jc w:val="center"/>
      </w:pPr>
      <w:r>
        <w:t>ПОЛОЖЕНИЕ</w:t>
      </w:r>
    </w:p>
    <w:p w:rsidR="00D81B8C" w:rsidRDefault="007A2A9B">
      <w:pPr>
        <w:pStyle w:val="1"/>
        <w:shd w:val="clear" w:color="auto" w:fill="auto"/>
        <w:spacing w:after="340"/>
        <w:ind w:firstLine="0"/>
        <w:jc w:val="center"/>
      </w:pPr>
      <w:r>
        <w:t>о районной межведомственной комиссии по профилактике</w:t>
      </w:r>
      <w:r>
        <w:br/>
        <w:t>правонарушений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2"/>
        </w:tabs>
      </w:pPr>
      <w:bookmarkStart w:id="0" w:name="bookmark0"/>
      <w:r>
        <w:t>1.</w:t>
      </w:r>
      <w:r>
        <w:tab/>
        <w:t>Общие положения</w:t>
      </w:r>
      <w:bookmarkEnd w:id="0"/>
    </w:p>
    <w:p w:rsidR="00D81B8C" w:rsidRDefault="007A2A9B">
      <w:pPr>
        <w:pStyle w:val="1"/>
        <w:shd w:val="clear" w:color="auto" w:fill="auto"/>
        <w:tabs>
          <w:tab w:val="left" w:pos="1531"/>
        </w:tabs>
        <w:ind w:firstLine="760"/>
        <w:jc w:val="both"/>
      </w:pPr>
      <w:r>
        <w:t>1.1.</w:t>
      </w:r>
      <w:r>
        <w:tab/>
        <w:t>Районная межведомственная комиссия по профилактике правонарушений (далее - комиссия) является районным совещательным органом по взаимодействию администрации Устюженского муниципального района, органов местного самоуправления района, органов местного самоуправления поселений, правоохранительных органов, заинтересованных организаций по вопросам профилактики правонарушений.</w:t>
      </w:r>
    </w:p>
    <w:p w:rsidR="00D81B8C" w:rsidRDefault="007A2A9B">
      <w:pPr>
        <w:pStyle w:val="1"/>
        <w:shd w:val="clear" w:color="auto" w:fill="auto"/>
        <w:tabs>
          <w:tab w:val="left" w:pos="1339"/>
        </w:tabs>
        <w:spacing w:after="340"/>
        <w:ind w:firstLine="760"/>
        <w:jc w:val="both"/>
      </w:pPr>
      <w:r>
        <w:t>1.2.</w:t>
      </w:r>
      <w:r>
        <w:tab/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области, муниципальными правовыми актами района, а также настоящим Положением.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7"/>
        </w:tabs>
      </w:pPr>
      <w:bookmarkStart w:id="1" w:name="bookmark1"/>
      <w:r>
        <w:t>2.</w:t>
      </w:r>
      <w:r>
        <w:tab/>
        <w:t>Задачи комиссии</w:t>
      </w:r>
      <w:bookmarkEnd w:id="1"/>
    </w:p>
    <w:p w:rsidR="00D81B8C" w:rsidRDefault="007A2A9B">
      <w:pPr>
        <w:pStyle w:val="1"/>
        <w:shd w:val="clear" w:color="auto" w:fill="auto"/>
        <w:ind w:firstLine="720"/>
      </w:pPr>
      <w:r>
        <w:t>Основными задачами комиссии являются: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  <w:jc w:val="both"/>
      </w:pPr>
      <w:r>
        <w:t>-</w:t>
      </w:r>
      <w:r>
        <w:tab/>
        <w:t>содействие в подготовке научно-обоснованных прогнозов состояния криминогенной обстановки на территории Устюженского муниципального района;</w:t>
      </w:r>
    </w:p>
    <w:p w:rsidR="00D81B8C" w:rsidRDefault="007A2A9B">
      <w:pPr>
        <w:pStyle w:val="1"/>
        <w:shd w:val="clear" w:color="auto" w:fill="auto"/>
        <w:tabs>
          <w:tab w:val="left" w:pos="1000"/>
        </w:tabs>
        <w:ind w:firstLine="760"/>
        <w:jc w:val="both"/>
      </w:pPr>
      <w:r>
        <w:t>-</w:t>
      </w:r>
      <w:r>
        <w:tab/>
        <w:t>обеспечение взаимодействия и согласованности деятельности органов местного самоуправления района, органов местного самоуправления муниципальных поселений, правоохранительных органов, общественных объединений и иных организаций в решении вопросов профилактики правонарушений;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  <w:jc w:val="both"/>
      </w:pPr>
      <w:r>
        <w:t>-</w:t>
      </w:r>
      <w:r>
        <w:tab/>
        <w:t>участие в подготовке предложений по совершенствованию нормативной правовой базы района по вопросам профилактики правонарушений;</w:t>
      </w:r>
    </w:p>
    <w:p w:rsidR="00D81B8C" w:rsidRDefault="007A2A9B">
      <w:pPr>
        <w:pStyle w:val="1"/>
        <w:shd w:val="clear" w:color="auto" w:fill="auto"/>
        <w:ind w:firstLine="1200"/>
        <w:jc w:val="both"/>
      </w:pPr>
      <w:r>
        <w:t>участие в разработке предложений и рекомендаций по совершенствованию организационно-методической базы профилактики правонарушений в Устюженском муниципальном районе;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</w:pPr>
      <w:r>
        <w:t>-</w:t>
      </w:r>
      <w:r>
        <w:tab/>
        <w:t>анализ хода реализации планов и программ по профилактике правона</w:t>
      </w:r>
      <w:r>
        <w:softHyphen/>
        <w:t>рушений;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spacing w:after="80"/>
        <w:ind w:firstLine="760"/>
      </w:pPr>
      <w:r>
        <w:t>-</w:t>
      </w:r>
      <w:r>
        <w:tab/>
        <w:t>оказание содействия правоохранительным органам по вовлечению в работу по предупреждению правонарушений коллективов и организаций всех форм собственности;</w:t>
      </w:r>
    </w:p>
    <w:p w:rsidR="00D81B8C" w:rsidRDefault="007A2A9B">
      <w:pPr>
        <w:pStyle w:val="1"/>
        <w:shd w:val="clear" w:color="auto" w:fill="auto"/>
        <w:tabs>
          <w:tab w:val="left" w:pos="922"/>
        </w:tabs>
        <w:ind w:firstLine="800"/>
        <w:jc w:val="both"/>
      </w:pPr>
      <w:r>
        <w:t>-</w:t>
      </w:r>
      <w:r>
        <w:tab/>
        <w:t>обеспечение взаимодействия и сотрудничества со средствами массовой информации района, учебными заведениями, трудовыми коллективами в целях пропаганды мер профилактики правонарушений;</w:t>
      </w:r>
    </w:p>
    <w:p w:rsidR="00D81B8C" w:rsidRDefault="007A2A9B">
      <w:pPr>
        <w:pStyle w:val="1"/>
        <w:shd w:val="clear" w:color="auto" w:fill="auto"/>
        <w:tabs>
          <w:tab w:val="left" w:pos="918"/>
        </w:tabs>
        <w:spacing w:after="180"/>
        <w:ind w:firstLine="800"/>
        <w:jc w:val="both"/>
      </w:pPr>
      <w:r>
        <w:t>-</w:t>
      </w:r>
      <w:r>
        <w:tab/>
        <w:t>содействие развитию сотрудничества с районами Вологодской области по обмену положительным опытом в сфере профилактики правонарушений.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2"/>
        </w:tabs>
      </w:pPr>
      <w:bookmarkStart w:id="2" w:name="bookmark2"/>
      <w:r>
        <w:lastRenderedPageBreak/>
        <w:t>3.</w:t>
      </w:r>
      <w:r>
        <w:tab/>
        <w:t>Полномочия комиссии</w:t>
      </w:r>
      <w:bookmarkEnd w:id="2"/>
    </w:p>
    <w:p w:rsidR="00D81B8C" w:rsidRDefault="007A2A9B">
      <w:pPr>
        <w:pStyle w:val="1"/>
        <w:shd w:val="clear" w:color="auto" w:fill="auto"/>
        <w:ind w:firstLine="800"/>
        <w:jc w:val="both"/>
      </w:pPr>
      <w:r>
        <w:t>Для решения своих задач комиссия вправе:</w:t>
      </w:r>
    </w:p>
    <w:p w:rsidR="00D81B8C" w:rsidRDefault="007A2A9B">
      <w:pPr>
        <w:pStyle w:val="1"/>
        <w:shd w:val="clear" w:color="auto" w:fill="auto"/>
        <w:tabs>
          <w:tab w:val="left" w:pos="932"/>
        </w:tabs>
        <w:ind w:firstLine="800"/>
        <w:jc w:val="both"/>
      </w:pPr>
      <w:r>
        <w:t>-</w:t>
      </w:r>
      <w:r>
        <w:tab/>
        <w:t>заслушивать на заседаниях комиссии руководителей органов местного самоуправления района, органов местного самоуправления поселений, правоохранительных органов, общественных объединений и иных организаций, а также других должностных лиц о ходе выполнения программ и мероприятий по профилактике правонарушений, а также по другим вопросам, относящимся к компетенции комиссии;</w:t>
      </w:r>
    </w:p>
    <w:p w:rsidR="00D81B8C" w:rsidRDefault="007A2A9B">
      <w:pPr>
        <w:pStyle w:val="1"/>
        <w:shd w:val="clear" w:color="auto" w:fill="auto"/>
        <w:tabs>
          <w:tab w:val="left" w:pos="932"/>
        </w:tabs>
        <w:ind w:firstLine="800"/>
        <w:jc w:val="both"/>
      </w:pPr>
      <w:r>
        <w:t>-</w:t>
      </w:r>
      <w:r>
        <w:tab/>
        <w:t>вносить в установленном порядке главе Устюженского муниципального района предложения (проекты документов), направленные на реализацию стоящих перед комиссией задач;</w:t>
      </w:r>
    </w:p>
    <w:p w:rsidR="00D81B8C" w:rsidRDefault="007A2A9B">
      <w:pPr>
        <w:pStyle w:val="1"/>
        <w:shd w:val="clear" w:color="auto" w:fill="auto"/>
        <w:ind w:firstLine="1340"/>
        <w:jc w:val="both"/>
      </w:pPr>
      <w:r>
        <w:t>направлять предложения и рекомендации руководителям правоохранительных органов, органов местного самоуправления поселений, заинтересованным организациям по вопросам профилактики правонарушений и снижения уровня преступности на территории района;</w:t>
      </w:r>
    </w:p>
    <w:p w:rsidR="00D81B8C" w:rsidRDefault="007A2A9B">
      <w:pPr>
        <w:pStyle w:val="1"/>
        <w:shd w:val="clear" w:color="auto" w:fill="auto"/>
        <w:tabs>
          <w:tab w:val="left" w:pos="937"/>
        </w:tabs>
        <w:ind w:firstLine="800"/>
        <w:jc w:val="both"/>
      </w:pPr>
      <w:r>
        <w:t>-</w:t>
      </w:r>
      <w:r>
        <w:tab/>
        <w:t>запрашивать в установленном порядке от территориальных органов федеральных органов исполнительной власти, расположенных на территории Устюженского муниципального района, органов местного самоуправления района и органов местного самоуправления поселений, организаций и должностных лиц необходимую информацию и материалы, относящиеся к профилактике правонарушений;</w:t>
      </w:r>
    </w:p>
    <w:p w:rsidR="00D81B8C" w:rsidRDefault="007A2A9B">
      <w:pPr>
        <w:pStyle w:val="1"/>
        <w:shd w:val="clear" w:color="auto" w:fill="auto"/>
        <w:tabs>
          <w:tab w:val="left" w:pos="927"/>
        </w:tabs>
        <w:ind w:firstLine="800"/>
        <w:jc w:val="both"/>
      </w:pPr>
      <w:r>
        <w:t>-</w:t>
      </w:r>
      <w:r>
        <w:tab/>
        <w:t>создавать рабочие группы для разработки предложений по отдельным вопросам, связанным с профилактикой правонарушений и решением возложенных на комиссию задач;</w:t>
      </w:r>
    </w:p>
    <w:p w:rsidR="00D81B8C" w:rsidRDefault="007A2A9B">
      <w:pPr>
        <w:pStyle w:val="1"/>
        <w:shd w:val="clear" w:color="auto" w:fill="auto"/>
        <w:tabs>
          <w:tab w:val="left" w:pos="1099"/>
        </w:tabs>
        <w:ind w:firstLine="800"/>
        <w:jc w:val="both"/>
      </w:pPr>
      <w:r>
        <w:t>-</w:t>
      </w:r>
      <w:r>
        <w:tab/>
        <w:t>привлекать к работе комиссии специалистов, работающих в муниципальных и общественных организациях, а также ветеранов, обладающих опытом работы по профилактике правонарушений;</w:t>
      </w:r>
    </w:p>
    <w:p w:rsidR="00D81B8C" w:rsidRDefault="007A2A9B">
      <w:pPr>
        <w:pStyle w:val="1"/>
        <w:shd w:val="clear" w:color="auto" w:fill="auto"/>
        <w:tabs>
          <w:tab w:val="left" w:pos="927"/>
        </w:tabs>
        <w:spacing w:after="180"/>
        <w:ind w:firstLine="800"/>
        <w:jc w:val="both"/>
      </w:pPr>
      <w:r>
        <w:t>-</w:t>
      </w:r>
      <w:r>
        <w:tab/>
        <w:t>обмениваться опытом работы по профилактике правонарушений, в том числе в рамках международного сотрудничества.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27"/>
        </w:tabs>
      </w:pPr>
      <w:bookmarkStart w:id="3" w:name="bookmark3"/>
      <w:r>
        <w:t>4.</w:t>
      </w:r>
      <w:r>
        <w:tab/>
        <w:t>Формирование состава и порядок работы комиссии</w:t>
      </w:r>
      <w:bookmarkEnd w:id="3"/>
    </w:p>
    <w:p w:rsidR="00D81B8C" w:rsidRDefault="007A2A9B">
      <w:pPr>
        <w:pStyle w:val="1"/>
        <w:shd w:val="clear" w:color="auto" w:fill="auto"/>
        <w:ind w:firstLine="800"/>
        <w:jc w:val="both"/>
      </w:pPr>
      <w:r>
        <w:t>4.1. Состав комиссии утверждается постановлением главы Устюженского муниципального района из числа руководителей структурных подразделений администрации Устюженского муниципального района, органов местного самоуправления района, правоохранительных органов и иных органов и организаций, осуществляющих деятельность по профилактике правонарушений на территории района.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4.2.</w:t>
      </w:r>
      <w:r>
        <w:tab/>
        <w:t>Заседания комиссии проводятся по мере необходимости, но не реже одного раза в квартал.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4.3.</w:t>
      </w:r>
      <w:r>
        <w:tab/>
        <w:t>Работой комиссии руководит председатель комиссии - первый заместитель главы администрации Устюженского муниципального района.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4.4.</w:t>
      </w:r>
      <w:r>
        <w:tab/>
        <w:t>Заседание комиссии правомочно принимать решения, если на заседании присутствует не менее половины ее членов. Решение комиссии принимается простым большинством голосов присутствующих членов комиссии и оформляется протоколом, который подписывает председатель комиссии.</w:t>
      </w:r>
    </w:p>
    <w:p w:rsidR="00D81B8C" w:rsidRDefault="007A2A9B" w:rsidP="005633C2">
      <w:pPr>
        <w:pStyle w:val="1"/>
        <w:shd w:val="clear" w:color="auto" w:fill="auto"/>
        <w:tabs>
          <w:tab w:val="left" w:pos="1278"/>
        </w:tabs>
        <w:ind w:right="167" w:firstLine="720"/>
        <w:jc w:val="both"/>
      </w:pPr>
      <w:r>
        <w:lastRenderedPageBreak/>
        <w:t>4.5.</w:t>
      </w:r>
      <w:r>
        <w:tab/>
        <w:t>На заседание комиссии могут приглашаться представители администрации Устюженского муниципального района, органов местного самоуправления поселений, правоохранительных органов, организаций, общественных объединений, средств массовой информации и граждане, которые вправе принимать участие в обсуждении рассматриваемых вопросов и вносить свои предложения.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4.6.</w:t>
      </w:r>
      <w:r>
        <w:tab/>
        <w:t>Для подготовки и проработки конкретных вопросов деятельности комиссии могут образовываться рабочие группы.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spacing w:after="320"/>
        <w:ind w:firstLine="720"/>
        <w:jc w:val="both"/>
      </w:pPr>
      <w:r>
        <w:t>4.7.</w:t>
      </w:r>
      <w:r>
        <w:tab/>
        <w:t>Решения комиссии носят рекомендательный характер.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27"/>
        </w:tabs>
        <w:spacing w:after="320"/>
      </w:pPr>
      <w:bookmarkStart w:id="4" w:name="bookmark4"/>
      <w:r>
        <w:t>5.</w:t>
      </w:r>
      <w:r>
        <w:tab/>
        <w:t>Обеспечение деятельности комиссии</w:t>
      </w:r>
      <w:bookmarkEnd w:id="4"/>
    </w:p>
    <w:p w:rsidR="00D81B8C" w:rsidRDefault="007A2A9B" w:rsidP="005633C2">
      <w:pPr>
        <w:pStyle w:val="1"/>
        <w:shd w:val="clear" w:color="auto" w:fill="auto"/>
        <w:spacing w:after="320" w:line="262" w:lineRule="auto"/>
        <w:ind w:right="167" w:firstLine="720"/>
        <w:jc w:val="both"/>
      </w:pPr>
      <w:r>
        <w:t>Организационно-техническое обеспечение деятельности комиссии осуществляет РОВД.</w:t>
      </w:r>
    </w:p>
    <w:p w:rsidR="005633C2" w:rsidRDefault="005633C2" w:rsidP="005633C2">
      <w:pPr>
        <w:pStyle w:val="1"/>
        <w:shd w:val="clear" w:color="auto" w:fill="auto"/>
        <w:ind w:firstLine="0"/>
        <w:jc w:val="center"/>
      </w:pPr>
      <w:r>
        <w:t>СОСТАВ</w:t>
      </w:r>
    </w:p>
    <w:p w:rsidR="005633C2" w:rsidRDefault="005633C2" w:rsidP="005633C2">
      <w:pPr>
        <w:pStyle w:val="1"/>
        <w:shd w:val="clear" w:color="auto" w:fill="auto"/>
        <w:spacing w:after="420"/>
        <w:ind w:firstLine="620"/>
      </w:pPr>
      <w:r>
        <w:t>районной межведомственной комиссии по профилактике правонарушений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>Петров И.А.</w:t>
      </w:r>
      <w:r>
        <w:tab/>
        <w:t>- глав</w:t>
      </w:r>
      <w:r>
        <w:t>а района, председатель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>Капралов Е.А.</w:t>
      </w:r>
      <w:r>
        <w:tab/>
        <w:t>- ру</w:t>
      </w:r>
      <w:r>
        <w:t xml:space="preserve">ководитель администрации района, заместитель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председателя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a6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A45F79">
        <w:rPr>
          <w:spacing w:val="-4"/>
          <w:sz w:val="28"/>
          <w:szCs w:val="28"/>
        </w:rPr>
        <w:t>Филиппов А.В.</w:t>
      </w:r>
      <w:r w:rsidRPr="00A45F79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A45F79">
        <w:rPr>
          <w:sz w:val="28"/>
          <w:szCs w:val="28"/>
        </w:rPr>
        <w:t xml:space="preserve">начальник   отделения   полиции   (по   </w:t>
      </w:r>
    </w:p>
    <w:p w:rsidR="005D626C" w:rsidRDefault="005D626C" w:rsidP="005D626C">
      <w:pPr>
        <w:pStyle w:val="a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45F79">
        <w:rPr>
          <w:sz w:val="28"/>
          <w:szCs w:val="28"/>
        </w:rPr>
        <w:t>оперативному</w:t>
      </w:r>
      <w:r>
        <w:rPr>
          <w:spacing w:val="-5"/>
          <w:sz w:val="28"/>
          <w:szCs w:val="28"/>
        </w:rPr>
        <w:t xml:space="preserve">    </w:t>
      </w:r>
      <w:r w:rsidRPr="00A45F79">
        <w:rPr>
          <w:spacing w:val="-5"/>
          <w:sz w:val="28"/>
          <w:szCs w:val="28"/>
        </w:rPr>
        <w:t>обслуживанию</w:t>
      </w:r>
      <w:r w:rsidRPr="00A45F79">
        <w:rPr>
          <w:rFonts w:ascii="Arial" w:hAnsi="Arial" w:cs="Arial"/>
          <w:sz w:val="28"/>
          <w:szCs w:val="28"/>
        </w:rPr>
        <w:tab/>
      </w:r>
      <w:r w:rsidRPr="00A45F79">
        <w:rPr>
          <w:spacing w:val="-2"/>
          <w:sz w:val="28"/>
          <w:szCs w:val="28"/>
        </w:rPr>
        <w:t>территории</w:t>
      </w:r>
      <w:r w:rsidRPr="00A45F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5D626C" w:rsidRDefault="005D626C" w:rsidP="005D626C">
      <w:pPr>
        <w:pStyle w:val="a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A45F79">
        <w:rPr>
          <w:spacing w:val="-4"/>
          <w:sz w:val="28"/>
          <w:szCs w:val="28"/>
        </w:rPr>
        <w:t>Устюженского</w:t>
      </w:r>
      <w:r>
        <w:rPr>
          <w:sz w:val="28"/>
          <w:szCs w:val="28"/>
        </w:rPr>
        <w:t xml:space="preserve">  муниципального района) МО МВД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</w:t>
      </w:r>
      <w:r w:rsidRPr="00A45F79">
        <w:t>России</w:t>
      </w:r>
      <w:r>
        <w:t xml:space="preserve"> </w:t>
      </w:r>
      <w:r>
        <w:rPr>
          <w:spacing w:val="-2"/>
        </w:rPr>
        <w:t>«Бабаевский»</w:t>
      </w:r>
      <w:r w:rsidRPr="005D626C">
        <w:t xml:space="preserve"> </w:t>
      </w:r>
      <w:r>
        <w:t xml:space="preserve">заместитель                                 </w:t>
      </w:r>
    </w:p>
    <w:p w:rsidR="005D626C" w:rsidRPr="00927077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председателя комиссии</w:t>
      </w:r>
      <w:r>
        <w:rPr>
          <w:spacing w:val="-2"/>
        </w:rPr>
        <w:t>*;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Поспилая Т. И.         – главный специалист АО социальным вопросам,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    секретарь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center"/>
      </w:pPr>
      <w:r>
        <w:t>Члены комиссии: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Ганина Л. А.         </w:t>
      </w:r>
      <w:r w:rsidR="00D764F6">
        <w:t xml:space="preserve"> </w:t>
      </w:r>
      <w:r>
        <w:t xml:space="preserve">  </w:t>
      </w:r>
      <w:r w:rsidR="00D764F6">
        <w:t>-</w:t>
      </w:r>
      <w:r>
        <w:t xml:space="preserve"> директор БУ СО ВО «КЦСОН» «Гармония»</w:t>
      </w:r>
      <w:r w:rsidR="00D764F6" w:rsidRPr="00D764F6">
        <w:rPr>
          <w:spacing w:val="-2"/>
        </w:rPr>
        <w:t xml:space="preserve"> </w:t>
      </w:r>
      <w:r w:rsidR="00D764F6">
        <w:rPr>
          <w:spacing w:val="-2"/>
        </w:rPr>
        <w:t>*</w:t>
      </w:r>
      <w:r>
        <w:t>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Ладнюк Т. Н.       </w:t>
      </w:r>
      <w:r w:rsidR="00D764F6">
        <w:t xml:space="preserve">  </w:t>
      </w:r>
      <w:r>
        <w:t xml:space="preserve">  </w:t>
      </w:r>
      <w:r w:rsidR="00D764F6">
        <w:t>-</w:t>
      </w:r>
      <w:r>
        <w:t xml:space="preserve"> руководитель ОЗН по Устюженскому району КУ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   ВО «ЦЗН Вологодской области»</w:t>
      </w:r>
      <w:r w:rsidR="00D764F6" w:rsidRPr="00D764F6">
        <w:rPr>
          <w:spacing w:val="-2"/>
        </w:rPr>
        <w:t xml:space="preserve"> </w:t>
      </w:r>
      <w:r w:rsidR="00D764F6">
        <w:rPr>
          <w:spacing w:val="-2"/>
        </w:rPr>
        <w:t>*</w:t>
      </w:r>
      <w:r>
        <w:t xml:space="preserve">;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Левина Г. В.            </w:t>
      </w:r>
      <w:r w:rsidR="00D764F6">
        <w:t>-</w:t>
      </w:r>
      <w:r>
        <w:t xml:space="preserve"> заместитель руководителя администрации района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</w:t>
      </w:r>
      <w:r w:rsidR="00D764F6">
        <w:t xml:space="preserve">  </w:t>
      </w:r>
      <w:r>
        <w:t xml:space="preserve">  по социальным вопросам – начальника управления </w:t>
      </w:r>
    </w:p>
    <w:p w:rsidR="005D626C" w:rsidRDefault="005D626C" w:rsidP="00D764F6">
      <w:pPr>
        <w:pStyle w:val="1"/>
        <w:spacing w:line="262" w:lineRule="auto"/>
        <w:ind w:right="164" w:firstLine="720"/>
        <w:jc w:val="both"/>
      </w:pPr>
      <w:r>
        <w:t xml:space="preserve">                               </w:t>
      </w:r>
      <w:r w:rsidR="00D764F6">
        <w:t xml:space="preserve">  </w:t>
      </w:r>
      <w:r>
        <w:t xml:space="preserve">    образования</w:t>
      </w:r>
      <w:r w:rsidR="00D764F6">
        <w:rPr>
          <w:spacing w:val="-2"/>
        </w:rPr>
        <w:t>*</w:t>
      </w:r>
      <w:r>
        <w:t>;</w:t>
      </w:r>
    </w:p>
    <w:p w:rsidR="00D764F6" w:rsidRDefault="00D764F6" w:rsidP="00D764F6">
      <w:pPr>
        <w:pStyle w:val="1"/>
        <w:spacing w:line="262" w:lineRule="auto"/>
        <w:ind w:right="164" w:firstLine="720"/>
        <w:jc w:val="both"/>
        <w:rPr>
          <w:spacing w:val="-2"/>
        </w:rPr>
      </w:pPr>
      <w:r w:rsidRPr="00D764F6">
        <w:t>Кузнецов П.М.</w:t>
      </w:r>
      <w:r w:rsidRPr="00D764F6">
        <w:tab/>
      </w:r>
      <w:r>
        <w:t xml:space="preserve">     - </w:t>
      </w:r>
      <w:r w:rsidRPr="00D764F6">
        <w:t xml:space="preserve"> прокурор Устюженского района </w:t>
      </w:r>
      <w:r>
        <w:rPr>
          <w:spacing w:val="-2"/>
        </w:rPr>
        <w:t>*;</w:t>
      </w:r>
    </w:p>
    <w:p w:rsidR="00D764F6" w:rsidRPr="001E7171" w:rsidRDefault="00D764F6" w:rsidP="00D764F6">
      <w:pPr>
        <w:pStyle w:val="1"/>
        <w:tabs>
          <w:tab w:val="left" w:pos="1244"/>
        </w:tabs>
        <w:ind w:firstLine="740"/>
        <w:jc w:val="both"/>
      </w:pPr>
    </w:p>
    <w:p w:rsidR="00D764F6" w:rsidRPr="001E7171" w:rsidRDefault="00D764F6" w:rsidP="00D764F6">
      <w:pPr>
        <w:pStyle w:val="1"/>
        <w:tabs>
          <w:tab w:val="left" w:pos="1244"/>
        </w:tabs>
        <w:ind w:firstLine="740"/>
        <w:jc w:val="both"/>
      </w:pPr>
      <w:r w:rsidRPr="001E7171">
        <w:t>Русаков А.А.</w:t>
      </w:r>
      <w:r w:rsidRPr="001E7171">
        <w:tab/>
      </w:r>
      <w:r>
        <w:t xml:space="preserve">     </w:t>
      </w:r>
      <w:r w:rsidRPr="001E7171">
        <w:t xml:space="preserve">- начальник отдела судебных приставов по  </w:t>
      </w:r>
    </w:p>
    <w:p w:rsidR="00D764F6" w:rsidRDefault="00D764F6" w:rsidP="00D764F6">
      <w:pPr>
        <w:pStyle w:val="1"/>
        <w:tabs>
          <w:tab w:val="left" w:pos="1244"/>
        </w:tabs>
        <w:ind w:firstLine="740"/>
        <w:jc w:val="both"/>
      </w:pPr>
      <w:r w:rsidRPr="001E7171">
        <w:lastRenderedPageBreak/>
        <w:t xml:space="preserve">                                        Устюженскому и Чагодощенскому районам </w:t>
      </w:r>
    </w:p>
    <w:p w:rsidR="00D764F6" w:rsidRDefault="00D764F6" w:rsidP="00D764F6">
      <w:pPr>
        <w:pStyle w:val="1"/>
        <w:spacing w:line="262" w:lineRule="auto"/>
        <w:ind w:right="164" w:firstLine="720"/>
        <w:jc w:val="both"/>
      </w:pPr>
      <w:r>
        <w:t xml:space="preserve">                                       </w:t>
      </w:r>
      <w:r w:rsidRPr="001E7171">
        <w:t>Управления  ФССП по Вологодской области*;</w:t>
      </w:r>
    </w:p>
    <w:p w:rsidR="002D5B95" w:rsidRDefault="002D5B95" w:rsidP="00D764F6">
      <w:pPr>
        <w:pStyle w:val="1"/>
        <w:spacing w:line="262" w:lineRule="auto"/>
        <w:ind w:right="164" w:firstLine="720"/>
        <w:jc w:val="both"/>
      </w:pPr>
      <w:r>
        <w:t xml:space="preserve">Плотникова С.Н.       - начальник Устюженского МФ ФКУ УИИ УФСИН </w:t>
      </w:r>
    </w:p>
    <w:p w:rsidR="002D5B95" w:rsidRDefault="002D5B95" w:rsidP="00D764F6">
      <w:pPr>
        <w:pStyle w:val="1"/>
        <w:spacing w:line="262" w:lineRule="auto"/>
        <w:ind w:right="164" w:firstLine="720"/>
        <w:jc w:val="both"/>
      </w:pPr>
      <w:r>
        <w:t xml:space="preserve">                                     России по Вологодской области</w:t>
      </w:r>
    </w:p>
    <w:p w:rsidR="00D764F6" w:rsidRPr="003C4B45" w:rsidRDefault="00D764F6" w:rsidP="00D764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764F6" w:rsidRDefault="00D764F6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Семаков А.С.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3C4B45">
        <w:rPr>
          <w:rFonts w:ascii="Times New Roman" w:eastAsia="Times New Roman" w:hAnsi="Times New Roman" w:cs="Times New Roman"/>
          <w:sz w:val="28"/>
          <w:szCs w:val="28"/>
        </w:rPr>
        <w:t>- главный</w:t>
      </w:r>
      <w:r w:rsidR="002D5B95">
        <w:rPr>
          <w:rFonts w:ascii="Times New Roman" w:eastAsia="Times New Roman" w:hAnsi="Times New Roman" w:cs="Times New Roman"/>
          <w:sz w:val="28"/>
          <w:szCs w:val="28"/>
        </w:rPr>
        <w:t xml:space="preserve"> врач БУЗ ВО «Устюженская ЦРБ»*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*) – по согласованию.».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B95" w:rsidRPr="003C4B4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633C2" w:rsidRDefault="005633C2" w:rsidP="005D626C">
      <w:pPr>
        <w:pStyle w:val="1"/>
        <w:shd w:val="clear" w:color="auto" w:fill="auto"/>
        <w:spacing w:line="262" w:lineRule="auto"/>
        <w:ind w:right="164" w:firstLine="720"/>
        <w:jc w:val="both"/>
      </w:pPr>
    </w:p>
    <w:sectPr w:rsidR="005633C2" w:rsidSect="00D81B8C">
      <w:pgSz w:w="11900" w:h="16840"/>
      <w:pgMar w:top="1163" w:right="411" w:bottom="871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16" w:rsidRDefault="00715A16" w:rsidP="00D81B8C">
      <w:r>
        <w:separator/>
      </w:r>
    </w:p>
  </w:endnote>
  <w:endnote w:type="continuationSeparator" w:id="1">
    <w:p w:rsidR="00715A16" w:rsidRDefault="00715A16" w:rsidP="00D8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16" w:rsidRDefault="00715A16"/>
  </w:footnote>
  <w:footnote w:type="continuationSeparator" w:id="1">
    <w:p w:rsidR="00715A16" w:rsidRDefault="00715A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1B8C"/>
    <w:rsid w:val="00297141"/>
    <w:rsid w:val="002D5B95"/>
    <w:rsid w:val="005633C2"/>
    <w:rsid w:val="005D626C"/>
    <w:rsid w:val="00715A16"/>
    <w:rsid w:val="007A2A9B"/>
    <w:rsid w:val="00D764F6"/>
    <w:rsid w:val="00D8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D8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8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1B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rsid w:val="00D81B8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81B8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81B8C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81B8C"/>
    <w:pPr>
      <w:shd w:val="clear" w:color="auto" w:fill="FFFFFF"/>
      <w:jc w:val="center"/>
    </w:pPr>
    <w:rPr>
      <w:rFonts w:ascii="Arial" w:eastAsia="Arial" w:hAnsi="Arial" w:cs="Arial"/>
      <w:sz w:val="22"/>
      <w:szCs w:val="22"/>
    </w:rPr>
  </w:style>
  <w:style w:type="paragraph" w:styleId="a6">
    <w:name w:val="No Spacing"/>
    <w:uiPriority w:val="1"/>
    <w:qFormat/>
    <w:rsid w:val="005D626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Пользователь Windows</cp:lastModifiedBy>
  <cp:revision>3</cp:revision>
  <dcterms:created xsi:type="dcterms:W3CDTF">2020-10-13T13:38:00Z</dcterms:created>
  <dcterms:modified xsi:type="dcterms:W3CDTF">2020-11-11T11:34:00Z</dcterms:modified>
</cp:coreProperties>
</file>