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5E" w:rsidRDefault="0039575E">
      <w:pPr>
        <w:pStyle w:val="ConsPlusTitlePage"/>
      </w:pPr>
      <w:bookmarkStart w:id="0" w:name="_GoBack"/>
      <w:bookmarkEnd w:id="0"/>
    </w:p>
    <w:p w:rsidR="0039575E" w:rsidRDefault="0039575E">
      <w:pPr>
        <w:pStyle w:val="ConsPlusNormal"/>
        <w:jc w:val="both"/>
        <w:outlineLvl w:val="0"/>
      </w:pPr>
    </w:p>
    <w:p w:rsidR="0039575E" w:rsidRDefault="0039575E">
      <w:pPr>
        <w:pStyle w:val="ConsPlusTitle"/>
        <w:jc w:val="center"/>
        <w:outlineLvl w:val="0"/>
      </w:pPr>
      <w:r>
        <w:t>ПРАВИТЕЛЬСТВО ВОЛОГОДСКОЙ ОБЛАСТИ</w:t>
      </w:r>
    </w:p>
    <w:p w:rsidR="0039575E" w:rsidRDefault="0039575E">
      <w:pPr>
        <w:pStyle w:val="ConsPlusTitle"/>
        <w:jc w:val="center"/>
      </w:pPr>
    </w:p>
    <w:p w:rsidR="0039575E" w:rsidRDefault="0039575E">
      <w:pPr>
        <w:pStyle w:val="ConsPlusTitle"/>
        <w:jc w:val="center"/>
      </w:pPr>
      <w:r>
        <w:t>ПОСТАНОВЛЕНИЕ</w:t>
      </w:r>
    </w:p>
    <w:p w:rsidR="0039575E" w:rsidRDefault="0039575E">
      <w:pPr>
        <w:pStyle w:val="ConsPlusTitle"/>
        <w:jc w:val="center"/>
      </w:pPr>
      <w:r>
        <w:t>от 19 апреля 2010 г. N 437</w:t>
      </w:r>
    </w:p>
    <w:p w:rsidR="0039575E" w:rsidRDefault="0039575E">
      <w:pPr>
        <w:pStyle w:val="ConsPlusTitle"/>
        <w:jc w:val="center"/>
      </w:pPr>
    </w:p>
    <w:p w:rsidR="0039575E" w:rsidRDefault="0039575E">
      <w:pPr>
        <w:pStyle w:val="ConsPlusTitle"/>
        <w:jc w:val="center"/>
      </w:pPr>
      <w:r>
        <w:t>ОБ УТВЕРЖДЕНИИ ПОРЯДКА ОРГАНИЗАЦИИ ЯРМАРОК</w:t>
      </w:r>
    </w:p>
    <w:p w:rsidR="0039575E" w:rsidRDefault="0039575E">
      <w:pPr>
        <w:pStyle w:val="ConsPlusTitle"/>
        <w:jc w:val="center"/>
      </w:pPr>
      <w:r>
        <w:t>И ТРЕБОВАНИЙ К ОРГАНИЗАЦИИ ПРОДАЖИ ТОВАРОВ</w:t>
      </w:r>
    </w:p>
    <w:p w:rsidR="0039575E" w:rsidRDefault="0039575E">
      <w:pPr>
        <w:pStyle w:val="ConsPlusTitle"/>
        <w:jc w:val="center"/>
      </w:pPr>
      <w:r>
        <w:t>(ВЫПОЛНЕНИЯ РАБОТ, ОКАЗАНИЯ УСЛУГ)</w:t>
      </w:r>
    </w:p>
    <w:p w:rsidR="0039575E" w:rsidRDefault="0039575E">
      <w:pPr>
        <w:pStyle w:val="ConsPlusTitle"/>
        <w:jc w:val="center"/>
      </w:pPr>
      <w:r>
        <w:t>НА НИХ НА ТЕРРИТОРИИ ВОЛОГОДСКОЙ ОБЛАСТИ</w:t>
      </w:r>
    </w:p>
    <w:p w:rsidR="0039575E" w:rsidRDefault="003957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57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10.06.2011 </w:t>
            </w:r>
            <w:hyperlink r:id="rId4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26.09.2011 </w:t>
            </w:r>
            <w:hyperlink r:id="rId5" w:history="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 xml:space="preserve">, от 15.10.2012 </w:t>
            </w:r>
            <w:hyperlink r:id="rId6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>,</w:t>
            </w:r>
          </w:p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7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06.06.2016 </w:t>
            </w:r>
            <w:hyperlink r:id="rId8" w:history="1">
              <w:r>
                <w:rPr>
                  <w:color w:val="0000FF"/>
                </w:rPr>
                <w:t>N 490</w:t>
              </w:r>
            </w:hyperlink>
            <w:r>
              <w:rPr>
                <w:color w:val="392C69"/>
              </w:rPr>
              <w:t xml:space="preserve">, от 25.06.2018 </w:t>
            </w:r>
            <w:hyperlink r:id="rId9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10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области от 30 марта 2010 года N 2244-ОЗ "О разграничении полномочий между органами государственной власти области в сфере государственного регулирования торговой деятельности" Правительство области постановляет: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3" w:history="1">
        <w:r>
          <w:rPr>
            <w:color w:val="0000FF"/>
          </w:rPr>
          <w:t>порядок</w:t>
        </w:r>
      </w:hyperlink>
      <w:r>
        <w:t xml:space="preserve"> организации ярмарок и требования к организации продажи товаров (выполнения работ, оказания услуг) на них на территории Вологодской области.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10.06.2011 N 682)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2.1. Департаменту экономического развития области: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оказывать методическую и информационную поддержку органам местного самоуправления и организаторам ярмарок в вопросах организации и проведения ярмарок на территории области;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размещать на официальном сайте Департамента экономического развития области в информационно-телекоммуникационной сети "Интернет" план мероприятий по организации ярмарки и продаже товаров (выполнению работ, оказанию услуг) на ней в случае, если организатором ярмарки является Департамент экономического развития области;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не позднее 30 декабря года, предшествующего отчетному, формировать, размещать и поддерживать в актуальном состоянии на официальном сайте Департамента экономического развития области в информационно-телекоммуникационной сети "Интернет" сводный план проведения ярмарок на следующий год на территории области;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осуществлять мониторинг и анализ итогов проведения ярмарок на территории области.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2.2. Органам местного самоуправления муниципальных районов области: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принять муниципальные правовые акты: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- об установлении мест для проведения ярмарок на территории соответствующего муниципального района области в соответствии с документами территориального планирования и градостроительного зонирования;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lastRenderedPageBreak/>
        <w:t>- об утверждении административных регламентов осуществления муниципального контроля в области торговой деятельности на территории муниципального района области;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- об утверждении административных регламентов предоставления муниципальной услуги по согласованию решения о проведении ярмарки и схемы ярмарки;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направлять в Департамент экономического развития области не позднее 15 декабря года, предшествующего отчетному, план проведения ярмарок на следующий год на территории соответствующего муниципального района области;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в течение одного дня после дня согласования решения о проведении ярмарки и схемы проведения ярмарки информировать о предстоящей ярмарке с приложением согласованного решения о проведении ярмарки и схемы проведения ярмарки: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- Управление Министерства внутренних дел Российской Федерации по Вологодской области (территориальный отдел по месту проведения ярмарки);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- Управление Федеральной службы по надзору в сфере защиты прав потребителей и благополучия человека по Вологодской области (территориальный отдел по месту проведения ярмарки);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- Управление Федеральной службы по ветеринарному и фитосанитарному надзору по Новгородской и Вологодской областям (территориальный отдел по месту проведения ярмарки);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- Управление ветеринарии с государственной ветеринарной инспекцией Вологодской области, бюджетное учреждение ветеринарии области по месту проведения ярмарки;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- Департамент экономического развития области.</w:t>
      </w:r>
    </w:p>
    <w:p w:rsidR="0039575E" w:rsidRDefault="0039575E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25.06.2018 N 572)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Правительства области: от 20 декабря 2007 года </w:t>
      </w:r>
      <w:hyperlink r:id="rId15" w:history="1">
        <w:r>
          <w:rPr>
            <w:color w:val="0000FF"/>
          </w:rPr>
          <w:t>N 1789</w:t>
        </w:r>
      </w:hyperlink>
      <w:r>
        <w:t xml:space="preserve"> "Об утверждении порядка организации деятельности ярмарок на территории Вологодской области", от 28 января 2008 года </w:t>
      </w:r>
      <w:hyperlink r:id="rId16" w:history="1">
        <w:r>
          <w:rPr>
            <w:color w:val="0000FF"/>
          </w:rPr>
          <w:t>N 117</w:t>
        </w:r>
      </w:hyperlink>
      <w:r>
        <w:t xml:space="preserve"> "О внесении изменений в постановление Правительства области от 20 декабря 2007 года N 1789", от 28 октября 2008 года </w:t>
      </w:r>
      <w:hyperlink r:id="rId17" w:history="1">
        <w:r>
          <w:rPr>
            <w:color w:val="0000FF"/>
          </w:rPr>
          <w:t>N 2070</w:t>
        </w:r>
      </w:hyperlink>
      <w:r>
        <w:t xml:space="preserve"> "О внесении изменений в постановление Правительства области от 20 декабря 2007 года N 1789", от 1 февраля 2010 года </w:t>
      </w:r>
      <w:hyperlink r:id="rId18" w:history="1">
        <w:r>
          <w:rPr>
            <w:color w:val="0000FF"/>
          </w:rPr>
          <w:t>N 56</w:t>
        </w:r>
      </w:hyperlink>
      <w:r>
        <w:t xml:space="preserve"> "О внесении изменения в постановление Правительства области от 20 декабря 2007 года N 1789".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right"/>
      </w:pPr>
      <w:r>
        <w:t>Губернатор области</w:t>
      </w:r>
    </w:p>
    <w:p w:rsidR="0039575E" w:rsidRDefault="0039575E">
      <w:pPr>
        <w:pStyle w:val="ConsPlusNormal"/>
        <w:jc w:val="right"/>
      </w:pPr>
      <w:r>
        <w:t>В.Е.ПОЗГАЛЕВ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right"/>
        <w:outlineLvl w:val="0"/>
      </w:pPr>
      <w:r>
        <w:t>Утверждены</w:t>
      </w:r>
    </w:p>
    <w:p w:rsidR="0039575E" w:rsidRDefault="0039575E">
      <w:pPr>
        <w:pStyle w:val="ConsPlusNormal"/>
        <w:jc w:val="right"/>
      </w:pPr>
      <w:r>
        <w:t>Постановлением</w:t>
      </w:r>
    </w:p>
    <w:p w:rsidR="0039575E" w:rsidRDefault="0039575E">
      <w:pPr>
        <w:pStyle w:val="ConsPlusNormal"/>
        <w:jc w:val="right"/>
      </w:pPr>
      <w:r>
        <w:t>Правительства области</w:t>
      </w:r>
    </w:p>
    <w:p w:rsidR="0039575E" w:rsidRDefault="0039575E">
      <w:pPr>
        <w:pStyle w:val="ConsPlusNormal"/>
        <w:jc w:val="right"/>
      </w:pPr>
      <w:r>
        <w:t>от 19 апреля 2010 г. N 437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Title"/>
        <w:jc w:val="center"/>
      </w:pPr>
      <w:bookmarkStart w:id="1" w:name="P53"/>
      <w:bookmarkEnd w:id="1"/>
      <w:r>
        <w:t>ПОРЯДОК</w:t>
      </w:r>
    </w:p>
    <w:p w:rsidR="0039575E" w:rsidRDefault="0039575E">
      <w:pPr>
        <w:pStyle w:val="ConsPlusTitle"/>
        <w:jc w:val="center"/>
      </w:pPr>
      <w:r>
        <w:t>ОРГАНИЗАЦИИ ЯРМАРОК И ТРЕБОВАНИЯ К ОРГАНИЗАЦИИ ПРОДАЖИ</w:t>
      </w:r>
    </w:p>
    <w:p w:rsidR="0039575E" w:rsidRDefault="0039575E">
      <w:pPr>
        <w:pStyle w:val="ConsPlusTitle"/>
        <w:jc w:val="center"/>
      </w:pPr>
      <w:r>
        <w:t>ТОВАРОВ (ВЫПОЛНЕНИЯ РАБОТ, ОКАЗАНИЯ УСЛУГ) НА НИХ</w:t>
      </w:r>
    </w:p>
    <w:p w:rsidR="0039575E" w:rsidRDefault="0039575E">
      <w:pPr>
        <w:pStyle w:val="ConsPlusTitle"/>
        <w:jc w:val="center"/>
      </w:pPr>
      <w:r>
        <w:t>НА ТЕРРИТОРИИ ВОЛОГОДСКОЙ ОБЛАСТИ (ДАЛЕЕ - ПОРЯДОК)</w:t>
      </w:r>
    </w:p>
    <w:p w:rsidR="0039575E" w:rsidRDefault="003957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57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10.06.2011 </w:t>
            </w:r>
            <w:hyperlink r:id="rId19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26.09.2011 </w:t>
            </w:r>
            <w:hyperlink r:id="rId20" w:history="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 xml:space="preserve">, от 15.10.2012 </w:t>
            </w:r>
            <w:hyperlink r:id="rId21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>,</w:t>
            </w:r>
          </w:p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22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06.06.2016 </w:t>
            </w:r>
            <w:hyperlink r:id="rId23" w:history="1">
              <w:r>
                <w:rPr>
                  <w:color w:val="0000FF"/>
                </w:rPr>
                <w:t>N 490</w:t>
              </w:r>
            </w:hyperlink>
            <w:r>
              <w:rPr>
                <w:color w:val="392C69"/>
              </w:rPr>
              <w:t xml:space="preserve">, от 25.06.2018 </w:t>
            </w:r>
            <w:hyperlink r:id="rId24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25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575E" w:rsidRDefault="0039575E">
      <w:pPr>
        <w:pStyle w:val="ConsPlusNormal"/>
        <w:jc w:val="both"/>
      </w:pPr>
    </w:p>
    <w:p w:rsidR="0039575E" w:rsidRDefault="0039575E">
      <w:pPr>
        <w:pStyle w:val="ConsPlusTitle"/>
        <w:jc w:val="center"/>
        <w:outlineLvl w:val="1"/>
      </w:pPr>
      <w:r>
        <w:t>1. Общие положения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ind w:firstLine="540"/>
        <w:jc w:val="both"/>
      </w:pPr>
      <w:r>
        <w:t>1.1. Основные понятия, используемые в настоящем Порядке: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25.06.2018 N 572)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организатор ярмарки - органы государственной власти области, органы местного самоуправления муниципальных образований области, юридические лица, индивидуальные предприниматели;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участник ярмарки - юридическое лицо, индивидуальный предприниматель, зарегистрированный в установленном законодательством Российской Федерации порядке, а также гражданин, 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животноводством, которому предоставлено торговое место на ярмарке в порядке, определенном организатором ярмарки;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01.04.2014 N 255)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торговое место - место на ярмарке, отведенное организатором ярмарки участнику ярмарки, осуществляющему деятельность по продаже товаров (выполнению работ, оказанию услуг);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10.06.2011 N 682)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режим работы ярмарки - время проведения, определенное организатором ярмарки самостоятельно;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план мероприятий по организации ярмарки и продажи товаров (выполнения работ, оказания услуг) на ней - перечень мероприятий по подготовке и проведению ярмарки, который разрабатывается организатором ярмарки самостоятельно.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10.06.2011 N 682)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1.2. По типу ярмарки подразделяются на специализированные (продовольственных товаров, промышленных товаров, сельскохозяйственной продукции) и универсальные.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Title"/>
        <w:jc w:val="center"/>
        <w:outlineLvl w:val="1"/>
      </w:pPr>
      <w:r>
        <w:t>2. Порядок организации ярмарок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ind w:firstLine="540"/>
        <w:jc w:val="both"/>
      </w:pPr>
      <w:r>
        <w:t>2.1. Ярмарка проводится на основании решения о ее проведении, принимаемого организатором ярмарки. В решении о проведении ярмарки указываются ее наименование, перечень реализуемых на ярмарке товаров, срок, место проведения, режим работы, порядок и условия предоставления торговых мест на ярмарке. Организатор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ней.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10.06.2011 N 682)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lastRenderedPageBreak/>
        <w:t>2.2. Решение о проведении ярмарки и схема ярмарки подлежат согласованию с уполномоченным органом местного самоуправления муниципального района (городского округа), на территории которого планируется проведение ярмарки (далее - уполномоченный орган местного самоуправления).</w:t>
      </w:r>
    </w:p>
    <w:p w:rsidR="0039575E" w:rsidRDefault="0039575E">
      <w:pPr>
        <w:pStyle w:val="ConsPlusNormal"/>
        <w:spacing w:before="220"/>
        <w:ind w:firstLine="540"/>
        <w:jc w:val="both"/>
      </w:pPr>
      <w:hyperlink w:anchor="P196" w:history="1">
        <w:r>
          <w:rPr>
            <w:color w:val="0000FF"/>
          </w:rPr>
          <w:t>Заявление</w:t>
        </w:r>
      </w:hyperlink>
      <w:r>
        <w:t xml:space="preserve"> о согласовании решения о проведении ярмарки и схемы ярмарки (далее - заявление)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направляется организатором ярмарки в уполномоченный орган местного самоуправления на бумажном носителе и (или) в электронном виде не позднее 15 рабочих дней до планируемого дня начала проведения ярмарки.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решение о проведении ярмарки;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схема ярмарки.</w:t>
      </w:r>
    </w:p>
    <w:p w:rsidR="0039575E" w:rsidRDefault="0039575E">
      <w:pPr>
        <w:pStyle w:val="ConsPlusNormal"/>
        <w:jc w:val="both"/>
      </w:pPr>
      <w:r>
        <w:t xml:space="preserve">(п. 2.2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06.06.2016 N 490)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2.3. Уполномоченный орган местного самоуправления в течение трех рабочих дней со дня поступления заявления и прилагаемых к нему документов принимает решение о согласовании решения организатора ярмарки о проведении ярмарки и схемы ярмарки или об отказе в согласовании решения о проведении ярмарки и схемы ярмарки.</w:t>
      </w:r>
    </w:p>
    <w:p w:rsidR="0039575E" w:rsidRDefault="0039575E">
      <w:pPr>
        <w:pStyle w:val="ConsPlusNormal"/>
        <w:jc w:val="both"/>
      </w:pPr>
      <w:r>
        <w:t xml:space="preserve">(п. 2.3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06.06.2016 N 490)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2.4. О принятом решении уполномоченный орган местного самоуправления в течение одного рабочего дня со дня его принятия уведомляет заявителя. В случае принятия решения об отказе в согласовании решения о проведении ярмарки и схемы ярмарки в уведомлении указываются причины отказа.</w:t>
      </w:r>
    </w:p>
    <w:p w:rsidR="0039575E" w:rsidRDefault="0039575E">
      <w:pPr>
        <w:pStyle w:val="ConsPlusNormal"/>
        <w:jc w:val="both"/>
      </w:pPr>
      <w:r>
        <w:t xml:space="preserve">(п. 2.4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06.06.2016 N 490)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2.5. Решение об отказе в согласовании решения о проведении ярмарки и схемы ярмарки принимается в случаях: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несоблюдения формы и сроков подачи заявления о согласовании решения о проведении ярмарки;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совпадения места и времени проведения ярмарки, указанных в заявлении на согласование решения о проведении ярмарки, с местом и временем проведения другого мероприятия, согласованного уполномоченным органом местного самоуправления ранее;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представление неполного пакета документов, подлежащих представлению с заявлением;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планирование организации ярмарки в месте, не определенном перечнем мест для организации ярмарок и продажи товаров (выполнения работ, оказания услуг) на них.</w:t>
      </w:r>
    </w:p>
    <w:p w:rsidR="0039575E" w:rsidRDefault="0039575E">
      <w:pPr>
        <w:pStyle w:val="ConsPlusNormal"/>
        <w:jc w:val="both"/>
      </w:pPr>
      <w:r>
        <w:t xml:space="preserve">(п. 2.5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06.06.2016 N 490)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2.6. При принятии решения о согласовании решения о проведении ярмарки и схемы ярмарки уполномоченный орган местного самоуправления не позднее пяти рабочих дней до начала проведения ярмарки направляет в орган исполнительной государственной власти области, осуществляющий полномочия в сфере государственного регулирования торговой деятельности, уведомление о планируемой ярмарке для включения в реестр ярмарок области.</w:t>
      </w:r>
    </w:p>
    <w:p w:rsidR="0039575E" w:rsidRDefault="0039575E">
      <w:pPr>
        <w:pStyle w:val="ConsPlusNormal"/>
        <w:jc w:val="both"/>
      </w:pPr>
      <w:r>
        <w:t xml:space="preserve">(п. 2.6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06.06.2016 N 490)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 xml:space="preserve">2.7. Орган исполнительной государственной власти области, осуществляющий полномочия в сфере государственного регулирования торговой деятельности, на основании представленного уполномоченным органом местного самоуправления уведомления о планируемой ярмарке в течение трех рабочих дней со дня его представления включает информацию о планируемой </w:t>
      </w:r>
      <w:r>
        <w:lastRenderedPageBreak/>
        <w:t>ярмарке в реестр ярмарок области.</w:t>
      </w:r>
    </w:p>
    <w:p w:rsidR="0039575E" w:rsidRDefault="0039575E">
      <w:pPr>
        <w:pStyle w:val="ConsPlusNormal"/>
        <w:jc w:val="both"/>
      </w:pPr>
      <w:r>
        <w:t xml:space="preserve">(п. 2.7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06.06.2016 N 490)</w:t>
      </w:r>
    </w:p>
    <w:p w:rsidR="0039575E" w:rsidRDefault="0039575E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2.8</w:t>
        </w:r>
      </w:hyperlink>
      <w:r>
        <w:t>. Организатор ярмарки информирует потенциальных участников ярмарки, население о месте, условиях, сроках ее проведения, порядке и сроках принятия заявок для участия в форме информационных сообщений в средствах массовой информации и информационно-телекоммуникационной сети Интернет в сроки, определенные решением о проведении ярмарки, но не позднее чем за 10 дней до ее проведения. Организатор ярмарки предоставляет информацию о проведении ярмарки в орган местного самоуправления не позднее следующего дня после проведения ярмарки.</w:t>
      </w:r>
    </w:p>
    <w:p w:rsidR="0039575E" w:rsidRDefault="0039575E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2.9</w:t>
        </w:r>
      </w:hyperlink>
      <w:r>
        <w:t>. Ярмарка проводится в приспособленном помещении либо на обустроенной территории с твердым покрытием с использованием нестационарных торговых объектов, сборно-разборных конструкций, а также передвижных средств развозной и разносной торговли (автолавки, автомагазины, корзины, специальные приспособления).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15.10.2012 N 1201)</w:t>
      </w:r>
    </w:p>
    <w:p w:rsidR="0039575E" w:rsidRDefault="0039575E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2.10</w:t>
        </w:r>
      </w:hyperlink>
      <w:r>
        <w:t>. Размещение и порядок предоставления торговых мест осуществляются организатором ярмарки на основе схемы ярмарки.</w:t>
      </w:r>
    </w:p>
    <w:p w:rsidR="0039575E" w:rsidRDefault="0039575E">
      <w:pPr>
        <w:pStyle w:val="ConsPlusNormal"/>
        <w:jc w:val="both"/>
      </w:pPr>
      <w:r>
        <w:t xml:space="preserve">(п. 2.10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06.06.2016 N 490)</w:t>
      </w:r>
    </w:p>
    <w:p w:rsidR="0039575E" w:rsidRDefault="0039575E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2.11</w:t>
        </w:r>
      </w:hyperlink>
      <w:r>
        <w:t>. Схема ярмарки должна предусматривать торговые зоны для реализации различных групп товаров, таких как: продовольственные, непродовольственные, сельскохозяйственная продукция, живая домашняя птица, скот, живая рыба, - и выполнения работ, оказания услуг с учетом подключения к источникам электроэнергии.</w:t>
      </w:r>
    </w:p>
    <w:p w:rsidR="0039575E" w:rsidRDefault="0039575E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2.12</w:t>
        </w:r>
      </w:hyperlink>
      <w:r>
        <w:t>. Размещение торговых мест должно обеспечивать соблюдение санитарных норм и противопожарных правил, свободный доступ покупателей к торговым местам.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2.8. Торговое место на ярмарке предоставляется организатором ярмарки по письменному заявлению участника ярмарки в порядке, определенном решением по ее проведению.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Размер платы за предоставление оборудованного торгового места рассчитывается организатором ярмарки по формуле: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ind w:firstLine="540"/>
        <w:jc w:val="both"/>
      </w:pPr>
      <w:r>
        <w:t>R = S x (</w:t>
      </w:r>
      <w:proofErr w:type="gramStart"/>
      <w:r>
        <w:t>Z :</w:t>
      </w:r>
      <w:proofErr w:type="gramEnd"/>
      <w:r>
        <w:t xml:space="preserve"> P), где: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ind w:firstLine="540"/>
        <w:jc w:val="both"/>
      </w:pPr>
      <w:r>
        <w:t>R - размер платы за предоставление торгового места,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S - площадь торгового места,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Z - затраты организатора ярмарки на организацию и проведение ярмарки,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P - общая площадь торговых мест на ярмарке.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В состав затрат на организацию и проведение ярмарки входят оплата труда работников организатора ярмарки, занятых в мероприятиях ярмарки, аренда помещений, оборудования, сборно-разборных конструкций, расходы по их монтажу и демонтажу, накладные расходы, в том числе коммунальные, приобретение вспомогательных средств и материалов, плановые накопления, а также расходы на оказание услуг, связанных с обеспечением торговли (охрана, уборка территории, вывоз мусора).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Размер платы за торговое место на сельскохозяйственных ярмарках не может превышать фактических расходов по поддержанию на ярмарке чистоты и порядка, соблюдению требований санитарных норм и правил по санитарно-эпидемиологическому благополучию населения, а также расходов на организацию парковки автомобилей покупателей и участников ярмарки.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lastRenderedPageBreak/>
        <w:t>При взимании платы за торговое место организатор ярмарки обязан выдать участнику ярмарки кассовый чек или квитанцию об оплате.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2.9. Торговля на ярмарке осуществляется с торговых мест, оборудованных организатором ярмарки, в соответствии с требованиями санитарных норм и правил для конкретного вида продукции и с соблюдением законодательства Российской Федерации в сфере защиты прав потребителей.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При проведении сельскохозяйственных ярмарок организатор должен обеспечить проведение ветеринарного надзора.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26.09.2011 N 1184)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2.10. Торговые места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по заявлению о предоставлении торгового места на срок, не превышающий срока проведения ярмарки.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01.04.2014 N 255)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2.11. В заявлении о предоставлении торгового места участник ярмарки указывает следующие сведения: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1) информацию об участнике ярмарки: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а) полное и сокращенное (в случае, если имеется) наименования, в том числе фирменное наименование, сведения об организационно-правовой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б) фамилию, имя и отчество (в случае, если имеется)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в) фамилию, имя и отчество (в случае, если имеется) гражданина, место его жительства, данные документа,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животноводством, - для граждан;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 и данные документа о постановке на учет в налоговом органе - для юридических лиц и индивидуальных предпринимателей;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3) перечень продавцов, привлекаемых участниками ярмарки, и сведения о них, включающие фамилию, имя и отчество (в случае,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 xml:space="preserve">4)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товаропроизводителю, а также о перечне предполагаемых к продаже на ярмарке товаров в соответствии с типом ярмарки, установленным </w:t>
      </w:r>
      <w:r>
        <w:lastRenderedPageBreak/>
        <w:t>решением организатора ярмарки.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При подаче заявления участник ярмарки предъявляет организатору ярмарки документы, подтверждающие указанные сведения.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 xml:space="preserve">2.12. Предоставление торговых мест иностранным гражданам, зарегистрированным в качестве индивидуальных предпринимателей, а также лицам, привлекающим иностранных работников в качестве продавцов, осуществляется организатором ярмарки с учетом требований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 июля 2002 года N 115-ФЗ "О правовом положении иностранных граждан в Российской Федерации" (с последующими изменениями).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2.13. Организатором ярмарки в соответствии с антимонопольным законодательством Российской Федерации запрещается создавать неравные условия для участников ярмарки при распределении торговых мест.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2.14. Не допускается: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торговля с необорудованных мест (коробок, ящиков, тротуаров);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передача торгового места третьему лицу;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организация на территории ярмарки дополнительных торговых мест, не предусмотренных схемой размещения;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организация в месте проведения ярмарки несанкционированных мест торговли.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Title"/>
        <w:jc w:val="center"/>
        <w:outlineLvl w:val="1"/>
      </w:pPr>
      <w:r>
        <w:t>3. Требования к организации продажи товаров</w:t>
      </w:r>
    </w:p>
    <w:p w:rsidR="0039575E" w:rsidRDefault="0039575E">
      <w:pPr>
        <w:pStyle w:val="ConsPlusTitle"/>
        <w:jc w:val="center"/>
      </w:pPr>
      <w:r>
        <w:t>(выполнения работ, оказания услуг) на ярмарках</w:t>
      </w:r>
    </w:p>
    <w:p w:rsidR="0039575E" w:rsidRDefault="0039575E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39575E" w:rsidRDefault="0039575E">
      <w:pPr>
        <w:pStyle w:val="ConsPlusNormal"/>
        <w:jc w:val="center"/>
      </w:pPr>
      <w:r>
        <w:t>от 10.06.2011 N 682)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ind w:firstLine="540"/>
        <w:jc w:val="both"/>
      </w:pPr>
      <w:r>
        <w:t>3.1. В целях организации продажи товаров (выполнения работ, оказания услуг) на ярмарке, создания благоприятных условий для посетителей ярмарки организатор ярмарки обязан: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10.06.2011 N 682)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информировать участника ярмарки о правилах торговли на ярмарке и размере платы за торговое место (оборудованное и необорудованное);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обеспечивать осуществление продажи товаров (выполнения работ, оказания услуг), соответствующих типу ярмарки;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10.06.2011 N 682)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обеспечивать соблюдение участниками ярмарки требований законодательства Российской Федерации о защите прав потребителей, требований в области обеспечения санитарно-эпидемиологического благополучия населения, требований пожарной безопасности, требований по охране труда и обеспечению безопасности труда, требований безопасности, в том числе антитеррористической безопасности, требований по охране окружающей среды;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обеспечивать соблюдение участниками ярмарки законодательства Российской Федерации о трудовой деятельности в Российской Федерации иностранных граждан и лиц без гражданства, в том числе иностранных работников;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осуществлять в обязательном порядке до начала работы ярмарки проведение мероприятий, направленных на соблюдение продавцами требований, установленных настоящим Порядком, а также соответствие занимаемых ими торговых мест схеме размещения;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lastRenderedPageBreak/>
        <w:t>оборудовать место проведения ярмарки контейнерами и урнами для сбора мусора, туалетами и (или) биотуалетами для продавцов и покупателей;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 xml:space="preserve">организовать уборку территории и вывоз мусора </w:t>
      </w:r>
      <w:proofErr w:type="gramStart"/>
      <w:r>
        <w:t>во время</w:t>
      </w:r>
      <w:proofErr w:type="gramEnd"/>
      <w:r>
        <w:t xml:space="preserve"> и после завершения мероприятия;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организовать охрану и участие в поддержании общественного порядка во время проведения ярмарки;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определять по согласованию с органами внутренних дел места стоянки автотранспортных средств, обособленные от мест торговли, для участников и посетителей ярмарки;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обеспечивать регулирование движения автомашин в местах проведения ярмарки;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осуществлять формирование и ведение реестра (вести учет) участников ярмарки на бумажных и (или) электронных носителях;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содействовать урегулированию спорных вопросов, возникающих между покупателями и участниками ярмарки.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3.2. Участник ярмарки обязан: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осуществлять продажу скоропортящихся продуктов при наличии средств охлаждения;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на автолавках, автоприцепах, цистернах, тележках, лотках, прилавках обеспечивать наличие четкой надписи, указывающей на их принадлежность (организационно-правовая форма);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обеспечивать наличие водонепроницаемых материалов, таких как клеенка, пластик, соответствующих требованиям безопасности, на прилавках в палатках и киосках, торгующих продовольственными товарами;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>в случае продажи товаров с лотков обеспечивать их складными подставками, исключающими установку лотков непосредственно на мостовую, землю или тротуар (торговля вразвал разрешается бахчевыми, овощами, картофелем);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 xml:space="preserve">осуществлять денежные расчеты с населением с обязательным применением контрольно-кассовой техники, за исключением случаев, предусмотренных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 при осуществлении расчетов в Российской Федерации";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10.09.2018 N 812)</w:t>
      </w:r>
    </w:p>
    <w:p w:rsidR="0039575E" w:rsidRDefault="0039575E">
      <w:pPr>
        <w:pStyle w:val="ConsPlusNormal"/>
        <w:spacing w:before="220"/>
        <w:ind w:firstLine="540"/>
        <w:jc w:val="both"/>
      </w:pPr>
      <w:r>
        <w:t xml:space="preserve">осуществлять продажу товаров (выполнение работ, оказание услуг) в соответствии с требованиями </w:t>
      </w:r>
      <w:hyperlink r:id="rId52" w:history="1">
        <w:r>
          <w:rPr>
            <w:color w:val="0000FF"/>
          </w:rPr>
          <w:t>СП 2.3.6.1066-01</w:t>
        </w:r>
      </w:hyperlink>
      <w:r>
        <w:t xml:space="preserve"> "Санитарно-эпидемиологические требования к организациям торговли и обороту в них продовольственного сырья и пищевых продуктов", утвержденными 6 сентября 2001 года Главным государственным санитарным врачом Российской Федерации (с последующими изменениями),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продажи отдельных видов товаров, утвержденными постановлением Правительства Российской Федерации от 19 января 1998 года N 55 (с последующими изменениями).</w:t>
      </w:r>
    </w:p>
    <w:p w:rsidR="0039575E" w:rsidRDefault="0039575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10.06.2011 N 682)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Title"/>
        <w:jc w:val="center"/>
        <w:outlineLvl w:val="1"/>
      </w:pPr>
      <w:r>
        <w:t>4. Контроль за организацией ярмарок и продажей товаров</w:t>
      </w:r>
    </w:p>
    <w:p w:rsidR="0039575E" w:rsidRDefault="0039575E">
      <w:pPr>
        <w:pStyle w:val="ConsPlusTitle"/>
        <w:jc w:val="center"/>
      </w:pPr>
      <w:r>
        <w:t>(выполнением работ, оказанием услуг) на них</w:t>
      </w:r>
    </w:p>
    <w:p w:rsidR="0039575E" w:rsidRDefault="0039575E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39575E" w:rsidRDefault="0039575E">
      <w:pPr>
        <w:pStyle w:val="ConsPlusNormal"/>
        <w:jc w:val="center"/>
      </w:pPr>
      <w:r>
        <w:t>от 10.06.2011 N 682)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ind w:firstLine="540"/>
        <w:jc w:val="both"/>
      </w:pPr>
      <w:r>
        <w:t>Контроль за организацией ярмарок осуществляется органами исполнительной государственной власти области и (или) органами местного самоуправления области.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right"/>
        <w:outlineLvl w:val="1"/>
      </w:pPr>
      <w:r>
        <w:t>Приложение</w:t>
      </w:r>
    </w:p>
    <w:p w:rsidR="0039575E" w:rsidRDefault="0039575E">
      <w:pPr>
        <w:pStyle w:val="ConsPlusNormal"/>
        <w:jc w:val="right"/>
      </w:pPr>
      <w:r>
        <w:t>к Порядку</w:t>
      </w:r>
    </w:p>
    <w:p w:rsidR="0039575E" w:rsidRDefault="003957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57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</w:p>
          <w:p w:rsidR="0039575E" w:rsidRDefault="0039575E">
            <w:pPr>
              <w:pStyle w:val="ConsPlusNormal"/>
              <w:jc w:val="center"/>
            </w:pPr>
            <w:r>
              <w:rPr>
                <w:color w:val="392C69"/>
              </w:rPr>
              <w:t>от 06.06.2016 N 490)</w:t>
            </w:r>
          </w:p>
        </w:tc>
      </w:tr>
    </w:tbl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right"/>
      </w:pPr>
      <w:r>
        <w:t>Форма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nformat"/>
        <w:jc w:val="both"/>
      </w:pPr>
      <w:r>
        <w:t xml:space="preserve">                                            В орган местного самоуправления</w:t>
      </w:r>
    </w:p>
    <w:p w:rsidR="0039575E" w:rsidRDefault="0039575E">
      <w:pPr>
        <w:pStyle w:val="ConsPlusNonformat"/>
        <w:jc w:val="both"/>
      </w:pPr>
      <w:r>
        <w:t xml:space="preserve">                                            ________________ муниципального</w:t>
      </w:r>
    </w:p>
    <w:p w:rsidR="0039575E" w:rsidRDefault="0039575E">
      <w:pPr>
        <w:pStyle w:val="ConsPlusNonformat"/>
        <w:jc w:val="both"/>
      </w:pPr>
      <w:r>
        <w:t xml:space="preserve">                                            образования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bookmarkStart w:id="2" w:name="P196"/>
      <w:bookmarkEnd w:id="2"/>
      <w:r>
        <w:t xml:space="preserve">                                 ЗАЯВЛЕНИЕ</w:t>
      </w:r>
    </w:p>
    <w:p w:rsidR="0039575E" w:rsidRDefault="0039575E">
      <w:pPr>
        <w:pStyle w:val="ConsPlusNonformat"/>
        <w:jc w:val="both"/>
      </w:pPr>
      <w:r>
        <w:t xml:space="preserve">                          о согласовании решения</w:t>
      </w:r>
    </w:p>
    <w:p w:rsidR="0039575E" w:rsidRDefault="0039575E">
      <w:pPr>
        <w:pStyle w:val="ConsPlusNonformat"/>
        <w:jc w:val="both"/>
      </w:pPr>
      <w:r>
        <w:t xml:space="preserve">                   о проведении ярмарки и схемы ярмарки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>1. Организатор ярмарки ____________________________________________________</w:t>
      </w:r>
    </w:p>
    <w:p w:rsidR="0039575E" w:rsidRDefault="0039575E">
      <w:pPr>
        <w:pStyle w:val="ConsPlusNonformat"/>
        <w:jc w:val="both"/>
      </w:pPr>
      <w:r>
        <w:t xml:space="preserve">                       (фамилия, имя и отчество индивидуального</w:t>
      </w:r>
    </w:p>
    <w:p w:rsidR="0039575E" w:rsidRDefault="0039575E">
      <w:pPr>
        <w:pStyle w:val="ConsPlusNonformat"/>
        <w:jc w:val="both"/>
      </w:pPr>
      <w:r>
        <w:t xml:space="preserve">                       предпринимателя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___________________________________________________________________________</w:t>
      </w:r>
    </w:p>
    <w:p w:rsidR="0039575E" w:rsidRDefault="0039575E">
      <w:pPr>
        <w:pStyle w:val="ConsPlusNonformat"/>
        <w:jc w:val="both"/>
      </w:pPr>
      <w:r>
        <w:t>или полное и сокращенное наименование юридического лица, в том числе его</w:t>
      </w:r>
    </w:p>
    <w:p w:rsidR="0039575E" w:rsidRDefault="0039575E">
      <w:pPr>
        <w:pStyle w:val="ConsPlusNonformat"/>
        <w:jc w:val="both"/>
      </w:pPr>
      <w:r>
        <w:t>фирменное наименование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__________________________________________________________________________.</w:t>
      </w:r>
    </w:p>
    <w:p w:rsidR="0039575E" w:rsidRDefault="0039575E">
      <w:pPr>
        <w:pStyle w:val="ConsPlusNonformat"/>
        <w:jc w:val="both"/>
      </w:pPr>
      <w:r>
        <w:t xml:space="preserve">          организационно-правовая форма (для юридического лица)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>2. Место нахождения организатора ярмарки __________________________________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__________________________________________________________________________.</w:t>
      </w:r>
    </w:p>
    <w:p w:rsidR="0039575E" w:rsidRDefault="0039575E">
      <w:pPr>
        <w:pStyle w:val="ConsPlusNonformat"/>
        <w:jc w:val="both"/>
      </w:pPr>
      <w:r>
        <w:t>(адрес юридического лица или место жительства индивидуального</w:t>
      </w:r>
    </w:p>
    <w:p w:rsidR="0039575E" w:rsidRDefault="0039575E">
      <w:pPr>
        <w:pStyle w:val="ConsPlusNonformat"/>
        <w:jc w:val="both"/>
      </w:pPr>
      <w:r>
        <w:t>предпринимателя)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>3. Фамилия, имя, отчество руководителя и контактный телефон: ______________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__________________________________________________________________________.</w:t>
      </w:r>
    </w:p>
    <w:p w:rsidR="0039575E" w:rsidRDefault="0039575E">
      <w:pPr>
        <w:pStyle w:val="ConsPlusNonformat"/>
        <w:jc w:val="both"/>
      </w:pPr>
      <w:r>
        <w:t xml:space="preserve">         (для юридических лиц и индивидуальных предпринимателей)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 xml:space="preserve">4.  </w:t>
      </w:r>
      <w:proofErr w:type="gramStart"/>
      <w:r>
        <w:t>Фамилия,  имя</w:t>
      </w:r>
      <w:proofErr w:type="gramEnd"/>
      <w:r>
        <w:t>,  отчество  лица, ответственного за проведение ярмарки, и</w:t>
      </w:r>
    </w:p>
    <w:p w:rsidR="0039575E" w:rsidRDefault="0039575E">
      <w:pPr>
        <w:pStyle w:val="ConsPlusNonformat"/>
        <w:jc w:val="both"/>
      </w:pPr>
      <w:r>
        <w:t>контактный телефон: _______________________________________________________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__________________________________________________________________________.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 xml:space="preserve">5.   Государственный   регистрационный   номер   </w:t>
      </w:r>
      <w:proofErr w:type="gramStart"/>
      <w:r>
        <w:t>записи  о</w:t>
      </w:r>
      <w:proofErr w:type="gramEnd"/>
      <w:r>
        <w:t xml:space="preserve">  государственной</w:t>
      </w:r>
    </w:p>
    <w:p w:rsidR="0039575E" w:rsidRDefault="0039575E">
      <w:pPr>
        <w:pStyle w:val="ConsPlusNonformat"/>
        <w:jc w:val="both"/>
      </w:pPr>
      <w:proofErr w:type="gramStart"/>
      <w:r>
        <w:t>регистрации  юридического</w:t>
      </w:r>
      <w:proofErr w:type="gramEnd"/>
      <w:r>
        <w:t xml:space="preserve"> лица или индивидуального предпринимателя (ОГРН) и</w:t>
      </w:r>
    </w:p>
    <w:p w:rsidR="0039575E" w:rsidRDefault="0039575E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39575E" w:rsidRDefault="0039575E">
      <w:pPr>
        <w:pStyle w:val="ConsPlusNonformat"/>
        <w:jc w:val="both"/>
      </w:pPr>
      <w:proofErr w:type="gramStart"/>
      <w:r>
        <w:t>в  Единый</w:t>
      </w:r>
      <w:proofErr w:type="gramEnd"/>
      <w:r>
        <w:t xml:space="preserve">  государственный  реестр  юридических  лиц  или об индивидуальном</w:t>
      </w:r>
    </w:p>
    <w:p w:rsidR="0039575E" w:rsidRDefault="0039575E">
      <w:pPr>
        <w:pStyle w:val="ConsPlusNonformat"/>
        <w:jc w:val="both"/>
      </w:pPr>
      <w:r>
        <w:t>предпринимателе    в    Единый    государственный   реестр   индивидуальных</w:t>
      </w:r>
    </w:p>
    <w:p w:rsidR="0039575E" w:rsidRDefault="0039575E">
      <w:pPr>
        <w:pStyle w:val="ConsPlusNonformat"/>
        <w:jc w:val="both"/>
      </w:pPr>
      <w:r>
        <w:t>предпринимателей __________________________________________________________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__________________________________________________________________________.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 xml:space="preserve">6.  </w:t>
      </w:r>
      <w:proofErr w:type="gramStart"/>
      <w:r>
        <w:t>Идентификационный  номер</w:t>
      </w:r>
      <w:proofErr w:type="gramEnd"/>
      <w:r>
        <w:t xml:space="preserve">  налогоплательщика  (ИНН) и данные документа о</w:t>
      </w:r>
    </w:p>
    <w:p w:rsidR="0039575E" w:rsidRDefault="0039575E">
      <w:pPr>
        <w:pStyle w:val="ConsPlusNonformat"/>
        <w:jc w:val="both"/>
      </w:pPr>
      <w:r>
        <w:t>постановке     заявителя      на      учет      в      налоговом     органе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__________________________________________________________________________.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>7. Цель организации ярмарки _______________________________________________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__________________________________________________________________________.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>8. Специализация ярмарки _________________________________________________.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>9. Тип ярмарки ___________________________________________________________.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>10.  Количество мест для продажи товаров (выполнения работ, оказания услуг)</w:t>
      </w:r>
    </w:p>
    <w:p w:rsidR="0039575E" w:rsidRDefault="0039575E">
      <w:pPr>
        <w:pStyle w:val="ConsPlusNonformat"/>
        <w:jc w:val="both"/>
      </w:pPr>
      <w:r>
        <w:t>на ярмарке ________________________________________________________________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___________________________________________________________________________</w:t>
      </w:r>
    </w:p>
    <w:p w:rsidR="0039575E" w:rsidRDefault="0039575E">
      <w:pPr>
        <w:pStyle w:val="ConsPlusNonformat"/>
        <w:jc w:val="both"/>
      </w:pPr>
      <w:r>
        <w:t>(указать общее количество мест, в том числе предоставляемых юридическим</w:t>
      </w:r>
    </w:p>
    <w:p w:rsidR="0039575E" w:rsidRDefault="0039575E">
      <w:pPr>
        <w:pStyle w:val="ConsPlusNonformat"/>
        <w:jc w:val="both"/>
      </w:pPr>
      <w:r>
        <w:t>лицам, индивидуальным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___________________________________________________________________________</w:t>
      </w:r>
    </w:p>
    <w:p w:rsidR="0039575E" w:rsidRDefault="0039575E">
      <w:pPr>
        <w:pStyle w:val="ConsPlusNonformat"/>
        <w:jc w:val="both"/>
      </w:pPr>
      <w:r>
        <w:t>предпринимателям, а также гражданам (в том числе гражданам, ведущим</w:t>
      </w:r>
    </w:p>
    <w:p w:rsidR="0039575E" w:rsidRDefault="0039575E">
      <w:pPr>
        <w:pStyle w:val="ConsPlusNonformat"/>
        <w:jc w:val="both"/>
      </w:pPr>
      <w:r>
        <w:t>крестьянские (фермерские)</w:t>
      </w:r>
    </w:p>
    <w:p w:rsidR="0039575E" w:rsidRDefault="0039575E">
      <w:pPr>
        <w:pStyle w:val="ConsPlusNonformat"/>
        <w:jc w:val="both"/>
      </w:pPr>
      <w:r>
        <w:t>__________________________________________________________________________.</w:t>
      </w:r>
    </w:p>
    <w:p w:rsidR="0039575E" w:rsidRDefault="0039575E">
      <w:pPr>
        <w:pStyle w:val="ConsPlusNonformat"/>
        <w:jc w:val="both"/>
      </w:pPr>
      <w:r>
        <w:t>хозяйства или занимающимся садоводством, огородничеством, животноводством)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>Приложение: 1. Решение о проведении ярмарки.</w:t>
      </w:r>
    </w:p>
    <w:p w:rsidR="0039575E" w:rsidRDefault="0039575E">
      <w:pPr>
        <w:pStyle w:val="ConsPlusNonformat"/>
        <w:jc w:val="both"/>
      </w:pPr>
      <w:r>
        <w:t xml:space="preserve">            2. Схема ярмарки.</w:t>
      </w:r>
    </w:p>
    <w:p w:rsidR="0039575E" w:rsidRDefault="0039575E">
      <w:pPr>
        <w:pStyle w:val="ConsPlusNonformat"/>
        <w:jc w:val="both"/>
      </w:pPr>
    </w:p>
    <w:p w:rsidR="0039575E" w:rsidRDefault="0039575E">
      <w:pPr>
        <w:pStyle w:val="ConsPlusNonformat"/>
        <w:jc w:val="both"/>
      </w:pPr>
      <w:r>
        <w:t>Организатор ярмарки</w:t>
      </w:r>
    </w:p>
    <w:p w:rsidR="0039575E" w:rsidRDefault="0039575E">
      <w:pPr>
        <w:pStyle w:val="ConsPlusNonformat"/>
        <w:jc w:val="both"/>
      </w:pPr>
      <w:r>
        <w:t>__________________________________________________________</w:t>
      </w:r>
    </w:p>
    <w:p w:rsidR="0039575E" w:rsidRDefault="0039575E">
      <w:pPr>
        <w:pStyle w:val="ConsPlusNonformat"/>
        <w:jc w:val="both"/>
      </w:pPr>
      <w:r>
        <w:t xml:space="preserve">            (подпись, инициалы, фамилия, дата)</w:t>
      </w:r>
    </w:p>
    <w:p w:rsidR="0039575E" w:rsidRDefault="0039575E">
      <w:pPr>
        <w:pStyle w:val="ConsPlusNonformat"/>
        <w:jc w:val="both"/>
      </w:pPr>
      <w:r>
        <w:t>М.П.</w:t>
      </w: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jc w:val="both"/>
      </w:pPr>
    </w:p>
    <w:p w:rsidR="0039575E" w:rsidRDefault="00395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C29" w:rsidRDefault="00F62C29"/>
    <w:sectPr w:rsidR="00F62C29" w:rsidSect="00F4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E"/>
    <w:rsid w:val="0039575E"/>
    <w:rsid w:val="00F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E696F-2E14-4507-8C1B-4CE5CA8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C25EAF52B5BC721B47740A1AD52CA00B48459EE9B08302CB6093EDDADD3DE65B17C598B608CAE5B70EE5F78E525EEE633B4754DE9C67FA58D46AP2QCM" TargetMode="External"/><Relationship Id="rId18" Type="http://schemas.openxmlformats.org/officeDocument/2006/relationships/hyperlink" Target="consultantplus://offline/ref=42C25EAF52B5BC721B47740A1AD52CA00B48459EEBBF8B0FC56093EDDADD3DE65B17C58AB650C6E7BF10E4FD9B040FABP3QEM" TargetMode="External"/><Relationship Id="rId26" Type="http://schemas.openxmlformats.org/officeDocument/2006/relationships/hyperlink" Target="consultantplus://offline/ref=42C25EAF52B5BC721B47740A1AD52CA00B48459EEEB38603CC62CEE7D28431E45C189A8FB141C6E4B70EE5FD800D5BFB7263485EC88364E644D66B25P0Q7M" TargetMode="External"/><Relationship Id="rId39" Type="http://schemas.openxmlformats.org/officeDocument/2006/relationships/hyperlink" Target="consultantplus://offline/ref=42C25EAF52B5BC721B47740A1AD52CA00B48459EE7B48B09CA6093EDDADD3DE65B17C598B608CAE5B70EE5F88E525EEE633B4754DE9C67FA58D46AP2QCM" TargetMode="External"/><Relationship Id="rId21" Type="http://schemas.openxmlformats.org/officeDocument/2006/relationships/hyperlink" Target="consultantplus://offline/ref=42C25EAF52B5BC721B47740A1AD52CA00B48459EE7B48B09CA6093EDDADD3DE65B17C598B608CAE5B70EE5FA8E525EEE633B4754DE9C67FA58D46AP2QCM" TargetMode="External"/><Relationship Id="rId34" Type="http://schemas.openxmlformats.org/officeDocument/2006/relationships/hyperlink" Target="consultantplus://offline/ref=42C25EAF52B5BC721B47740A1AD52CA00B48459EEEB48B09CC69CEE7D28431E45C189A8FB141C6E4B70EE5FE800D5BFB7263485EC88364E644D66B25P0Q7M" TargetMode="External"/><Relationship Id="rId42" Type="http://schemas.openxmlformats.org/officeDocument/2006/relationships/hyperlink" Target="consultantplus://offline/ref=42C25EAF52B5BC721B47740A1AD52CA00B48459EEEB48B09CC69CEE7D28431E45C189A8FB141C6E4B70EE5FD870D5BFB7263485EC88364E644D66B25P0Q7M" TargetMode="External"/><Relationship Id="rId47" Type="http://schemas.openxmlformats.org/officeDocument/2006/relationships/hyperlink" Target="consultantplus://offline/ref=42C25EAF52B5BC721B47740A1AD52CA00B48459EE9B08302CB6093EDDADD3DE65B17C598B608CAE5B70EE4F88E525EEE633B4754DE9C67FA58D46AP2QCM" TargetMode="External"/><Relationship Id="rId50" Type="http://schemas.openxmlformats.org/officeDocument/2006/relationships/hyperlink" Target="consultantplus://offline/ref=42C25EAF52B5BC721B476A070CB972A40D431A95E9B3885C913FC8B08DD437B11C589CDAF304C0B1E64AB0F2870E11AB3428475CC1P9Q5M" TargetMode="External"/><Relationship Id="rId55" Type="http://schemas.openxmlformats.org/officeDocument/2006/relationships/hyperlink" Target="consultantplus://offline/ref=42C25EAF52B5BC721B47740A1AD52CA00B48459EE9B08302CB6093EDDADD3DE65B17C598B608CAE5B70EE7FF8E525EEE633B4754DE9C67FA58D46AP2QCM" TargetMode="External"/><Relationship Id="rId7" Type="http://schemas.openxmlformats.org/officeDocument/2006/relationships/hyperlink" Target="consultantplus://offline/ref=42C25EAF52B5BC721B47740A1AD52CA00B48459EE6BF8402CE6093EDDADD3DE65B17C598B608CAE5B70EE5FA8E525EEE633B4754DE9C67FA58D46AP2QCM" TargetMode="External"/><Relationship Id="rId12" Type="http://schemas.openxmlformats.org/officeDocument/2006/relationships/hyperlink" Target="consultantplus://offline/ref=42C25EAF52B5BC721B47740A1AD52CA00B48459EE9B28B0ECD6093EDDADD3DE65B17C598B608CAE5B70EE6FE8E525EEE633B4754DE9C67FA58D46AP2QCM" TargetMode="External"/><Relationship Id="rId17" Type="http://schemas.openxmlformats.org/officeDocument/2006/relationships/hyperlink" Target="consultantplus://offline/ref=42C25EAF52B5BC721B47740A1AD52CA00B48459EECBF810ECF6093EDDADD3DE65B17C58AB650C6E7BF10E4FD9B040FABP3QEM" TargetMode="External"/><Relationship Id="rId25" Type="http://schemas.openxmlformats.org/officeDocument/2006/relationships/hyperlink" Target="consultantplus://offline/ref=42C25EAF52B5BC721B47740A1AD52CA00B48459EEEB38B0DCB68CEE7D28431E45C189A8FB141C6E4B70EE5FC830D5BFB7263485EC88364E644D66B25P0Q7M" TargetMode="External"/><Relationship Id="rId33" Type="http://schemas.openxmlformats.org/officeDocument/2006/relationships/hyperlink" Target="consultantplus://offline/ref=42C25EAF52B5BC721B47740A1AD52CA00B48459EEEB48B09CC69CEE7D28431E45C189A8FB141C6E4B70EE5FE810D5BFB7263485EC88364E644D66B25P0Q7M" TargetMode="External"/><Relationship Id="rId38" Type="http://schemas.openxmlformats.org/officeDocument/2006/relationships/hyperlink" Target="consultantplus://offline/ref=42C25EAF52B5BC721B47740A1AD52CA00B48459EEEB48B09CC69CEE7D28431E45C189A8FB141C6E4B70EE5FD870D5BFB7263485EC88364E644D66B25P0Q7M" TargetMode="External"/><Relationship Id="rId46" Type="http://schemas.openxmlformats.org/officeDocument/2006/relationships/hyperlink" Target="consultantplus://offline/ref=42C25EAF52B5BC721B476A070CB972A40D43199AE6B1885C913FC8B08DD437B11C589CDDFB0E9FB4F35BE8FD8D180EA82834455DPCQ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C25EAF52B5BC721B47740A1AD52CA00B48459EECB2850ECD6093EDDADD3DE65B17C58AB650C6E7BF10E4FD9B040FABP3QEM" TargetMode="External"/><Relationship Id="rId20" Type="http://schemas.openxmlformats.org/officeDocument/2006/relationships/hyperlink" Target="consultantplus://offline/ref=42C25EAF52B5BC721B47740A1AD52CA00B48459EE9BF810BC86093EDDADD3DE65B17C598B608CAE5B70EE5FA8E525EEE633B4754DE9C67FA58D46AP2QCM" TargetMode="External"/><Relationship Id="rId29" Type="http://schemas.openxmlformats.org/officeDocument/2006/relationships/hyperlink" Target="consultantplus://offline/ref=42C25EAF52B5BC721B47740A1AD52CA00B48459EE9B08302CB6093EDDADD3DE65B17C598B608CAE5B70EE4FB8E525EEE633B4754DE9C67FA58D46AP2QCM" TargetMode="External"/><Relationship Id="rId41" Type="http://schemas.openxmlformats.org/officeDocument/2006/relationships/hyperlink" Target="consultantplus://offline/ref=42C25EAF52B5BC721B47740A1AD52CA00B48459EEEB48B09CC69CEE7D28431E45C189A8FB141C6E4B70EE5FD860D5BFB7263485EC88364E644D66B25P0Q7M" TargetMode="External"/><Relationship Id="rId54" Type="http://schemas.openxmlformats.org/officeDocument/2006/relationships/hyperlink" Target="consultantplus://offline/ref=42C25EAF52B5BC721B47740A1AD52CA00B48459EE9B08302CB6093EDDADD3DE65B17C598B608CAE5B70EE4F68E525EEE633B4754DE9C67FA58D46AP2Q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25EAF52B5BC721B47740A1AD52CA00B48459EE7B48B09CA6093EDDADD3DE65B17C598B608CAE5B70EE5FA8E525EEE633B4754DE9C67FA58D46AP2QCM" TargetMode="External"/><Relationship Id="rId11" Type="http://schemas.openxmlformats.org/officeDocument/2006/relationships/hyperlink" Target="consultantplus://offline/ref=42C25EAF52B5BC721B476A070CB972A40D421991EEB7885C913FC8B08DD437B11C589CDAF205CAE7BF05B1AEC15302A83E28445EDE9F65E5P5Q2M" TargetMode="External"/><Relationship Id="rId24" Type="http://schemas.openxmlformats.org/officeDocument/2006/relationships/hyperlink" Target="consultantplus://offline/ref=42C25EAF52B5BC721B47740A1AD52CA00B48459EEEB38603CC62CEE7D28431E45C189A8FB141C6E4B70EE5FD800D5BFB7263485EC88364E644D66B25P0Q7M" TargetMode="External"/><Relationship Id="rId32" Type="http://schemas.openxmlformats.org/officeDocument/2006/relationships/hyperlink" Target="consultantplus://offline/ref=42C25EAF52B5BC721B47740A1AD52CA00B48459EEEB48B09CC69CEE7D28431E45C189A8FB141C6E4B70EE5FE870D5BFB7263485EC88364E644D66B25P0Q7M" TargetMode="External"/><Relationship Id="rId37" Type="http://schemas.openxmlformats.org/officeDocument/2006/relationships/hyperlink" Target="consultantplus://offline/ref=42C25EAF52B5BC721B47740A1AD52CA00B48459EEEB48B09CC69CEE7D28431E45C189A8FB141C6E4B70EE5FD870D5BFB7263485EC88364E644D66B25P0Q7M" TargetMode="External"/><Relationship Id="rId40" Type="http://schemas.openxmlformats.org/officeDocument/2006/relationships/hyperlink" Target="consultantplus://offline/ref=42C25EAF52B5BC721B47740A1AD52CA00B48459EEEB48B09CC69CEE7D28431E45C189A8FB141C6E4B70EE5FD870D5BFB7263485EC88364E644D66B25P0Q7M" TargetMode="External"/><Relationship Id="rId45" Type="http://schemas.openxmlformats.org/officeDocument/2006/relationships/hyperlink" Target="consultantplus://offline/ref=42C25EAF52B5BC721B47740A1AD52CA00B48459EE6BF8402CE6093EDDADD3DE65B17C598B608CAE5B70EE4FE8E525EEE633B4754DE9C67FA58D46AP2QCM" TargetMode="External"/><Relationship Id="rId53" Type="http://schemas.openxmlformats.org/officeDocument/2006/relationships/hyperlink" Target="consultantplus://offline/ref=42C25EAF52B5BC721B476A070CB972A40C4A1290ECB3885C913FC8B08DD437B11C589CDAF205CBE4BF05B1AEC15302A83E28445EDE9F65E5P5Q2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2C25EAF52B5BC721B47740A1AD52CA00B48459EE9BF810BC86093EDDADD3DE65B17C598B608CAE5B70EE5FA8E525EEE633B4754DE9C67FA58D46AP2QCM" TargetMode="External"/><Relationship Id="rId15" Type="http://schemas.openxmlformats.org/officeDocument/2006/relationships/hyperlink" Target="consultantplus://offline/ref=42C25EAF52B5BC721B47740A1AD52CA00B48459EEAB6840FCB6093EDDADD3DE65B17C58AB650C6E7BF10E4FD9B040FABP3QEM" TargetMode="External"/><Relationship Id="rId23" Type="http://schemas.openxmlformats.org/officeDocument/2006/relationships/hyperlink" Target="consultantplus://offline/ref=42C25EAF52B5BC721B47740A1AD52CA00B48459EEEB48B09CC69CEE7D28431E45C189A8FB141C6E4B70EE5FF800D5BFB7263485EC88364E644D66B25P0Q7M" TargetMode="External"/><Relationship Id="rId28" Type="http://schemas.openxmlformats.org/officeDocument/2006/relationships/hyperlink" Target="consultantplus://offline/ref=42C25EAF52B5BC721B47740A1AD52CA00B48459EE9B08302CB6093EDDADD3DE65B17C598B608CAE5B70EE4FC8E525EEE633B4754DE9C67FA58D46AP2QCM" TargetMode="External"/><Relationship Id="rId36" Type="http://schemas.openxmlformats.org/officeDocument/2006/relationships/hyperlink" Target="consultantplus://offline/ref=42C25EAF52B5BC721B47740A1AD52CA00B48459EEEB48B09CC69CEE7D28431E45C189A8FB141C6E4B70EE5FD840D5BFB7263485EC88364E644D66B25P0Q7M" TargetMode="External"/><Relationship Id="rId49" Type="http://schemas.openxmlformats.org/officeDocument/2006/relationships/hyperlink" Target="consultantplus://offline/ref=42C25EAF52B5BC721B47740A1AD52CA00B48459EE9B08302CB6093EDDADD3DE65B17C598B608CAE5B70EE4F78E525EEE633B4754DE9C67FA58D46AP2QC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2C25EAF52B5BC721B47740A1AD52CA00B48459EEEB38B0DCB68CEE7D28431E45C189A8FB141C6E4B70EE5FC830D5BFB7263485EC88364E644D66B25P0Q7M" TargetMode="External"/><Relationship Id="rId19" Type="http://schemas.openxmlformats.org/officeDocument/2006/relationships/hyperlink" Target="consultantplus://offline/ref=42C25EAF52B5BC721B47740A1AD52CA00B48459EE9B08302CB6093EDDADD3DE65B17C598B608CAE5B70EE5F68E525EEE633B4754DE9C67FA58D46AP2QCM" TargetMode="External"/><Relationship Id="rId31" Type="http://schemas.openxmlformats.org/officeDocument/2006/relationships/hyperlink" Target="consultantplus://offline/ref=42C25EAF52B5BC721B47740A1AD52CA00B48459EEEB48B09CC69CEE7D28431E45C189A8FB141C6E4B70EE5FF830D5BFB7263485EC88364E644D66B25P0Q7M" TargetMode="External"/><Relationship Id="rId44" Type="http://schemas.openxmlformats.org/officeDocument/2006/relationships/hyperlink" Target="consultantplus://offline/ref=42C25EAF52B5BC721B47740A1AD52CA00B48459EE9BF810BC86093EDDADD3DE65B17C598B608CAE5B70EE5FA8E525EEE633B4754DE9C67FA58D46AP2QCM" TargetMode="External"/><Relationship Id="rId52" Type="http://schemas.openxmlformats.org/officeDocument/2006/relationships/hyperlink" Target="consultantplus://offline/ref=42C25EAF52B5BC721B476A070CB972A4084A199AEDBDD5569966C4B28ADB68A61B1190DBF205CAE0BC5AB4BBD00B0DA228374742C29D64PEQCM" TargetMode="External"/><Relationship Id="rId4" Type="http://schemas.openxmlformats.org/officeDocument/2006/relationships/hyperlink" Target="consultantplus://offline/ref=42C25EAF52B5BC721B47740A1AD52CA00B48459EE9B08302CB6093EDDADD3DE65B17C598B608CAE5B70EE5F98E525EEE633B4754DE9C67FA58D46AP2QCM" TargetMode="External"/><Relationship Id="rId9" Type="http://schemas.openxmlformats.org/officeDocument/2006/relationships/hyperlink" Target="consultantplus://offline/ref=42C25EAF52B5BC721B47740A1AD52CA00B48459EEEB38603CC62CEE7D28431E45C189A8FB141C6E4B70EE5FF800D5BFB7263485EC88364E644D66B25P0Q7M" TargetMode="External"/><Relationship Id="rId14" Type="http://schemas.openxmlformats.org/officeDocument/2006/relationships/hyperlink" Target="consultantplus://offline/ref=42C25EAF52B5BC721B47740A1AD52CA00B48459EEEB38603CC62CEE7D28431E45C189A8FB141C6E4B70EE5FF830D5BFB7263485EC88364E644D66B25P0Q7M" TargetMode="External"/><Relationship Id="rId22" Type="http://schemas.openxmlformats.org/officeDocument/2006/relationships/hyperlink" Target="consultantplus://offline/ref=42C25EAF52B5BC721B47740A1AD52CA00B48459EE6BF8402CE6093EDDADD3DE65B17C598B608CAE5B70EE5F88E525EEE633B4754DE9C67FA58D46AP2QCM" TargetMode="External"/><Relationship Id="rId27" Type="http://schemas.openxmlformats.org/officeDocument/2006/relationships/hyperlink" Target="consultantplus://offline/ref=42C25EAF52B5BC721B47740A1AD52CA00B48459EE6BF8402CE6093EDDADD3DE65B17C598B608CAE5B70EE4FF8E525EEE633B4754DE9C67FA58D46AP2QCM" TargetMode="External"/><Relationship Id="rId30" Type="http://schemas.openxmlformats.org/officeDocument/2006/relationships/hyperlink" Target="consultantplus://offline/ref=42C25EAF52B5BC721B47740A1AD52CA00B48459EE9B08302CB6093EDDADD3DE65B17C598B608CAE5B70EE4FA8E525EEE633B4754DE9C67FA58D46AP2QCM" TargetMode="External"/><Relationship Id="rId35" Type="http://schemas.openxmlformats.org/officeDocument/2006/relationships/hyperlink" Target="consultantplus://offline/ref=42C25EAF52B5BC721B47740A1AD52CA00B48459EEEB48B09CC69CEE7D28431E45C189A8FB141C6E4B70EE5FD850D5BFB7263485EC88364E644D66B25P0Q7M" TargetMode="External"/><Relationship Id="rId43" Type="http://schemas.openxmlformats.org/officeDocument/2006/relationships/hyperlink" Target="consultantplus://offline/ref=42C25EAF52B5BC721B47740A1AD52CA00B48459EEEB48B09CC69CEE7D28431E45C189A8FB141C6E4B70EE5FD870D5BFB7263485EC88364E644D66B25P0Q7M" TargetMode="External"/><Relationship Id="rId48" Type="http://schemas.openxmlformats.org/officeDocument/2006/relationships/hyperlink" Target="consultantplus://offline/ref=42C25EAF52B5BC721B47740A1AD52CA00B48459EE9B08302CB6093EDDADD3DE65B17C598B608CAE5B70EE4F78E525EEE633B4754DE9C67FA58D46AP2QCM" TargetMode="External"/><Relationship Id="rId56" Type="http://schemas.openxmlformats.org/officeDocument/2006/relationships/hyperlink" Target="consultantplus://offline/ref=42C25EAF52B5BC721B47740A1AD52CA00B48459EEEB48B09CC69CEE7D28431E45C189A8FB141C6E4B70EE5FD800D5BFB7263485EC88364E644D66B25P0Q7M" TargetMode="External"/><Relationship Id="rId8" Type="http://schemas.openxmlformats.org/officeDocument/2006/relationships/hyperlink" Target="consultantplus://offline/ref=42C25EAF52B5BC721B47740A1AD52CA00B48459EEEB48B09CC69CEE7D28431E45C189A8FB141C6E4B70EE5FF800D5BFB7263485EC88364E644D66B25P0Q7M" TargetMode="External"/><Relationship Id="rId51" Type="http://schemas.openxmlformats.org/officeDocument/2006/relationships/hyperlink" Target="consultantplus://offline/ref=42C25EAF52B5BC721B47740A1AD52CA00B48459EEEB38B0DCB68CEE7D28431E45C189A8FB141C6E4B70EE5FC830D5BFB7263485EC88364E644D66B25P0Q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5225</Words>
  <Characters>29784</Characters>
  <Application>Microsoft Office Word</Application>
  <DocSecurity>0</DocSecurity>
  <Lines>248</Lines>
  <Paragraphs>69</Paragraphs>
  <ScaleCrop>false</ScaleCrop>
  <Company/>
  <LinksUpToDate>false</LinksUpToDate>
  <CharactersWithSpaces>34940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</dc:creator>
  <cp:keywords/>
  <dc:description/>
  <cp:lastModifiedBy>Соина</cp:lastModifiedBy>
  <cp:revision>1</cp:revision>
  <dcterms:created xsi:type="dcterms:W3CDTF">2018-12-28T12:16:00Z</dcterms:created>
  <dcterms:modified xsi:type="dcterms:W3CDTF">2018-12-28T12:17:00Z</dcterms:modified>
</cp:coreProperties>
</file>