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44" w:rsidRPr="00D933CA" w:rsidRDefault="00C13D44" w:rsidP="00C13D44">
      <w:pPr>
        <w:pStyle w:val="a3"/>
        <w:ind w:right="114"/>
        <w:rPr>
          <w:rFonts w:ascii="Times New Roman" w:hAnsi="Times New Roman" w:cs="Times New Roman"/>
          <w:b/>
          <w:sz w:val="26"/>
          <w:szCs w:val="26"/>
        </w:rPr>
      </w:pPr>
      <w:r w:rsidRPr="00D933C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13D44" w:rsidRPr="00D933CA" w:rsidRDefault="00C13D44" w:rsidP="00C13D44">
      <w:pPr>
        <w:pStyle w:val="a3"/>
        <w:ind w:right="114"/>
        <w:rPr>
          <w:rFonts w:ascii="Times New Roman" w:hAnsi="Times New Roman" w:cs="Times New Roman"/>
          <w:b/>
          <w:sz w:val="26"/>
          <w:szCs w:val="26"/>
        </w:rPr>
      </w:pPr>
      <w:r w:rsidRPr="00D933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13D44" w:rsidRPr="00D933CA" w:rsidRDefault="00C13D44" w:rsidP="00C13D44">
      <w:pPr>
        <w:pStyle w:val="a3"/>
        <w:ind w:right="114"/>
        <w:rPr>
          <w:rFonts w:ascii="Times New Roman" w:hAnsi="Times New Roman" w:cs="Times New Roman"/>
          <w:b/>
          <w:sz w:val="26"/>
          <w:szCs w:val="26"/>
        </w:rPr>
      </w:pPr>
      <w:r w:rsidRPr="00D933CA">
        <w:rPr>
          <w:rFonts w:ascii="Times New Roman" w:hAnsi="Times New Roman" w:cs="Times New Roman"/>
          <w:b/>
          <w:sz w:val="26"/>
          <w:szCs w:val="26"/>
        </w:rPr>
        <w:t>ОМУТНИНСКОЕ ГОРОДСКОЕ ПОСЕЛЕНИЕ</w:t>
      </w:r>
    </w:p>
    <w:p w:rsidR="00C13D44" w:rsidRPr="00D933CA" w:rsidRDefault="00C13D44" w:rsidP="00C13D44">
      <w:pPr>
        <w:pStyle w:val="a3"/>
        <w:ind w:right="114"/>
        <w:rPr>
          <w:rFonts w:ascii="Times New Roman" w:hAnsi="Times New Roman" w:cs="Times New Roman"/>
          <w:b/>
          <w:sz w:val="26"/>
          <w:szCs w:val="26"/>
        </w:rPr>
      </w:pPr>
      <w:r w:rsidRPr="00D933CA">
        <w:rPr>
          <w:rFonts w:ascii="Times New Roman" w:hAnsi="Times New Roman" w:cs="Times New Roman"/>
          <w:b/>
          <w:sz w:val="26"/>
          <w:szCs w:val="26"/>
        </w:rPr>
        <w:t>ОМУТНИНСКОГО РАЙОНА КИРОВСКОЙ ОБЛАСТИ</w:t>
      </w:r>
    </w:p>
    <w:p w:rsidR="00C13D44" w:rsidRPr="00D933CA" w:rsidRDefault="00C13D44" w:rsidP="00C13D44">
      <w:pPr>
        <w:pStyle w:val="a3"/>
        <w:ind w:right="114"/>
        <w:rPr>
          <w:rFonts w:ascii="Times New Roman" w:hAnsi="Times New Roman" w:cs="Times New Roman"/>
          <w:b/>
          <w:sz w:val="26"/>
          <w:szCs w:val="26"/>
        </w:rPr>
      </w:pPr>
    </w:p>
    <w:p w:rsidR="00C13D44" w:rsidRPr="00D933CA" w:rsidRDefault="00C13D44" w:rsidP="00C13D44">
      <w:pPr>
        <w:pStyle w:val="a3"/>
        <w:ind w:right="114"/>
        <w:rPr>
          <w:rFonts w:ascii="Times New Roman" w:hAnsi="Times New Roman" w:cs="Times New Roman"/>
          <w:b/>
          <w:sz w:val="26"/>
          <w:szCs w:val="26"/>
        </w:rPr>
      </w:pPr>
      <w:r w:rsidRPr="00D933CA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C13D44" w:rsidRPr="00D933CA" w:rsidRDefault="00C13D44" w:rsidP="00C13D44">
      <w:pPr>
        <w:pStyle w:val="a3"/>
        <w:ind w:right="114"/>
        <w:rPr>
          <w:rFonts w:ascii="Times New Roman" w:hAnsi="Times New Roman" w:cs="Times New Roman"/>
          <w:b/>
          <w:sz w:val="26"/>
          <w:szCs w:val="26"/>
        </w:rPr>
      </w:pPr>
    </w:p>
    <w:p w:rsidR="00C13D44" w:rsidRPr="00D933CA" w:rsidRDefault="00C13D44" w:rsidP="00C13D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33CA">
        <w:rPr>
          <w:rFonts w:ascii="Times New Roman" w:hAnsi="Times New Roman" w:cs="Times New Roman"/>
          <w:sz w:val="26"/>
          <w:szCs w:val="26"/>
        </w:rPr>
        <w:t xml:space="preserve">  23.01.2020                                                                                                       № 52 </w:t>
      </w:r>
    </w:p>
    <w:p w:rsidR="00C13D44" w:rsidRPr="00D933CA" w:rsidRDefault="00C13D44" w:rsidP="00C13D4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D933CA">
        <w:rPr>
          <w:rFonts w:ascii="Times New Roman" w:hAnsi="Times New Roman" w:cs="Times New Roman"/>
          <w:sz w:val="26"/>
          <w:szCs w:val="26"/>
        </w:rPr>
        <w:t>г.Омутнинск</w:t>
      </w:r>
      <w:proofErr w:type="spellEnd"/>
    </w:p>
    <w:p w:rsidR="00C13D44" w:rsidRPr="00D933CA" w:rsidRDefault="00C13D44" w:rsidP="00C13D44">
      <w:pPr>
        <w:pStyle w:val="a3"/>
        <w:ind w:right="113"/>
        <w:rPr>
          <w:sz w:val="26"/>
          <w:szCs w:val="26"/>
        </w:rPr>
      </w:pPr>
    </w:p>
    <w:p w:rsidR="00C13D44" w:rsidRPr="00D933CA" w:rsidRDefault="00C13D44" w:rsidP="00C13D44">
      <w:pPr>
        <w:jc w:val="center"/>
        <w:rPr>
          <w:b/>
          <w:sz w:val="26"/>
          <w:szCs w:val="26"/>
        </w:rPr>
      </w:pPr>
      <w:r w:rsidRPr="00D933CA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D933CA">
        <w:rPr>
          <w:b/>
          <w:sz w:val="26"/>
          <w:szCs w:val="26"/>
        </w:rPr>
        <w:t>Омутнинского</w:t>
      </w:r>
      <w:proofErr w:type="spellEnd"/>
      <w:r w:rsidRPr="00D933CA">
        <w:rPr>
          <w:b/>
          <w:sz w:val="26"/>
          <w:szCs w:val="26"/>
        </w:rPr>
        <w:t xml:space="preserve"> городского поселения от 04.12.2013 № 484</w:t>
      </w:r>
    </w:p>
    <w:p w:rsidR="00C13D44" w:rsidRPr="00D933CA" w:rsidRDefault="00C13D44" w:rsidP="00C13D44">
      <w:pPr>
        <w:jc w:val="center"/>
        <w:rPr>
          <w:b/>
          <w:sz w:val="26"/>
          <w:szCs w:val="26"/>
        </w:rPr>
      </w:pPr>
    </w:p>
    <w:p w:rsidR="00C13D44" w:rsidRPr="00D933CA" w:rsidRDefault="00C13D44" w:rsidP="00C13D44">
      <w:pPr>
        <w:spacing w:line="360" w:lineRule="auto"/>
        <w:ind w:firstLine="709"/>
        <w:rPr>
          <w:sz w:val="26"/>
          <w:szCs w:val="26"/>
        </w:rPr>
      </w:pPr>
      <w:r w:rsidRPr="00D933CA">
        <w:rPr>
          <w:sz w:val="26"/>
          <w:szCs w:val="26"/>
        </w:rPr>
        <w:t xml:space="preserve">Администрация </w:t>
      </w:r>
      <w:proofErr w:type="spellStart"/>
      <w:r w:rsidRPr="00D933CA">
        <w:rPr>
          <w:sz w:val="26"/>
          <w:szCs w:val="26"/>
        </w:rPr>
        <w:t>Омутнинского</w:t>
      </w:r>
      <w:proofErr w:type="spellEnd"/>
      <w:r w:rsidRPr="00D933CA">
        <w:rPr>
          <w:sz w:val="26"/>
          <w:szCs w:val="26"/>
        </w:rPr>
        <w:t xml:space="preserve"> </w:t>
      </w:r>
      <w:proofErr w:type="gramStart"/>
      <w:r w:rsidRPr="00D933CA">
        <w:rPr>
          <w:sz w:val="26"/>
          <w:szCs w:val="26"/>
        </w:rPr>
        <w:t>городского  поселения</w:t>
      </w:r>
      <w:proofErr w:type="gramEnd"/>
      <w:r w:rsidRPr="00D933CA">
        <w:rPr>
          <w:sz w:val="26"/>
          <w:szCs w:val="26"/>
        </w:rPr>
        <w:t xml:space="preserve"> </w:t>
      </w:r>
      <w:r w:rsidRPr="00D933CA">
        <w:rPr>
          <w:b/>
          <w:sz w:val="26"/>
          <w:szCs w:val="26"/>
        </w:rPr>
        <w:t>ПОСТАНОВЛЯЕТ</w:t>
      </w:r>
      <w:r w:rsidRPr="00D933CA">
        <w:rPr>
          <w:sz w:val="26"/>
          <w:szCs w:val="26"/>
        </w:rPr>
        <w:t>:</w:t>
      </w:r>
    </w:p>
    <w:p w:rsidR="00C13D44" w:rsidRPr="00D933CA" w:rsidRDefault="00C13D44" w:rsidP="00C13D44">
      <w:pPr>
        <w:spacing w:line="360" w:lineRule="auto"/>
        <w:ind w:firstLine="709"/>
        <w:rPr>
          <w:sz w:val="26"/>
          <w:szCs w:val="26"/>
        </w:rPr>
      </w:pPr>
      <w:r w:rsidRPr="00D933CA">
        <w:rPr>
          <w:sz w:val="26"/>
          <w:szCs w:val="26"/>
        </w:rPr>
        <w:t xml:space="preserve">1. Внести изменения в постановление администрации </w:t>
      </w:r>
      <w:proofErr w:type="spellStart"/>
      <w:r w:rsidRPr="00D933CA">
        <w:rPr>
          <w:sz w:val="26"/>
          <w:szCs w:val="26"/>
        </w:rPr>
        <w:t>Омутнинского</w:t>
      </w:r>
      <w:proofErr w:type="spellEnd"/>
      <w:r w:rsidRPr="00D933CA">
        <w:rPr>
          <w:sz w:val="26"/>
          <w:szCs w:val="26"/>
        </w:rPr>
        <w:t xml:space="preserve"> городского поселения от 04.12.2013 № 484 «Об утверждении муниципальной программы «Развитие коммунальной инфраструктуры» </w:t>
      </w:r>
      <w:proofErr w:type="spellStart"/>
      <w:r w:rsidRPr="00D933CA">
        <w:rPr>
          <w:sz w:val="26"/>
          <w:szCs w:val="26"/>
        </w:rPr>
        <w:t>Омутнинского</w:t>
      </w:r>
      <w:proofErr w:type="spellEnd"/>
      <w:r w:rsidRPr="00D933CA">
        <w:rPr>
          <w:sz w:val="26"/>
          <w:szCs w:val="26"/>
        </w:rPr>
        <w:t xml:space="preserve"> городского поселения на 2014-2016 годы» (с изменениями от 30.06.2014 № 207, от 29.12.2014 № 464, от 30.12.2014 № 479, от 29.12.2015 № 924, от 25.11.2016 № 1019, от 17.04.2017 № 244, от 20.02.2018 № 173, от 25.04.2018 № 425, от 01.04.2019 № 274, от 10.06.2019 №491, от 29.07.2019 № 637, от 06.09.2019 № 780, от 30.10.2019 № 970):</w:t>
      </w:r>
    </w:p>
    <w:p w:rsidR="00C13D44" w:rsidRPr="00D933CA" w:rsidRDefault="00C13D44" w:rsidP="00C13D44">
      <w:pPr>
        <w:spacing w:line="360" w:lineRule="auto"/>
        <w:ind w:firstLine="709"/>
        <w:rPr>
          <w:sz w:val="26"/>
          <w:szCs w:val="26"/>
        </w:rPr>
      </w:pPr>
      <w:r w:rsidRPr="00D933CA">
        <w:rPr>
          <w:sz w:val="26"/>
          <w:szCs w:val="26"/>
        </w:rPr>
        <w:t xml:space="preserve">1.1. Наименование муниципальной программы изложить в новой редакции: «Развитие коммунальной инфраструктуры» </w:t>
      </w:r>
      <w:proofErr w:type="spellStart"/>
      <w:r w:rsidRPr="00D933CA">
        <w:rPr>
          <w:sz w:val="26"/>
          <w:szCs w:val="26"/>
        </w:rPr>
        <w:t>Омутнинского</w:t>
      </w:r>
      <w:proofErr w:type="spellEnd"/>
      <w:r w:rsidRPr="00D933CA">
        <w:rPr>
          <w:sz w:val="26"/>
          <w:szCs w:val="26"/>
        </w:rPr>
        <w:t xml:space="preserve"> городского поселения на 2014-2022 годы.</w:t>
      </w:r>
    </w:p>
    <w:p w:rsidR="00C13D44" w:rsidRPr="00D933CA" w:rsidRDefault="00C13D44" w:rsidP="00C13D44">
      <w:pPr>
        <w:spacing w:line="360" w:lineRule="auto"/>
        <w:ind w:firstLine="709"/>
        <w:rPr>
          <w:sz w:val="26"/>
          <w:szCs w:val="26"/>
        </w:rPr>
      </w:pPr>
      <w:r w:rsidRPr="00D933CA">
        <w:rPr>
          <w:sz w:val="26"/>
          <w:szCs w:val="26"/>
        </w:rPr>
        <w:t xml:space="preserve">1.2. Изложить муниципальную программу «Развитие коммунальной инфраструктуры» </w:t>
      </w:r>
      <w:proofErr w:type="spellStart"/>
      <w:r w:rsidRPr="00D933CA">
        <w:rPr>
          <w:sz w:val="26"/>
          <w:szCs w:val="26"/>
        </w:rPr>
        <w:t>Омутнинского</w:t>
      </w:r>
      <w:proofErr w:type="spellEnd"/>
      <w:r w:rsidRPr="00D933CA">
        <w:rPr>
          <w:sz w:val="26"/>
          <w:szCs w:val="26"/>
        </w:rPr>
        <w:t xml:space="preserve"> городского поселения на 2014-2022 годы в новой редакции. Прилагается.</w:t>
      </w:r>
    </w:p>
    <w:p w:rsidR="00C13D44" w:rsidRPr="00D933CA" w:rsidRDefault="00C13D44" w:rsidP="00C13D44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33CA">
        <w:rPr>
          <w:rFonts w:ascii="Times New Roman" w:hAnsi="Times New Roman" w:cs="Times New Roman"/>
          <w:sz w:val="26"/>
          <w:szCs w:val="26"/>
        </w:rPr>
        <w:t xml:space="preserve">  2. Настоящее постановление опубликовать в сборнике основных муниципальных правовых актов органов местного самоуправления </w:t>
      </w:r>
      <w:proofErr w:type="spellStart"/>
      <w:r w:rsidRPr="00D933CA">
        <w:rPr>
          <w:rFonts w:ascii="Times New Roman" w:hAnsi="Times New Roman" w:cs="Times New Roman"/>
          <w:sz w:val="26"/>
          <w:szCs w:val="26"/>
        </w:rPr>
        <w:t>Омутнинского</w:t>
      </w:r>
      <w:proofErr w:type="spellEnd"/>
      <w:r w:rsidRPr="00D933CA">
        <w:rPr>
          <w:rFonts w:ascii="Times New Roman" w:hAnsi="Times New Roman" w:cs="Times New Roman"/>
          <w:sz w:val="26"/>
          <w:szCs w:val="26"/>
        </w:rPr>
        <w:t xml:space="preserve"> городского поселения и на сайте администрации </w:t>
      </w:r>
      <w:proofErr w:type="spellStart"/>
      <w:r w:rsidRPr="00D933CA">
        <w:rPr>
          <w:rFonts w:ascii="Times New Roman" w:hAnsi="Times New Roman" w:cs="Times New Roman"/>
          <w:sz w:val="26"/>
          <w:szCs w:val="26"/>
        </w:rPr>
        <w:t>Омутнинского</w:t>
      </w:r>
      <w:proofErr w:type="spellEnd"/>
      <w:r w:rsidRPr="00D933CA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C13D44" w:rsidRPr="00D933CA" w:rsidRDefault="00C13D44" w:rsidP="00C13D44">
      <w:pPr>
        <w:pStyle w:val="ConsPlusNormal"/>
        <w:widowControl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D933CA">
        <w:rPr>
          <w:rFonts w:ascii="Times New Roman" w:hAnsi="Times New Roman" w:cs="Times New Roman"/>
          <w:sz w:val="26"/>
          <w:szCs w:val="26"/>
        </w:rPr>
        <w:t>3. Постановление вступает в силу в соответствии с действующим законодательством</w:t>
      </w:r>
      <w:r w:rsidRPr="00D933CA">
        <w:rPr>
          <w:sz w:val="26"/>
          <w:szCs w:val="26"/>
        </w:rPr>
        <w:t>.</w:t>
      </w:r>
    </w:p>
    <w:p w:rsidR="00C13D44" w:rsidRPr="00D933CA" w:rsidRDefault="00C13D44" w:rsidP="00C13D44">
      <w:pPr>
        <w:rPr>
          <w:sz w:val="26"/>
          <w:szCs w:val="26"/>
        </w:rPr>
      </w:pPr>
    </w:p>
    <w:p w:rsidR="00C13D44" w:rsidRPr="00D933CA" w:rsidRDefault="00C13D44" w:rsidP="00C13D44">
      <w:pPr>
        <w:rPr>
          <w:sz w:val="26"/>
          <w:szCs w:val="26"/>
        </w:rPr>
      </w:pPr>
      <w:r w:rsidRPr="00D933CA">
        <w:rPr>
          <w:sz w:val="26"/>
          <w:szCs w:val="26"/>
        </w:rPr>
        <w:t>Глава администрации</w:t>
      </w:r>
    </w:p>
    <w:p w:rsidR="00C13D44" w:rsidRPr="00D933CA" w:rsidRDefault="00C13D44" w:rsidP="00C13D44">
      <w:pPr>
        <w:rPr>
          <w:sz w:val="26"/>
          <w:szCs w:val="26"/>
        </w:rPr>
      </w:pPr>
      <w:proofErr w:type="spellStart"/>
      <w:r w:rsidRPr="00D933CA">
        <w:rPr>
          <w:sz w:val="26"/>
          <w:szCs w:val="26"/>
        </w:rPr>
        <w:t>Омутнинского</w:t>
      </w:r>
      <w:proofErr w:type="spellEnd"/>
      <w:r w:rsidRPr="00D933CA">
        <w:rPr>
          <w:sz w:val="26"/>
          <w:szCs w:val="26"/>
        </w:rPr>
        <w:t xml:space="preserve"> городского поселения                                             </w:t>
      </w:r>
      <w:r w:rsidR="00D933CA">
        <w:rPr>
          <w:sz w:val="26"/>
          <w:szCs w:val="26"/>
        </w:rPr>
        <w:t xml:space="preserve">          </w:t>
      </w:r>
      <w:r w:rsidRPr="00D933CA">
        <w:rPr>
          <w:sz w:val="26"/>
          <w:szCs w:val="26"/>
        </w:rPr>
        <w:t xml:space="preserve"> И.В. Шаталов</w:t>
      </w:r>
    </w:p>
    <w:p w:rsidR="00C13D44" w:rsidRPr="002F620C" w:rsidRDefault="00C13D44" w:rsidP="00C13D44">
      <w:pPr>
        <w:rPr>
          <w:sz w:val="20"/>
          <w:szCs w:val="20"/>
        </w:rPr>
      </w:pPr>
    </w:p>
    <w:p w:rsidR="00C13D44" w:rsidRPr="00D933CA" w:rsidRDefault="00C13D44" w:rsidP="00D933C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bookmarkStart w:id="0" w:name="_GoBack"/>
      <w:bookmarkEnd w:id="0"/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  <w:r>
        <w:lastRenderedPageBreak/>
        <w:t>Подготовлено:</w:t>
      </w: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 xml:space="preserve">Главный специалист </w:t>
      </w: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 xml:space="preserve">финансово-экономического </w:t>
      </w: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 xml:space="preserve">отдела администрации </w:t>
      </w: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proofErr w:type="spellStart"/>
      <w:r>
        <w:t>Омутнинского</w:t>
      </w:r>
      <w:proofErr w:type="spellEnd"/>
      <w:r>
        <w:t xml:space="preserve"> </w:t>
      </w:r>
      <w:proofErr w:type="gramStart"/>
      <w:r>
        <w:t>городского  поселения</w:t>
      </w:r>
      <w:proofErr w:type="gramEnd"/>
      <w:r>
        <w:rPr>
          <w:sz w:val="16"/>
          <w:szCs w:val="16"/>
        </w:rPr>
        <w:t xml:space="preserve">        </w:t>
      </w:r>
      <w:r>
        <w:t>__________ К.А. Запольских</w:t>
      </w: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Согласовано:</w:t>
      </w: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Заведующий юридическим отделом</w:t>
      </w: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 xml:space="preserve">администрации </w:t>
      </w:r>
      <w:proofErr w:type="spellStart"/>
      <w:r>
        <w:t>Омутнинского</w:t>
      </w:r>
      <w:proofErr w:type="spellEnd"/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  <w:proofErr w:type="gramStart"/>
      <w:r>
        <w:t>городского  поселения</w:t>
      </w:r>
      <w:proofErr w:type="gramEnd"/>
      <w:r>
        <w:t xml:space="preserve">                                __________  Е.Б. Волкова</w:t>
      </w: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C13D44" w:rsidRDefault="00C13D44" w:rsidP="00C13D44">
      <w:pPr>
        <w:widowControl w:val="0"/>
        <w:shd w:val="clear" w:color="auto" w:fill="FFFFFF"/>
        <w:autoSpaceDE w:val="0"/>
        <w:autoSpaceDN w:val="0"/>
        <w:adjustRightInd w:val="0"/>
        <w:ind w:right="-469"/>
      </w:pPr>
    </w:p>
    <w:p w:rsidR="00C13D44" w:rsidRDefault="00C13D44" w:rsidP="00C13D44">
      <w:pPr>
        <w:widowControl w:val="0"/>
        <w:shd w:val="clear" w:color="auto" w:fill="FFFFFF"/>
        <w:autoSpaceDE w:val="0"/>
        <w:autoSpaceDN w:val="0"/>
        <w:adjustRightInd w:val="0"/>
        <w:ind w:right="-469"/>
      </w:pPr>
      <w:r>
        <w:t>Заведующий финансово-экономическим</w:t>
      </w:r>
    </w:p>
    <w:p w:rsidR="00C13D44" w:rsidRDefault="00C13D44" w:rsidP="00C13D44">
      <w:pPr>
        <w:widowControl w:val="0"/>
        <w:shd w:val="clear" w:color="auto" w:fill="FFFFFF"/>
        <w:autoSpaceDE w:val="0"/>
        <w:autoSpaceDN w:val="0"/>
        <w:adjustRightInd w:val="0"/>
        <w:ind w:right="-469"/>
      </w:pPr>
      <w:r>
        <w:t>отделом, главный бухгалтер</w:t>
      </w:r>
    </w:p>
    <w:p w:rsidR="00C13D44" w:rsidRDefault="00C13D44" w:rsidP="00C13D44">
      <w:pPr>
        <w:widowControl w:val="0"/>
        <w:shd w:val="clear" w:color="auto" w:fill="FFFFFF"/>
        <w:autoSpaceDE w:val="0"/>
        <w:autoSpaceDN w:val="0"/>
        <w:adjustRightInd w:val="0"/>
        <w:ind w:right="-469"/>
      </w:pPr>
      <w:r>
        <w:t xml:space="preserve">администрации </w:t>
      </w:r>
      <w:proofErr w:type="spellStart"/>
      <w:r>
        <w:t>Омутнинского</w:t>
      </w:r>
      <w:proofErr w:type="spellEnd"/>
    </w:p>
    <w:p w:rsidR="00C13D44" w:rsidRDefault="00C13D44" w:rsidP="00C13D44">
      <w:pPr>
        <w:widowControl w:val="0"/>
        <w:shd w:val="clear" w:color="auto" w:fill="FFFFFF"/>
        <w:autoSpaceDE w:val="0"/>
        <w:autoSpaceDN w:val="0"/>
        <w:adjustRightInd w:val="0"/>
        <w:ind w:right="-469"/>
      </w:pPr>
      <w:r>
        <w:t>городского поселения                                __________</w:t>
      </w:r>
      <w:r>
        <w:tab/>
        <w:t xml:space="preserve">Е.В. Арасланова </w:t>
      </w: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C13D44" w:rsidRDefault="00C13D44" w:rsidP="00C13D44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Default="00C13D44"/>
    <w:p w:rsidR="00C13D44" w:rsidRPr="006C2125" w:rsidRDefault="00C13D44" w:rsidP="00C13D44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                             </w:t>
      </w: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УТВЕРЖДЕНА</w:t>
      </w:r>
    </w:p>
    <w:p w:rsidR="00C13D44" w:rsidRPr="006C2125" w:rsidRDefault="00C13D44" w:rsidP="00C13D44">
      <w:pPr>
        <w:pStyle w:val="ConsPlusTitle"/>
        <w:widowControl/>
        <w:tabs>
          <w:tab w:val="left" w:pos="5670"/>
        </w:tabs>
        <w:ind w:firstLine="14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постановлением администрации</w:t>
      </w:r>
    </w:p>
    <w:p w:rsidR="00C13D44" w:rsidRPr="006C2125" w:rsidRDefault="00C13D44" w:rsidP="00C13D44">
      <w:pPr>
        <w:pStyle w:val="ConsPlusTitle"/>
        <w:widowControl/>
        <w:tabs>
          <w:tab w:val="left" w:pos="5670"/>
        </w:tabs>
        <w:ind w:firstLine="14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муниципального образования</w:t>
      </w:r>
    </w:p>
    <w:p w:rsidR="00C13D44" w:rsidRPr="006C2125" w:rsidRDefault="00C13D44" w:rsidP="00C13D44">
      <w:pPr>
        <w:pStyle w:val="ConsPlusTitle"/>
        <w:widowControl/>
        <w:tabs>
          <w:tab w:val="left" w:pos="5670"/>
        </w:tabs>
        <w:ind w:firstLine="14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</w:t>
      </w:r>
      <w:proofErr w:type="spellStart"/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>Омутнинское</w:t>
      </w:r>
      <w:proofErr w:type="spellEnd"/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городское поселение</w:t>
      </w:r>
    </w:p>
    <w:p w:rsidR="00C13D44" w:rsidRPr="006C2125" w:rsidRDefault="00C13D44" w:rsidP="00C13D44">
      <w:pPr>
        <w:pStyle w:val="ConsPlusTitle"/>
        <w:widowControl/>
        <w:tabs>
          <w:tab w:val="left" w:pos="5670"/>
        </w:tabs>
        <w:ind w:firstLine="14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</w:t>
      </w:r>
      <w:proofErr w:type="spellStart"/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>Омутнинского</w:t>
      </w:r>
      <w:proofErr w:type="spellEnd"/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</w:t>
      </w:r>
    </w:p>
    <w:p w:rsidR="00C13D44" w:rsidRPr="006C2125" w:rsidRDefault="00C13D44" w:rsidP="00C13D44">
      <w:pPr>
        <w:pStyle w:val="ConsPlusTitle"/>
        <w:widowControl/>
        <w:tabs>
          <w:tab w:val="left" w:pos="5670"/>
        </w:tabs>
        <w:ind w:firstLine="14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</w:t>
      </w: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</w:t>
      </w: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ировской области                                 </w:t>
      </w:r>
    </w:p>
    <w:p w:rsidR="00C13D44" w:rsidRPr="006C2125" w:rsidRDefault="00C13D44" w:rsidP="00C13D44">
      <w:pPr>
        <w:pStyle w:val="ConsPlusTitle"/>
        <w:widowControl/>
        <w:ind w:firstLine="142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23.01.2020</w:t>
      </w:r>
      <w:r w:rsidRPr="006C21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52</w:t>
      </w: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3D44" w:rsidRPr="006C2125" w:rsidRDefault="00C13D44" w:rsidP="00C13D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2125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:rsidR="00C13D44" w:rsidRPr="006C2125" w:rsidRDefault="00C13D44" w:rsidP="00C13D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2125">
        <w:rPr>
          <w:rFonts w:ascii="Times New Roman" w:hAnsi="Times New Roman" w:cs="Times New Roman"/>
          <w:b/>
          <w:bCs/>
          <w:sz w:val="26"/>
          <w:szCs w:val="26"/>
        </w:rPr>
        <w:t>«Развитие коммунальной инфраструктуры»</w:t>
      </w:r>
    </w:p>
    <w:p w:rsidR="00C13D44" w:rsidRPr="006C2125" w:rsidRDefault="00C13D44" w:rsidP="00C13D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21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C2125">
        <w:rPr>
          <w:rFonts w:ascii="Times New Roman" w:hAnsi="Times New Roman" w:cs="Times New Roman"/>
          <w:b/>
          <w:bCs/>
          <w:sz w:val="26"/>
          <w:szCs w:val="26"/>
        </w:rPr>
        <w:t>Омутнинского</w:t>
      </w:r>
      <w:proofErr w:type="spellEnd"/>
      <w:r w:rsidRPr="006C2125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на 2014-2022</w:t>
      </w:r>
      <w:r w:rsidRPr="006C2125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C13D44" w:rsidRPr="006C2125" w:rsidRDefault="00C13D44" w:rsidP="00C13D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C2125">
        <w:rPr>
          <w:rFonts w:ascii="Times New Roman" w:hAnsi="Times New Roman" w:cs="Times New Roman"/>
          <w:bCs w:val="0"/>
          <w:sz w:val="26"/>
          <w:szCs w:val="26"/>
        </w:rPr>
        <w:t xml:space="preserve">г. Омутнинск </w:t>
      </w:r>
    </w:p>
    <w:p w:rsidR="00C13D44" w:rsidRPr="00C13D44" w:rsidRDefault="00C13D44" w:rsidP="00C13D44">
      <w:pPr>
        <w:shd w:val="clear" w:color="auto" w:fill="FFFFFF"/>
        <w:spacing w:before="3360" w:line="322" w:lineRule="exact"/>
        <w:jc w:val="center"/>
        <w:rPr>
          <w:rFonts w:eastAsia="Arial Unicode MS"/>
          <w:b/>
          <w:bCs/>
          <w:spacing w:val="1"/>
          <w:position w:val="6"/>
          <w:sz w:val="26"/>
          <w:szCs w:val="26"/>
          <w:lang w:val="x-none" w:eastAsia="x-none"/>
        </w:rPr>
      </w:pPr>
      <w:r w:rsidRPr="00C13D44">
        <w:rPr>
          <w:rFonts w:eastAsia="Arial Unicode MS"/>
          <w:b/>
          <w:bCs/>
          <w:spacing w:val="1"/>
          <w:position w:val="6"/>
          <w:sz w:val="26"/>
          <w:szCs w:val="26"/>
          <w:lang w:val="x-none" w:eastAsia="x-none"/>
        </w:rPr>
        <w:lastRenderedPageBreak/>
        <w:t>Паспорт</w:t>
      </w:r>
      <w:r w:rsidRPr="00C13D44">
        <w:rPr>
          <w:rFonts w:eastAsia="Arial Unicode MS"/>
          <w:b/>
          <w:bCs/>
          <w:spacing w:val="1"/>
          <w:position w:val="6"/>
          <w:sz w:val="26"/>
          <w:szCs w:val="26"/>
          <w:lang w:eastAsia="x-none"/>
        </w:rPr>
        <w:t xml:space="preserve"> </w:t>
      </w:r>
      <w:r w:rsidRPr="00C13D44">
        <w:rPr>
          <w:rFonts w:eastAsia="Arial Unicode MS"/>
          <w:b/>
          <w:bCs/>
          <w:spacing w:val="1"/>
          <w:position w:val="6"/>
          <w:sz w:val="26"/>
          <w:szCs w:val="26"/>
          <w:lang w:val="x-none" w:eastAsia="x-none"/>
        </w:rPr>
        <w:t xml:space="preserve">муниципальной программы «Развитие коммунальной инфраструктуры» </w:t>
      </w:r>
      <w:proofErr w:type="spellStart"/>
      <w:r w:rsidRPr="00C13D44">
        <w:rPr>
          <w:rFonts w:eastAsia="Arial Unicode MS"/>
          <w:b/>
          <w:bCs/>
          <w:spacing w:val="1"/>
          <w:position w:val="6"/>
          <w:sz w:val="26"/>
          <w:szCs w:val="26"/>
          <w:lang w:val="x-none" w:eastAsia="x-none"/>
        </w:rPr>
        <w:t>Омутнинского</w:t>
      </w:r>
      <w:proofErr w:type="spellEnd"/>
      <w:r w:rsidRPr="00C13D44">
        <w:rPr>
          <w:rFonts w:eastAsia="Arial Unicode MS"/>
          <w:b/>
          <w:bCs/>
          <w:spacing w:val="1"/>
          <w:position w:val="6"/>
          <w:sz w:val="26"/>
          <w:szCs w:val="26"/>
          <w:lang w:val="x-none" w:eastAsia="x-none"/>
        </w:rPr>
        <w:t xml:space="preserve"> городского поселения на 2014 - 2022 годы</w:t>
      </w:r>
    </w:p>
    <w:p w:rsidR="00C13D44" w:rsidRPr="00C13D44" w:rsidRDefault="00C13D44" w:rsidP="00C13D44">
      <w:pPr>
        <w:shd w:val="clear" w:color="auto" w:fill="FFFFFF"/>
        <w:spacing w:line="322" w:lineRule="exact"/>
        <w:ind w:hanging="400"/>
        <w:jc w:val="center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(далее -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6664"/>
      </w:tblGrid>
      <w:tr w:rsidR="00C13D44" w:rsidRPr="00C13D44" w:rsidTr="00C13D44">
        <w:trPr>
          <w:trHeight w:val="1007"/>
        </w:trPr>
        <w:tc>
          <w:tcPr>
            <w:tcW w:w="2681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Ответственный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исполнитель муниципальной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программы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</w:p>
        </w:tc>
        <w:tc>
          <w:tcPr>
            <w:tcW w:w="6664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 xml:space="preserve">Отдел жизнеобеспечения </w:t>
            </w:r>
            <w:proofErr w:type="gramStart"/>
            <w:r w:rsidRPr="00C13D44">
              <w:rPr>
                <w:sz w:val="26"/>
                <w:szCs w:val="26"/>
              </w:rPr>
              <w:t xml:space="preserve">администрации  </w:t>
            </w:r>
            <w:proofErr w:type="spellStart"/>
            <w:r w:rsidRPr="00C13D44">
              <w:rPr>
                <w:sz w:val="26"/>
                <w:szCs w:val="26"/>
              </w:rPr>
              <w:t>Омутнинского</w:t>
            </w:r>
            <w:proofErr w:type="spellEnd"/>
            <w:proofErr w:type="gramEnd"/>
            <w:r w:rsidRPr="00C13D44"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C13D44">
              <w:rPr>
                <w:sz w:val="26"/>
                <w:szCs w:val="26"/>
              </w:rPr>
              <w:t>Омутнинского</w:t>
            </w:r>
            <w:proofErr w:type="spellEnd"/>
            <w:r w:rsidRPr="00C13D44">
              <w:rPr>
                <w:sz w:val="26"/>
                <w:szCs w:val="26"/>
              </w:rPr>
              <w:t xml:space="preserve"> района Кировской области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</w:p>
        </w:tc>
      </w:tr>
      <w:tr w:rsidR="00C13D44" w:rsidRPr="00C13D44" w:rsidTr="00C13D44">
        <w:trPr>
          <w:trHeight w:val="885"/>
        </w:trPr>
        <w:tc>
          <w:tcPr>
            <w:tcW w:w="2681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Соисполнители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муниципальной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программы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</w:p>
        </w:tc>
        <w:tc>
          <w:tcPr>
            <w:tcW w:w="6664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-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</w:p>
        </w:tc>
      </w:tr>
      <w:tr w:rsidR="00C13D44" w:rsidRPr="00C13D44" w:rsidTr="00C13D44">
        <w:tc>
          <w:tcPr>
            <w:tcW w:w="2681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6664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 xml:space="preserve">- </w:t>
            </w:r>
          </w:p>
        </w:tc>
      </w:tr>
      <w:tr w:rsidR="00C13D44" w:rsidRPr="00C13D44" w:rsidTr="00C13D44">
        <w:tc>
          <w:tcPr>
            <w:tcW w:w="2681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Цель муниципальной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программы</w:t>
            </w:r>
          </w:p>
        </w:tc>
        <w:tc>
          <w:tcPr>
            <w:tcW w:w="6664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-повышение эффективности функционирования коммунальных систем жизнеобеспечения городского поселения;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-обеспечение потребностей развивающегося производственного комплекса и жилищного строительства в энергоресурсах и коммунальных услугах.</w:t>
            </w:r>
          </w:p>
        </w:tc>
      </w:tr>
      <w:tr w:rsidR="00C13D44" w:rsidRPr="00C13D44" w:rsidTr="00C13D44">
        <w:tc>
          <w:tcPr>
            <w:tcW w:w="2681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Задачи муниципальной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программы</w:t>
            </w:r>
          </w:p>
        </w:tc>
        <w:tc>
          <w:tcPr>
            <w:tcW w:w="6664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-повышение качества коммунальных услуг;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-обеспечение надежности функционирования систем коммунальной инфраструктуры;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-улучшение экологической ситуации на территории городского поселения;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- увеличение мощности и пропускной способности систем коммунальной инфраструктуры;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-улучшение технической оснащенности муниципальных предприятий, учреждений, эксплуатирующих объекты коммунальной инфраструктуры города</w:t>
            </w:r>
          </w:p>
        </w:tc>
      </w:tr>
      <w:tr w:rsidR="00C13D44" w:rsidRPr="00C13D44" w:rsidTr="00C13D44">
        <w:tc>
          <w:tcPr>
            <w:tcW w:w="2681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 xml:space="preserve">Этапы и </w:t>
            </w:r>
            <w:proofErr w:type="gramStart"/>
            <w:r w:rsidRPr="00C13D44">
              <w:rPr>
                <w:sz w:val="26"/>
                <w:szCs w:val="26"/>
              </w:rPr>
              <w:t>сроки  реализации</w:t>
            </w:r>
            <w:proofErr w:type="gramEnd"/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муниципальной  программы</w:t>
            </w:r>
          </w:p>
        </w:tc>
        <w:tc>
          <w:tcPr>
            <w:tcW w:w="6664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2014 - 2022 годы. Реализация муниципальной программы не  предусматривает  разделения  на  этапы</w:t>
            </w:r>
          </w:p>
        </w:tc>
      </w:tr>
      <w:tr w:rsidR="00C13D44" w:rsidRPr="00C13D44" w:rsidTr="00C13D44">
        <w:tc>
          <w:tcPr>
            <w:tcW w:w="2681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Источники финансирования муниципальной программы (</w:t>
            </w:r>
            <w:proofErr w:type="spellStart"/>
            <w:r w:rsidRPr="00C13D44">
              <w:rPr>
                <w:sz w:val="26"/>
                <w:szCs w:val="26"/>
              </w:rPr>
              <w:t>тыс.руб</w:t>
            </w:r>
            <w:proofErr w:type="spellEnd"/>
            <w:r w:rsidRPr="00C13D44">
              <w:rPr>
                <w:sz w:val="26"/>
                <w:szCs w:val="26"/>
              </w:rPr>
              <w:t>.)</w:t>
            </w:r>
          </w:p>
        </w:tc>
        <w:tc>
          <w:tcPr>
            <w:tcW w:w="6664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 xml:space="preserve">Общий объем финансирования – 33443,880 в </w:t>
            </w:r>
            <w:proofErr w:type="spellStart"/>
            <w:r w:rsidRPr="00C13D44">
              <w:rPr>
                <w:sz w:val="26"/>
                <w:szCs w:val="26"/>
              </w:rPr>
              <w:t>т.ч</w:t>
            </w:r>
            <w:proofErr w:type="spellEnd"/>
            <w:r w:rsidRPr="00C13D44">
              <w:rPr>
                <w:sz w:val="26"/>
                <w:szCs w:val="26"/>
              </w:rPr>
              <w:t>.: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2014 – 9310,784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2015 – 8190,416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2016 – 1038,019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2017 – 1291,900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2018 – 1259,179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2019 – 6750,100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2020 – 3003,482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2021 – 1300,000</w:t>
            </w:r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>2022 – 1300,000</w:t>
            </w:r>
          </w:p>
        </w:tc>
      </w:tr>
      <w:tr w:rsidR="00C13D44" w:rsidRPr="00C13D44" w:rsidTr="00C13D44">
        <w:tc>
          <w:tcPr>
            <w:tcW w:w="2681" w:type="dxa"/>
          </w:tcPr>
          <w:p w:rsidR="00C13D44" w:rsidRPr="00C13D44" w:rsidRDefault="00C13D44" w:rsidP="00C13D44">
            <w:pPr>
              <w:rPr>
                <w:sz w:val="26"/>
                <w:szCs w:val="26"/>
              </w:rPr>
            </w:pPr>
            <w:r w:rsidRPr="00C13D44">
              <w:rPr>
                <w:sz w:val="26"/>
                <w:szCs w:val="26"/>
              </w:rPr>
              <w:t xml:space="preserve">Ожидаемые результаты реализации </w:t>
            </w:r>
            <w:r w:rsidRPr="00C13D44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664" w:type="dxa"/>
          </w:tcPr>
          <w:p w:rsidR="00C13D44" w:rsidRPr="00C13D44" w:rsidRDefault="00C13D44" w:rsidP="00C13D44">
            <w:pPr>
              <w:shd w:val="clear" w:color="auto" w:fill="F7F7F7"/>
              <w:spacing w:line="312" w:lineRule="atLeast"/>
              <w:jc w:val="left"/>
              <w:textAlignment w:val="baseline"/>
              <w:rPr>
                <w:color w:val="000000"/>
                <w:sz w:val="26"/>
                <w:szCs w:val="26"/>
              </w:rPr>
            </w:pPr>
            <w:r w:rsidRPr="00C13D44">
              <w:rPr>
                <w:color w:val="000000"/>
                <w:sz w:val="26"/>
                <w:szCs w:val="26"/>
              </w:rPr>
              <w:lastRenderedPageBreak/>
              <w:t>повышение надежности функционирования систем коммунальной инфраструктуры;</w:t>
            </w:r>
          </w:p>
          <w:p w:rsidR="00C13D44" w:rsidRPr="00C13D44" w:rsidRDefault="00C13D44" w:rsidP="00C13D44">
            <w:pPr>
              <w:shd w:val="clear" w:color="auto" w:fill="F7F7F7"/>
              <w:spacing w:line="312" w:lineRule="atLeast"/>
              <w:jc w:val="left"/>
              <w:textAlignment w:val="baseline"/>
              <w:rPr>
                <w:color w:val="000000"/>
                <w:sz w:val="26"/>
                <w:szCs w:val="26"/>
              </w:rPr>
            </w:pPr>
            <w:r w:rsidRPr="00C13D44">
              <w:rPr>
                <w:color w:val="000000"/>
                <w:sz w:val="26"/>
                <w:szCs w:val="26"/>
              </w:rPr>
              <w:t>- ликвидация аварийных и полностью изношенных объектов коммунального хозяйства;</w:t>
            </w:r>
          </w:p>
          <w:p w:rsidR="00C13D44" w:rsidRPr="00C13D44" w:rsidRDefault="00C13D44" w:rsidP="00C13D44">
            <w:pPr>
              <w:shd w:val="clear" w:color="auto" w:fill="F7F7F7"/>
              <w:spacing w:line="312" w:lineRule="atLeast"/>
              <w:jc w:val="left"/>
              <w:textAlignment w:val="baseline"/>
              <w:rPr>
                <w:color w:val="000000"/>
                <w:sz w:val="26"/>
                <w:szCs w:val="26"/>
              </w:rPr>
            </w:pPr>
            <w:r w:rsidRPr="00C13D44">
              <w:rPr>
                <w:color w:val="000000"/>
                <w:sz w:val="26"/>
                <w:szCs w:val="26"/>
              </w:rPr>
              <w:lastRenderedPageBreak/>
              <w:t xml:space="preserve">- повышение качества предоставляемых </w:t>
            </w:r>
            <w:proofErr w:type="gramStart"/>
            <w:r w:rsidRPr="00C13D44">
              <w:rPr>
                <w:color w:val="000000"/>
                <w:sz w:val="26"/>
                <w:szCs w:val="26"/>
              </w:rPr>
              <w:t>коммунальных  услуг</w:t>
            </w:r>
            <w:proofErr w:type="gramEnd"/>
          </w:p>
          <w:p w:rsidR="00C13D44" w:rsidRPr="00C13D44" w:rsidRDefault="00C13D44" w:rsidP="00C13D44">
            <w:pPr>
              <w:rPr>
                <w:sz w:val="26"/>
                <w:szCs w:val="26"/>
              </w:rPr>
            </w:pPr>
          </w:p>
        </w:tc>
      </w:tr>
    </w:tbl>
    <w:p w:rsidR="00C13D44" w:rsidRDefault="00C13D44" w:rsidP="00C13D44">
      <w:pPr>
        <w:ind w:firstLine="709"/>
        <w:jc w:val="center"/>
        <w:rPr>
          <w:b/>
          <w:sz w:val="26"/>
          <w:szCs w:val="26"/>
        </w:rPr>
      </w:pPr>
    </w:p>
    <w:p w:rsidR="00C13D44" w:rsidRDefault="00C13D44" w:rsidP="00C13D44">
      <w:pPr>
        <w:ind w:firstLine="709"/>
        <w:jc w:val="center"/>
        <w:rPr>
          <w:b/>
          <w:sz w:val="26"/>
          <w:szCs w:val="26"/>
        </w:rPr>
      </w:pPr>
      <w:r w:rsidRPr="006C2125">
        <w:rPr>
          <w:b/>
          <w:sz w:val="26"/>
          <w:szCs w:val="26"/>
        </w:rPr>
        <w:t xml:space="preserve">1.Общая </w:t>
      </w:r>
      <w:proofErr w:type="gramStart"/>
      <w:r w:rsidRPr="006C2125">
        <w:rPr>
          <w:b/>
          <w:sz w:val="26"/>
          <w:szCs w:val="26"/>
        </w:rPr>
        <w:t>характеристика  сферы</w:t>
      </w:r>
      <w:proofErr w:type="gramEnd"/>
      <w:r w:rsidRPr="006C2125">
        <w:rPr>
          <w:b/>
          <w:sz w:val="26"/>
          <w:szCs w:val="26"/>
        </w:rPr>
        <w:t xml:space="preserve"> реализации  муниципальной программы, в  том числе формулировки основных проблем  в  указанной сфере и прогноз  ее развития</w:t>
      </w:r>
    </w:p>
    <w:p w:rsidR="00C13D44" w:rsidRPr="006C2125" w:rsidRDefault="00C13D44" w:rsidP="00C13D44">
      <w:pPr>
        <w:ind w:firstLine="709"/>
        <w:jc w:val="center"/>
        <w:rPr>
          <w:b/>
          <w:sz w:val="26"/>
          <w:szCs w:val="26"/>
        </w:rPr>
      </w:pPr>
    </w:p>
    <w:p w:rsidR="00C13D44" w:rsidRPr="006C2125" w:rsidRDefault="00C13D44" w:rsidP="00C13D44">
      <w:pPr>
        <w:pStyle w:val="a9"/>
        <w:ind w:firstLine="709"/>
      </w:pPr>
      <w:r w:rsidRPr="006C2125">
        <w:t xml:space="preserve">В соответствии со статьёй 14 Федерального закона от 06.10.2003 №131- ФЗ «Об общих принципах организации местного самоуправления в Российской Федерации» к вопросам местного </w:t>
      </w:r>
      <w:proofErr w:type="gramStart"/>
      <w:r w:rsidRPr="006C2125">
        <w:t>значения  поселения</w:t>
      </w:r>
      <w:proofErr w:type="gramEnd"/>
      <w:r w:rsidRPr="006C2125">
        <w:t xml:space="preserve"> отнесена организация электро-, тепло-, газо- и водоснабжения  населения, водоотведения, снабжения населения топливом.</w:t>
      </w:r>
    </w:p>
    <w:p w:rsidR="00C13D44" w:rsidRPr="006C2125" w:rsidRDefault="00C13D44" w:rsidP="00C13D44">
      <w:pPr>
        <w:pStyle w:val="a9"/>
        <w:ind w:firstLine="709"/>
      </w:pPr>
      <w:r w:rsidRPr="006C2125">
        <w:t>Система коммунальной инфраструктуры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</w:t>
      </w:r>
    </w:p>
    <w:p w:rsidR="00C13D44" w:rsidRPr="006C2125" w:rsidRDefault="00C13D44" w:rsidP="00C13D44">
      <w:pPr>
        <w:pStyle w:val="a9"/>
        <w:ind w:firstLine="709"/>
      </w:pPr>
      <w:r w:rsidRPr="006C2125">
        <w:t>Уровень износа муниципальных объектов организаций ЖКХ составляет 60% и продолжает увеличиваться, что снижает надежность и устойчивость систем инженерного оборудования.</w:t>
      </w:r>
    </w:p>
    <w:p w:rsidR="00C13D44" w:rsidRPr="006C2125" w:rsidRDefault="00C13D44" w:rsidP="00C13D44">
      <w:pPr>
        <w:pStyle w:val="a9"/>
        <w:ind w:firstLine="709"/>
      </w:pPr>
      <w:r w:rsidRPr="006C2125">
        <w:t>Основные причины, препятствующие развитию системы коммунальной инфраструктуры муниципального образования:</w:t>
      </w:r>
    </w:p>
    <w:p w:rsidR="00C13D44" w:rsidRPr="006C2125" w:rsidRDefault="00C13D44" w:rsidP="00C13D44">
      <w:pPr>
        <w:pStyle w:val="a9"/>
        <w:ind w:firstLine="709"/>
      </w:pPr>
      <w:r w:rsidRPr="006C2125">
        <w:t>высокий уровень износа объектов коммунальной инфраструктуры;</w:t>
      </w:r>
    </w:p>
    <w:p w:rsidR="00C13D44" w:rsidRPr="006C2125" w:rsidRDefault="00C13D44" w:rsidP="00C13D44">
      <w:pPr>
        <w:pStyle w:val="a9"/>
        <w:ind w:firstLine="709"/>
      </w:pPr>
      <w:r w:rsidRPr="006C2125">
        <w:t>ограниченная платежеспособность потребителей (населения) по оплате жилищно-коммунальных услуг,</w:t>
      </w:r>
    </w:p>
    <w:p w:rsidR="00C13D44" w:rsidRDefault="00C13D44" w:rsidP="00C13D44">
      <w:pPr>
        <w:pStyle w:val="a9"/>
        <w:ind w:firstLine="709"/>
      </w:pPr>
      <w:r w:rsidRPr="006C2125">
        <w:t xml:space="preserve">низкая доля инвестиционных расходов в структуре себестоимости коммунальных услуг. </w:t>
      </w:r>
    </w:p>
    <w:p w:rsidR="00C13D44" w:rsidRPr="006C2125" w:rsidRDefault="00C13D44" w:rsidP="00C13D44">
      <w:pPr>
        <w:pStyle w:val="a9"/>
        <w:ind w:firstLine="709"/>
      </w:pPr>
      <w:r w:rsidRPr="006C2125">
        <w:t xml:space="preserve">Необходимо решение проблемы повышения эффективности и надежности работы системы коммунальной инфраструктуры путём модернизации и капитального ремонта объектов коммунальной инфраструктуры </w:t>
      </w:r>
      <w:proofErr w:type="gramStart"/>
      <w:r w:rsidRPr="006C2125">
        <w:t>для обеспечении</w:t>
      </w:r>
      <w:proofErr w:type="gramEnd"/>
      <w:r w:rsidRPr="006C2125">
        <w:t xml:space="preserve"> доступности коммунальных ресурсов для потребителей.</w:t>
      </w:r>
    </w:p>
    <w:p w:rsidR="00C13D44" w:rsidRPr="00C13D44" w:rsidRDefault="00C13D44" w:rsidP="00C13D44">
      <w:pPr>
        <w:pStyle w:val="a9"/>
        <w:ind w:firstLine="709"/>
        <w:rPr>
          <w:sz w:val="26"/>
          <w:szCs w:val="26"/>
        </w:rPr>
      </w:pPr>
      <w:r w:rsidRPr="006C2125">
        <w:t xml:space="preserve">Финансовое состояние коммунальных организаций МУП «Водоканал», МУП ЖКХ </w:t>
      </w:r>
      <w:proofErr w:type="spellStart"/>
      <w:r w:rsidRPr="006C2125">
        <w:t>Омутнинского</w:t>
      </w:r>
      <w:proofErr w:type="spellEnd"/>
      <w:r w:rsidRPr="006C2125">
        <w:t xml:space="preserve"> района, МУП ЖКХ «Благоустройство», ООО «Жилищный услуги» </w:t>
      </w:r>
      <w:proofErr w:type="spellStart"/>
      <w:r w:rsidRPr="006C2125">
        <w:t>Омутнинского</w:t>
      </w:r>
      <w:proofErr w:type="spellEnd"/>
      <w:r w:rsidRPr="006C2125">
        <w:t xml:space="preserve"> городского поселения ограничивает потенциал привлечения кредитных ресурсов для финансирования работ по модернизации и капитальному ремонту объектов коммунальной </w:t>
      </w:r>
      <w:r w:rsidRPr="00C13D44">
        <w:rPr>
          <w:sz w:val="26"/>
          <w:szCs w:val="26"/>
        </w:rPr>
        <w:lastRenderedPageBreak/>
        <w:t>инфраструктуры. Производственные базы МУП «Водоканал» требуют обновления и модернизации, замены технологического оборудования.</w:t>
      </w:r>
    </w:p>
    <w:p w:rsidR="00C13D44" w:rsidRPr="00C13D44" w:rsidRDefault="00C13D44" w:rsidP="00C13D44">
      <w:pPr>
        <w:pStyle w:val="a9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sz w:val="26"/>
          <w:szCs w:val="26"/>
        </w:rPr>
        <w:t xml:space="preserve">Повышение тарифов путем установления инвестиционной надбавки к тарифам сдерживается низкой платежеспособностью населения, что находит отражение в установлении индексов роста цен на коммунальные услуги. При утверждении тарифов для организаций, осуществляющих деятельность в сфере </w:t>
      </w:r>
      <w:r w:rsidRPr="00C13D44">
        <w:rPr>
          <w:rFonts w:eastAsia="Arial Unicode MS"/>
          <w:sz w:val="26"/>
          <w:szCs w:val="26"/>
          <w:lang w:val="x-none" w:eastAsia="x-none"/>
        </w:rPr>
        <w:t>тепло- и водоснабжения, водоотведения, очистки сточных вод, с превышением устанавливаемых индексов роста цен (не доступных для потребителей) принимается решение о возмещении указанным организациям выпадающих доходов либо о предоставлении бюджетных субсидий на возмещение недополученных доходов.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Учитывая низкую платежеспособность потребителей, предприятия коммунальной отрасли оказались в сложном экономическом положении: не имея достаточных доходов от предоставления 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Недостаточные инвестиции в модернизацию объектов коммунальной инфраструктуры ведут к снижению качества и надежности обслуживания потребителей, ресурсной эффективности производства коммунальных услуг, а в конечном итоге - к снижению качества и комфортности проживания.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Решение вышеуказанные проблем требуют больших финансовых затрат, привлечения средств областного бюджета, при этом для участия в областных программах необходимо иметь разработанную в установленном порядке проектно-сметную документацию на работы по капитальному ремонту и модернизации объектов коммунальной инфраструктуры, заявляемые для отбора в областные программы.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 xml:space="preserve">Представленная характеристика коммунального хозяйства </w:t>
      </w:r>
      <w:proofErr w:type="spellStart"/>
      <w:r w:rsidRPr="00C13D44">
        <w:rPr>
          <w:rFonts w:eastAsia="Arial Unicode MS"/>
          <w:sz w:val="26"/>
          <w:szCs w:val="26"/>
          <w:lang w:val="x-none" w:eastAsia="x-none"/>
        </w:rPr>
        <w:t>Омутнинского</w:t>
      </w:r>
      <w:proofErr w:type="spellEnd"/>
      <w:r w:rsidRPr="00C13D44">
        <w:rPr>
          <w:rFonts w:eastAsia="Arial Unicode MS"/>
          <w:sz w:val="26"/>
          <w:szCs w:val="26"/>
          <w:lang w:val="x-none" w:eastAsia="x-none"/>
        </w:rPr>
        <w:t xml:space="preserve"> городского поселения показывает, что отказ от решения проблем </w:t>
      </w:r>
      <w:proofErr w:type="spellStart"/>
      <w:r w:rsidRPr="00C13D44">
        <w:rPr>
          <w:rFonts w:eastAsia="Arial Unicode MS"/>
          <w:sz w:val="26"/>
          <w:szCs w:val="26"/>
          <w:lang w:val="x-none" w:eastAsia="x-none"/>
        </w:rPr>
        <w:t>программно</w:t>
      </w:r>
      <w:proofErr w:type="spellEnd"/>
      <w:r w:rsidRPr="00C13D44">
        <w:rPr>
          <w:rFonts w:eastAsia="Arial Unicode MS"/>
          <w:sz w:val="26"/>
          <w:szCs w:val="26"/>
          <w:lang w:val="x-none" w:eastAsia="x-none"/>
        </w:rPr>
        <w:t xml:space="preserve"> - целевым методом приведет к инерционному развитию коммунального хозяйства, в условиях которого показатели надежности обслуживания, ресурсной эффективности, условия жизни населения будут ухудшаться.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Для решения вышеуказанных проблем требуется привлечение средств бюджета муниципального образования, а при их недостаточности - средств областного бюджета в соответствии с действующими областными программами в данной сфере.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b/>
          <w:sz w:val="26"/>
          <w:szCs w:val="26"/>
          <w:lang w:val="x-none" w:eastAsia="x-none"/>
        </w:rPr>
      </w:pPr>
      <w:r w:rsidRPr="00C13D44">
        <w:rPr>
          <w:rFonts w:eastAsia="Arial Unicode MS"/>
          <w:b/>
          <w:sz w:val="26"/>
          <w:szCs w:val="26"/>
          <w:lang w:val="x-none" w:eastAsia="x-none"/>
        </w:rPr>
        <w:t>2. Приоритеты муниципальной политики в соответствующей сфере социально-экономического развития, цели, задачи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b/>
          <w:sz w:val="26"/>
          <w:szCs w:val="26"/>
          <w:lang w:val="x-none" w:eastAsia="x-none"/>
        </w:rPr>
      </w:pPr>
    </w:p>
    <w:p w:rsid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lastRenderedPageBreak/>
        <w:t xml:space="preserve">Муниципальная программа соответствует приоритетам, установленным в Программе социально-экономического развития муниципального образования </w:t>
      </w:r>
      <w:proofErr w:type="spellStart"/>
      <w:r w:rsidRPr="00C13D44">
        <w:rPr>
          <w:rFonts w:eastAsia="Arial Unicode MS"/>
          <w:sz w:val="26"/>
          <w:szCs w:val="26"/>
          <w:lang w:val="x-none" w:eastAsia="x-none"/>
        </w:rPr>
        <w:t>Омутнинского</w:t>
      </w:r>
      <w:proofErr w:type="spellEnd"/>
      <w:r w:rsidRPr="00C13D44">
        <w:rPr>
          <w:rFonts w:eastAsia="Arial Unicode MS"/>
          <w:sz w:val="26"/>
          <w:szCs w:val="26"/>
          <w:lang w:val="x-none" w:eastAsia="x-none"/>
        </w:rPr>
        <w:t xml:space="preserve"> городского поселения </w:t>
      </w:r>
      <w:proofErr w:type="spellStart"/>
      <w:r w:rsidRPr="00C13D44">
        <w:rPr>
          <w:rFonts w:eastAsia="Arial Unicode MS"/>
          <w:sz w:val="26"/>
          <w:szCs w:val="26"/>
          <w:lang w:val="x-none" w:eastAsia="x-none"/>
        </w:rPr>
        <w:t>Омутниского</w:t>
      </w:r>
      <w:proofErr w:type="spellEnd"/>
      <w:r w:rsidRPr="00C13D44">
        <w:rPr>
          <w:rFonts w:eastAsia="Arial Unicode MS"/>
          <w:sz w:val="26"/>
          <w:szCs w:val="26"/>
          <w:lang w:val="x-none" w:eastAsia="x-none"/>
        </w:rPr>
        <w:t xml:space="preserve"> района Кировской области,   и направлена на развитие городской коммунальной инфраструктуры, повышение ее качества и надежности.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Приоритеты и цели государственной политики в жилищной и жилищно-коммунальной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При этом задача по техническому обновлению коммунальной инфраструктуры является одной из двух прорывных задач, на решении которых должны быть сосредоточены органы государственной власти и местного самоуправления.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Целью государственной программы Кировской области «Развитие коммунальной инфраструктуры» на 2014-2021 годы является повышение уровня надежности поставки коммунальных ресурсов, что обеспечивается решением одной из основных задач программы - обеспечение модернизации объектов коммунальной инфраструктуры.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Основной целью муниципальной программы является - улучшение условий проживания и коммунального обслуживания в Омутнинском городском поселении путём повышения надежности и эффективности работы коммунальной инфраструктуры.</w:t>
      </w:r>
    </w:p>
    <w:p w:rsidR="00C13D44" w:rsidRP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val="x-none" w:eastAsia="x-none"/>
        </w:rPr>
      </w:pPr>
      <w:r w:rsidRPr="00C13D44">
        <w:rPr>
          <w:rFonts w:eastAsia="Arial Unicode MS"/>
          <w:sz w:val="26"/>
          <w:szCs w:val="26"/>
          <w:lang w:val="x-none" w:eastAsia="x-none"/>
        </w:rPr>
        <w:t>Для достижения поставленной цели необходимо решение задачи по обеспечению выполнения работ по капитальному ремонту и модернизации объектов коммунальной инфраструктуры городского поселения.</w:t>
      </w:r>
    </w:p>
    <w:p w:rsidR="00C13D44" w:rsidRPr="00C13D44" w:rsidRDefault="00C13D44" w:rsidP="00C13D44">
      <w:pPr>
        <w:ind w:firstLine="709"/>
        <w:rPr>
          <w:sz w:val="26"/>
          <w:szCs w:val="26"/>
        </w:rPr>
      </w:pPr>
      <w:r w:rsidRPr="00C13D44">
        <w:rPr>
          <w:sz w:val="26"/>
          <w:szCs w:val="26"/>
        </w:rPr>
        <w:t xml:space="preserve">Оценка результативности действий муниципальной программы будет проводиться по результатам отчётного года. Источник получения информации - </w:t>
      </w:r>
      <w:proofErr w:type="gramStart"/>
      <w:r w:rsidRPr="00C13D44">
        <w:rPr>
          <w:sz w:val="26"/>
          <w:szCs w:val="26"/>
        </w:rPr>
        <w:t>отчёты  исполнителей</w:t>
      </w:r>
      <w:proofErr w:type="gramEnd"/>
      <w:r w:rsidRPr="00C13D44">
        <w:rPr>
          <w:sz w:val="26"/>
          <w:szCs w:val="26"/>
        </w:rPr>
        <w:t xml:space="preserve">  муниципальной программы.</w:t>
      </w:r>
    </w:p>
    <w:p w:rsidR="00C13D44" w:rsidRPr="00C13D44" w:rsidRDefault="00C13D44" w:rsidP="00C13D44">
      <w:pPr>
        <w:ind w:firstLine="709"/>
        <w:rPr>
          <w:sz w:val="26"/>
          <w:szCs w:val="26"/>
        </w:rPr>
      </w:pPr>
      <w:proofErr w:type="gramStart"/>
      <w:r w:rsidRPr="00C13D44">
        <w:rPr>
          <w:sz w:val="26"/>
          <w:szCs w:val="26"/>
        </w:rPr>
        <w:t>Целевые  показатели</w:t>
      </w:r>
      <w:proofErr w:type="gramEnd"/>
      <w:r w:rsidRPr="00C13D44">
        <w:rPr>
          <w:sz w:val="26"/>
          <w:szCs w:val="26"/>
        </w:rPr>
        <w:t xml:space="preserve">  реализации  муниципальной  программы  будут  определяться  на  основании  отчетов  участников  муниципальной  программы  расчетным  методом.</w:t>
      </w:r>
    </w:p>
    <w:p w:rsidR="00C13D44" w:rsidRPr="00C13D44" w:rsidRDefault="00C13D44" w:rsidP="00C13D44">
      <w:pPr>
        <w:ind w:firstLine="709"/>
        <w:rPr>
          <w:sz w:val="26"/>
          <w:szCs w:val="26"/>
        </w:rPr>
      </w:pPr>
      <w:proofErr w:type="gramStart"/>
      <w:r w:rsidRPr="00C13D44">
        <w:rPr>
          <w:sz w:val="26"/>
          <w:szCs w:val="26"/>
        </w:rPr>
        <w:t>В  результате</w:t>
      </w:r>
      <w:proofErr w:type="gramEnd"/>
      <w:r w:rsidRPr="00C13D44">
        <w:rPr>
          <w:sz w:val="26"/>
          <w:szCs w:val="26"/>
        </w:rPr>
        <w:t xml:space="preserve"> реализации  муниципальной  программы:</w:t>
      </w:r>
    </w:p>
    <w:p w:rsidR="00C13D44" w:rsidRPr="00C13D44" w:rsidRDefault="00C13D44" w:rsidP="00C13D44">
      <w:pPr>
        <w:ind w:firstLine="709"/>
        <w:rPr>
          <w:sz w:val="26"/>
          <w:szCs w:val="26"/>
        </w:rPr>
      </w:pPr>
      <w:r w:rsidRPr="00C13D44">
        <w:rPr>
          <w:sz w:val="26"/>
          <w:szCs w:val="26"/>
        </w:rPr>
        <w:t xml:space="preserve">- улучшится качество коммунального обслуживания </w:t>
      </w:r>
      <w:proofErr w:type="gramStart"/>
      <w:r w:rsidRPr="00C13D44">
        <w:rPr>
          <w:sz w:val="26"/>
          <w:szCs w:val="26"/>
        </w:rPr>
        <w:t>потребителей  города</w:t>
      </w:r>
      <w:proofErr w:type="gramEnd"/>
      <w:r w:rsidRPr="00C13D44">
        <w:rPr>
          <w:sz w:val="26"/>
          <w:szCs w:val="26"/>
        </w:rPr>
        <w:t xml:space="preserve"> (в том числе населения),</w:t>
      </w:r>
    </w:p>
    <w:p w:rsidR="00C13D44" w:rsidRPr="00C13D44" w:rsidRDefault="00C13D44" w:rsidP="00C13D44">
      <w:pPr>
        <w:ind w:firstLine="709"/>
        <w:rPr>
          <w:sz w:val="26"/>
          <w:szCs w:val="26"/>
        </w:rPr>
      </w:pPr>
      <w:r w:rsidRPr="00C13D44">
        <w:rPr>
          <w:sz w:val="26"/>
          <w:szCs w:val="26"/>
        </w:rPr>
        <w:t xml:space="preserve">- будет обеспечиваться надежность работы коммунальных систем </w:t>
      </w:r>
      <w:proofErr w:type="gramStart"/>
      <w:r w:rsidRPr="00C13D44">
        <w:rPr>
          <w:sz w:val="26"/>
          <w:szCs w:val="26"/>
        </w:rPr>
        <w:t>жизнеобеспечения  города</w:t>
      </w:r>
      <w:proofErr w:type="gramEnd"/>
      <w:r w:rsidRPr="00C13D44">
        <w:rPr>
          <w:sz w:val="26"/>
          <w:szCs w:val="26"/>
        </w:rPr>
        <w:t>,</w:t>
      </w:r>
    </w:p>
    <w:p w:rsidR="00C13D44" w:rsidRPr="00C13D44" w:rsidRDefault="00C13D44" w:rsidP="00C13D44">
      <w:pPr>
        <w:ind w:firstLine="709"/>
        <w:rPr>
          <w:sz w:val="26"/>
          <w:szCs w:val="26"/>
        </w:rPr>
      </w:pPr>
      <w:r w:rsidRPr="00C13D44">
        <w:rPr>
          <w:sz w:val="26"/>
          <w:szCs w:val="26"/>
        </w:rPr>
        <w:t xml:space="preserve">-будет предотвращаться критический уровень износа основных </w:t>
      </w:r>
      <w:proofErr w:type="gramStart"/>
      <w:r w:rsidRPr="00C13D44">
        <w:rPr>
          <w:sz w:val="26"/>
          <w:szCs w:val="26"/>
        </w:rPr>
        <w:t>фондов  коммунального</w:t>
      </w:r>
      <w:proofErr w:type="gramEnd"/>
      <w:r w:rsidRPr="00C13D44">
        <w:rPr>
          <w:sz w:val="26"/>
          <w:szCs w:val="26"/>
        </w:rPr>
        <w:t xml:space="preserve"> хозяйства  города.</w:t>
      </w:r>
    </w:p>
    <w:p w:rsidR="00C13D44" w:rsidRPr="00C13D44" w:rsidRDefault="00C13D44" w:rsidP="00C13D44">
      <w:pPr>
        <w:ind w:firstLine="709"/>
        <w:rPr>
          <w:sz w:val="26"/>
          <w:szCs w:val="26"/>
        </w:rPr>
      </w:pPr>
      <w:proofErr w:type="gramStart"/>
      <w:r w:rsidRPr="00C13D44">
        <w:rPr>
          <w:sz w:val="26"/>
          <w:szCs w:val="26"/>
        </w:rPr>
        <w:t>Сроки  реализации</w:t>
      </w:r>
      <w:proofErr w:type="gramEnd"/>
      <w:r w:rsidRPr="00C13D44">
        <w:rPr>
          <w:sz w:val="26"/>
          <w:szCs w:val="26"/>
        </w:rPr>
        <w:t xml:space="preserve">  муниципальной  программы  2014-2022  годы. </w:t>
      </w:r>
    </w:p>
    <w:p w:rsidR="00C13D44" w:rsidRPr="00C13D44" w:rsidRDefault="00C13D44" w:rsidP="00C13D44">
      <w:pPr>
        <w:ind w:firstLine="709"/>
        <w:rPr>
          <w:sz w:val="26"/>
          <w:szCs w:val="26"/>
        </w:rPr>
      </w:pPr>
      <w:proofErr w:type="gramStart"/>
      <w:r w:rsidRPr="00C13D44">
        <w:rPr>
          <w:sz w:val="26"/>
          <w:szCs w:val="26"/>
        </w:rPr>
        <w:t>Реализация  муниципальной</w:t>
      </w:r>
      <w:proofErr w:type="gramEnd"/>
      <w:r w:rsidRPr="00C13D44">
        <w:rPr>
          <w:sz w:val="26"/>
          <w:szCs w:val="26"/>
        </w:rPr>
        <w:t xml:space="preserve">  программы  не  предполагает  разделения  на  этапы.</w:t>
      </w:r>
    </w:p>
    <w:p w:rsidR="00C13D44" w:rsidRPr="00C13D44" w:rsidRDefault="00C13D44" w:rsidP="00C13D44">
      <w:pPr>
        <w:ind w:firstLine="709"/>
        <w:rPr>
          <w:sz w:val="26"/>
          <w:szCs w:val="26"/>
        </w:rPr>
      </w:pPr>
    </w:p>
    <w:p w:rsidR="00C13D44" w:rsidRPr="00C13D44" w:rsidRDefault="00C13D44" w:rsidP="00C13D44">
      <w:pPr>
        <w:ind w:firstLine="709"/>
        <w:rPr>
          <w:b/>
          <w:sz w:val="26"/>
          <w:szCs w:val="26"/>
        </w:rPr>
      </w:pPr>
      <w:r w:rsidRPr="00C13D44">
        <w:rPr>
          <w:b/>
          <w:sz w:val="26"/>
          <w:szCs w:val="26"/>
        </w:rPr>
        <w:lastRenderedPageBreak/>
        <w:t xml:space="preserve">                   3.</w:t>
      </w:r>
      <w:proofErr w:type="gramStart"/>
      <w:r w:rsidRPr="00C13D44">
        <w:rPr>
          <w:b/>
          <w:sz w:val="26"/>
          <w:szCs w:val="26"/>
        </w:rPr>
        <w:t>Основные  меры</w:t>
      </w:r>
      <w:proofErr w:type="gramEnd"/>
      <w:r w:rsidRPr="00C13D44">
        <w:rPr>
          <w:b/>
          <w:sz w:val="26"/>
          <w:szCs w:val="26"/>
        </w:rPr>
        <w:t xml:space="preserve"> правового регулирования в сфере</w:t>
      </w:r>
    </w:p>
    <w:p w:rsidR="00C13D44" w:rsidRPr="00C13D44" w:rsidRDefault="00C13D44" w:rsidP="00C13D44">
      <w:pPr>
        <w:ind w:firstLine="709"/>
        <w:rPr>
          <w:b/>
          <w:sz w:val="26"/>
          <w:szCs w:val="26"/>
        </w:rPr>
      </w:pPr>
      <w:r w:rsidRPr="00C13D44">
        <w:rPr>
          <w:b/>
          <w:sz w:val="26"/>
          <w:szCs w:val="26"/>
        </w:rPr>
        <w:t xml:space="preserve">                             реализации муниципальной программы</w:t>
      </w:r>
    </w:p>
    <w:p w:rsidR="00C13D44" w:rsidRPr="00C13D44" w:rsidRDefault="00C13D44" w:rsidP="00C13D44">
      <w:pPr>
        <w:ind w:firstLine="709"/>
        <w:rPr>
          <w:b/>
          <w:sz w:val="26"/>
          <w:szCs w:val="26"/>
        </w:rPr>
      </w:pPr>
    </w:p>
    <w:p w:rsidR="00C13D44" w:rsidRPr="00C13D44" w:rsidRDefault="00C13D44" w:rsidP="00C13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13D44">
        <w:rPr>
          <w:sz w:val="26"/>
          <w:szCs w:val="26"/>
        </w:rPr>
        <w:t>Разработка новых нормативно-правовых актов для реализации муниципальной программы не требуется.</w:t>
      </w:r>
    </w:p>
    <w:p w:rsidR="00C13D44" w:rsidRPr="00C13D44" w:rsidRDefault="00C13D44" w:rsidP="00C13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13D44">
        <w:rPr>
          <w:sz w:val="26"/>
          <w:szCs w:val="26"/>
        </w:rPr>
        <w:t xml:space="preserve">Программа разработана в соответствии с Федеральным </w:t>
      </w:r>
      <w:proofErr w:type="gramStart"/>
      <w:r w:rsidRPr="00C13D44">
        <w:rPr>
          <w:sz w:val="26"/>
          <w:szCs w:val="26"/>
        </w:rPr>
        <w:t>законом  №</w:t>
      </w:r>
      <w:proofErr w:type="gramEnd"/>
      <w:r w:rsidRPr="00C13D44">
        <w:rPr>
          <w:sz w:val="26"/>
          <w:szCs w:val="26"/>
        </w:rPr>
        <w:t>131-ФЗ «Об общих принципах организации местного самоуправления в Российской Федерации».</w:t>
      </w:r>
      <w:r w:rsidRPr="00C13D4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13D44">
        <w:rPr>
          <w:sz w:val="26"/>
          <w:szCs w:val="26"/>
        </w:rPr>
        <w:t>Реализация  муниципальной</w:t>
      </w:r>
      <w:proofErr w:type="gramEnd"/>
      <w:r w:rsidRPr="00C13D44">
        <w:rPr>
          <w:sz w:val="26"/>
          <w:szCs w:val="26"/>
        </w:rPr>
        <w:t xml:space="preserve">  программы  осуществляется  в  соответствии  с  законодательством  о  государственных  и  муниципальных  закупках.</w:t>
      </w:r>
    </w:p>
    <w:p w:rsidR="000A1D11" w:rsidRPr="000A1D11" w:rsidRDefault="000A1D11" w:rsidP="000A1D11">
      <w:pPr>
        <w:ind w:firstLine="709"/>
        <w:jc w:val="center"/>
        <w:rPr>
          <w:b/>
          <w:sz w:val="26"/>
          <w:szCs w:val="26"/>
        </w:rPr>
      </w:pPr>
      <w:r w:rsidRPr="000A1D11">
        <w:rPr>
          <w:b/>
          <w:sz w:val="26"/>
          <w:szCs w:val="26"/>
        </w:rPr>
        <w:t>4.Ресурсное обеспечение муниципальной программы</w:t>
      </w:r>
    </w:p>
    <w:p w:rsidR="000A1D11" w:rsidRPr="000A1D11" w:rsidRDefault="000A1D11" w:rsidP="000A1D11">
      <w:pPr>
        <w:ind w:firstLine="709"/>
        <w:rPr>
          <w:b/>
          <w:sz w:val="26"/>
          <w:szCs w:val="26"/>
        </w:rPr>
      </w:pPr>
    </w:p>
    <w:p w:rsidR="000A1D11" w:rsidRPr="000A1D11" w:rsidRDefault="000A1D11" w:rsidP="000A1D11">
      <w:pPr>
        <w:ind w:firstLine="709"/>
        <w:rPr>
          <w:sz w:val="26"/>
          <w:szCs w:val="26"/>
        </w:rPr>
      </w:pPr>
      <w:proofErr w:type="gramStart"/>
      <w:r w:rsidRPr="000A1D11">
        <w:rPr>
          <w:sz w:val="26"/>
          <w:szCs w:val="26"/>
        </w:rPr>
        <w:t>Общий  объем</w:t>
      </w:r>
      <w:proofErr w:type="gramEnd"/>
      <w:r w:rsidRPr="000A1D11">
        <w:rPr>
          <w:sz w:val="26"/>
          <w:szCs w:val="26"/>
        </w:rPr>
        <w:t xml:space="preserve"> финансирования муниципальной программы  на 2014 – 2022 годы составит 33443,880 </w:t>
      </w:r>
      <w:proofErr w:type="spellStart"/>
      <w:r w:rsidRPr="000A1D11">
        <w:rPr>
          <w:sz w:val="26"/>
          <w:szCs w:val="26"/>
        </w:rPr>
        <w:t>тыс.руб</w:t>
      </w:r>
      <w:proofErr w:type="spellEnd"/>
      <w:r w:rsidRPr="000A1D11">
        <w:rPr>
          <w:sz w:val="26"/>
          <w:szCs w:val="26"/>
        </w:rPr>
        <w:t>,  в  том  числе  из  бюджета  муниципального образования</w:t>
      </w:r>
      <w:r>
        <w:rPr>
          <w:sz w:val="26"/>
          <w:szCs w:val="26"/>
        </w:rPr>
        <w:t xml:space="preserve"> </w:t>
      </w:r>
      <w:r w:rsidRPr="000A1D11">
        <w:rPr>
          <w:color w:val="000000"/>
          <w:sz w:val="26"/>
          <w:szCs w:val="26"/>
        </w:rPr>
        <w:t>22835,252</w:t>
      </w:r>
      <w:r w:rsidRPr="000A1D11">
        <w:rPr>
          <w:sz w:val="26"/>
          <w:szCs w:val="26"/>
        </w:rPr>
        <w:t xml:space="preserve"> </w:t>
      </w:r>
      <w:proofErr w:type="spellStart"/>
      <w:r w:rsidRPr="000A1D11">
        <w:rPr>
          <w:sz w:val="26"/>
          <w:szCs w:val="26"/>
        </w:rPr>
        <w:t>тыс.руб</w:t>
      </w:r>
      <w:proofErr w:type="spellEnd"/>
      <w:r w:rsidRPr="000A1D11">
        <w:rPr>
          <w:sz w:val="26"/>
          <w:szCs w:val="26"/>
        </w:rPr>
        <w:t>, средства областного бюджета 9842,678</w:t>
      </w:r>
      <w:r>
        <w:rPr>
          <w:sz w:val="26"/>
          <w:szCs w:val="26"/>
        </w:rPr>
        <w:t xml:space="preserve"> </w:t>
      </w:r>
      <w:proofErr w:type="spellStart"/>
      <w:r w:rsidRPr="000A1D11">
        <w:rPr>
          <w:sz w:val="26"/>
          <w:szCs w:val="26"/>
        </w:rPr>
        <w:t>тыс.руб</w:t>
      </w:r>
      <w:proofErr w:type="spellEnd"/>
      <w:r w:rsidRPr="000A1D11">
        <w:rPr>
          <w:sz w:val="26"/>
          <w:szCs w:val="26"/>
        </w:rPr>
        <w:t>., внебюджетные источники 765,950</w:t>
      </w:r>
      <w:r>
        <w:rPr>
          <w:sz w:val="26"/>
          <w:szCs w:val="26"/>
        </w:rPr>
        <w:t xml:space="preserve"> </w:t>
      </w:r>
      <w:proofErr w:type="spellStart"/>
      <w:r w:rsidRPr="000A1D11">
        <w:rPr>
          <w:sz w:val="26"/>
          <w:szCs w:val="26"/>
        </w:rPr>
        <w:t>тыс.руб</w:t>
      </w:r>
      <w:proofErr w:type="spellEnd"/>
      <w:r w:rsidRPr="000A1D11">
        <w:rPr>
          <w:sz w:val="26"/>
          <w:szCs w:val="26"/>
        </w:rPr>
        <w:t>.</w:t>
      </w:r>
    </w:p>
    <w:p w:rsidR="000A1D11" w:rsidRPr="000A1D11" w:rsidRDefault="000A1D11" w:rsidP="000A1D11">
      <w:pPr>
        <w:ind w:firstLine="709"/>
        <w:rPr>
          <w:sz w:val="26"/>
          <w:szCs w:val="26"/>
        </w:rPr>
      </w:pPr>
    </w:p>
    <w:p w:rsidR="000A1D11" w:rsidRPr="000A1D11" w:rsidRDefault="000A1D11" w:rsidP="000A1D11">
      <w:pPr>
        <w:rPr>
          <w:sz w:val="26"/>
          <w:szCs w:val="26"/>
        </w:rPr>
      </w:pPr>
      <w:r w:rsidRPr="000A1D11">
        <w:rPr>
          <w:sz w:val="26"/>
          <w:szCs w:val="26"/>
        </w:rPr>
        <w:t xml:space="preserve">     </w:t>
      </w:r>
    </w:p>
    <w:p w:rsidR="000A1D11" w:rsidRPr="000A1D11" w:rsidRDefault="000A1D11" w:rsidP="000A1D11">
      <w:pPr>
        <w:rPr>
          <w:sz w:val="26"/>
          <w:szCs w:val="26"/>
        </w:rPr>
      </w:pPr>
    </w:p>
    <w:p w:rsidR="000A1D11" w:rsidRPr="000A1D11" w:rsidRDefault="000A1D11" w:rsidP="000A1D11">
      <w:pPr>
        <w:rPr>
          <w:sz w:val="26"/>
          <w:szCs w:val="26"/>
        </w:rPr>
      </w:pPr>
    </w:p>
    <w:p w:rsidR="000A1D11" w:rsidRPr="000A1D11" w:rsidRDefault="000A1D11" w:rsidP="000A1D11">
      <w:pPr>
        <w:jc w:val="center"/>
        <w:rPr>
          <w:sz w:val="26"/>
          <w:szCs w:val="26"/>
        </w:rPr>
      </w:pPr>
      <w:r w:rsidRPr="000A1D11">
        <w:rPr>
          <w:sz w:val="26"/>
          <w:szCs w:val="26"/>
        </w:rPr>
        <w:t>Объемы и источники финансирования муниципальной программы</w:t>
      </w:r>
    </w:p>
    <w:p w:rsidR="000A1D11" w:rsidRPr="000A1D11" w:rsidRDefault="000A1D11" w:rsidP="000A1D11">
      <w:pPr>
        <w:rPr>
          <w:sz w:val="26"/>
          <w:szCs w:val="26"/>
        </w:rPr>
      </w:pPr>
    </w:p>
    <w:p w:rsidR="000A1D11" w:rsidRPr="000A1D11" w:rsidRDefault="000A1D11" w:rsidP="000A1D11">
      <w:pPr>
        <w:jc w:val="right"/>
        <w:rPr>
          <w:sz w:val="26"/>
          <w:szCs w:val="26"/>
        </w:rPr>
      </w:pPr>
    </w:p>
    <w:p w:rsidR="000A1D11" w:rsidRPr="000A1D11" w:rsidRDefault="000A1D11" w:rsidP="000A1D11">
      <w:pPr>
        <w:jc w:val="right"/>
        <w:rPr>
          <w:sz w:val="26"/>
          <w:szCs w:val="26"/>
        </w:rPr>
      </w:pPr>
      <w:proofErr w:type="spellStart"/>
      <w:r w:rsidRPr="000A1D11">
        <w:rPr>
          <w:sz w:val="26"/>
          <w:szCs w:val="26"/>
        </w:rPr>
        <w:t>тыс.руб</w:t>
      </w:r>
      <w:proofErr w:type="spellEnd"/>
      <w:r w:rsidRPr="000A1D11">
        <w:rPr>
          <w:sz w:val="26"/>
          <w:szCs w:val="26"/>
        </w:rPr>
        <w:t>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0A1D11" w:rsidRPr="000A1D11" w:rsidTr="000A1D11">
        <w:tc>
          <w:tcPr>
            <w:tcW w:w="425" w:type="dxa"/>
            <w:vMerge w:val="restart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№п/п</w:t>
            </w:r>
          </w:p>
        </w:tc>
        <w:tc>
          <w:tcPr>
            <w:tcW w:w="1844" w:type="dxa"/>
            <w:vMerge w:val="restart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8788" w:type="dxa"/>
            <w:gridSpan w:val="10"/>
          </w:tcPr>
          <w:p w:rsidR="000A1D11" w:rsidRPr="000A1D11" w:rsidRDefault="000A1D11" w:rsidP="000A1D11">
            <w:pPr>
              <w:jc w:val="center"/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0A1D11" w:rsidRPr="000A1D11" w:rsidTr="000A1D11">
        <w:tc>
          <w:tcPr>
            <w:tcW w:w="425" w:type="dxa"/>
            <w:vMerge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Всего</w:t>
            </w:r>
          </w:p>
        </w:tc>
      </w:tr>
      <w:tr w:rsidR="000A1D11" w:rsidRPr="000A1D11" w:rsidTr="000A1D11">
        <w:tc>
          <w:tcPr>
            <w:tcW w:w="425" w:type="dxa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shd w:val="clear" w:color="auto" w:fill="FFFFFF"/>
              <w:spacing w:line="322" w:lineRule="exact"/>
              <w:ind w:hanging="138"/>
              <w:rPr>
                <w:rFonts w:eastAsia="Arial Unicode MS"/>
                <w:sz w:val="22"/>
                <w:szCs w:val="22"/>
              </w:rPr>
            </w:pPr>
            <w:r w:rsidRPr="000A1D11">
              <w:rPr>
                <w:rFonts w:eastAsia="Arial Unicode MS"/>
                <w:sz w:val="22"/>
                <w:szCs w:val="22"/>
              </w:rPr>
              <w:t>Бюджет</w:t>
            </w:r>
          </w:p>
          <w:p w:rsidR="000A1D11" w:rsidRPr="000A1D11" w:rsidRDefault="000A1D11" w:rsidP="000A1D11">
            <w:pPr>
              <w:rPr>
                <w:sz w:val="24"/>
                <w:szCs w:val="24"/>
              </w:rPr>
            </w:pPr>
            <w:proofErr w:type="spellStart"/>
            <w:r w:rsidRPr="000A1D11">
              <w:rPr>
                <w:sz w:val="22"/>
                <w:szCs w:val="22"/>
              </w:rPr>
              <w:t>Омутнинского</w:t>
            </w:r>
            <w:proofErr w:type="spellEnd"/>
            <w:r w:rsidRPr="000A1D11">
              <w:rPr>
                <w:sz w:val="22"/>
                <w:szCs w:val="22"/>
              </w:rPr>
              <w:t xml:space="preserve"> городского поселения далее (бюджет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A1D11" w:rsidRPr="000A1D11" w:rsidRDefault="000A1D11" w:rsidP="000A1D11">
            <w:pPr>
              <w:ind w:left="-132" w:right="-108"/>
              <w:jc w:val="center"/>
              <w:rPr>
                <w:sz w:val="16"/>
                <w:szCs w:val="16"/>
                <w:highlight w:val="yellow"/>
              </w:rPr>
            </w:pPr>
            <w:r w:rsidRPr="000A1D11">
              <w:rPr>
                <w:sz w:val="16"/>
                <w:szCs w:val="16"/>
              </w:rPr>
              <w:t>1474,898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</w:p>
          <w:p w:rsidR="000A1D11" w:rsidRPr="000A1D11" w:rsidRDefault="000A1D11" w:rsidP="000A1D11">
            <w:pPr>
              <w:ind w:left="-108" w:right="-87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5417,674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</w:p>
          <w:p w:rsidR="000A1D11" w:rsidRPr="000A1D11" w:rsidRDefault="000A1D11" w:rsidP="000A1D11">
            <w:pPr>
              <w:ind w:left="-74" w:right="-145"/>
              <w:jc w:val="left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1038,019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</w:p>
          <w:p w:rsidR="000A1D11" w:rsidRPr="000A1D11" w:rsidRDefault="000A1D11" w:rsidP="000A1D11">
            <w:pPr>
              <w:jc w:val="left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1291,900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</w:p>
          <w:p w:rsidR="000A1D11" w:rsidRPr="000A1D11" w:rsidRDefault="000A1D11" w:rsidP="000A1D11">
            <w:pPr>
              <w:jc w:val="left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1259,179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</w:p>
          <w:p w:rsidR="000A1D11" w:rsidRPr="000A1D11" w:rsidRDefault="000A1D11" w:rsidP="000A1D11">
            <w:pPr>
              <w:jc w:val="left"/>
              <w:rPr>
                <w:sz w:val="16"/>
                <w:szCs w:val="16"/>
              </w:rPr>
            </w:pPr>
            <w:r w:rsidRPr="000A1D11">
              <w:rPr>
                <w:rFonts w:eastAsia="Calibri"/>
                <w:sz w:val="16"/>
                <w:szCs w:val="16"/>
                <w:lang w:eastAsia="en-US"/>
              </w:rPr>
              <w:t>6750,100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ind w:right="-114"/>
              <w:jc w:val="center"/>
              <w:rPr>
                <w:sz w:val="16"/>
                <w:szCs w:val="16"/>
              </w:rPr>
            </w:pPr>
          </w:p>
          <w:p w:rsidR="000A1D11" w:rsidRPr="000A1D11" w:rsidRDefault="000A1D11" w:rsidP="000A1D11">
            <w:pPr>
              <w:ind w:right="-114"/>
              <w:jc w:val="left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3003,482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</w:p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1300,000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ind w:right="-102"/>
              <w:jc w:val="center"/>
              <w:rPr>
                <w:sz w:val="16"/>
                <w:szCs w:val="16"/>
              </w:rPr>
            </w:pPr>
          </w:p>
          <w:p w:rsidR="000A1D11" w:rsidRPr="000A1D11" w:rsidRDefault="000A1D11" w:rsidP="000A1D11">
            <w:pPr>
              <w:ind w:right="-102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1300,000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1D11" w:rsidRPr="000A1D11" w:rsidRDefault="000A1D11" w:rsidP="000A1D1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1D11" w:rsidRPr="000A1D11" w:rsidRDefault="000A1D11" w:rsidP="000A1D11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  <w:r w:rsidRPr="000A1D11">
              <w:rPr>
                <w:color w:val="000000"/>
                <w:sz w:val="16"/>
                <w:szCs w:val="16"/>
              </w:rPr>
              <w:t>22835,252</w:t>
            </w:r>
          </w:p>
        </w:tc>
      </w:tr>
      <w:tr w:rsidR="000A1D11" w:rsidRPr="000A1D11" w:rsidTr="000A1D11">
        <w:tc>
          <w:tcPr>
            <w:tcW w:w="425" w:type="dxa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ind w:hanging="132"/>
              <w:jc w:val="center"/>
              <w:rPr>
                <w:sz w:val="16"/>
                <w:szCs w:val="16"/>
                <w:highlight w:val="yellow"/>
              </w:rPr>
            </w:pPr>
            <w:r w:rsidRPr="000A1D11">
              <w:rPr>
                <w:sz w:val="16"/>
                <w:szCs w:val="16"/>
              </w:rPr>
              <w:t>7400,559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ind w:left="-108" w:right="-87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2442,119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9842,678</w:t>
            </w:r>
          </w:p>
        </w:tc>
      </w:tr>
      <w:tr w:rsidR="000A1D11" w:rsidRPr="000A1D11" w:rsidTr="000A1D11">
        <w:tc>
          <w:tcPr>
            <w:tcW w:w="425" w:type="dxa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ind w:hanging="132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ind w:left="-108" w:right="-87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</w:tr>
      <w:tr w:rsidR="000A1D11" w:rsidRPr="000A1D11" w:rsidTr="000A1D11">
        <w:tc>
          <w:tcPr>
            <w:tcW w:w="425" w:type="dxa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435,327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ind w:right="-108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330,623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765,950</w:t>
            </w:r>
          </w:p>
        </w:tc>
      </w:tr>
      <w:tr w:rsidR="000A1D11" w:rsidRPr="000A1D11" w:rsidTr="000A1D11">
        <w:tc>
          <w:tcPr>
            <w:tcW w:w="425" w:type="dxa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0A1D11" w:rsidRPr="000A1D11" w:rsidRDefault="000A1D11" w:rsidP="000A1D11">
            <w:pPr>
              <w:rPr>
                <w:sz w:val="24"/>
                <w:szCs w:val="24"/>
              </w:rPr>
            </w:pPr>
            <w:r w:rsidRPr="000A1D11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ind w:left="-132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9310,784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8190,416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ind w:left="-74" w:right="-108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1038,019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left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1291,900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jc w:val="left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1259,179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jc w:val="left"/>
              <w:rPr>
                <w:sz w:val="16"/>
                <w:szCs w:val="16"/>
              </w:rPr>
            </w:pPr>
            <w:r w:rsidRPr="000A1D11">
              <w:rPr>
                <w:rFonts w:eastAsia="Calibri"/>
                <w:sz w:val="16"/>
                <w:szCs w:val="16"/>
                <w:lang w:eastAsia="en-US"/>
              </w:rPr>
              <w:t>6750,100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ind w:right="-114"/>
              <w:jc w:val="left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20491,900</w:t>
            </w:r>
          </w:p>
        </w:tc>
        <w:tc>
          <w:tcPr>
            <w:tcW w:w="851" w:type="dxa"/>
          </w:tcPr>
          <w:p w:rsidR="000A1D11" w:rsidRPr="000A1D11" w:rsidRDefault="000A1D11" w:rsidP="000A1D11">
            <w:pPr>
              <w:ind w:right="-102"/>
              <w:jc w:val="left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1300,0</w:t>
            </w:r>
          </w:p>
        </w:tc>
        <w:tc>
          <w:tcPr>
            <w:tcW w:w="850" w:type="dxa"/>
          </w:tcPr>
          <w:p w:rsidR="000A1D11" w:rsidRPr="000A1D11" w:rsidRDefault="000A1D11" w:rsidP="000A1D11">
            <w:pPr>
              <w:ind w:right="-102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1300,000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ind w:left="-107"/>
              <w:jc w:val="center"/>
              <w:rPr>
                <w:sz w:val="16"/>
                <w:szCs w:val="16"/>
              </w:rPr>
            </w:pPr>
            <w:r w:rsidRPr="000A1D11">
              <w:rPr>
                <w:sz w:val="16"/>
                <w:szCs w:val="16"/>
              </w:rPr>
              <w:t>33443,880</w:t>
            </w:r>
          </w:p>
        </w:tc>
      </w:tr>
    </w:tbl>
    <w:p w:rsidR="000A1D11" w:rsidRPr="000A1D11" w:rsidRDefault="000A1D11" w:rsidP="000A1D11">
      <w:pPr>
        <w:ind w:firstLine="709"/>
        <w:rPr>
          <w:sz w:val="26"/>
          <w:szCs w:val="26"/>
        </w:rPr>
      </w:pPr>
    </w:p>
    <w:p w:rsidR="000A1D11" w:rsidRPr="000A1D11" w:rsidRDefault="000A1D11" w:rsidP="000A1D11">
      <w:pPr>
        <w:ind w:firstLine="709"/>
        <w:rPr>
          <w:sz w:val="26"/>
          <w:szCs w:val="26"/>
        </w:rPr>
      </w:pPr>
      <w:proofErr w:type="gramStart"/>
      <w:r w:rsidRPr="000A1D11">
        <w:rPr>
          <w:sz w:val="26"/>
          <w:szCs w:val="26"/>
        </w:rPr>
        <w:t>Средства  областного</w:t>
      </w:r>
      <w:proofErr w:type="gramEnd"/>
      <w:r w:rsidRPr="000A1D11">
        <w:rPr>
          <w:sz w:val="26"/>
          <w:szCs w:val="26"/>
        </w:rPr>
        <w:t xml:space="preserve"> бюджета  могут  включаться  в  муниципальную программу в  виде  субсидий  на  условиях  </w:t>
      </w:r>
      <w:proofErr w:type="spellStart"/>
      <w:r w:rsidRPr="000A1D11">
        <w:rPr>
          <w:sz w:val="26"/>
          <w:szCs w:val="26"/>
        </w:rPr>
        <w:t>софинансирования</w:t>
      </w:r>
      <w:proofErr w:type="spellEnd"/>
      <w:r w:rsidRPr="000A1D11">
        <w:rPr>
          <w:sz w:val="26"/>
          <w:szCs w:val="26"/>
        </w:rPr>
        <w:t xml:space="preserve"> в  случае   их  предоставления  бюджету  муниципального  образования  на  реализацию  инвестиционных  проектов  по модернизации  объектов  коммунальной  инфраструктуры,  включенных  в  областные  целевые  программы:</w:t>
      </w:r>
    </w:p>
    <w:p w:rsidR="000A1D11" w:rsidRPr="000A1D11" w:rsidRDefault="000A1D11" w:rsidP="000A1D11">
      <w:pPr>
        <w:ind w:firstLine="709"/>
        <w:rPr>
          <w:sz w:val="26"/>
          <w:szCs w:val="26"/>
        </w:rPr>
      </w:pPr>
      <w:r w:rsidRPr="000A1D11">
        <w:rPr>
          <w:sz w:val="26"/>
          <w:szCs w:val="26"/>
        </w:rPr>
        <w:t>- «</w:t>
      </w:r>
      <w:proofErr w:type="gramStart"/>
      <w:r w:rsidRPr="000A1D11">
        <w:rPr>
          <w:sz w:val="26"/>
          <w:szCs w:val="26"/>
        </w:rPr>
        <w:t>Комплексная  программа</w:t>
      </w:r>
      <w:proofErr w:type="gramEnd"/>
      <w:r w:rsidRPr="000A1D11">
        <w:rPr>
          <w:sz w:val="26"/>
          <w:szCs w:val="26"/>
        </w:rPr>
        <w:t xml:space="preserve">  модернизации  и  реформирования  жилищно-коммунального  хозяйства  Кировской области»  на  2012-2015  годы,</w:t>
      </w:r>
    </w:p>
    <w:p w:rsidR="000A1D11" w:rsidRPr="000A1D11" w:rsidRDefault="000A1D11" w:rsidP="000A1D11">
      <w:pPr>
        <w:ind w:firstLine="709"/>
        <w:rPr>
          <w:sz w:val="26"/>
          <w:szCs w:val="26"/>
        </w:rPr>
      </w:pPr>
      <w:r w:rsidRPr="000A1D11">
        <w:rPr>
          <w:sz w:val="26"/>
          <w:szCs w:val="26"/>
        </w:rPr>
        <w:lastRenderedPageBreak/>
        <w:t>- «</w:t>
      </w:r>
      <w:proofErr w:type="gramStart"/>
      <w:r w:rsidRPr="000A1D11">
        <w:rPr>
          <w:sz w:val="26"/>
          <w:szCs w:val="26"/>
        </w:rPr>
        <w:t>Развитие  водоснабжения</w:t>
      </w:r>
      <w:proofErr w:type="gramEnd"/>
      <w:r w:rsidRPr="000A1D11">
        <w:rPr>
          <w:sz w:val="26"/>
          <w:szCs w:val="26"/>
        </w:rPr>
        <w:t>, водоотведения и очистки сточных вод  Кировской области»  на  2011-2017  годы  при  условии  прохождения  муниципальным  образованием  конкурсного  отбора  в  порядке,  установленном  указанными  программами.</w:t>
      </w:r>
    </w:p>
    <w:p w:rsidR="000A1D11" w:rsidRPr="000A1D11" w:rsidRDefault="000A1D11" w:rsidP="000A1D11">
      <w:pPr>
        <w:ind w:firstLine="709"/>
        <w:rPr>
          <w:sz w:val="26"/>
          <w:szCs w:val="26"/>
        </w:rPr>
      </w:pPr>
      <w:proofErr w:type="gramStart"/>
      <w:r w:rsidRPr="000A1D11">
        <w:rPr>
          <w:sz w:val="26"/>
          <w:szCs w:val="26"/>
        </w:rPr>
        <w:t>Указанные  областные</w:t>
      </w:r>
      <w:proofErr w:type="gramEnd"/>
      <w:r w:rsidRPr="000A1D11">
        <w:rPr>
          <w:sz w:val="26"/>
          <w:szCs w:val="26"/>
        </w:rPr>
        <w:t xml:space="preserve">  целевые  программы  включены  в  государственную  программу  Кировской  области «Развитие  коммунальной  и  жилищной  инфраструктуры»  на  2013-2021  годы.</w:t>
      </w:r>
    </w:p>
    <w:p w:rsidR="000A1D11" w:rsidRPr="000A1D11" w:rsidRDefault="000A1D11" w:rsidP="000A1D11">
      <w:pPr>
        <w:ind w:firstLine="709"/>
        <w:rPr>
          <w:sz w:val="26"/>
          <w:szCs w:val="26"/>
        </w:rPr>
      </w:pPr>
      <w:proofErr w:type="gramStart"/>
      <w:r w:rsidRPr="000A1D11">
        <w:rPr>
          <w:sz w:val="26"/>
          <w:szCs w:val="26"/>
        </w:rPr>
        <w:t>Объем  финансирования</w:t>
      </w:r>
      <w:proofErr w:type="gramEnd"/>
      <w:r w:rsidRPr="000A1D11">
        <w:rPr>
          <w:sz w:val="26"/>
          <w:szCs w:val="26"/>
        </w:rPr>
        <w:t xml:space="preserve">  муниципальной программы  будет  уточняться  ежегодно  по  итогам  оценки  эффективности  реализации  программных  мероприятий.</w:t>
      </w:r>
    </w:p>
    <w:p w:rsidR="000A1D11" w:rsidRPr="000A1D11" w:rsidRDefault="000A1D11" w:rsidP="000A1D11">
      <w:pPr>
        <w:ind w:firstLine="709"/>
        <w:rPr>
          <w:sz w:val="26"/>
          <w:szCs w:val="26"/>
        </w:rPr>
      </w:pPr>
      <w:r w:rsidRPr="000A1D11">
        <w:rPr>
          <w:sz w:val="26"/>
          <w:szCs w:val="26"/>
        </w:rPr>
        <w:t>Метод оценки затрат на реализацию мероприятий муниципальной программы – расчётный.</w:t>
      </w:r>
    </w:p>
    <w:p w:rsidR="000A1D11" w:rsidRPr="000A1D11" w:rsidRDefault="000A1D11" w:rsidP="000A1D11">
      <w:pPr>
        <w:ind w:firstLine="709"/>
        <w:rPr>
          <w:b/>
          <w:sz w:val="26"/>
          <w:szCs w:val="26"/>
        </w:rPr>
      </w:pPr>
      <w:r w:rsidRPr="000A1D11">
        <w:rPr>
          <w:b/>
          <w:sz w:val="26"/>
          <w:szCs w:val="26"/>
        </w:rPr>
        <w:t xml:space="preserve">5.Анализ рисков реализации муниципальной программы и </w:t>
      </w:r>
    </w:p>
    <w:p w:rsidR="000A1D11" w:rsidRPr="000A1D11" w:rsidRDefault="000A1D11" w:rsidP="000A1D11">
      <w:pPr>
        <w:ind w:firstLine="709"/>
        <w:rPr>
          <w:b/>
          <w:sz w:val="26"/>
          <w:szCs w:val="26"/>
        </w:rPr>
      </w:pPr>
      <w:r w:rsidRPr="000A1D11">
        <w:rPr>
          <w:b/>
          <w:sz w:val="26"/>
          <w:szCs w:val="26"/>
        </w:rPr>
        <w:t xml:space="preserve">                                  описание мер управления рисками</w:t>
      </w:r>
    </w:p>
    <w:p w:rsidR="000A1D11" w:rsidRPr="000A1D11" w:rsidRDefault="000A1D11" w:rsidP="000A1D11">
      <w:pPr>
        <w:ind w:firstLine="709"/>
        <w:rPr>
          <w:sz w:val="26"/>
          <w:szCs w:val="26"/>
        </w:rPr>
      </w:pPr>
    </w:p>
    <w:p w:rsidR="000A1D11" w:rsidRPr="000A1D11" w:rsidRDefault="000A1D11" w:rsidP="000A1D11">
      <w:pPr>
        <w:ind w:firstLine="709"/>
        <w:rPr>
          <w:sz w:val="26"/>
          <w:szCs w:val="26"/>
        </w:rPr>
      </w:pPr>
      <w:proofErr w:type="gramStart"/>
      <w:r w:rsidRPr="000A1D11">
        <w:rPr>
          <w:sz w:val="26"/>
          <w:szCs w:val="26"/>
        </w:rPr>
        <w:t>При  реализации</w:t>
      </w:r>
      <w:proofErr w:type="gramEnd"/>
      <w:r w:rsidRPr="000A1D11">
        <w:rPr>
          <w:sz w:val="26"/>
          <w:szCs w:val="26"/>
        </w:rPr>
        <w:t xml:space="preserve">  муниципальной  программы  могут возникнуть  следующие  группы  рисков:</w:t>
      </w:r>
    </w:p>
    <w:p w:rsidR="000A1D11" w:rsidRPr="000A1D11" w:rsidRDefault="000A1D11" w:rsidP="000A1D11">
      <w:pPr>
        <w:ind w:firstLine="709"/>
        <w:rPr>
          <w:sz w:val="26"/>
          <w:szCs w:val="26"/>
        </w:rPr>
      </w:pPr>
      <w:r w:rsidRPr="000A1D11">
        <w:rPr>
          <w:sz w:val="26"/>
          <w:szCs w:val="26"/>
        </w:rPr>
        <w:t xml:space="preserve">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0A1D11" w:rsidRPr="000A1D11" w:rsidTr="000A1D11">
        <w:tc>
          <w:tcPr>
            <w:tcW w:w="4927" w:type="dxa"/>
          </w:tcPr>
          <w:p w:rsidR="000A1D11" w:rsidRPr="000A1D11" w:rsidRDefault="000A1D11" w:rsidP="000A1D11">
            <w:pPr>
              <w:ind w:firstLine="709"/>
              <w:rPr>
                <w:sz w:val="26"/>
                <w:szCs w:val="26"/>
              </w:rPr>
            </w:pPr>
            <w:r w:rsidRPr="000A1D11">
              <w:rPr>
                <w:sz w:val="26"/>
                <w:szCs w:val="26"/>
              </w:rPr>
              <w:t>Негативный фактор</w:t>
            </w:r>
          </w:p>
        </w:tc>
        <w:tc>
          <w:tcPr>
            <w:tcW w:w="4927" w:type="dxa"/>
          </w:tcPr>
          <w:p w:rsidR="000A1D11" w:rsidRPr="000A1D11" w:rsidRDefault="000A1D11" w:rsidP="000A1D11">
            <w:pPr>
              <w:ind w:firstLine="709"/>
              <w:rPr>
                <w:sz w:val="26"/>
                <w:szCs w:val="26"/>
              </w:rPr>
            </w:pPr>
            <w:r w:rsidRPr="000A1D11">
              <w:rPr>
                <w:sz w:val="26"/>
                <w:szCs w:val="26"/>
              </w:rPr>
              <w:t>Способы минимизации рисков</w:t>
            </w:r>
          </w:p>
        </w:tc>
      </w:tr>
      <w:tr w:rsidR="000A1D11" w:rsidRPr="000A1D11" w:rsidTr="000A1D11">
        <w:tc>
          <w:tcPr>
            <w:tcW w:w="4927" w:type="dxa"/>
          </w:tcPr>
          <w:p w:rsidR="000A1D11" w:rsidRPr="000A1D11" w:rsidRDefault="000A1D11" w:rsidP="000A1D11">
            <w:pPr>
              <w:ind w:firstLine="709"/>
              <w:rPr>
                <w:sz w:val="26"/>
                <w:szCs w:val="26"/>
              </w:rPr>
            </w:pPr>
            <w:r w:rsidRPr="000A1D11">
              <w:rPr>
                <w:sz w:val="26"/>
                <w:szCs w:val="26"/>
              </w:rPr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4927" w:type="dxa"/>
          </w:tcPr>
          <w:p w:rsidR="000A1D11" w:rsidRPr="000A1D11" w:rsidRDefault="000A1D11" w:rsidP="000A1D11">
            <w:pPr>
              <w:ind w:firstLine="709"/>
              <w:rPr>
                <w:sz w:val="26"/>
                <w:szCs w:val="26"/>
              </w:rPr>
            </w:pPr>
            <w:r w:rsidRPr="000A1D11">
              <w:rPr>
                <w:sz w:val="26"/>
                <w:szCs w:val="26"/>
              </w:rPr>
              <w:t xml:space="preserve">Проведение регулярного мониторинга планируемых  изменений  в  действующем  законодательстве, внесение изменений  в  муниципальную  программу  </w:t>
            </w:r>
          </w:p>
        </w:tc>
      </w:tr>
      <w:tr w:rsidR="000A1D11" w:rsidRPr="000A1D11" w:rsidTr="000A1D11">
        <w:tc>
          <w:tcPr>
            <w:tcW w:w="4927" w:type="dxa"/>
          </w:tcPr>
          <w:p w:rsidR="000A1D11" w:rsidRPr="000A1D11" w:rsidRDefault="000A1D11" w:rsidP="000A1D11">
            <w:pPr>
              <w:ind w:firstLine="709"/>
              <w:rPr>
                <w:sz w:val="26"/>
                <w:szCs w:val="26"/>
              </w:rPr>
            </w:pPr>
            <w:r w:rsidRPr="000A1D11">
              <w:rPr>
                <w:sz w:val="26"/>
                <w:szCs w:val="26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4927" w:type="dxa"/>
          </w:tcPr>
          <w:p w:rsidR="000A1D11" w:rsidRPr="000A1D11" w:rsidRDefault="000A1D11" w:rsidP="000A1D11">
            <w:pPr>
              <w:ind w:firstLine="709"/>
              <w:rPr>
                <w:sz w:val="26"/>
                <w:szCs w:val="26"/>
              </w:rPr>
            </w:pPr>
            <w:r w:rsidRPr="000A1D11">
              <w:rPr>
                <w:sz w:val="26"/>
                <w:szCs w:val="26"/>
              </w:rPr>
              <w:t>Определение  приоритетов  для  первоочередного  финансирования, привлечение  средств  областного, федерального бюджетов, внебюджетных источников</w:t>
            </w:r>
          </w:p>
        </w:tc>
      </w:tr>
      <w:tr w:rsidR="000A1D11" w:rsidRPr="000A1D11" w:rsidTr="000A1D11">
        <w:tc>
          <w:tcPr>
            <w:tcW w:w="4927" w:type="dxa"/>
          </w:tcPr>
          <w:p w:rsidR="000A1D11" w:rsidRPr="000A1D11" w:rsidRDefault="000A1D11" w:rsidP="000A1D11">
            <w:pPr>
              <w:ind w:firstLine="709"/>
              <w:rPr>
                <w:sz w:val="26"/>
                <w:szCs w:val="26"/>
              </w:rPr>
            </w:pPr>
            <w:proofErr w:type="gramStart"/>
            <w:r w:rsidRPr="000A1D11">
              <w:rPr>
                <w:sz w:val="26"/>
                <w:szCs w:val="26"/>
              </w:rPr>
              <w:t>Несоответствие  фактически</w:t>
            </w:r>
            <w:proofErr w:type="gramEnd"/>
            <w:r w:rsidRPr="000A1D11">
              <w:rPr>
                <w:sz w:val="26"/>
                <w:szCs w:val="26"/>
              </w:rPr>
              <w:t xml:space="preserve"> достигнутых показателей</w:t>
            </w:r>
          </w:p>
          <w:p w:rsidR="000A1D11" w:rsidRPr="000A1D11" w:rsidRDefault="000A1D11" w:rsidP="000A1D11">
            <w:pPr>
              <w:ind w:firstLine="709"/>
              <w:rPr>
                <w:sz w:val="26"/>
                <w:szCs w:val="26"/>
              </w:rPr>
            </w:pPr>
            <w:r w:rsidRPr="000A1D11">
              <w:rPr>
                <w:sz w:val="26"/>
                <w:szCs w:val="26"/>
              </w:rPr>
              <w:t>эффективности  реализации  муниципальной  программы  запланированным</w:t>
            </w:r>
          </w:p>
        </w:tc>
        <w:tc>
          <w:tcPr>
            <w:tcW w:w="4927" w:type="dxa"/>
          </w:tcPr>
          <w:p w:rsidR="000A1D11" w:rsidRPr="000A1D11" w:rsidRDefault="000A1D11" w:rsidP="000A1D11">
            <w:pPr>
              <w:ind w:firstLine="709"/>
              <w:rPr>
                <w:sz w:val="26"/>
                <w:szCs w:val="26"/>
              </w:rPr>
            </w:pPr>
            <w:r w:rsidRPr="000A1D11">
              <w:rPr>
                <w:sz w:val="26"/>
                <w:szCs w:val="26"/>
              </w:rPr>
              <w:t>Проведение ежегодного мониторинга  и  оценки  эффективности  реализации  мероприятий муниципальной программы,  анализ  причин  отклонения 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0A1D11" w:rsidRPr="000A1D11" w:rsidRDefault="000A1D11" w:rsidP="000A1D11">
      <w:pPr>
        <w:ind w:firstLine="709"/>
        <w:rPr>
          <w:sz w:val="26"/>
          <w:szCs w:val="26"/>
        </w:rPr>
      </w:pPr>
    </w:p>
    <w:p w:rsidR="000A1D11" w:rsidRPr="000A1D11" w:rsidRDefault="000A1D11" w:rsidP="000A1D11">
      <w:pPr>
        <w:ind w:firstLine="709"/>
        <w:rPr>
          <w:sz w:val="26"/>
          <w:szCs w:val="26"/>
        </w:rPr>
      </w:pPr>
    </w:p>
    <w:p w:rsidR="000A1D11" w:rsidRPr="000A1D11" w:rsidRDefault="000A1D11" w:rsidP="000A1D11">
      <w:pPr>
        <w:ind w:firstLine="709"/>
        <w:rPr>
          <w:b/>
          <w:sz w:val="26"/>
          <w:szCs w:val="26"/>
        </w:rPr>
      </w:pPr>
      <w:r w:rsidRPr="000A1D11">
        <w:rPr>
          <w:sz w:val="26"/>
          <w:szCs w:val="26"/>
        </w:rPr>
        <w:t xml:space="preserve">       6</w:t>
      </w:r>
      <w:r w:rsidRPr="000A1D11">
        <w:rPr>
          <w:b/>
          <w:sz w:val="26"/>
          <w:szCs w:val="26"/>
        </w:rPr>
        <w:t>. Методика оценки эффективности реализации</w:t>
      </w:r>
    </w:p>
    <w:p w:rsidR="000A1D11" w:rsidRPr="000A1D11" w:rsidRDefault="000A1D11" w:rsidP="000A1D11">
      <w:pPr>
        <w:ind w:firstLine="709"/>
        <w:rPr>
          <w:b/>
          <w:sz w:val="26"/>
          <w:szCs w:val="26"/>
        </w:rPr>
      </w:pPr>
      <w:r w:rsidRPr="000A1D11">
        <w:rPr>
          <w:b/>
          <w:sz w:val="26"/>
          <w:szCs w:val="26"/>
        </w:rPr>
        <w:t xml:space="preserve">                           </w:t>
      </w:r>
      <w:proofErr w:type="gramStart"/>
      <w:r w:rsidRPr="000A1D11">
        <w:rPr>
          <w:b/>
          <w:sz w:val="26"/>
          <w:szCs w:val="26"/>
        </w:rPr>
        <w:t>муниципальной  программы</w:t>
      </w:r>
      <w:proofErr w:type="gramEnd"/>
    </w:p>
    <w:p w:rsidR="000A1D11" w:rsidRPr="000A1D11" w:rsidRDefault="000A1D11" w:rsidP="000A1D11">
      <w:pPr>
        <w:ind w:firstLine="709"/>
        <w:rPr>
          <w:sz w:val="26"/>
          <w:szCs w:val="26"/>
        </w:rPr>
      </w:pPr>
      <w:r w:rsidRPr="000A1D11">
        <w:rPr>
          <w:sz w:val="26"/>
          <w:szCs w:val="26"/>
        </w:rPr>
        <w:t xml:space="preserve">                                     </w:t>
      </w:r>
    </w:p>
    <w:p w:rsidR="000A1D11" w:rsidRPr="000A1D11" w:rsidRDefault="000A1D11" w:rsidP="000A1D11">
      <w:pPr>
        <w:ind w:firstLine="709"/>
        <w:rPr>
          <w:sz w:val="26"/>
          <w:szCs w:val="26"/>
        </w:rPr>
      </w:pPr>
      <w:r w:rsidRPr="000A1D11">
        <w:rPr>
          <w:sz w:val="26"/>
          <w:szCs w:val="26"/>
        </w:rPr>
        <w:t>Оценка эффективности реализации муниципальной программы за отчетный период определяется как сумма баллов, набранных по каждому критерию:</w:t>
      </w:r>
    </w:p>
    <w:p w:rsidR="000A1D11" w:rsidRPr="000A1D11" w:rsidRDefault="000A1D11" w:rsidP="000A1D11">
      <w:pPr>
        <w:spacing w:line="360" w:lineRule="auto"/>
        <w:ind w:firstLine="709"/>
        <w:rPr>
          <w:sz w:val="26"/>
          <w:szCs w:val="26"/>
        </w:rPr>
      </w:pPr>
      <w:r w:rsidRPr="000A1D11">
        <w:rPr>
          <w:sz w:val="26"/>
          <w:szCs w:val="26"/>
        </w:rPr>
        <w:lastRenderedPageBreak/>
        <w:tab/>
      </w:r>
    </w:p>
    <w:p w:rsidR="000A1D11" w:rsidRPr="006C2125" w:rsidRDefault="000A1D11" w:rsidP="000A1D11">
      <w:pPr>
        <w:spacing w:line="160" w:lineRule="exact"/>
        <w:ind w:firstLine="709"/>
        <w:rPr>
          <w:sz w:val="26"/>
          <w:szCs w:val="26"/>
        </w:rPr>
      </w:pPr>
      <w:r w:rsidRPr="006C2125">
        <w:rPr>
          <w:sz w:val="26"/>
          <w:szCs w:val="26"/>
        </w:rPr>
        <w:t>3</w:t>
      </w:r>
    </w:p>
    <w:p w:rsidR="000A1D11" w:rsidRPr="006C2125" w:rsidRDefault="000A1D11" w:rsidP="000A1D11">
      <w:pPr>
        <w:spacing w:line="360" w:lineRule="auto"/>
        <w:ind w:firstLine="709"/>
        <w:jc w:val="center"/>
        <w:rPr>
          <w:sz w:val="26"/>
          <w:szCs w:val="26"/>
        </w:rPr>
      </w:pPr>
      <w:proofErr w:type="spellStart"/>
      <w:r w:rsidRPr="006C2125">
        <w:rPr>
          <w:sz w:val="26"/>
          <w:szCs w:val="26"/>
        </w:rPr>
        <w:t>Э</w:t>
      </w:r>
      <w:r w:rsidRPr="006C2125">
        <w:rPr>
          <w:sz w:val="26"/>
          <w:szCs w:val="26"/>
          <w:vertAlign w:val="subscript"/>
        </w:rPr>
        <w:t>мп</w:t>
      </w:r>
      <w:proofErr w:type="spellEnd"/>
      <w:r w:rsidRPr="006C2125">
        <w:rPr>
          <w:sz w:val="26"/>
          <w:szCs w:val="26"/>
        </w:rPr>
        <w:t xml:space="preserve">  = </w:t>
      </w:r>
      <w:r w:rsidRPr="006C2125">
        <w:rPr>
          <w:sz w:val="26"/>
          <w:szCs w:val="26"/>
          <w:lang w:val="fr-FR"/>
        </w:rPr>
        <w:sym w:font="Symbol" w:char="F0E5"/>
      </w:r>
      <w:r w:rsidRPr="006C2125">
        <w:rPr>
          <w:sz w:val="26"/>
          <w:szCs w:val="26"/>
        </w:rPr>
        <w:t xml:space="preserve"> К</w:t>
      </w:r>
      <w:r w:rsidRPr="006C2125">
        <w:rPr>
          <w:sz w:val="26"/>
          <w:szCs w:val="26"/>
          <w:lang w:val="fr-FR"/>
        </w:rPr>
        <w:t>j</w:t>
      </w:r>
      <w:r w:rsidRPr="006C2125">
        <w:rPr>
          <w:sz w:val="26"/>
          <w:szCs w:val="26"/>
        </w:rPr>
        <w:t>, где:</w:t>
      </w:r>
    </w:p>
    <w:p w:rsidR="000A1D11" w:rsidRPr="006C2125" w:rsidRDefault="000A1D11" w:rsidP="000A1D11">
      <w:pPr>
        <w:spacing w:line="240" w:lineRule="exact"/>
        <w:ind w:firstLine="709"/>
        <w:rPr>
          <w:sz w:val="26"/>
          <w:szCs w:val="26"/>
        </w:rPr>
      </w:pPr>
      <w:r w:rsidRPr="006C2125">
        <w:rPr>
          <w:sz w:val="26"/>
          <w:szCs w:val="26"/>
        </w:rPr>
        <w:t xml:space="preserve">                                                                         </w:t>
      </w:r>
      <w:r w:rsidRPr="006C2125">
        <w:rPr>
          <w:sz w:val="26"/>
          <w:szCs w:val="26"/>
          <w:lang w:val="en-US"/>
        </w:rPr>
        <w:t>j</w:t>
      </w:r>
      <w:r w:rsidRPr="006C2125">
        <w:rPr>
          <w:sz w:val="26"/>
          <w:szCs w:val="26"/>
        </w:rPr>
        <w:t xml:space="preserve"> = 1</w:t>
      </w:r>
    </w:p>
    <w:p w:rsidR="000A1D11" w:rsidRPr="006C2125" w:rsidRDefault="000A1D11" w:rsidP="000A1D11">
      <w:pPr>
        <w:ind w:firstLine="709"/>
        <w:rPr>
          <w:sz w:val="26"/>
          <w:szCs w:val="26"/>
        </w:rPr>
      </w:pPr>
      <w:proofErr w:type="spellStart"/>
      <w:r w:rsidRPr="006C2125">
        <w:rPr>
          <w:sz w:val="26"/>
          <w:szCs w:val="26"/>
        </w:rPr>
        <w:t>Э</w:t>
      </w:r>
      <w:r w:rsidRPr="006C2125">
        <w:rPr>
          <w:sz w:val="26"/>
          <w:szCs w:val="26"/>
          <w:vertAlign w:val="subscript"/>
        </w:rPr>
        <w:t>мп</w:t>
      </w:r>
      <w:proofErr w:type="spellEnd"/>
      <w:r w:rsidRPr="006C2125">
        <w:rPr>
          <w:sz w:val="26"/>
          <w:szCs w:val="26"/>
        </w:rPr>
        <w:t xml:space="preserve"> – оценка эффективности реализации муниципальной программы (баллов, с двумя знаками после запятой);</w:t>
      </w:r>
    </w:p>
    <w:p w:rsidR="000A1D11" w:rsidRPr="006C2125" w:rsidRDefault="000A1D11" w:rsidP="000A1D11">
      <w:pPr>
        <w:ind w:firstLine="709"/>
        <w:rPr>
          <w:sz w:val="26"/>
          <w:szCs w:val="26"/>
        </w:rPr>
      </w:pPr>
      <w:r w:rsidRPr="006C2125">
        <w:rPr>
          <w:sz w:val="26"/>
          <w:szCs w:val="26"/>
        </w:rPr>
        <w:t>К</w:t>
      </w:r>
      <w:r w:rsidRPr="006C2125">
        <w:rPr>
          <w:sz w:val="26"/>
          <w:szCs w:val="26"/>
          <w:lang w:val="fr-FR"/>
        </w:rPr>
        <w:t>j</w:t>
      </w:r>
      <w:r w:rsidRPr="006C2125">
        <w:rPr>
          <w:sz w:val="26"/>
          <w:szCs w:val="26"/>
        </w:rPr>
        <w:t xml:space="preserve"> – итоговая балльная оценка </w:t>
      </w:r>
      <w:r w:rsidRPr="006C2125">
        <w:rPr>
          <w:sz w:val="26"/>
          <w:szCs w:val="26"/>
          <w:lang w:val="en-US"/>
        </w:rPr>
        <w:t>j</w:t>
      </w:r>
      <w:r w:rsidRPr="006C2125">
        <w:rPr>
          <w:sz w:val="26"/>
          <w:szCs w:val="26"/>
        </w:rPr>
        <w:t xml:space="preserve">-го критерия (баллов, с двумя знаками после запятой). </w:t>
      </w:r>
    </w:p>
    <w:p w:rsidR="000A1D11" w:rsidRPr="006C2125" w:rsidRDefault="000A1D11" w:rsidP="000A1D11">
      <w:pPr>
        <w:ind w:firstLine="709"/>
        <w:rPr>
          <w:sz w:val="26"/>
          <w:szCs w:val="26"/>
        </w:rPr>
      </w:pPr>
      <w:r w:rsidRPr="006C2125">
        <w:rPr>
          <w:sz w:val="26"/>
          <w:szCs w:val="26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6C2125">
        <w:rPr>
          <w:sz w:val="26"/>
          <w:szCs w:val="26"/>
        </w:rPr>
        <w:t>Э</w:t>
      </w:r>
      <w:r w:rsidRPr="006C2125">
        <w:rPr>
          <w:sz w:val="26"/>
          <w:szCs w:val="26"/>
          <w:vertAlign w:val="subscript"/>
        </w:rPr>
        <w:t>мп</w:t>
      </w:r>
      <w:proofErr w:type="spellEnd"/>
      <w:r w:rsidRPr="006C2125">
        <w:rPr>
          <w:sz w:val="26"/>
          <w:szCs w:val="26"/>
        </w:rPr>
        <w:t xml:space="preserve"> ≥ 80.</w:t>
      </w:r>
    </w:p>
    <w:p w:rsidR="000A1D11" w:rsidRPr="006C2125" w:rsidRDefault="000A1D11" w:rsidP="000A1D11">
      <w:pPr>
        <w:ind w:firstLine="709"/>
        <w:rPr>
          <w:sz w:val="26"/>
          <w:szCs w:val="26"/>
        </w:rPr>
      </w:pPr>
      <w:r w:rsidRPr="006C2125">
        <w:rPr>
          <w:sz w:val="26"/>
          <w:szCs w:val="26"/>
        </w:rPr>
        <w:t xml:space="preserve">Эффективность реализации муниципальной программы </w:t>
      </w:r>
      <w:proofErr w:type="gramStart"/>
      <w:r w:rsidRPr="006C2125">
        <w:rPr>
          <w:sz w:val="26"/>
          <w:szCs w:val="26"/>
        </w:rPr>
        <w:t>признается  удовлетворительной</w:t>
      </w:r>
      <w:proofErr w:type="gramEnd"/>
      <w:r w:rsidRPr="006C2125">
        <w:rPr>
          <w:sz w:val="26"/>
          <w:szCs w:val="26"/>
        </w:rPr>
        <w:t xml:space="preserve"> в случае, если 60 ≤ </w:t>
      </w:r>
      <w:proofErr w:type="spellStart"/>
      <w:r w:rsidRPr="006C2125">
        <w:rPr>
          <w:sz w:val="26"/>
          <w:szCs w:val="26"/>
        </w:rPr>
        <w:t>Э</w:t>
      </w:r>
      <w:r w:rsidRPr="006C2125">
        <w:rPr>
          <w:sz w:val="26"/>
          <w:szCs w:val="26"/>
          <w:vertAlign w:val="subscript"/>
        </w:rPr>
        <w:t>мп</w:t>
      </w:r>
      <w:proofErr w:type="spellEnd"/>
      <w:r w:rsidRPr="006C2125">
        <w:rPr>
          <w:sz w:val="26"/>
          <w:szCs w:val="26"/>
        </w:rPr>
        <w:t xml:space="preserve"> &lt; 80. </w:t>
      </w:r>
    </w:p>
    <w:p w:rsidR="000A1D11" w:rsidRPr="006C2125" w:rsidRDefault="000A1D11" w:rsidP="000A1D11">
      <w:pPr>
        <w:ind w:firstLine="709"/>
        <w:rPr>
          <w:sz w:val="26"/>
          <w:szCs w:val="26"/>
        </w:rPr>
      </w:pPr>
      <w:r w:rsidRPr="006C2125">
        <w:rPr>
          <w:sz w:val="26"/>
          <w:szCs w:val="26"/>
        </w:rPr>
        <w:t xml:space="preserve">Эффективность реализации муниципальной программы </w:t>
      </w:r>
      <w:proofErr w:type="gramStart"/>
      <w:r w:rsidRPr="006C2125">
        <w:rPr>
          <w:sz w:val="26"/>
          <w:szCs w:val="26"/>
        </w:rPr>
        <w:t>признается  низкой</w:t>
      </w:r>
      <w:proofErr w:type="gramEnd"/>
      <w:r w:rsidRPr="006C2125">
        <w:rPr>
          <w:sz w:val="26"/>
          <w:szCs w:val="26"/>
        </w:rPr>
        <w:t xml:space="preserve"> в случае, если </w:t>
      </w:r>
      <w:proofErr w:type="spellStart"/>
      <w:r w:rsidRPr="006C2125">
        <w:rPr>
          <w:sz w:val="26"/>
          <w:szCs w:val="26"/>
        </w:rPr>
        <w:t>Э</w:t>
      </w:r>
      <w:r w:rsidRPr="006C2125">
        <w:rPr>
          <w:sz w:val="26"/>
          <w:szCs w:val="26"/>
          <w:vertAlign w:val="subscript"/>
        </w:rPr>
        <w:t>мп</w:t>
      </w:r>
      <w:proofErr w:type="spellEnd"/>
      <w:r w:rsidRPr="006C2125">
        <w:rPr>
          <w:sz w:val="26"/>
          <w:szCs w:val="26"/>
        </w:rPr>
        <w:t xml:space="preserve"> &lt; 60. </w:t>
      </w:r>
    </w:p>
    <w:p w:rsidR="000A1D11" w:rsidRPr="006C2125" w:rsidRDefault="000A1D11" w:rsidP="000A1D11">
      <w:pPr>
        <w:ind w:firstLine="709"/>
        <w:rPr>
          <w:sz w:val="26"/>
          <w:szCs w:val="26"/>
        </w:rPr>
      </w:pPr>
      <w:r w:rsidRPr="006C2125">
        <w:rPr>
          <w:sz w:val="26"/>
          <w:szCs w:val="26"/>
        </w:rPr>
        <w:t xml:space="preserve">По результатам оценки эффективности реализации муниципальной программы сектором экономики администрации </w:t>
      </w:r>
      <w:proofErr w:type="spellStart"/>
      <w:r w:rsidRPr="006C2125">
        <w:rPr>
          <w:sz w:val="26"/>
          <w:szCs w:val="26"/>
        </w:rPr>
        <w:t>Омутнинского</w:t>
      </w:r>
      <w:proofErr w:type="spellEnd"/>
      <w:r w:rsidRPr="006C2125">
        <w:rPr>
          <w:sz w:val="26"/>
          <w:szCs w:val="26"/>
        </w:rPr>
        <w:t xml:space="preserve"> городского поселения для представления главе администрации </w:t>
      </w:r>
      <w:proofErr w:type="spellStart"/>
      <w:r w:rsidRPr="006C2125">
        <w:rPr>
          <w:sz w:val="26"/>
          <w:szCs w:val="26"/>
        </w:rPr>
        <w:t>Омутнинского</w:t>
      </w:r>
      <w:proofErr w:type="spellEnd"/>
      <w:r w:rsidRPr="006C2125">
        <w:rPr>
          <w:sz w:val="26"/>
          <w:szCs w:val="26"/>
        </w:rPr>
        <w:t xml:space="preserve"> городского поселения готовятся следующие предложения по дальнейшей реализации муниципальных программ:</w:t>
      </w:r>
    </w:p>
    <w:p w:rsidR="000A1D11" w:rsidRPr="006C2125" w:rsidRDefault="000A1D11" w:rsidP="000A1D11">
      <w:pPr>
        <w:ind w:firstLine="709"/>
        <w:rPr>
          <w:sz w:val="26"/>
          <w:szCs w:val="26"/>
        </w:rPr>
      </w:pPr>
      <w:r w:rsidRPr="006C2125">
        <w:rPr>
          <w:sz w:val="26"/>
          <w:szCs w:val="26"/>
        </w:rPr>
        <w:t>о целесообразности продолжения реализации муниципальной программы для муниципальных программ с высоким уровнем эффективности реализации;</w:t>
      </w:r>
    </w:p>
    <w:p w:rsidR="000A1D11" w:rsidRPr="006C2125" w:rsidRDefault="000A1D11" w:rsidP="000A1D11">
      <w:pPr>
        <w:ind w:firstLine="709"/>
        <w:rPr>
          <w:sz w:val="26"/>
          <w:szCs w:val="26"/>
        </w:rPr>
      </w:pPr>
      <w:r w:rsidRPr="006C2125">
        <w:rPr>
          <w:sz w:val="26"/>
          <w:szCs w:val="26"/>
        </w:rPr>
        <w:t xml:space="preserve">о внесении изменений в муниципальную программу, в том числе об изменении объема бюджетных ассигнований, для муниципальных программ с удовлетворительным уровнем эффективности реализации; </w:t>
      </w:r>
    </w:p>
    <w:p w:rsidR="000A1D11" w:rsidRPr="006C2125" w:rsidRDefault="000A1D11" w:rsidP="000A1D11">
      <w:pPr>
        <w:ind w:firstLine="709"/>
        <w:rPr>
          <w:sz w:val="26"/>
          <w:szCs w:val="26"/>
        </w:rPr>
      </w:pPr>
      <w:r w:rsidRPr="006C2125">
        <w:rPr>
          <w:sz w:val="26"/>
          <w:szCs w:val="26"/>
        </w:rPr>
        <w:t xml:space="preserve">о досрочном прекращении реализации муниципальной программы </w:t>
      </w:r>
      <w:proofErr w:type="gramStart"/>
      <w:r w:rsidRPr="006C2125">
        <w:rPr>
          <w:sz w:val="26"/>
          <w:szCs w:val="26"/>
        </w:rPr>
        <w:t>на-</w:t>
      </w:r>
      <w:proofErr w:type="spellStart"/>
      <w:r w:rsidRPr="006C2125">
        <w:rPr>
          <w:sz w:val="26"/>
          <w:szCs w:val="26"/>
        </w:rPr>
        <w:t>чиная</w:t>
      </w:r>
      <w:proofErr w:type="spellEnd"/>
      <w:proofErr w:type="gramEnd"/>
      <w:r w:rsidRPr="006C2125">
        <w:rPr>
          <w:sz w:val="26"/>
          <w:szCs w:val="26"/>
        </w:rPr>
        <w:t xml:space="preserve"> с очередного финансового года для муниципальных программ с низким уровнем эффективности реализации. </w:t>
      </w:r>
    </w:p>
    <w:p w:rsidR="000A1D11" w:rsidRPr="006C2125" w:rsidRDefault="000A1D11" w:rsidP="000A1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125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 ежеквартально, в срок до 10 числа месяца, следующего за отчетным периодом, отчет о ходе реализации Программы предоставляет </w:t>
      </w:r>
      <w:r>
        <w:rPr>
          <w:rFonts w:ascii="Times New Roman" w:hAnsi="Times New Roman" w:cs="Times New Roman"/>
          <w:sz w:val="26"/>
          <w:szCs w:val="26"/>
        </w:rPr>
        <w:t>в финансово-экономический отдел</w:t>
      </w:r>
      <w:r w:rsidRPr="006C212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образования.</w:t>
      </w:r>
    </w:p>
    <w:p w:rsidR="000A1D11" w:rsidRPr="008E0E0E" w:rsidRDefault="000A1D11" w:rsidP="000A1D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2125">
        <w:rPr>
          <w:rFonts w:ascii="Times New Roman" w:hAnsi="Times New Roman" w:cs="Times New Roman"/>
          <w:sz w:val="26"/>
          <w:szCs w:val="26"/>
        </w:rPr>
        <w:t>Ответственный исполн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C2125">
        <w:rPr>
          <w:rFonts w:ascii="Times New Roman" w:hAnsi="Times New Roman" w:cs="Times New Roman"/>
          <w:sz w:val="26"/>
          <w:szCs w:val="26"/>
        </w:rPr>
        <w:t xml:space="preserve">тель Программы ежегодно, в срок до 1 марта года, следующего за отчетным, представляет в финансово-экономический </w:t>
      </w:r>
      <w:proofErr w:type="gramStart"/>
      <w:r w:rsidRPr="006C2125">
        <w:rPr>
          <w:rFonts w:ascii="Times New Roman" w:hAnsi="Times New Roman" w:cs="Times New Roman"/>
          <w:sz w:val="26"/>
          <w:szCs w:val="26"/>
        </w:rPr>
        <w:t>отдел  администрации</w:t>
      </w:r>
      <w:proofErr w:type="gramEnd"/>
      <w:r w:rsidRPr="006C212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годовой отчет о ходе реализации и оценке эффективности реализации Программы.</w:t>
      </w:r>
    </w:p>
    <w:p w:rsidR="000A1D11" w:rsidRPr="006C2125" w:rsidRDefault="000A1D11" w:rsidP="000A1D11">
      <w:pPr>
        <w:ind w:firstLine="709"/>
        <w:jc w:val="center"/>
        <w:rPr>
          <w:sz w:val="26"/>
          <w:szCs w:val="26"/>
        </w:rPr>
      </w:pPr>
      <w:r w:rsidRPr="006C2125">
        <w:rPr>
          <w:sz w:val="26"/>
          <w:szCs w:val="26"/>
        </w:rPr>
        <w:t>___________________</w:t>
      </w:r>
    </w:p>
    <w:p w:rsidR="000A1D11" w:rsidRPr="006C2125" w:rsidRDefault="000A1D11" w:rsidP="000A1D1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3D44" w:rsidRDefault="00C13D44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  <w:sectPr w:rsidR="000A1D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D11" w:rsidRPr="000A1D11" w:rsidRDefault="000A1D11" w:rsidP="000A1D11">
      <w:pPr>
        <w:ind w:left="10915"/>
      </w:pPr>
      <w:r w:rsidRPr="000A1D11">
        <w:lastRenderedPageBreak/>
        <w:t>Приложение № 1</w:t>
      </w:r>
    </w:p>
    <w:p w:rsidR="000A1D11" w:rsidRPr="000A1D11" w:rsidRDefault="000A1D11" w:rsidP="000A1D11">
      <w:pPr>
        <w:widowControl w:val="0"/>
        <w:autoSpaceDE w:val="0"/>
        <w:autoSpaceDN w:val="0"/>
        <w:adjustRightInd w:val="0"/>
        <w:ind w:left="10915"/>
        <w:jc w:val="left"/>
        <w:rPr>
          <w:sz w:val="24"/>
          <w:szCs w:val="24"/>
        </w:rPr>
      </w:pPr>
      <w:r w:rsidRPr="000A1D11">
        <w:rPr>
          <w:sz w:val="24"/>
          <w:szCs w:val="24"/>
        </w:rPr>
        <w:t xml:space="preserve">к муниципальной программе «Развитие коммунальной инфраструктуры» </w:t>
      </w:r>
      <w:proofErr w:type="spellStart"/>
      <w:r w:rsidRPr="000A1D11">
        <w:rPr>
          <w:sz w:val="24"/>
          <w:szCs w:val="24"/>
        </w:rPr>
        <w:t>Омутнинского</w:t>
      </w:r>
      <w:proofErr w:type="spellEnd"/>
      <w:r w:rsidRPr="000A1D11">
        <w:rPr>
          <w:sz w:val="24"/>
          <w:szCs w:val="24"/>
        </w:rPr>
        <w:t xml:space="preserve"> городского поселения </w:t>
      </w:r>
    </w:p>
    <w:p w:rsidR="000A1D11" w:rsidRPr="000A1D11" w:rsidRDefault="000A1D11" w:rsidP="000A1D11">
      <w:pPr>
        <w:widowControl w:val="0"/>
        <w:autoSpaceDE w:val="0"/>
        <w:autoSpaceDN w:val="0"/>
        <w:adjustRightInd w:val="0"/>
        <w:ind w:left="10915"/>
        <w:jc w:val="left"/>
        <w:rPr>
          <w:sz w:val="24"/>
          <w:szCs w:val="24"/>
        </w:rPr>
      </w:pPr>
      <w:r w:rsidRPr="000A1D11">
        <w:rPr>
          <w:sz w:val="24"/>
          <w:szCs w:val="24"/>
        </w:rPr>
        <w:t>на 2014-2022 годы</w:t>
      </w:r>
    </w:p>
    <w:p w:rsidR="000A1D11" w:rsidRPr="000A1D11" w:rsidRDefault="000A1D11" w:rsidP="000A1D11">
      <w:pPr>
        <w:rPr>
          <w:sz w:val="20"/>
          <w:szCs w:val="20"/>
        </w:rPr>
      </w:pPr>
    </w:p>
    <w:p w:rsidR="000A1D11" w:rsidRPr="000A1D11" w:rsidRDefault="000A1D11" w:rsidP="000A1D11">
      <w:pPr>
        <w:jc w:val="center"/>
      </w:pPr>
      <w:r w:rsidRPr="000A1D11">
        <w:t>Сведения о целевых показателях эффективности реализации муниципальной программы</w:t>
      </w:r>
    </w:p>
    <w:p w:rsidR="000A1D11" w:rsidRPr="000A1D11" w:rsidRDefault="000A1D11" w:rsidP="000A1D11">
      <w:pPr>
        <w:widowControl w:val="0"/>
        <w:autoSpaceDE w:val="0"/>
        <w:autoSpaceDN w:val="0"/>
        <w:adjustRightInd w:val="0"/>
        <w:jc w:val="center"/>
      </w:pPr>
      <w:r w:rsidRPr="000A1D11">
        <w:t xml:space="preserve">«Развитие коммунальной инфраструктуры» </w:t>
      </w:r>
      <w:proofErr w:type="spellStart"/>
      <w:r w:rsidRPr="000A1D11">
        <w:t>Омутнинского</w:t>
      </w:r>
      <w:proofErr w:type="spellEnd"/>
      <w:r w:rsidRPr="000A1D11">
        <w:t xml:space="preserve"> городского поселения на 2014-2022 годы</w:t>
      </w:r>
    </w:p>
    <w:p w:rsidR="000A1D11" w:rsidRPr="000A1D11" w:rsidRDefault="000A1D11" w:rsidP="000A1D11">
      <w:pPr>
        <w:jc w:val="center"/>
      </w:pPr>
    </w:p>
    <w:tbl>
      <w:tblPr>
        <w:tblW w:w="144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850"/>
        <w:gridCol w:w="851"/>
      </w:tblGrid>
      <w:tr w:rsidR="000A1D11" w:rsidRPr="000A1D11" w:rsidTr="000A1D11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Наименование муниципальной программы, подпрограммы, мероприятия, 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1D11" w:rsidRPr="000A1D11" w:rsidTr="000A1D11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2022</w:t>
            </w:r>
          </w:p>
        </w:tc>
      </w:tr>
      <w:tr w:rsidR="000A1D11" w:rsidRPr="000A1D11" w:rsidTr="000A1D11">
        <w:trPr>
          <w:trHeight w:val="1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 xml:space="preserve">Муниципальная программа «Развитие коммунальной инфраструктуры» </w:t>
            </w:r>
            <w:proofErr w:type="spellStart"/>
            <w:r w:rsidRPr="000A1D11">
              <w:rPr>
                <w:sz w:val="20"/>
                <w:szCs w:val="20"/>
              </w:rPr>
              <w:t>Омутнинского</w:t>
            </w:r>
            <w:proofErr w:type="spellEnd"/>
            <w:r w:rsidRPr="000A1D11">
              <w:rPr>
                <w:sz w:val="20"/>
                <w:szCs w:val="20"/>
              </w:rPr>
              <w:t xml:space="preserve"> городского поселения на 2014-2022 годы</w:t>
            </w:r>
          </w:p>
        </w:tc>
      </w:tr>
      <w:tr w:rsidR="000A1D11" w:rsidRPr="000A1D11" w:rsidTr="000A1D11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 Мероприятие: строительство и капитальный  ремонт  водопровода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1</w:t>
            </w:r>
          </w:p>
        </w:tc>
      </w:tr>
      <w:tr w:rsidR="000A1D11" w:rsidRPr="000A1D11" w:rsidTr="000A1D11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 xml:space="preserve">Мероприятие: </w:t>
            </w:r>
            <w:r w:rsidRPr="000A1D11">
              <w:rPr>
                <w:rFonts w:eastAsia="Calibri"/>
                <w:sz w:val="20"/>
                <w:szCs w:val="20"/>
                <w:lang w:eastAsia="en-US"/>
              </w:rPr>
              <w:t>компенсация за услуги бани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</w:tr>
      <w:tr w:rsidR="000A1D11" w:rsidRPr="000A1D11" w:rsidTr="000A1D11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rPr>
                <w:sz w:val="20"/>
                <w:szCs w:val="20"/>
              </w:rPr>
            </w:pPr>
            <w:proofErr w:type="spellStart"/>
            <w:r w:rsidRPr="000A1D11">
              <w:rPr>
                <w:sz w:val="20"/>
                <w:szCs w:val="20"/>
              </w:rPr>
              <w:t>приобретенние</w:t>
            </w:r>
            <w:proofErr w:type="spellEnd"/>
            <w:r w:rsidRPr="000A1D11">
              <w:rPr>
                <w:sz w:val="20"/>
                <w:szCs w:val="20"/>
              </w:rPr>
              <w:t xml:space="preserve"> специализированных </w:t>
            </w:r>
            <w:proofErr w:type="spellStart"/>
            <w:r w:rsidRPr="000A1D11">
              <w:rPr>
                <w:sz w:val="20"/>
                <w:szCs w:val="20"/>
              </w:rPr>
              <w:t>автотран</w:t>
            </w:r>
            <w:proofErr w:type="spellEnd"/>
            <w:r w:rsidRPr="000A1D11">
              <w:rPr>
                <w:sz w:val="20"/>
                <w:szCs w:val="20"/>
              </w:rPr>
              <w:t xml:space="preserve">- </w:t>
            </w:r>
            <w:proofErr w:type="spellStart"/>
            <w:r w:rsidRPr="000A1D11">
              <w:rPr>
                <w:sz w:val="20"/>
                <w:szCs w:val="20"/>
              </w:rPr>
              <w:t>спортных</w:t>
            </w:r>
            <w:proofErr w:type="spellEnd"/>
            <w:r w:rsidRPr="000A1D11">
              <w:rPr>
                <w:sz w:val="20"/>
                <w:szCs w:val="20"/>
              </w:rPr>
              <w:t xml:space="preserve"> средств для содержания объектов коммунальной инфраструктуры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1" w:rsidRPr="000A1D11" w:rsidRDefault="000A1D11" w:rsidP="000A1D11">
            <w:pPr>
              <w:snapToGrid w:val="0"/>
              <w:jc w:val="center"/>
              <w:rPr>
                <w:sz w:val="20"/>
                <w:szCs w:val="20"/>
              </w:rPr>
            </w:pPr>
            <w:r w:rsidRPr="000A1D11">
              <w:rPr>
                <w:sz w:val="20"/>
                <w:szCs w:val="20"/>
              </w:rPr>
              <w:t>-</w:t>
            </w:r>
          </w:p>
        </w:tc>
      </w:tr>
    </w:tbl>
    <w:p w:rsidR="000A1D11" w:rsidRPr="000A1D11" w:rsidRDefault="000A1D11" w:rsidP="000A1D11">
      <w:pPr>
        <w:tabs>
          <w:tab w:val="left" w:pos="3560"/>
        </w:tabs>
        <w:jc w:val="right"/>
        <w:rPr>
          <w:b/>
          <w:bCs/>
          <w:sz w:val="22"/>
          <w:szCs w:val="22"/>
        </w:rPr>
      </w:pPr>
    </w:p>
    <w:p w:rsidR="000A1D11" w:rsidRPr="000A1D11" w:rsidRDefault="000A1D11" w:rsidP="000A1D11">
      <w:pPr>
        <w:tabs>
          <w:tab w:val="left" w:pos="3560"/>
        </w:tabs>
        <w:jc w:val="center"/>
        <w:rPr>
          <w:b/>
          <w:bCs/>
        </w:rPr>
      </w:pPr>
      <w:r w:rsidRPr="000A1D11">
        <w:rPr>
          <w:b/>
          <w:bCs/>
        </w:rPr>
        <w:t>_____________</w:t>
      </w: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0A1D11" w:rsidRPr="000A1D11" w:rsidRDefault="000A1D11" w:rsidP="000A1D11">
      <w:pPr>
        <w:tabs>
          <w:tab w:val="left" w:pos="3560"/>
        </w:tabs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0A1D11">
        <w:rPr>
          <w:bCs/>
        </w:rPr>
        <w:t>Приложение № 2</w:t>
      </w:r>
      <w:r w:rsidRPr="000A1D11">
        <w:rPr>
          <w:bCs/>
          <w:sz w:val="22"/>
          <w:szCs w:val="22"/>
        </w:rPr>
        <w:t xml:space="preserve">                                </w:t>
      </w:r>
    </w:p>
    <w:p w:rsidR="000A1D11" w:rsidRPr="000A1D11" w:rsidRDefault="000A1D11" w:rsidP="000A1D11">
      <w:pPr>
        <w:widowControl w:val="0"/>
        <w:tabs>
          <w:tab w:val="left" w:pos="10632"/>
          <w:tab w:val="left" w:pos="15026"/>
        </w:tabs>
        <w:autoSpaceDE w:val="0"/>
        <w:autoSpaceDN w:val="0"/>
        <w:adjustRightInd w:val="0"/>
        <w:ind w:left="10632" w:right="54"/>
        <w:jc w:val="left"/>
        <w:rPr>
          <w:sz w:val="22"/>
          <w:szCs w:val="22"/>
        </w:rPr>
      </w:pPr>
      <w:r w:rsidRPr="000A1D11">
        <w:rPr>
          <w:sz w:val="22"/>
          <w:szCs w:val="22"/>
        </w:rPr>
        <w:t xml:space="preserve">к муниципальной программе </w:t>
      </w:r>
    </w:p>
    <w:p w:rsidR="000A1D11" w:rsidRPr="000A1D11" w:rsidRDefault="000A1D11" w:rsidP="000A1D11">
      <w:pPr>
        <w:widowControl w:val="0"/>
        <w:autoSpaceDE w:val="0"/>
        <w:autoSpaceDN w:val="0"/>
        <w:adjustRightInd w:val="0"/>
        <w:ind w:left="10632"/>
        <w:jc w:val="left"/>
        <w:rPr>
          <w:sz w:val="24"/>
          <w:szCs w:val="24"/>
        </w:rPr>
      </w:pPr>
      <w:r w:rsidRPr="000A1D11">
        <w:rPr>
          <w:sz w:val="22"/>
          <w:szCs w:val="22"/>
        </w:rPr>
        <w:t>«</w:t>
      </w:r>
      <w:r w:rsidRPr="000A1D11">
        <w:rPr>
          <w:sz w:val="24"/>
          <w:szCs w:val="24"/>
        </w:rPr>
        <w:t xml:space="preserve">Развитие коммунальной инфраструктуры» </w:t>
      </w:r>
      <w:proofErr w:type="spellStart"/>
      <w:r w:rsidRPr="000A1D11">
        <w:rPr>
          <w:sz w:val="24"/>
          <w:szCs w:val="24"/>
        </w:rPr>
        <w:t>Омутнинского</w:t>
      </w:r>
      <w:proofErr w:type="spellEnd"/>
      <w:r w:rsidRPr="000A1D11">
        <w:rPr>
          <w:sz w:val="24"/>
          <w:szCs w:val="24"/>
        </w:rPr>
        <w:t xml:space="preserve"> городского поселения </w:t>
      </w:r>
    </w:p>
    <w:p w:rsidR="000A1D11" w:rsidRPr="000A1D11" w:rsidRDefault="000A1D11" w:rsidP="000A1D11">
      <w:pPr>
        <w:widowControl w:val="0"/>
        <w:autoSpaceDE w:val="0"/>
        <w:autoSpaceDN w:val="0"/>
        <w:adjustRightInd w:val="0"/>
        <w:ind w:left="10632"/>
        <w:jc w:val="left"/>
        <w:rPr>
          <w:sz w:val="24"/>
          <w:szCs w:val="24"/>
        </w:rPr>
      </w:pPr>
      <w:r w:rsidRPr="000A1D11">
        <w:rPr>
          <w:sz w:val="24"/>
          <w:szCs w:val="24"/>
        </w:rPr>
        <w:t>на 2014-2022 годы</w:t>
      </w:r>
    </w:p>
    <w:p w:rsidR="000A1D11" w:rsidRPr="000A1D11" w:rsidRDefault="000A1D11" w:rsidP="000A1D11">
      <w:pPr>
        <w:widowControl w:val="0"/>
        <w:tabs>
          <w:tab w:val="left" w:pos="10632"/>
          <w:tab w:val="left" w:pos="15026"/>
        </w:tabs>
        <w:autoSpaceDE w:val="0"/>
        <w:autoSpaceDN w:val="0"/>
        <w:adjustRightInd w:val="0"/>
        <w:ind w:left="10632" w:right="54"/>
        <w:jc w:val="left"/>
        <w:rPr>
          <w:rFonts w:ascii="Courier New" w:hAnsi="Courier New" w:cs="Courier New"/>
          <w:bCs/>
          <w:sz w:val="22"/>
          <w:szCs w:val="22"/>
        </w:rPr>
      </w:pPr>
    </w:p>
    <w:p w:rsidR="000A1D11" w:rsidRPr="000A1D11" w:rsidRDefault="000A1D11" w:rsidP="000A1D11">
      <w:pPr>
        <w:widowControl w:val="0"/>
        <w:autoSpaceDE w:val="0"/>
        <w:autoSpaceDN w:val="0"/>
        <w:adjustRightInd w:val="0"/>
        <w:jc w:val="center"/>
      </w:pPr>
      <w:r w:rsidRPr="000A1D11">
        <w:t>Расходы на реализацию муниципальной программы</w:t>
      </w:r>
    </w:p>
    <w:p w:rsidR="000A1D11" w:rsidRPr="000A1D11" w:rsidRDefault="000A1D11" w:rsidP="000A1D11">
      <w:pPr>
        <w:widowControl w:val="0"/>
        <w:autoSpaceDE w:val="0"/>
        <w:autoSpaceDN w:val="0"/>
        <w:adjustRightInd w:val="0"/>
        <w:jc w:val="center"/>
      </w:pPr>
      <w:r w:rsidRPr="000A1D11">
        <w:t>за счет средств всех источников финансирования</w:t>
      </w:r>
    </w:p>
    <w:p w:rsidR="000A1D11" w:rsidRPr="000A1D11" w:rsidRDefault="000A1D11" w:rsidP="000A1D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tbl>
      <w:tblPr>
        <w:tblW w:w="1605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"/>
        <w:gridCol w:w="1559"/>
        <w:gridCol w:w="1843"/>
        <w:gridCol w:w="1559"/>
        <w:gridCol w:w="992"/>
        <w:gridCol w:w="992"/>
        <w:gridCol w:w="993"/>
        <w:gridCol w:w="992"/>
        <w:gridCol w:w="992"/>
        <w:gridCol w:w="992"/>
        <w:gridCol w:w="1134"/>
        <w:gridCol w:w="1205"/>
        <w:gridCol w:w="1205"/>
        <w:gridCol w:w="1039"/>
        <w:gridCol w:w="15"/>
      </w:tblGrid>
      <w:tr w:rsidR="000A1D11" w:rsidRPr="000A1D11" w:rsidTr="000A1D11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0A1D11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0A1D11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4" w:history="1">
              <w:r w:rsidRPr="000A1D11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 xml:space="preserve">    Статус     </w:t>
            </w:r>
          </w:p>
        </w:tc>
        <w:tc>
          <w:tcPr>
            <w:tcW w:w="184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0A1D11">
              <w:rPr>
                <w:rFonts w:eastAsia="Calibri"/>
                <w:sz w:val="22"/>
                <w:szCs w:val="22"/>
                <w:lang w:eastAsia="en-US"/>
              </w:rPr>
              <w:br/>
              <w:t xml:space="preserve">муниципальной  программы,   </w:t>
            </w:r>
            <w:r w:rsidRPr="000A1D11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0A1D11">
              <w:rPr>
                <w:rFonts w:eastAsia="Calibri"/>
                <w:sz w:val="22"/>
                <w:szCs w:val="22"/>
                <w:lang w:eastAsia="en-US"/>
              </w:rPr>
              <w:br/>
              <w:t xml:space="preserve">   мероприятия</w:t>
            </w: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ind w:left="-11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 xml:space="preserve">Главный     </w:t>
            </w:r>
            <w:r w:rsidRPr="000A1D11">
              <w:rPr>
                <w:rFonts w:eastAsia="Calibri"/>
                <w:sz w:val="22"/>
                <w:szCs w:val="22"/>
                <w:lang w:eastAsia="en-US"/>
              </w:rPr>
              <w:br/>
              <w:t xml:space="preserve"> распорядитель  </w:t>
            </w:r>
            <w:r w:rsidRPr="000A1D11">
              <w:rPr>
                <w:rFonts w:eastAsia="Calibri"/>
                <w:sz w:val="22"/>
                <w:szCs w:val="22"/>
                <w:lang w:eastAsia="en-US"/>
              </w:rPr>
              <w:br/>
              <w:t xml:space="preserve">   бюджетных    </w:t>
            </w:r>
            <w:r w:rsidRPr="000A1D11">
              <w:rPr>
                <w:rFonts w:eastAsia="Calibri"/>
                <w:sz w:val="22"/>
                <w:szCs w:val="22"/>
                <w:lang w:eastAsia="en-US"/>
              </w:rPr>
              <w:br/>
              <w:t xml:space="preserve">    средств</w:t>
            </w:r>
          </w:p>
        </w:tc>
        <w:tc>
          <w:tcPr>
            <w:tcW w:w="10551" w:type="dxa"/>
            <w:gridSpan w:val="11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0A1D11" w:rsidRPr="000A1D11" w:rsidTr="000A1D11">
        <w:trPr>
          <w:gridAfter w:val="1"/>
          <w:wAfter w:w="15" w:type="dxa"/>
          <w:trHeight w:val="341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 xml:space="preserve">2014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 xml:space="preserve">2017   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0A1D11" w:rsidRPr="000A1D11" w:rsidTr="000A1D11">
        <w:trPr>
          <w:gridAfter w:val="1"/>
          <w:wAfter w:w="15" w:type="dxa"/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ind w:left="-124" w:right="-68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     </w:t>
            </w:r>
          </w:p>
        </w:tc>
        <w:tc>
          <w:tcPr>
            <w:tcW w:w="1843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0A1D11">
              <w:rPr>
                <w:sz w:val="20"/>
                <w:szCs w:val="20"/>
              </w:rPr>
              <w:t>Развитие коммунальной инфраструктуры</w:t>
            </w: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» на 2014-2022 годы </w:t>
            </w:r>
            <w:proofErr w:type="spellStart"/>
            <w:r w:rsidRPr="000A1D11">
              <w:rPr>
                <w:rFonts w:eastAsia="Calibri"/>
                <w:sz w:val="20"/>
                <w:szCs w:val="20"/>
                <w:lang w:eastAsia="en-US"/>
              </w:rPr>
              <w:t>Омутнинского</w:t>
            </w:r>
            <w:proofErr w:type="spellEnd"/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ind w:right="-67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9310,784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8190,416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1038,019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1291,900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1259,179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6750,100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3003,482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1300,000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1300,000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33443,880</w:t>
            </w:r>
          </w:p>
        </w:tc>
      </w:tr>
      <w:tr w:rsidR="000A1D11" w:rsidRPr="000A1D11" w:rsidTr="000A1D11">
        <w:trPr>
          <w:gridAfter w:val="1"/>
          <w:wAfter w:w="15" w:type="dxa"/>
          <w:trHeight w:val="30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ind w:right="-67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480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ind w:right="-67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7400,559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2442,119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9842,678</w:t>
            </w:r>
          </w:p>
        </w:tc>
      </w:tr>
      <w:tr w:rsidR="000A1D11" w:rsidRPr="000A1D11" w:rsidTr="000A1D11">
        <w:trPr>
          <w:gridAfter w:val="1"/>
          <w:wAfter w:w="15" w:type="dxa"/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0A1D11">
              <w:rPr>
                <w:rFonts w:eastAsia="Calibri"/>
                <w:sz w:val="20"/>
                <w:szCs w:val="20"/>
                <w:lang w:eastAsia="en-US"/>
              </w:rPr>
              <w:t>в.т.ч</w:t>
            </w:r>
            <w:proofErr w:type="spellEnd"/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. внебюджетные источники)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1910,225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5748,297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1038,019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1291,900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1259,179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6750,100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3003,482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1300,000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1300,000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23601,202</w:t>
            </w:r>
          </w:p>
        </w:tc>
      </w:tr>
      <w:tr w:rsidR="000A1D11" w:rsidRPr="000A1D11" w:rsidTr="000A1D11">
        <w:trPr>
          <w:gridAfter w:val="1"/>
          <w:wAfter w:w="15" w:type="dxa"/>
          <w:trHeight w:val="321"/>
          <w:tblCellSpacing w:w="5" w:type="nil"/>
          <w:jc w:val="center"/>
        </w:trPr>
        <w:tc>
          <w:tcPr>
            <w:tcW w:w="547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559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</w:t>
            </w:r>
          </w:p>
        </w:tc>
        <w:tc>
          <w:tcPr>
            <w:tcW w:w="1843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 Строительство, реконструкция и капитальный  ремонт  объектов питьевого водоснабжения в </w:t>
            </w:r>
            <w:proofErr w:type="spellStart"/>
            <w:r w:rsidRPr="000A1D11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0A1D11">
              <w:rPr>
                <w:rFonts w:eastAsia="Calibri"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всего      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95,000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316,707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450,488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656,554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458,498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5853,833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2303,482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11334,562</w:t>
            </w:r>
          </w:p>
        </w:tc>
      </w:tr>
      <w:tr w:rsidR="000A1D11" w:rsidRPr="000A1D11" w:rsidTr="000A1D11">
        <w:trPr>
          <w:gridAfter w:val="1"/>
          <w:wAfter w:w="15" w:type="dxa"/>
          <w:trHeight w:val="468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ind w:right="-67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D11" w:rsidRPr="000A1D11" w:rsidTr="000A1D11">
        <w:trPr>
          <w:gridAfter w:val="1"/>
          <w:wAfter w:w="15" w:type="dxa"/>
          <w:trHeight w:val="450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ind w:right="-67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40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ind w:right="-67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95,000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316,707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450,488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656,554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458,498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5853,833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2303,482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11334,562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сетей наружного водоснабжения по улице Степана Халтурина и улицы Горького, </w:t>
            </w:r>
            <w:proofErr w:type="spellStart"/>
            <w:r w:rsidRPr="000A1D11">
              <w:rPr>
                <w:rFonts w:eastAsia="Calibri"/>
                <w:sz w:val="20"/>
                <w:szCs w:val="20"/>
                <w:lang w:eastAsia="en-US"/>
              </w:rPr>
              <w:t>мкр</w:t>
            </w:r>
            <w:proofErr w:type="spellEnd"/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1D11">
              <w:rPr>
                <w:rFonts w:eastAsia="Calibri"/>
                <w:sz w:val="20"/>
                <w:szCs w:val="20"/>
                <w:lang w:eastAsia="en-US"/>
              </w:rPr>
              <w:t>Малаговский</w:t>
            </w:r>
            <w:proofErr w:type="spellEnd"/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1D11">
              <w:rPr>
                <w:rFonts w:eastAsia="Calibri"/>
                <w:sz w:val="20"/>
                <w:szCs w:val="20"/>
                <w:lang w:eastAsia="en-US"/>
              </w:rPr>
              <w:t>г.Омутнинск</w:t>
            </w:r>
            <w:proofErr w:type="spellEnd"/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всего      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5687,660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5687,660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5687,660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5687,660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водопровода </w:t>
            </w:r>
            <w:proofErr w:type="spellStart"/>
            <w:r w:rsidRPr="000A1D11">
              <w:rPr>
                <w:rFonts w:eastAsia="Calibri"/>
                <w:sz w:val="20"/>
                <w:szCs w:val="20"/>
                <w:lang w:eastAsia="en-US"/>
              </w:rPr>
              <w:t>ул.Станционная</w:t>
            </w:r>
            <w:proofErr w:type="spellEnd"/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всего      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2303,482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20,000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2303,482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20,000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Разработка проектной документации по строительству водопровода по ул. Кривцова</w:t>
            </w: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Строительство водопровода ул. Кривцова</w:t>
            </w: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600,000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Прокладка участка водопровода с установкой водопроводного колодца и водозаборной колонки ул. Лесная</w:t>
            </w: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всего      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146,173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146,173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146,173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146,173</w:t>
            </w:r>
          </w:p>
        </w:tc>
      </w:tr>
      <w:tr w:rsidR="000A1D11" w:rsidRPr="000A1D11" w:rsidTr="000A1D11">
        <w:trPr>
          <w:gridAfter w:val="1"/>
          <w:wAfter w:w="15" w:type="dxa"/>
          <w:trHeight w:val="365"/>
          <w:tblCellSpacing w:w="5" w:type="nil"/>
          <w:jc w:val="center"/>
        </w:trPr>
        <w:tc>
          <w:tcPr>
            <w:tcW w:w="547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1.2. </w:t>
            </w:r>
          </w:p>
        </w:tc>
        <w:tc>
          <w:tcPr>
            <w:tcW w:w="1559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</w:t>
            </w:r>
          </w:p>
        </w:tc>
        <w:tc>
          <w:tcPr>
            <w:tcW w:w="1843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Компенсация за услуги бани</w:t>
            </w: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547,843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597,480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587,531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635,346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715,963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896,267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700,000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700,000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700,000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6080,430</w:t>
            </w:r>
          </w:p>
        </w:tc>
      </w:tr>
      <w:tr w:rsidR="000A1D11" w:rsidRPr="000A1D11" w:rsidTr="000A1D11">
        <w:trPr>
          <w:gridAfter w:val="1"/>
          <w:wAfter w:w="15" w:type="dxa"/>
          <w:trHeight w:val="398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405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241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547,843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597,480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587,531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635,346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715,963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896,267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700,000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700,000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700,000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6080,430</w:t>
            </w:r>
          </w:p>
        </w:tc>
      </w:tr>
      <w:tr w:rsidR="000A1D11" w:rsidRPr="000A1D11" w:rsidTr="000A1D11">
        <w:trPr>
          <w:gridAfter w:val="1"/>
          <w:wAfter w:w="15" w:type="dxa"/>
          <w:tblCellSpacing w:w="5" w:type="nil"/>
          <w:jc w:val="center"/>
        </w:trPr>
        <w:tc>
          <w:tcPr>
            <w:tcW w:w="547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559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Строительство, реконструкция и капитальный  ремонт  КНС</w:t>
            </w: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8572,941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7276,229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84,718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15933,888</w:t>
            </w:r>
          </w:p>
        </w:tc>
      </w:tr>
      <w:tr w:rsidR="000A1D11" w:rsidRPr="000A1D11" w:rsidTr="000A1D11">
        <w:trPr>
          <w:gridAfter w:val="1"/>
          <w:wAfter w:w="15" w:type="dxa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277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7400,559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2442,119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84,718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9927,396</w:t>
            </w:r>
          </w:p>
        </w:tc>
      </w:tr>
      <w:tr w:rsidR="000A1D11" w:rsidRPr="000A1D11" w:rsidTr="000A1D11">
        <w:trPr>
          <w:gridAfter w:val="1"/>
          <w:wAfter w:w="15" w:type="dxa"/>
          <w:trHeight w:val="413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1172,382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4834,110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6006,492</w:t>
            </w:r>
          </w:p>
        </w:tc>
      </w:tr>
      <w:tr w:rsidR="000A1D11" w:rsidRPr="000A1D11" w:rsidTr="000A1D11">
        <w:trPr>
          <w:gridAfter w:val="1"/>
          <w:wAfter w:w="15" w:type="dxa"/>
          <w:trHeight w:val="70"/>
          <w:tblCellSpacing w:w="5" w:type="nil"/>
          <w:jc w:val="center"/>
        </w:trPr>
        <w:tc>
          <w:tcPr>
            <w:tcW w:w="547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559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A1D11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Строительство, реконструкция и капитальный  ремонт теплосетей</w:t>
            </w: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95,000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95,000</w:t>
            </w:r>
          </w:p>
        </w:tc>
      </w:tr>
      <w:tr w:rsidR="000A1D11" w:rsidRPr="000A1D11" w:rsidTr="000A1D11">
        <w:trPr>
          <w:gridAfter w:val="1"/>
          <w:wAfter w:w="15" w:type="dxa"/>
          <w:trHeight w:val="413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413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1D11" w:rsidRPr="000A1D11" w:rsidTr="000A1D11">
        <w:trPr>
          <w:gridAfter w:val="1"/>
          <w:wAfter w:w="15" w:type="dxa"/>
          <w:trHeight w:val="413"/>
          <w:tblCellSpacing w:w="5" w:type="nil"/>
          <w:jc w:val="center"/>
        </w:trPr>
        <w:tc>
          <w:tcPr>
            <w:tcW w:w="547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95,000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5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A1D11" w:rsidRPr="000A1D11" w:rsidRDefault="000A1D11" w:rsidP="000A1D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D11">
              <w:rPr>
                <w:rFonts w:eastAsia="Calibri"/>
                <w:sz w:val="20"/>
                <w:szCs w:val="20"/>
                <w:lang w:eastAsia="en-US"/>
              </w:rPr>
              <w:t>95,000</w:t>
            </w:r>
          </w:p>
        </w:tc>
      </w:tr>
    </w:tbl>
    <w:p w:rsidR="000A1D11" w:rsidRPr="000A1D11" w:rsidRDefault="000A1D11" w:rsidP="000A1D11">
      <w:pPr>
        <w:tabs>
          <w:tab w:val="left" w:pos="3560"/>
        </w:tabs>
        <w:jc w:val="center"/>
        <w:rPr>
          <w:b/>
          <w:bCs/>
        </w:rPr>
      </w:pPr>
      <w:r w:rsidRPr="000A1D11">
        <w:rPr>
          <w:b/>
          <w:bCs/>
        </w:rPr>
        <w:t>_____________</w:t>
      </w:r>
    </w:p>
    <w:p w:rsidR="000A1D11" w:rsidRPr="00C13D44" w:rsidRDefault="000A1D11" w:rsidP="00C13D44">
      <w:pPr>
        <w:shd w:val="clear" w:color="auto" w:fill="FFFFFF"/>
        <w:spacing w:line="322" w:lineRule="exact"/>
        <w:ind w:firstLine="709"/>
        <w:rPr>
          <w:rFonts w:eastAsia="Arial Unicode MS"/>
          <w:sz w:val="26"/>
          <w:szCs w:val="26"/>
          <w:lang w:eastAsia="x-none"/>
        </w:rPr>
      </w:pPr>
    </w:p>
    <w:p w:rsidR="00C13D44" w:rsidRPr="00C13D44" w:rsidRDefault="00C13D44" w:rsidP="00C13D44">
      <w:pPr>
        <w:rPr>
          <w:lang w:val="x-none"/>
        </w:rPr>
      </w:pPr>
    </w:p>
    <w:sectPr w:rsidR="00C13D44" w:rsidRPr="00C13D44" w:rsidSect="000A1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44"/>
    <w:rsid w:val="000A1D11"/>
    <w:rsid w:val="00C13D44"/>
    <w:rsid w:val="00D5622D"/>
    <w:rsid w:val="00D933CA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6074"/>
  <w15:chartTrackingRefBased/>
  <w15:docId w15:val="{0E049EDD-CCCD-4A92-978A-79AEEA4A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3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1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C13D44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5">
    <w:name w:val="Название Знак"/>
    <w:link w:val="a3"/>
    <w:rsid w:val="00C13D44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C13D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13D4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D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3D4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13D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D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A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936EECD476EAF1A1A4F932AA46DB50EC9BA3D1822FDE8DEF9E1F2ADD09D871A8A33DF19C1D726545DFC8qE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2020-02-05T05:31:00Z</cp:lastPrinted>
  <dcterms:created xsi:type="dcterms:W3CDTF">2020-01-31T07:37:00Z</dcterms:created>
  <dcterms:modified xsi:type="dcterms:W3CDTF">2020-02-05T05:33:00Z</dcterms:modified>
</cp:coreProperties>
</file>