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B2A99B5" Type="http://schemas.openxmlformats.org/officeDocument/2006/relationships/officeDocument" Target="/word/document.xml" /><Relationship Id="coreRB2A99B5" Type="http://schemas.openxmlformats.org/package/2006/relationships/metadata/core-properties" Target="/docProps/core.xml" /><Relationship Id="customRB2A99B5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ИТИ-3 - зона коллективных и индивидуальных гаражей боксового типа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Местоположение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Кировская область, р-н Омутнинский, тер Омутнинское городское поселение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2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1"/>
              <w:rPr>
                <w:rStyle w:val="C14"/>
                <w:rtl w:val="0"/>
              </w:rPr>
            </w:pPr>
            <w:r>
              <w:rPr>
                <w:rStyle w:val="C14"/>
                <w:rtl w:val="0"/>
              </w:rPr>
              <w:t>105 639 м² ± 1 138 м²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3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Иные 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Вид объекта реестра границ: Территориальная зона</w:t>
              <w:br w:type="textWrapping"/>
              <w:t>Виды разрешенного использования земельных участков, расположенных в территориальной зоне:</w:t>
              <w:br w:type="textWrapping"/>
              <w:t>Основной вид разрешенного использования: Хранение автотранспорта</w:t>
              <w:br w:type="textWrapping"/>
              <w:t xml:space="preserve">Предельные размеры участков:  максимальный = 2 000,00 минимальный = 500,00</w:t>
              <w:br w:type="textWrapping"/>
              <w:t>Условно разрешенный вид разрешенного использования: Объекты дорожного сервиса</w:t>
              <w:br w:type="textWrapping"/>
              <w:t xml:space="preserve">Предельные размеры участков:  максимальный = 10 000,00 минимальный = 400,00</w:t>
              <w:br w:type="textWrapping"/>
              <w:t>Основной вид разрешенного использования: -</w:t>
              <w:br w:type="textWrapping"/>
              <w:t>Вспомогательные виды: Противопожарные резервуары</w:t>
              <w:br w:type="textWrapping"/>
              <w:t>Основной вид разрешенного использования: -</w:t>
              <w:br w:type="textWrapping"/>
              <w:t>Вспомогательные виды: Парковки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8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222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4"/>
              <w:rPr>
                <w:rStyle w:val="C17"/>
                <w:rtl w:val="0"/>
              </w:rPr>
            </w:pPr>
            <w:r>
              <w:rPr>
                <w:rStyle w:val="C17"/>
                <w:rtl w:val="0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  <w:r>
              <w:rPr>
                <w:rStyle w:val="C18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6"/>
              <w:rPr>
                <w:rStyle w:val="C19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0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Обозначение характерных точек</w:t>
              <w:br w:type="textWrapping"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br w:type="textWrapping"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X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Y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594 529,14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3 171 825,87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594 540,67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3 171 850,26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594 535,91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594 507,69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3 171 864,46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594 501,12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3 171 829,78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594 529,14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591 915,59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3 170 854,98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591 863,81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3 170 957,69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591 859,32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591 856,65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591 852,13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3 170 960,04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3 170 910,39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3 170 902,41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3 170 868,58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591 905,73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591 915,59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594 365,48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3 171 144,92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594 366,81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3 171 194,91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594 336,82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3 171 145,72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594 365,48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3 171 165,19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592 076,31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592 060,46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3 171 218,69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592 066,20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592 046,71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592 042,15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3 171 208,37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3 171 184,22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3 171 183,97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3 171 182,07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3 171 179,15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592 038,99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3 171 173,49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592 044,22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592 063,46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3 171 165,19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592 040,01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3 170 867,11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592 054,50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3 170 834,44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592 055,94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3 170 835,18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3 170 825,27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3 170 839,94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3 170 834,09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3 170 834,94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592 136,97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3 170 768,63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592 126,70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3 170 751,48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592 096,29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3 170 767,33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592 068,48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3 170 755,07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592 059,42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3 170 757,96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592 028,48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3 170 801,42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3 170 806,66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592 026,38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592 035,60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3 170 815,41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592 017,34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592 040,01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3 170 867,11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592 040,01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3 170 867,11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3 170 909,78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3 170 925,08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592 052,83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3 170 997,22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3 171 021,82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3 171 032,24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592 007,29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591 949,55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591 969,84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3 170 961,63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592 004,41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3 170 895,47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591 992,18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3 170 888,98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591 995,32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591 992,06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591 981,39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3 170 870,15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591 989,62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3 170 854,79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3 170 909,78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591 776,50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3 170 710,46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3 170 741,88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591 751,92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3 170 736,60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591 747,78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591 743,24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3 170 746,61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591 718,12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591 718,67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3 170 733,37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591 711,63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3 170 729,93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591 699,60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3 170 724,19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3 170 726,20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591 693,87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3 170 723,93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3 170 722,46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3 170 703,50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3 170 704,84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591 625,96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3 170 688,94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591 598,73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591 551,63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3 170 524,99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591 561,00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591 569,87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3 170 519,66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591 579,85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591 587,32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3 170 567,17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591 608,56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3 170 609,05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591 613,54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591 621,59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3 170 627,71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591 635,89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3 170 642,03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591 650,48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3 170 635,73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591 669,57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3 170 661,33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3 170 664,89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3 170 676,50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3 170 682,68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3 170 689,25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591 714,67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3 170 699,29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3 170 685,31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591 776,50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3 170 710,46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3 170 464,58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592 807,78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3 170 463,17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3 170 426,83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592 822,16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3 170 428,24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3 170 464,58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3 170 864,98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3 170 851,88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592 647,37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3 170 846,06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3 170 838,60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3 170 835,06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3 170 833,47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592 672,68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3 170 839,42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592 694,96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3 170 843,16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592 697,31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3 170 845,08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592 692,55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3 170 864,98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591 950,60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3 170 708,40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591 958,14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3 170 691,85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591 972,15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3 170 698,87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591 969,59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3 170 704,36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3 170 714,38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3 170 715,00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591 950,60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3 170 708,40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589 855,51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3 171 119,42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589 870,90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3 171 153,47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589 811,53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3 171 172,12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589 727,80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589 719,06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589 765,66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3 171 169,73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589 758,28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3 171 150,01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589 855,51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3 171 119,42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592 540,30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3 167 266,24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0,20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592 540,28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3 167 251,95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3 167 251,94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3 167 266,20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3 167 266,00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0,20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592 540,30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3 167 266,24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0,20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3 168 417,80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3 168 486,78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3 168 496,85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593 588,02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3 168 508,06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3 168 807,88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3 168 772,99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593 349,68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3 168 659,60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593 382,39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3 168 629,06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593 447,27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3 168 568,66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593 458,14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3 168 558,45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3 168 489,90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593 490,47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3 168 471,24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3 168 417,80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3 168 824,59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3 168 964,32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593 087,63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3 168 923,43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593 009,76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3 168 837,01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3 168 787,06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3 168 747,13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3 168 773,82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593 182,12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3 168 764,33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593 197,47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3 168 775,12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593 186,49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3 168 786,62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3 168 813,40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3 168 805,86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3 168 824,59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10"/>
            <w:shd w:val="clear" w:color="auto" w:fill="auto"/>
            <w:vAlign w:val="bottom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Раздел 3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Сведения о местоположении измененных (уточненных) границ объекта</w:t>
            </w:r>
          </w:p>
        </w:tc>
      </w:tr>
      <w:tr>
        <w:trPr/>
        <w:tc>
          <w:tcPr>
            <w:tcW w:w="220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8"/>
              <w:rPr>
                <w:rStyle w:val="C31"/>
                <w:rtl w:val="0"/>
              </w:rPr>
            </w:pPr>
            <w:r>
              <w:rPr>
                <w:rStyle w:val="C31"/>
                <w:rtl w:val="0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9"/>
              <w:rPr>
                <w:rStyle w:val="C32"/>
                <w:rtl w:val="0"/>
              </w:rPr>
            </w:pPr>
            <w:r>
              <w:rPr>
                <w:rStyle w:val="C32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0"/>
              <w:rPr>
                <w:rStyle w:val="C33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10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1"/>
              <w:rPr>
                <w:rStyle w:val="C34"/>
                <w:rtl w:val="0"/>
              </w:rPr>
            </w:pP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2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Обозначение характерных точек</w:t>
              <w:br w:type="textWrapping"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35"/>
              <w:rPr>
                <w:rStyle w:val="C38"/>
                <w:rtl w:val="0"/>
              </w:rPr>
            </w:pPr>
            <w:r>
              <w:rPr>
                <w:rStyle w:val="C38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2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Y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Y</w:t>
            </w:r>
          </w:p>
        </w:tc>
        <w:tc>
          <w:tcPr>
            <w:tcW w:w="160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3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8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8</w:t>
            </w:r>
          </w:p>
        </w:tc>
      </w:tr>
    </w:tbl>
    <w:p>
      <w:pPr>
        <w:spacing w:lineRule="exact" w:line="15"/>
        <w:rPr>
          <w:rtl w:val="0"/>
        </w:r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2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30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Прохождение границы</w:t>
            </w:r>
          </w:p>
        </w:tc>
        <w:tc>
          <w:tcPr>
            <w:tcW w:w="720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Описание прохождения границы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от точки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до точки</w:t>
            </w:r>
          </w:p>
        </w:tc>
        <w:tc>
          <w:tcPr>
            <w:tcW w:w="720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1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2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3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—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—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3"/>
            <w:tcBorders>
              <w:top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4"/>
              <w:rPr>
                <w:rStyle w:val="C47"/>
                <w:rtl w:val="0"/>
              </w:rPr>
            </w:pPr>
          </w:p>
        </w:tc>
      </w:tr>
    </w:tbl>
    <w:p>
      <w:pPr>
        <w:spacing w:lineRule="exact" w:line="15"/>
        <w:rPr>
          <w:rtl w:val="0"/>
        </w:rPr>
      </w:pPr>
    </w:p>
    <w:sectPr>
      <w:type w:val="nextPage"/>
      <w:pgSz w:w="11908" w:h="16833"/>
      <w:pgMar w:left="1139" w:right="561" w:top="561" w:bottom="561" w:header="172" w:footer="15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spacing w:before="0" w:after="0"/>
      <w:ind w:left="0" w:right="0"/>
      <w:jc w:val="center"/>
    </w:pPr>
  </w:style>
  <w:style w:type="paragraph" w:styleId="P2">
    <w:name w:val="ParagraphStyle1"/>
    <w:hidden/>
    <w:pPr>
      <w:bidi w:val="0"/>
      <w:spacing w:before="0" w:after="0"/>
      <w:ind w:left="0" w:right="0"/>
      <w:jc w:val="left"/>
    </w:pPr>
  </w:style>
  <w:style w:type="paragraph" w:styleId="P3">
    <w:name w:val="ParagraphStyle2"/>
    <w:hidden/>
    <w:pPr>
      <w:bidi w:val="0"/>
      <w:spacing w:before="0" w:after="0"/>
      <w:ind w:left="0" w:right="0"/>
      <w:jc w:val="center"/>
    </w:pPr>
  </w:style>
  <w:style w:type="paragraph" w:styleId="P4">
    <w:name w:val="ParagraphStyle3"/>
    <w:hidden/>
    <w:pPr>
      <w:bidi w:val="0"/>
      <w:spacing w:before="0" w:after="0"/>
      <w:ind w:left="0" w:right="0"/>
      <w:jc w:val="center"/>
    </w:pPr>
  </w:style>
  <w:style w:type="paragraph" w:styleId="P5">
    <w:name w:val="ParagraphStyle4"/>
    <w:hidden/>
    <w:pPr>
      <w:bidi w:val="0"/>
      <w:spacing w:before="0" w:after="0"/>
      <w:ind w:left="28" w:right="28"/>
      <w:jc w:val="center"/>
    </w:pPr>
  </w:style>
  <w:style w:type="paragraph" w:styleId="P6">
    <w:name w:val="ParagraphStyle5"/>
    <w:hidden/>
    <w:pPr>
      <w:bidi w:val="0"/>
      <w:spacing w:before="0" w:after="0"/>
      <w:ind w:left="0" w:right="0"/>
      <w:jc w:val="center"/>
    </w:pPr>
  </w:style>
  <w:style w:type="paragraph" w:styleId="P7">
    <w:name w:val="ParagraphStyle6"/>
    <w:hidden/>
    <w:pPr>
      <w:bidi w:val="0"/>
      <w:spacing w:before="0" w:after="0"/>
      <w:ind w:left="28" w:right="28"/>
      <w:jc w:val="center"/>
    </w:pPr>
  </w:style>
  <w:style w:type="paragraph" w:styleId="P8">
    <w:name w:val="ParagraphStyle7"/>
    <w:hidden/>
    <w:pPr>
      <w:bidi w:val="0"/>
      <w:spacing w:before="0" w:after="0"/>
      <w:ind w:left="28" w:right="28"/>
      <w:jc w:val="center"/>
    </w:pPr>
  </w:style>
  <w:style w:type="paragraph" w:styleId="P9">
    <w:name w:val="ParagraphStyle8"/>
    <w:hidden/>
    <w:pPr>
      <w:bidi w:val="0"/>
      <w:spacing w:before="0" w:after="0"/>
      <w:ind w:left="28" w:right="28"/>
      <w:jc w:val="center"/>
    </w:pPr>
  </w:style>
  <w:style w:type="paragraph" w:styleId="P10">
    <w:name w:val="ParagraphStyle9"/>
    <w:hidden/>
    <w:pPr>
      <w:bidi w:val="0"/>
      <w:spacing w:before="0" w:after="0"/>
      <w:ind w:left="28" w:right="28"/>
      <w:jc w:val="left"/>
    </w:pPr>
  </w:style>
  <w:style w:type="paragraph" w:styleId="P11">
    <w:name w:val="ParagraphStyle10"/>
    <w:hidden/>
    <w:pPr>
      <w:bidi w:val="0"/>
      <w:spacing w:before="0" w:after="0"/>
      <w:ind w:left="28" w:right="28"/>
      <w:jc w:val="center"/>
    </w:pPr>
  </w:style>
  <w:style w:type="paragraph" w:styleId="P12">
    <w:name w:val="ParagraphStyle11"/>
    <w:hidden/>
    <w:pPr>
      <w:bidi w:val="0"/>
      <w:spacing w:before="0" w:after="0"/>
      <w:ind w:left="28" w:right="28"/>
      <w:jc w:val="center"/>
    </w:pPr>
  </w:style>
  <w:style w:type="paragraph" w:styleId="P13">
    <w:name w:val="ParagraphStyle12"/>
    <w:hidden/>
    <w:pPr>
      <w:bidi w:val="0"/>
      <w:spacing w:before="0" w:after="0"/>
      <w:ind w:left="0" w:right="0"/>
      <w:jc w:val="center"/>
    </w:pPr>
  </w:style>
  <w:style w:type="paragraph" w:styleId="P14">
    <w:name w:val="ParagraphStyle13"/>
    <w:hidden/>
    <w:pPr>
      <w:bidi w:val="0"/>
      <w:spacing w:before="0" w:after="0"/>
      <w:ind w:left="28" w:right="28"/>
      <w:jc w:val="left"/>
    </w:pPr>
  </w:style>
  <w:style w:type="paragraph" w:styleId="P15">
    <w:name w:val="ParagraphStyle14"/>
    <w:hidden/>
    <w:pPr>
      <w:bidi w:val="0"/>
      <w:spacing w:before="0" w:after="0"/>
      <w:ind w:left="28" w:right="28"/>
      <w:jc w:val="left"/>
    </w:pPr>
  </w:style>
  <w:style w:type="paragraph" w:styleId="P16">
    <w:name w:val="ParagraphStyle15"/>
    <w:hidden/>
    <w:pPr>
      <w:bidi w:val="0"/>
      <w:spacing w:before="0" w:after="0"/>
      <w:ind w:left="28" w:right="28"/>
      <w:jc w:val="left"/>
    </w:pPr>
  </w:style>
  <w:style w:type="paragraph" w:styleId="P17">
    <w:name w:val="ParagraphStyle16"/>
    <w:hidden/>
    <w:pPr>
      <w:bidi w:val="0"/>
      <w:spacing w:before="0" w:after="0"/>
      <w:ind w:left="28" w:right="28"/>
      <w:jc w:val="left"/>
    </w:pPr>
  </w:style>
  <w:style w:type="paragraph" w:styleId="P18">
    <w:name w:val="ParagraphStyle17"/>
    <w:hidden/>
    <w:pPr>
      <w:bidi w:val="0"/>
      <w:spacing w:before="0" w:after="0"/>
      <w:ind w:left="28" w:right="28"/>
      <w:jc w:val="center"/>
    </w:pPr>
  </w:style>
  <w:style w:type="paragraph" w:styleId="P19">
    <w:name w:val="ParagraphStyle18"/>
    <w:hidden/>
    <w:pPr>
      <w:bidi w:val="0"/>
      <w:spacing w:before="0" w:after="0"/>
      <w:ind w:left="28" w:right="28"/>
      <w:jc w:val="center"/>
    </w:pPr>
  </w:style>
  <w:style w:type="paragraph" w:styleId="P20">
    <w:name w:val="ParagraphStyle19"/>
    <w:hidden/>
    <w:pPr>
      <w:bidi w:val="0"/>
      <w:spacing w:before="0" w:after="0"/>
      <w:ind w:left="28" w:right="28"/>
      <w:jc w:val="center"/>
    </w:pPr>
  </w:style>
  <w:style w:type="paragraph" w:styleId="P21">
    <w:name w:val="ParagraphStyle20"/>
    <w:hidden/>
    <w:pPr>
      <w:bidi w:val="0"/>
      <w:spacing w:before="0" w:after="0"/>
      <w:ind w:left="28" w:right="28"/>
      <w:jc w:val="left"/>
    </w:pPr>
  </w:style>
  <w:style w:type="paragraph" w:styleId="P22">
    <w:name w:val="ParagraphStyle21"/>
    <w:hidden/>
    <w:pPr>
      <w:bidi w:val="0"/>
      <w:spacing w:before="0" w:after="0"/>
      <w:ind w:left="28" w:right="28"/>
      <w:jc w:val="center"/>
    </w:pPr>
  </w:style>
  <w:style w:type="paragraph" w:styleId="P23">
    <w:name w:val="ParagraphStyle22"/>
    <w:hidden/>
    <w:pPr>
      <w:bidi w:val="0"/>
      <w:spacing w:before="0" w:after="0"/>
      <w:ind w:left="28" w:right="28"/>
      <w:jc w:val="center"/>
    </w:pPr>
  </w:style>
  <w:style w:type="paragraph" w:styleId="P24">
    <w:name w:val="ParagraphStyle23"/>
    <w:hidden/>
    <w:pPr>
      <w:bidi w:val="0"/>
      <w:spacing w:before="0" w:after="0"/>
      <w:ind w:left="28" w:right="28"/>
      <w:jc w:val="center"/>
    </w:pPr>
  </w:style>
  <w:style w:type="paragraph" w:styleId="P25">
    <w:name w:val="ParagraphStyle24"/>
    <w:hidden/>
    <w:pPr>
      <w:bidi w:val="0"/>
      <w:spacing w:before="0" w:after="0"/>
      <w:ind w:left="28" w:right="28"/>
      <w:jc w:val="center"/>
    </w:pPr>
  </w:style>
  <w:style w:type="paragraph" w:styleId="P26">
    <w:name w:val="ParagraphStyle25"/>
    <w:hidden/>
    <w:pPr>
      <w:bidi w:val="0"/>
      <w:spacing w:before="0" w:after="0"/>
      <w:ind w:left="28" w:right="28"/>
      <w:jc w:val="center"/>
    </w:pPr>
  </w:style>
  <w:style w:type="paragraph" w:styleId="P27">
    <w:name w:val="ParagraphStyle26"/>
    <w:hidden/>
    <w:pPr>
      <w:bidi w:val="0"/>
      <w:spacing w:before="0" w:after="0"/>
      <w:ind w:left="0" w:right="0"/>
      <w:jc w:val="center"/>
    </w:pPr>
  </w:style>
  <w:style w:type="paragraph" w:styleId="P28">
    <w:name w:val="ParagraphStyle27"/>
    <w:hidden/>
    <w:pPr>
      <w:bidi w:val="0"/>
      <w:spacing w:before="0" w:after="0"/>
      <w:ind w:left="28" w:right="28"/>
      <w:jc w:val="left"/>
    </w:pPr>
  </w:style>
  <w:style w:type="paragraph" w:styleId="P29">
    <w:name w:val="ParagraphStyle28"/>
    <w:hidden/>
    <w:pPr>
      <w:bidi w:val="0"/>
      <w:spacing w:before="0" w:after="0"/>
      <w:ind w:left="28" w:right="28"/>
      <w:jc w:val="left"/>
    </w:pPr>
  </w:style>
  <w:style w:type="paragraph" w:styleId="P30">
    <w:name w:val="ParagraphStyle29"/>
    <w:hidden/>
    <w:pPr>
      <w:bidi w:val="0"/>
      <w:spacing w:before="0" w:after="0"/>
      <w:ind w:left="28" w:right="28"/>
      <w:jc w:val="left"/>
    </w:pPr>
  </w:style>
  <w:style w:type="paragraph" w:styleId="P31">
    <w:name w:val="ParagraphStyle30"/>
    <w:hidden/>
    <w:pPr>
      <w:bidi w:val="0"/>
      <w:spacing w:before="0" w:after="0"/>
      <w:ind w:left="28" w:right="28"/>
      <w:jc w:val="left"/>
    </w:pPr>
  </w:style>
  <w:style w:type="paragraph" w:styleId="P32">
    <w:name w:val="ParagraphStyle31"/>
    <w:hidden/>
    <w:pPr>
      <w:bidi w:val="0"/>
      <w:spacing w:before="0" w:after="0"/>
      <w:ind w:left="28" w:right="28"/>
      <w:jc w:val="center"/>
    </w:pPr>
  </w:style>
  <w:style w:type="paragraph" w:styleId="P33">
    <w:name w:val="ParagraphStyle32"/>
    <w:hidden/>
    <w:pPr>
      <w:bidi w:val="0"/>
      <w:spacing w:before="0" w:after="0"/>
      <w:ind w:left="28" w:right="28"/>
      <w:jc w:val="center"/>
    </w:pPr>
  </w:style>
  <w:style w:type="paragraph" w:styleId="P34">
    <w:name w:val="ParagraphStyle33"/>
    <w:hidden/>
    <w:pPr>
      <w:bidi w:val="0"/>
      <w:spacing w:before="0" w:after="0"/>
      <w:ind w:left="28" w:right="28"/>
      <w:jc w:val="center"/>
    </w:pPr>
  </w:style>
  <w:style w:type="paragraph" w:styleId="P35">
    <w:name w:val="ParagraphStyle34"/>
    <w:hidden/>
    <w:pPr>
      <w:bidi w:val="0"/>
      <w:spacing w:before="0" w:after="0"/>
      <w:ind w:left="28" w:right="28"/>
      <w:jc w:val="center"/>
    </w:pPr>
  </w:style>
  <w:style w:type="paragraph" w:styleId="P36">
    <w:name w:val="ParagraphStyle35"/>
    <w:hidden/>
    <w:pPr>
      <w:bidi w:val="0"/>
      <w:spacing w:before="0" w:after="0"/>
      <w:ind w:left="28" w:right="28"/>
      <w:jc w:val="center"/>
    </w:pPr>
  </w:style>
  <w:style w:type="paragraph" w:styleId="P37">
    <w:name w:val="ParagraphStyle36"/>
    <w:hidden/>
    <w:pPr>
      <w:bidi w:val="0"/>
      <w:spacing w:before="0" w:after="0"/>
      <w:ind w:left="28" w:right="28"/>
      <w:jc w:val="center"/>
    </w:pPr>
  </w:style>
  <w:style w:type="paragraph" w:styleId="P38">
    <w:name w:val="ParagraphStyle37"/>
    <w:hidden/>
    <w:pPr>
      <w:bidi w:val="0"/>
      <w:spacing w:before="0" w:after="0"/>
      <w:ind w:left="28" w:right="28"/>
      <w:jc w:val="center"/>
    </w:pPr>
  </w:style>
  <w:style w:type="paragraph" w:styleId="P39">
    <w:name w:val="ParagraphStyle38"/>
    <w:hidden/>
    <w:pPr>
      <w:bidi w:val="0"/>
      <w:spacing w:before="0" w:after="0"/>
      <w:ind w:left="28" w:right="28"/>
      <w:jc w:val="center"/>
    </w:pPr>
  </w:style>
  <w:style w:type="paragraph" w:styleId="P40">
    <w:name w:val="ParagraphStyle39"/>
    <w:hidden/>
    <w:pPr>
      <w:bidi w:val="0"/>
      <w:spacing w:before="0" w:after="0"/>
      <w:ind w:left="28" w:right="28"/>
      <w:jc w:val="center"/>
    </w:pPr>
  </w:style>
  <w:style w:type="paragraph" w:styleId="P41">
    <w:name w:val="ParagraphStyle40"/>
    <w:hidden/>
    <w:pPr>
      <w:bidi w:val="0"/>
      <w:spacing w:before="0" w:after="0"/>
      <w:ind w:left="28" w:right="28"/>
      <w:jc w:val="center"/>
    </w:pPr>
  </w:style>
  <w:style w:type="paragraph" w:styleId="P42">
    <w:name w:val="ParagraphStyle41"/>
    <w:hidden/>
    <w:pPr>
      <w:bidi w:val="0"/>
      <w:spacing w:before="0" w:after="0"/>
      <w:ind w:left="28" w:right="28"/>
      <w:jc w:val="center"/>
    </w:pPr>
  </w:style>
  <w:style w:type="paragraph" w:styleId="P43">
    <w:name w:val="ParagraphStyle42"/>
    <w:hidden/>
    <w:pPr>
      <w:bidi w:val="0"/>
      <w:spacing w:before="0" w:after="0"/>
      <w:ind w:left="28" w:right="28"/>
      <w:jc w:val="center"/>
    </w:pPr>
  </w:style>
  <w:style w:type="paragraph" w:styleId="P44">
    <w:name w:val="ParagraphStyle43"/>
    <w:hidden/>
    <w:pPr>
      <w:bidi w:val="0"/>
      <w:spacing w:before="0" w:after="0"/>
      <w:ind w:left="28" w:right="28"/>
      <w:jc w:val="lef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6">
    <w:name w:val="CharacterStyle2"/>
    <w:hidden/>
    <w:rPr>
      <w:rFonts w:ascii="Times New Roman" w:hAnsi="Times New Roman" w:eastAsia="Times New Roman"/>
      <w:b w:val="1"/>
      <w:i w:val="1"/>
      <w:strike w:val="0"/>
      <w:noProof w:val="1"/>
      <w:color w:val="000000"/>
      <w:sz w:val="20"/>
      <w:szCs w:val="20"/>
      <w:u w:val="none"/>
    </w:rPr>
  </w:style>
  <w:style w:type="character" w:styleId="C7">
    <w:name w:val="CharacterStyle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4"/>
      <w:szCs w:val="14"/>
      <w:u w:val="none"/>
    </w:rPr>
  </w:style>
  <w:style w:type="character" w:styleId="C8">
    <w:name w:val="CharacterStyle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9">
    <w:name w:val="CharacterStyle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0">
    <w:name w:val="CharacterStyle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1">
    <w:name w:val="CharacterStyle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2">
    <w:name w:val="CharacterStyle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3">
    <w:name w:val="CharacterStyle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4">
    <w:name w:val="CharacterStyle1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5">
    <w:name w:val="CharacterStyle1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6">
    <w:name w:val="CharacterStyle1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7">
    <w:name w:val="CharacterStyle1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8">
    <w:name w:val="CharacterStyle1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9">
    <w:name w:val="CharacterStyle1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20">
    <w:name w:val="CharacterStyle1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21">
    <w:name w:val="CharacterStyle1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2">
    <w:name w:val="CharacterStyle1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3">
    <w:name w:val="CharacterStyle1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4">
    <w:name w:val="CharacterStyle2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5">
    <w:name w:val="CharacterStyle2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6">
    <w:name w:val="CharacterStyle2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7">
    <w:name w:val="CharacterStyle2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8">
    <w:name w:val="CharacterStyle2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9">
    <w:name w:val="CharacterStyle2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0">
    <w:name w:val="CharacterStyle2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1">
    <w:name w:val="CharacterStyle2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2">
    <w:name w:val="CharacterStyle2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3">
    <w:name w:val="CharacterStyle2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34">
    <w:name w:val="CharacterStyle3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35">
    <w:name w:val="CharacterStyle3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6">
    <w:name w:val="CharacterStyle3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7">
    <w:name w:val="CharacterStyle3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8">
    <w:name w:val="CharacterStyle3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9">
    <w:name w:val="CharacterStyle3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0">
    <w:name w:val="CharacterStyle3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1">
    <w:name w:val="CharacterStyle3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2">
    <w:name w:val="CharacterStyle3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3">
    <w:name w:val="CharacterStyle3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4">
    <w:name w:val="CharacterStyle4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5">
    <w:name w:val="CharacterStyle4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6">
    <w:name w:val="CharacterStyle4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7">
    <w:name w:val="CharacterStyle4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18.1.11.0</vt:lpwstr>
  </property>
</Properties>
</file>