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03" w:rsidRDefault="00460003" w:rsidP="0055468C">
      <w:pPr>
        <w:pStyle w:val="a3"/>
        <w:spacing w:before="0" w:beforeAutospacing="0" w:after="0"/>
        <w:ind w:firstLine="709"/>
        <w:jc w:val="center"/>
        <w:rPr>
          <w:b/>
          <w:sz w:val="28"/>
          <w:szCs w:val="28"/>
        </w:rPr>
      </w:pPr>
      <w:r>
        <w:rPr>
          <w:b/>
          <w:sz w:val="28"/>
          <w:szCs w:val="28"/>
        </w:rPr>
        <w:t>Разъяснения законодательства</w:t>
      </w:r>
    </w:p>
    <w:p w:rsidR="00460003" w:rsidRDefault="00460003" w:rsidP="0055468C">
      <w:pPr>
        <w:pStyle w:val="a3"/>
        <w:spacing w:before="0" w:beforeAutospacing="0" w:after="0"/>
        <w:ind w:firstLine="709"/>
        <w:jc w:val="center"/>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1. </w:t>
      </w:r>
      <w:r w:rsidR="00580CFD" w:rsidRPr="00580CFD">
        <w:rPr>
          <w:b/>
          <w:sz w:val="28"/>
          <w:szCs w:val="28"/>
        </w:rPr>
        <w:t>С 03 января 2015 года в законную силу вступили изменения в уголовном и административном законодательстве, касающиеся ужесточения ответственности организаторов незаконных азартных игр</w:t>
      </w:r>
    </w:p>
    <w:p w:rsidR="00460003" w:rsidRDefault="00580CFD" w:rsidP="0055468C">
      <w:pPr>
        <w:pStyle w:val="a3"/>
        <w:spacing w:before="0" w:beforeAutospacing="0" w:after="0"/>
        <w:ind w:firstLine="709"/>
        <w:jc w:val="both"/>
        <w:rPr>
          <w:sz w:val="28"/>
          <w:szCs w:val="28"/>
        </w:rPr>
      </w:pPr>
      <w:proofErr w:type="gramStart"/>
      <w:r w:rsidRPr="00580CFD">
        <w:rPr>
          <w:sz w:val="28"/>
          <w:szCs w:val="28"/>
        </w:rPr>
        <w:t>Если ранее для привлечения к уголовной ответственности за незаконные организацию и проведение азартных игр органам предварительного расследования необходимо было доказать получение виновными лицами дохода от данного вида деятельности в крупном или особо крупном размерах, которые составляют 1,5 и 6 миллионов рублей соответственно, то с нового года этого уже не требуется.</w:t>
      </w:r>
      <w:proofErr w:type="gramEnd"/>
      <w:r w:rsidRPr="00580CFD">
        <w:rPr>
          <w:sz w:val="28"/>
          <w:szCs w:val="28"/>
        </w:rPr>
        <w:t xml:space="preserve"> </w:t>
      </w:r>
      <w:proofErr w:type="gramStart"/>
      <w:r w:rsidRPr="00580CFD">
        <w:rPr>
          <w:sz w:val="28"/>
          <w:szCs w:val="28"/>
        </w:rPr>
        <w:t>Преступлением признается сам факт незаконной организации и (или) проведения физическим лицом азартных игр с использованием игрового оборудования вне игорной зоны, либо с использованием информационно-телекоммуникац</w:t>
      </w:r>
      <w:r>
        <w:rPr>
          <w:sz w:val="28"/>
          <w:szCs w:val="28"/>
        </w:rPr>
        <w:t>ионных сетей, в том числе сети «</w:t>
      </w:r>
      <w:r w:rsidRPr="00580CFD">
        <w:rPr>
          <w:sz w:val="28"/>
          <w:szCs w:val="28"/>
        </w:rPr>
        <w:t>Интер</w:t>
      </w:r>
      <w:r>
        <w:rPr>
          <w:sz w:val="28"/>
          <w:szCs w:val="28"/>
        </w:rPr>
        <w:t>нет»</w:t>
      </w:r>
      <w:r w:rsidRPr="00580CFD">
        <w:rPr>
          <w:sz w:val="28"/>
          <w:szCs w:val="28"/>
        </w:rPr>
        <w:t>,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w:t>
      </w:r>
      <w:proofErr w:type="gramEnd"/>
      <w:r w:rsidRPr="00580CFD">
        <w:rPr>
          <w:sz w:val="28"/>
          <w:szCs w:val="28"/>
        </w:rPr>
        <w:t xml:space="preserve"> За совершение этого преступления законодателем предусмотрены альтернативные наказания в виде штрафа в размере до 500 000 рублей, обязательных работ на срок от 180 до 240 часов, ограничения свободы на срок до 4 лет либо лишения свободы на срок до 2 лет.</w:t>
      </w:r>
    </w:p>
    <w:p w:rsidR="00580CFD" w:rsidRPr="00580CFD" w:rsidRDefault="00580CFD" w:rsidP="0055468C">
      <w:pPr>
        <w:pStyle w:val="a3"/>
        <w:spacing w:before="0" w:beforeAutospacing="0" w:after="0"/>
        <w:ind w:firstLine="709"/>
        <w:jc w:val="both"/>
        <w:rPr>
          <w:sz w:val="28"/>
          <w:szCs w:val="28"/>
        </w:rPr>
      </w:pPr>
      <w:r w:rsidRPr="00580CFD">
        <w:rPr>
          <w:sz w:val="28"/>
          <w:szCs w:val="28"/>
        </w:rPr>
        <w:t>Получение преступником дохода в крупном и особо крупном размере, совершение криминального деяния в составе группы лиц по предварительному сговору или организованной группы, а также с использованием служебного положения являются квалифицирующими признаками, за которые предусмотрены более суровые уголовные наказания.</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Для юридических лиц предусмотрена административная ответственность за незаконные организацию и проведение азартных игр и им может быть назначен штраф в размере от 700 000 до 1 000 000 рублей с конфискацией игрового оборудования.</w:t>
      </w:r>
      <w:proofErr w:type="gramEnd"/>
    </w:p>
    <w:p w:rsidR="00460003" w:rsidRDefault="00460003" w:rsidP="0055468C">
      <w:pPr>
        <w:pStyle w:val="a3"/>
        <w:spacing w:before="0" w:beforeAutospacing="0" w:after="0"/>
        <w:ind w:firstLine="709"/>
        <w:jc w:val="both"/>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2. </w:t>
      </w:r>
      <w:r w:rsidR="00580CFD" w:rsidRPr="00580CFD">
        <w:rPr>
          <w:b/>
          <w:sz w:val="28"/>
          <w:szCs w:val="28"/>
        </w:rPr>
        <w:t>Какие плюсы имеет сделка с правосудием?</w:t>
      </w:r>
    </w:p>
    <w:p w:rsidR="00580CFD" w:rsidRDefault="00580CFD" w:rsidP="0055468C">
      <w:pPr>
        <w:pStyle w:val="a3"/>
        <w:spacing w:before="0" w:beforeAutospacing="0" w:after="0"/>
        <w:ind w:firstLine="709"/>
        <w:jc w:val="both"/>
        <w:rPr>
          <w:sz w:val="28"/>
          <w:szCs w:val="28"/>
        </w:rPr>
      </w:pPr>
      <w:r w:rsidRPr="00580CFD">
        <w:rPr>
          <w:sz w:val="28"/>
          <w:szCs w:val="28"/>
        </w:rPr>
        <w:t>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положений частей второй и четвертой статьи 62 Уголовного кодекса Российской Федерации назначает подсудимому наказание. По усмотрению суда подсудимому с учетом положений статей 64, 73 и 80.1 Уголовного кодекса Российской Федерации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w:t>
      </w:r>
    </w:p>
    <w:p w:rsidR="00460003" w:rsidRDefault="00460003" w:rsidP="0055468C">
      <w:pPr>
        <w:pStyle w:val="a3"/>
        <w:spacing w:before="0" w:beforeAutospacing="0" w:after="0"/>
        <w:ind w:firstLine="709"/>
        <w:jc w:val="both"/>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3. </w:t>
      </w:r>
      <w:r w:rsidR="00580CFD" w:rsidRPr="00580CFD">
        <w:rPr>
          <w:b/>
          <w:sz w:val="28"/>
          <w:szCs w:val="28"/>
        </w:rPr>
        <w:t>За неправомерное завладение номером транспортного средства из корыстной заинтересованности либо в целях совершения тяжкого или особо тяжкого преступления установлена уголовная ответственность</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В течение последних лет получил значительное распространение незаконный бизнес, связанный со снятием регистрационных номеров с </w:t>
      </w:r>
      <w:r w:rsidRPr="00580CFD">
        <w:rPr>
          <w:sz w:val="28"/>
          <w:szCs w:val="28"/>
        </w:rPr>
        <w:lastRenderedPageBreak/>
        <w:t>транспортных средств и последующим вымогательством денежных средств у автовладельцев.</w:t>
      </w:r>
    </w:p>
    <w:p w:rsidR="00580CFD" w:rsidRPr="00580CFD" w:rsidRDefault="00580CFD" w:rsidP="0055468C">
      <w:pPr>
        <w:pStyle w:val="a3"/>
        <w:spacing w:before="0" w:beforeAutospacing="0" w:after="0"/>
        <w:ind w:firstLine="709"/>
        <w:jc w:val="both"/>
        <w:rPr>
          <w:sz w:val="28"/>
          <w:szCs w:val="28"/>
        </w:rPr>
      </w:pPr>
      <w:r w:rsidRPr="00580CFD">
        <w:rPr>
          <w:sz w:val="28"/>
          <w:szCs w:val="28"/>
        </w:rPr>
        <w:t>Федеральным законом от 05.05.2014 № 105-ФЗ «О внесении изменений в отдельные законодательные акты Российской Федерации» внесены изменения в действующее законодательство в данной сфере. Уголовный кодекс РФ дополнен статьей 325.1, согласно которой уголовная ответственность наступает за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При этом за указанное деяние, совершенное группой лиц по предварительному сговору либо организованной группой, предусмотрено максимальное наказание в виде лишения свободы на срок до 4 лет.</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Лица, чьи противоправные действия не подпадают под действие уголовно наказуемого деяния, будут привлекаться к административной ответственности по введенной этим же федеральным законом новой статье 19.37 Кодекса РФ об административных правонарушениях (неправомерное завладение государственным регистрационным знаком транспортного средства), наиболее строгая </w:t>
      </w:r>
      <w:proofErr w:type="gramStart"/>
      <w:r w:rsidRPr="00580CFD">
        <w:rPr>
          <w:sz w:val="28"/>
          <w:szCs w:val="28"/>
        </w:rPr>
        <w:t>санкция</w:t>
      </w:r>
      <w:proofErr w:type="gramEnd"/>
      <w:r w:rsidRPr="00580CFD">
        <w:rPr>
          <w:sz w:val="28"/>
          <w:szCs w:val="28"/>
        </w:rPr>
        <w:t xml:space="preserve"> которой - административный арест на 15 суток.</w:t>
      </w:r>
    </w:p>
    <w:p w:rsidR="00460003" w:rsidRDefault="00460003" w:rsidP="0055468C">
      <w:pPr>
        <w:pStyle w:val="a3"/>
        <w:spacing w:before="0" w:beforeAutospacing="0" w:after="0"/>
        <w:ind w:firstLine="709"/>
        <w:jc w:val="both"/>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4. </w:t>
      </w:r>
      <w:r w:rsidR="00580CFD" w:rsidRPr="00580CFD">
        <w:rPr>
          <w:b/>
          <w:sz w:val="28"/>
          <w:szCs w:val="28"/>
        </w:rPr>
        <w:t>Введена уголовная ответственность за контрабанду алкогольной продукции и табачных изделий</w:t>
      </w:r>
    </w:p>
    <w:p w:rsidR="00580CFD" w:rsidRPr="00580CFD" w:rsidRDefault="00580CFD" w:rsidP="0055468C">
      <w:pPr>
        <w:pStyle w:val="a3"/>
        <w:spacing w:before="0" w:beforeAutospacing="0" w:after="0"/>
        <w:ind w:firstLine="709"/>
        <w:jc w:val="both"/>
        <w:rPr>
          <w:sz w:val="28"/>
          <w:szCs w:val="28"/>
        </w:rPr>
      </w:pPr>
      <w:r w:rsidRPr="00580CFD">
        <w:rPr>
          <w:sz w:val="28"/>
          <w:szCs w:val="28"/>
        </w:rPr>
        <w:t>Федеральным законом от 31.12.2014 № 530-ФЗ «О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 Уголовный кодекс Российской Федерации дополнен новой статьей 200.2 – «Контрабанда алкогольной продукции и (или) табачных изделий».</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С 11 января 2015 года за незаконное перемещение через таможенную границу Таможенного союза алкогольной продукции и (или) табачных изделий в крупном размере установлены уголовные наказания в виде штрафа в размере от трехсот тысяч до одного миллиона рублей или в размере заработной платы или иного дохода осужденного за период от одного года до трех лет, в виде принудительных работ на срок</w:t>
      </w:r>
      <w:proofErr w:type="gramEnd"/>
      <w:r w:rsidRPr="00580CFD">
        <w:rPr>
          <w:sz w:val="28"/>
          <w:szCs w:val="28"/>
        </w:rPr>
        <w:t xml:space="preserve"> до пяти лет либо лишения свободы на тот же срок.</w:t>
      </w:r>
    </w:p>
    <w:p w:rsidR="00580CFD" w:rsidRPr="00580CFD" w:rsidRDefault="00580CFD" w:rsidP="0055468C">
      <w:pPr>
        <w:pStyle w:val="a3"/>
        <w:spacing w:before="0" w:beforeAutospacing="0" w:after="0"/>
        <w:ind w:firstLine="709"/>
        <w:jc w:val="both"/>
        <w:rPr>
          <w:sz w:val="28"/>
          <w:szCs w:val="28"/>
        </w:rPr>
      </w:pPr>
      <w:r w:rsidRPr="00580CFD">
        <w:rPr>
          <w:sz w:val="28"/>
          <w:szCs w:val="28"/>
        </w:rPr>
        <w:t>Примечанием к статье установлено, что под крупным размером признается стоимость алкогольной продукции и (или) табачных изделий превышающая двести пятьдесят тысяч рублей.</w:t>
      </w:r>
    </w:p>
    <w:p w:rsidR="00580CFD" w:rsidRPr="00580CFD" w:rsidRDefault="00580CFD" w:rsidP="0055468C">
      <w:pPr>
        <w:pStyle w:val="a3"/>
        <w:spacing w:before="0" w:beforeAutospacing="0" w:after="0"/>
        <w:ind w:firstLine="709"/>
        <w:jc w:val="both"/>
        <w:rPr>
          <w:sz w:val="28"/>
          <w:szCs w:val="28"/>
        </w:rPr>
      </w:pPr>
      <w:r w:rsidRPr="00580CFD">
        <w:rPr>
          <w:sz w:val="28"/>
          <w:szCs w:val="28"/>
        </w:rPr>
        <w:t>При расчете размера стоимости незаконно перемещенных алкогольной продукции и (или) табачных изделий исключается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 xml:space="preserve">За указанные в части первой ст.202.2 УК РФ деяния, совершенные группой лиц по предварительному сговору или должностным лицом с использованием своего служебного положения установлен единственный вид наказания – лишение свободы на срок от трех до семи лет со штрафом в </w:t>
      </w:r>
      <w:r w:rsidRPr="00580CFD">
        <w:rPr>
          <w:sz w:val="28"/>
          <w:szCs w:val="28"/>
        </w:rPr>
        <w:lastRenderedPageBreak/>
        <w:t>размере до одного миллиона рублей или в размере заработной платы или иного дохода осужденного за период до трех лет или</w:t>
      </w:r>
      <w:proofErr w:type="gramEnd"/>
      <w:r w:rsidRPr="00580CFD">
        <w:rPr>
          <w:sz w:val="28"/>
          <w:szCs w:val="28"/>
        </w:rPr>
        <w:t xml:space="preserve"> без такового.</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Контрабанда алкогольной продукции и (или) табачных изделий совершенная организованной группой влечет лишение свободы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roofErr w:type="gramEnd"/>
    </w:p>
    <w:p w:rsidR="00580CFD" w:rsidRPr="00580CFD" w:rsidRDefault="00580CFD" w:rsidP="0055468C">
      <w:pPr>
        <w:pStyle w:val="a3"/>
        <w:spacing w:before="0" w:beforeAutospacing="0" w:after="0"/>
        <w:ind w:firstLine="709"/>
        <w:jc w:val="both"/>
        <w:rPr>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5. У</w:t>
      </w:r>
      <w:r w:rsidR="00580CFD" w:rsidRPr="00580CFD">
        <w:rPr>
          <w:b/>
          <w:sz w:val="28"/>
          <w:szCs w:val="28"/>
        </w:rPr>
        <w:t>силена ответственность за несоблюдение административных ограничений</w:t>
      </w:r>
    </w:p>
    <w:p w:rsidR="00580CFD" w:rsidRPr="00580CFD" w:rsidRDefault="00580CFD" w:rsidP="0055468C">
      <w:pPr>
        <w:pStyle w:val="a3"/>
        <w:spacing w:before="0" w:beforeAutospacing="0" w:after="0"/>
        <w:ind w:firstLine="709"/>
        <w:jc w:val="both"/>
        <w:rPr>
          <w:sz w:val="28"/>
          <w:szCs w:val="28"/>
        </w:rPr>
      </w:pPr>
      <w:r w:rsidRPr="00580CFD">
        <w:rPr>
          <w:sz w:val="28"/>
          <w:szCs w:val="28"/>
        </w:rPr>
        <w:t>Федеральным законом Российской Федерации от 31.12.2014 г. № 514-ФЗ внесены изменения в ст. 314.1 Уголовного Кодекса Российской Федерации, предусматривающую уголовную ответственность за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Ранее ответственность наступала только в случае неприбытия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лицом места жительства или пребывания, совершенные в целях уклонение от административного надзора.</w:t>
      </w:r>
      <w:proofErr w:type="gramEnd"/>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Согласно изменениям, вступившим в законную силу 31.12.2014 г., уголовная ответственность также наступает в случае неоднократного несоблюдения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w:t>
      </w:r>
      <w:proofErr w:type="gramEnd"/>
      <w:r w:rsidRPr="00580CFD">
        <w:rPr>
          <w:sz w:val="28"/>
          <w:szCs w:val="28"/>
        </w:rPr>
        <w:t xml:space="preserve">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Санкция части второй указанной статьи предусматривает наказание в виде штрафа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w:t>
      </w:r>
      <w:proofErr w:type="gramEnd"/>
      <w:r w:rsidRPr="00580CFD">
        <w:rPr>
          <w:sz w:val="28"/>
          <w:szCs w:val="28"/>
        </w:rPr>
        <w:t xml:space="preserve"> срок до шести месяцев, либо лишением свободы на срок до одного года.</w:t>
      </w:r>
    </w:p>
    <w:p w:rsidR="00460003" w:rsidRDefault="00460003" w:rsidP="0055468C">
      <w:pPr>
        <w:pStyle w:val="a3"/>
        <w:spacing w:before="0" w:beforeAutospacing="0" w:after="0"/>
        <w:ind w:firstLine="709"/>
        <w:jc w:val="both"/>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6. </w:t>
      </w:r>
      <w:r w:rsidR="00580CFD" w:rsidRPr="00580CFD">
        <w:rPr>
          <w:b/>
          <w:sz w:val="28"/>
          <w:szCs w:val="28"/>
        </w:rPr>
        <w:t>Установлена уголовная ответственность за незаконное производство лекарственных средств</w:t>
      </w:r>
    </w:p>
    <w:p w:rsidR="00580CFD" w:rsidRPr="00580CFD" w:rsidRDefault="00580CFD" w:rsidP="0055468C">
      <w:pPr>
        <w:pStyle w:val="a3"/>
        <w:spacing w:before="0" w:beforeAutospacing="0" w:after="0"/>
        <w:ind w:firstLine="709"/>
        <w:jc w:val="both"/>
        <w:rPr>
          <w:sz w:val="28"/>
          <w:szCs w:val="28"/>
        </w:rPr>
      </w:pPr>
      <w:r w:rsidRPr="00580CFD">
        <w:rPr>
          <w:sz w:val="28"/>
          <w:szCs w:val="28"/>
        </w:rPr>
        <w:t>Федеральным з</w:t>
      </w:r>
      <w:r>
        <w:rPr>
          <w:sz w:val="28"/>
          <w:szCs w:val="28"/>
        </w:rPr>
        <w:t>аконом от 31.12.2014 № 532-ФЗ «</w:t>
      </w:r>
      <w:r w:rsidRPr="00580CFD">
        <w:rPr>
          <w:sz w:val="28"/>
          <w:szCs w:val="28"/>
        </w:rPr>
        <w:t xml:space="preserve">О внесении изменений в законодательные акты Российской Федерации в части противодействия обороту </w:t>
      </w:r>
      <w:r w:rsidRPr="00580CFD">
        <w:rPr>
          <w:sz w:val="28"/>
          <w:szCs w:val="28"/>
        </w:rPr>
        <w:lastRenderedPageBreak/>
        <w:t>фальсифицированных, контрафактных, недоброкачественных и незарегистрированных лекарственных средств, медицинских изделий и фальсифицированны</w:t>
      </w:r>
      <w:r>
        <w:rPr>
          <w:sz w:val="28"/>
          <w:szCs w:val="28"/>
        </w:rPr>
        <w:t>х биологически активных добавок»</w:t>
      </w:r>
      <w:r w:rsidRPr="00580CFD">
        <w:rPr>
          <w:sz w:val="28"/>
          <w:szCs w:val="28"/>
        </w:rPr>
        <w:t xml:space="preserve"> установлено, что с 23 января 2015 года вступит в силу закон, устанавливающий уголовное наказание за незаконное производство лекарственных средств.</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Указанным Законом установлена уголовная ответственность за незаконное производство лекарственных средств и медицинских изделий (ст. 235.1 УК РФ); за обращение фальсифицированных, недоброкачественных и незарегистрированных лекарственных средств, медицинских изделий и оборот фальсифицированных БАД (ст. 238.1 УК РФ); а также подделку документов на лекарственные средства или медицинские изделия или упаковки лекарственных средств или медицинских изделий (ст. 327.2 УК РФ).</w:t>
      </w:r>
      <w:proofErr w:type="gramEnd"/>
    </w:p>
    <w:p w:rsidR="00580CFD" w:rsidRPr="00580CFD" w:rsidRDefault="00580CFD" w:rsidP="0055468C">
      <w:pPr>
        <w:pStyle w:val="a3"/>
        <w:spacing w:before="0" w:beforeAutospacing="0" w:after="0"/>
        <w:ind w:firstLine="709"/>
        <w:jc w:val="both"/>
        <w:rPr>
          <w:sz w:val="28"/>
          <w:szCs w:val="28"/>
        </w:rPr>
      </w:pPr>
      <w:r w:rsidRPr="00580CFD">
        <w:rPr>
          <w:sz w:val="28"/>
          <w:szCs w:val="28"/>
        </w:rPr>
        <w:t>Также предусмотрено, что крупным размером для целей новых статей 235.1, 238.1 Уголовного кодекса РФ признается стоимость лекарственных средств или медицинских изделий, превышающая 100 тысяч рублей.</w:t>
      </w:r>
    </w:p>
    <w:p w:rsidR="00580CFD" w:rsidRDefault="00580CFD" w:rsidP="0055468C">
      <w:pPr>
        <w:pStyle w:val="a3"/>
        <w:spacing w:before="0" w:beforeAutospacing="0" w:after="0"/>
        <w:ind w:firstLine="709"/>
        <w:jc w:val="both"/>
        <w:rPr>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7. </w:t>
      </w:r>
      <w:r w:rsidR="00580CFD" w:rsidRPr="00580CFD">
        <w:rPr>
          <w:b/>
          <w:sz w:val="28"/>
          <w:szCs w:val="28"/>
        </w:rPr>
        <w:t>Отстранение от должности при производстве по уголовному делу (ст. 114 УПК РФ).</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Отстранение от должности как мера принуждения по уголовному делу может быть применена только к обвиняемому после предъявления ему обвинения. </w:t>
      </w:r>
      <w:proofErr w:type="gramStart"/>
      <w:r w:rsidRPr="00580CFD">
        <w:rPr>
          <w:sz w:val="28"/>
          <w:szCs w:val="28"/>
        </w:rPr>
        <w:t>Основанием для применения данной меры является вытекающий из материалов уголовного дела вывод или обоснованное предположение, что обвиняемый использует или может использовать свое положение против интересов правосудия, т.е. помешать уголовному судопроизводству (оказать давление на свидетелей, которые подчинены ему по службе, уничтожить или сфальсифицировать документы, имеющие доказательственное значение, организовать давление на следователя с помощью влиятельных лиц, с которыми подозреваемый, обвиняемый связан</w:t>
      </w:r>
      <w:proofErr w:type="gramEnd"/>
      <w:r w:rsidRPr="00580CFD">
        <w:rPr>
          <w:sz w:val="28"/>
          <w:szCs w:val="28"/>
        </w:rPr>
        <w:t xml:space="preserve"> по службе и т.д.).</w:t>
      </w:r>
    </w:p>
    <w:p w:rsidR="00580CFD" w:rsidRPr="00580CFD" w:rsidRDefault="00580CFD" w:rsidP="0055468C">
      <w:pPr>
        <w:pStyle w:val="a3"/>
        <w:spacing w:before="0" w:beforeAutospacing="0" w:after="0"/>
        <w:ind w:firstLine="709"/>
        <w:jc w:val="both"/>
        <w:rPr>
          <w:sz w:val="28"/>
          <w:szCs w:val="28"/>
        </w:rPr>
      </w:pPr>
      <w:r w:rsidRPr="00580CFD">
        <w:rPr>
          <w:sz w:val="28"/>
          <w:szCs w:val="28"/>
        </w:rPr>
        <w:t>В случае привлечения должностного лица в качестве обвиняемого и при необходимости его временного отстранения от должности дознаватель, следователь с согласия прокурора возбуждает ходатайство перед судом по месту производства предварительного расследования, которое рассматривается в течение 48 часов с момента поступления в суд.</w:t>
      </w:r>
    </w:p>
    <w:p w:rsidR="00580CFD" w:rsidRPr="00580CFD" w:rsidRDefault="00580CFD" w:rsidP="0055468C">
      <w:pPr>
        <w:pStyle w:val="a3"/>
        <w:spacing w:before="0" w:beforeAutospacing="0" w:after="0"/>
        <w:ind w:firstLine="709"/>
        <w:jc w:val="both"/>
        <w:rPr>
          <w:sz w:val="28"/>
          <w:szCs w:val="28"/>
        </w:rPr>
      </w:pPr>
      <w:r w:rsidRPr="00580CFD">
        <w:rPr>
          <w:sz w:val="28"/>
          <w:szCs w:val="28"/>
        </w:rPr>
        <w:t>В случае удовлетворения ходатайства, постановление суда о временном отстранении обвиняемого от должности направляется по месту его работы и приводится в исполнение руководителем.</w:t>
      </w:r>
    </w:p>
    <w:p w:rsidR="00580CFD" w:rsidRPr="00580CFD" w:rsidRDefault="00580CFD" w:rsidP="0055468C">
      <w:pPr>
        <w:pStyle w:val="a3"/>
        <w:spacing w:before="0" w:beforeAutospacing="0" w:after="0"/>
        <w:ind w:firstLine="709"/>
        <w:jc w:val="both"/>
        <w:rPr>
          <w:sz w:val="28"/>
          <w:szCs w:val="28"/>
        </w:rPr>
      </w:pPr>
      <w:r w:rsidRPr="00580CFD">
        <w:rPr>
          <w:sz w:val="28"/>
          <w:szCs w:val="28"/>
        </w:rPr>
        <w:t>Когда отпадает необходимость в применении данной меры, временное отстранение обвиняемого от должности отменяется постановлением дознавателя или следователя.</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При назначении дела к слушанию судья также решает вопрос о сохранении либо отмене на период судебного </w:t>
      </w:r>
      <w:proofErr w:type="gramStart"/>
      <w:r w:rsidRPr="00580CFD">
        <w:rPr>
          <w:sz w:val="28"/>
          <w:szCs w:val="28"/>
        </w:rPr>
        <w:t>рассмотрения дела действия этой меры процессуального принуждения</w:t>
      </w:r>
      <w:proofErr w:type="gramEnd"/>
      <w:r w:rsidRPr="00580CFD">
        <w:rPr>
          <w:sz w:val="28"/>
          <w:szCs w:val="28"/>
        </w:rPr>
        <w:t>.</w:t>
      </w:r>
    </w:p>
    <w:p w:rsidR="00580CFD" w:rsidRPr="00580CFD" w:rsidRDefault="00580CFD" w:rsidP="0055468C">
      <w:pPr>
        <w:pStyle w:val="a3"/>
        <w:spacing w:before="0" w:beforeAutospacing="0" w:after="0"/>
        <w:ind w:firstLine="709"/>
        <w:jc w:val="both"/>
        <w:rPr>
          <w:sz w:val="28"/>
          <w:szCs w:val="28"/>
        </w:rPr>
      </w:pPr>
      <w:r w:rsidRPr="00580CFD">
        <w:rPr>
          <w:sz w:val="28"/>
          <w:szCs w:val="28"/>
        </w:rPr>
        <w:t>В силу части шестой статьи 114 Уголовно-процессуального кодекса РФ временно отстраненный от должности обвиняемый имеет право на ежемесячное государственное пособие в размере прожиточного минимума трудоспособного населения в целом по Российской Федерации.</w:t>
      </w:r>
    </w:p>
    <w:p w:rsidR="00460003" w:rsidRDefault="00460003" w:rsidP="0055468C">
      <w:pPr>
        <w:pStyle w:val="a3"/>
        <w:spacing w:before="0" w:beforeAutospacing="0" w:after="0"/>
        <w:ind w:firstLine="709"/>
        <w:jc w:val="both"/>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lastRenderedPageBreak/>
        <w:t xml:space="preserve">8. </w:t>
      </w:r>
      <w:r w:rsidR="00580CFD" w:rsidRPr="00580CFD">
        <w:rPr>
          <w:b/>
          <w:sz w:val="28"/>
          <w:szCs w:val="28"/>
        </w:rPr>
        <w:t>С 1 января 2016 года при своевременной оплате размер административного штрафа за правонарушения в сфере дорожного движения можно уменьшить в 2 раза</w:t>
      </w:r>
    </w:p>
    <w:p w:rsidR="00580CFD" w:rsidRPr="00580CFD" w:rsidRDefault="00580CFD" w:rsidP="0055468C">
      <w:pPr>
        <w:pStyle w:val="a3"/>
        <w:spacing w:before="0" w:beforeAutospacing="0" w:after="0"/>
        <w:ind w:firstLine="709"/>
        <w:jc w:val="both"/>
        <w:rPr>
          <w:sz w:val="28"/>
          <w:szCs w:val="28"/>
        </w:rPr>
      </w:pPr>
      <w:r w:rsidRPr="00580CFD">
        <w:rPr>
          <w:sz w:val="28"/>
          <w:szCs w:val="28"/>
        </w:rPr>
        <w:t>Федеральным законом от 22 декабря 2014 года № 437-ФЗ в Кодекс Российской Федерации об административных правонарушениях внесены изменения, направленные на стимулирование оплаты административных штрафов лицами, привлечёнными к административной ответственности за правонарушения в сфере дорожного движения (глава 12 КоАП РФ за исключением ряда статей).</w:t>
      </w:r>
    </w:p>
    <w:p w:rsidR="00580CFD" w:rsidRPr="00580CFD" w:rsidRDefault="00580CFD" w:rsidP="0055468C">
      <w:pPr>
        <w:pStyle w:val="a3"/>
        <w:spacing w:before="0" w:beforeAutospacing="0" w:after="0"/>
        <w:ind w:firstLine="709"/>
        <w:jc w:val="both"/>
        <w:rPr>
          <w:sz w:val="28"/>
          <w:szCs w:val="28"/>
        </w:rPr>
      </w:pPr>
      <w:r w:rsidRPr="00580CFD">
        <w:rPr>
          <w:sz w:val="28"/>
          <w:szCs w:val="28"/>
        </w:rPr>
        <w:t>Так, с 1 января 2016 года при оплате административного штрафа не позднее двадцати дней со дня вынесения постановления по делу об административном правонарушении он может быть уплачен в размере половины суммы наложенного административного штрафа.</w:t>
      </w:r>
    </w:p>
    <w:p w:rsidR="00580CFD" w:rsidRDefault="00580CFD" w:rsidP="0055468C">
      <w:pPr>
        <w:pStyle w:val="a3"/>
        <w:spacing w:before="0" w:beforeAutospacing="0" w:after="0"/>
        <w:ind w:firstLine="709"/>
        <w:jc w:val="both"/>
        <w:rPr>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9. </w:t>
      </w:r>
      <w:r w:rsidR="00580CFD" w:rsidRPr="00580CFD">
        <w:rPr>
          <w:b/>
          <w:sz w:val="28"/>
          <w:szCs w:val="28"/>
        </w:rPr>
        <w:t>24 декабря 2014 года вступило в законную силу постановление Правительства Российской Федерации от 12.12.2014 № 1358 «Об утверждении перечня заболеваний, препятствующих отбыванию административного ареста», принятое во исполнение части 3 статьи 17 Федерального закона «О порядке отбывания административного ареста».</w:t>
      </w:r>
    </w:p>
    <w:p w:rsidR="00580CFD" w:rsidRPr="00580CFD" w:rsidRDefault="00580CFD" w:rsidP="0055468C">
      <w:pPr>
        <w:pStyle w:val="a3"/>
        <w:spacing w:before="0" w:beforeAutospacing="0" w:after="0"/>
        <w:ind w:firstLine="709"/>
        <w:jc w:val="both"/>
        <w:rPr>
          <w:sz w:val="28"/>
          <w:szCs w:val="28"/>
        </w:rPr>
      </w:pPr>
      <w:r w:rsidRPr="00580CFD">
        <w:rPr>
          <w:sz w:val="28"/>
          <w:szCs w:val="28"/>
        </w:rPr>
        <w:t>Установлено, что административный арест не будут отбывать граждане с любыми острыми инфекционными заболеваниями в тяжелой стадии и (или) являющимися заразными для окружающих, с нарушениями свертываемости крови и больные сахарным диабетом с осложнениями.</w:t>
      </w:r>
    </w:p>
    <w:p w:rsidR="00580CFD" w:rsidRPr="00580CFD" w:rsidRDefault="00580CFD" w:rsidP="0055468C">
      <w:pPr>
        <w:pStyle w:val="a3"/>
        <w:spacing w:before="0" w:beforeAutospacing="0" w:after="0"/>
        <w:ind w:firstLine="709"/>
        <w:jc w:val="both"/>
        <w:rPr>
          <w:sz w:val="28"/>
          <w:szCs w:val="28"/>
        </w:rPr>
      </w:pPr>
      <w:r w:rsidRPr="00580CFD">
        <w:rPr>
          <w:sz w:val="28"/>
          <w:szCs w:val="28"/>
        </w:rPr>
        <w:t>Не будут отбывать данное наказание граждане, страдающие психическими расстройствами и расстройствами поведения, требующими оказания экстренной медицинской помощи, эпилепсией и слепые на оба глаза.</w:t>
      </w:r>
    </w:p>
    <w:p w:rsidR="00580CFD" w:rsidRPr="00580CFD" w:rsidRDefault="00580CFD" w:rsidP="0055468C">
      <w:pPr>
        <w:pStyle w:val="a3"/>
        <w:spacing w:before="0" w:beforeAutospacing="0" w:after="0"/>
        <w:ind w:firstLine="709"/>
        <w:jc w:val="both"/>
        <w:rPr>
          <w:sz w:val="28"/>
          <w:szCs w:val="28"/>
        </w:rPr>
      </w:pPr>
      <w:r w:rsidRPr="00580CFD">
        <w:rPr>
          <w:sz w:val="28"/>
          <w:szCs w:val="28"/>
        </w:rPr>
        <w:t>Кроме того, запрещено применять административный арест в отношении граждан с любыми заболеваниями, травмами и отравлениями, требующими оказания экстренной медицинской помощи, а также инвалидов I группы.</w:t>
      </w:r>
    </w:p>
    <w:p w:rsidR="00460003" w:rsidRDefault="00460003" w:rsidP="0055468C">
      <w:pPr>
        <w:pStyle w:val="a3"/>
        <w:spacing w:before="0" w:beforeAutospacing="0" w:after="0"/>
        <w:ind w:firstLine="709"/>
        <w:jc w:val="both"/>
        <w:rPr>
          <w:b/>
          <w:sz w:val="28"/>
          <w:szCs w:val="28"/>
        </w:rPr>
      </w:pPr>
    </w:p>
    <w:p w:rsidR="00580CFD" w:rsidRPr="00580CFD" w:rsidRDefault="00460003" w:rsidP="0055468C">
      <w:pPr>
        <w:pStyle w:val="a3"/>
        <w:spacing w:before="0" w:beforeAutospacing="0" w:after="0"/>
        <w:ind w:firstLine="709"/>
        <w:jc w:val="both"/>
        <w:rPr>
          <w:b/>
          <w:sz w:val="28"/>
          <w:szCs w:val="28"/>
        </w:rPr>
      </w:pPr>
      <w:r>
        <w:rPr>
          <w:b/>
          <w:sz w:val="28"/>
          <w:szCs w:val="28"/>
        </w:rPr>
        <w:t xml:space="preserve">10. </w:t>
      </w:r>
      <w:r w:rsidR="00580CFD" w:rsidRPr="00580CFD">
        <w:rPr>
          <w:b/>
          <w:sz w:val="28"/>
          <w:szCs w:val="28"/>
        </w:rPr>
        <w:t>Обжаловать приговор в кассационном порядке теперь можно без ограничения срока</w:t>
      </w:r>
    </w:p>
    <w:p w:rsidR="00580CFD" w:rsidRPr="00580CFD" w:rsidRDefault="00580CFD" w:rsidP="0055468C">
      <w:pPr>
        <w:pStyle w:val="a3"/>
        <w:spacing w:before="0" w:beforeAutospacing="0" w:after="0"/>
        <w:ind w:firstLine="709"/>
        <w:jc w:val="both"/>
        <w:rPr>
          <w:sz w:val="28"/>
          <w:szCs w:val="28"/>
        </w:rPr>
      </w:pPr>
      <w:r w:rsidRPr="00580CFD">
        <w:rPr>
          <w:sz w:val="28"/>
          <w:szCs w:val="28"/>
        </w:rPr>
        <w:t>Федеральным законом от 31.12.2014 N 518-ФЗ внесены изменения в статьи 401.2 и 412.2 Уголовно-процессуального кодекса Российской Федерации.</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Так, статьей 401.2 Уголовно-процессуального кодекса Российской Федерации установлено, что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w:t>
      </w:r>
      <w:proofErr w:type="gramEnd"/>
      <w:r w:rsidRPr="00580CFD">
        <w:rPr>
          <w:sz w:val="28"/>
          <w:szCs w:val="28"/>
        </w:rPr>
        <w:t>.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 С представлением о пересмотре вступившего в законную силу судебного решения вправе обратиться:</w:t>
      </w:r>
    </w:p>
    <w:p w:rsidR="00580CFD" w:rsidRPr="00580CFD" w:rsidRDefault="00580CFD" w:rsidP="0055468C">
      <w:pPr>
        <w:pStyle w:val="a3"/>
        <w:spacing w:before="0" w:beforeAutospacing="0" w:after="0"/>
        <w:ind w:firstLine="709"/>
        <w:jc w:val="both"/>
        <w:rPr>
          <w:sz w:val="28"/>
          <w:szCs w:val="28"/>
        </w:rPr>
      </w:pPr>
      <w:r w:rsidRPr="00580CFD">
        <w:rPr>
          <w:sz w:val="28"/>
          <w:szCs w:val="28"/>
        </w:rPr>
        <w:lastRenderedPageBreak/>
        <w:t>1) Генеральный прокурор Российской Федерации и его заместители - в любой суд кассационной инстанции;</w:t>
      </w:r>
    </w:p>
    <w:p w:rsidR="00580CFD" w:rsidRPr="00580CFD" w:rsidRDefault="00580CFD" w:rsidP="0055468C">
      <w:pPr>
        <w:pStyle w:val="a3"/>
        <w:spacing w:before="0" w:beforeAutospacing="0" w:after="0"/>
        <w:ind w:firstLine="709"/>
        <w:jc w:val="both"/>
        <w:rPr>
          <w:sz w:val="28"/>
          <w:szCs w:val="28"/>
        </w:rPr>
      </w:pPr>
      <w:r w:rsidRPr="00580CFD">
        <w:rPr>
          <w:sz w:val="28"/>
          <w:szCs w:val="28"/>
        </w:rPr>
        <w:t>2) прокурор субъекта Российской Федерации, приравненный к нему военный прокурор и их заместители - соответственно в президиум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580CFD" w:rsidRPr="00580CFD" w:rsidRDefault="00580CFD" w:rsidP="0055468C">
      <w:pPr>
        <w:pStyle w:val="a3"/>
        <w:spacing w:before="0" w:beforeAutospacing="0" w:after="0"/>
        <w:ind w:firstLine="709"/>
        <w:jc w:val="both"/>
        <w:rPr>
          <w:sz w:val="28"/>
          <w:szCs w:val="28"/>
        </w:rPr>
      </w:pPr>
      <w:r w:rsidRPr="00580CFD">
        <w:rPr>
          <w:sz w:val="28"/>
          <w:szCs w:val="28"/>
        </w:rPr>
        <w:t>Ранее действовавшая редакция указанной статьи содержала часть третью, которая устанавливала, что судебное решение может быть обжаловано в суд кассационной инстанции в течение одного года со дня его вступления в законную силу, а также предусматривала возможность восстановления указанного срока при наличии уважительной причины его пропуска. С 11.01.2015 года часть третья статьи 401.2 Уголовно-процессуального кодекса Российской Федерации признана утратившей силу.</w:t>
      </w:r>
    </w:p>
    <w:p w:rsidR="00580CFD" w:rsidRPr="00580CFD" w:rsidRDefault="00580CFD" w:rsidP="0055468C">
      <w:pPr>
        <w:pStyle w:val="a3"/>
        <w:spacing w:before="0" w:beforeAutospacing="0" w:after="0"/>
        <w:ind w:firstLine="709"/>
        <w:jc w:val="both"/>
        <w:rPr>
          <w:sz w:val="28"/>
          <w:szCs w:val="28"/>
        </w:rPr>
      </w:pPr>
      <w:r w:rsidRPr="00580CFD">
        <w:rPr>
          <w:sz w:val="28"/>
          <w:szCs w:val="28"/>
        </w:rPr>
        <w:t>Таким образом, в настоящее время обжаловать приговор в кассационном порядке можно без ограничения срока.</w:t>
      </w:r>
    </w:p>
    <w:p w:rsidR="00460003" w:rsidRDefault="00460003" w:rsidP="0055468C">
      <w:pPr>
        <w:pStyle w:val="a3"/>
        <w:spacing w:before="0" w:beforeAutospacing="0" w:after="0"/>
        <w:ind w:firstLine="709"/>
        <w:jc w:val="both"/>
        <w:rPr>
          <w:b/>
          <w:sz w:val="28"/>
          <w:szCs w:val="28"/>
        </w:rPr>
      </w:pPr>
    </w:p>
    <w:p w:rsidR="00580CFD" w:rsidRPr="004957D4" w:rsidRDefault="00460003" w:rsidP="0055468C">
      <w:pPr>
        <w:pStyle w:val="a3"/>
        <w:spacing w:before="0" w:beforeAutospacing="0" w:after="0"/>
        <w:ind w:firstLine="709"/>
        <w:jc w:val="both"/>
        <w:rPr>
          <w:b/>
          <w:sz w:val="28"/>
          <w:szCs w:val="28"/>
        </w:rPr>
      </w:pPr>
      <w:r>
        <w:rPr>
          <w:b/>
          <w:sz w:val="28"/>
          <w:szCs w:val="28"/>
        </w:rPr>
        <w:t>11. У</w:t>
      </w:r>
      <w:r w:rsidR="004957D4" w:rsidRPr="004957D4">
        <w:rPr>
          <w:b/>
          <w:sz w:val="28"/>
          <w:szCs w:val="28"/>
        </w:rPr>
        <w:t>силена</w:t>
      </w:r>
      <w:r w:rsidR="00580CFD" w:rsidRPr="004957D4">
        <w:rPr>
          <w:b/>
          <w:sz w:val="28"/>
          <w:szCs w:val="28"/>
        </w:rPr>
        <w:t xml:space="preserve"> ответственность за неисполнение требований прокурора. </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Так, с 3 января 2015 года вступили в законную силу изменения в статью 17.7 Кодекса Российской Федерации об административных правонарушениях, в части ужесточения санкции за неисполнения требований прокурора. </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В частности,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в отношении должностного лица предусмотрено наказание не только в виде штрафа до 3 тысяч рублей, но и дисквалификация от 6 месяцев до 1 года. </w:t>
      </w:r>
    </w:p>
    <w:p w:rsidR="00460003" w:rsidRDefault="00460003" w:rsidP="0055468C">
      <w:pPr>
        <w:pStyle w:val="a3"/>
        <w:spacing w:before="0" w:beforeAutospacing="0" w:after="0"/>
        <w:ind w:firstLine="709"/>
        <w:jc w:val="both"/>
        <w:rPr>
          <w:b/>
          <w:sz w:val="28"/>
          <w:szCs w:val="28"/>
        </w:rPr>
      </w:pPr>
    </w:p>
    <w:p w:rsidR="00580CFD" w:rsidRPr="004957D4" w:rsidRDefault="00460003" w:rsidP="0055468C">
      <w:pPr>
        <w:pStyle w:val="a3"/>
        <w:spacing w:before="0" w:beforeAutospacing="0" w:after="0"/>
        <w:ind w:firstLine="709"/>
        <w:jc w:val="both"/>
        <w:rPr>
          <w:b/>
          <w:sz w:val="28"/>
          <w:szCs w:val="28"/>
        </w:rPr>
      </w:pPr>
      <w:r>
        <w:rPr>
          <w:b/>
          <w:sz w:val="28"/>
          <w:szCs w:val="28"/>
        </w:rPr>
        <w:t xml:space="preserve">12. </w:t>
      </w:r>
      <w:r w:rsidR="00580CFD" w:rsidRPr="004957D4">
        <w:rPr>
          <w:b/>
          <w:sz w:val="28"/>
          <w:szCs w:val="28"/>
        </w:rPr>
        <w:t>Федеральным законом от 31.12.2014 N 520-ФЗ статья 223 Уголовно-процессуального кодекса Российской Федерации дополнена частями 3.2 и 3.3, в соответствии с которыми прокурор наделяется новым полномочием по установлению</w:t>
      </w:r>
      <w:r w:rsidR="004957D4" w:rsidRPr="004957D4">
        <w:rPr>
          <w:b/>
          <w:sz w:val="28"/>
          <w:szCs w:val="28"/>
        </w:rPr>
        <w:t xml:space="preserve"> срока дополнительного дознания</w:t>
      </w:r>
      <w:r w:rsidR="00580CFD" w:rsidRPr="004957D4">
        <w:rPr>
          <w:b/>
          <w:sz w:val="28"/>
          <w:szCs w:val="28"/>
        </w:rPr>
        <w:t>, а начальник подразделения дознания - правом ходатайствовать перед прокурором о его установлении.</w:t>
      </w:r>
    </w:p>
    <w:p w:rsidR="00580CFD" w:rsidRPr="00580CFD" w:rsidRDefault="00580CFD" w:rsidP="0055468C">
      <w:pPr>
        <w:pStyle w:val="a3"/>
        <w:spacing w:before="0" w:beforeAutospacing="0" w:after="0"/>
        <w:ind w:firstLine="709"/>
        <w:jc w:val="both"/>
        <w:rPr>
          <w:sz w:val="28"/>
          <w:szCs w:val="28"/>
        </w:rPr>
      </w:pPr>
      <w:proofErr w:type="gramStart"/>
      <w:r w:rsidRPr="00580CFD">
        <w:rPr>
          <w:sz w:val="28"/>
          <w:szCs w:val="28"/>
        </w:rPr>
        <w:t>Так, в случаях признания постановления о приостановлении производства дознания по уголовному делу незаконным или необоснованным прокурор в срок не позднее 5 суток с момента получения материалов уголовного дела должен отменить его, о чем выносится мотивированное постановление, а также незамедлительно направить его и материалы уголовного дела начальнику органа дознания.</w:t>
      </w:r>
      <w:proofErr w:type="gramEnd"/>
      <w:r w:rsidRPr="00580CFD">
        <w:rPr>
          <w:sz w:val="28"/>
          <w:szCs w:val="28"/>
        </w:rPr>
        <w:t xml:space="preserve"> При этом в случае истечения срока дознания прокурор устанавливает срок дополнительного дознания не более 10 суток.</w:t>
      </w:r>
    </w:p>
    <w:p w:rsidR="00580CFD" w:rsidRPr="00580CFD" w:rsidRDefault="00580CFD" w:rsidP="0055468C">
      <w:pPr>
        <w:pStyle w:val="a3"/>
        <w:spacing w:before="0" w:beforeAutospacing="0" w:after="0"/>
        <w:ind w:firstLine="709"/>
        <w:jc w:val="both"/>
        <w:rPr>
          <w:sz w:val="28"/>
          <w:szCs w:val="28"/>
        </w:rPr>
      </w:pPr>
      <w:r w:rsidRPr="00580CFD">
        <w:rPr>
          <w:sz w:val="28"/>
          <w:szCs w:val="28"/>
        </w:rPr>
        <w:t xml:space="preserve">При признании постановления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оснований, предусмотренных пунктами 1 и 2 части первой статьи 211 УПК РФ - о его возобновлении. При </w:t>
      </w:r>
      <w:r w:rsidRPr="00580CFD">
        <w:rPr>
          <w:sz w:val="28"/>
          <w:szCs w:val="28"/>
        </w:rPr>
        <w:lastRenderedPageBreak/>
        <w:t>необходимости срок дополнительного дознания устанавливается прокурором до 10 суток на основании ходатайства начальника подразделения дознания.</w:t>
      </w:r>
    </w:p>
    <w:p w:rsidR="00580CFD" w:rsidRDefault="00580CFD" w:rsidP="0055468C">
      <w:pPr>
        <w:pStyle w:val="a3"/>
        <w:spacing w:before="0" w:beforeAutospacing="0" w:after="0"/>
        <w:ind w:firstLine="709"/>
        <w:jc w:val="both"/>
        <w:rPr>
          <w:sz w:val="28"/>
          <w:szCs w:val="28"/>
        </w:rPr>
      </w:pPr>
      <w:r w:rsidRPr="00580CFD">
        <w:rPr>
          <w:sz w:val="28"/>
          <w:szCs w:val="28"/>
        </w:rPr>
        <w:t xml:space="preserve">Ранее Уголовно-процессуальный кодекс РФ не содержал указаний на время, в течение которого прокурор, признав постановление органа дознания о приостановлении дознания незаконным, должен был принять решение о его отмене. Так же, утратившая силу редакция УПК РФ, не содержала нормы, регламентирующей время, в течение которого материалы уголовного дела подлежали направлению в орган дознания, после отмены прокурором незаконного постановления о его приостановлении. Кроме того, действующая редакция УПК РФ предусматривает установление срока дополнительного дознания до 10 суток. </w:t>
      </w:r>
    </w:p>
    <w:p w:rsidR="00460003" w:rsidRDefault="00460003" w:rsidP="0055468C">
      <w:pPr>
        <w:pStyle w:val="a3"/>
        <w:spacing w:before="0" w:beforeAutospacing="0" w:after="0"/>
        <w:ind w:firstLine="709"/>
        <w:jc w:val="both"/>
        <w:rPr>
          <w:sz w:val="28"/>
          <w:szCs w:val="28"/>
        </w:rPr>
      </w:pPr>
    </w:p>
    <w:p w:rsidR="0055468C" w:rsidRPr="0055468C" w:rsidRDefault="0055468C" w:rsidP="0055468C">
      <w:pPr>
        <w:spacing w:after="0" w:line="240" w:lineRule="auto"/>
        <w:ind w:firstLine="709"/>
        <w:jc w:val="both"/>
        <w:outlineLvl w:val="0"/>
        <w:rPr>
          <w:rFonts w:eastAsia="Times New Roman"/>
          <w:b/>
          <w:kern w:val="36"/>
          <w:sz w:val="28"/>
          <w:szCs w:val="28"/>
          <w:lang w:eastAsia="ru-RU"/>
        </w:rPr>
      </w:pPr>
      <w:r w:rsidRPr="0055468C">
        <w:rPr>
          <w:rFonts w:eastAsia="Times New Roman"/>
          <w:b/>
          <w:kern w:val="36"/>
          <w:sz w:val="28"/>
          <w:szCs w:val="28"/>
          <w:lang w:eastAsia="ru-RU"/>
        </w:rPr>
        <w:t xml:space="preserve">13. </w:t>
      </w:r>
      <w:r w:rsidRPr="0055468C">
        <w:rPr>
          <w:rFonts w:eastAsia="Times New Roman"/>
          <w:b/>
          <w:kern w:val="36"/>
          <w:sz w:val="28"/>
          <w:szCs w:val="28"/>
          <w:lang w:eastAsia="ru-RU"/>
        </w:rPr>
        <w:t>Порядок медицинского освидетельствования на состояние опьянения лиц, совершивших административное правонарушение</w:t>
      </w:r>
    </w:p>
    <w:p w:rsidR="0055468C" w:rsidRDefault="0055468C" w:rsidP="0055468C">
      <w:pPr>
        <w:shd w:val="clear" w:color="auto" w:fill="FFFFFF"/>
        <w:spacing w:after="0" w:line="240" w:lineRule="auto"/>
        <w:ind w:firstLine="709"/>
        <w:jc w:val="both"/>
        <w:rPr>
          <w:rFonts w:eastAsia="Times New Roman"/>
          <w:sz w:val="28"/>
          <w:szCs w:val="28"/>
          <w:lang w:eastAsia="ru-RU"/>
        </w:rPr>
      </w:pPr>
      <w:hyperlink r:id="rId5" w:history="1">
        <w:r w:rsidRPr="0055468C">
          <w:rPr>
            <w:rFonts w:eastAsia="Times New Roman"/>
            <w:sz w:val="28"/>
            <w:szCs w:val="28"/>
            <w:lang w:eastAsia="ru-RU"/>
          </w:rPr>
          <w:t>Правительством Российской Федерации 23 января 2015 года утверждены правила направления на медицинское освидетельствование на состояние опьянения лиц, совершивших административные правонарушения.</w:t>
        </w:r>
      </w:hyperlink>
      <w:r w:rsidRPr="0055468C">
        <w:rPr>
          <w:rFonts w:eastAsia="Times New Roman"/>
          <w:sz w:val="28"/>
          <w:szCs w:val="28"/>
          <w:lang w:eastAsia="ru-RU"/>
        </w:rPr>
        <w:t> </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xml:space="preserve"> </w:t>
      </w:r>
      <w:r w:rsidRPr="0055468C">
        <w:rPr>
          <w:rFonts w:eastAsia="Times New Roman"/>
          <w:sz w:val="28"/>
          <w:szCs w:val="28"/>
          <w:lang w:eastAsia="ru-RU"/>
        </w:rPr>
        <w:t>Так, лица, совершившие административные правонарушения, в отношении которых имеются достаточные основания полагать, что они находятся в состоянии опьянения, должны быть направлены на соответствующее медицинское освидетельствование.</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Критерии назначения процедуры устанавливаются федеральным органом исполнительной власти, реализующим функции по выработке и реализации государственной политики и нормативно-правовому регулированию в сфере здравоохранения.</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На медицинское освидетельствование направляют должностные лица, уполномоченные составлять протоколы об административном правонарушении. Они же обязаны принять меры к установлению личности. Сведения об отсутствии документов у лица, подлежащего медицинскому освидетельствованию, а также об официальном источнике информации, с помощью которого в этом случае должностным лицом установлена его личность, указываются в протоколе о направлении на медицинское освидетельствование. Оформляется протокол, копия которого вручается лицу, направляемому на медицинское освидетельствование.</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В случае отказа от прохождения освидетельствования в протоколе делается соответствующая отметка. </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Если направляется несовершеннолетний, то об этом сообщают его родителям или законным представителям.</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Названная процедура осуществляется в медицинских организациях, имеющих лицензию на оказание соответствующих услуг.</w:t>
      </w:r>
    </w:p>
    <w:p w:rsidR="0055468C" w:rsidRDefault="0055468C" w:rsidP="0055468C">
      <w:pPr>
        <w:spacing w:after="0" w:line="240" w:lineRule="auto"/>
        <w:ind w:firstLine="709"/>
        <w:jc w:val="both"/>
        <w:outlineLvl w:val="0"/>
        <w:rPr>
          <w:rFonts w:eastAsia="Times New Roman"/>
          <w:kern w:val="36"/>
          <w:sz w:val="28"/>
          <w:szCs w:val="28"/>
          <w:lang w:eastAsia="ru-RU"/>
        </w:rPr>
      </w:pPr>
    </w:p>
    <w:p w:rsidR="0055468C" w:rsidRPr="0055468C" w:rsidRDefault="0055468C" w:rsidP="0055468C">
      <w:pPr>
        <w:spacing w:after="0" w:line="240" w:lineRule="auto"/>
        <w:ind w:firstLine="709"/>
        <w:jc w:val="both"/>
        <w:outlineLvl w:val="0"/>
        <w:rPr>
          <w:rFonts w:eastAsia="Times New Roman"/>
          <w:b/>
          <w:kern w:val="36"/>
          <w:sz w:val="28"/>
          <w:szCs w:val="28"/>
          <w:lang w:eastAsia="ru-RU"/>
        </w:rPr>
      </w:pPr>
      <w:r w:rsidRPr="0055468C">
        <w:rPr>
          <w:rFonts w:eastAsia="Times New Roman"/>
          <w:b/>
          <w:kern w:val="36"/>
          <w:sz w:val="28"/>
          <w:szCs w:val="28"/>
          <w:lang w:eastAsia="ru-RU"/>
        </w:rPr>
        <w:t xml:space="preserve">14. </w:t>
      </w:r>
      <w:r w:rsidRPr="0055468C">
        <w:rPr>
          <w:rFonts w:eastAsia="Times New Roman"/>
          <w:b/>
          <w:kern w:val="36"/>
          <w:sz w:val="28"/>
          <w:szCs w:val="28"/>
          <w:lang w:eastAsia="ru-RU"/>
        </w:rPr>
        <w:t>Онкологическим больным станет проще получить обезболивающий препарат</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hyperlink r:id="rId6" w:history="1">
        <w:r w:rsidRPr="0055468C">
          <w:rPr>
            <w:rFonts w:eastAsia="Times New Roman"/>
            <w:sz w:val="28"/>
            <w:szCs w:val="28"/>
            <w:lang w:eastAsia="ru-RU"/>
          </w:rPr>
          <w:t>В Федеральный закон «О наркотических средствах и психотропных веществах» 31 декабря 2014 года внесены изменения. </w:t>
        </w:r>
      </w:hyperlink>
      <w:r w:rsidRPr="0055468C">
        <w:rPr>
          <w:rFonts w:eastAsia="Times New Roman"/>
          <w:sz w:val="28"/>
          <w:szCs w:val="28"/>
          <w:lang w:eastAsia="ru-RU"/>
        </w:rPr>
        <w:t>Определены понятия реализации и отпуска наркотических средств, психотропных веществ.</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lastRenderedPageBreak/>
        <w:t xml:space="preserve"> Государственная политика в сфере оборота наркотиков, психотропных веществ и их </w:t>
      </w:r>
      <w:proofErr w:type="spellStart"/>
      <w:r w:rsidRPr="0055468C">
        <w:rPr>
          <w:rFonts w:eastAsia="Times New Roman"/>
          <w:sz w:val="28"/>
          <w:szCs w:val="28"/>
          <w:lang w:eastAsia="ru-RU"/>
        </w:rPr>
        <w:t>прекурсоров</w:t>
      </w:r>
      <w:proofErr w:type="spellEnd"/>
      <w:r w:rsidRPr="0055468C">
        <w:rPr>
          <w:rFonts w:eastAsia="Times New Roman"/>
          <w:sz w:val="28"/>
          <w:szCs w:val="28"/>
          <w:lang w:eastAsia="ru-RU"/>
        </w:rPr>
        <w:t>, а также в области противодействия их незаконному обороту строится на определенных принципах.</w:t>
      </w:r>
    </w:p>
    <w:p w:rsid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К ним дополнительно отнесена доступность наркотических средств и психотропных веще</w:t>
      </w:r>
      <w:proofErr w:type="gramStart"/>
      <w:r w:rsidRPr="0055468C">
        <w:rPr>
          <w:rFonts w:eastAsia="Times New Roman"/>
          <w:sz w:val="28"/>
          <w:szCs w:val="28"/>
          <w:lang w:eastAsia="ru-RU"/>
        </w:rPr>
        <w:t>ств гр</w:t>
      </w:r>
      <w:proofErr w:type="gramEnd"/>
      <w:r w:rsidRPr="0055468C">
        <w:rPr>
          <w:rFonts w:eastAsia="Times New Roman"/>
          <w:sz w:val="28"/>
          <w:szCs w:val="28"/>
          <w:lang w:eastAsia="ru-RU"/>
        </w:rPr>
        <w:t>ажданам, которым они необходимы в медицинских целях.</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Предусмотрен отпуск наркотических и психотропных препаратов гражданам в медицинских организациях или обособленных подразделениях таких организаций, расположенных в сельских населенных пунктах и удаленных от населенных пунктов местностях, в которых отсутствуют аптечные организации.</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Запрещено отпускать наркотические средства и психотропные вещества, внесенные в соответствующий список, по рецепту, выписанному более 15 (а не 5) дней назад.</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Нельзя требовать возврат первичных и вторичных (потребительских) упаковок использованных в медицинских целях наркотических и психотропных препаратов при выписке новых рецептов на такие препараты.</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xml:space="preserve"> При осуществлении деятельности, связанной с оборотом наркотических средств, психотропных веществ и </w:t>
      </w:r>
      <w:proofErr w:type="spellStart"/>
      <w:r w:rsidRPr="0055468C">
        <w:rPr>
          <w:rFonts w:eastAsia="Times New Roman"/>
          <w:sz w:val="28"/>
          <w:szCs w:val="28"/>
          <w:lang w:eastAsia="ru-RU"/>
        </w:rPr>
        <w:t>прекурсоров</w:t>
      </w:r>
      <w:proofErr w:type="spellEnd"/>
      <w:r w:rsidRPr="0055468C">
        <w:rPr>
          <w:rFonts w:eastAsia="Times New Roman"/>
          <w:sz w:val="28"/>
          <w:szCs w:val="28"/>
          <w:lang w:eastAsia="ru-RU"/>
        </w:rPr>
        <w:t>, внесенных в отдельный список, любые операции, в результате которых изменяются количество и состояние данных субстанций, регистрируются в специальных журналах.</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Журналы хранятся в течение 5 лет после внесения в них последней записи (ранее - 10 лет).</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Федеральный закон вступает в силу по истечении 180 дней после даты его официального опубликования.</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w:t>
      </w:r>
    </w:p>
    <w:p w:rsidR="0055468C" w:rsidRPr="0055468C" w:rsidRDefault="0055468C" w:rsidP="0055468C">
      <w:pPr>
        <w:spacing w:after="0" w:line="240" w:lineRule="auto"/>
        <w:ind w:firstLine="709"/>
        <w:jc w:val="both"/>
        <w:outlineLvl w:val="0"/>
        <w:rPr>
          <w:rFonts w:eastAsia="Times New Roman"/>
          <w:b/>
          <w:kern w:val="36"/>
          <w:sz w:val="28"/>
          <w:szCs w:val="28"/>
          <w:lang w:eastAsia="ru-RU"/>
        </w:rPr>
      </w:pPr>
      <w:r w:rsidRPr="0055468C">
        <w:rPr>
          <w:rFonts w:eastAsia="Times New Roman"/>
          <w:b/>
          <w:kern w:val="36"/>
          <w:sz w:val="28"/>
          <w:szCs w:val="28"/>
          <w:lang w:eastAsia="ru-RU"/>
        </w:rPr>
        <w:t xml:space="preserve">15. </w:t>
      </w:r>
      <w:r w:rsidRPr="0055468C">
        <w:rPr>
          <w:rFonts w:eastAsia="Times New Roman"/>
          <w:b/>
          <w:kern w:val="36"/>
          <w:sz w:val="28"/>
          <w:szCs w:val="28"/>
          <w:lang w:eastAsia="ru-RU"/>
        </w:rPr>
        <w:t>Пособие по уходу за тяжелобольными детьми будут выплачивать до достижения ими 18 лет</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С 1 января 2015 года вступили в силу изменения в законодательстве касающиеся выплаты пособий по уходу за детьми (инвалидами; ВИЧ- инфицированными; при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Ранее пособие в указанных случаях выплачивалось при уходе за детьми в возрасте до 15 лет. Поправками возраст детей увеличен до 18 л</w:t>
      </w:r>
    </w:p>
    <w:p w:rsidR="0055468C" w:rsidRDefault="0055468C" w:rsidP="0055468C">
      <w:pPr>
        <w:spacing w:after="0" w:line="240" w:lineRule="auto"/>
        <w:ind w:firstLine="709"/>
        <w:jc w:val="both"/>
        <w:outlineLvl w:val="0"/>
        <w:rPr>
          <w:rFonts w:eastAsia="Times New Roman"/>
          <w:kern w:val="36"/>
          <w:sz w:val="28"/>
          <w:szCs w:val="28"/>
          <w:lang w:eastAsia="ru-RU"/>
        </w:rPr>
      </w:pPr>
    </w:p>
    <w:p w:rsidR="0055468C" w:rsidRPr="0055468C" w:rsidRDefault="0055468C" w:rsidP="0055468C">
      <w:pPr>
        <w:spacing w:after="0" w:line="240" w:lineRule="auto"/>
        <w:ind w:firstLine="709"/>
        <w:jc w:val="both"/>
        <w:outlineLvl w:val="0"/>
        <w:rPr>
          <w:rFonts w:eastAsia="Times New Roman"/>
          <w:b/>
          <w:kern w:val="36"/>
          <w:sz w:val="28"/>
          <w:szCs w:val="28"/>
          <w:lang w:eastAsia="ru-RU"/>
        </w:rPr>
      </w:pPr>
      <w:r w:rsidRPr="0055468C">
        <w:rPr>
          <w:rFonts w:eastAsia="Times New Roman"/>
          <w:b/>
          <w:kern w:val="36"/>
          <w:sz w:val="28"/>
          <w:szCs w:val="28"/>
          <w:lang w:eastAsia="ru-RU"/>
        </w:rPr>
        <w:t xml:space="preserve">16. </w:t>
      </w:r>
      <w:r w:rsidRPr="0055468C">
        <w:rPr>
          <w:rFonts w:eastAsia="Times New Roman"/>
          <w:b/>
          <w:kern w:val="36"/>
          <w:sz w:val="28"/>
          <w:szCs w:val="28"/>
          <w:lang w:eastAsia="ru-RU"/>
        </w:rPr>
        <w:t>Будущих судебных приставов решено тестировать на алкогольную и наркотическую зависимость</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hyperlink r:id="rId7" w:history="1">
        <w:r w:rsidRPr="0055468C">
          <w:rPr>
            <w:rFonts w:eastAsia="Times New Roman"/>
            <w:sz w:val="28"/>
            <w:szCs w:val="28"/>
            <w:lang w:eastAsia="ru-RU"/>
          </w:rPr>
          <w:t>В статью 3 Федерального закона "О судебных приставах" внесены изменения, касающиеся</w:t>
        </w:r>
      </w:hyperlink>
      <w:r w:rsidRPr="0055468C">
        <w:rPr>
          <w:rFonts w:eastAsia="Times New Roman"/>
          <w:sz w:val="28"/>
          <w:szCs w:val="28"/>
          <w:lang w:eastAsia="ru-RU"/>
        </w:rPr>
        <w:t> введения дополнительных требований к лицу, назначаемому на должность судебного пристава.</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Теперь в отношении названных лиц будут проводиться психофизиологическое исследование, тестирование на предмет употребления наркотических и психотропных веществ, наличия алкогольной, наркотической или иной токсической зависимости.</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lastRenderedPageBreak/>
        <w:t> Перечень должностей и порядок проведения процедур установит Министерство юстиции России.</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Изменения вступили в силу с 3 января 2015 года.</w:t>
      </w:r>
    </w:p>
    <w:p w:rsidR="0055468C" w:rsidRPr="0055468C" w:rsidRDefault="0055468C" w:rsidP="0055468C">
      <w:pPr>
        <w:spacing w:before="100" w:beforeAutospacing="1" w:after="100" w:afterAutospacing="1" w:line="240" w:lineRule="auto"/>
        <w:ind w:firstLine="709"/>
        <w:jc w:val="both"/>
        <w:outlineLvl w:val="0"/>
        <w:rPr>
          <w:rFonts w:eastAsia="Times New Roman"/>
          <w:b/>
          <w:bCs/>
          <w:kern w:val="36"/>
          <w:sz w:val="28"/>
          <w:szCs w:val="28"/>
          <w:lang w:eastAsia="ru-RU"/>
        </w:rPr>
      </w:pPr>
      <w:r>
        <w:rPr>
          <w:rFonts w:eastAsia="Times New Roman"/>
          <w:b/>
          <w:bCs/>
          <w:kern w:val="36"/>
          <w:sz w:val="28"/>
          <w:szCs w:val="28"/>
          <w:lang w:eastAsia="ru-RU"/>
        </w:rPr>
        <w:t xml:space="preserve">17.  </w:t>
      </w:r>
      <w:r w:rsidRPr="0055468C">
        <w:rPr>
          <w:rFonts w:eastAsia="Times New Roman"/>
          <w:b/>
          <w:bCs/>
          <w:kern w:val="36"/>
          <w:sz w:val="28"/>
          <w:szCs w:val="28"/>
          <w:lang w:eastAsia="ru-RU"/>
        </w:rPr>
        <w:t>Кто должен убирать снег и сосульки с крыш домов?</w:t>
      </w:r>
    </w:p>
    <w:p w:rsidR="0055468C" w:rsidRDefault="0055468C" w:rsidP="0055468C">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В зимний период в результате изменения погодных условий актуальной проблемой становится сход снега с крыш зданий. Обильные снегопады, резкие перемены погоды сформировали на крышах домов огромные снежные и ледяные массы.</w:t>
      </w:r>
    </w:p>
    <w:p w:rsidR="0055468C" w:rsidRDefault="0055468C" w:rsidP="0055468C">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Возникает справедливый вопрос кто и когда должен убирать снег с крыш домов?</w:t>
      </w:r>
    </w:p>
    <w:p w:rsidR="0055468C" w:rsidRDefault="0055468C" w:rsidP="0055468C">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В соответствии со ст.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55468C" w:rsidRDefault="0055468C" w:rsidP="0055468C">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В силу пунктов 39, 42 Правил содержания общего имущества в многоквартирном доме, утвержденных Постановлением Правительства Российской Федерации от 13.08.2006 № 491,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 При этом крыши многоквартирного жилого дома включаются в состав общего имущества</w:t>
      </w:r>
      <w:r>
        <w:rPr>
          <w:rFonts w:eastAsia="Times New Roman"/>
          <w:sz w:val="28"/>
          <w:szCs w:val="28"/>
          <w:lang w:eastAsia="ru-RU"/>
        </w:rPr>
        <w:t>.</w:t>
      </w:r>
    </w:p>
    <w:p w:rsidR="0055468C" w:rsidRDefault="0055468C" w:rsidP="0055468C">
      <w:pPr>
        <w:spacing w:after="0" w:line="240" w:lineRule="auto"/>
        <w:ind w:firstLine="709"/>
        <w:jc w:val="both"/>
        <w:rPr>
          <w:rFonts w:eastAsia="Times New Roman"/>
          <w:sz w:val="28"/>
          <w:szCs w:val="28"/>
          <w:lang w:eastAsia="ru-RU"/>
        </w:rPr>
      </w:pPr>
      <w:proofErr w:type="gramStart"/>
      <w:r w:rsidRPr="0055468C">
        <w:rPr>
          <w:rFonts w:eastAsia="Times New Roman"/>
          <w:sz w:val="28"/>
          <w:szCs w:val="28"/>
          <w:lang w:eastAsia="ru-RU"/>
        </w:rPr>
        <w:t xml:space="preserve">В соответствии с </w:t>
      </w:r>
      <w:proofErr w:type="spellStart"/>
      <w:r w:rsidRPr="0055468C">
        <w:rPr>
          <w:rFonts w:eastAsia="Times New Roman"/>
          <w:sz w:val="28"/>
          <w:szCs w:val="28"/>
          <w:lang w:eastAsia="ru-RU"/>
        </w:rPr>
        <w:t>п.п</w:t>
      </w:r>
      <w:proofErr w:type="spellEnd"/>
      <w:r w:rsidRPr="0055468C">
        <w:rPr>
          <w:rFonts w:eastAsia="Times New Roman"/>
          <w:sz w:val="28"/>
          <w:szCs w:val="28"/>
          <w:lang w:eastAsia="ru-RU"/>
        </w:rPr>
        <w:t>. 4.6.1.1., 4.6.1.23. постановления Госстроя Российской Федерации от 27.09.2003 № 170 «Об утверждении правил и норм технической эксплуатации жилищного фонда» организация по обслуживанию жилищного фонда должна обеспечить отсутствие засорения и обледенения воронок, протекания стыков водосточного стояка и конденсационного увлажнения теплоизоляции стояка, выполнение технических осмотров и профилактических работ в установленные сроки.</w:t>
      </w:r>
      <w:proofErr w:type="gramEnd"/>
      <w:r w:rsidRPr="0055468C">
        <w:rPr>
          <w:rFonts w:eastAsia="Times New Roman"/>
          <w:sz w:val="28"/>
          <w:szCs w:val="28"/>
          <w:lang w:eastAsia="ru-RU"/>
        </w:rPr>
        <w:t xml:space="preserve"> При этом</w:t>
      </w:r>
      <w:proofErr w:type="gramStart"/>
      <w:r w:rsidRPr="0055468C">
        <w:rPr>
          <w:rFonts w:eastAsia="Times New Roman"/>
          <w:sz w:val="28"/>
          <w:szCs w:val="28"/>
          <w:lang w:eastAsia="ru-RU"/>
        </w:rPr>
        <w:t>,</w:t>
      </w:r>
      <w:proofErr w:type="gramEnd"/>
      <w:r w:rsidRPr="0055468C">
        <w:rPr>
          <w:rFonts w:eastAsia="Times New Roman"/>
          <w:sz w:val="28"/>
          <w:szCs w:val="28"/>
          <w:lang w:eastAsia="ru-RU"/>
        </w:rPr>
        <w:t xml:space="preserve"> удаление наледей и сосулек производится по мере необходимости. Также от снега, снежных навесов и наледи очищают все виды кровли, балконы и козырьки. 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55468C" w:rsidRDefault="0055468C" w:rsidP="0055468C">
      <w:pPr>
        <w:spacing w:after="0" w:line="240" w:lineRule="auto"/>
        <w:ind w:firstLine="709"/>
        <w:jc w:val="both"/>
        <w:rPr>
          <w:rFonts w:eastAsia="Times New Roman"/>
          <w:sz w:val="28"/>
          <w:szCs w:val="28"/>
          <w:lang w:eastAsia="ru-RU"/>
        </w:rPr>
      </w:pPr>
      <w:r w:rsidRPr="0055468C">
        <w:rPr>
          <w:rFonts w:eastAsia="Times New Roman"/>
          <w:sz w:val="28"/>
          <w:szCs w:val="28"/>
          <w:lang w:eastAsia="ru-RU"/>
        </w:rPr>
        <w:t>Таким образом, очистка от снега крыш зданий и прилегающих территорий – обязанность собственников и владельцев зданий, а также руководителей управляющих компаний, организаций, предприятий и учреждений, на чьем обслуживании находятся здания.</w:t>
      </w:r>
    </w:p>
    <w:p w:rsidR="0055468C" w:rsidRDefault="0055468C" w:rsidP="0055468C">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Гражданам рекомендуется сообщать в свои управляющие компании об угрозе схода снега и льда с крыш многоквартирных домов.</w:t>
      </w:r>
    </w:p>
    <w:p w:rsidR="0055468C" w:rsidRPr="0055468C" w:rsidRDefault="0055468C" w:rsidP="0055468C">
      <w:pPr>
        <w:spacing w:after="0" w:line="240" w:lineRule="auto"/>
        <w:ind w:firstLine="709"/>
        <w:jc w:val="both"/>
        <w:rPr>
          <w:rFonts w:eastAsia="Times New Roman"/>
          <w:sz w:val="28"/>
          <w:szCs w:val="28"/>
          <w:lang w:eastAsia="ru-RU"/>
        </w:rPr>
      </w:pPr>
      <w:r>
        <w:rPr>
          <w:rFonts w:eastAsia="Times New Roman"/>
          <w:sz w:val="28"/>
          <w:szCs w:val="28"/>
          <w:lang w:eastAsia="ru-RU"/>
        </w:rPr>
        <w:t>С</w:t>
      </w:r>
      <w:r w:rsidRPr="0055468C">
        <w:rPr>
          <w:rFonts w:eastAsia="Times New Roman"/>
          <w:sz w:val="28"/>
          <w:szCs w:val="28"/>
          <w:lang w:eastAsia="ru-RU"/>
        </w:rPr>
        <w:t xml:space="preserve">ледует иметь в виду, что для управляющей организации предусмотрена административная ответственность ст. 7.22 Кодекса Российской Федерации об административных правонарушениях (нарушение лицами, ответственными за содержание жилых домов и (или) жилых помещений, правил содержания и ремонта жилых домов). Данной статьей предусмотрено наказание в виде </w:t>
      </w:r>
      <w:r w:rsidRPr="0055468C">
        <w:rPr>
          <w:rFonts w:eastAsia="Times New Roman"/>
          <w:sz w:val="28"/>
          <w:szCs w:val="28"/>
          <w:lang w:eastAsia="ru-RU"/>
        </w:rPr>
        <w:lastRenderedPageBreak/>
        <w:t xml:space="preserve">административного штрафа на должностных лиц в размере от 4 </w:t>
      </w:r>
      <w:proofErr w:type="spellStart"/>
      <w:r w:rsidRPr="0055468C">
        <w:rPr>
          <w:rFonts w:eastAsia="Times New Roman"/>
          <w:sz w:val="28"/>
          <w:szCs w:val="28"/>
          <w:lang w:eastAsia="ru-RU"/>
        </w:rPr>
        <w:t>тыс</w:t>
      </w:r>
      <w:proofErr w:type="gramStart"/>
      <w:r w:rsidRPr="0055468C">
        <w:rPr>
          <w:rFonts w:eastAsia="Times New Roman"/>
          <w:sz w:val="28"/>
          <w:szCs w:val="28"/>
          <w:lang w:eastAsia="ru-RU"/>
        </w:rPr>
        <w:t>.р</w:t>
      </w:r>
      <w:proofErr w:type="gramEnd"/>
      <w:r w:rsidRPr="0055468C">
        <w:rPr>
          <w:rFonts w:eastAsia="Times New Roman"/>
          <w:sz w:val="28"/>
          <w:szCs w:val="28"/>
          <w:lang w:eastAsia="ru-RU"/>
        </w:rPr>
        <w:t>ублей</w:t>
      </w:r>
      <w:proofErr w:type="spellEnd"/>
      <w:r w:rsidRPr="0055468C">
        <w:rPr>
          <w:rFonts w:eastAsia="Times New Roman"/>
          <w:sz w:val="28"/>
          <w:szCs w:val="28"/>
          <w:lang w:eastAsia="ru-RU"/>
        </w:rPr>
        <w:t xml:space="preserve">  до 5 </w:t>
      </w:r>
      <w:proofErr w:type="spellStart"/>
      <w:r w:rsidRPr="0055468C">
        <w:rPr>
          <w:rFonts w:eastAsia="Times New Roman"/>
          <w:sz w:val="28"/>
          <w:szCs w:val="28"/>
          <w:lang w:eastAsia="ru-RU"/>
        </w:rPr>
        <w:t>тыс.рублей</w:t>
      </w:r>
      <w:proofErr w:type="spellEnd"/>
      <w:r w:rsidRPr="0055468C">
        <w:rPr>
          <w:rFonts w:eastAsia="Times New Roman"/>
          <w:sz w:val="28"/>
          <w:szCs w:val="28"/>
          <w:lang w:eastAsia="ru-RU"/>
        </w:rPr>
        <w:t xml:space="preserve">; на юридических лиц – от 40 </w:t>
      </w:r>
      <w:proofErr w:type="spellStart"/>
      <w:r w:rsidRPr="0055468C">
        <w:rPr>
          <w:rFonts w:eastAsia="Times New Roman"/>
          <w:sz w:val="28"/>
          <w:szCs w:val="28"/>
          <w:lang w:eastAsia="ru-RU"/>
        </w:rPr>
        <w:t>тыс.рублей</w:t>
      </w:r>
      <w:proofErr w:type="spellEnd"/>
      <w:r w:rsidRPr="0055468C">
        <w:rPr>
          <w:rFonts w:eastAsia="Times New Roman"/>
          <w:sz w:val="28"/>
          <w:szCs w:val="28"/>
          <w:lang w:eastAsia="ru-RU"/>
        </w:rPr>
        <w:t xml:space="preserve"> до 50 </w:t>
      </w:r>
      <w:proofErr w:type="spellStart"/>
      <w:r w:rsidRPr="0055468C">
        <w:rPr>
          <w:rFonts w:eastAsia="Times New Roman"/>
          <w:sz w:val="28"/>
          <w:szCs w:val="28"/>
          <w:lang w:eastAsia="ru-RU"/>
        </w:rPr>
        <w:t>тыс.рублей</w:t>
      </w:r>
      <w:proofErr w:type="spellEnd"/>
      <w:r w:rsidRPr="0055468C">
        <w:rPr>
          <w:rFonts w:eastAsia="Times New Roman"/>
          <w:sz w:val="28"/>
          <w:szCs w:val="28"/>
          <w:lang w:eastAsia="ru-RU"/>
        </w:rPr>
        <w:t>.</w:t>
      </w:r>
    </w:p>
    <w:p w:rsidR="0055468C" w:rsidRPr="0055468C" w:rsidRDefault="0055468C" w:rsidP="0055468C">
      <w:pPr>
        <w:spacing w:line="240" w:lineRule="auto"/>
        <w:ind w:firstLine="709"/>
        <w:jc w:val="both"/>
        <w:rPr>
          <w:rFonts w:eastAsia="Times New Roman"/>
          <w:sz w:val="28"/>
          <w:szCs w:val="28"/>
          <w:lang w:eastAsia="ru-RU"/>
        </w:rPr>
      </w:pPr>
    </w:p>
    <w:p w:rsidR="0055468C" w:rsidRPr="0055468C" w:rsidRDefault="0055468C" w:rsidP="0055468C">
      <w:pPr>
        <w:shd w:val="clear" w:color="auto" w:fill="FFFFFF"/>
        <w:spacing w:before="100" w:beforeAutospacing="1" w:after="100" w:afterAutospacing="1" w:line="240" w:lineRule="auto"/>
        <w:ind w:firstLine="709"/>
        <w:jc w:val="both"/>
        <w:outlineLvl w:val="0"/>
        <w:rPr>
          <w:rFonts w:eastAsia="Times New Roman"/>
          <w:b/>
          <w:bCs/>
          <w:kern w:val="36"/>
          <w:sz w:val="28"/>
          <w:szCs w:val="28"/>
          <w:lang w:eastAsia="ru-RU"/>
        </w:rPr>
      </w:pPr>
      <w:r>
        <w:rPr>
          <w:rFonts w:eastAsia="Times New Roman"/>
          <w:b/>
          <w:bCs/>
          <w:kern w:val="36"/>
          <w:sz w:val="28"/>
          <w:szCs w:val="28"/>
          <w:lang w:eastAsia="ru-RU"/>
        </w:rPr>
        <w:t xml:space="preserve">18. </w:t>
      </w:r>
      <w:r w:rsidRPr="0055468C">
        <w:rPr>
          <w:rFonts w:eastAsia="Times New Roman"/>
          <w:b/>
          <w:bCs/>
          <w:kern w:val="36"/>
          <w:sz w:val="28"/>
          <w:szCs w:val="28"/>
          <w:lang w:eastAsia="ru-RU"/>
        </w:rPr>
        <w:t xml:space="preserve">С 15 февраля 2015 года вступил в силу закон, направленный на совершенствование законодательства Российской Федерации в части, касающейся противодействия обороту новых потенциально опасных </w:t>
      </w:r>
      <w:proofErr w:type="spellStart"/>
      <w:r w:rsidRPr="0055468C">
        <w:rPr>
          <w:rFonts w:eastAsia="Times New Roman"/>
          <w:b/>
          <w:bCs/>
          <w:kern w:val="36"/>
          <w:sz w:val="28"/>
          <w:szCs w:val="28"/>
          <w:lang w:eastAsia="ru-RU"/>
        </w:rPr>
        <w:t>психоактивных</w:t>
      </w:r>
      <w:proofErr w:type="spellEnd"/>
      <w:r w:rsidRPr="0055468C">
        <w:rPr>
          <w:rFonts w:eastAsia="Times New Roman"/>
          <w:b/>
          <w:bCs/>
          <w:kern w:val="36"/>
          <w:sz w:val="28"/>
          <w:szCs w:val="28"/>
          <w:lang w:eastAsia="ru-RU"/>
        </w:rPr>
        <w:t xml:space="preserve"> веществ</w:t>
      </w:r>
    </w:p>
    <w:p w:rsidR="003329D5" w:rsidRDefault="0055468C" w:rsidP="003329D5">
      <w:pPr>
        <w:spacing w:after="0" w:line="240" w:lineRule="auto"/>
        <w:ind w:firstLine="709"/>
        <w:jc w:val="both"/>
        <w:rPr>
          <w:rFonts w:eastAsia="Times New Roman"/>
          <w:sz w:val="28"/>
          <w:szCs w:val="28"/>
          <w:shd w:val="clear" w:color="auto" w:fill="FFFFFF"/>
          <w:lang w:eastAsia="ru-RU"/>
        </w:rPr>
      </w:pPr>
      <w:proofErr w:type="gramStart"/>
      <w:r w:rsidRPr="0055468C">
        <w:rPr>
          <w:rFonts w:eastAsia="Times New Roman"/>
          <w:sz w:val="28"/>
          <w:szCs w:val="28"/>
          <w:shd w:val="clear" w:color="auto" w:fill="FFFFFF"/>
          <w:lang w:eastAsia="ru-RU"/>
        </w:rPr>
        <w:t xml:space="preserve">В соответствии с Федеральным законом Российской Федерации от 03.02.2015 № 7-ФЗ «О внесении изменений в отдельные законодательные акты Российской Федерации» (далее – Закон), к новым потенциально опасным </w:t>
      </w:r>
      <w:proofErr w:type="spellStart"/>
      <w:r w:rsidRPr="0055468C">
        <w:rPr>
          <w:rFonts w:eastAsia="Times New Roman"/>
          <w:sz w:val="28"/>
          <w:szCs w:val="28"/>
          <w:shd w:val="clear" w:color="auto" w:fill="FFFFFF"/>
          <w:lang w:eastAsia="ru-RU"/>
        </w:rPr>
        <w:t>психоактивным</w:t>
      </w:r>
      <w:proofErr w:type="spellEnd"/>
      <w:r w:rsidRPr="0055468C">
        <w:rPr>
          <w:rFonts w:eastAsia="Times New Roman"/>
          <w:sz w:val="28"/>
          <w:szCs w:val="28"/>
          <w:shd w:val="clear" w:color="auto" w:fill="FFFFFF"/>
          <w:lang w:eastAsia="ru-RU"/>
        </w:rPr>
        <w:t xml:space="preserve"> веществам синтетического и естественного происхождения отнесены вещества, которые вызывают у человека состояние наркотического или иного токсического опьянения, опасное для его жизни и здоровья, и в отношении которых уполномоченными органами государственной власти не установлены санитарно-эпидемиологические</w:t>
      </w:r>
      <w:proofErr w:type="gramEnd"/>
      <w:r w:rsidRPr="0055468C">
        <w:rPr>
          <w:rFonts w:eastAsia="Times New Roman"/>
          <w:sz w:val="28"/>
          <w:szCs w:val="28"/>
          <w:shd w:val="clear" w:color="auto" w:fill="FFFFFF"/>
          <w:lang w:eastAsia="ru-RU"/>
        </w:rPr>
        <w:t xml:space="preserve"> требования либо меры </w:t>
      </w:r>
      <w:proofErr w:type="gramStart"/>
      <w:r w:rsidRPr="0055468C">
        <w:rPr>
          <w:rFonts w:eastAsia="Times New Roman"/>
          <w:sz w:val="28"/>
          <w:szCs w:val="28"/>
          <w:shd w:val="clear" w:color="auto" w:fill="FFFFFF"/>
          <w:lang w:eastAsia="ru-RU"/>
        </w:rPr>
        <w:t>контроля за</w:t>
      </w:r>
      <w:proofErr w:type="gramEnd"/>
      <w:r w:rsidRPr="0055468C">
        <w:rPr>
          <w:rFonts w:eastAsia="Times New Roman"/>
          <w:sz w:val="28"/>
          <w:szCs w:val="28"/>
          <w:shd w:val="clear" w:color="auto" w:fill="FFFFFF"/>
          <w:lang w:eastAsia="ru-RU"/>
        </w:rPr>
        <w:t xml:space="preserve"> их оборотом.</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Закон не только наделяет Федеральную службу по </w:t>
      </w:r>
      <w:proofErr w:type="gramStart"/>
      <w:r w:rsidRPr="0055468C">
        <w:rPr>
          <w:rFonts w:eastAsia="Times New Roman"/>
          <w:sz w:val="28"/>
          <w:szCs w:val="28"/>
          <w:shd w:val="clear" w:color="auto" w:fill="FFFFFF"/>
          <w:lang w:eastAsia="ru-RU"/>
        </w:rPr>
        <w:t>контролю за</w:t>
      </w:r>
      <w:proofErr w:type="gramEnd"/>
      <w:r w:rsidRPr="0055468C">
        <w:rPr>
          <w:rFonts w:eastAsia="Times New Roman"/>
          <w:sz w:val="28"/>
          <w:szCs w:val="28"/>
          <w:shd w:val="clear" w:color="auto" w:fill="FFFFFF"/>
          <w:lang w:eastAsia="ru-RU"/>
        </w:rPr>
        <w:t xml:space="preserve"> оборотом наркотиков России полномочиями запрещать оборот новых </w:t>
      </w:r>
      <w:proofErr w:type="spellStart"/>
      <w:r w:rsidRPr="0055468C">
        <w:rPr>
          <w:rFonts w:eastAsia="Times New Roman"/>
          <w:sz w:val="28"/>
          <w:szCs w:val="28"/>
          <w:shd w:val="clear" w:color="auto" w:fill="FFFFFF"/>
          <w:lang w:eastAsia="ru-RU"/>
        </w:rPr>
        <w:t>психоактивных</w:t>
      </w:r>
      <w:proofErr w:type="spellEnd"/>
      <w:r w:rsidRPr="0055468C">
        <w:rPr>
          <w:rFonts w:eastAsia="Times New Roman"/>
          <w:sz w:val="28"/>
          <w:szCs w:val="28"/>
          <w:shd w:val="clear" w:color="auto" w:fill="FFFFFF"/>
          <w:lang w:eastAsia="ru-RU"/>
        </w:rPr>
        <w:t xml:space="preserve"> веществ, но и предлагает механизм приостановления их оборота сроком до двух лет.</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Так, Федеральная служба по </w:t>
      </w:r>
      <w:proofErr w:type="gramStart"/>
      <w:r w:rsidRPr="0055468C">
        <w:rPr>
          <w:rFonts w:eastAsia="Times New Roman"/>
          <w:sz w:val="28"/>
          <w:szCs w:val="28"/>
          <w:shd w:val="clear" w:color="auto" w:fill="FFFFFF"/>
          <w:lang w:eastAsia="ru-RU"/>
        </w:rPr>
        <w:t>контролю за</w:t>
      </w:r>
      <w:proofErr w:type="gramEnd"/>
      <w:r w:rsidRPr="0055468C">
        <w:rPr>
          <w:rFonts w:eastAsia="Times New Roman"/>
          <w:sz w:val="28"/>
          <w:szCs w:val="28"/>
          <w:shd w:val="clear" w:color="auto" w:fill="FFFFFF"/>
          <w:lang w:eastAsia="ru-RU"/>
        </w:rPr>
        <w:t xml:space="preserve"> оборотом наркотиков России </w:t>
      </w:r>
      <w:proofErr w:type="gramStart"/>
      <w:r w:rsidRPr="0055468C">
        <w:rPr>
          <w:rFonts w:eastAsia="Times New Roman"/>
          <w:sz w:val="28"/>
          <w:szCs w:val="28"/>
          <w:shd w:val="clear" w:color="auto" w:fill="FFFFFF"/>
          <w:lang w:eastAsia="ru-RU"/>
        </w:rPr>
        <w:t xml:space="preserve">может самостоятельно на основании решения, принятого в соответствии с Законом, включать вещества в Реестр новых потенциально опасные </w:t>
      </w:r>
      <w:proofErr w:type="spellStart"/>
      <w:r w:rsidRPr="0055468C">
        <w:rPr>
          <w:rFonts w:eastAsia="Times New Roman"/>
          <w:sz w:val="28"/>
          <w:szCs w:val="28"/>
          <w:shd w:val="clear" w:color="auto" w:fill="FFFFFF"/>
          <w:lang w:eastAsia="ru-RU"/>
        </w:rPr>
        <w:t>психоактивных</w:t>
      </w:r>
      <w:proofErr w:type="spellEnd"/>
      <w:r w:rsidRPr="0055468C">
        <w:rPr>
          <w:rFonts w:eastAsia="Times New Roman"/>
          <w:sz w:val="28"/>
          <w:szCs w:val="28"/>
          <w:shd w:val="clear" w:color="auto" w:fill="FFFFFF"/>
          <w:lang w:eastAsia="ru-RU"/>
        </w:rPr>
        <w:t xml:space="preserve"> веществ, оборот которых в Российской Федерации запрещен.</w:t>
      </w:r>
      <w:proofErr w:type="gramEnd"/>
      <w:r w:rsidRPr="0055468C">
        <w:rPr>
          <w:rFonts w:eastAsia="Times New Roman"/>
          <w:sz w:val="28"/>
          <w:szCs w:val="28"/>
          <w:shd w:val="clear" w:color="auto" w:fill="FFFFFF"/>
          <w:lang w:eastAsia="ru-RU"/>
        </w:rPr>
        <w:t xml:space="preserve"> При этом включение вещества в Реестр осуществляется при получении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Определено, что решение об установлении в отношении нового потенциально опасного </w:t>
      </w:r>
      <w:proofErr w:type="spellStart"/>
      <w:r w:rsidRPr="0055468C">
        <w:rPr>
          <w:rFonts w:eastAsia="Times New Roman"/>
          <w:sz w:val="28"/>
          <w:szCs w:val="28"/>
          <w:shd w:val="clear" w:color="auto" w:fill="FFFFFF"/>
          <w:lang w:eastAsia="ru-RU"/>
        </w:rPr>
        <w:t>психоактивного</w:t>
      </w:r>
      <w:proofErr w:type="spellEnd"/>
      <w:r w:rsidRPr="0055468C">
        <w:rPr>
          <w:rFonts w:eastAsia="Times New Roman"/>
          <w:sz w:val="28"/>
          <w:szCs w:val="28"/>
          <w:shd w:val="clear" w:color="auto" w:fill="FFFFFF"/>
          <w:lang w:eastAsia="ru-RU"/>
        </w:rPr>
        <w:t xml:space="preserve"> вещества, включенного в Реестр, санитарно-эпидемиологических требований либо мер </w:t>
      </w:r>
      <w:proofErr w:type="gramStart"/>
      <w:r w:rsidRPr="0055468C">
        <w:rPr>
          <w:rFonts w:eastAsia="Times New Roman"/>
          <w:sz w:val="28"/>
          <w:szCs w:val="28"/>
          <w:shd w:val="clear" w:color="auto" w:fill="FFFFFF"/>
          <w:lang w:eastAsia="ru-RU"/>
        </w:rPr>
        <w:t>контроля за</w:t>
      </w:r>
      <w:proofErr w:type="gramEnd"/>
      <w:r w:rsidRPr="0055468C">
        <w:rPr>
          <w:rFonts w:eastAsia="Times New Roman"/>
          <w:sz w:val="28"/>
          <w:szCs w:val="28"/>
          <w:shd w:val="clear" w:color="auto" w:fill="FFFFFF"/>
          <w:lang w:eastAsia="ru-RU"/>
        </w:rPr>
        <w:t xml:space="preserve">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Кроме того, Законом устанавливается уголовная ответственность за участие в незаконном обороте таких веществ. В качестве наказания предусматривается как наложение штрафа в размере до 200 </w:t>
      </w:r>
      <w:proofErr w:type="spellStart"/>
      <w:r w:rsidRPr="0055468C">
        <w:rPr>
          <w:rFonts w:eastAsia="Times New Roman"/>
          <w:sz w:val="28"/>
          <w:szCs w:val="28"/>
          <w:shd w:val="clear" w:color="auto" w:fill="FFFFFF"/>
          <w:lang w:eastAsia="ru-RU"/>
        </w:rPr>
        <w:t>тыс</w:t>
      </w:r>
      <w:proofErr w:type="gramStart"/>
      <w:r w:rsidRPr="0055468C">
        <w:rPr>
          <w:rFonts w:eastAsia="Times New Roman"/>
          <w:sz w:val="28"/>
          <w:szCs w:val="28"/>
          <w:shd w:val="clear" w:color="auto" w:fill="FFFFFF"/>
          <w:lang w:eastAsia="ru-RU"/>
        </w:rPr>
        <w:t>.р</w:t>
      </w:r>
      <w:proofErr w:type="gramEnd"/>
      <w:r w:rsidRPr="0055468C">
        <w:rPr>
          <w:rFonts w:eastAsia="Times New Roman"/>
          <w:sz w:val="28"/>
          <w:szCs w:val="28"/>
          <w:shd w:val="clear" w:color="auto" w:fill="FFFFFF"/>
          <w:lang w:eastAsia="ru-RU"/>
        </w:rPr>
        <w:t>ублей</w:t>
      </w:r>
      <w:proofErr w:type="spellEnd"/>
      <w:r w:rsidRPr="0055468C">
        <w:rPr>
          <w:rFonts w:eastAsia="Times New Roman"/>
          <w:sz w:val="28"/>
          <w:szCs w:val="28"/>
          <w:shd w:val="clear" w:color="auto" w:fill="FFFFFF"/>
          <w:lang w:eastAsia="ru-RU"/>
        </w:rPr>
        <w:t xml:space="preserve">, так и лишение свободы. К примеру, в случае наступления летального исхода у потребителя </w:t>
      </w:r>
      <w:proofErr w:type="spellStart"/>
      <w:r w:rsidRPr="0055468C">
        <w:rPr>
          <w:rFonts w:eastAsia="Times New Roman"/>
          <w:sz w:val="28"/>
          <w:szCs w:val="28"/>
          <w:shd w:val="clear" w:color="auto" w:fill="FFFFFF"/>
          <w:lang w:eastAsia="ru-RU"/>
        </w:rPr>
        <w:t>спайсов</w:t>
      </w:r>
      <w:proofErr w:type="spellEnd"/>
      <w:r w:rsidRPr="0055468C">
        <w:rPr>
          <w:rFonts w:eastAsia="Times New Roman"/>
          <w:sz w:val="28"/>
          <w:szCs w:val="28"/>
          <w:shd w:val="clear" w:color="auto" w:fill="FFFFFF"/>
          <w:lang w:eastAsia="ru-RU"/>
        </w:rPr>
        <w:t xml:space="preserve"> виновным в их распространении грозит лишение свободы на срок до 8 лет.</w:t>
      </w:r>
    </w:p>
    <w:p w:rsidR="0055468C" w:rsidRPr="0055468C"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Отдельно выделен запрет на употребление </w:t>
      </w:r>
      <w:proofErr w:type="spellStart"/>
      <w:r w:rsidRPr="0055468C">
        <w:rPr>
          <w:rFonts w:eastAsia="Times New Roman"/>
          <w:sz w:val="28"/>
          <w:szCs w:val="28"/>
          <w:shd w:val="clear" w:color="auto" w:fill="FFFFFF"/>
          <w:lang w:eastAsia="ru-RU"/>
        </w:rPr>
        <w:t>психоактивных</w:t>
      </w:r>
      <w:proofErr w:type="spellEnd"/>
      <w:r w:rsidRPr="0055468C">
        <w:rPr>
          <w:rFonts w:eastAsia="Times New Roman"/>
          <w:sz w:val="28"/>
          <w:szCs w:val="28"/>
          <w:shd w:val="clear" w:color="auto" w:fill="FFFFFF"/>
          <w:lang w:eastAsia="ru-RU"/>
        </w:rPr>
        <w:t xml:space="preserve"> веществ и их пропаганду. Кроме того, при назначении административного наказания за употребление </w:t>
      </w:r>
      <w:proofErr w:type="spellStart"/>
      <w:r w:rsidRPr="0055468C">
        <w:rPr>
          <w:rFonts w:eastAsia="Times New Roman"/>
          <w:sz w:val="28"/>
          <w:szCs w:val="28"/>
          <w:shd w:val="clear" w:color="auto" w:fill="FFFFFF"/>
          <w:lang w:eastAsia="ru-RU"/>
        </w:rPr>
        <w:t>спайсов</w:t>
      </w:r>
      <w:proofErr w:type="spellEnd"/>
      <w:r w:rsidRPr="0055468C">
        <w:rPr>
          <w:rFonts w:eastAsia="Times New Roman"/>
          <w:sz w:val="28"/>
          <w:szCs w:val="28"/>
          <w:shd w:val="clear" w:color="auto" w:fill="FFFFFF"/>
          <w:lang w:eastAsia="ru-RU"/>
        </w:rPr>
        <w:t xml:space="preserve"> суд сможет обязывать </w:t>
      </w:r>
      <w:proofErr w:type="spellStart"/>
      <w:r w:rsidRPr="0055468C">
        <w:rPr>
          <w:rFonts w:eastAsia="Times New Roman"/>
          <w:sz w:val="28"/>
          <w:szCs w:val="28"/>
          <w:shd w:val="clear" w:color="auto" w:fill="FFFFFF"/>
          <w:lang w:eastAsia="ru-RU"/>
        </w:rPr>
        <w:t>наркопотребителя</w:t>
      </w:r>
      <w:proofErr w:type="spellEnd"/>
      <w:r w:rsidRPr="0055468C">
        <w:rPr>
          <w:rFonts w:eastAsia="Times New Roman"/>
          <w:sz w:val="28"/>
          <w:szCs w:val="28"/>
          <w:shd w:val="clear" w:color="auto" w:fill="FFFFFF"/>
          <w:lang w:eastAsia="ru-RU"/>
        </w:rPr>
        <w:t xml:space="preserve"> пройти диагностику, профилактические мероприятия, лечение и медицинскую или социальную реабилитацию.</w:t>
      </w:r>
    </w:p>
    <w:p w:rsidR="0055468C" w:rsidRPr="0055468C" w:rsidRDefault="0055468C" w:rsidP="0055468C">
      <w:pPr>
        <w:spacing w:line="240" w:lineRule="auto"/>
        <w:ind w:firstLine="709"/>
        <w:jc w:val="both"/>
        <w:rPr>
          <w:rFonts w:eastAsia="Times New Roman"/>
          <w:sz w:val="28"/>
          <w:szCs w:val="28"/>
          <w:shd w:val="clear" w:color="auto" w:fill="FFFFFF"/>
          <w:lang w:eastAsia="ru-RU"/>
        </w:rPr>
      </w:pPr>
    </w:p>
    <w:p w:rsidR="0055468C" w:rsidRPr="003329D5" w:rsidRDefault="003329D5" w:rsidP="0055468C">
      <w:pPr>
        <w:spacing w:after="0" w:line="240" w:lineRule="auto"/>
        <w:ind w:firstLine="709"/>
        <w:jc w:val="both"/>
        <w:outlineLvl w:val="0"/>
        <w:rPr>
          <w:rFonts w:eastAsia="Times New Roman"/>
          <w:b/>
          <w:kern w:val="36"/>
          <w:sz w:val="28"/>
          <w:szCs w:val="28"/>
          <w:lang w:eastAsia="ru-RU"/>
        </w:rPr>
      </w:pPr>
      <w:r w:rsidRPr="003329D5">
        <w:rPr>
          <w:rFonts w:eastAsia="Times New Roman"/>
          <w:b/>
          <w:kern w:val="36"/>
          <w:sz w:val="28"/>
          <w:szCs w:val="28"/>
          <w:lang w:eastAsia="ru-RU"/>
        </w:rPr>
        <w:t xml:space="preserve">19. </w:t>
      </w:r>
      <w:r w:rsidR="0055468C" w:rsidRPr="003329D5">
        <w:rPr>
          <w:rFonts w:eastAsia="Times New Roman"/>
          <w:b/>
          <w:kern w:val="36"/>
          <w:sz w:val="28"/>
          <w:szCs w:val="28"/>
          <w:lang w:eastAsia="ru-RU"/>
        </w:rPr>
        <w:t>Компенсации по «советским» вкладам в Сбербанке будут выплачивать и в 2015 году</w:t>
      </w:r>
    </w:p>
    <w:p w:rsidR="003329D5" w:rsidRDefault="0055468C" w:rsidP="003329D5">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Так, в 2015 г. решено продолжить выплачивать компенсации по "советским" вкладам в Сбербанке, предоставляемые гражданам по 1945 год рождения включительно в 3-кратном размере остатка вкладов по состоянию на 20 июня 1991 г., а гражданам 1946-1991 годов рождения - в 2-кратном. Компенсация также положена и наследникам, относящимся к указанным категориям лиц.</w:t>
      </w:r>
    </w:p>
    <w:p w:rsidR="0055468C" w:rsidRPr="0055468C" w:rsidRDefault="0055468C" w:rsidP="003329D5">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Размеры компенсаций зависят от срока хранения вкладов и уменьшаются на сумму ранее полученной предварительной компенсации (компенсации) и дополнительной.</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В случае смерти владельца вкладов предоставляется компенсация на оплату ритуальных услуг наследникам либо лицам, их оплатившим.</w:t>
      </w:r>
    </w:p>
    <w:p w:rsidR="003329D5" w:rsidRPr="003329D5" w:rsidRDefault="0055468C" w:rsidP="003329D5">
      <w:pPr>
        <w:shd w:val="clear" w:color="auto" w:fill="FFFFFF"/>
        <w:spacing w:after="0" w:line="240" w:lineRule="auto"/>
        <w:ind w:firstLine="709"/>
        <w:jc w:val="both"/>
        <w:rPr>
          <w:rFonts w:eastAsia="Times New Roman"/>
          <w:b/>
          <w:sz w:val="28"/>
          <w:szCs w:val="28"/>
          <w:lang w:eastAsia="ru-RU"/>
        </w:rPr>
      </w:pPr>
      <w:r w:rsidRPr="003329D5">
        <w:rPr>
          <w:rFonts w:eastAsia="Times New Roman"/>
          <w:b/>
          <w:sz w:val="28"/>
          <w:szCs w:val="28"/>
          <w:lang w:eastAsia="ru-RU"/>
        </w:rPr>
        <w:t> </w:t>
      </w:r>
    </w:p>
    <w:p w:rsidR="0055468C" w:rsidRPr="0055468C" w:rsidRDefault="003329D5" w:rsidP="003329D5">
      <w:pPr>
        <w:shd w:val="clear" w:color="auto" w:fill="FFFFFF"/>
        <w:spacing w:after="0" w:line="240" w:lineRule="auto"/>
        <w:ind w:firstLine="709"/>
        <w:jc w:val="both"/>
        <w:rPr>
          <w:rFonts w:eastAsia="Times New Roman"/>
          <w:b/>
          <w:bCs/>
          <w:kern w:val="36"/>
          <w:sz w:val="28"/>
          <w:szCs w:val="28"/>
          <w:lang w:eastAsia="ru-RU"/>
        </w:rPr>
      </w:pPr>
      <w:r w:rsidRPr="003329D5">
        <w:rPr>
          <w:rFonts w:eastAsia="Times New Roman"/>
          <w:b/>
          <w:sz w:val="28"/>
          <w:szCs w:val="28"/>
          <w:lang w:eastAsia="ru-RU"/>
        </w:rPr>
        <w:t>20.</w:t>
      </w:r>
      <w:r>
        <w:rPr>
          <w:rFonts w:eastAsia="Times New Roman"/>
          <w:sz w:val="28"/>
          <w:szCs w:val="28"/>
          <w:lang w:eastAsia="ru-RU"/>
        </w:rPr>
        <w:t xml:space="preserve"> </w:t>
      </w:r>
      <w:r w:rsidR="0055468C" w:rsidRPr="0055468C">
        <w:rPr>
          <w:rFonts w:eastAsia="Times New Roman"/>
          <w:b/>
          <w:bCs/>
          <w:kern w:val="36"/>
          <w:sz w:val="28"/>
          <w:szCs w:val="28"/>
          <w:lang w:eastAsia="ru-RU"/>
        </w:rPr>
        <w:t>За нарушения законодательства в сфере охраны здоровья при проведении искусственного прерывания беременности установлена административная ответственность</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Федеральным законом от 21.07.2014 № 243-ФЗ введена новая статья в Кодекс Российской Федерации об административных правонарушениях 6.32 «Нарушение требований законодательства в сфере охраны здоровья при проведении искусственного прерывания беременности».</w:t>
      </w:r>
    </w:p>
    <w:p w:rsidR="003329D5" w:rsidRDefault="0055468C" w:rsidP="003329D5">
      <w:pPr>
        <w:spacing w:after="0" w:line="240" w:lineRule="auto"/>
        <w:ind w:firstLine="709"/>
        <w:jc w:val="both"/>
        <w:rPr>
          <w:rFonts w:eastAsia="Times New Roman"/>
          <w:sz w:val="28"/>
          <w:szCs w:val="28"/>
          <w:shd w:val="clear" w:color="auto" w:fill="FFFFFF"/>
          <w:lang w:eastAsia="ru-RU"/>
        </w:rPr>
      </w:pPr>
      <w:proofErr w:type="gramStart"/>
      <w:r w:rsidRPr="0055468C">
        <w:rPr>
          <w:rFonts w:eastAsia="Times New Roman"/>
          <w:sz w:val="28"/>
          <w:szCs w:val="28"/>
          <w:shd w:val="clear" w:color="auto" w:fill="FFFFFF"/>
          <w:lang w:eastAsia="ru-RU"/>
        </w:rPr>
        <w:t>В соответствии с данной статьей ответственность предусмотрена за нарушение требований законодательства в сфере охраны здоровья о получении информированного добровольного согласия,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roofErr w:type="gramEnd"/>
    </w:p>
    <w:p w:rsidR="0055468C" w:rsidRPr="0055468C"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За нарушение сроков, установленных законодательством в сфере охраны здоровья для проведения искусственного прерывания </w:t>
      </w:r>
      <w:proofErr w:type="spellStart"/>
      <w:r w:rsidRPr="0055468C">
        <w:rPr>
          <w:rFonts w:eastAsia="Times New Roman"/>
          <w:sz w:val="28"/>
          <w:szCs w:val="28"/>
          <w:shd w:val="clear" w:color="auto" w:fill="FFFFFF"/>
          <w:lang w:eastAsia="ru-RU"/>
        </w:rPr>
        <w:t>беременности</w:t>
      </w:r>
      <w:proofErr w:type="gramStart"/>
      <w:r w:rsidRPr="0055468C">
        <w:rPr>
          <w:rFonts w:eastAsia="Times New Roman"/>
          <w:sz w:val="28"/>
          <w:szCs w:val="28"/>
          <w:shd w:val="clear" w:color="auto" w:fill="FFFFFF"/>
          <w:lang w:eastAsia="ru-RU"/>
        </w:rPr>
        <w:t>,п</w:t>
      </w:r>
      <w:proofErr w:type="gramEnd"/>
      <w:r w:rsidRPr="0055468C">
        <w:rPr>
          <w:rFonts w:eastAsia="Times New Roman"/>
          <w:sz w:val="28"/>
          <w:szCs w:val="28"/>
          <w:shd w:val="clear" w:color="auto" w:fill="FFFFFF"/>
          <w:lang w:eastAsia="ru-RU"/>
        </w:rPr>
        <w:t>редусмотрена</w:t>
      </w:r>
      <w:proofErr w:type="spellEnd"/>
      <w:r w:rsidRPr="0055468C">
        <w:rPr>
          <w:rFonts w:eastAsia="Times New Roman"/>
          <w:sz w:val="28"/>
          <w:szCs w:val="28"/>
          <w:shd w:val="clear" w:color="auto" w:fill="FFFFFF"/>
          <w:lang w:eastAsia="ru-RU"/>
        </w:rPr>
        <w:t xml:space="preserve"> ответственность в виде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5468C" w:rsidRPr="0055468C" w:rsidRDefault="0055468C" w:rsidP="003329D5">
      <w:pPr>
        <w:spacing w:after="0" w:line="240" w:lineRule="auto"/>
        <w:ind w:firstLine="709"/>
        <w:jc w:val="both"/>
        <w:rPr>
          <w:rFonts w:eastAsia="Times New Roman"/>
          <w:sz w:val="28"/>
          <w:szCs w:val="28"/>
          <w:shd w:val="clear" w:color="auto" w:fill="FFFFFF"/>
          <w:lang w:eastAsia="ru-RU"/>
        </w:rPr>
      </w:pPr>
    </w:p>
    <w:tbl>
      <w:tblPr>
        <w:tblW w:w="13125" w:type="dxa"/>
        <w:tblCellSpacing w:w="0" w:type="dxa"/>
        <w:shd w:val="clear" w:color="auto" w:fill="FFFFFF"/>
        <w:tblCellMar>
          <w:top w:w="150" w:type="dxa"/>
          <w:left w:w="615" w:type="dxa"/>
          <w:right w:w="615" w:type="dxa"/>
        </w:tblCellMar>
        <w:tblLook w:val="04A0" w:firstRow="1" w:lastRow="0" w:firstColumn="1" w:lastColumn="0" w:noHBand="0" w:noVBand="1"/>
      </w:tblPr>
      <w:tblGrid>
        <w:gridCol w:w="13125"/>
      </w:tblGrid>
      <w:tr w:rsidR="0055468C" w:rsidRPr="0055468C" w:rsidTr="00B03E84">
        <w:trPr>
          <w:tblCellSpacing w:w="0" w:type="dxa"/>
        </w:trPr>
        <w:tc>
          <w:tcPr>
            <w:tcW w:w="0" w:type="auto"/>
            <w:shd w:val="clear" w:color="auto" w:fill="FFFFFF"/>
            <w:vAlign w:val="center"/>
            <w:hideMark/>
          </w:tcPr>
          <w:tbl>
            <w:tblPr>
              <w:tblW w:w="9639" w:type="dxa"/>
              <w:tblCellMar>
                <w:left w:w="0" w:type="dxa"/>
                <w:right w:w="0" w:type="dxa"/>
              </w:tblCellMar>
              <w:tblLook w:val="04A0" w:firstRow="1" w:lastRow="0" w:firstColumn="1" w:lastColumn="0" w:noHBand="0" w:noVBand="1"/>
            </w:tblPr>
            <w:tblGrid>
              <w:gridCol w:w="9639"/>
            </w:tblGrid>
            <w:tr w:rsidR="0055468C" w:rsidRPr="0055468C" w:rsidTr="003329D5">
              <w:tc>
                <w:tcPr>
                  <w:tcW w:w="9639" w:type="dxa"/>
                  <w:tcMar>
                    <w:top w:w="75" w:type="dxa"/>
                    <w:left w:w="0" w:type="dxa"/>
                    <w:bottom w:w="0" w:type="dxa"/>
                    <w:right w:w="0" w:type="dxa"/>
                  </w:tcMar>
                  <w:vAlign w:val="center"/>
                  <w:hideMark/>
                </w:tcPr>
                <w:p w:rsidR="0055468C" w:rsidRPr="0055468C" w:rsidRDefault="003329D5" w:rsidP="003329D5">
                  <w:pPr>
                    <w:spacing w:before="100" w:beforeAutospacing="1" w:after="0" w:line="240" w:lineRule="auto"/>
                    <w:ind w:firstLine="709"/>
                    <w:jc w:val="both"/>
                    <w:outlineLvl w:val="0"/>
                    <w:rPr>
                      <w:rFonts w:eastAsia="Times New Roman"/>
                      <w:b/>
                      <w:bCs/>
                      <w:kern w:val="36"/>
                      <w:sz w:val="28"/>
                      <w:szCs w:val="28"/>
                      <w:lang w:eastAsia="ru-RU"/>
                    </w:rPr>
                  </w:pPr>
                  <w:r>
                    <w:rPr>
                      <w:rFonts w:eastAsia="Times New Roman"/>
                      <w:b/>
                      <w:bCs/>
                      <w:kern w:val="36"/>
                      <w:sz w:val="28"/>
                      <w:szCs w:val="28"/>
                      <w:lang w:eastAsia="ru-RU"/>
                    </w:rPr>
                    <w:t xml:space="preserve">21. </w:t>
                  </w:r>
                  <w:r w:rsidR="0055468C" w:rsidRPr="0055468C">
                    <w:rPr>
                      <w:rFonts w:eastAsia="Times New Roman"/>
                      <w:b/>
                      <w:bCs/>
                      <w:kern w:val="36"/>
                      <w:sz w:val="28"/>
                      <w:szCs w:val="28"/>
                      <w:lang w:eastAsia="ru-RU"/>
                    </w:rPr>
                    <w:t>Направление материнского капитала на жилищную ипотеку не лишает молодые семьи права получить социальные выплаты на покупку жилья</w:t>
                  </w:r>
                </w:p>
                <w:p w:rsidR="003329D5" w:rsidRDefault="0055468C" w:rsidP="003329D5">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Постановлением Конституционного суда РФ от 08.07.2014 № 21-П подтверждено право молодых семей, распорядившихся средствами материнского капитала для улучшения жилищных условий, на приобретение жилья в рамках подпрограммы «Обеспечение жильем молодых семей» федеральной целевой программы «Жилище» на 2011 - 2015 годы, утвержденной постановлением Правительства РФ от 17.12.2010 № 1050 (далее - Подпрограмма).</w:t>
                  </w:r>
                </w:p>
                <w:p w:rsidR="003329D5" w:rsidRDefault="0055468C" w:rsidP="003329D5">
                  <w:pPr>
                    <w:spacing w:after="0" w:line="240" w:lineRule="auto"/>
                    <w:ind w:firstLine="709"/>
                    <w:jc w:val="both"/>
                    <w:rPr>
                      <w:rFonts w:eastAsia="Times New Roman"/>
                      <w:sz w:val="28"/>
                      <w:szCs w:val="28"/>
                      <w:lang w:eastAsia="ru-RU"/>
                    </w:rPr>
                  </w:pPr>
                  <w:proofErr w:type="gramStart"/>
                  <w:r w:rsidRPr="0055468C">
                    <w:rPr>
                      <w:rFonts w:eastAsia="Times New Roman"/>
                      <w:sz w:val="28"/>
                      <w:szCs w:val="28"/>
                      <w:lang w:eastAsia="ru-RU"/>
                    </w:rPr>
                    <w:lastRenderedPageBreak/>
                    <w:t>Согласно Правилам предоставления молодым семьям социальных выплат на приобретение (строительство) жилья и их использования, являющихся приложением к Подпрограмме, одним из оснований для отказа в признании молодой семьи участницей Подпрограммы является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roofErr w:type="gramEnd"/>
                </w:p>
                <w:p w:rsidR="003329D5" w:rsidRDefault="0055468C" w:rsidP="003329D5">
                  <w:pPr>
                    <w:spacing w:after="0" w:line="240" w:lineRule="auto"/>
                    <w:ind w:firstLine="709"/>
                    <w:jc w:val="both"/>
                    <w:rPr>
                      <w:rFonts w:eastAsia="Times New Roman"/>
                      <w:sz w:val="28"/>
                      <w:szCs w:val="28"/>
                      <w:lang w:eastAsia="ru-RU"/>
                    </w:rPr>
                  </w:pPr>
                  <w:r w:rsidRPr="0055468C">
                    <w:rPr>
                      <w:rFonts w:eastAsia="Times New Roman"/>
                      <w:sz w:val="28"/>
                      <w:szCs w:val="28"/>
                      <w:lang w:eastAsia="ru-RU"/>
                    </w:rPr>
                    <w:t>В своем Постановлении Конституционный суд РФ указал, что социальная выплата, предоставляемая в рамках подпрограммы «Обеспечение жильем молодых семей» и выплата средств материнского капитала имеют различное предназначение в системе социальной защиты института семьи. Средства материнского капитала предоставляются, чтобы стимулировать улучшение демографической ситуации в стране. Социальная выплата, предоставляемая в рамках подпрограммы «Обеспечение жильем молодых семей», по своей правовой природе является мерой государственной поддержки молодых семей, направленной на создание условий для осуществления ими конституционного права на жилище.</w:t>
                  </w:r>
                </w:p>
                <w:p w:rsidR="003329D5" w:rsidRDefault="0055468C" w:rsidP="003329D5">
                  <w:pPr>
                    <w:spacing w:after="0" w:line="240" w:lineRule="auto"/>
                    <w:ind w:firstLine="709"/>
                    <w:jc w:val="both"/>
                    <w:rPr>
                      <w:rFonts w:eastAsia="Times New Roman"/>
                      <w:sz w:val="28"/>
                      <w:szCs w:val="28"/>
                      <w:lang w:eastAsia="ru-RU"/>
                    </w:rPr>
                  </w:pPr>
                  <w:r w:rsidRPr="0055468C">
                    <w:rPr>
                      <w:rFonts w:eastAsia="Times New Roman"/>
                      <w:sz w:val="28"/>
                      <w:szCs w:val="28"/>
                      <w:lang w:eastAsia="ru-RU"/>
                    </w:rPr>
                    <w:t>Установленные Правилами условия предоставления мер социальной поддержки не предполагают возможность отнесения материнского капитала к числу иных форм государственной поддержки, которые по своей правовой природе аналогичны социальной выплате на приобретение жилья.</w:t>
                  </w:r>
                </w:p>
                <w:p w:rsidR="0055468C" w:rsidRPr="0055468C" w:rsidRDefault="0055468C" w:rsidP="003329D5">
                  <w:pPr>
                    <w:spacing w:after="0" w:line="240" w:lineRule="auto"/>
                    <w:ind w:firstLine="709"/>
                    <w:jc w:val="both"/>
                    <w:rPr>
                      <w:rFonts w:eastAsia="Times New Roman"/>
                      <w:sz w:val="28"/>
                      <w:szCs w:val="28"/>
                      <w:lang w:eastAsia="ru-RU"/>
                    </w:rPr>
                  </w:pPr>
                  <w:r w:rsidRPr="0055468C">
                    <w:rPr>
                      <w:rFonts w:eastAsia="Times New Roman"/>
                      <w:sz w:val="28"/>
                      <w:szCs w:val="28"/>
                      <w:lang w:eastAsia="ru-RU"/>
                    </w:rPr>
                    <w:t>Таким образом, молодые семьи, которые направили средства материнского капитала на улучшение жилищных условий, имеют право быть участниками подпрограммы «Обеспечение жильем молодых семей».</w:t>
                  </w:r>
                </w:p>
              </w:tc>
            </w:tr>
          </w:tbl>
          <w:p w:rsidR="0055468C" w:rsidRPr="0055468C" w:rsidRDefault="0055468C" w:rsidP="003329D5">
            <w:pPr>
              <w:spacing w:after="0" w:line="240" w:lineRule="auto"/>
              <w:ind w:firstLine="709"/>
              <w:jc w:val="both"/>
              <w:rPr>
                <w:rFonts w:eastAsia="Times New Roman"/>
                <w:sz w:val="28"/>
                <w:szCs w:val="28"/>
                <w:lang w:eastAsia="ru-RU"/>
              </w:rPr>
            </w:pPr>
          </w:p>
        </w:tc>
      </w:tr>
      <w:tr w:rsidR="0055468C" w:rsidRPr="0055468C" w:rsidTr="00B03E84">
        <w:trPr>
          <w:tblCellSpacing w:w="0" w:type="dxa"/>
        </w:trPr>
        <w:tc>
          <w:tcPr>
            <w:tcW w:w="0" w:type="auto"/>
            <w:shd w:val="clear" w:color="auto" w:fill="FFFFFF"/>
            <w:vAlign w:val="center"/>
            <w:hideMark/>
          </w:tcPr>
          <w:p w:rsidR="0055468C" w:rsidRPr="0055468C" w:rsidRDefault="0055468C" w:rsidP="003329D5">
            <w:pPr>
              <w:spacing w:after="0" w:line="240" w:lineRule="auto"/>
              <w:jc w:val="both"/>
              <w:rPr>
                <w:rFonts w:eastAsia="Times New Roman"/>
                <w:sz w:val="28"/>
                <w:szCs w:val="28"/>
                <w:lang w:eastAsia="ru-RU"/>
              </w:rPr>
            </w:pPr>
          </w:p>
        </w:tc>
      </w:tr>
    </w:tbl>
    <w:p w:rsidR="0055468C" w:rsidRPr="0055468C" w:rsidRDefault="003329D5" w:rsidP="003329D5">
      <w:pPr>
        <w:shd w:val="clear" w:color="auto" w:fill="FFFFFF"/>
        <w:spacing w:after="0" w:line="240" w:lineRule="auto"/>
        <w:ind w:firstLine="709"/>
        <w:jc w:val="both"/>
        <w:outlineLvl w:val="0"/>
        <w:rPr>
          <w:rFonts w:eastAsia="Times New Roman"/>
          <w:b/>
          <w:bCs/>
          <w:kern w:val="36"/>
          <w:sz w:val="28"/>
          <w:szCs w:val="28"/>
          <w:lang w:eastAsia="ru-RU"/>
        </w:rPr>
      </w:pPr>
      <w:r>
        <w:rPr>
          <w:rFonts w:eastAsia="Times New Roman"/>
          <w:b/>
          <w:bCs/>
          <w:kern w:val="36"/>
          <w:sz w:val="28"/>
          <w:szCs w:val="28"/>
          <w:lang w:eastAsia="ru-RU"/>
        </w:rPr>
        <w:t xml:space="preserve">22. </w:t>
      </w:r>
      <w:r w:rsidR="0055468C" w:rsidRPr="0055468C">
        <w:rPr>
          <w:rFonts w:eastAsia="Times New Roman"/>
          <w:b/>
          <w:bCs/>
          <w:kern w:val="36"/>
          <w:sz w:val="28"/>
          <w:szCs w:val="28"/>
          <w:lang w:eastAsia="ru-RU"/>
        </w:rPr>
        <w:t>До 1 мая 2015 года управляющие компании должны получить лицензию на управление многоквартирными домами</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После указанной даты осуществление предпринимательской деятельности по управлению многоквартирными домами без лицензии запрещается. Указанные изменения внесены ФЗ от 21.07.2014 № 255-ФЗ. Получение лицензии не потребуется для товариществ собственников жилья, жилищных кооперативов или иных специализированных потребительских кооперативов.</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Выдавать лицензии будут органы государственного жилищного надзора на основании решения лицензионной комиссии субъекта РФ. Лицензия предоставляется без ограничения срока ее действия и действует только на территории того субъекта РФ, в котором она выдана.</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Для получения лицензии ее соискатель должен зарегистрироваться в качестве юридического лица или индивидуального предпринимателя, а также выполнить ряд других лицензионных требований (отсутствие судимости у должностного лица за преступления в сфере экономики, наличие ква</w:t>
      </w:r>
      <w:r w:rsidR="003329D5">
        <w:rPr>
          <w:rFonts w:eastAsia="Times New Roman"/>
          <w:sz w:val="28"/>
          <w:szCs w:val="28"/>
          <w:shd w:val="clear" w:color="auto" w:fill="FFFFFF"/>
          <w:lang w:eastAsia="ru-RU"/>
        </w:rPr>
        <w:t>лификационного аттестата и др.).</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Положение о лицензировании деятельности по управлению многоквартирными домами утвердит Правительство РФ.</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Сведения о выданных лицензиях будут включаться в реестр лицензий субъекта РФ и сводный федеральный реестр лицензий. Если в течение </w:t>
      </w:r>
      <w:r w:rsidRPr="0055468C">
        <w:rPr>
          <w:rFonts w:eastAsia="Times New Roman"/>
          <w:sz w:val="28"/>
          <w:szCs w:val="28"/>
          <w:shd w:val="clear" w:color="auto" w:fill="FFFFFF"/>
          <w:lang w:eastAsia="ru-RU"/>
        </w:rPr>
        <w:lastRenderedPageBreak/>
        <w:t>календарного года управляющей компании или ее должностному лицу суд два и более раза назначит административное наказание за неисполнение предписания, выданного органом государственного жилищного надзора в отношении многоквартирных домов, то сведения о таких домах исключаются из реестра лицензий субъекта РФ и управляющая компания перестает управлять ими.</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Когда общая площадь помещений, исключенных из реестра многоквартирных домов, достигнет 15 и более процентов от общей площади помещений в домах, которыми компания управляла в течение календарного года, орган государственного жилищного надзора сможет обратиться в суд с требованием аннулировать лицензию.</w:t>
      </w:r>
    </w:p>
    <w:p w:rsidR="0055468C" w:rsidRPr="0055468C"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Законом введена административная ответственность, в частности:</w:t>
      </w:r>
      <w:r w:rsidRPr="0055468C">
        <w:rPr>
          <w:rFonts w:eastAsia="Times New Roman"/>
          <w:sz w:val="28"/>
          <w:szCs w:val="28"/>
          <w:lang w:eastAsia="ru-RU"/>
        </w:rPr>
        <w:br/>
      </w:r>
      <w:r w:rsidRPr="0055468C">
        <w:rPr>
          <w:rFonts w:eastAsia="Times New Roman"/>
          <w:sz w:val="28"/>
          <w:szCs w:val="28"/>
          <w:shd w:val="clear" w:color="auto" w:fill="FFFFFF"/>
          <w:lang w:eastAsia="ru-RU"/>
        </w:rPr>
        <w:t>за нарушение правил осуществления предпринимательской деятельности по управлению многоквартирными домами (статья 7.23.3 КоАП РФ);</w:t>
      </w:r>
      <w:r w:rsidRPr="0055468C">
        <w:rPr>
          <w:rFonts w:eastAsia="Times New Roman"/>
          <w:sz w:val="28"/>
          <w:szCs w:val="28"/>
          <w:lang w:eastAsia="ru-RU"/>
        </w:rPr>
        <w:br/>
      </w:r>
      <w:r w:rsidRPr="0055468C">
        <w:rPr>
          <w:rFonts w:eastAsia="Times New Roman"/>
          <w:sz w:val="28"/>
          <w:szCs w:val="28"/>
          <w:shd w:val="clear" w:color="auto" w:fill="FFFFFF"/>
          <w:lang w:eastAsia="ru-RU"/>
        </w:rPr>
        <w:t>за осуществление предпринимательской деятельности по управлению многоквартирными домами без лицензии (статья 14.1.3 КоАП РФ);</w:t>
      </w:r>
      <w:r w:rsidRPr="0055468C">
        <w:rPr>
          <w:rFonts w:eastAsia="Times New Roman"/>
          <w:sz w:val="28"/>
          <w:szCs w:val="28"/>
          <w:lang w:eastAsia="ru-RU"/>
        </w:rPr>
        <w:br/>
      </w:r>
      <w:r w:rsidRPr="0055468C">
        <w:rPr>
          <w:rFonts w:eastAsia="Times New Roman"/>
          <w:sz w:val="28"/>
          <w:szCs w:val="28"/>
          <w:shd w:val="clear" w:color="auto" w:fill="FFFFFF"/>
          <w:lang w:eastAsia="ru-RU"/>
        </w:rPr>
        <w:t>за нарушение лицензионной комиссией субъекта РФ требований законодательства о лицензировании предпринимательской деятельности по управлению многоквартирными домами (статья 19.6.2 КоАП РФ).</w:t>
      </w:r>
    </w:p>
    <w:p w:rsidR="0055468C" w:rsidRPr="0055468C" w:rsidRDefault="0055468C" w:rsidP="0055468C">
      <w:pPr>
        <w:spacing w:line="240" w:lineRule="auto"/>
        <w:ind w:firstLine="709"/>
        <w:jc w:val="both"/>
        <w:rPr>
          <w:rFonts w:eastAsia="Times New Roman"/>
          <w:sz w:val="28"/>
          <w:szCs w:val="28"/>
          <w:shd w:val="clear" w:color="auto" w:fill="FFFFFF"/>
          <w:lang w:eastAsia="ru-RU"/>
        </w:rPr>
      </w:pPr>
    </w:p>
    <w:p w:rsidR="0055468C" w:rsidRPr="0055468C" w:rsidRDefault="003329D5" w:rsidP="003329D5">
      <w:pPr>
        <w:shd w:val="clear" w:color="auto" w:fill="FFFFFF"/>
        <w:spacing w:after="0" w:line="240" w:lineRule="auto"/>
        <w:ind w:firstLine="709"/>
        <w:jc w:val="both"/>
        <w:outlineLvl w:val="0"/>
        <w:rPr>
          <w:rFonts w:eastAsia="Times New Roman"/>
          <w:b/>
          <w:bCs/>
          <w:kern w:val="36"/>
          <w:sz w:val="28"/>
          <w:szCs w:val="28"/>
          <w:lang w:eastAsia="ru-RU"/>
        </w:rPr>
      </w:pPr>
      <w:r>
        <w:rPr>
          <w:rFonts w:eastAsia="Times New Roman"/>
          <w:b/>
          <w:bCs/>
          <w:kern w:val="36"/>
          <w:sz w:val="28"/>
          <w:szCs w:val="28"/>
          <w:lang w:eastAsia="ru-RU"/>
        </w:rPr>
        <w:t xml:space="preserve">23. </w:t>
      </w:r>
      <w:r w:rsidR="0055468C" w:rsidRPr="0055468C">
        <w:rPr>
          <w:rFonts w:eastAsia="Times New Roman"/>
          <w:b/>
          <w:bCs/>
          <w:kern w:val="36"/>
          <w:sz w:val="28"/>
          <w:szCs w:val="28"/>
          <w:lang w:eastAsia="ru-RU"/>
        </w:rPr>
        <w:t>Изменились правила размещения рекламы пива и напитков, изготавливаемых на основе пива</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Допускается размещение рекламы в периодических печатных изданиях, за исключением первой и последней полос газет, а также первой и последней страниц и обложек журналов.</w:t>
      </w:r>
    </w:p>
    <w:p w:rsidR="003329D5" w:rsidRDefault="0055468C" w:rsidP="003329D5">
      <w:pPr>
        <w:spacing w:after="0" w:line="240" w:lineRule="auto"/>
        <w:ind w:firstLine="709"/>
        <w:jc w:val="both"/>
        <w:rPr>
          <w:rFonts w:eastAsia="Times New Roman"/>
          <w:sz w:val="28"/>
          <w:szCs w:val="28"/>
          <w:shd w:val="clear" w:color="auto" w:fill="FFFFFF"/>
          <w:lang w:eastAsia="ru-RU"/>
        </w:rPr>
      </w:pPr>
      <w:proofErr w:type="gramStart"/>
      <w:r w:rsidRPr="0055468C">
        <w:rPr>
          <w:rFonts w:eastAsia="Times New Roman"/>
          <w:sz w:val="28"/>
          <w:szCs w:val="28"/>
          <w:shd w:val="clear" w:color="auto" w:fill="FFFFFF"/>
          <w:lang w:eastAsia="ru-RU"/>
        </w:rPr>
        <w:t>Кроме того, в период проведения официальных спортивных мероприятий допускается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осуществляется в физкультурно-оздоровительных, спортивных сооружениях и на расстоянии ближе чем</w:t>
      </w:r>
      <w:proofErr w:type="gramEnd"/>
      <w:r w:rsidRPr="0055468C">
        <w:rPr>
          <w:rFonts w:eastAsia="Times New Roman"/>
          <w:sz w:val="28"/>
          <w:szCs w:val="28"/>
          <w:shd w:val="clear" w:color="auto" w:fill="FFFFFF"/>
          <w:lang w:eastAsia="ru-RU"/>
        </w:rPr>
        <w:t xml:space="preserve"> сто метров от таких сооружений.</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Также допускается размещение, распространение рекламы во время трансляции в прямом эфире или в записи спортивных соревнований (в том числе спортивных матчей, игр, боев, гонок), а также на телеканалах, специализирующихся на материалах и сообщениях физкультурно-спортивного характера.</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При этом реклама пива и напитков, изготавливаемых на основе пива, должна содержать предупреждение о вреде их чрезмерного потребления. Причем такому предупреждению должно быть отведено не менее чем 10 процентов рекламной площади (пространства).</w:t>
      </w:r>
    </w:p>
    <w:p w:rsidR="0055468C" w:rsidRPr="0055468C"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В Федеральном законе "О рекламе" не установлена продолжительность размещения такого предупреждения, соответственно, данное предупреждение должно размещаться на протяжении всей трансляции рекламы.</w:t>
      </w:r>
    </w:p>
    <w:p w:rsidR="003329D5" w:rsidRDefault="003329D5" w:rsidP="003329D5">
      <w:pPr>
        <w:shd w:val="clear" w:color="auto" w:fill="FFFFFF"/>
        <w:spacing w:before="100" w:beforeAutospacing="1" w:after="100" w:afterAutospacing="1" w:line="240" w:lineRule="auto"/>
        <w:ind w:firstLine="709"/>
        <w:jc w:val="both"/>
        <w:outlineLvl w:val="0"/>
        <w:rPr>
          <w:rFonts w:eastAsia="Times New Roman"/>
          <w:b/>
          <w:bCs/>
          <w:kern w:val="36"/>
          <w:sz w:val="28"/>
          <w:szCs w:val="28"/>
          <w:lang w:eastAsia="ru-RU"/>
        </w:rPr>
      </w:pPr>
      <w:r>
        <w:rPr>
          <w:rFonts w:eastAsia="Times New Roman"/>
          <w:b/>
          <w:bCs/>
          <w:kern w:val="36"/>
          <w:sz w:val="28"/>
          <w:szCs w:val="28"/>
          <w:lang w:eastAsia="ru-RU"/>
        </w:rPr>
        <w:lastRenderedPageBreak/>
        <w:t xml:space="preserve">24. </w:t>
      </w:r>
      <w:r w:rsidR="0055468C" w:rsidRPr="0055468C">
        <w:rPr>
          <w:rFonts w:eastAsia="Times New Roman"/>
          <w:b/>
          <w:bCs/>
          <w:kern w:val="36"/>
          <w:sz w:val="28"/>
          <w:szCs w:val="28"/>
          <w:lang w:eastAsia="ru-RU"/>
        </w:rPr>
        <w:t xml:space="preserve">О Порядке приема на </w:t>
      </w:r>
      <w:proofErr w:type="gramStart"/>
      <w:r w:rsidR="0055468C" w:rsidRPr="0055468C">
        <w:rPr>
          <w:rFonts w:eastAsia="Times New Roman"/>
          <w:b/>
          <w:bCs/>
          <w:kern w:val="36"/>
          <w:sz w:val="28"/>
          <w:szCs w:val="28"/>
          <w:lang w:eastAsia="ru-RU"/>
        </w:rPr>
        <w:t>обучение по</w:t>
      </w:r>
      <w:proofErr w:type="gramEnd"/>
      <w:r w:rsidR="0055468C" w:rsidRPr="0055468C">
        <w:rPr>
          <w:rFonts w:eastAsia="Times New Roman"/>
          <w:b/>
          <w:bCs/>
          <w:kern w:val="36"/>
          <w:sz w:val="28"/>
          <w:szCs w:val="28"/>
          <w:lang w:eastAsia="ru-RU"/>
        </w:rPr>
        <w:t xml:space="preserve"> образова</w:t>
      </w:r>
      <w:r w:rsidR="0055468C" w:rsidRPr="0055468C">
        <w:rPr>
          <w:rFonts w:eastAsia="Times New Roman"/>
          <w:b/>
          <w:bCs/>
          <w:kern w:val="36"/>
          <w:sz w:val="28"/>
          <w:szCs w:val="28"/>
          <w:lang w:eastAsia="ru-RU"/>
        </w:rPr>
        <w:softHyphen/>
        <w:t>тельным про</w:t>
      </w:r>
      <w:r>
        <w:rPr>
          <w:rFonts w:eastAsia="Times New Roman"/>
          <w:b/>
          <w:bCs/>
          <w:kern w:val="36"/>
          <w:sz w:val="28"/>
          <w:szCs w:val="28"/>
          <w:lang w:eastAsia="ru-RU"/>
        </w:rPr>
        <w:t>граммам дошкольного образования</w:t>
      </w:r>
    </w:p>
    <w:p w:rsidR="003329D5" w:rsidRDefault="0055468C" w:rsidP="003329D5">
      <w:pPr>
        <w:shd w:val="clear" w:color="auto" w:fill="FFFFFF"/>
        <w:spacing w:before="100" w:beforeAutospacing="1" w:after="0" w:line="240" w:lineRule="auto"/>
        <w:ind w:firstLine="709"/>
        <w:jc w:val="both"/>
        <w:outlineLvl w:val="0"/>
        <w:rPr>
          <w:rFonts w:eastAsia="Times New Roman"/>
          <w:sz w:val="28"/>
          <w:szCs w:val="28"/>
          <w:shd w:val="clear" w:color="auto" w:fill="FFFFFF"/>
          <w:lang w:eastAsia="ru-RU"/>
        </w:rPr>
      </w:pPr>
      <w:r w:rsidRPr="0055468C">
        <w:rPr>
          <w:rFonts w:eastAsia="Times New Roman"/>
          <w:sz w:val="28"/>
          <w:szCs w:val="28"/>
          <w:shd w:val="clear" w:color="auto" w:fill="FFFFFF"/>
          <w:lang w:eastAsia="ru-RU"/>
        </w:rPr>
        <w:t xml:space="preserve">Приказом </w:t>
      </w:r>
      <w:proofErr w:type="spellStart"/>
      <w:r w:rsidRPr="0055468C">
        <w:rPr>
          <w:rFonts w:eastAsia="Times New Roman"/>
          <w:sz w:val="28"/>
          <w:szCs w:val="28"/>
          <w:shd w:val="clear" w:color="auto" w:fill="FFFFFF"/>
          <w:lang w:eastAsia="ru-RU"/>
        </w:rPr>
        <w:t>Минобрнауки</w:t>
      </w:r>
      <w:proofErr w:type="spellEnd"/>
      <w:r w:rsidRPr="0055468C">
        <w:rPr>
          <w:rFonts w:eastAsia="Times New Roman"/>
          <w:sz w:val="28"/>
          <w:szCs w:val="28"/>
          <w:shd w:val="clear" w:color="auto" w:fill="FFFFFF"/>
          <w:lang w:eastAsia="ru-RU"/>
        </w:rPr>
        <w:t xml:space="preserve"> России от 08.04.2014 № 293 утвержден Порядок приема на </w:t>
      </w:r>
      <w:proofErr w:type="gramStart"/>
      <w:r w:rsidRPr="0055468C">
        <w:rPr>
          <w:rFonts w:eastAsia="Times New Roman"/>
          <w:sz w:val="28"/>
          <w:szCs w:val="28"/>
          <w:shd w:val="clear" w:color="auto" w:fill="FFFFFF"/>
          <w:lang w:eastAsia="ru-RU"/>
        </w:rPr>
        <w:t>обучение по</w:t>
      </w:r>
      <w:proofErr w:type="gramEnd"/>
      <w:r w:rsidRPr="0055468C">
        <w:rPr>
          <w:rFonts w:eastAsia="Times New Roman"/>
          <w:sz w:val="28"/>
          <w:szCs w:val="28"/>
          <w:shd w:val="clear" w:color="auto" w:fill="FFFFFF"/>
          <w:lang w:eastAsia="ru-RU"/>
        </w:rPr>
        <w:t xml:space="preserve"> образова</w:t>
      </w:r>
      <w:r w:rsidRPr="0055468C">
        <w:rPr>
          <w:rFonts w:eastAsia="Times New Roman"/>
          <w:sz w:val="28"/>
          <w:szCs w:val="28"/>
          <w:shd w:val="clear" w:color="auto" w:fill="FFFFFF"/>
          <w:lang w:eastAsia="ru-RU"/>
        </w:rPr>
        <w:softHyphen/>
        <w:t>тельным программам дошкольного образования».</w:t>
      </w:r>
    </w:p>
    <w:p w:rsidR="003329D5" w:rsidRDefault="0055468C" w:rsidP="003329D5">
      <w:pPr>
        <w:shd w:val="clear" w:color="auto" w:fill="FFFFFF"/>
        <w:spacing w:after="0" w:line="240" w:lineRule="auto"/>
        <w:ind w:firstLine="709"/>
        <w:jc w:val="both"/>
        <w:outlineLvl w:val="0"/>
        <w:rPr>
          <w:rFonts w:eastAsia="Times New Roman"/>
          <w:sz w:val="28"/>
          <w:szCs w:val="28"/>
          <w:shd w:val="clear" w:color="auto" w:fill="FFFFFF"/>
          <w:lang w:eastAsia="ru-RU"/>
        </w:rPr>
      </w:pPr>
      <w:r w:rsidRPr="0055468C">
        <w:rPr>
          <w:rFonts w:eastAsia="Times New Roman"/>
          <w:sz w:val="28"/>
          <w:szCs w:val="28"/>
          <w:shd w:val="clear" w:color="auto" w:fill="FFFFFF"/>
          <w:lang w:eastAsia="ru-RU"/>
        </w:rPr>
        <w:t>Данным приказом регламентировано, что правила приема в конкретный детский сад определяются им самостоятельно, но лишь в части, не урегулированной законода</w:t>
      </w:r>
      <w:r w:rsidRPr="0055468C">
        <w:rPr>
          <w:rFonts w:eastAsia="Times New Roman"/>
          <w:sz w:val="28"/>
          <w:szCs w:val="28"/>
          <w:shd w:val="clear" w:color="auto" w:fill="FFFFFF"/>
          <w:lang w:eastAsia="ru-RU"/>
        </w:rPr>
        <w:softHyphen/>
        <w:t>тельством об образовании, и должны обеспечивать прием в детский сад всех де</w:t>
      </w:r>
      <w:r w:rsidRPr="0055468C">
        <w:rPr>
          <w:rFonts w:eastAsia="Times New Roman"/>
          <w:sz w:val="28"/>
          <w:szCs w:val="28"/>
          <w:shd w:val="clear" w:color="auto" w:fill="FFFFFF"/>
          <w:lang w:eastAsia="ru-RU"/>
        </w:rPr>
        <w:softHyphen/>
        <w:t>тей, имеющих право на получение дошкольного образования. Правила приема в государственные и муниципальные детские сады должны обеспечивать прием всех детей, проживающих на территории, за которой закреплен такой детский сад.</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Прием в детский сад будет осуществляться в течение всего календарного года, при наличии свободных мест. Документы о приеме должны подаваться в тот сад, в который получено направление органа местного самоуправления или орга</w:t>
      </w:r>
      <w:r w:rsidRPr="0055468C">
        <w:rPr>
          <w:rFonts w:eastAsia="Times New Roman"/>
          <w:sz w:val="28"/>
          <w:szCs w:val="28"/>
          <w:shd w:val="clear" w:color="auto" w:fill="FFFFFF"/>
          <w:lang w:eastAsia="ru-RU"/>
        </w:rPr>
        <w:softHyphen/>
        <w:t>на государственной власти субъекта РФ, поставившего ребенка на учет и зачис</w:t>
      </w:r>
      <w:r w:rsidRPr="0055468C">
        <w:rPr>
          <w:rFonts w:eastAsia="Times New Roman"/>
          <w:sz w:val="28"/>
          <w:szCs w:val="28"/>
          <w:shd w:val="clear" w:color="auto" w:fill="FFFFFF"/>
          <w:lang w:eastAsia="ru-RU"/>
        </w:rPr>
        <w:softHyphen/>
        <w:t>лившего его в детский сад.</w:t>
      </w:r>
    </w:p>
    <w:p w:rsidR="003329D5"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При первичном приеме в детский сад родителю (законному представителю) ребенка потребуется подать в сад заявление, а также предъявить оригинал доку</w:t>
      </w:r>
      <w:r w:rsidRPr="0055468C">
        <w:rPr>
          <w:rFonts w:eastAsia="Times New Roman"/>
          <w:sz w:val="28"/>
          <w:szCs w:val="28"/>
          <w:shd w:val="clear" w:color="auto" w:fill="FFFFFF"/>
          <w:lang w:eastAsia="ru-RU"/>
        </w:rPr>
        <w:softHyphen/>
        <w:t>мента, удостоверяющего личность родителя, оригинал свидетельства о рождении ребенка, а также документ, содержащий сведения о регистрации ребенка по месту жительства или месту пребывания. Детским садам запрещено требовать от роди</w:t>
      </w:r>
      <w:r w:rsidRPr="0055468C">
        <w:rPr>
          <w:rFonts w:eastAsia="Times New Roman"/>
          <w:sz w:val="28"/>
          <w:szCs w:val="28"/>
          <w:shd w:val="clear" w:color="auto" w:fill="FFFFFF"/>
          <w:lang w:eastAsia="ru-RU"/>
        </w:rPr>
        <w:softHyphen/>
        <w:t>телей документы, не предусмотренные законодательством об образовании.</w:t>
      </w:r>
    </w:p>
    <w:p w:rsidR="0055468C" w:rsidRPr="0055468C" w:rsidRDefault="0055468C" w:rsidP="003329D5">
      <w:pPr>
        <w:spacing w:after="0" w:line="240" w:lineRule="auto"/>
        <w:ind w:firstLine="709"/>
        <w:jc w:val="both"/>
        <w:rPr>
          <w:rFonts w:eastAsia="Times New Roman"/>
          <w:sz w:val="28"/>
          <w:szCs w:val="28"/>
          <w:shd w:val="clear" w:color="auto" w:fill="FFFFFF"/>
          <w:lang w:eastAsia="ru-RU"/>
        </w:rPr>
      </w:pPr>
      <w:r w:rsidRPr="0055468C">
        <w:rPr>
          <w:rFonts w:eastAsia="Times New Roman"/>
          <w:sz w:val="28"/>
          <w:szCs w:val="28"/>
          <w:shd w:val="clear" w:color="auto" w:fill="FFFFFF"/>
          <w:lang w:eastAsia="ru-RU"/>
        </w:rPr>
        <w:t>После приема документов детский сад должен заключить с родителями ре</w:t>
      </w:r>
      <w:r w:rsidRPr="0055468C">
        <w:rPr>
          <w:rFonts w:eastAsia="Times New Roman"/>
          <w:sz w:val="28"/>
          <w:szCs w:val="28"/>
          <w:shd w:val="clear" w:color="auto" w:fill="FFFFFF"/>
          <w:lang w:eastAsia="ru-RU"/>
        </w:rPr>
        <w:softHyphen/>
        <w:t>бенка договор об образовании по образовательным программам дошкольного об</w:t>
      </w:r>
      <w:r w:rsidRPr="0055468C">
        <w:rPr>
          <w:rFonts w:eastAsia="Times New Roman"/>
          <w:sz w:val="28"/>
          <w:szCs w:val="28"/>
          <w:shd w:val="clear" w:color="auto" w:fill="FFFFFF"/>
          <w:lang w:eastAsia="ru-RU"/>
        </w:rPr>
        <w:softHyphen/>
        <w:t>разования. Ребенок должен быть зачислен в детский сад в течение 3 рабочих дней после заключения договора.</w:t>
      </w:r>
    </w:p>
    <w:p w:rsidR="0055468C" w:rsidRPr="0055468C" w:rsidRDefault="0055468C" w:rsidP="0055468C">
      <w:pPr>
        <w:spacing w:line="240" w:lineRule="auto"/>
        <w:ind w:firstLine="709"/>
        <w:jc w:val="both"/>
        <w:rPr>
          <w:rFonts w:eastAsia="Times New Roman"/>
          <w:sz w:val="28"/>
          <w:szCs w:val="28"/>
          <w:shd w:val="clear" w:color="auto" w:fill="FFFFFF"/>
          <w:lang w:eastAsia="ru-RU"/>
        </w:rPr>
      </w:pPr>
    </w:p>
    <w:p w:rsidR="0055468C" w:rsidRPr="003329D5" w:rsidRDefault="003329D5" w:rsidP="0055468C">
      <w:pPr>
        <w:spacing w:after="0" w:line="240" w:lineRule="auto"/>
        <w:ind w:firstLine="709"/>
        <w:jc w:val="both"/>
        <w:outlineLvl w:val="0"/>
        <w:rPr>
          <w:rFonts w:eastAsia="Times New Roman"/>
          <w:b/>
          <w:kern w:val="36"/>
          <w:sz w:val="28"/>
          <w:szCs w:val="28"/>
          <w:lang w:eastAsia="ru-RU"/>
        </w:rPr>
      </w:pPr>
      <w:r w:rsidRPr="003329D5">
        <w:rPr>
          <w:rFonts w:eastAsia="Times New Roman"/>
          <w:b/>
          <w:kern w:val="36"/>
          <w:sz w:val="28"/>
          <w:szCs w:val="28"/>
          <w:lang w:eastAsia="ru-RU"/>
        </w:rPr>
        <w:t>25. Н</w:t>
      </w:r>
      <w:r w:rsidR="0055468C" w:rsidRPr="003329D5">
        <w:rPr>
          <w:rFonts w:eastAsia="Times New Roman"/>
          <w:b/>
          <w:kern w:val="36"/>
          <w:sz w:val="28"/>
          <w:szCs w:val="28"/>
          <w:lang w:eastAsia="ru-RU"/>
        </w:rPr>
        <w:t>овые меры борьбы с коррупцией</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В частности, установлен запрет на открытие счетов (вкладов) и хранение наличности в зарубежных банках, владение иностранными финансовыми инструментами распространен на госслужащих, сотрудников ЦБ РФ и госкомпаний, участвующих в принятии решений, затрагивающих вопросы суверенитета и национальной безопасности страны. Запрет не касается сотрудников иностранных представительств госкомпаний.</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Представлять сведения о доходах, имуществе и обязательствах имущественного характера требуется при поступлении на любую должность госслужбы.</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xml:space="preserve"> Обязанность </w:t>
      </w:r>
      <w:proofErr w:type="gramStart"/>
      <w:r w:rsidRPr="0055468C">
        <w:rPr>
          <w:rFonts w:eastAsia="Times New Roman"/>
          <w:sz w:val="28"/>
          <w:szCs w:val="28"/>
          <w:lang w:eastAsia="ru-RU"/>
        </w:rPr>
        <w:t>отчитываться о расходах</w:t>
      </w:r>
      <w:proofErr w:type="gramEnd"/>
      <w:r w:rsidRPr="0055468C">
        <w:rPr>
          <w:rFonts w:eastAsia="Times New Roman"/>
          <w:sz w:val="28"/>
          <w:szCs w:val="28"/>
          <w:lang w:eastAsia="ru-RU"/>
        </w:rPr>
        <w:t xml:space="preserve"> (как своих, так и супруги и несовершеннолетних детей) возложена на всех государственных (муниципальных) служащих и сотрудников госкомпаний, обязанных представлять сведения о доходах. Они должны </w:t>
      </w:r>
      <w:proofErr w:type="gramStart"/>
      <w:r w:rsidRPr="0055468C">
        <w:rPr>
          <w:rFonts w:eastAsia="Times New Roman"/>
          <w:sz w:val="28"/>
          <w:szCs w:val="28"/>
          <w:lang w:eastAsia="ru-RU"/>
        </w:rPr>
        <w:t>отчитываться о</w:t>
      </w:r>
      <w:proofErr w:type="gramEnd"/>
      <w:r w:rsidRPr="0055468C">
        <w:rPr>
          <w:rFonts w:eastAsia="Times New Roman"/>
          <w:sz w:val="28"/>
          <w:szCs w:val="28"/>
          <w:lang w:eastAsia="ru-RU"/>
        </w:rPr>
        <w:t xml:space="preserve"> каждой сделке по приобретению недвижимости, транспорта, ценных бумаг, акций, если общая </w:t>
      </w:r>
      <w:r w:rsidRPr="0055468C">
        <w:rPr>
          <w:rFonts w:eastAsia="Times New Roman"/>
          <w:sz w:val="28"/>
          <w:szCs w:val="28"/>
          <w:lang w:eastAsia="ru-RU"/>
        </w:rPr>
        <w:lastRenderedPageBreak/>
        <w:t>сумма таких сделок превысила общий доход лица и его супруги (супруга) за 3 предыдущих года.</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xml:space="preserve"> Государственным и муниципальным служащим, а также чиновникам запрещено участвовать в управлении любым хозяйствующим субъектом (кроме </w:t>
      </w:r>
      <w:proofErr w:type="spellStart"/>
      <w:r w:rsidRPr="0055468C">
        <w:rPr>
          <w:rFonts w:eastAsia="Times New Roman"/>
          <w:sz w:val="28"/>
          <w:szCs w:val="28"/>
          <w:lang w:eastAsia="ru-RU"/>
        </w:rPr>
        <w:t>потребкооперативов</w:t>
      </w:r>
      <w:proofErr w:type="spellEnd"/>
      <w:r w:rsidRPr="0055468C">
        <w:rPr>
          <w:rFonts w:eastAsia="Times New Roman"/>
          <w:sz w:val="28"/>
          <w:szCs w:val="28"/>
          <w:lang w:eastAsia="ru-RU"/>
        </w:rPr>
        <w:t>, ТСЖ и профсоюзов).</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Такие меры взыскания, как замечания и выговоры, применяются к госслужащим (включая сотрудников правоохранительных органов и военнослужащих) при малозначительности совершенного коррупционного правонарушения и только на основании рекомендации комиссии по соблюдению требований к служебному поведению федеральных госслужащих и урегулированию конфликта интересов (аттестационной комиссии).</w:t>
      </w:r>
    </w:p>
    <w:p w:rsidR="0055468C" w:rsidRPr="0055468C" w:rsidRDefault="0055468C" w:rsidP="0055468C">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 Устанавливается особый порядок наложения взысканий за коррупционные правонарушения на сотрудников органов внутренних дел. При этом предусмотрено безусловное их увольнение в случае утраты доверия.</w:t>
      </w:r>
    </w:p>
    <w:p w:rsidR="00FE2791" w:rsidRDefault="00FE2791" w:rsidP="0055468C">
      <w:pPr>
        <w:spacing w:after="0" w:line="240" w:lineRule="auto"/>
        <w:ind w:firstLine="709"/>
        <w:jc w:val="both"/>
        <w:outlineLvl w:val="0"/>
        <w:rPr>
          <w:rFonts w:eastAsia="Times New Roman"/>
          <w:b/>
          <w:kern w:val="36"/>
          <w:sz w:val="28"/>
          <w:szCs w:val="28"/>
          <w:lang w:eastAsia="ru-RU"/>
        </w:rPr>
      </w:pPr>
    </w:p>
    <w:p w:rsidR="0055468C" w:rsidRPr="00FE2791" w:rsidRDefault="00FE2791" w:rsidP="0055468C">
      <w:pPr>
        <w:spacing w:after="0" w:line="240" w:lineRule="auto"/>
        <w:ind w:firstLine="709"/>
        <w:jc w:val="both"/>
        <w:outlineLvl w:val="0"/>
        <w:rPr>
          <w:rFonts w:eastAsia="Times New Roman"/>
          <w:b/>
          <w:kern w:val="36"/>
          <w:sz w:val="28"/>
          <w:szCs w:val="28"/>
          <w:lang w:eastAsia="ru-RU"/>
        </w:rPr>
      </w:pPr>
      <w:r w:rsidRPr="00FE2791">
        <w:rPr>
          <w:rFonts w:eastAsia="Times New Roman"/>
          <w:b/>
          <w:kern w:val="36"/>
          <w:sz w:val="28"/>
          <w:szCs w:val="28"/>
          <w:lang w:eastAsia="ru-RU"/>
        </w:rPr>
        <w:t xml:space="preserve">26. </w:t>
      </w:r>
      <w:r w:rsidR="0055468C" w:rsidRPr="00FE2791">
        <w:rPr>
          <w:rFonts w:eastAsia="Times New Roman"/>
          <w:b/>
          <w:kern w:val="36"/>
          <w:sz w:val="28"/>
          <w:szCs w:val="28"/>
          <w:lang w:eastAsia="ru-RU"/>
        </w:rPr>
        <w:t>Чтобы вернуть водительские права по окончании срока их лишения, придется снова сдать теоретический экзамен на знание правил дорожного движения</w:t>
      </w:r>
    </w:p>
    <w:p w:rsidR="00FE2791" w:rsidRDefault="00FE2791" w:rsidP="00FE2791">
      <w:pPr>
        <w:shd w:val="clear" w:color="auto" w:fill="FFFFFF"/>
        <w:spacing w:after="0" w:line="240" w:lineRule="auto"/>
        <w:ind w:firstLine="709"/>
        <w:jc w:val="both"/>
        <w:rPr>
          <w:rFonts w:eastAsia="Times New Roman"/>
          <w:sz w:val="28"/>
          <w:szCs w:val="28"/>
          <w:lang w:eastAsia="ru-RU"/>
        </w:rPr>
      </w:pPr>
      <w:r>
        <w:rPr>
          <w:rFonts w:eastAsia="Times New Roman"/>
          <w:sz w:val="28"/>
          <w:szCs w:val="28"/>
          <w:lang w:eastAsia="ru-RU"/>
        </w:rPr>
        <w:t>Во</w:t>
      </w:r>
      <w:r w:rsidR="0055468C" w:rsidRPr="0055468C">
        <w:rPr>
          <w:rFonts w:eastAsia="Times New Roman"/>
          <w:sz w:val="28"/>
          <w:szCs w:val="28"/>
          <w:lang w:eastAsia="ru-RU"/>
        </w:rPr>
        <w:t>дительское удостоверение возвращается подразделениями ГИБДД МВД России после проверки знания лицом правил дорожного движения. Проверка представляет собой сдачу теоретического экзамена на право управления транспортным средством. Сдать такой экзамен можно, не дожидаясь полного истечения срока лишения водительских прав. Достаточно, чтобы прошла половина этого срока. При неудачной попытке можно сдать экзамен еще раз.</w:t>
      </w:r>
    </w:p>
    <w:p w:rsidR="0055468C" w:rsidRPr="0055468C" w:rsidRDefault="0055468C" w:rsidP="00FE2791">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Водительское удостоверение возвращается подразделением ГИБДД по месту лишения прав. Однако можно получить его обратно и в любом другом подразделении ГИБДД. Для этого следует заблаговременно подать в подразделение ГИБДД по месту лишения прав заявление (письменное или в электронном виде), где указать наименование подразделения Госавтоинспекции, куда необходимо направить водительское удостоверение.</w:t>
      </w:r>
    </w:p>
    <w:p w:rsidR="00FE2791" w:rsidRDefault="0055468C" w:rsidP="00FE2791">
      <w:pPr>
        <w:shd w:val="clear" w:color="auto" w:fill="FFFFFF"/>
        <w:spacing w:after="0" w:line="240" w:lineRule="auto"/>
        <w:ind w:firstLine="709"/>
        <w:jc w:val="both"/>
        <w:rPr>
          <w:rFonts w:eastAsia="Times New Roman"/>
          <w:sz w:val="28"/>
          <w:szCs w:val="28"/>
          <w:lang w:eastAsia="ru-RU"/>
        </w:rPr>
      </w:pPr>
      <w:r w:rsidRPr="0055468C">
        <w:rPr>
          <w:rFonts w:eastAsia="Times New Roman"/>
          <w:sz w:val="28"/>
          <w:szCs w:val="28"/>
          <w:lang w:eastAsia="ru-RU"/>
        </w:rPr>
        <w:t>Права возвращают по предъявлении удостоверения личности. Если причиной лишения прав было нахождение в нетрезвом виде, нужно еще предъявить медицинскую справку об отсутствии противопоказаний к управлению автомобилем. Такая справка должна быть выдана после истечения срока лишения прав.</w:t>
      </w:r>
    </w:p>
    <w:p w:rsidR="00FE2791" w:rsidRDefault="0055468C" w:rsidP="00FE2791">
      <w:pPr>
        <w:shd w:val="clear" w:color="auto" w:fill="FFFFFF"/>
        <w:spacing w:after="0" w:line="240" w:lineRule="auto"/>
        <w:ind w:firstLine="709"/>
        <w:jc w:val="both"/>
        <w:rPr>
          <w:sz w:val="28"/>
          <w:szCs w:val="28"/>
        </w:rPr>
      </w:pPr>
      <w:r w:rsidRPr="0055468C">
        <w:rPr>
          <w:sz w:val="28"/>
          <w:szCs w:val="28"/>
        </w:rPr>
        <w:t>Неблагоприятные погодные условия требуют от водителей предельной внимательности и осторожности на дорогах. Кроме того, еще одним существенным условием для безопасности на дорогах в этот период является использование зимних автомобильных шин, предназначенных для эксплуатации, тем более в условиях гололеда и на заснеженном покрытии.</w:t>
      </w:r>
    </w:p>
    <w:p w:rsidR="0055468C" w:rsidRPr="0055468C" w:rsidRDefault="0055468C" w:rsidP="00FE2791">
      <w:pPr>
        <w:shd w:val="clear" w:color="auto" w:fill="FFFFFF"/>
        <w:spacing w:after="0" w:line="240" w:lineRule="auto"/>
        <w:ind w:firstLine="709"/>
        <w:jc w:val="both"/>
        <w:rPr>
          <w:sz w:val="28"/>
          <w:szCs w:val="28"/>
        </w:rPr>
      </w:pPr>
      <w:r w:rsidRPr="0055468C">
        <w:rPr>
          <w:sz w:val="28"/>
          <w:szCs w:val="28"/>
        </w:rPr>
        <w:t xml:space="preserve">Особенно показательными здесь бывают первые снегопады, когда водители, не успевшие поменять летние шины на зимние, не могут справиться с управлением автомобиля на скользкой дороге, тем самым создают аварийные ситуации и дорожные </w:t>
      </w:r>
      <w:proofErr w:type="gramStart"/>
      <w:r w:rsidRPr="0055468C">
        <w:rPr>
          <w:sz w:val="28"/>
          <w:szCs w:val="28"/>
        </w:rPr>
        <w:t>заторы</w:t>
      </w:r>
      <w:proofErr w:type="gramEnd"/>
      <w:r w:rsidRPr="0055468C">
        <w:rPr>
          <w:sz w:val="28"/>
          <w:szCs w:val="28"/>
        </w:rPr>
        <w:t xml:space="preserve"> как на городских магистралях, так и на загородных автотрассах.</w:t>
      </w:r>
    </w:p>
    <w:p w:rsidR="00FE2791" w:rsidRPr="00FE2791" w:rsidRDefault="00FE2791" w:rsidP="0055468C">
      <w:pPr>
        <w:pStyle w:val="a3"/>
        <w:shd w:val="clear" w:color="auto" w:fill="FFFFFF"/>
        <w:ind w:firstLine="709"/>
        <w:jc w:val="both"/>
        <w:rPr>
          <w:rStyle w:val="apple-converted-space"/>
          <w:b/>
          <w:sz w:val="28"/>
          <w:szCs w:val="28"/>
        </w:rPr>
      </w:pPr>
      <w:r w:rsidRPr="00FE2791">
        <w:rPr>
          <w:rStyle w:val="a4"/>
          <w:sz w:val="28"/>
          <w:szCs w:val="28"/>
        </w:rPr>
        <w:lastRenderedPageBreak/>
        <w:t>27. Новый</w:t>
      </w:r>
      <w:r w:rsidRPr="00FE2791">
        <w:rPr>
          <w:rStyle w:val="a4"/>
          <w:b w:val="0"/>
          <w:sz w:val="28"/>
          <w:szCs w:val="28"/>
        </w:rPr>
        <w:t xml:space="preserve"> т</w:t>
      </w:r>
      <w:r w:rsidR="0055468C" w:rsidRPr="00FE2791">
        <w:rPr>
          <w:b/>
          <w:sz w:val="28"/>
          <w:szCs w:val="28"/>
        </w:rPr>
        <w:t>ехнический регламент Таможенного союза «О безопасности колесных транспортных средств».</w:t>
      </w:r>
      <w:r w:rsidR="0055468C" w:rsidRPr="00FE2791">
        <w:rPr>
          <w:rStyle w:val="apple-converted-space"/>
          <w:b/>
          <w:sz w:val="28"/>
          <w:szCs w:val="28"/>
        </w:rPr>
        <w:t> </w:t>
      </w:r>
    </w:p>
    <w:p w:rsidR="00FE2791" w:rsidRDefault="0055468C" w:rsidP="00FE2791">
      <w:pPr>
        <w:pStyle w:val="a3"/>
        <w:shd w:val="clear" w:color="auto" w:fill="FFFFFF"/>
        <w:spacing w:before="0" w:beforeAutospacing="0" w:after="0"/>
        <w:ind w:firstLine="709"/>
        <w:jc w:val="both"/>
        <w:rPr>
          <w:b/>
          <w:sz w:val="28"/>
          <w:szCs w:val="28"/>
        </w:rPr>
      </w:pPr>
      <w:r w:rsidRPr="00FE2791">
        <w:rPr>
          <w:rStyle w:val="a4"/>
          <w:b w:val="0"/>
          <w:sz w:val="28"/>
          <w:szCs w:val="28"/>
        </w:rPr>
        <w:t>Регламент запрещает эксплуатацию транспортных средств, не укомплектованных зимними шинами в зимний период - декабрь, январь, февраль</w:t>
      </w:r>
      <w:r w:rsidRPr="00FE2791">
        <w:rPr>
          <w:b/>
          <w:sz w:val="28"/>
          <w:szCs w:val="28"/>
        </w:rPr>
        <w:t>.</w:t>
      </w:r>
    </w:p>
    <w:p w:rsidR="0055468C" w:rsidRPr="0055468C" w:rsidRDefault="0055468C" w:rsidP="00FE2791">
      <w:pPr>
        <w:pStyle w:val="a3"/>
        <w:shd w:val="clear" w:color="auto" w:fill="FFFFFF"/>
        <w:spacing w:before="0" w:beforeAutospacing="0" w:after="0"/>
        <w:ind w:firstLine="709"/>
        <w:jc w:val="both"/>
        <w:rPr>
          <w:sz w:val="28"/>
          <w:szCs w:val="28"/>
        </w:rPr>
      </w:pPr>
      <w:r w:rsidRPr="0055468C">
        <w:rPr>
          <w:sz w:val="28"/>
          <w:szCs w:val="28"/>
        </w:rPr>
        <w:t>Одновременно вступили в силу изменения, внесенные постановлением Правительства Российской Федерации 15.07.2013 № 588 в Основные положения по допуску транспортных средств к эксплуатации, в соответствии с которыми запрещается эксплуатация транспортных сре</w:t>
      </w:r>
      <w:proofErr w:type="gramStart"/>
      <w:r w:rsidRPr="0055468C">
        <w:rPr>
          <w:sz w:val="28"/>
          <w:szCs w:val="28"/>
        </w:rPr>
        <w:t>дств с з</w:t>
      </w:r>
      <w:proofErr w:type="gramEnd"/>
      <w:r w:rsidRPr="0055468C">
        <w:rPr>
          <w:sz w:val="28"/>
          <w:szCs w:val="28"/>
        </w:rPr>
        <w:t xml:space="preserve">имними шинами, остаточная глубина протектора которых во время эксплуатации на вышеуказанном покрытии составляет не более 4 мм. За нарушение данного требования предусмотрена административная ответственность – предупреждение или штраф </w:t>
      </w:r>
      <w:bookmarkStart w:id="0" w:name="_GoBack"/>
      <w:bookmarkEnd w:id="0"/>
      <w:r w:rsidRPr="0055468C">
        <w:rPr>
          <w:sz w:val="28"/>
          <w:szCs w:val="28"/>
        </w:rPr>
        <w:t>в размере 500 рублей (ч.1 ст.12.5 КОАП РФ).</w:t>
      </w:r>
    </w:p>
    <w:p w:rsidR="0055468C" w:rsidRPr="0055468C" w:rsidRDefault="0055468C" w:rsidP="00FE2791">
      <w:pPr>
        <w:pStyle w:val="a3"/>
        <w:shd w:val="clear" w:color="auto" w:fill="FFFFFF"/>
        <w:spacing w:before="0" w:beforeAutospacing="0" w:after="0"/>
        <w:ind w:firstLine="709"/>
        <w:jc w:val="both"/>
        <w:rPr>
          <w:sz w:val="28"/>
          <w:szCs w:val="28"/>
        </w:rPr>
      </w:pPr>
      <w:r w:rsidRPr="0055468C">
        <w:rPr>
          <w:sz w:val="28"/>
          <w:szCs w:val="28"/>
        </w:rPr>
        <w:t>Учитывая, что в разных регионах страны погодные условия существенно отличаются, где-то фактически зимняя погода устанавливается значительно раньше декабря, по решению региональных властей сроки запрета эксплуатации транспортных средств без зимних шин могут быть изменены, но только в сторону увеличения.</w:t>
      </w:r>
    </w:p>
    <w:p w:rsidR="0055468C" w:rsidRPr="0055468C" w:rsidRDefault="0055468C" w:rsidP="00FE2791">
      <w:pPr>
        <w:pStyle w:val="a3"/>
        <w:shd w:val="clear" w:color="auto" w:fill="FFFFFF"/>
        <w:spacing w:before="0" w:beforeAutospacing="0" w:after="0"/>
        <w:ind w:firstLine="709"/>
        <w:jc w:val="both"/>
        <w:rPr>
          <w:sz w:val="28"/>
          <w:szCs w:val="28"/>
        </w:rPr>
      </w:pPr>
      <w:r w:rsidRPr="0055468C">
        <w:rPr>
          <w:sz w:val="28"/>
          <w:szCs w:val="28"/>
        </w:rPr>
        <w:t>С первых чисел января нового года сотрудники ГИБДД обращают особое внимание на использование зимних шин на автомобилях</w:t>
      </w:r>
    </w:p>
    <w:p w:rsidR="0055468C" w:rsidRPr="0055468C" w:rsidRDefault="0055468C" w:rsidP="0055468C">
      <w:pPr>
        <w:spacing w:line="240" w:lineRule="auto"/>
        <w:ind w:firstLine="709"/>
        <w:jc w:val="both"/>
        <w:rPr>
          <w:sz w:val="28"/>
          <w:szCs w:val="28"/>
        </w:rPr>
      </w:pPr>
    </w:p>
    <w:p w:rsidR="00460003" w:rsidRPr="0055468C" w:rsidRDefault="00460003" w:rsidP="0055468C">
      <w:pPr>
        <w:pStyle w:val="a3"/>
        <w:spacing w:before="0" w:beforeAutospacing="0" w:after="0"/>
        <w:ind w:firstLine="709"/>
        <w:jc w:val="both"/>
        <w:rPr>
          <w:sz w:val="28"/>
          <w:szCs w:val="28"/>
        </w:rPr>
      </w:pPr>
    </w:p>
    <w:sectPr w:rsidR="00460003" w:rsidRPr="0055468C" w:rsidSect="00FE2791">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FD"/>
    <w:rsid w:val="000F558F"/>
    <w:rsid w:val="002641A2"/>
    <w:rsid w:val="002E3CE3"/>
    <w:rsid w:val="003329D5"/>
    <w:rsid w:val="00460003"/>
    <w:rsid w:val="004957D4"/>
    <w:rsid w:val="0055468C"/>
    <w:rsid w:val="00580CFD"/>
    <w:rsid w:val="00FE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CFD"/>
    <w:pPr>
      <w:spacing w:before="100" w:beforeAutospacing="1" w:after="119" w:line="240" w:lineRule="auto"/>
    </w:pPr>
    <w:rPr>
      <w:rFonts w:eastAsia="Times New Roman"/>
      <w:lang w:eastAsia="ru-RU"/>
    </w:rPr>
  </w:style>
  <w:style w:type="character" w:styleId="a4">
    <w:name w:val="Strong"/>
    <w:basedOn w:val="a0"/>
    <w:uiPriority w:val="22"/>
    <w:qFormat/>
    <w:rsid w:val="0055468C"/>
    <w:rPr>
      <w:b/>
      <w:bCs/>
    </w:rPr>
  </w:style>
  <w:style w:type="character" w:customStyle="1" w:styleId="apple-converted-space">
    <w:name w:val="apple-converted-space"/>
    <w:basedOn w:val="a0"/>
    <w:rsid w:val="00554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CFD"/>
    <w:pPr>
      <w:spacing w:before="100" w:beforeAutospacing="1" w:after="119" w:line="240" w:lineRule="auto"/>
    </w:pPr>
    <w:rPr>
      <w:rFonts w:eastAsia="Times New Roman"/>
      <w:lang w:eastAsia="ru-RU"/>
    </w:rPr>
  </w:style>
  <w:style w:type="character" w:styleId="a4">
    <w:name w:val="Strong"/>
    <w:basedOn w:val="a0"/>
    <w:uiPriority w:val="22"/>
    <w:qFormat/>
    <w:rsid w:val="0055468C"/>
    <w:rPr>
      <w:b/>
      <w:bCs/>
    </w:rPr>
  </w:style>
  <w:style w:type="character" w:customStyle="1" w:styleId="apple-converted-space">
    <w:name w:val="apple-converted-space"/>
    <w:basedOn w:val="a0"/>
    <w:rsid w:val="0055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hotlaw/federal/59097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hotlaw/federal/592719/" TargetMode="External"/><Relationship Id="rId5" Type="http://schemas.openxmlformats.org/officeDocument/2006/relationships/hyperlink" Target="http://www.garant.ru/hotlaw/federal/6043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6278</Words>
  <Characters>35790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Omut_10</dc:creator>
  <cp:lastModifiedBy>котенок</cp:lastModifiedBy>
  <cp:revision>3</cp:revision>
  <dcterms:created xsi:type="dcterms:W3CDTF">2015-02-28T22:02:00Z</dcterms:created>
  <dcterms:modified xsi:type="dcterms:W3CDTF">2015-02-28T22:44:00Z</dcterms:modified>
</cp:coreProperties>
</file>