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4" w:rsidRPr="005E2194" w:rsidRDefault="005E2194" w:rsidP="005E2194">
      <w:pPr>
        <w:spacing w:before="240" w:after="72" w:line="336" w:lineRule="atLeast"/>
        <w:jc w:val="center"/>
        <w:outlineLvl w:val="0"/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</w:pPr>
      <w:r w:rsidRPr="005E2194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t xml:space="preserve">Постановление Губернатора Волгоградской области </w:t>
      </w:r>
      <w:r w:rsidRPr="005E2194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br/>
        <w:t>от 09 апреля 2020 г. № 251</w:t>
      </w:r>
      <w:r w:rsidRPr="005E2194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br/>
        <w:t xml:space="preserve">"О внесении изменений в постановление Губернатора Волгоградской области от 31 марта 2020 г. № 233 "Об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5E2194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t>коронавирусной</w:t>
      </w:r>
      <w:proofErr w:type="spellEnd"/>
      <w:r w:rsidRPr="005E2194">
        <w:rPr>
          <w:rFonts w:ascii="inherit" w:eastAsia="Times New Roman" w:hAnsi="inherit" w:cs="Helvetica"/>
          <w:b/>
          <w:bCs/>
          <w:color w:val="194259"/>
          <w:kern w:val="36"/>
          <w:sz w:val="25"/>
          <w:szCs w:val="25"/>
          <w:lang w:eastAsia="ru-RU"/>
        </w:rPr>
        <w:t xml:space="preserve"> инфекции, вызванной 2019-nCoV"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Постановляю: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Внести в постановление Губернатора Волгоградской области от 31 марта 2020 г. № 233 "Об утверждении Правил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инфекции,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вызванной 2019-nCoV следующие изменения: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 В заголовке, преамбуле и пункте 1 постановления слова "инфекции, вызванной 2019-nCoV заменить словами "инфекции COVID-19".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1.2. Правила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инфекции, вызванной 2019-nCoV (далее именуются — Правила), изложить в новой редакции согласно приложению 1.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1.3. Приложение 1 к Правилам изложить в новой редакции согласно приложению 2.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1.4. В приложении 2 к Правилам в нумерационном заголовке слова "инфекции, вызванной 2019-nCoV" заменить словами "инфекции COVID-19".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Губернатор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Волгоградской области А.И.Бочаров</w:t>
      </w:r>
    </w:p>
    <w:p w:rsidR="005E2194" w:rsidRPr="005E2194" w:rsidRDefault="005E2194" w:rsidP="005E2194">
      <w:pPr>
        <w:spacing w:after="165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1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постановлению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Губернатора Волгоградской области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09 апреля 2080 г. № 251</w:t>
      </w:r>
    </w:p>
    <w:p w:rsidR="005E2194" w:rsidRPr="005E2194" w:rsidRDefault="005E2194" w:rsidP="005E2194">
      <w:pPr>
        <w:spacing w:after="165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"Утверждены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постановлением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Губернатора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Волгогоградской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области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31 марта 2020 г. № 233</w:t>
      </w:r>
    </w:p>
    <w:p w:rsidR="005E2194" w:rsidRPr="005E2194" w:rsidRDefault="005E2194" w:rsidP="005E2194">
      <w:pPr>
        <w:spacing w:before="240" w:after="72" w:line="288" w:lineRule="auto"/>
        <w:jc w:val="center"/>
        <w:outlineLvl w:val="2"/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</w:pPr>
      <w:r w:rsidRPr="005E2194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lastRenderedPageBreak/>
        <w:t>Правила</w:t>
      </w:r>
      <w:r w:rsidRPr="005E2194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br/>
        <w:t xml:space="preserve">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5E2194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t>коронавирусной</w:t>
      </w:r>
      <w:proofErr w:type="spellEnd"/>
      <w:r w:rsidRPr="005E2194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t xml:space="preserve"> инфекции, вызванной COVID-19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Настоящие Правила в соответствии с постановлением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— постановление № 179) устанавливают порядок передвижения граждан по территории Волгоградской области в период действия ограничительных мер, связанных с распространением 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COVID-19, в следующих случаях: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за экстренной (неотложной) медицинской помощью или наличие прямой угрозы жизни и здоровью;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следование на личном транспорте (легковом автомобиле, мотоцикле) или легковом такси от места жительства (пребывания) к загородным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илым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строениям, жилым, дачным, садовым домам и обратно;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выгул домашних животных на расстоянии, не превышающем 100 метров от места проживания (пребывания);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вынос отходов до ближайшего места накопления отходов;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следование к месту (от места) осуществления деятельности (в том числе работы), которая приостановлена в соответствии с Указом Президента Российской Федерации от 02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(COVID-19)" (далее именуется — Указ № 239) и постановлением № 179, в целях обеспечения установленных законодательством обязанностей работодателя, в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защищенности, промышленной, транспортной безопасности, устранения (предотвращения) аварийных ситуаций;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следование к месту (от места) осуществления деятельности (в том числе работы), которая не приостановлена в соответствии с Указом № 239 и постановлением № 179;</w:t>
      </w:r>
    </w:p>
    <w:p w:rsidR="005E2194" w:rsidRPr="005E2194" w:rsidRDefault="005E2194" w:rsidP="005E2194">
      <w:pPr>
        <w:numPr>
          <w:ilvl w:val="0"/>
          <w:numId w:val="1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Указом № 239 и постановлением № 179 (в том числе оказание транспортных услуг и услуг доставки).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Ограничения, установленные настоящими — Правилами, не распространяются:</w:t>
      </w:r>
    </w:p>
    <w:p w:rsidR="005E2194" w:rsidRPr="005E2194" w:rsidRDefault="005E2194" w:rsidP="005E2194">
      <w:pPr>
        <w:numPr>
          <w:ilvl w:val="0"/>
          <w:numId w:val="2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работников государственных органов,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 обществ в Российской Федерации, в период их участия в охране общественного порядка;</w:t>
      </w:r>
      <w:proofErr w:type="gramEnd"/>
    </w:p>
    <w:p w:rsidR="005E2194" w:rsidRPr="005E2194" w:rsidRDefault="005E2194" w:rsidP="005E2194">
      <w:pPr>
        <w:numPr>
          <w:ilvl w:val="0"/>
          <w:numId w:val="2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— порядка, собственности и обеспечение общественной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безопасности.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подтверждения статуса лиц, указанных в настоящем пункте, предъявляется служебное удостоверение или иной документ (документы), подтверждающий их статус.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передвижения по территории Волгоградской области в целях, указанных в абзацах втором-седьмом пункта 1 настоящих Правил, гражданам необходимо иметь при себе паспорт или иной документ, удостоверяющий личность, а также заранее подготовленное перед выходом из места проживания (пребывания) уведомление (в произвольной форме) об убытии из места проживания (пребывания) с указанием в нем следующих сведений:</w:t>
      </w:r>
      <w:proofErr w:type="gramEnd"/>
    </w:p>
    <w:p w:rsidR="005E2194" w:rsidRPr="005E2194" w:rsidRDefault="005E2194" w:rsidP="005E2194">
      <w:pPr>
        <w:numPr>
          <w:ilvl w:val="0"/>
          <w:numId w:val="3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и время составления (время местное);</w:t>
      </w:r>
    </w:p>
    <w:p w:rsidR="005E2194" w:rsidRPr="005E2194" w:rsidRDefault="005E2194" w:rsidP="005E2194">
      <w:pPr>
        <w:numPr>
          <w:ilvl w:val="0"/>
          <w:numId w:val="3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 (при наличии) гражданина;</w:t>
      </w:r>
    </w:p>
    <w:p w:rsidR="005E2194" w:rsidRPr="005E2194" w:rsidRDefault="005E2194" w:rsidP="005E2194">
      <w:pPr>
        <w:numPr>
          <w:ilvl w:val="0"/>
          <w:numId w:val="3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 места проживания (пребывания) и основание проживания (пребывания);</w:t>
      </w:r>
    </w:p>
    <w:p w:rsidR="005E2194" w:rsidRPr="005E2194" w:rsidRDefault="005E2194" w:rsidP="005E2194">
      <w:pPr>
        <w:numPr>
          <w:ilvl w:val="0"/>
          <w:numId w:val="3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выхода за пределы места проживания (пребывания) в соответствии с абзацами вторым-седьмым пункта 1 настоящих Правил;</w:t>
      </w:r>
    </w:p>
    <w:p w:rsidR="005E2194" w:rsidRPr="005E2194" w:rsidRDefault="005E2194" w:rsidP="005E2194">
      <w:pPr>
        <w:numPr>
          <w:ilvl w:val="0"/>
          <w:numId w:val="3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планируемое время возвращения в место проживания (пребывания);</w:t>
      </w:r>
    </w:p>
    <w:p w:rsidR="005E2194" w:rsidRPr="005E2194" w:rsidRDefault="005E2194" w:rsidP="005E2194">
      <w:pPr>
        <w:numPr>
          <w:ilvl w:val="0"/>
          <w:numId w:val="3"/>
        </w:numPr>
        <w:spacing w:after="0" w:line="420" w:lineRule="atLeast"/>
        <w:ind w:left="7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 и расшифровка подписи гражданина.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Уведомление, предусмотренное настоящим пунктом, может быть составлено по форме (образцу) согласно приложению 1 к настоящим Правилам. Допускается составление уведомления с использованием электронных средств печати или собственноручно.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случаях, предусмотренных абзацами восьмым, девятым пункта 1 настоящих Правил, граждане должны иметь при себе паспорт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фамилия, имя, отчество (при наличии) работника;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 с указанием наименования организации (работодателя);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данные о том, что работник обеспечивает функционирование указанной организации (работодателя) в период действия ограничительных мер по предупреждению и распространению 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СОУТО-19, и адрес места осуществления работником трудовой деятельности;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адрес фактического места проживания (пребывания) гражданина (с его слов);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Справка, предусмотренная настоящим пунктом, может быть составлена по форме (образцу) согласно приложению 2 к настоящим Правилам.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Вице-губернатор — руководитель аппарата Губернатора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Волгоградской области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Е.А.Харичкин</w:t>
      </w:r>
      <w:proofErr w:type="spellEnd"/>
    </w:p>
    <w:p w:rsidR="005E2194" w:rsidRPr="005E2194" w:rsidRDefault="005E2194" w:rsidP="005E2194">
      <w:pPr>
        <w:spacing w:after="165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2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постановлению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Губернатора Волгоградской области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 09 апреля 2080 г. № 251</w:t>
      </w:r>
    </w:p>
    <w:p w:rsidR="005E2194" w:rsidRPr="005E2194" w:rsidRDefault="005E2194" w:rsidP="005E2194">
      <w:pPr>
        <w:spacing w:after="165" w:line="384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"Приложение 1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 Правилам передвижения граждан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территории Волгоградской области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период действия ограничительных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мер, связанных с распространением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инфекции,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вызванной COVID-19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(образец)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5E2194">
          <w:rPr>
            <w:rFonts w:ascii="Helvetica" w:eastAsia="Times New Roman" w:hAnsi="Helvetica" w:cs="Helvetica"/>
            <w:color w:val="0D89D2"/>
            <w:sz w:val="21"/>
            <w:szCs w:val="21"/>
            <w:lang w:eastAsia="ru-RU"/>
          </w:rPr>
          <w:t>Скачать форму уведомления о выходе из места проживания (пребывания) в период самоизоляции</w:t>
        </w:r>
      </w:hyperlink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формате MS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</w:p>
    <w:p w:rsidR="005E2194" w:rsidRPr="005E2194" w:rsidRDefault="005E2194" w:rsidP="005E2194">
      <w:pPr>
        <w:spacing w:before="240" w:after="72" w:line="288" w:lineRule="auto"/>
        <w:jc w:val="center"/>
        <w:outlineLvl w:val="2"/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</w:pPr>
      <w:r w:rsidRPr="005E2194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t>Уведомление</w:t>
      </w:r>
      <w:r w:rsidRPr="005E2194">
        <w:rPr>
          <w:rFonts w:ascii="inherit" w:eastAsia="Times New Roman" w:hAnsi="inherit" w:cs="Helvetica"/>
          <w:b/>
          <w:bCs/>
          <w:color w:val="FF5500"/>
          <w:sz w:val="34"/>
          <w:szCs w:val="34"/>
          <w:lang w:eastAsia="ru-RU"/>
        </w:rPr>
        <w:br/>
        <w:t>об убытии из места проживания (пребывания)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"___" ___________ 2020 г.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___ч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 мин</w:t>
      </w: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.(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местное)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предъявления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 требованию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Я,_____________________________________________</w:t>
      </w: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[фамилия, имя, отчество (при наличии)],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проживающий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адресу: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[адрес места проживания (пребывания)]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основания проживания (пребывания):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(регистрация, право собственности, иное),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уведомляю об убытии из места проживания (пребывания) с целью (</w:t>
      </w: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нужное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подчеркнуть или отметить):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 за экстренной (неотложной) медицинской помощью или наличие прямой угрозы жизни и здоровью;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следование к ближайшему месту приобретения товаров, работ, услуг, реализация которых не ограничена в соответствии с постановлением № 179;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следование на личном транспорте (легковом автомобиле, мотоцикле)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выгул домашних животных на расстоянии, не превышающем 100 метров от места проживания (пребывания);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вынос отходов до ближайшего места накопления отходов;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следование к месту (от места) осуществления деятельности (в том числе работы), которая приостановлена в соответствии с Указом Президента Российской Федерации от 02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(COVID-19)" и постановлением № 179, в целях обеспечения установленных законодательством обязанностей работодателя, в том числе направленных на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ащищенности, промышленной, транспортной безопасности, устранения (предотвращения) аварийных ситуаций.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Намерен вернуться в место проживания (пребывания) в __ </w:t>
      </w:r>
      <w:proofErr w:type="gramStart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____ мин. (время местное) "___"_____________ 2020 г.</w:t>
      </w: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 ___________________</w:t>
      </w: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(подпись) (инициалы, фамилия)</w:t>
      </w: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</w:t>
      </w: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2194" w:rsidRPr="005E2194" w:rsidRDefault="005E2194" w:rsidP="005E2194">
      <w:pPr>
        <w:spacing w:after="165" w:line="38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21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E2194" w:rsidRPr="005E2194" w:rsidRDefault="005E2194" w:rsidP="005E219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lastRenderedPageBreak/>
        <w:t>Уведомление</w:t>
      </w:r>
    </w:p>
    <w:p w:rsidR="005E2194" w:rsidRPr="005E2194" w:rsidRDefault="005E2194" w:rsidP="005E219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об убытии из места проживания (пребывания)</w:t>
      </w:r>
    </w:p>
    <w:p w:rsidR="001E7BE8" w:rsidRDefault="001E7BE8" w:rsidP="005E219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2194" w:rsidRPr="005E2194" w:rsidRDefault="005E2194" w:rsidP="001E7BE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"___" ___________ 2020 г.</w:t>
      </w:r>
    </w:p>
    <w:p w:rsidR="005E2194" w:rsidRPr="005E2194" w:rsidRDefault="005E2194" w:rsidP="001E7BE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___ч</w:t>
      </w:r>
      <w:proofErr w:type="spellEnd"/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 мин</w:t>
      </w:r>
      <w:proofErr w:type="gramStart"/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местное)</w:t>
      </w:r>
    </w:p>
    <w:p w:rsidR="005E2194" w:rsidRPr="005E2194" w:rsidRDefault="005E2194" w:rsidP="001E7BE8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Для предъявления по требованию</w:t>
      </w:r>
    </w:p>
    <w:p w:rsidR="001E7BE8" w:rsidRPr="001E7BE8" w:rsidRDefault="001E7BE8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1E7BE8" w:rsidRPr="001E7BE8" w:rsidRDefault="001E7BE8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 ______________________________________________________________________________</w:t>
      </w: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[фамилия, имя, отчество (при наличии)],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________________________________________________________________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[адрес места проживания (пребывания)]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основания проживания (пребывания): ______________________________________________________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(регистрация, право собственности, иное),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уведомляю об убытии из места проживания (пребывания) с целью (нужное подчеркнуть</w:t>
      </w:r>
      <w:proofErr w:type="gramEnd"/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отметить):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обращение за экстренной (неотложной) медицинской помощью или наличие прямой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угрозы жизни и здоровью;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следование к ближайшему месту приобретения товаров, работ, услуг, реализация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не ограничена в соответствии с постановлением № 179;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следование на личном транспорте (легковом автомобиле, мотоцикле) или легковом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такси от места жительства (пребывания) к загородным жилым строениям, жилым,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дачным, садовым домам и обратно;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выгул домашних животных на расстоянии, не превышающем 100 метров от места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проживания (пребывания);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вынос отходов до ближайшего места накопления отходов;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следование к месту (от места) осуществления деятельности (в том числе работы),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приостановлена в соответствии с Указом Президента Российской Федерации от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02 апреля 2020 г. № 239 "О мерах по обеспечению санитарно-эпидемиологического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благополучия населения на территории Российской Федерации в связи </w:t>
      </w: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распространением новой </w:t>
      </w:r>
      <w:proofErr w:type="spell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инфекции (COVID-19)" и постановлением №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179, в целях обеспечения установленных законодательством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обязанностей работодателя, в том числе направленных на </w:t>
      </w: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своевременное</w:t>
      </w:r>
      <w:proofErr w:type="gramEnd"/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оформление трудовых отношений и выплату заработной платы, осуществление расчетов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налогам и сборам, обеспечение сохранности имущества, антитеррористической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ащищенности</w:t>
      </w:r>
      <w:proofErr w:type="spellEnd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промышленной, транспортной безопасности, устранения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(предотвращения) аварийных ситуаций.</w:t>
      </w:r>
    </w:p>
    <w:p w:rsidR="005E2194" w:rsidRPr="005E2194" w:rsidRDefault="005E2194" w:rsidP="001E7BE8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Намерен</w:t>
      </w:r>
      <w:proofErr w:type="gramEnd"/>
      <w:r w:rsidRPr="005E219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вернуться в место проживания (пребывания) в __ ч ____ мин. (время местное)</w:t>
      </w:r>
    </w:p>
    <w:p w:rsidR="001E7BE8" w:rsidRDefault="001E7BE8" w:rsidP="005E219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E2194" w:rsidRPr="005E2194" w:rsidRDefault="005E2194" w:rsidP="001E7BE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"___"_____________ 2020 г.</w:t>
      </w:r>
    </w:p>
    <w:p w:rsidR="005E2194" w:rsidRPr="005E2194" w:rsidRDefault="001E7BE8" w:rsidP="001E7BE8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5E2194"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 ___________________</w:t>
      </w:r>
    </w:p>
    <w:p w:rsidR="005E2194" w:rsidRPr="005E2194" w:rsidRDefault="005E2194" w:rsidP="001E7BE8">
      <w:pPr>
        <w:spacing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21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(подпись)           (инициалы, фамилия)"</w:t>
      </w:r>
    </w:p>
    <w:p w:rsidR="00A21E27" w:rsidRDefault="00A21E27"/>
    <w:sectPr w:rsidR="00A21E27" w:rsidSect="00A2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.75pt;height:9pt" o:bullet="t">
        <v:imagedata r:id="rId1" o:title="list"/>
      </v:shape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>
    <w:nsid w:val="058A3884"/>
    <w:multiLevelType w:val="multilevel"/>
    <w:tmpl w:val="A46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E1CEC"/>
    <w:multiLevelType w:val="multilevel"/>
    <w:tmpl w:val="5CF0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0790F"/>
    <w:multiLevelType w:val="multilevel"/>
    <w:tmpl w:val="2C1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94"/>
    <w:rsid w:val="001E7BE8"/>
    <w:rsid w:val="005E2194"/>
    <w:rsid w:val="00A2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7"/>
  </w:style>
  <w:style w:type="paragraph" w:styleId="1">
    <w:name w:val="heading 1"/>
    <w:basedOn w:val="a"/>
    <w:link w:val="10"/>
    <w:uiPriority w:val="9"/>
    <w:qFormat/>
    <w:rsid w:val="005E2194"/>
    <w:pPr>
      <w:spacing w:before="240" w:after="72" w:line="336" w:lineRule="atLeast"/>
      <w:outlineLvl w:val="0"/>
    </w:pPr>
    <w:rPr>
      <w:rFonts w:ascii="inherit" w:eastAsia="Times New Roman" w:hAnsi="inherit" w:cs="Times New Roman"/>
      <w:b/>
      <w:bCs/>
      <w:color w:val="194259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194"/>
    <w:rPr>
      <w:rFonts w:ascii="inherit" w:eastAsia="Times New Roman" w:hAnsi="inherit" w:cs="Times New Roman"/>
      <w:b/>
      <w:bCs/>
      <w:color w:val="194259"/>
      <w:kern w:val="36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8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31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42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5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7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5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6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6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8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95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3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7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64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4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3C1lm7zXJt0f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F7195-B1C2-4F1F-841A-4544154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2020-04-13T10:19:00Z</cp:lastPrinted>
  <dcterms:created xsi:type="dcterms:W3CDTF">2020-04-13T09:58:00Z</dcterms:created>
  <dcterms:modified xsi:type="dcterms:W3CDTF">2020-04-13T10:20:00Z</dcterms:modified>
</cp:coreProperties>
</file>