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  <w:drawing>
          <wp:anchor behindDoc="1" distT="0" distB="0" distL="133985" distR="123190" simplePos="0" locked="0" layoutInCell="1" allowOverlap="1" relativeHeight="3">
            <wp:simplePos x="0" y="0"/>
            <wp:positionH relativeFrom="column">
              <wp:posOffset>-85090</wp:posOffset>
            </wp:positionH>
            <wp:positionV relativeFrom="paragraph">
              <wp:posOffset>116840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ind w:left="1620" w:hanging="0"/>
        <w:jc w:val="center"/>
        <w:rPr/>
      </w:pPr>
      <w:r>
        <w:rPr/>
        <w:t xml:space="preserve">ГОСУДАРСТВЕННОЕ УЧРЕЖДЕНИЕ – </w:t>
      </w:r>
    </w:p>
    <w:p>
      <w:pPr>
        <w:pStyle w:val="Style18"/>
        <w:ind w:left="1620" w:hanging="0"/>
        <w:jc w:val="center"/>
        <w:rPr/>
      </w:pPr>
      <w:r>
        <w:rPr>
          <w:lang w:val="ru-RU"/>
        </w:rPr>
        <w:t xml:space="preserve">ЦЕНТР ПФР № 2 </w:t>
      </w:r>
      <w:r>
        <w:rPr/>
        <w:t xml:space="preserve"> ПО УСТАНОВЛЕНИЮ ПЕНСИЙ 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>В ВОЛГОГРАДСКОЙ ОБЛАСТИ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>ПРЕСС-СЛУЖБА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 xml:space="preserve">КС (на правах отдела) 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 xml:space="preserve">в Суровикинском муниципальном районе </w:t>
      </w:r>
    </w:p>
    <w:p>
      <w:pPr>
        <w:pStyle w:val="Style22"/>
        <w:ind w:left="1622" w:firstLine="578"/>
        <w:jc w:val="center"/>
        <w:rPr/>
      </w:pPr>
      <w:r>
        <w:rPr>
          <w:b/>
          <w:sz w:val="20"/>
          <w:szCs w:val="20"/>
        </w:rPr>
        <w:t>404415, г. Суровикино, ул. Ленина, 88</w:t>
      </w:r>
    </w:p>
    <w:p>
      <w:pPr>
        <w:pStyle w:val="Style22"/>
        <w:ind w:left="1622" w:firstLine="578"/>
        <w:jc w:val="center"/>
        <w:rPr/>
      </w:pPr>
      <w:r>
        <w:rPr>
          <w:b/>
          <w:sz w:val="20"/>
          <w:szCs w:val="20"/>
        </w:rPr>
        <w:t>тел. (84473) 2-18-45</w:t>
      </w:r>
    </w:p>
    <w:p>
      <w:pPr>
        <w:pStyle w:val="Style22"/>
        <w:ind w:left="1620" w:firstLine="709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322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7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364.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Работающим пенсионерам с 1 августа повысят пенсии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2020 года работавшие в 2019 году пенсионеры начнут получать страховую пенсию в повышенном размере. Максимальная прибавка от перерасчёта пенсии за отработанный 2019 год ограничена стоимостью трёх пенсионных баллов. В денежном эквиваленте для большинства пенсионеров эта сумма составит около 271 рубля.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Отметим, что в Суровикинском районе проживает почти 11 тысяч пенсионеров, из них свыше </w:t>
      </w:r>
      <w:r>
        <w:rPr>
          <w:rFonts w:ascii="Times New Roman" w:hAnsi="Times New Roman"/>
          <w:sz w:val="24"/>
          <w:szCs w:val="24"/>
          <w:lang w:val="en-US"/>
        </w:rPr>
        <w:t xml:space="preserve">1,6 </w:t>
      </w:r>
      <w:r>
        <w:rPr>
          <w:rFonts w:ascii="Times New Roman" w:hAnsi="Times New Roman"/>
          <w:sz w:val="24"/>
          <w:szCs w:val="24"/>
          <w:lang w:val="ru-RU"/>
        </w:rPr>
        <w:t>тысяч осуществляют трудовую деятельность.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беззаявительный перерасчёт страховой пенсии имеют право получатели страховых пенсий по старости и по инвалидности, за которых работодатели в 2019 году уплачивали страховые взносы.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прибавки к пенсии зависит от уровня заработной платы работающего пенсионера в 2019 году и рассчитывается индивидуально для каждого.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20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d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e72ce5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e72ce5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e72ce5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e72ce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e72ce5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LibreOffice/5.0.4.2$Windows_x86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2020-06-08T07:40:00Z</dcterms:created>
  <dc:creator>044MatyushechkinaMS</dc:creator>
  <dc:language>ru-RU</dc:language>
  <dcterms:modified xsi:type="dcterms:W3CDTF">2020-07-03T14:14:25Z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