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04" w:rsidRPr="000A1DC6" w:rsidRDefault="00552E04" w:rsidP="00552E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A1DC6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52E04" w:rsidRPr="000A1DC6" w:rsidRDefault="00552E04" w:rsidP="00552E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52E04" w:rsidRPr="00552E04" w:rsidRDefault="00552E04" w:rsidP="00552E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2E0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52E04" w:rsidRPr="00552E04" w:rsidRDefault="00552E04" w:rsidP="00552E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52E04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552E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52E04" w:rsidRPr="00552E04" w:rsidRDefault="00552E04" w:rsidP="00552E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2E04">
        <w:rPr>
          <w:rFonts w:ascii="Times New Roman" w:hAnsi="Times New Roman" w:cs="Times New Roman"/>
          <w:sz w:val="28"/>
          <w:szCs w:val="28"/>
        </w:rPr>
        <w:t xml:space="preserve">Волгоградской области «Развитие </w:t>
      </w:r>
      <w:proofErr w:type="gramStart"/>
      <w:r w:rsidRPr="00552E0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52E04" w:rsidRPr="00552E04" w:rsidRDefault="00552E04" w:rsidP="00552E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2E04">
        <w:rPr>
          <w:rFonts w:ascii="Times New Roman" w:hAnsi="Times New Roman" w:cs="Times New Roman"/>
          <w:sz w:val="28"/>
          <w:szCs w:val="28"/>
        </w:rPr>
        <w:t>хозяйства и регулирование рынков</w:t>
      </w:r>
    </w:p>
    <w:p w:rsidR="00552E04" w:rsidRPr="00552E04" w:rsidRDefault="00552E04" w:rsidP="00552E0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2E04">
        <w:rPr>
          <w:rFonts w:ascii="Times New Roman" w:hAnsi="Times New Roman" w:cs="Times New Roman"/>
          <w:sz w:val="28"/>
          <w:szCs w:val="28"/>
        </w:rPr>
        <w:t>сельскохозяйственной продукции, сырья</w:t>
      </w:r>
    </w:p>
    <w:p w:rsidR="00552E04" w:rsidRDefault="00552E04" w:rsidP="00552E04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552E04">
        <w:rPr>
          <w:rFonts w:ascii="Times New Roman" w:hAnsi="Times New Roman" w:cs="Times New Roman"/>
          <w:sz w:val="28"/>
          <w:szCs w:val="28"/>
        </w:rPr>
        <w:t>и продовольствия</w:t>
      </w:r>
      <w:r w:rsidR="00AC56F7">
        <w:rPr>
          <w:rFonts w:ascii="Times New Roman" w:hAnsi="Times New Roman" w:cs="Times New Roman"/>
          <w:sz w:val="28"/>
          <w:szCs w:val="28"/>
        </w:rPr>
        <w:t xml:space="preserve"> на 2017-2020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2E04" w:rsidRPr="008D0537" w:rsidRDefault="00552E04" w:rsidP="00552E0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52E04" w:rsidRPr="006E6280" w:rsidRDefault="00552E04" w:rsidP="00D3110C">
      <w:pPr>
        <w:pStyle w:val="ConsPlusNormal"/>
        <w:jc w:val="both"/>
      </w:pPr>
    </w:p>
    <w:p w:rsidR="00D3110C" w:rsidRPr="006E6280" w:rsidRDefault="00D3110C" w:rsidP="00D3110C">
      <w:pPr>
        <w:pStyle w:val="ConsPlusTitle"/>
        <w:jc w:val="center"/>
        <w:rPr>
          <w:b w:val="0"/>
        </w:rPr>
      </w:pPr>
      <w:bookmarkStart w:id="0" w:name="P2982"/>
      <w:bookmarkEnd w:id="0"/>
      <w:r w:rsidRPr="006E6280">
        <w:rPr>
          <w:b w:val="0"/>
        </w:rPr>
        <w:t>МЕТОДИКА</w:t>
      </w:r>
    </w:p>
    <w:p w:rsidR="00443516" w:rsidRDefault="00D3110C" w:rsidP="00443516">
      <w:pPr>
        <w:pStyle w:val="ConsPlusTitle"/>
        <w:jc w:val="center"/>
        <w:rPr>
          <w:b w:val="0"/>
        </w:rPr>
      </w:pPr>
      <w:r w:rsidRPr="006E6280">
        <w:rPr>
          <w:b w:val="0"/>
        </w:rPr>
        <w:t xml:space="preserve">ИЗМЕРЕНИЯ ИЛИ РАСЧЕТА ЦЕЛЕВЫХ ПОКАЗАТЕЛЕЙ </w:t>
      </w:r>
      <w:r w:rsidR="00C44CBA" w:rsidRPr="006E6280">
        <w:rPr>
          <w:b w:val="0"/>
        </w:rPr>
        <w:t>МУНИЦИПАЛЬНОЙ</w:t>
      </w:r>
      <w:r w:rsidR="00552E04">
        <w:rPr>
          <w:b w:val="0"/>
        </w:rPr>
        <w:t xml:space="preserve"> </w:t>
      </w:r>
      <w:r w:rsidRPr="006E6280">
        <w:rPr>
          <w:b w:val="0"/>
        </w:rPr>
        <w:t xml:space="preserve">ПРОГРАММЫ </w:t>
      </w:r>
      <w:r w:rsidR="00C44CBA" w:rsidRPr="006E6280">
        <w:rPr>
          <w:b w:val="0"/>
        </w:rPr>
        <w:t>СУРОВИКИНСКОГО МУНИЦИПАЛЬНОГО РАЙОНА</w:t>
      </w:r>
      <w:r w:rsidRPr="006E6280">
        <w:rPr>
          <w:b w:val="0"/>
        </w:rPr>
        <w:t xml:space="preserve"> </w:t>
      </w:r>
      <w:r w:rsidR="00443516">
        <w:rPr>
          <w:b w:val="0"/>
        </w:rPr>
        <w:t xml:space="preserve">ВОЛГОГРАДСКОЙ ОБЛАСТИ </w:t>
      </w:r>
      <w:r w:rsidRPr="006E6280">
        <w:rPr>
          <w:b w:val="0"/>
        </w:rPr>
        <w:t>"РАЗВИТИЕ СЕЛЬСКОГО</w:t>
      </w:r>
      <w:r w:rsidR="00443516">
        <w:rPr>
          <w:b w:val="0"/>
        </w:rPr>
        <w:t xml:space="preserve"> </w:t>
      </w:r>
      <w:r w:rsidRPr="006E6280">
        <w:rPr>
          <w:b w:val="0"/>
        </w:rPr>
        <w:t>Х</w:t>
      </w:r>
      <w:r w:rsidR="00552E04">
        <w:rPr>
          <w:b w:val="0"/>
        </w:rPr>
        <w:t xml:space="preserve">ОЗЯЙСТВА И РЕГУЛИРОВАНИЕ </w:t>
      </w:r>
    </w:p>
    <w:p w:rsidR="00443516" w:rsidRDefault="00552E04" w:rsidP="00443516">
      <w:pPr>
        <w:pStyle w:val="ConsPlusTitle"/>
        <w:jc w:val="center"/>
        <w:rPr>
          <w:b w:val="0"/>
        </w:rPr>
      </w:pPr>
      <w:r>
        <w:rPr>
          <w:b w:val="0"/>
        </w:rPr>
        <w:t xml:space="preserve">РЫНКОВ </w:t>
      </w:r>
      <w:r w:rsidR="00D3110C" w:rsidRPr="006E6280">
        <w:rPr>
          <w:b w:val="0"/>
        </w:rPr>
        <w:t>СЕЛЬСКОХОЗЯЙСТВЕННОЙ</w:t>
      </w:r>
      <w:r>
        <w:rPr>
          <w:b w:val="0"/>
        </w:rPr>
        <w:t xml:space="preserve"> </w:t>
      </w:r>
      <w:r w:rsidR="00D3110C" w:rsidRPr="006E6280">
        <w:rPr>
          <w:b w:val="0"/>
        </w:rPr>
        <w:t xml:space="preserve">ПРОДУКЦИИ, </w:t>
      </w:r>
    </w:p>
    <w:p w:rsidR="00D3110C" w:rsidRPr="006E6280" w:rsidRDefault="00D3110C" w:rsidP="00443516">
      <w:pPr>
        <w:pStyle w:val="ConsPlusTitle"/>
        <w:jc w:val="center"/>
        <w:rPr>
          <w:b w:val="0"/>
        </w:rPr>
      </w:pPr>
      <w:r w:rsidRPr="006E6280">
        <w:rPr>
          <w:b w:val="0"/>
        </w:rPr>
        <w:t>СЫРЬЯ И ПРОДОВОЛЬСТВИЯ</w:t>
      </w:r>
      <w:r w:rsidR="00AC56F7">
        <w:rPr>
          <w:b w:val="0"/>
        </w:rPr>
        <w:t xml:space="preserve"> НА 2017-2020 ГОДЫ</w:t>
      </w:r>
      <w:r w:rsidRPr="006E6280">
        <w:rPr>
          <w:b w:val="0"/>
        </w:rPr>
        <w:t xml:space="preserve">" </w:t>
      </w:r>
    </w:p>
    <w:p w:rsidR="00D3110C" w:rsidRDefault="00D3110C" w:rsidP="00D3110C">
      <w:pPr>
        <w:pStyle w:val="ConsPlusNormal"/>
        <w:jc w:val="both"/>
      </w:pPr>
    </w:p>
    <w:p w:rsidR="00D3110C" w:rsidRDefault="00D3110C" w:rsidP="00D3110C">
      <w:pPr>
        <w:pStyle w:val="ConsPlusNormal"/>
        <w:ind w:firstLine="540"/>
        <w:jc w:val="both"/>
      </w:pPr>
      <w:r>
        <w:t xml:space="preserve">1. </w:t>
      </w:r>
      <w:proofErr w:type="gramStart"/>
      <w:r>
        <w:t>Целевые показатели "Индекс производства продукции сельского хозяйства в хозяйствах всех категорий (в сопоставимых ценах)", "Индекс производства продукции растениеводства в хозяйствах всех категорий (в сопоставимых ценах)", "Индекс производства продукции животноводства в хозяйствах всех категорий (в сопоставимых ценах)",  "Индекс физического объема инвестиций в основной капитал сельского хозяйства (в сопоставимых ценах)", рассчитываются Территориальным органом Федеральной службы государственной статистики по Волгоградской области в процентах</w:t>
      </w:r>
      <w:proofErr w:type="gramEnd"/>
      <w:r>
        <w:t xml:space="preserve"> к предыдущему году.</w:t>
      </w:r>
    </w:p>
    <w:p w:rsidR="00D3110C" w:rsidRDefault="00D3110C" w:rsidP="00D3110C">
      <w:pPr>
        <w:pStyle w:val="ConsPlusNormal"/>
        <w:ind w:firstLine="540"/>
        <w:jc w:val="both"/>
      </w:pPr>
      <w:r>
        <w:t>2. Целевой показатель "Рентабельность сельскохозяйственных организаций (с учетом субсидий)" рассчитывается по данным формы отчетности о финансово-экономическом состоянии товаропроизводителей агропромышленного комплекса за отчетный период (</w:t>
      </w:r>
      <w:hyperlink r:id="rId4" w:history="1">
        <w:r>
          <w:rPr>
            <w:color w:val="0000FF"/>
          </w:rPr>
          <w:t>форма N 2</w:t>
        </w:r>
      </w:hyperlink>
      <w:r>
        <w:t xml:space="preserve"> "Отчет о прибылях и убытках") по формуле:</w:t>
      </w:r>
    </w:p>
    <w:p w:rsidR="00D3110C" w:rsidRDefault="00D3110C" w:rsidP="00D3110C">
      <w:pPr>
        <w:pStyle w:val="ConsPlusNormal"/>
        <w:jc w:val="both"/>
      </w:pPr>
    </w:p>
    <w:p w:rsidR="00D3110C" w:rsidRDefault="00D3110C" w:rsidP="00D3110C">
      <w:pPr>
        <w:pStyle w:val="ConsPlusNormal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2705100" cy="584200"/>
            <wp:effectExtent l="0" t="0" r="0" b="0"/>
            <wp:docPr id="1" name="Рисунок 1" descr="base_23732_13066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2_130661_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10C" w:rsidRDefault="00D3110C" w:rsidP="00D3110C">
      <w:pPr>
        <w:pStyle w:val="ConsPlusNormal"/>
        <w:jc w:val="both"/>
      </w:pPr>
    </w:p>
    <w:p w:rsidR="00D3110C" w:rsidRDefault="00D3110C" w:rsidP="00D3110C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рентабельность сельскохозяйственных организаций (с учетом субсидий);</w:t>
      </w:r>
    </w:p>
    <w:p w:rsidR="00D3110C" w:rsidRDefault="00D3110C" w:rsidP="00D3110C">
      <w:pPr>
        <w:pStyle w:val="ConsPlusNormal"/>
        <w:ind w:firstLine="540"/>
        <w:jc w:val="both"/>
      </w:pPr>
      <w:r>
        <w:t>А - прибыль (убыток) до налогообложения;</w:t>
      </w:r>
    </w:p>
    <w:p w:rsidR="00D3110C" w:rsidRDefault="00D3110C" w:rsidP="00D3110C">
      <w:pPr>
        <w:pStyle w:val="ConsPlusNormal"/>
        <w:ind w:firstLine="540"/>
        <w:jc w:val="both"/>
      </w:pPr>
      <w:r>
        <w:t>В - себестоимость продаж;</w:t>
      </w:r>
    </w:p>
    <w:p w:rsidR="00D3110C" w:rsidRDefault="00D3110C" w:rsidP="00D3110C">
      <w:pPr>
        <w:pStyle w:val="ConsPlusNormal"/>
        <w:ind w:firstLine="540"/>
        <w:jc w:val="both"/>
      </w:pPr>
      <w:r>
        <w:t>С - коммерческие расходы;</w:t>
      </w:r>
    </w:p>
    <w:p w:rsidR="00D3110C" w:rsidRDefault="00D3110C" w:rsidP="00D3110C">
      <w:pPr>
        <w:pStyle w:val="ConsPlusNormal"/>
        <w:ind w:firstLine="540"/>
        <w:jc w:val="both"/>
      </w:pPr>
      <w:r>
        <w:t>Д - управленческие расходы.</w:t>
      </w:r>
    </w:p>
    <w:p w:rsidR="00A17E07" w:rsidRDefault="001D05F1" w:rsidP="00717DE4">
      <w:pPr>
        <w:pStyle w:val="ConsPlusNormal"/>
        <w:ind w:firstLine="708"/>
        <w:jc w:val="both"/>
      </w:pPr>
      <w:r w:rsidRPr="00B70330">
        <w:rPr>
          <w:spacing w:val="-4"/>
        </w:rPr>
        <w:t xml:space="preserve">3. </w:t>
      </w:r>
      <w:proofErr w:type="gramStart"/>
      <w:r w:rsidRPr="00B70330">
        <w:rPr>
          <w:spacing w:val="-4"/>
        </w:rPr>
        <w:t>Целевые показатели "Среднемесячная заработная плата работников</w:t>
      </w:r>
      <w:r>
        <w:t xml:space="preserve"> сельского хозяйства (без субъектов малого предпринимательства)", </w:t>
      </w:r>
      <w:r>
        <w:lastRenderedPageBreak/>
        <w:t>"Количество высокопроизводительных рабочих мест", "Валовой сбор зерновых и зернобобовых культур в хозяйствах всех категорий", "Валовой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предпринимателей", "Валовой сбор картофеля в сельскохозяйственных организациях, крестьянских (фермерских) хозяйствах, включая индивидуальных предпринимателей", "</w:t>
      </w:r>
      <w:r>
        <w:rPr>
          <w:color w:val="000000"/>
          <w:szCs w:val="22"/>
        </w:rPr>
        <w:t>Сохранение размера посевных площадей занятых зерновыми, зернобобовыми и</w:t>
      </w:r>
      <w:proofErr w:type="gramEnd"/>
      <w:r>
        <w:rPr>
          <w:color w:val="000000"/>
          <w:szCs w:val="22"/>
        </w:rPr>
        <w:t xml:space="preserve"> </w:t>
      </w:r>
      <w:proofErr w:type="gramStart"/>
      <w:r>
        <w:rPr>
          <w:color w:val="000000"/>
          <w:szCs w:val="22"/>
        </w:rPr>
        <w:t>кормовыми сельскохозяйственными культурами</w:t>
      </w:r>
      <w:r>
        <w:t xml:space="preserve">", "Площадь виноградных насаждений в плодоносящем возрасте", "Производство муки из зерновых культур, овощных и других растительных культур, смеси из них", "Производство крупы", "Производство масла подсолнечного нерафинированного и его фракций", "Производство плодоовощных консервов, </w:t>
      </w:r>
      <w:r w:rsidRPr="00086FE7">
        <w:rPr>
          <w:szCs w:val="28"/>
        </w:rPr>
        <w:t>"Производство скота и птицы на убой в хозяйствах всех категорий (в живом весе)", "Производство молока в сельскохозяйственных организациях, крестьянских (фермерских) хозяйствах, включая индивидуальных предпринимателей",</w:t>
      </w:r>
      <w:r>
        <w:rPr>
          <w:szCs w:val="28"/>
        </w:rPr>
        <w:t xml:space="preserve"> </w:t>
      </w:r>
      <w:r w:rsidRPr="00086FE7">
        <w:rPr>
          <w:szCs w:val="28"/>
        </w:rPr>
        <w:t>"Производство сыров</w:t>
      </w:r>
      <w:proofErr w:type="gramEnd"/>
      <w:r>
        <w:rPr>
          <w:szCs w:val="28"/>
        </w:rPr>
        <w:t xml:space="preserve"> </w:t>
      </w:r>
      <w:proofErr w:type="gramStart"/>
      <w:r w:rsidRPr="00086FE7">
        <w:rPr>
          <w:szCs w:val="28"/>
        </w:rPr>
        <w:t>и сырных продуктов", "Производство</w:t>
      </w:r>
      <w:r>
        <w:rPr>
          <w:szCs w:val="28"/>
        </w:rPr>
        <w:t xml:space="preserve"> масла сливочного"</w:t>
      </w:r>
      <w:r w:rsidR="004536E0">
        <w:t xml:space="preserve">, </w:t>
      </w:r>
      <w:r w:rsidRPr="00A17E07">
        <w:t xml:space="preserve">"Индекс производительности труда",  "Площадь закладки многолетних плодовых </w:t>
      </w:r>
      <w:r>
        <w:br/>
      </w:r>
      <w:r w:rsidRPr="00A17E07">
        <w:t>и ягодных насаждений", "</w:t>
      </w:r>
      <w:r>
        <w:t>Размер з</w:t>
      </w:r>
      <w:r w:rsidRPr="00A17E07">
        <w:t>астрахованны</w:t>
      </w:r>
      <w:r>
        <w:t>х посевных площадей</w:t>
      </w:r>
      <w:r w:rsidRPr="00A17E07">
        <w:t xml:space="preserve"> ", "Доля площади, засеваемой элитными семенами, в общей площади посевов", "Ввод в эксплуатацию мелиорируемых земель за счет реконструкции</w:t>
      </w:r>
      <w:r>
        <w:t>, технического перевооружения</w:t>
      </w:r>
      <w:r w:rsidRPr="00A17E07">
        <w:t xml:space="preserve"> и строительства новых мелиоративных систем, включая мелиоративные системы общего </w:t>
      </w:r>
      <w:r>
        <w:br/>
      </w:r>
      <w:r w:rsidRPr="00A17E07">
        <w:t>и индивидуального пользования", "Сохранение существующих и создание новых высокотехнологичных рабочих мест сельскохозяйственных</w:t>
      </w:r>
      <w:proofErr w:type="gramEnd"/>
      <w:r w:rsidRPr="00A17E07">
        <w:t xml:space="preserve"> </w:t>
      </w:r>
      <w:proofErr w:type="gramStart"/>
      <w:r w:rsidRPr="00A17E07">
        <w:t xml:space="preserve">товаропроизводителей за счет увеличения продуктивности существующих и вовлечения в оборот новых сельскохозяйственных угодий", </w:t>
      </w:r>
      <w:r>
        <w:t xml:space="preserve">"Защита земель от водной эрозии, затопления и подтопления за счет проведения </w:t>
      </w:r>
      <w:proofErr w:type="spellStart"/>
      <w:r>
        <w:t>противопаводковых</w:t>
      </w:r>
      <w:proofErr w:type="spellEnd"/>
      <w:r>
        <w:t xml:space="preserve"> мероприятий", </w:t>
      </w:r>
      <w:r w:rsidRPr="00A17E07">
        <w:t>"Маточное поголовье овец и коз в сельскохозяйственных организациях, крестьянских (фермерских) хозяйствах, включая индивидуальных предпринимателей", "</w:t>
      </w:r>
      <w:r>
        <w:t xml:space="preserve">Численность товарного поголовья </w:t>
      </w:r>
      <w:r w:rsidRPr="00A17E07">
        <w:t>специализированных мясных пород</w:t>
      </w:r>
      <w:r>
        <w:t xml:space="preserve"> </w:t>
      </w:r>
      <w:r w:rsidRPr="00A17E07">
        <w:t xml:space="preserve">в сельскохозяйственных организациях, крестьянских (фермерских) хозяйствах, включая индивидуальных предпринимателей", "Численность племенного </w:t>
      </w:r>
      <w:r>
        <w:t xml:space="preserve">условного </w:t>
      </w:r>
      <w:r w:rsidRPr="00A17E07">
        <w:t>маточного поголовья</w:t>
      </w:r>
      <w:proofErr w:type="gramEnd"/>
      <w:r w:rsidRPr="00A17E07">
        <w:t xml:space="preserve"> </w:t>
      </w:r>
      <w:proofErr w:type="gramStart"/>
      <w:r w:rsidRPr="00A17E07">
        <w:t>сельскохозяйственных животных", "Реализация племенного молодняка крупного рогатого скота молочных и мясных пород на 100 голов маток", "</w:t>
      </w:r>
      <w:r>
        <w:t>Численность</w:t>
      </w:r>
      <w:r w:rsidRPr="00A17E07">
        <w:t xml:space="preserve"> застрахованного поголовья сельскохозяйственных животных", "Производство шерсти, полученной от тонкорунных и полутонкорунных </w:t>
      </w:r>
      <w:r>
        <w:t xml:space="preserve">пород </w:t>
      </w:r>
      <w:r w:rsidRPr="00A17E07">
        <w:t xml:space="preserve">овец в сельскохозяйственных организациях, крестьянских (фермерских) хозяйствах, включая индивидуальных предпринимателей", "Количество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</w:t>
      </w:r>
      <w:r w:rsidR="00DA6840">
        <w:t>средств государственной</w:t>
      </w:r>
      <w:proofErr w:type="gramEnd"/>
      <w:r w:rsidRPr="00A17E07">
        <w:t xml:space="preserve"> </w:t>
      </w:r>
      <w:proofErr w:type="gramStart"/>
      <w:r w:rsidRPr="00A17E07">
        <w:t>поддержки, "</w:t>
      </w:r>
      <w:r w:rsidRPr="00233308">
        <w:rPr>
          <w:spacing w:val="-4"/>
        </w:rPr>
        <w:t xml:space="preserve">Прирост </w:t>
      </w:r>
      <w:r w:rsidRPr="00233308">
        <w:rPr>
          <w:spacing w:val="-4"/>
        </w:rPr>
        <w:lastRenderedPageBreak/>
        <w:t xml:space="preserve">объема сельскохозяйственной продукции, произведенной </w:t>
      </w:r>
      <w:r w:rsidR="00DA6840">
        <w:rPr>
          <w:spacing w:val="-4"/>
        </w:rPr>
        <w:t>индивидуальными предпринимателями и крестьянскими (фермерскими) хозяйствами</w:t>
      </w:r>
      <w:r w:rsidRPr="00233308">
        <w:rPr>
          <w:spacing w:val="-4"/>
        </w:rPr>
        <w:t>,</w:t>
      </w:r>
      <w:r w:rsidR="00DA6840">
        <w:rPr>
          <w:spacing w:val="-4"/>
        </w:rPr>
        <w:t xml:space="preserve"> получившими средства государственной поддержки к году, предшествующему году предоставления субсидии,</w:t>
      </w:r>
      <w:r w:rsidRPr="00233308">
        <w:rPr>
          <w:spacing w:val="-4"/>
        </w:rPr>
        <w:t xml:space="preserve"> "Количество</w:t>
      </w:r>
      <w:r w:rsidRPr="00A17E07">
        <w:t xml:space="preserve"> новых постоянных рабочих мест, созданных в сельскохозяйственных потребительских кооперативах, получивших </w:t>
      </w:r>
      <w:r w:rsidR="007F4CAE">
        <w:t>средства государственной поддержки</w:t>
      </w:r>
      <w:r w:rsidRPr="00A17E07">
        <w:t xml:space="preserve"> для развития материально – технической базы</w:t>
      </w:r>
      <w:r>
        <w:t>"</w:t>
      </w:r>
      <w:r w:rsidRPr="00A17E07">
        <w:t xml:space="preserve">, "Прирост объема сельскохозяйственной продукции, реализованной сельскохозяйственными потребительскими кооперативами, получившими </w:t>
      </w:r>
      <w:r w:rsidR="003D2525">
        <w:t>средства государственной поддержки</w:t>
      </w:r>
      <w:r w:rsidRPr="00A17E07">
        <w:t>", "Количество личных подсобных хозяйств и крестьянских (фермерских</w:t>
      </w:r>
      <w:proofErr w:type="gramEnd"/>
      <w:r w:rsidRPr="00A17E07">
        <w:t xml:space="preserve">) </w:t>
      </w:r>
      <w:proofErr w:type="gramStart"/>
      <w:r w:rsidRPr="00A17E07">
        <w:t xml:space="preserve">хозяйств, перешедших на альтернативные свиноводству виды животноводства", </w:t>
      </w:r>
      <w:r w:rsidRPr="00233308">
        <w:rPr>
          <w:spacing w:val="-4"/>
        </w:rPr>
        <w:t>"Количество</w:t>
      </w:r>
      <w:r w:rsidRPr="00A17E07">
        <w:t xml:space="preserve"> новых постоянных рабочих мест, созданных в сельскохозяйственных потребительских кооперативах, получивших </w:t>
      </w:r>
      <w:proofErr w:type="spellStart"/>
      <w:r w:rsidRPr="00A17E07">
        <w:t>грантовую</w:t>
      </w:r>
      <w:proofErr w:type="spellEnd"/>
      <w:r w:rsidRPr="00A17E07">
        <w:t xml:space="preserve"> поддержку </w:t>
      </w:r>
      <w:r>
        <w:t>(за счет средств областного бюджета)"</w:t>
      </w:r>
      <w:r w:rsidR="00DA77D4">
        <w:t xml:space="preserve">, </w:t>
      </w:r>
      <w:r w:rsidRPr="00A17E07">
        <w:t>"Ввод в действие построенных и модернизированных площадей теплиц", "Ввод в действие построенных и модернизированных мощностей по хранению</w:t>
      </w:r>
      <w:r>
        <w:t xml:space="preserve"> </w:t>
      </w:r>
      <w:r w:rsidRPr="00A17E07">
        <w:t>плодов,</w:t>
      </w:r>
      <w:r>
        <w:t xml:space="preserve"> </w:t>
      </w:r>
      <w:r w:rsidRPr="00A17E07">
        <w:t xml:space="preserve">ягод, картофеля и овощей открытого грунта",  "Ввод в действие мощностей единовременного </w:t>
      </w:r>
      <w:r w:rsidRPr="00CB0F10">
        <w:rPr>
          <w:spacing w:val="-4"/>
        </w:rPr>
        <w:t>хранения оптово-распределительных центров", "Количество приобретенной</w:t>
      </w:r>
      <w:r w:rsidRPr="00A17E07">
        <w:t xml:space="preserve"> сельскохозяйственными</w:t>
      </w:r>
      <w:proofErr w:type="gramEnd"/>
      <w:r w:rsidRPr="00A17E07">
        <w:t xml:space="preserve"> товаропроизводителями новой </w:t>
      </w:r>
      <w:proofErr w:type="spellStart"/>
      <w:r w:rsidRPr="00A17E07">
        <w:t>энергонасыщенной</w:t>
      </w:r>
      <w:proofErr w:type="spellEnd"/>
      <w:r w:rsidRPr="00A17E07">
        <w:t xml:space="preserve"> высокопроизводительной сельскохозяйственной техники",</w:t>
      </w:r>
      <w:r w:rsidR="00DA77D4">
        <w:t xml:space="preserve"> </w:t>
      </w:r>
      <w:r w:rsidRPr="00A17E07">
        <w:t>"Прирост объема производства продукции растениеводства на землях сельскохозяйственного назначения за счет реализации мероприятий подпрограммы</w:t>
      </w:r>
      <w:r>
        <w:t xml:space="preserve"> (нарастающим итого</w:t>
      </w:r>
      <w:r w:rsidR="00E11C3F">
        <w:t>м</w:t>
      </w:r>
      <w:r>
        <w:t>)</w:t>
      </w:r>
      <w:r w:rsidR="00717DE4">
        <w:t xml:space="preserve">" </w:t>
      </w:r>
      <w:r w:rsidR="00D3110C" w:rsidRPr="00717DE4">
        <w:t xml:space="preserve">формируются по данным ведомственной отчетности </w:t>
      </w:r>
      <w:r w:rsidR="000D4658" w:rsidRPr="00717DE4">
        <w:t>отдела по</w:t>
      </w:r>
      <w:r w:rsidR="00D3110C" w:rsidRPr="00717DE4">
        <w:t xml:space="preserve"> сельско</w:t>
      </w:r>
      <w:r w:rsidR="000D4658" w:rsidRPr="00717DE4">
        <w:t>му</w:t>
      </w:r>
      <w:r w:rsidR="00D3110C" w:rsidRPr="00717DE4">
        <w:t xml:space="preserve"> хозяйств</w:t>
      </w:r>
      <w:r w:rsidR="000D4658" w:rsidRPr="00717DE4">
        <w:t>у, продовольствию и природопользованию</w:t>
      </w:r>
      <w:r w:rsidR="00D3110C" w:rsidRPr="00717DE4">
        <w:t xml:space="preserve"> </w:t>
      </w:r>
      <w:r w:rsidR="000D4658" w:rsidRPr="00717DE4">
        <w:t xml:space="preserve">администрации </w:t>
      </w:r>
      <w:proofErr w:type="spellStart"/>
      <w:r w:rsidR="000D4658" w:rsidRPr="00717DE4">
        <w:t>Суровикинского</w:t>
      </w:r>
      <w:proofErr w:type="spellEnd"/>
      <w:r w:rsidR="000D4658" w:rsidRPr="00717DE4">
        <w:t xml:space="preserve"> муниципального района</w:t>
      </w:r>
      <w:r w:rsidR="00D3110C" w:rsidRPr="00717DE4">
        <w:t>.</w:t>
      </w:r>
    </w:p>
    <w:sectPr w:rsidR="00A17E07" w:rsidSect="006E628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0C"/>
    <w:rsid w:val="00081BCC"/>
    <w:rsid w:val="000D4658"/>
    <w:rsid w:val="001D05F1"/>
    <w:rsid w:val="001D0B4A"/>
    <w:rsid w:val="001D51CC"/>
    <w:rsid w:val="00253348"/>
    <w:rsid w:val="003305DE"/>
    <w:rsid w:val="003D2525"/>
    <w:rsid w:val="00443516"/>
    <w:rsid w:val="004536E0"/>
    <w:rsid w:val="00454EE0"/>
    <w:rsid w:val="00552E04"/>
    <w:rsid w:val="005E3955"/>
    <w:rsid w:val="006902B8"/>
    <w:rsid w:val="006E6280"/>
    <w:rsid w:val="00717DE4"/>
    <w:rsid w:val="00724AE0"/>
    <w:rsid w:val="007F4CAE"/>
    <w:rsid w:val="00806DBA"/>
    <w:rsid w:val="008B0064"/>
    <w:rsid w:val="00917483"/>
    <w:rsid w:val="00A17E07"/>
    <w:rsid w:val="00A3214A"/>
    <w:rsid w:val="00AA69D4"/>
    <w:rsid w:val="00AC56F7"/>
    <w:rsid w:val="00B8167D"/>
    <w:rsid w:val="00BA5829"/>
    <w:rsid w:val="00C048EF"/>
    <w:rsid w:val="00C44CBA"/>
    <w:rsid w:val="00D24AC0"/>
    <w:rsid w:val="00D3110C"/>
    <w:rsid w:val="00DA6840"/>
    <w:rsid w:val="00DA77D4"/>
    <w:rsid w:val="00DF08C9"/>
    <w:rsid w:val="00E11C3F"/>
    <w:rsid w:val="00E22570"/>
    <w:rsid w:val="00EA1B85"/>
    <w:rsid w:val="00EE3B5C"/>
    <w:rsid w:val="00F368AF"/>
    <w:rsid w:val="00FA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07"/>
    <w:rPr>
      <w:rFonts w:asciiTheme="minorHAnsi" w:hAnsiTheme="minorHAnsi"/>
      <w:b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E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aps/>
      <w:color w:val="4F81BD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54EE0"/>
    <w:rPr>
      <w:rFonts w:asciiTheme="majorHAnsi" w:eastAsiaTheme="majorEastAsia" w:hAnsiTheme="majorHAnsi" w:cstheme="majorBidi"/>
      <w:b/>
      <w:i/>
      <w:iCs/>
      <w:caps/>
      <w:color w:val="4F81BD" w:themeColor="accent1"/>
      <w:sz w:val="28"/>
      <w:szCs w:val="28"/>
      <w:lang w:eastAsia="ru-RU"/>
    </w:rPr>
  </w:style>
  <w:style w:type="paragraph" w:customStyle="1" w:styleId="ConsPlusNormal">
    <w:name w:val="ConsPlusNormal"/>
    <w:rsid w:val="00D311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Cs w:val="0"/>
      <w:szCs w:val="20"/>
      <w:lang w:eastAsia="ru-RU"/>
    </w:rPr>
  </w:style>
  <w:style w:type="paragraph" w:customStyle="1" w:styleId="ConsPlusTitle">
    <w:name w:val="ConsPlusTitle"/>
    <w:rsid w:val="00D3110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 w:val="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10C"/>
    <w:pPr>
      <w:spacing w:after="0" w:line="240" w:lineRule="auto"/>
    </w:pPr>
    <w:rPr>
      <w:rFonts w:ascii="Tahoma" w:hAnsi="Tahoma" w:cs="Tahoma"/>
      <w:bCs/>
      <w:caps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0C"/>
    <w:rPr>
      <w:rFonts w:ascii="Tahoma" w:hAnsi="Tahoma" w:cs="Tahoma"/>
      <w:caps/>
      <w:sz w:val="16"/>
      <w:szCs w:val="16"/>
      <w:lang w:eastAsia="ru-RU"/>
    </w:rPr>
  </w:style>
  <w:style w:type="paragraph" w:styleId="a5">
    <w:name w:val="No Spacing"/>
    <w:uiPriority w:val="1"/>
    <w:qFormat/>
    <w:rsid w:val="00552E04"/>
    <w:pPr>
      <w:spacing w:after="0" w:line="240" w:lineRule="auto"/>
    </w:pPr>
    <w:rPr>
      <w:rFonts w:asciiTheme="minorHAnsi" w:hAnsiTheme="minorHAns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232FF3E43616C4D7D830DA348C6A5900C8E524F94E733912646966BA5883AA845F9CA423B5q0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SpecSH2</cp:lastModifiedBy>
  <cp:revision>24</cp:revision>
  <cp:lastPrinted>2017-04-03T08:06:00Z</cp:lastPrinted>
  <dcterms:created xsi:type="dcterms:W3CDTF">2016-11-03T06:53:00Z</dcterms:created>
  <dcterms:modified xsi:type="dcterms:W3CDTF">2017-04-03T08:06:00Z</dcterms:modified>
</cp:coreProperties>
</file>