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4D" w:rsidRDefault="00C655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554D" w:rsidRDefault="00C6554D">
      <w:pPr>
        <w:pStyle w:val="ConsPlusNormal"/>
        <w:jc w:val="both"/>
        <w:outlineLvl w:val="0"/>
      </w:pPr>
    </w:p>
    <w:p w:rsidR="00C6554D" w:rsidRDefault="00C655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554D" w:rsidRDefault="00C6554D">
      <w:pPr>
        <w:pStyle w:val="ConsPlusTitle"/>
        <w:jc w:val="center"/>
      </w:pPr>
    </w:p>
    <w:p w:rsidR="00C6554D" w:rsidRDefault="00C6554D">
      <w:pPr>
        <w:pStyle w:val="ConsPlusTitle"/>
        <w:jc w:val="center"/>
      </w:pPr>
      <w:r>
        <w:t>ПОСТАНОВЛЕНИЕ</w:t>
      </w:r>
    </w:p>
    <w:p w:rsidR="00C6554D" w:rsidRDefault="00C6554D">
      <w:pPr>
        <w:pStyle w:val="ConsPlusTitle"/>
        <w:jc w:val="center"/>
      </w:pPr>
      <w:r>
        <w:t>от 26 декабря 2014 г. N 1515</w:t>
      </w:r>
    </w:p>
    <w:p w:rsidR="00C6554D" w:rsidRDefault="00C6554D">
      <w:pPr>
        <w:pStyle w:val="ConsPlusTitle"/>
        <w:jc w:val="center"/>
      </w:pPr>
    </w:p>
    <w:p w:rsidR="00C6554D" w:rsidRDefault="00C6554D">
      <w:pPr>
        <w:pStyle w:val="ConsPlusTitle"/>
        <w:jc w:val="center"/>
      </w:pPr>
      <w:r>
        <w:t>ОБ УТВЕРЖДЕНИИ ПРАВИЛ</w:t>
      </w:r>
    </w:p>
    <w:p w:rsidR="00C6554D" w:rsidRDefault="00C6554D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6554D" w:rsidRDefault="00C6554D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6554D" w:rsidRDefault="00C6554D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6554D" w:rsidRDefault="00C6554D">
      <w:pPr>
        <w:pStyle w:val="ConsPlusTitle"/>
        <w:jc w:val="center"/>
      </w:pPr>
      <w:r>
        <w:t>ЗЕМЕЛЬНЫЙ КОНТРОЛЬ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 статьи 72</w:t>
        </w:r>
      </w:hyperlink>
      <w:r>
        <w:t xml:space="preserve"> Земельного кодекса Российской Федерации Правительство Российской Федерации постановляет: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2. Реализация полномочий, вытекающих из настоящего постановления, осуществляется федеральными органами исполнительной власти, осуществляющими государственный земельный надзор, в пределах установленной Правительством Российской Федерации предельной численности работников данных органов, а также бюджетных ассигнований, предусмотренных указанным органам в федеральном бюджете на деятельность в сфере установленных функций.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jc w:val="right"/>
      </w:pPr>
      <w:r>
        <w:t>Председатель Правительства</w:t>
      </w:r>
    </w:p>
    <w:p w:rsidR="00C6554D" w:rsidRDefault="00C6554D">
      <w:pPr>
        <w:pStyle w:val="ConsPlusNormal"/>
        <w:jc w:val="right"/>
      </w:pPr>
      <w:r>
        <w:t>Российской Федерации</w:t>
      </w:r>
    </w:p>
    <w:p w:rsidR="00C6554D" w:rsidRDefault="00C6554D">
      <w:pPr>
        <w:pStyle w:val="ConsPlusNormal"/>
        <w:jc w:val="right"/>
      </w:pPr>
      <w:r>
        <w:t>Д.МЕДВЕДЕВ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jc w:val="right"/>
        <w:outlineLvl w:val="0"/>
      </w:pPr>
      <w:r>
        <w:t>Утверждены</w:t>
      </w:r>
    </w:p>
    <w:p w:rsidR="00C6554D" w:rsidRDefault="00C6554D">
      <w:pPr>
        <w:pStyle w:val="ConsPlusNormal"/>
        <w:jc w:val="right"/>
      </w:pPr>
      <w:r>
        <w:t>постановлением Правительства</w:t>
      </w:r>
    </w:p>
    <w:p w:rsidR="00C6554D" w:rsidRDefault="00C6554D">
      <w:pPr>
        <w:pStyle w:val="ConsPlusNormal"/>
        <w:jc w:val="right"/>
      </w:pPr>
      <w:r>
        <w:t>Российской Федерации</w:t>
      </w:r>
    </w:p>
    <w:p w:rsidR="00C6554D" w:rsidRDefault="00C6554D">
      <w:pPr>
        <w:pStyle w:val="ConsPlusNormal"/>
        <w:jc w:val="right"/>
      </w:pPr>
      <w:r>
        <w:t>от 26 декабря 2014 г. N 1515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Title"/>
        <w:jc w:val="center"/>
      </w:pPr>
      <w:bookmarkStart w:id="0" w:name="P30"/>
      <w:bookmarkEnd w:id="0"/>
      <w:r>
        <w:t>ПРАВИЛА</w:t>
      </w:r>
    </w:p>
    <w:p w:rsidR="00C6554D" w:rsidRDefault="00C6554D">
      <w:pPr>
        <w:pStyle w:val="ConsPlusTitle"/>
        <w:jc w:val="center"/>
      </w:pPr>
      <w:r>
        <w:t xml:space="preserve">ВЗАИМОДЕЙСТВИЯ ФЕДЕРАЛЬНЫХ ОРГАНОВ </w:t>
      </w:r>
      <w:proofErr w:type="gramStart"/>
      <w:r>
        <w:t>ИСПОЛНИТЕЛЬНОЙ</w:t>
      </w:r>
      <w:proofErr w:type="gramEnd"/>
    </w:p>
    <w:p w:rsidR="00C6554D" w:rsidRDefault="00C6554D">
      <w:pPr>
        <w:pStyle w:val="ConsPlusTitle"/>
        <w:jc w:val="center"/>
      </w:pPr>
      <w:r>
        <w:t xml:space="preserve">ВЛАСТИ, </w:t>
      </w:r>
      <w:proofErr w:type="gramStart"/>
      <w:r>
        <w:t>ОСУЩЕСТВЛЯЮЩИХ</w:t>
      </w:r>
      <w:proofErr w:type="gramEnd"/>
      <w:r>
        <w:t xml:space="preserve"> ГОСУДАРСТВЕННЫЙ ЗЕМЕЛЬНЫЙ НАДЗОР,</w:t>
      </w:r>
    </w:p>
    <w:p w:rsidR="00C6554D" w:rsidRDefault="00C6554D">
      <w:pPr>
        <w:pStyle w:val="ConsPlusTitle"/>
        <w:jc w:val="center"/>
      </w:pPr>
      <w:r>
        <w:t xml:space="preserve">С ОРГАНАМИ, ОСУЩЕСТВЛЯЮЩИМИ </w:t>
      </w:r>
      <w:proofErr w:type="gramStart"/>
      <w:r>
        <w:t>МУНИЦИПАЛЬНЫЙ</w:t>
      </w:r>
      <w:proofErr w:type="gramEnd"/>
    </w:p>
    <w:p w:rsidR="00C6554D" w:rsidRDefault="00C6554D">
      <w:pPr>
        <w:pStyle w:val="ConsPlusTitle"/>
        <w:jc w:val="center"/>
      </w:pPr>
      <w:r>
        <w:t>ЗЕМЕЛЬНЫЙ КОНТРОЛЬ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  <w:r>
        <w:t>1. Настоящие Правила определяют порядок взаимодействия федеральных органов исполнительной власти, осуществляющих государственный земельный надзор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недопущения проведения в отношении одного юридического лица или одного индивидуального предпринимателя федеральными органами государственного земельного </w:t>
      </w:r>
      <w:r>
        <w:lastRenderedPageBreak/>
        <w:t>надзора и органами муниципального земельного контроля проверок исполнения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плановых проверок ежегодные планы проведения плановых проверок юридических лиц и индивидуальных предпринимателей в рамках муниципального</w:t>
      </w:r>
      <w:proofErr w:type="gramEnd"/>
      <w:r>
        <w:t xml:space="preserve"> </w:t>
      </w:r>
      <w:proofErr w:type="gramStart"/>
      <w:r>
        <w:t xml:space="preserve">земельного контроля (далее - ежегодный план муниципальных проверок), разрабатываемые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</w:t>
      </w:r>
      <w:proofErr w:type="gramEnd"/>
      <w:r>
        <w:t xml:space="preserve"> юридических лиц и индивидуальных предпринимателей", согласовываются с территориальными органами федеральных органов исполнительной власти, осуществляющих государственный земельный надзор (далее - территориальные органы федеральных органов государственного земельного надзора).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3. 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(далее - решение об отказе).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5. Основаниями для отказа в согласовании проекта ежегодного плана муниципальных проверок являются: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а) включение юридического лица или индивидуального предпринимателя в проект ежегодного </w:t>
      </w:r>
      <w:proofErr w:type="gramStart"/>
      <w:r>
        <w:t>плана проведения плановых проверок соблюдения требований земельного законодательства Российской</w:t>
      </w:r>
      <w:proofErr w:type="gramEnd"/>
      <w:r>
        <w:t xml:space="preserve"> Федерации, разрабатываемый территориальным органом федерального органа государственного земельного надзора;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б) нарушение предусмотренных законодательством Российской Федерации требований к разработке ежегодного плана муниципальных проверок, включая требования к периодичности проведения плановых проверок.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6. 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7. 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8. 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9. Изменения, вносимые в ежегодный план муниципальных проверок, подлежат согласованию с территориальными органами федеральных органов государственного земельного </w:t>
      </w:r>
      <w:r>
        <w:lastRenderedPageBreak/>
        <w:t>надзора в порядке, предусмотренном настоящим пунктом.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Юридические лица и индивидуальные предприниматели, включенные в согласованный территориальным органом федерального органа государственного земельного надзора проект ежегодного плана муниципальных проверок, не могут быть включены в ежегодный план проведения плановых проверок соблюдения требований земельного законодательства Российской Федерации, разрабатываемый данным территориальным органом федерального органа государственного земельного надзора.</w:t>
      </w:r>
      <w:proofErr w:type="gramEnd"/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11. Внеплановые проверки соблюдения требований земельного законодательства Российской Федерации юридическими лицами и индивидуальными предпринимателями, в отношении которых запланировано проведение плановой проверки или была проведена плановая проверка в соответствии с ежегодным планом муниципальных проверок, осуществляются органами государственного земельного надзора по основаниям, предусмотренным Земельным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федеральными законами.</w:t>
      </w:r>
    </w:p>
    <w:p w:rsidR="00C6554D" w:rsidRDefault="00C6554D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12. </w:t>
      </w:r>
      <w:proofErr w:type="gramStart"/>
      <w: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>
        <w:t xml:space="preserve"> 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>Копия акта проверки направляется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срок не позднее 5 рабочих дней со дня поступления от органа муниципального земельного контроля копии акта проверки, указанного в </w:t>
      </w:r>
      <w:hyperlink w:anchor="P49" w:history="1">
        <w:r>
          <w:rPr>
            <w:color w:val="0000FF"/>
          </w:rPr>
          <w:t>пункте 12</w:t>
        </w:r>
      </w:hyperlink>
      <w:r>
        <w:t xml:space="preserve"> настоящих Правил,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(либо территориальный орган федерального органа государственного земельного надзора) обязано в пределах своей компетенции рассмотреть указанную копию акта, принять решение о возбуждении дела об</w:t>
      </w:r>
      <w:proofErr w:type="gramEnd"/>
      <w:r>
        <w:t xml:space="preserve"> </w:t>
      </w:r>
      <w:proofErr w:type="gramStart"/>
      <w:r>
        <w:t>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  <w:proofErr w:type="gramEnd"/>
    </w:p>
    <w:p w:rsidR="00C6554D" w:rsidRDefault="00C6554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поступления из органа муниципального земельного контроля копии акта проверки,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который поступила копия акта проверки, указанная копия в течение 5 рабочих дней со дня поступления подлежит направлению в федеральный орган исполнительной власти</w:t>
      </w:r>
      <w:proofErr w:type="gramEnd"/>
      <w:r>
        <w:t>, уполномоченный на рассмотрение дел о данном нарушении, с целью привлечения виновных лиц к ответственности в порядке, предусмотренном законодательством Российской Федерации.</w:t>
      </w: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ind w:firstLine="540"/>
        <w:jc w:val="both"/>
      </w:pPr>
    </w:p>
    <w:p w:rsidR="00C6554D" w:rsidRDefault="00C655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0C4E" w:rsidRDefault="00B70C4E"/>
    <w:sectPr w:rsidR="00B70C4E" w:rsidSect="00E25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6554D"/>
    <w:rsid w:val="00B70C4E"/>
    <w:rsid w:val="00BA7CBF"/>
    <w:rsid w:val="00C6554D"/>
    <w:rsid w:val="00D9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5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31D49CAA966220DDA59417F1B97E09F8FA7C354DA42421DED08D3FC9FC8C80290ED87BFFF9084B5C88A7F48FqCC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31D49CAA966220DDA59417F1B97E09F8FA793B4CA42421DED08D3FC9FC8C803B0E8077FDFF164B539DF1A5CA9669B3EE6D355A40C09A0DqACBF" TargetMode="External"/><Relationship Id="rId5" Type="http://schemas.openxmlformats.org/officeDocument/2006/relationships/hyperlink" Target="consultantplus://offline/ref=DD31D49CAA966220DDA59417F1B97E09F8FA7C354DA42421DED08D3FC9FC8C803B0E8077FFFC14400EC7E1A183C162AFE8752B5E5EC3q9C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8369</Characters>
  <Application>Microsoft Office Word</Application>
  <DocSecurity>0</DocSecurity>
  <Lines>69</Lines>
  <Paragraphs>19</Paragraphs>
  <ScaleCrop>false</ScaleCrop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SpecOIZx</dc:creator>
  <cp:lastModifiedBy>SpecOIZx</cp:lastModifiedBy>
  <cp:revision>1</cp:revision>
  <dcterms:created xsi:type="dcterms:W3CDTF">2019-06-26T05:02:00Z</dcterms:created>
  <dcterms:modified xsi:type="dcterms:W3CDTF">2019-06-26T05:04:00Z</dcterms:modified>
</cp:coreProperties>
</file>