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95" w:rsidRDefault="009C4088" w:rsidP="00687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295" w:rsidRPr="00687295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АДМИНИСТРАЦИИСУРОВИКИНСКОГО МУНИЦИПАЛЬНОГО РАЙОНА ВОЛГОГРАДСКОЙ ОБЛАСТИ</w:t>
      </w:r>
    </w:p>
    <w:p w:rsidR="00687295" w:rsidRPr="00687295" w:rsidRDefault="00687295" w:rsidP="00687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87295" w:rsidRDefault="00687295" w:rsidP="00687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2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7295" w:rsidRPr="00687295" w:rsidRDefault="00687295" w:rsidP="00687295">
      <w:pPr>
        <w:jc w:val="both"/>
        <w:rPr>
          <w:rFonts w:ascii="Times New Roman" w:hAnsi="Times New Roman" w:cs="Times New Roman"/>
          <w:sz w:val="28"/>
          <w:szCs w:val="28"/>
        </w:rPr>
      </w:pPr>
      <w:r w:rsidRPr="006872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872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295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7295">
        <w:rPr>
          <w:rFonts w:ascii="Times New Roman" w:hAnsi="Times New Roman" w:cs="Times New Roman"/>
          <w:sz w:val="28"/>
          <w:szCs w:val="28"/>
        </w:rPr>
        <w:t>-ОД</w:t>
      </w:r>
    </w:p>
    <w:p w:rsidR="00687295" w:rsidRPr="00687295" w:rsidRDefault="00687295" w:rsidP="00687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295">
        <w:rPr>
          <w:rFonts w:ascii="Times New Roman" w:hAnsi="Times New Roman" w:cs="Times New Roman"/>
          <w:sz w:val="28"/>
          <w:szCs w:val="28"/>
        </w:rPr>
        <w:t>г. Суровикино</w:t>
      </w:r>
    </w:p>
    <w:p w:rsidR="00687295" w:rsidRDefault="00687295" w:rsidP="00687295">
      <w:pPr>
        <w:spacing w:after="0"/>
        <w:rPr>
          <w:rFonts w:ascii="Times New Roman" w:hAnsi="Times New Roman" w:cs="Times New Roman"/>
          <w:sz w:val="28"/>
        </w:rPr>
      </w:pPr>
      <w:r w:rsidRPr="00687295">
        <w:rPr>
          <w:rFonts w:ascii="Times New Roman" w:hAnsi="Times New Roman" w:cs="Times New Roman"/>
          <w:sz w:val="28"/>
        </w:rPr>
        <w:t>[О</w:t>
      </w:r>
      <w:r>
        <w:rPr>
          <w:rFonts w:ascii="Times New Roman" w:hAnsi="Times New Roman" w:cs="Times New Roman"/>
          <w:sz w:val="28"/>
        </w:rPr>
        <w:t xml:space="preserve">б утверждении Порядка применения </w:t>
      </w:r>
    </w:p>
    <w:p w:rsidR="00687295" w:rsidRDefault="00687295" w:rsidP="006872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бюджетной классификации расходов</w:t>
      </w:r>
      <w:r w:rsidRPr="00687295">
        <w:rPr>
          <w:rFonts w:ascii="Times New Roman" w:hAnsi="Times New Roman" w:cs="Times New Roman"/>
          <w:sz w:val="28"/>
        </w:rPr>
        <w:t xml:space="preserve"> </w:t>
      </w:r>
    </w:p>
    <w:p w:rsidR="00687295" w:rsidRDefault="00687295" w:rsidP="006872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87295" w:rsidRDefault="00687295" w:rsidP="006872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Волгоградской области</w:t>
      </w:r>
      <w:r w:rsidRPr="00687295">
        <w:rPr>
          <w:rFonts w:ascii="Times New Roman" w:hAnsi="Times New Roman" w:cs="Times New Roman"/>
          <w:sz w:val="28"/>
        </w:rPr>
        <w:t>]</w:t>
      </w:r>
    </w:p>
    <w:p w:rsidR="00687295" w:rsidRDefault="00687295" w:rsidP="00687295">
      <w:pPr>
        <w:spacing w:after="0"/>
        <w:rPr>
          <w:rFonts w:ascii="Times New Roman" w:hAnsi="Times New Roman" w:cs="Times New Roman"/>
          <w:sz w:val="28"/>
        </w:rPr>
      </w:pPr>
    </w:p>
    <w:p w:rsidR="00687295" w:rsidRDefault="00687295" w:rsidP="0068729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статьями 8 и 21 Бюджетного кодекса Россиийской Федерации, в целях совершенствования организации работы по составлению исполнению бюджета Суровикинского муниципального района Волгоградской области</w:t>
      </w:r>
      <w:r w:rsidR="001116D1">
        <w:rPr>
          <w:rFonts w:ascii="Times New Roman" w:hAnsi="Times New Roman" w:cs="Times New Roman"/>
          <w:sz w:val="28"/>
        </w:rPr>
        <w:t xml:space="preserve"> во исполнение Приказа Министерства Финансов Волгоградской области от 30.01.2014 № 19</w:t>
      </w:r>
    </w:p>
    <w:p w:rsidR="00687295" w:rsidRDefault="00687295" w:rsidP="0068729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87295" w:rsidRDefault="00687295" w:rsidP="006872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ПРИКАЗЫВАЮ:</w:t>
      </w:r>
    </w:p>
    <w:p w:rsidR="00687295" w:rsidRDefault="00687295" w:rsidP="006872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87295" w:rsidRDefault="00687295" w:rsidP="006872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 Порядок применения целевых статей бюджетной классификации расходов бюджета Суровикинского муниципального района Волгоградской области</w:t>
      </w:r>
      <w:r w:rsidR="00CD6B68">
        <w:rPr>
          <w:rFonts w:ascii="Times New Roman" w:hAnsi="Times New Roman" w:cs="Times New Roman"/>
          <w:sz w:val="28"/>
        </w:rPr>
        <w:t xml:space="preserve"> (Приложение №1)</w:t>
      </w:r>
      <w:r>
        <w:rPr>
          <w:rFonts w:ascii="Times New Roman" w:hAnsi="Times New Roman" w:cs="Times New Roman"/>
          <w:sz w:val="28"/>
        </w:rPr>
        <w:t>.</w:t>
      </w:r>
    </w:p>
    <w:p w:rsidR="00687295" w:rsidRDefault="00687295" w:rsidP="006872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Довести настоящий приказ до сведения главных распорядителей средств бюджета Суровикинского муниципального района Волгоградской области.</w:t>
      </w:r>
    </w:p>
    <w:p w:rsidR="00687295" w:rsidRDefault="00687295" w:rsidP="006872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687295" w:rsidRDefault="00687295" w:rsidP="006872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7295" w:rsidRPr="00687295" w:rsidRDefault="00687295" w:rsidP="006872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7295" w:rsidRDefault="00687295" w:rsidP="00687295">
      <w:pPr>
        <w:jc w:val="both"/>
        <w:rPr>
          <w:sz w:val="28"/>
          <w:szCs w:val="24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                                                          </w:t>
      </w:r>
    </w:p>
    <w:p w:rsidR="00687295" w:rsidRDefault="00687295" w:rsidP="00687295">
      <w:pPr>
        <w:rPr>
          <w:sz w:val="28"/>
          <w:szCs w:val="28"/>
        </w:rPr>
      </w:pPr>
    </w:p>
    <w:p w:rsidR="00687295" w:rsidRPr="00CD6B68" w:rsidRDefault="00687295" w:rsidP="00687295">
      <w:pPr>
        <w:rPr>
          <w:rFonts w:ascii="Times New Roman" w:hAnsi="Times New Roman" w:cs="Times New Roman"/>
          <w:sz w:val="28"/>
          <w:szCs w:val="28"/>
        </w:rPr>
      </w:pPr>
      <w:r w:rsidRPr="00CD6B68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87295" w:rsidRPr="00CD6B68" w:rsidRDefault="00687295" w:rsidP="00687295">
      <w:pPr>
        <w:rPr>
          <w:rFonts w:ascii="Times New Roman" w:hAnsi="Times New Roman" w:cs="Times New Roman"/>
          <w:sz w:val="28"/>
          <w:szCs w:val="28"/>
        </w:rPr>
      </w:pPr>
      <w:r w:rsidRPr="00CD6B68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87295" w:rsidRPr="00CD6B68" w:rsidRDefault="00687295" w:rsidP="00687295">
      <w:pPr>
        <w:rPr>
          <w:rFonts w:ascii="Times New Roman" w:hAnsi="Times New Roman" w:cs="Times New Roman"/>
          <w:sz w:val="28"/>
          <w:szCs w:val="28"/>
        </w:rPr>
      </w:pPr>
      <w:r w:rsidRPr="00CD6B68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В.А. Свиридонов </w:t>
      </w:r>
    </w:p>
    <w:p w:rsidR="00DD6E05" w:rsidRPr="00CD6B68" w:rsidRDefault="00CD6B68" w:rsidP="00CD6B68">
      <w:pPr>
        <w:tabs>
          <w:tab w:val="left" w:pos="65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CD6B68">
        <w:rPr>
          <w:sz w:val="24"/>
          <w:szCs w:val="24"/>
        </w:rPr>
        <w:t xml:space="preserve">Приложение №1 </w:t>
      </w:r>
      <w:r w:rsidR="009C4088" w:rsidRPr="00CD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D6B68" w:rsidRPr="00CD6B68" w:rsidRDefault="009C4088" w:rsidP="00CD6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D6B68" w:rsidRPr="00CD6B68">
        <w:rPr>
          <w:rFonts w:ascii="Times New Roman" w:hAnsi="Times New Roman" w:cs="Times New Roman"/>
          <w:sz w:val="24"/>
          <w:szCs w:val="24"/>
        </w:rPr>
        <w:t xml:space="preserve">К </w:t>
      </w:r>
      <w:r w:rsidRPr="00CD6B68">
        <w:rPr>
          <w:rFonts w:ascii="Times New Roman" w:hAnsi="Times New Roman" w:cs="Times New Roman"/>
          <w:sz w:val="24"/>
          <w:szCs w:val="24"/>
        </w:rPr>
        <w:t>Приказ</w:t>
      </w:r>
      <w:r w:rsidR="00CD6B68" w:rsidRPr="00CD6B68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9C4088" w:rsidRPr="00CD6B68" w:rsidRDefault="00CD6B68" w:rsidP="00CD6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  <w:sz w:val="24"/>
          <w:szCs w:val="24"/>
        </w:rPr>
        <w:t>начальника Финансо</w:t>
      </w:r>
      <w:r w:rsidR="009C4088" w:rsidRPr="00CD6B68">
        <w:rPr>
          <w:rFonts w:ascii="Times New Roman" w:hAnsi="Times New Roman" w:cs="Times New Roman"/>
          <w:sz w:val="24"/>
          <w:szCs w:val="24"/>
        </w:rPr>
        <w:t xml:space="preserve">вого отдела </w:t>
      </w:r>
    </w:p>
    <w:p w:rsidR="009C4088" w:rsidRPr="00CD6B68" w:rsidRDefault="00CD6B68" w:rsidP="00CD6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  <w:sz w:val="24"/>
          <w:szCs w:val="24"/>
        </w:rPr>
        <w:t>а</w:t>
      </w:r>
      <w:r w:rsidR="009C4088" w:rsidRPr="00CD6B68">
        <w:rPr>
          <w:rFonts w:ascii="Times New Roman" w:hAnsi="Times New Roman" w:cs="Times New Roman"/>
          <w:sz w:val="24"/>
          <w:szCs w:val="24"/>
        </w:rPr>
        <w:t xml:space="preserve">дминистрации Суровикинского </w:t>
      </w:r>
    </w:p>
    <w:p w:rsidR="009C4088" w:rsidRPr="00CD6B68" w:rsidRDefault="009C4088" w:rsidP="00CD6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D6B68" w:rsidRPr="00CD6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6B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6B68" w:rsidRPr="00CD6B68">
        <w:rPr>
          <w:rFonts w:ascii="Times New Roman" w:hAnsi="Times New Roman" w:cs="Times New Roman"/>
          <w:sz w:val="24"/>
          <w:szCs w:val="24"/>
        </w:rPr>
        <w:t>р</w:t>
      </w:r>
      <w:r w:rsidRPr="00CD6B68">
        <w:rPr>
          <w:rFonts w:ascii="Times New Roman" w:hAnsi="Times New Roman" w:cs="Times New Roman"/>
          <w:sz w:val="24"/>
          <w:szCs w:val="24"/>
        </w:rPr>
        <w:t>айона</w:t>
      </w:r>
    </w:p>
    <w:p w:rsidR="009C4088" w:rsidRPr="00CD6B68" w:rsidRDefault="009C4088" w:rsidP="00CD6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D6B68" w:rsidRPr="00CD6B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B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B68" w:rsidRPr="00CD6B68">
        <w:rPr>
          <w:rFonts w:ascii="Times New Roman" w:hAnsi="Times New Roman" w:cs="Times New Roman"/>
          <w:sz w:val="24"/>
          <w:szCs w:val="24"/>
        </w:rPr>
        <w:t>от    24.02.2014</w:t>
      </w:r>
      <w:r w:rsidRPr="00CD6B68">
        <w:rPr>
          <w:rFonts w:ascii="Times New Roman" w:hAnsi="Times New Roman" w:cs="Times New Roman"/>
          <w:sz w:val="24"/>
          <w:szCs w:val="24"/>
        </w:rPr>
        <w:t xml:space="preserve">  №</w:t>
      </w:r>
      <w:r w:rsidR="00CD6B68" w:rsidRPr="00CD6B68">
        <w:rPr>
          <w:rFonts w:ascii="Times New Roman" w:hAnsi="Times New Roman" w:cs="Times New Roman"/>
          <w:sz w:val="24"/>
          <w:szCs w:val="24"/>
        </w:rPr>
        <w:t xml:space="preserve"> 4-ОД</w:t>
      </w:r>
    </w:p>
    <w:p w:rsidR="009C4088" w:rsidRDefault="009C4088" w:rsidP="009C4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088" w:rsidRPr="004712B4" w:rsidRDefault="004712B4" w:rsidP="00CD6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C4088" w:rsidRPr="004712B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12B4" w:rsidRPr="004712B4" w:rsidRDefault="009C4088" w:rsidP="00CD6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2B4">
        <w:rPr>
          <w:rFonts w:ascii="Times New Roman" w:hAnsi="Times New Roman" w:cs="Times New Roman"/>
          <w:b/>
          <w:sz w:val="24"/>
          <w:szCs w:val="24"/>
        </w:rPr>
        <w:t>применения бюджетной классификации расходов Суровикинского муниципального</w:t>
      </w:r>
    </w:p>
    <w:p w:rsidR="009C4088" w:rsidRPr="004712B4" w:rsidRDefault="004712B4" w:rsidP="00CD6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C4088" w:rsidRPr="0047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4088" w:rsidRPr="004712B4">
        <w:rPr>
          <w:rFonts w:ascii="Times New Roman" w:hAnsi="Times New Roman" w:cs="Times New Roman"/>
          <w:b/>
          <w:sz w:val="24"/>
          <w:szCs w:val="24"/>
        </w:rPr>
        <w:t>района</w:t>
      </w:r>
      <w:r w:rsidRPr="004712B4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9C4088" w:rsidRDefault="009C4088" w:rsidP="00471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Настоящий порядок разработан в соответствии с положениями главы 4 Бюджетного кодекса Российской Федерации, устанавливает порядок применения целевых статей бюджетной классификации расходов Суровикинского муниципального района, финансовое обеспечение которых осуществляется </w:t>
      </w:r>
      <w:r w:rsidR="004712B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 счет межбюджетных субсидий, субвенций и иных межбюджетных трансфертов из областного бюджета, имеющих целевое назначение.</w:t>
      </w:r>
    </w:p>
    <w:p w:rsidR="009C4088" w:rsidRDefault="009C4088" w:rsidP="00471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88">
        <w:rPr>
          <w:rFonts w:ascii="Times New Roman" w:hAnsi="Times New Roman" w:cs="Times New Roman"/>
          <w:b/>
          <w:sz w:val="24"/>
          <w:szCs w:val="24"/>
        </w:rPr>
        <w:t>Целевые статьи расходов</w:t>
      </w:r>
    </w:p>
    <w:p w:rsidR="009C4088" w:rsidRDefault="009C4088" w:rsidP="004712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088" w:rsidRDefault="009C4088" w:rsidP="004712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1.1.Общие положения</w:t>
      </w:r>
    </w:p>
    <w:p w:rsidR="009C4088" w:rsidRDefault="009C408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088" w:rsidRDefault="009C408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статьи расходов бюджета района обеспечивают привязку бюджетных ассигнований к муниципальным программам Суровикинского муниципального района</w:t>
      </w:r>
      <w:r w:rsidR="004D6D39">
        <w:rPr>
          <w:rFonts w:ascii="Times New Roman" w:hAnsi="Times New Roman" w:cs="Times New Roman"/>
          <w:sz w:val="24"/>
          <w:szCs w:val="24"/>
        </w:rPr>
        <w:t xml:space="preserve"> Волгоградской области, их подпрограммам и (или) непрограммным направлениями деятельности (функциям) органов местного самоуправления Суровикинского муниципального района.</w:t>
      </w:r>
    </w:p>
    <w:p w:rsidR="004D6D39" w:rsidRDefault="004D6D3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целевой статьи состоит из 7 знаков и составляет 8-14 разряды двадцатизначного кода бюджетной классификации расходов бюджета Суровикинского муниципального района. </w:t>
      </w:r>
    </w:p>
    <w:p w:rsidR="004D6D39" w:rsidRDefault="004D6D3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кода целевой статьи расходов бюджета Суровикинского муниципального района (таблица 1) представлена в виде трех составных частей:</w:t>
      </w:r>
    </w:p>
    <w:p w:rsidR="004D6D39" w:rsidRDefault="00090F6C" w:rsidP="004712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6D39">
        <w:rPr>
          <w:rFonts w:ascii="Times New Roman" w:hAnsi="Times New Roman" w:cs="Times New Roman"/>
          <w:sz w:val="24"/>
          <w:szCs w:val="24"/>
        </w:rPr>
        <w:t xml:space="preserve">од программного (непрограммного) направления </w:t>
      </w:r>
      <w:r w:rsidR="00856201">
        <w:rPr>
          <w:rFonts w:ascii="Times New Roman" w:hAnsi="Times New Roman" w:cs="Times New Roman"/>
          <w:sz w:val="24"/>
          <w:szCs w:val="24"/>
        </w:rPr>
        <w:t>расходов</w:t>
      </w:r>
      <w:r w:rsidR="004D6D39">
        <w:rPr>
          <w:rFonts w:ascii="Times New Roman" w:hAnsi="Times New Roman" w:cs="Times New Roman"/>
          <w:sz w:val="24"/>
          <w:szCs w:val="24"/>
        </w:rPr>
        <w:t xml:space="preserve"> (8-9 разряды) предназначен для кодирования муниципальных программ Суровикинского муниципального района, непрограммных направлений деятельности органов местного самоуправления Суровикинского муниципального района Волгоградской области</w:t>
      </w:r>
      <w:r w:rsidR="00046643">
        <w:rPr>
          <w:rFonts w:ascii="Times New Roman" w:hAnsi="Times New Roman" w:cs="Times New Roman"/>
          <w:sz w:val="24"/>
          <w:szCs w:val="24"/>
        </w:rPr>
        <w:t>;</w:t>
      </w:r>
    </w:p>
    <w:p w:rsidR="004D6D39" w:rsidRDefault="004D6D3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90F6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од подпрограммы (10 разряд) предназначен для кодирования подпрограмм </w:t>
      </w:r>
      <w:r w:rsidRPr="004D6D39">
        <w:rPr>
          <w:rFonts w:ascii="Times New Roman" w:hAnsi="Times New Roman" w:cs="Times New Roman"/>
          <w:sz w:val="24"/>
          <w:szCs w:val="24"/>
        </w:rPr>
        <w:t>муниципальных программ Суровикинского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 предусмотренных в рамках  </w:t>
      </w:r>
      <w:r w:rsidRPr="004D6D39">
        <w:rPr>
          <w:rFonts w:ascii="Times New Roman" w:hAnsi="Times New Roman" w:cs="Times New Roman"/>
          <w:sz w:val="24"/>
          <w:szCs w:val="24"/>
        </w:rPr>
        <w:t>муниципальных программ Суровикинского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 а также для кодирования подпрограмм в рамках непрограммных направлений деятельности органов местного самоуправления Суровикинского муниципального района </w:t>
      </w:r>
      <w:r w:rsidR="00046643"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046643" w:rsidRDefault="00046643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код направления расходов (11-14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046643" w:rsidRDefault="00046643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643" w:rsidRDefault="00046643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Таблица 1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57"/>
        <w:gridCol w:w="1929"/>
        <w:gridCol w:w="992"/>
        <w:gridCol w:w="992"/>
        <w:gridCol w:w="992"/>
        <w:gridCol w:w="855"/>
      </w:tblGrid>
      <w:tr w:rsidR="005F3A76" w:rsidRPr="00FB4B3F" w:rsidTr="00476C26">
        <w:trPr>
          <w:cantSplit/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</w:tr>
      <w:tr w:rsidR="005F3A76" w:rsidRPr="00FB4B3F" w:rsidTr="00476C26">
        <w:trPr>
          <w:cantSplit/>
          <w:trHeight w:val="139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8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расходов</w:t>
            </w:r>
          </w:p>
        </w:tc>
      </w:tr>
      <w:tr w:rsidR="005F3A76" w:rsidRPr="00FB4B3F" w:rsidTr="00476C26"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6" w:rsidRPr="00FB4B3F" w:rsidRDefault="005F3A76" w:rsidP="004712B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B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F3A76" w:rsidRDefault="005F3A76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A76" w:rsidRDefault="005F3A76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88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 статьям бюджета Суровикинского муниципального района присваиваются уникальные коды, сформированные с применением буквенно-цифрового ряда: 1,2,3,4,5,6,7,8,9,Б,Г,Д,Ж,И,Л,П,Ф,Ц,Ч,Ш,Э,Ю,Я. </w:t>
      </w:r>
    </w:p>
    <w:p w:rsidR="00046643" w:rsidRDefault="0085620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кода программного (нерограммного) направления расходов (8-9 разряды) предназначены для кодирования, соответственно:</w:t>
      </w:r>
    </w:p>
    <w:p w:rsidR="00046643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по 49 - муниципальных программ Суровикинского муниципально</w:t>
      </w:r>
      <w:r w:rsidR="002008D7"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046643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50 по 89 – не входящих в состав муниципальных программ программных направлений расходов (ведомственных целевых программ)</w:t>
      </w:r>
      <w:r w:rsidR="002008D7">
        <w:rPr>
          <w:rFonts w:ascii="Times New Roman" w:hAnsi="Times New Roman" w:cs="Times New Roman"/>
          <w:sz w:val="24"/>
          <w:szCs w:val="24"/>
        </w:rPr>
        <w:t>.</w:t>
      </w:r>
    </w:p>
    <w:p w:rsidR="00046643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43">
        <w:rPr>
          <w:rFonts w:ascii="Times New Roman" w:hAnsi="Times New Roman" w:cs="Times New Roman"/>
          <w:sz w:val="24"/>
          <w:szCs w:val="24"/>
        </w:rPr>
        <w:t xml:space="preserve">С 90 по 99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непрограммных направлений</w:t>
      </w:r>
      <w:r w:rsidRPr="000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расходов, в том числе: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90 - непрограммных направлений</w:t>
      </w:r>
      <w:r w:rsidRPr="000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деятельности органов местного самоуправления Суровикинского муниципального района Волгоградской области.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– непрограммных расходов органов местного самоуправления Суровикинского муниципального района Волгоградской области.</w:t>
      </w:r>
    </w:p>
    <w:p w:rsidR="00856201" w:rsidRDefault="00C76C39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целевых статей расходов бюджета Суровикинского муниципального района устанавливается Финансовым отделом </w:t>
      </w:r>
      <w:r w:rsidRPr="009C4088">
        <w:rPr>
          <w:rFonts w:ascii="Times New Roman" w:hAnsi="Times New Roman" w:cs="Times New Roman"/>
          <w:sz w:val="24"/>
          <w:szCs w:val="24"/>
        </w:rPr>
        <w:t>Администрации Суровикинс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9C408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и характеризуют направление бюджетных ассигнований на реализацию: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Суровикинского муниципального района Волгоградской области (непрограммных направлений деятельности органов местного самоуправления Суровикинского муниципального района Волгоградской области);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 муниципальных программ Суровикинского муниципального района Волгоградской области;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направлений расходов.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применения целевых статей расходов бюджета Суровикинского муниципального района установлены в разделе 1.1.1 настоящего Порядка.</w:t>
      </w:r>
    </w:p>
    <w:p w:rsidR="00856201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коды направления расходов (11-14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</w:t>
      </w:r>
      <w:r w:rsidR="00214847">
        <w:rPr>
          <w:rFonts w:ascii="Times New Roman" w:hAnsi="Times New Roman" w:cs="Times New Roman"/>
          <w:sz w:val="24"/>
          <w:szCs w:val="24"/>
        </w:rPr>
        <w:t xml:space="preserve"> отдельные мероприятия.</w:t>
      </w:r>
    </w:p>
    <w:p w:rsidR="00214847" w:rsidRDefault="00214847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кода направления расходов предназначены для кодирования, соответственно, расходов на:</w:t>
      </w:r>
    </w:p>
    <w:p w:rsidR="00856201" w:rsidRDefault="00214847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0001 по 0999 – обеспечения выполнения функций органами местного самоуправления, казенными учреждениями, включая: </w:t>
      </w:r>
    </w:p>
    <w:p w:rsidR="00214847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4847">
        <w:rPr>
          <w:rFonts w:ascii="Times New Roman" w:hAnsi="Times New Roman" w:cs="Times New Roman"/>
          <w:sz w:val="24"/>
          <w:szCs w:val="24"/>
        </w:rPr>
        <w:t>плату труда работников казенных учреждений, денежное содержание (денежное вознаграждение, денежное довольствие, заработную плату</w:t>
      </w:r>
      <w:r w:rsidR="00835160">
        <w:rPr>
          <w:rFonts w:ascii="Times New Roman" w:hAnsi="Times New Roman" w:cs="Times New Roman"/>
          <w:sz w:val="24"/>
          <w:szCs w:val="24"/>
        </w:rPr>
        <w:t>) работников органов местного самоуправления, лиц, замещающих муниципальные должности Суровикинского муниципального района Волгоградской области,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Волгоградской области;</w:t>
      </w:r>
    </w:p>
    <w:p w:rsidR="00835160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35160">
        <w:rPr>
          <w:rFonts w:ascii="Times New Roman" w:hAnsi="Times New Roman" w:cs="Times New Roman"/>
          <w:sz w:val="24"/>
          <w:szCs w:val="24"/>
        </w:rPr>
        <w:t>плату поставок товаров, выполнения работ, оказания услуг для муниципальных нужд в целях обеспечения выполнения функций казенного учреждения;</w:t>
      </w:r>
    </w:p>
    <w:p w:rsidR="005C5FE5" w:rsidRDefault="00835160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1001 по 1999 </w:t>
      </w:r>
      <w:r w:rsidR="005C5F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E5">
        <w:rPr>
          <w:rFonts w:ascii="Times New Roman" w:hAnsi="Times New Roman" w:cs="Times New Roman"/>
          <w:sz w:val="24"/>
          <w:szCs w:val="24"/>
        </w:rPr>
        <w:t>социальное обеспечение населения в рамках обеспечения расходных обязательств, возникших в результате принятия нормативных правовых актов Суровикинского муниципального района Волгоградской области по предметам ведения Суровикинского муниципального района Волгоградской области, включая:</w:t>
      </w:r>
    </w:p>
    <w:p w:rsidR="005C5FE5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5FE5">
        <w:rPr>
          <w:rFonts w:ascii="Times New Roman" w:hAnsi="Times New Roman" w:cs="Times New Roman"/>
          <w:sz w:val="24"/>
          <w:szCs w:val="24"/>
        </w:rPr>
        <w:t>оциальное обеспечение  и иные выплаты населению;</w:t>
      </w:r>
    </w:p>
    <w:p w:rsidR="005C5FE5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5FE5">
        <w:rPr>
          <w:rFonts w:ascii="Times New Roman" w:hAnsi="Times New Roman" w:cs="Times New Roman"/>
          <w:sz w:val="24"/>
          <w:szCs w:val="24"/>
        </w:rPr>
        <w:t>редоставление социальных выплат гражданам либо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5C5FE5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5FE5">
        <w:rPr>
          <w:rFonts w:ascii="Times New Roman" w:hAnsi="Times New Roman" w:cs="Times New Roman"/>
          <w:sz w:val="24"/>
          <w:szCs w:val="24"/>
        </w:rPr>
        <w:t xml:space="preserve">оциальное обеспечение  населения в рамках реализации публичных нормативных обязательств. </w:t>
      </w:r>
    </w:p>
    <w:p w:rsidR="005C5FE5" w:rsidRDefault="005C5FE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2001 по 2999 – закупку товаров, работ и услуг для муниципальных нужд, включая: </w:t>
      </w:r>
    </w:p>
    <w:p w:rsidR="005C5FE5" w:rsidRDefault="005C5FE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закупку товаров, работ и услуг в целях </w:t>
      </w:r>
      <w:r w:rsidR="004C035F">
        <w:rPr>
          <w:rFonts w:ascii="Times New Roman" w:hAnsi="Times New Roman" w:cs="Times New Roman"/>
          <w:sz w:val="24"/>
          <w:szCs w:val="24"/>
        </w:rPr>
        <w:t>оказания муниципальных услуг физическим и юридическим лицам;</w:t>
      </w:r>
    </w:p>
    <w:p w:rsidR="004C035F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товаров, работ и услуг для муниципальных нужд (за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</w:t>
      </w:r>
      <w:r w:rsidR="00490432">
        <w:rPr>
          <w:rFonts w:ascii="Times New Roman" w:hAnsi="Times New Roman" w:cs="Times New Roman"/>
          <w:sz w:val="24"/>
          <w:szCs w:val="24"/>
        </w:rPr>
        <w:t>)</w:t>
      </w:r>
    </w:p>
    <w:p w:rsidR="004C035F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3001 по 3999 – социальное обеспечение и иные выплаты населению в рамках обеспечения расходных обязательств, возникших в результате принятия нормативных правовых актов Суровикинского муниципального района Волгоградской области, заключения договоров (соглашений) по предметам совместного ведения Российской Федерации и Волгоградской области.</w:t>
      </w:r>
    </w:p>
    <w:p w:rsidR="004C035F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4001 по 4999 – осуществление бюджетных инвестиций в объекты муниципальной собственности, включая:</w:t>
      </w:r>
    </w:p>
    <w:p w:rsidR="004C035F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муниципальной собственности Суровикинского муниципального района Волгоградской области в форме капитальных вложений в основные средства муниципальных учреждений;</w:t>
      </w:r>
    </w:p>
    <w:p w:rsidR="004C035F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осуществление капитальных вложений (приобретение объектов недвижимого имущества в муниципальную собственность, осуществление капитальных вложений</w:t>
      </w:r>
      <w:r w:rsidR="005D2C2A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 муниципальной собственности) бюджетным и автономным учреждениям;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осуществление капитальных вложений муниципальным унитарным предприятиям;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бюджетных инвестиций юридическим лицам, не являющимися муниципальными учреждениями и муниципальными унитарными предприятиями.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5001 по 5999 – расходы бюджета, источником финансового обеспечения которых являются межбюджетные трансферты из федерального бюджета.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6001 по 6999 – предоставление субсидий бюджетным, автономным учреждениям и иным некоммерческим организациям, включая: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E349CE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муниципальных услуг физическим и юридическим лицам;</w:t>
      </w:r>
    </w:p>
    <w:p w:rsidR="008326A6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</w:t>
      </w:r>
      <w:r w:rsidR="008326A6">
        <w:rPr>
          <w:rFonts w:ascii="Times New Roman" w:hAnsi="Times New Roman" w:cs="Times New Roman"/>
          <w:sz w:val="24"/>
          <w:szCs w:val="24"/>
        </w:rPr>
        <w:t xml:space="preserve"> физическим и  (или) юридическим лицам;</w:t>
      </w:r>
    </w:p>
    <w:p w:rsidR="008326A6" w:rsidRDefault="008326A6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7001 по 7999 – межбюджетны</w:t>
      </w:r>
      <w:r w:rsidR="00CD33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CD33B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рамках обеспечения расходных обязательств, возникших в результате принятия нормативных правовых актов Волгоградской области по предметам ведения</w:t>
      </w:r>
      <w:r w:rsidRPr="0083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8326A6" w:rsidRDefault="00490432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8001 по 8999 – иные расходы, не отнесенные к направлениям расходов 0001-7000, 9001-9999 (с учетом установленной по данной группе детализации), включая:</w:t>
      </w:r>
    </w:p>
    <w:p w:rsidR="008326A6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326A6">
        <w:rPr>
          <w:rFonts w:ascii="Times New Roman" w:hAnsi="Times New Roman" w:cs="Times New Roman"/>
          <w:sz w:val="24"/>
          <w:szCs w:val="24"/>
        </w:rPr>
        <w:t>плату налогов, сборов и иных обязательных платежей в бюджетную систему Российской Федерации;</w:t>
      </w:r>
    </w:p>
    <w:p w:rsidR="008326A6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26A6">
        <w:rPr>
          <w:rFonts w:ascii="Times New Roman" w:hAnsi="Times New Roman" w:cs="Times New Roman"/>
          <w:sz w:val="24"/>
          <w:szCs w:val="24"/>
        </w:rPr>
        <w:t>озмещение вреда, причиненного казенным учреждениям при осуществлении его деятельности;</w:t>
      </w:r>
    </w:p>
    <w:p w:rsidR="008326A6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26A6">
        <w:rPr>
          <w:rFonts w:ascii="Times New Roman" w:hAnsi="Times New Roman" w:cs="Times New Roman"/>
          <w:sz w:val="24"/>
          <w:szCs w:val="24"/>
        </w:rPr>
        <w:t>редоставление субсидий юридическим лицам (за исключением субсидий муниципальным  учреждениям), индивидуальным предпринимателям, физическим лицам;</w:t>
      </w:r>
    </w:p>
    <w:p w:rsidR="008326A6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26A6">
        <w:rPr>
          <w:rFonts w:ascii="Times New Roman" w:hAnsi="Times New Roman" w:cs="Times New Roman"/>
          <w:sz w:val="24"/>
          <w:szCs w:val="24"/>
        </w:rPr>
        <w:t>редоставление платежей, взносов, безвозмездных перечислений субъектам международного права;</w:t>
      </w:r>
    </w:p>
    <w:p w:rsidR="008326A6" w:rsidRDefault="00C0262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судебных актов по искам к Суровикинскому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Суровикинского муниципального района Волгоградской области либо должностных лиц этих органов</w:t>
      </w:r>
      <w:r w:rsidR="000669AF">
        <w:rPr>
          <w:rFonts w:ascii="Times New Roman" w:hAnsi="Times New Roman" w:cs="Times New Roman"/>
          <w:sz w:val="24"/>
          <w:szCs w:val="24"/>
        </w:rPr>
        <w:t>;</w:t>
      </w:r>
    </w:p>
    <w:p w:rsidR="000669AF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фонды и иным образом зарезервированные расходы;</w:t>
      </w:r>
    </w:p>
    <w:p w:rsidR="000669AF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резервный фонд Суровикинского муниципального района. </w:t>
      </w:r>
    </w:p>
    <w:p w:rsidR="000669AF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9001 по 9999 – реализацию непрограммных направлений расходов органов местного самоуправления в рамках обеспечения их деятельности. </w:t>
      </w:r>
    </w:p>
    <w:p w:rsidR="000669AF" w:rsidRPr="000669AF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универсальных направлений расходов, которые могут применяться в различных целевых статьях</w:t>
      </w:r>
      <w:r w:rsidR="00B728F7">
        <w:rPr>
          <w:rFonts w:ascii="Times New Roman" w:hAnsi="Times New Roman" w:cs="Times New Roman"/>
          <w:sz w:val="24"/>
          <w:szCs w:val="24"/>
        </w:rPr>
        <w:t>, установлен разделом 1.1.</w:t>
      </w:r>
      <w:r w:rsidR="002008D7">
        <w:rPr>
          <w:rFonts w:ascii="Times New Roman" w:hAnsi="Times New Roman" w:cs="Times New Roman"/>
          <w:sz w:val="24"/>
          <w:szCs w:val="24"/>
        </w:rPr>
        <w:t>3</w:t>
      </w:r>
      <w:r w:rsidR="00B728F7">
        <w:rPr>
          <w:rFonts w:ascii="Times New Roman" w:hAnsi="Times New Roman" w:cs="Times New Roman"/>
          <w:sz w:val="24"/>
          <w:szCs w:val="24"/>
        </w:rPr>
        <w:t xml:space="preserve"> «Универсальные направления расходов, увязываемые с целевыми статьями подпрограмм муниципальных программ Суровикинского муниципального района Волгоградской области, непрограммными направлениями расходов органов местного самоуправления</w:t>
      </w:r>
      <w:r w:rsidR="00B728F7" w:rsidRPr="00B728F7">
        <w:rPr>
          <w:rFonts w:ascii="Times New Roman" w:hAnsi="Times New Roman" w:cs="Times New Roman"/>
          <w:sz w:val="24"/>
          <w:szCs w:val="24"/>
        </w:rPr>
        <w:t xml:space="preserve"> </w:t>
      </w:r>
      <w:r w:rsidR="00B728F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="002008D7">
        <w:rPr>
          <w:rFonts w:ascii="Times New Roman" w:hAnsi="Times New Roman" w:cs="Times New Roman"/>
          <w:sz w:val="24"/>
          <w:szCs w:val="24"/>
        </w:rPr>
        <w:t xml:space="preserve">и </w:t>
      </w:r>
      <w:r w:rsidR="00B728F7">
        <w:rPr>
          <w:rFonts w:ascii="Times New Roman" w:hAnsi="Times New Roman" w:cs="Times New Roman"/>
          <w:sz w:val="24"/>
          <w:szCs w:val="24"/>
        </w:rPr>
        <w:t>разделом 1.1</w:t>
      </w:r>
      <w:r w:rsidR="002008D7">
        <w:rPr>
          <w:rFonts w:ascii="Times New Roman" w:hAnsi="Times New Roman" w:cs="Times New Roman"/>
          <w:sz w:val="24"/>
          <w:szCs w:val="24"/>
        </w:rPr>
        <w:t>.4</w:t>
      </w:r>
      <w:r w:rsidR="00B728F7">
        <w:rPr>
          <w:rFonts w:ascii="Times New Roman" w:hAnsi="Times New Roman" w:cs="Times New Roman"/>
          <w:sz w:val="24"/>
          <w:szCs w:val="24"/>
        </w:rPr>
        <w:t xml:space="preserve"> «Направления расходов, увязываемые с целевыми статьями подпрограмм муниципальных программ Суровикинского муниципального района Волгоградской области, непрограммными направлениями расходов органов местного самоуправления</w:t>
      </w:r>
      <w:r w:rsidR="00B728F7" w:rsidRPr="00B728F7">
        <w:rPr>
          <w:rFonts w:ascii="Times New Roman" w:hAnsi="Times New Roman" w:cs="Times New Roman"/>
          <w:sz w:val="24"/>
          <w:szCs w:val="24"/>
        </w:rPr>
        <w:t xml:space="preserve"> </w:t>
      </w:r>
      <w:r w:rsidR="00B728F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на обеспечение деятельности (оказание услуг) муниципальных учреждений Суровикинского муниципального района Волгоградской области». Увязка универсальных направлений с целевой статьей устанавливается при формировании проекта решения о соответствующем бюджете. </w:t>
      </w:r>
    </w:p>
    <w:p w:rsidR="00490432" w:rsidRDefault="00490432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432">
        <w:rPr>
          <w:rFonts w:ascii="Times New Roman" w:hAnsi="Times New Roman" w:cs="Times New Roman"/>
          <w:color w:val="000000"/>
          <w:sz w:val="24"/>
          <w:szCs w:val="24"/>
        </w:rPr>
        <w:t xml:space="preserve">Увязка универсальных направлений расходов с подпрограммой муниципальной программы </w:t>
      </w:r>
      <w:r w:rsidRPr="00490432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Pr="00490432">
        <w:rPr>
          <w:rFonts w:ascii="Times New Roman" w:hAnsi="Times New Roman" w:cs="Times New Roman"/>
          <w:color w:val="000000"/>
          <w:sz w:val="24"/>
          <w:szCs w:val="24"/>
        </w:rPr>
        <w:t>устанавливается по следующей структуре кода целевой статьи:</w:t>
      </w:r>
    </w:p>
    <w:p w:rsidR="00490432" w:rsidRDefault="00490432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90432" w:rsidTr="00490432">
        <w:tc>
          <w:tcPr>
            <w:tcW w:w="1809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0  0000</w:t>
            </w:r>
          </w:p>
        </w:tc>
        <w:tc>
          <w:tcPr>
            <w:tcW w:w="7762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90432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90432" w:rsidTr="00490432">
        <w:tc>
          <w:tcPr>
            <w:tcW w:w="1809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Х 0000</w:t>
            </w:r>
          </w:p>
        </w:tc>
        <w:tc>
          <w:tcPr>
            <w:tcW w:w="7762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Суровикинского муниципального района Волгоградской области</w:t>
            </w:r>
          </w:p>
        </w:tc>
      </w:tr>
      <w:tr w:rsidR="00490432" w:rsidTr="00490432">
        <w:tc>
          <w:tcPr>
            <w:tcW w:w="1809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Х ХХХХ</w:t>
            </w:r>
          </w:p>
        </w:tc>
        <w:tc>
          <w:tcPr>
            <w:tcW w:w="7762" w:type="dxa"/>
          </w:tcPr>
          <w:p w:rsidR="00490432" w:rsidRDefault="00490432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расходов на реализацию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Суровикинского муниципального района Волгоградской области</w:t>
            </w:r>
          </w:p>
        </w:tc>
      </w:tr>
    </w:tbl>
    <w:p w:rsidR="00E349CE" w:rsidRPr="003E5B4B" w:rsidRDefault="00E349CE" w:rsidP="0047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CE" w:rsidRDefault="00490432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4B">
        <w:rPr>
          <w:rFonts w:ascii="Times New Roman" w:hAnsi="Times New Roman" w:cs="Times New Roman"/>
          <w:color w:val="000000"/>
          <w:sz w:val="24"/>
          <w:szCs w:val="24"/>
        </w:rPr>
        <w:t xml:space="preserve">Увязка универсальных направлений расходов с основным непрограммным направлением расходов </w:t>
      </w:r>
      <w:r w:rsidRPr="003E5B4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Суровикинского муниципального района Волгоградской области </w:t>
      </w:r>
      <w:r w:rsidRPr="003E5B4B">
        <w:rPr>
          <w:rFonts w:ascii="Times New Roman" w:hAnsi="Times New Roman" w:cs="Times New Roman"/>
          <w:color w:val="000000"/>
          <w:sz w:val="24"/>
          <w:szCs w:val="24"/>
        </w:rPr>
        <w:t>устанавливается в рамках</w:t>
      </w:r>
      <w:r w:rsidR="003E5B4B" w:rsidRPr="003E5B4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бюджете района по следующей структуре кода целевой статьи:</w:t>
      </w:r>
    </w:p>
    <w:p w:rsid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4B" w:rsidRP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E5B4B" w:rsidTr="00476C26">
        <w:tc>
          <w:tcPr>
            <w:tcW w:w="1809" w:type="dxa"/>
          </w:tcPr>
          <w:p w:rsidR="003E5B4B" w:rsidRDefault="003E5B4B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 0  0000</w:t>
            </w:r>
          </w:p>
        </w:tc>
        <w:tc>
          <w:tcPr>
            <w:tcW w:w="7762" w:type="dxa"/>
          </w:tcPr>
          <w:p w:rsidR="003E5B4B" w:rsidRPr="003E5B4B" w:rsidRDefault="003E5B4B" w:rsidP="00471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3E5B4B" w:rsidTr="00476C26">
        <w:tc>
          <w:tcPr>
            <w:tcW w:w="1809" w:type="dxa"/>
          </w:tcPr>
          <w:p w:rsidR="003E5B4B" w:rsidRDefault="003E5B4B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Х 0000</w:t>
            </w:r>
          </w:p>
        </w:tc>
        <w:tc>
          <w:tcPr>
            <w:tcW w:w="7762" w:type="dxa"/>
          </w:tcPr>
          <w:p w:rsidR="003E5B4B" w:rsidRPr="003E5B4B" w:rsidRDefault="003E5B4B" w:rsidP="00471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целевой статьи непрограммного направления расходов;</w:t>
            </w:r>
          </w:p>
        </w:tc>
      </w:tr>
      <w:tr w:rsidR="003E5B4B" w:rsidTr="00476C26">
        <w:tc>
          <w:tcPr>
            <w:tcW w:w="1809" w:type="dxa"/>
          </w:tcPr>
          <w:p w:rsidR="003E5B4B" w:rsidRDefault="003E5B4B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Х ХХХХ</w:t>
            </w:r>
          </w:p>
        </w:tc>
        <w:tc>
          <w:tcPr>
            <w:tcW w:w="7762" w:type="dxa"/>
          </w:tcPr>
          <w:p w:rsidR="003E5B4B" w:rsidRPr="003E5B4B" w:rsidRDefault="003E5B4B" w:rsidP="00471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реализации непрограммных расходов.</w:t>
            </w:r>
          </w:p>
        </w:tc>
      </w:tr>
    </w:tbl>
    <w:p w:rsidR="005D2C2A" w:rsidRDefault="005D2C2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35F" w:rsidRPr="003E5B4B" w:rsidRDefault="003E5B4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1.1.1. Перечень и правила отнесения расходов бюджета </w:t>
      </w:r>
      <w:r w:rsidRPr="003E5B4B">
        <w:rPr>
          <w:rFonts w:ascii="Times New Roman" w:hAnsi="Times New Roman" w:cs="Times New Roman"/>
          <w:b/>
          <w:sz w:val="24"/>
          <w:szCs w:val="24"/>
        </w:rPr>
        <w:t xml:space="preserve">Суровикинского муниципального района Волгоградской области </w:t>
      </w:r>
      <w:r w:rsidRPr="003E5B4B">
        <w:rPr>
          <w:rFonts w:ascii="Times New Roman" w:hAnsi="Times New Roman" w:cs="Times New Roman"/>
          <w:b/>
          <w:color w:val="000000"/>
          <w:sz w:val="24"/>
          <w:szCs w:val="24"/>
        </w:rPr>
        <w:t>на соответствующие целевые статьи</w:t>
      </w:r>
    </w:p>
    <w:p w:rsidR="00835160" w:rsidRDefault="00835160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01" w:rsidRPr="003E5B4B" w:rsidRDefault="003E5B4B" w:rsidP="004712B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4B">
        <w:rPr>
          <w:rFonts w:ascii="Times New Roman" w:hAnsi="Times New Roman" w:cs="Times New Roman"/>
          <w:b/>
          <w:sz w:val="24"/>
          <w:szCs w:val="24"/>
        </w:rPr>
        <w:t>Муниципальная программа «Молодежная политика в Суровикинском муниципальном районе»</w:t>
      </w:r>
    </w:p>
    <w:p w:rsidR="00CD6B68" w:rsidRDefault="00CD6B68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4B" w:rsidRDefault="003E5B4B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B4B">
        <w:rPr>
          <w:rFonts w:ascii="Times New Roman" w:hAnsi="Times New Roman" w:cs="Times New Roman"/>
          <w:sz w:val="24"/>
          <w:szCs w:val="24"/>
        </w:rPr>
        <w:t xml:space="preserve">Целевые статьи </w:t>
      </w:r>
      <w:r w:rsidR="00476C26" w:rsidRPr="003E5B4B">
        <w:rPr>
          <w:rFonts w:ascii="Times New Roman" w:hAnsi="Times New Roman" w:cs="Times New Roman"/>
          <w:sz w:val="24"/>
          <w:szCs w:val="24"/>
        </w:rPr>
        <w:t>муниципальной</w:t>
      </w:r>
      <w:r w:rsidRPr="003E5B4B">
        <w:rPr>
          <w:rFonts w:ascii="Times New Roman" w:hAnsi="Times New Roman" w:cs="Times New Roman"/>
          <w:sz w:val="24"/>
          <w:szCs w:val="24"/>
        </w:rPr>
        <w:t xml:space="preserve"> программы Суровикинского муниципального района Волгоградской области  «Молодежная политика в Суровикинском муниципальном районе» включают:</w:t>
      </w:r>
    </w:p>
    <w:p w:rsidR="003E5B4B" w:rsidRDefault="003E5B4B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z w:val="24"/>
          <w:szCs w:val="24"/>
        </w:rPr>
        <w:t>030 0000 Муниципальная программа «Молодежная политика в Суровикинском муниципальном районе».</w:t>
      </w:r>
    </w:p>
    <w:p w:rsidR="00476C26" w:rsidRPr="00476C26" w:rsidRDefault="00476C2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C26" w:rsidRDefault="003E5B4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476C26">
        <w:rPr>
          <w:rFonts w:ascii="Times New Roman" w:hAnsi="Times New Roman" w:cs="Times New Roman"/>
          <w:sz w:val="24"/>
          <w:szCs w:val="24"/>
        </w:rPr>
        <w:t xml:space="preserve">«Молодежная политика в Суровикинском муниципальном районе»,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разработанной в соответствии с Перечнем программ</w:t>
      </w:r>
      <w:r w:rsidR="006B7D18"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органов местного самоуправления </w:t>
      </w:r>
      <w:r w:rsidR="006B7D18" w:rsidRPr="00476C2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6B7D18"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соответствующей сфере деятельности, утвержденным Постановлением Администрацией </w:t>
      </w:r>
      <w:r w:rsidR="006B7D18" w:rsidRPr="00476C2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6B7D18" w:rsidRPr="00D972B5">
        <w:rPr>
          <w:rFonts w:ascii="Times New Roman" w:hAnsi="Times New Roman" w:cs="Times New Roman"/>
          <w:sz w:val="24"/>
          <w:szCs w:val="24"/>
        </w:rPr>
        <w:t xml:space="preserve">от </w:t>
      </w:r>
      <w:r w:rsidR="00D972B5">
        <w:rPr>
          <w:rFonts w:ascii="Times New Roman" w:hAnsi="Times New Roman" w:cs="Times New Roman"/>
          <w:sz w:val="24"/>
          <w:szCs w:val="24"/>
        </w:rPr>
        <w:t>30.12.2013г. № 2045</w:t>
      </w:r>
      <w:r w:rsidR="00476C26" w:rsidRPr="00D972B5">
        <w:rPr>
          <w:rFonts w:ascii="Times New Roman" w:hAnsi="Times New Roman" w:cs="Times New Roman"/>
          <w:sz w:val="24"/>
          <w:szCs w:val="24"/>
        </w:rPr>
        <w:t>,</w:t>
      </w:r>
      <w:r w:rsidR="00476C26"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осуществляемые по следующим подпрограммам муниципальной программы: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E5B4B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031 0000 Подпрограмма «Мероприятия в сфере молодежной политики в </w:t>
      </w:r>
      <w:r w:rsidRPr="00476C26">
        <w:rPr>
          <w:rFonts w:ascii="Times New Roman" w:hAnsi="Times New Roman" w:cs="Times New Roman"/>
          <w:b/>
          <w:sz w:val="24"/>
          <w:szCs w:val="24"/>
        </w:rPr>
        <w:t>Суровикинском муниципальном районе»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26" w:rsidRP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подпрограммы «Мероприятия в сфере молодежной политики в </w:t>
      </w:r>
      <w:r w:rsidRPr="00476C26">
        <w:rPr>
          <w:rFonts w:ascii="Times New Roman" w:hAnsi="Times New Roman" w:cs="Times New Roman"/>
          <w:sz w:val="24"/>
          <w:szCs w:val="24"/>
        </w:rPr>
        <w:t xml:space="preserve">Суровикинском муниципальном районе»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- 2004 Мероприятия молодежной политики. 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 бюджета района на реализацию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молодежной политики.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- 6009 Предоставление услуг (работ) в сфере молодежной политики.</w:t>
      </w: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предоставление субсидий в сфере </w:t>
      </w:r>
      <w:r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E7334A">
        <w:rPr>
          <w:rFonts w:ascii="Times New Roman" w:hAnsi="Times New Roman" w:cs="Times New Roman"/>
          <w:sz w:val="24"/>
          <w:szCs w:val="24"/>
        </w:rPr>
        <w:t>.</w:t>
      </w:r>
    </w:p>
    <w:p w:rsidR="003E5B4B" w:rsidRPr="003E5B4B" w:rsidRDefault="003E5B4B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26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 w:rsidR="00DE26F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Организация отдыха и оздоровления детей, проживающих 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в </w:t>
      </w:r>
      <w:r w:rsidRPr="00476C26">
        <w:rPr>
          <w:rFonts w:ascii="Times New Roman" w:hAnsi="Times New Roman" w:cs="Times New Roman"/>
          <w:b/>
          <w:sz w:val="24"/>
          <w:szCs w:val="24"/>
        </w:rPr>
        <w:t>Суровикинском муниципальном районе</w:t>
      </w:r>
      <w:r w:rsidR="00DE26F0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Pr="00476C26">
        <w:rPr>
          <w:rFonts w:ascii="Times New Roman" w:hAnsi="Times New Roman" w:cs="Times New Roman"/>
          <w:b/>
          <w:sz w:val="24"/>
          <w:szCs w:val="24"/>
        </w:rPr>
        <w:t>»</w:t>
      </w:r>
    </w:p>
    <w:p w:rsidR="00DE26F0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6F0" w:rsidRPr="00476C26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E26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«Организация отдыха и оздоровления детей, проживающих в </w:t>
      </w:r>
      <w:r w:rsidRPr="00DE26F0">
        <w:rPr>
          <w:rFonts w:ascii="Times New Roman" w:hAnsi="Times New Roman" w:cs="Times New Roman"/>
          <w:sz w:val="24"/>
          <w:szCs w:val="24"/>
        </w:rPr>
        <w:t>Суровикинском муниципальном районе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DE26F0" w:rsidRPr="00DE26F0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6F0">
        <w:rPr>
          <w:rFonts w:ascii="Times New Roman" w:hAnsi="Times New Roman" w:cs="Times New Roman"/>
          <w:sz w:val="24"/>
          <w:szCs w:val="24"/>
        </w:rPr>
        <w:t>0059 Расходы на обеспечение деятельности (оказание услуг) казенных учреждений.</w:t>
      </w:r>
    </w:p>
    <w:p w:rsidR="00DE26F0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 бюджета района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содержание и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DE26F0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- 7039 Субсидия на организацию отдыха детей  в каникулярный период в лагерях дневного пребывания на базе муниципальных образовательных организаций.</w:t>
      </w:r>
    </w:p>
    <w:p w:rsidR="006B32B7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 счет субсидии, полученной из областного бюджета на организацию отдыха детей в </w:t>
      </w:r>
      <w:r>
        <w:rPr>
          <w:rFonts w:ascii="Times New Roman" w:hAnsi="Times New Roman" w:cs="Times New Roman"/>
          <w:sz w:val="24"/>
          <w:szCs w:val="24"/>
        </w:rPr>
        <w:t>каникулярный период в лагерях дневного пребывания на базе муниципальных образовательных организаций</w:t>
      </w:r>
      <w:r w:rsidR="00E7334A">
        <w:rPr>
          <w:rFonts w:ascii="Times New Roman" w:hAnsi="Times New Roman" w:cs="Times New Roman"/>
          <w:sz w:val="24"/>
          <w:szCs w:val="24"/>
        </w:rPr>
        <w:t>.</w:t>
      </w:r>
    </w:p>
    <w:p w:rsidR="006B32B7" w:rsidRPr="00DE26F0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2B7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3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Героико-патриотическое воспитание граждан 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в </w:t>
      </w:r>
      <w:r w:rsidRPr="00476C26">
        <w:rPr>
          <w:rFonts w:ascii="Times New Roman" w:hAnsi="Times New Roman" w:cs="Times New Roman"/>
          <w:b/>
          <w:sz w:val="24"/>
          <w:szCs w:val="24"/>
        </w:rPr>
        <w:t>Суровикинском муниципальном районе»</w:t>
      </w:r>
    </w:p>
    <w:p w:rsidR="006B32B7" w:rsidRPr="006B32B7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314" w:rsidRPr="00476C26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</w:t>
      </w:r>
      <w:r w:rsidR="001873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87314"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</w:t>
      </w:r>
      <w:r w:rsidR="00187314" w:rsidRPr="001873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Героико-патриотическое воспитание граждан в </w:t>
      </w:r>
      <w:r w:rsidR="00187314" w:rsidRPr="00187314">
        <w:rPr>
          <w:rFonts w:ascii="Times New Roman" w:hAnsi="Times New Roman" w:cs="Times New Roman"/>
          <w:sz w:val="24"/>
          <w:szCs w:val="24"/>
        </w:rPr>
        <w:t>Суровикинском муниципальном районе»</w:t>
      </w:r>
      <w:r w:rsidR="00187314">
        <w:rPr>
          <w:rFonts w:ascii="Times New Roman" w:hAnsi="Times New Roman" w:cs="Times New Roman"/>
          <w:sz w:val="24"/>
          <w:szCs w:val="24"/>
        </w:rPr>
        <w:t xml:space="preserve"> </w:t>
      </w:r>
      <w:r w:rsidR="00187314"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187314" w:rsidRPr="00187314" w:rsidRDefault="0018731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- 2011 Мероприятия по патриотическому воспитанию граждан Российской Федерации</w:t>
      </w:r>
      <w:r w:rsidR="00AC043A">
        <w:rPr>
          <w:rFonts w:ascii="Times New Roman" w:hAnsi="Times New Roman" w:cs="Times New Roman"/>
          <w:sz w:val="24"/>
          <w:szCs w:val="24"/>
        </w:rPr>
        <w:t>.</w:t>
      </w:r>
    </w:p>
    <w:p w:rsidR="00AC043A" w:rsidRPr="00187314" w:rsidRDefault="0018731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C043A"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бюджета района на реализацию</w:t>
      </w:r>
      <w:r w:rsid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мероприятий по </w:t>
      </w:r>
      <w:r w:rsidR="00AC043A">
        <w:rPr>
          <w:rFonts w:ascii="Times New Roman" w:hAnsi="Times New Roman" w:cs="Times New Roman"/>
          <w:sz w:val="24"/>
          <w:szCs w:val="24"/>
        </w:rPr>
        <w:t xml:space="preserve">патриотическому воспитанию граждан Российской Федерации. </w:t>
      </w:r>
    </w:p>
    <w:p w:rsidR="00046643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Духовно-нравственное воспитание граждан </w:t>
      </w:r>
      <w:r>
        <w:rPr>
          <w:rFonts w:ascii="Times New Roman" w:hAnsi="Times New Roman" w:cs="Times New Roman"/>
          <w:b/>
          <w:sz w:val="24"/>
          <w:szCs w:val="24"/>
        </w:rPr>
        <w:t>Суровикинского муниципального района</w:t>
      </w:r>
      <w:r w:rsidRPr="00476C26">
        <w:rPr>
          <w:rFonts w:ascii="Times New Roman" w:hAnsi="Times New Roman" w:cs="Times New Roman"/>
          <w:b/>
          <w:sz w:val="24"/>
          <w:szCs w:val="24"/>
        </w:rPr>
        <w:t>»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«Духовно-нравственное воспитание граждан </w:t>
      </w:r>
      <w:r w:rsidRPr="00AC043A">
        <w:rPr>
          <w:rFonts w:ascii="Times New Roman" w:hAnsi="Times New Roman" w:cs="Times New Roman"/>
          <w:sz w:val="24"/>
          <w:szCs w:val="24"/>
        </w:rPr>
        <w:t>Суровикинского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- 2012 Мероприятия по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нравственно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ю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нравственно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ю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Профилактика правонарушений в  </w:t>
      </w:r>
      <w:r w:rsidRPr="00476C26">
        <w:rPr>
          <w:rFonts w:ascii="Times New Roman" w:hAnsi="Times New Roman" w:cs="Times New Roman"/>
          <w:b/>
          <w:sz w:val="24"/>
          <w:szCs w:val="24"/>
        </w:rPr>
        <w:t>Суровикинском муниципальном районе»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подпрограммы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«Профилактика правонарушений в  </w:t>
      </w:r>
      <w:r w:rsidRPr="00AC043A">
        <w:rPr>
          <w:rFonts w:ascii="Times New Roman" w:hAnsi="Times New Roman" w:cs="Times New Roman"/>
          <w:sz w:val="24"/>
          <w:szCs w:val="24"/>
        </w:rPr>
        <w:t>Суровикинском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- 2013 Мероприятия по предупреждению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предупреждению </w:t>
      </w:r>
      <w:r w:rsidRPr="00AC04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</w:p>
    <w:p w:rsidR="00AC043A" w:rsidRP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43A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6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Комплексные меры по противодействию злоупотреблению наркотиков и их незаконному обороту</w:t>
      </w:r>
      <w:r w:rsidRPr="00476C26">
        <w:rPr>
          <w:rFonts w:ascii="Times New Roman" w:hAnsi="Times New Roman" w:cs="Times New Roman"/>
          <w:b/>
          <w:sz w:val="24"/>
          <w:szCs w:val="24"/>
        </w:rPr>
        <w:t>»</w:t>
      </w:r>
    </w:p>
    <w:p w:rsidR="00476D81" w:rsidRDefault="00476D8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81" w:rsidRDefault="00476D8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подпрограммы </w:t>
      </w:r>
      <w:r w:rsidRPr="00476D81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«Комплексные меры по противодействию злоупотреблению наркотиков и их незаконному обороту</w:t>
      </w:r>
      <w:r w:rsidRPr="00476D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476D81" w:rsidRDefault="00DD461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- 2014 Мероприятия по противодействию наркомании</w:t>
      </w:r>
    </w:p>
    <w:p w:rsidR="00DD461A" w:rsidRDefault="00DD461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по противодействию наркомании.</w:t>
      </w:r>
    </w:p>
    <w:p w:rsidR="00F74235" w:rsidRDefault="00F7423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235" w:rsidRDefault="00F74235" w:rsidP="004712B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«Поддержка учреждений дополнительного образования детей в сфере культуры Суровикинского муниципального района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F74235" w:rsidRDefault="00F7423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235" w:rsidRDefault="00F7423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235">
        <w:rPr>
          <w:rFonts w:ascii="Times New Roman" w:hAnsi="Times New Roman" w:cs="Times New Roman"/>
          <w:sz w:val="24"/>
          <w:szCs w:val="24"/>
        </w:rPr>
        <w:t>Целевые статьи муниципальной программы Суровикинского муниципального района Волгоградской области  «Поддержка учреждений дополнительного образования детей в сфере культуры Суровикинского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35">
        <w:rPr>
          <w:rFonts w:ascii="Times New Roman" w:hAnsi="Times New Roman" w:cs="Times New Roman"/>
          <w:sz w:val="24"/>
          <w:szCs w:val="24"/>
        </w:rPr>
        <w:t>включают:</w:t>
      </w:r>
    </w:p>
    <w:p w:rsidR="00F74235" w:rsidRPr="00F74235" w:rsidRDefault="00F7423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235" w:rsidRDefault="00F7423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76C26">
        <w:rPr>
          <w:rFonts w:ascii="Times New Roman" w:hAnsi="Times New Roman" w:cs="Times New Roman"/>
          <w:b/>
          <w:sz w:val="24"/>
          <w:szCs w:val="24"/>
        </w:rPr>
        <w:t xml:space="preserve">0 0000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«Поддержка учреждений дополнительного образования детей в сфере культуры Суровикинского муниципального района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5749B1" w:rsidRDefault="005749B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235" w:rsidRDefault="00F7423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4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F74235">
        <w:rPr>
          <w:rFonts w:ascii="Times New Roman" w:hAnsi="Times New Roman" w:cs="Times New Roman"/>
          <w:sz w:val="24"/>
          <w:szCs w:val="24"/>
        </w:rPr>
        <w:t>«Поддержка учреждений дополнительного образования детей в сфере культуры Суровикинского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разработанной в соответствии с Перечнем программ органов местного самоуправления </w:t>
      </w:r>
      <w:r w:rsidRPr="00476C2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соответствующей сфере деятельности, утвержденным Постановлением Администрацией </w:t>
      </w:r>
      <w:r w:rsidRPr="00476C2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D972B5">
        <w:rPr>
          <w:rFonts w:ascii="Times New Roman" w:hAnsi="Times New Roman" w:cs="Times New Roman"/>
          <w:sz w:val="24"/>
          <w:szCs w:val="24"/>
        </w:rPr>
        <w:t xml:space="preserve">от  </w:t>
      </w:r>
      <w:r w:rsidR="00D972B5">
        <w:rPr>
          <w:rFonts w:ascii="Times New Roman" w:hAnsi="Times New Roman" w:cs="Times New Roman"/>
          <w:sz w:val="24"/>
          <w:szCs w:val="24"/>
        </w:rPr>
        <w:t>30.12.2013г. № 2026</w:t>
      </w:r>
      <w:r w:rsidRPr="00D972B5">
        <w:rPr>
          <w:rFonts w:ascii="Times New Roman" w:hAnsi="Times New Roman" w:cs="Times New Roman"/>
          <w:sz w:val="24"/>
          <w:szCs w:val="24"/>
        </w:rPr>
        <w:t>,</w:t>
      </w:r>
      <w:r w:rsidRPr="00476C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осуществляемые по следующим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направлениям расходов, в том числе</w:t>
      </w:r>
      <w:r w:rsidR="00BC11AA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BC11AA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учреждений.</w:t>
      </w:r>
    </w:p>
    <w:p w:rsidR="00BC11AA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 w:rsidRPr="00BC11A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бюджета района на содержание и обеспечение деятельности (оказание услуг) казенных учреждений.</w:t>
      </w:r>
    </w:p>
    <w:p w:rsidR="00F74235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- 7101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 с заключенными соглашениями. </w:t>
      </w:r>
    </w:p>
    <w:p w:rsidR="00BC11AA" w:rsidRDefault="005749B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на предоставление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на осуществление части полномочий по решению вопросов местного значения в соответствии  с заключенными соглашениями.</w:t>
      </w:r>
    </w:p>
    <w:p w:rsidR="0022065C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- 8014 Уплата налогов и сборов органами </w:t>
      </w:r>
      <w:r w:rsidR="00A452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22065C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на </w:t>
      </w:r>
      <w:r>
        <w:rPr>
          <w:rFonts w:ascii="Times New Roman" w:hAnsi="Times New Roman" w:cs="Times New Roman"/>
          <w:sz w:val="24"/>
          <w:szCs w:val="24"/>
        </w:rPr>
        <w:t xml:space="preserve">уплату налогов и сборов органами </w:t>
      </w:r>
      <w:r w:rsidR="00A452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A45286" w:rsidRDefault="00A4528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- 8015 Уплата прочих налогов, сборов и иных платежей.</w:t>
      </w:r>
    </w:p>
    <w:p w:rsidR="00A45286" w:rsidRDefault="00A4528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на уплату налогов и сборов и иных платежей.</w:t>
      </w:r>
    </w:p>
    <w:p w:rsidR="0022065C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65C" w:rsidRDefault="0022065C" w:rsidP="004712B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22065C" w:rsidRPr="005749B1" w:rsidRDefault="0022065C" w:rsidP="0047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5C" w:rsidRDefault="0022065C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5C">
        <w:rPr>
          <w:rFonts w:ascii="Times New Roman" w:hAnsi="Times New Roman" w:cs="Times New Roman"/>
          <w:sz w:val="24"/>
          <w:szCs w:val="24"/>
        </w:rPr>
        <w:t>Целевые статьи муниципальной программы Суровикинского муниципального района Волгоградской области «Развитие физической культуры и спорта» включают:</w:t>
      </w:r>
    </w:p>
    <w:p w:rsidR="0022065C" w:rsidRDefault="0022065C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5C" w:rsidRDefault="0022065C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 </w:t>
      </w:r>
      <w:r w:rsidRPr="00476C26">
        <w:rPr>
          <w:rFonts w:ascii="Times New Roman" w:hAnsi="Times New Roman" w:cs="Times New Roman"/>
          <w:b/>
          <w:sz w:val="24"/>
          <w:szCs w:val="24"/>
        </w:rPr>
        <w:t xml:space="preserve">0000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22065C" w:rsidRDefault="0022065C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5C" w:rsidRDefault="0022065C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206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2206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спорта», </w:t>
      </w:r>
      <w:r w:rsidRPr="002206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разработанной в соответствии с Перечнем программ органов местного самоуправления </w:t>
      </w:r>
      <w:r w:rsidRPr="0022065C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2206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соответствующей сфере деятельности, утвержденным Постановлением Администрацией </w:t>
      </w:r>
      <w:r w:rsidRPr="0022065C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D972B5">
        <w:rPr>
          <w:rFonts w:ascii="Times New Roman" w:hAnsi="Times New Roman" w:cs="Times New Roman"/>
          <w:sz w:val="24"/>
          <w:szCs w:val="24"/>
        </w:rPr>
        <w:t xml:space="preserve">от  </w:t>
      </w:r>
      <w:r w:rsidR="00D972B5">
        <w:rPr>
          <w:rFonts w:ascii="Times New Roman" w:hAnsi="Times New Roman" w:cs="Times New Roman"/>
          <w:sz w:val="24"/>
          <w:szCs w:val="24"/>
        </w:rPr>
        <w:t>27.12.2013г. № 2001</w:t>
      </w:r>
      <w:r w:rsidRPr="00D972B5">
        <w:rPr>
          <w:rFonts w:ascii="Times New Roman" w:hAnsi="Times New Roman" w:cs="Times New Roman"/>
          <w:sz w:val="24"/>
          <w:szCs w:val="24"/>
        </w:rPr>
        <w:t>,</w:t>
      </w:r>
      <w:r w:rsidRPr="002206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осуществляемые по следующим подпрограмма</w:t>
      </w:r>
      <w:r w:rsid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</w:t>
      </w:r>
      <w:r w:rsidRPr="002206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муниципальной программы:</w:t>
      </w:r>
    </w:p>
    <w:p w:rsidR="005749B1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171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Мероприятия в области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культуры и спорта в Суровикинском муниципальном районе»</w:t>
      </w:r>
    </w:p>
    <w:p w:rsidR="005749B1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B1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749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подпрограммы «Мероприятия в области </w:t>
      </w:r>
      <w:r w:rsidRPr="005749B1">
        <w:rPr>
          <w:rFonts w:ascii="Times New Roman" w:hAnsi="Times New Roman" w:cs="Times New Roman"/>
          <w:sz w:val="24"/>
          <w:szCs w:val="24"/>
        </w:rPr>
        <w:t>физической культуры и спорта в Суровикинском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9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A45286" w:rsidRDefault="00A4528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0023  Мероприятия в области физической культуры и спорта.</w:t>
      </w:r>
    </w:p>
    <w:p w:rsidR="00A45286" w:rsidRDefault="00A4528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данному направлению расходов отражаются расходы на мероприятия в области физической культуры и спорта.</w:t>
      </w:r>
    </w:p>
    <w:p w:rsidR="005749B1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- 2034 Закупка товаров</w:t>
      </w:r>
      <w:r w:rsid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работ и услуг  на мероприятия в </w:t>
      </w:r>
      <w:r w:rsidR="008F3555"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области </w:t>
      </w:r>
      <w:r w:rsidR="008F3555" w:rsidRPr="008F3555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8F3555">
        <w:rPr>
          <w:rFonts w:ascii="Times New Roman" w:hAnsi="Times New Roman" w:cs="Times New Roman"/>
          <w:sz w:val="24"/>
          <w:szCs w:val="24"/>
        </w:rPr>
        <w:t>.</w:t>
      </w: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на закупку товаров, работ и услуг  на мероприятия в 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области </w:t>
      </w:r>
      <w:r w:rsidRPr="008F3555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172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Развитие физкультурно-оздоровительных услуг МКУ «Суровикинский физкультурно-оздоровительный комплекс </w:t>
      </w:r>
      <w:r>
        <w:rPr>
          <w:rFonts w:ascii="Times New Roman" w:hAnsi="Times New Roman" w:cs="Times New Roman"/>
          <w:b/>
          <w:sz w:val="24"/>
          <w:szCs w:val="24"/>
        </w:rPr>
        <w:t>Суровикинского муниципального района»</w:t>
      </w: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подпрограммы «Развитие физкультурно-оздоровительных услуг МКУ «Суровикинский физкультурно-оздоровительный комплекс </w:t>
      </w:r>
      <w:r w:rsidRPr="008F3555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района» 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учреждений.</w:t>
      </w:r>
    </w:p>
    <w:p w:rsidR="008F3555" w:rsidRDefault="008F355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5286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казённых учреждений.</w:t>
      </w:r>
    </w:p>
    <w:p w:rsidR="008F3555" w:rsidRDefault="008F355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- 8014 </w:t>
      </w:r>
      <w:r>
        <w:rPr>
          <w:rFonts w:ascii="Times New Roman" w:hAnsi="Times New Roman" w:cs="Times New Roman"/>
          <w:sz w:val="24"/>
          <w:szCs w:val="24"/>
        </w:rPr>
        <w:t xml:space="preserve">Уплата налогов и сборов органами </w:t>
      </w:r>
      <w:r w:rsidR="00A452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8F3555" w:rsidRDefault="008F355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на </w:t>
      </w:r>
      <w:r>
        <w:rPr>
          <w:rFonts w:ascii="Times New Roman" w:hAnsi="Times New Roman" w:cs="Times New Roman"/>
          <w:sz w:val="24"/>
          <w:szCs w:val="24"/>
        </w:rPr>
        <w:t xml:space="preserve">уплату налогов и сборов органами </w:t>
      </w:r>
      <w:r w:rsidR="00A452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8F3555" w:rsidRDefault="008F3555" w:rsidP="004712B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F3555" w:rsidRDefault="008F3555" w:rsidP="004712B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«Экономическое развитие Суровикинского муниципального района Волгоградской области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8F3555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55" w:rsidRPr="008F3555" w:rsidRDefault="008F355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55">
        <w:rPr>
          <w:rFonts w:ascii="Times New Roman" w:hAnsi="Times New Roman" w:cs="Times New Roman"/>
          <w:sz w:val="24"/>
          <w:szCs w:val="24"/>
        </w:rPr>
        <w:t>Целевые статьи муниципальной программы Суровикинского муниципального района Волгоградской области  «Экономическое развитие Суровикинского муниципального района Волгоградской области» включают:</w:t>
      </w:r>
    </w:p>
    <w:p w:rsidR="008F3555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55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180 </w:t>
      </w:r>
      <w:r w:rsidRPr="00476C26">
        <w:rPr>
          <w:rFonts w:ascii="Times New Roman" w:hAnsi="Times New Roman" w:cs="Times New Roman"/>
          <w:b/>
          <w:sz w:val="24"/>
          <w:szCs w:val="24"/>
        </w:rPr>
        <w:t xml:space="preserve">0000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«Экономическое развитие Суровикинского муниципального района Волгоградской области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8F3555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55" w:rsidRDefault="008F355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8254E7">
        <w:rPr>
          <w:rFonts w:ascii="Times New Roman" w:hAnsi="Times New Roman" w:cs="Times New Roman"/>
          <w:sz w:val="24"/>
          <w:szCs w:val="24"/>
        </w:rPr>
        <w:t>«Экономическое развитие Суровикинского муниципального района Волгоградской области»</w:t>
      </w:r>
      <w:r w:rsidR="008254E7">
        <w:rPr>
          <w:rFonts w:ascii="Times New Roman" w:hAnsi="Times New Roman" w:cs="Times New Roman"/>
          <w:sz w:val="24"/>
          <w:szCs w:val="24"/>
        </w:rPr>
        <w:t xml:space="preserve">, 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разработанной в соответствии с Перечнем программ органов местного самоуправления </w:t>
      </w:r>
      <w:r w:rsidRPr="008254E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соответствующей сфере деятельности, утвержденным Постановлением Администрацией </w:t>
      </w:r>
      <w:r w:rsidRPr="008254E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D972B5">
        <w:rPr>
          <w:rFonts w:ascii="Times New Roman" w:hAnsi="Times New Roman" w:cs="Times New Roman"/>
          <w:sz w:val="24"/>
          <w:szCs w:val="24"/>
        </w:rPr>
        <w:t xml:space="preserve">от </w:t>
      </w:r>
      <w:r w:rsidR="00D972B5">
        <w:rPr>
          <w:rFonts w:ascii="Times New Roman" w:hAnsi="Times New Roman" w:cs="Times New Roman"/>
          <w:sz w:val="24"/>
          <w:szCs w:val="24"/>
        </w:rPr>
        <w:t>26.12.2013г. № 1992</w:t>
      </w:r>
      <w:r w:rsidRPr="00D972B5">
        <w:rPr>
          <w:rFonts w:ascii="Times New Roman" w:hAnsi="Times New Roman" w:cs="Times New Roman"/>
          <w:sz w:val="24"/>
          <w:szCs w:val="24"/>
        </w:rPr>
        <w:t>,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</w:t>
      </w:r>
      <w:r w:rsidR="008254E7"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яемые по следующим подпрограммам 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муниципальной программы:</w:t>
      </w:r>
    </w:p>
    <w:p w:rsidR="008254E7" w:rsidRDefault="008254E7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B5718" w:rsidRDefault="00FB571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1116D1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181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Развитие народных промыслов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555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 «Развитие народных промыслов</w:t>
      </w:r>
      <w:r w:rsidRPr="00DE1D20">
        <w:rPr>
          <w:rFonts w:ascii="Times New Roman" w:hAnsi="Times New Roman" w:cs="Times New Roman"/>
          <w:sz w:val="24"/>
          <w:szCs w:val="24"/>
        </w:rPr>
        <w:t xml:space="preserve">» </w:t>
      </w: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- 2015 </w:t>
      </w:r>
      <w:r>
        <w:rPr>
          <w:rFonts w:ascii="Times New Roman" w:hAnsi="Times New Roman" w:cs="Times New Roman"/>
          <w:sz w:val="24"/>
          <w:szCs w:val="24"/>
        </w:rPr>
        <w:t>Мероприятия по развитию предпринимательства в части народных промыслов.</w:t>
      </w: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бюджета района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E1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 по развитию предпринимательства в части народных промыслов.</w:t>
      </w:r>
    </w:p>
    <w:p w:rsidR="00DE1D20" w:rsidRPr="00DE1D20" w:rsidRDefault="00DE1D20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182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Развитие и поддержка малого предпринимательства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Суровикинском муниципальном районе»</w:t>
      </w:r>
    </w:p>
    <w:p w:rsidR="00DE1D20" w:rsidRPr="00DE1D20" w:rsidRDefault="00DE1D20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 «Развитие и поддержка малого предпринимательства в</w:t>
      </w:r>
      <w:r w:rsidRPr="00DE1D20">
        <w:rPr>
          <w:rFonts w:ascii="Times New Roman" w:hAnsi="Times New Roman" w:cs="Times New Roman"/>
          <w:sz w:val="24"/>
          <w:szCs w:val="24"/>
        </w:rPr>
        <w:t xml:space="preserve"> Суровикинском муниципальном районе», </w:t>
      </w: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664A7C" w:rsidRDefault="006E7A9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</w:t>
      </w:r>
      <w:r w:rsidR="00396E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развитию предпринимательства</w:t>
      </w:r>
    </w:p>
    <w:p w:rsidR="00664A7C" w:rsidRDefault="00664A7C" w:rsidP="00A4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664A7C" w:rsidRDefault="00026503" w:rsidP="00A4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предпринимательства</w:t>
      </w:r>
    </w:p>
    <w:p w:rsidR="00664A7C" w:rsidRPr="00DE1D20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183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Развитие бытового обслуживания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Суровикинском муниципальном районе»</w:t>
      </w:r>
    </w:p>
    <w:p w:rsidR="00DE1D20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P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 «</w:t>
      </w:r>
      <w:r w:rsidRPr="00664A7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Развитие бытового обслуживания в</w:t>
      </w:r>
      <w:r w:rsidRPr="00664A7C">
        <w:rPr>
          <w:rFonts w:ascii="Times New Roman" w:hAnsi="Times New Roman" w:cs="Times New Roman"/>
          <w:sz w:val="24"/>
          <w:szCs w:val="24"/>
        </w:rPr>
        <w:t xml:space="preserve"> Суровикинском муниципальном районе</w:t>
      </w:r>
      <w:r w:rsidRPr="00DE1D20">
        <w:rPr>
          <w:rFonts w:ascii="Times New Roman" w:hAnsi="Times New Roman" w:cs="Times New Roman"/>
          <w:sz w:val="24"/>
          <w:szCs w:val="24"/>
        </w:rPr>
        <w:t xml:space="preserve">» </w:t>
      </w:r>
      <w:r w:rsidRPr="00DE1D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DE1D20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</w:t>
      </w:r>
      <w:r w:rsidR="00396E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развитию предпринимательства в части бытового обслуживания. </w:t>
      </w:r>
    </w:p>
    <w:p w:rsid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отражаются расходы</w:t>
      </w:r>
      <w:r w:rsidRPr="008F35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664A7C" w:rsidRDefault="00026503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предпринимательства в части бытового обслуживания.</w:t>
      </w:r>
    </w:p>
    <w:p w:rsidR="00664A7C" w:rsidRPr="00DE1D20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184</w:t>
      </w:r>
      <w:r w:rsidRPr="00476C2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0000 Подпрограмма «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Эффективность и развитие органов местного самоуправления Суровикинского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A7C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4A7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подпрограммы «Эффективность и развитие органов местного самоуправления Суровикинского муниципального района Волгоградской области</w:t>
      </w:r>
      <w:r w:rsidRPr="00664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A7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соответствующим направлениям расходов, в том числе:</w:t>
      </w:r>
    </w:p>
    <w:p w:rsidR="00A82A59" w:rsidRDefault="00A82A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- 0001 Обеспечение деятельности </w:t>
      </w:r>
      <w:r w:rsidR="00A45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органов местного самоуправления Суровикинского муниципального района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A59" w:rsidRDefault="00A82A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A82A59" w:rsidRDefault="0048428B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обеспечение деятельности </w:t>
      </w:r>
      <w:r w:rsidR="00A45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органов местного самоуправления Суровикинского муниципального района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A59" w:rsidRDefault="00A82A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- 2003 Прочая закупка товаров, работ и услуг для обеспечения муниципальных нужд.</w:t>
      </w:r>
    </w:p>
    <w:p w:rsidR="00A82A59" w:rsidRDefault="00A82A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48428B" w:rsidRDefault="0048428B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прочую закупку товаров, работ и услуг для обеспечения муниципальных нужд.</w:t>
      </w:r>
    </w:p>
    <w:p w:rsidR="00A82A59" w:rsidRDefault="00A82A59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18" w:rsidRDefault="00FB5718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18" w:rsidRDefault="00FB5718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59" w:rsidRDefault="00A82A59" w:rsidP="004712B4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«Развитие мер социальной поддержки отдельных категорий граждан на территории Суровикинского муниципального района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FB5718" w:rsidRDefault="00FB571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A59" w:rsidRPr="00A82A59" w:rsidRDefault="00A82A5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59">
        <w:rPr>
          <w:rFonts w:ascii="Times New Roman" w:hAnsi="Times New Roman" w:cs="Times New Roman"/>
          <w:sz w:val="24"/>
          <w:szCs w:val="24"/>
        </w:rPr>
        <w:t>Целевые статьи муниципальной программы Суровикинского муниципального района Волгоградской области  «Развитие мер социальной поддержки отдельных категорий граждан на территории Суровикинского муниципального района» включают:</w:t>
      </w:r>
    </w:p>
    <w:p w:rsidR="006E7A93" w:rsidRPr="00A82A59" w:rsidRDefault="006E7A9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napToGrid w:val="0"/>
          <w:color w:val="000000"/>
          <w:sz w:val="28"/>
          <w:szCs w:val="28"/>
        </w:rPr>
      </w:pPr>
    </w:p>
    <w:p w:rsidR="00A82A59" w:rsidRDefault="00A82A59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Pr="00476C26">
        <w:rPr>
          <w:rFonts w:ascii="Times New Roman" w:hAnsi="Times New Roman" w:cs="Times New Roman"/>
          <w:b/>
          <w:sz w:val="24"/>
          <w:szCs w:val="24"/>
        </w:rPr>
        <w:t xml:space="preserve">0000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«Развитие мер социальной поддержки отдельных категорий граждан на территории Суровикинского муниципального района</w:t>
      </w:r>
      <w:r w:rsidRPr="003E5B4B">
        <w:rPr>
          <w:rFonts w:ascii="Times New Roman" w:hAnsi="Times New Roman" w:cs="Times New Roman"/>
          <w:b/>
          <w:sz w:val="24"/>
          <w:szCs w:val="24"/>
        </w:rPr>
        <w:t>»</w:t>
      </w:r>
    </w:p>
    <w:p w:rsidR="00DE1D20" w:rsidRPr="008F3555" w:rsidRDefault="00DE1D20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59" w:rsidRPr="00D972B5" w:rsidRDefault="00A82A59" w:rsidP="00D9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муниципальной </w:t>
      </w:r>
      <w:r w:rsidRPr="00A82A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</w:t>
      </w:r>
      <w:r w:rsidRPr="00A82A59">
        <w:rPr>
          <w:rFonts w:ascii="Times New Roman" w:hAnsi="Times New Roman" w:cs="Times New Roman"/>
          <w:sz w:val="24"/>
          <w:szCs w:val="24"/>
        </w:rPr>
        <w:t>«Развитие мер социальной поддержки отдельных категорий граждан на территории Суровикинского муниципального района»,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разработанной в соответствии с Перечнем программ органов местного самоуправления </w:t>
      </w:r>
      <w:r w:rsidRPr="008254E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соответствующей сфере деятельности, утвержденным Постановлением Администраци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 </w:t>
      </w:r>
      <w:r w:rsidRPr="008254E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D972B5">
        <w:rPr>
          <w:rFonts w:ascii="Times New Roman" w:hAnsi="Times New Roman" w:cs="Times New Roman"/>
          <w:sz w:val="24"/>
          <w:szCs w:val="24"/>
        </w:rPr>
        <w:t xml:space="preserve">от </w:t>
      </w:r>
      <w:r w:rsidR="00D972B5">
        <w:rPr>
          <w:rFonts w:ascii="Times New Roman" w:hAnsi="Times New Roman" w:cs="Times New Roman"/>
          <w:sz w:val="24"/>
          <w:szCs w:val="24"/>
        </w:rPr>
        <w:t>30.12.2013г. № 2019</w:t>
      </w:r>
      <w:r w:rsidRPr="00D972B5">
        <w:rPr>
          <w:rFonts w:ascii="Times New Roman" w:hAnsi="Times New Roman" w:cs="Times New Roman"/>
          <w:sz w:val="24"/>
          <w:szCs w:val="24"/>
        </w:rPr>
        <w:t>,</w:t>
      </w:r>
      <w:r w:rsidRPr="008254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осуществляемые по следующим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направлениям расходов, в том числе:</w:t>
      </w:r>
    </w:p>
    <w:p w:rsidR="00A82A59" w:rsidRDefault="00485AE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- 1027 </w:t>
      </w:r>
      <w:r w:rsidR="007809D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Доплаты к пенсиям муниципальных служащих </w:t>
      </w:r>
    </w:p>
    <w:p w:rsidR="0048428B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доплаты к пенсиям муниципальных служащих</w:t>
      </w:r>
    </w:p>
    <w:p w:rsidR="00A82A59" w:rsidRDefault="0048428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809D0" w:rsidRPr="007809D0">
        <w:rPr>
          <w:rFonts w:ascii="Times New Roman" w:hAnsi="Times New Roman" w:cs="Times New Roman"/>
          <w:sz w:val="24"/>
          <w:szCs w:val="24"/>
        </w:rPr>
        <w:t xml:space="preserve">- 1085 Прочие меры социальной поддержки </w:t>
      </w:r>
    </w:p>
    <w:p w:rsidR="007809D0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>предоставление прочих мер</w:t>
      </w:r>
      <w:r w:rsidR="0048428B" w:rsidRPr="007809D0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="0048428B">
        <w:rPr>
          <w:rFonts w:ascii="Times New Roman" w:hAnsi="Times New Roman" w:cs="Times New Roman"/>
          <w:sz w:val="24"/>
          <w:szCs w:val="24"/>
        </w:rPr>
        <w:t>.</w:t>
      </w:r>
    </w:p>
    <w:p w:rsidR="007809D0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- 7053 Субвенция на предоставление субсидий гражданам на оплату жилья и коммунальных услуг.</w:t>
      </w:r>
    </w:p>
    <w:p w:rsidR="007809D0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>предоставление субвенции на предоставление субсидий гражданам на оплату жилья и коммунальных услуг.</w:t>
      </w:r>
    </w:p>
    <w:p w:rsidR="007809D0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FE1" w:rsidRDefault="009A5FE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9A5FE1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1.1.2. Не входящие в состав </w:t>
      </w:r>
      <w:r w:rsidRPr="009A5F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муниципальных</w:t>
      </w:r>
      <w:r w:rsidRPr="009A5FE1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программ программные направления расходов (ведомственные целевые программы)</w:t>
      </w:r>
    </w:p>
    <w:p w:rsidR="009A5FE1" w:rsidRPr="009A5FE1" w:rsidRDefault="009A5FE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</w:p>
    <w:p w:rsidR="009A5FE1" w:rsidRPr="009A5FE1" w:rsidRDefault="009A5FE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A5F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1.1.2.1. Ведомственная целевая программа "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Обеспечение реализации мероприятий аграрной политики в Суровикинском муниципальном районе</w:t>
      </w:r>
      <w:r w:rsidRPr="009A5F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"</w:t>
      </w:r>
    </w:p>
    <w:p w:rsidR="009A5FE1" w:rsidRPr="009A5FE1" w:rsidRDefault="009A5FE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FE1" w:rsidRPr="009A5FE1" w:rsidRDefault="009A5FE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5F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ведомственной целевой программы  "Обеспечение реализации мероприятий аграрной политики в Суровикинском муниципальном районе " включают:</w:t>
      </w:r>
    </w:p>
    <w:p w:rsidR="009A5FE1" w:rsidRDefault="009A5FE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6AB" w:rsidRPr="000336AB" w:rsidRDefault="000336A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 xml:space="preserve">61 0 0000 </w:t>
      </w:r>
      <w:r w:rsidR="0099457F" w:rsidRPr="009A5F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Ведомственная целевая программа </w:t>
      </w:r>
      <w:r w:rsidRPr="000336A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"Обеспечение реализации мероприятий аграрной политики в Суровикинском муниципальном районе"</w:t>
      </w:r>
    </w:p>
    <w:p w:rsidR="000336AB" w:rsidRPr="009A5FE1" w:rsidRDefault="000336A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6AB" w:rsidRDefault="000336AB" w:rsidP="004712B4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ведомственной целевой программы "Обеспечение реализации мероприятий аграрной политики в Суровикинском муниципальном районе" по соответствующим направлениям расходов, в том числе: </w:t>
      </w:r>
    </w:p>
    <w:p w:rsidR="00C269BF" w:rsidRDefault="000336A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- 2031 Прочие мероприятия в </w:t>
      </w:r>
      <w:r w:rsidR="0099457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агропромышленном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комплексе. </w:t>
      </w:r>
    </w:p>
    <w:p w:rsidR="0099457F" w:rsidRPr="00C269B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4842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прочих мероприятий в агропромышленном комплексе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1.1.2.2</w:t>
      </w:r>
      <w:r w:rsidRPr="009A5F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Ведомственная целевая программа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Совершенствование управления муниципальным имуществом </w:t>
      </w:r>
      <w:r w:rsidRPr="0099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»</w:t>
      </w:r>
    </w:p>
    <w:p w:rsidR="00C269BF" w:rsidRPr="009A5FE1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5F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домственной целевой программы  </w:t>
      </w: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«Совершенствование управления муниципальным имуществом </w:t>
      </w:r>
      <w:r w:rsidRPr="00C269BF">
        <w:rPr>
          <w:rFonts w:ascii="Times New Roman" w:hAnsi="Times New Roman" w:cs="Times New Roman"/>
          <w:sz w:val="24"/>
          <w:szCs w:val="24"/>
        </w:rPr>
        <w:t xml:space="preserve"> </w:t>
      </w: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Суровикинского муниципального района Волгоградской области»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A5F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включают:</w:t>
      </w:r>
    </w:p>
    <w:p w:rsidR="00C269BF" w:rsidRPr="000336AB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F3555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Совершенствование управления муниципальным имуществом </w:t>
      </w:r>
      <w:r w:rsidRPr="0099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»</w:t>
      </w:r>
    </w:p>
    <w:p w:rsidR="0099457F" w:rsidRP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269B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ведомственной целевой программы </w:t>
      </w:r>
      <w:r w:rsidR="00C269BF"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«Совершенствование управления муниципальным имуществом </w:t>
      </w:r>
      <w:r w:rsidR="00C269BF" w:rsidRPr="00C269BF">
        <w:rPr>
          <w:rFonts w:ascii="Times New Roman" w:hAnsi="Times New Roman" w:cs="Times New Roman"/>
          <w:sz w:val="24"/>
          <w:szCs w:val="24"/>
        </w:rPr>
        <w:t xml:space="preserve"> </w:t>
      </w:r>
      <w:r w:rsidR="00C269BF"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Суровикинского муниципального района Волгоградской области»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соответствующим направлениям расходов, в том числе: 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9B1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- 2027 Техническое обслуживание водопроводов</w:t>
      </w:r>
      <w:r w:rsidR="00A45286">
        <w:rPr>
          <w:rFonts w:ascii="Times New Roman" w:hAnsi="Times New Roman" w:cs="Times New Roman"/>
          <w:sz w:val="24"/>
          <w:szCs w:val="24"/>
        </w:rPr>
        <w:t>.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>техническое обслуживание водопроводов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- 2032 Мероприятия по землеустройству и землепользованию</w:t>
      </w:r>
      <w:r w:rsidR="00A45286">
        <w:rPr>
          <w:rFonts w:ascii="Times New Roman" w:hAnsi="Times New Roman" w:cs="Times New Roman"/>
          <w:sz w:val="24"/>
          <w:szCs w:val="24"/>
        </w:rPr>
        <w:t>.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>проведение мероприятий по землеустройству и землепользованию</w:t>
      </w:r>
    </w:p>
    <w:p w:rsidR="0099457F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- 2033 Обеспечение приватизации, оценка недвижимости, признание прав и регулирование отношений </w:t>
      </w:r>
      <w:r w:rsidR="00EC1576">
        <w:rPr>
          <w:rFonts w:ascii="Times New Roman" w:hAnsi="Times New Roman" w:cs="Times New Roman"/>
          <w:sz w:val="24"/>
          <w:szCs w:val="24"/>
        </w:rPr>
        <w:t>по государственной  и муниципальной собственности</w:t>
      </w:r>
      <w:r w:rsidR="00A45286">
        <w:rPr>
          <w:rFonts w:ascii="Times New Roman" w:hAnsi="Times New Roman" w:cs="Times New Roman"/>
          <w:sz w:val="24"/>
          <w:szCs w:val="24"/>
        </w:rPr>
        <w:t>.</w:t>
      </w:r>
    </w:p>
    <w:p w:rsidR="00EC1576" w:rsidRDefault="00EC157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z w:val="24"/>
          <w:szCs w:val="24"/>
        </w:rPr>
        <w:t>обеспечение приватизации, оценку недвижимости, признание прав и регулирование отношений по государственной  и муниципальной собственности</w:t>
      </w:r>
      <w:r w:rsidR="00F615B4">
        <w:rPr>
          <w:rFonts w:ascii="Times New Roman" w:hAnsi="Times New Roman" w:cs="Times New Roman"/>
          <w:sz w:val="24"/>
          <w:szCs w:val="24"/>
        </w:rPr>
        <w:t>.</w:t>
      </w:r>
    </w:p>
    <w:p w:rsidR="00F615B4" w:rsidRDefault="00F615B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1.1.2.3. Ведомственная целевая программа «Обеспечение деятельности учреждений в сфере массовой информации (периодическая печать) Суровикинского муниципального района»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269BF" w:rsidRP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ведомственной целевой программы  «Обеспечение деятельности учреждений в сфере массовой информации (периодическая печать) Суровикинского муниципального района»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включают: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1576" w:rsidRDefault="00EC157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едомственная целевая программа «Обеспечение деятельности учреждений в сфере </w:t>
      </w:r>
      <w:r w:rsidR="0095546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массовой информации (периодическая печать) Суровикинского муниципального района»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95546F" w:rsidRP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ведомственной целевой программы «Обеспечение деятельности учреждений в сфере массовой информации (периодическая печать) Суровикинского муниципального района»  по соответствующим направлениям расходов, в том числе: 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- 6012 Предоставление работ (услуг) в сфере средств массовой информации</w:t>
      </w:r>
      <w:r w:rsidR="00D97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(периодическая печать)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95546F" w:rsidRDefault="0048428B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предоставление работ (услуг) в сфере средств массовой информации</w:t>
      </w:r>
      <w:r w:rsidR="00D97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(периодическая печать).</w:t>
      </w:r>
    </w:p>
    <w:p w:rsidR="0048428B" w:rsidRDefault="0048428B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1.1.2.4. Ведомственная целевая программа «Обеспечение деятельности учреждений в сфере средств массовой информации </w:t>
      </w:r>
      <w:r w:rsidR="00F615B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(телевидение)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Суровикинского муниципального района»</w:t>
      </w:r>
      <w:r w:rsidR="00F615B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269BF" w:rsidRP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Целевые статьи ведомственной целевой программы  «Обеспечение деятельности учреждений в сфере средств массовой информации </w:t>
      </w:r>
      <w:r w:rsidR="00F615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(телевидение) </w:t>
      </w: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Суровикинского муниципального района»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включают: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«Обеспечение деятельности учреждений в сфере средств массовой информации</w:t>
      </w:r>
      <w:r w:rsidR="00F615B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(телевидение)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Суровикинского муниципального района»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5546F" w:rsidRPr="0095546F" w:rsidRDefault="0095546F" w:rsidP="004712B4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данной целевой статье отражаются расходы бюджета района на реализацию ведомственной целевой программы «Обеспечение деятельности учреждений в сфере средств массовой информации </w:t>
      </w:r>
      <w:r w:rsidR="00F615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(телевидение) </w:t>
      </w: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Суровикинского муниципального района»  по соответствующим направлениям расходов, в том числе: 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- 6012 Предоставление работ (услуг) в сфере средств массовой информации</w:t>
      </w:r>
      <w:r w:rsidR="00F615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(телевидение)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95546F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42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предоставление работ (услуг) в сфере средств массовой информации</w:t>
      </w:r>
      <w:r w:rsidR="00F615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(телевидение).</w:t>
      </w:r>
    </w:p>
    <w:p w:rsidR="0048428B" w:rsidRPr="0095546F" w:rsidRDefault="0048428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1.1.2.5. Ведомственная целевая программа «Сохранение и развитие культуры и искусства на территории Суровикинского муниципального района»</w:t>
      </w:r>
    </w:p>
    <w:p w:rsidR="00C269BF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269BF" w:rsidRPr="007916E5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Целевые статьи ведомственной целевой программы </w:t>
      </w:r>
      <w:r w:rsidR="007916E5" w:rsidRPr="007916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«Сохранение и развитие культуры и искусства на территории Суровикинского муниципального района»</w:t>
      </w:r>
      <w:r w:rsidR="007916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916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включают:</w:t>
      </w:r>
    </w:p>
    <w:p w:rsidR="00EC1576" w:rsidRPr="008F3555" w:rsidRDefault="00EC1576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«Сохранение и развитие культуры и искусства на территории Суровикинского муниципального района»</w:t>
      </w: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6B6CA8" w:rsidRDefault="006B6CA8" w:rsidP="004712B4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едомственной целевой программы </w:t>
      </w:r>
      <w:r w:rsidRPr="006B6CA8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«Сохранение и развитие культуры и искусства на территории Суровикинского муниципального района»</w:t>
      </w: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по соответствующим направлениям расходов, в том числе: </w:t>
      </w: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</w:t>
      </w: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11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и обеспечение деятельности </w:t>
      </w:r>
      <w:r w:rsidR="002311CF"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- 7045 Субвенция на предоставление мер социальной поддержки по оплате жилья и коммунальных услуг специалистов учреждений культуры, работающим и проживающим в сельской местности</w:t>
      </w:r>
    </w:p>
    <w:p w:rsidR="00F258D0" w:rsidRDefault="00F258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1161E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по оплате жилья и коммунальных услуг специалистов учреждений культуры, работающим и проживающим в сельской местности</w:t>
      </w:r>
      <w:r w:rsidR="00B079ED">
        <w:rPr>
          <w:rFonts w:ascii="Times New Roman" w:hAnsi="Times New Roman" w:cs="Times New Roman"/>
          <w:sz w:val="24"/>
          <w:szCs w:val="24"/>
        </w:rPr>
        <w:t>.</w:t>
      </w:r>
    </w:p>
    <w:p w:rsidR="0048428B" w:rsidRDefault="00F258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8428B">
        <w:rPr>
          <w:rFonts w:ascii="Times New Roman" w:hAnsi="Times New Roman" w:cs="Times New Roman"/>
          <w:snapToGrid w:val="0"/>
          <w:color w:val="000000"/>
          <w:sz w:val="24"/>
          <w:szCs w:val="24"/>
          <w:shd w:val="clear" w:color="auto" w:fill="FFFFFF" w:themeFill="background1"/>
        </w:rPr>
        <w:t xml:space="preserve">- 8000 </w:t>
      </w:r>
      <w:r w:rsidR="00781E3B" w:rsidRPr="004842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Уплата налогов и сборов органами </w:t>
      </w:r>
      <w:r w:rsidR="007D36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местного самоуправления Суровикинского муниципального района Волгоградской области</w:t>
      </w:r>
      <w:r w:rsidR="00781E3B" w:rsidRPr="004842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казенными учреждениями</w:t>
      </w:r>
      <w:r w:rsidR="00781E3B">
        <w:rPr>
          <w:rFonts w:ascii="Times New Roman" w:hAnsi="Times New Roman" w:cs="Times New Roman"/>
          <w:sz w:val="24"/>
          <w:szCs w:val="24"/>
        </w:rPr>
        <w:t>.</w:t>
      </w:r>
    </w:p>
    <w:p w:rsidR="002311CF" w:rsidRPr="0048428B" w:rsidRDefault="002311C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на </w:t>
      </w:r>
      <w:r>
        <w:rPr>
          <w:rFonts w:ascii="Times New Roman" w:hAnsi="Times New Roman" w:cs="Times New Roman"/>
          <w:sz w:val="24"/>
          <w:szCs w:val="24"/>
        </w:rPr>
        <w:t>уплату налогов и сборов органами государственной власти и казенными учреждениями.</w:t>
      </w:r>
    </w:p>
    <w:p w:rsidR="00F450B8" w:rsidRPr="006B6CA8" w:rsidRDefault="00F450B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- 8014 Уплата налогов и сборов органами </w:t>
      </w:r>
      <w:r w:rsidR="007D361F">
        <w:rPr>
          <w:rFonts w:ascii="Times New Roman" w:hAnsi="Times New Roman" w:cs="Times New Roman"/>
          <w:sz w:val="24"/>
          <w:szCs w:val="24"/>
        </w:rPr>
        <w:t xml:space="preserve">местного самоупрвления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2311CF" w:rsidRDefault="002311C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на </w:t>
      </w:r>
      <w:r>
        <w:rPr>
          <w:rFonts w:ascii="Times New Roman" w:hAnsi="Times New Roman" w:cs="Times New Roman"/>
          <w:sz w:val="24"/>
          <w:szCs w:val="24"/>
        </w:rPr>
        <w:t xml:space="preserve">уплату налогов и сборов органами </w:t>
      </w:r>
      <w:r w:rsidR="007D361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учреждениями.</w:t>
      </w:r>
    </w:p>
    <w:p w:rsidR="007D361F" w:rsidRDefault="007D361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- 8015 Уплата прочих налогов, сборов и иных платежей.</w:t>
      </w:r>
    </w:p>
    <w:p w:rsidR="007D361F" w:rsidRDefault="007D361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на уплату прочих налогов, сборов и иных платежей.</w:t>
      </w:r>
    </w:p>
    <w:p w:rsidR="006B6CA8" w:rsidRPr="0095546F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1.1.2.6. Ведомственная целевая программа «Обеспечение деятельности учреждений дошкольного образования Суровикинского муниципального района Волгоградской области»</w:t>
      </w: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269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Целевые статьи ведомственной целевой программы </w:t>
      </w:r>
      <w:r w:rsidRPr="00CD3F3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«Обеспечение деятельности учреждений дошкольного образования Суровикинского муниципального района Волгоградской области»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916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включают:</w:t>
      </w:r>
    </w:p>
    <w:p w:rsidR="0048428B" w:rsidRDefault="0048428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«Обеспечение деятельности учреждений дошкольного образования Суровикинского муниципального района Волгоградской области»</w:t>
      </w: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едомственной целевой программы </w:t>
      </w: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D3F3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«Обеспечение деятельности учреждений дошкольного образования Суровикинского муниципального района Волгоградской области»</w:t>
      </w: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соответствующим направлениям расходов, в том числе: </w:t>
      </w: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- 6006 Предоставление </w:t>
      </w:r>
      <w:r w:rsidR="0081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услуг (работ)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сфере образования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D3F30" w:rsidRPr="00342415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4241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81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редоставление услуг (работ) </w:t>
      </w:r>
      <w:r w:rsidR="0034241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сфере образования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D3F30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- 7035 Субвенция на осуществление образовательного процесса муниципальными дошкольными учреждениями. </w:t>
      </w:r>
    </w:p>
    <w:p w:rsidR="00CD3F30" w:rsidRPr="00B079ED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счет субвенции, полученной из областного бюджета,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1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осуществление образовательного процесса муниципальными дошкольными учреждениями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D3F30" w:rsidRPr="007916E5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4917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1.1.2.7. Ведомственная целевая программа «Развитие образования в Суровикинском муниципальном районе Волгоградской области»</w:t>
      </w:r>
    </w:p>
    <w:p w:rsidR="00BD4917" w:rsidRDefault="00BD4917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D4917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D491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ведомственной целевой программы «Развитие образования в Суровикинском муниципальном районе Волгоградской области»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BD491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включают:</w:t>
      </w:r>
    </w:p>
    <w:p w:rsidR="00BD4917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E5F91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едомственная целевая программа </w:t>
      </w:r>
      <w:r w:rsidR="004E5F9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«Развитие образования в Суровикинском муниципальном районе Волгоградской области»</w:t>
      </w:r>
    </w:p>
    <w:p w:rsidR="00BD4917" w:rsidRPr="00BD4917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D4917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едомственной целевой программы </w:t>
      </w:r>
      <w:r w:rsidR="004E5F91" w:rsidRPr="004E5F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«Развитие образования в Суровикинском муниципальном районе Волгоградской области»</w:t>
      </w:r>
      <w:r w:rsidR="004E5F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соответствующим направлениям расходов, в том числе: 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11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и обеспечение деятельности </w:t>
      </w:r>
      <w:r w:rsidR="002311CF"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- 7034 Субвенция на выплату компенсации части родительской платы за содержание ребенка (присмотр и уход за ребенком) в муниципальных образовательных организаций, реализующих основную общеобразовательную программу дошкольного образования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счет субвенции, полученной из областного бюджета,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61E">
        <w:rPr>
          <w:rFonts w:ascii="Times New Roman" w:hAnsi="Times New Roman" w:cs="Times New Roman"/>
          <w:sz w:val="24"/>
          <w:szCs w:val="24"/>
        </w:rPr>
        <w:t>на выплату компенсации части родительской платы за содержание ребенка (присмотр и уход за ребенком) в муниципальных образовательных организаций, реализующих основную общеобразовательную программу дошкольного образования</w:t>
      </w:r>
      <w:r w:rsidR="00B079ED">
        <w:rPr>
          <w:rFonts w:ascii="Times New Roman" w:hAnsi="Times New Roman" w:cs="Times New Roman"/>
          <w:sz w:val="24"/>
          <w:szCs w:val="24"/>
        </w:rPr>
        <w:t>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- 7036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Субвенция на осуществление образовательного процесса муниципальными общеобразовательными организациями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B079ED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1161E">
        <w:rPr>
          <w:rFonts w:ascii="Times New Roman" w:hAnsi="Times New Roman" w:cs="Times New Roman"/>
          <w:sz w:val="24"/>
          <w:szCs w:val="24"/>
        </w:rPr>
        <w:t xml:space="preserve"> </w:t>
      </w:r>
      <w:r w:rsidR="008116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осуществление образовательного процесса муниципальными общеобразовательными организациями</w:t>
      </w:r>
      <w:r w:rsidR="00B079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- 7037 Субвенция на организацию питания детей из малоимущих семей и детей, находящихся на учете у фтизиатра, обучающихся в общеобразовательных организациях. 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1161E">
        <w:rPr>
          <w:rFonts w:ascii="Times New Roman" w:hAnsi="Times New Roman" w:cs="Times New Roman"/>
          <w:sz w:val="24"/>
          <w:szCs w:val="24"/>
        </w:rPr>
        <w:t>организацию питания детей из малоимущих семей и детей, находящихся на учете у фтизиатра, обучающихся в общеобразовательных организациях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- 7040 Субвенция на выплату пособий по опеке и попечительству.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1161E">
        <w:rPr>
          <w:rFonts w:ascii="Times New Roman" w:hAnsi="Times New Roman" w:cs="Times New Roman"/>
          <w:sz w:val="24"/>
          <w:szCs w:val="24"/>
        </w:rPr>
        <w:t xml:space="preserve"> выплату пособий по опеке и попечительству</w:t>
      </w:r>
      <w:r w:rsidR="007D361F">
        <w:rPr>
          <w:rFonts w:ascii="Times New Roman" w:hAnsi="Times New Roman" w:cs="Times New Roman"/>
          <w:sz w:val="24"/>
          <w:szCs w:val="24"/>
        </w:rPr>
        <w:t>.</w:t>
      </w:r>
    </w:p>
    <w:p w:rsidR="004E5F91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- 7041 Субвенция на вознаграждение за труд, </w:t>
      </w:r>
      <w:r w:rsidR="00971783">
        <w:rPr>
          <w:rFonts w:ascii="Times New Roman" w:hAnsi="Times New Roman" w:cs="Times New Roman"/>
          <w:sz w:val="24"/>
          <w:szCs w:val="24"/>
        </w:rPr>
        <w:t>причитающегося приемным родителям (патронатному воспитателю), и предоставление им мер социальной поддержки.</w:t>
      </w:r>
    </w:p>
    <w:p w:rsidR="00A22C6D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A690C">
        <w:rPr>
          <w:rFonts w:ascii="Times New Roman" w:hAnsi="Times New Roman" w:cs="Times New Roman"/>
          <w:sz w:val="24"/>
          <w:szCs w:val="24"/>
        </w:rPr>
        <w:t xml:space="preserve"> вознаграждение за труд, причитающегося приемным родителям (патронатному воспитателю), и предоставление им мер социальной поддержки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971783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- 7042 Субвенция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 в сельской местности, рабочих поселках (поселках городского типа).</w:t>
      </w:r>
    </w:p>
    <w:p w:rsidR="00971783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A690C">
        <w:rPr>
          <w:rFonts w:ascii="Times New Roman" w:hAnsi="Times New Roman" w:cs="Times New Roman"/>
          <w:sz w:val="24"/>
          <w:szCs w:val="24"/>
        </w:rPr>
        <w:t xml:space="preserve">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 в сельской местности, рабочих поселках (поселках городского типа</w:t>
      </w:r>
      <w:r w:rsidR="00A22C6D">
        <w:rPr>
          <w:rFonts w:ascii="Times New Roman" w:hAnsi="Times New Roman" w:cs="Times New Roman"/>
          <w:sz w:val="24"/>
          <w:szCs w:val="24"/>
        </w:rPr>
        <w:t>).</w:t>
      </w:r>
    </w:p>
    <w:p w:rsidR="00971783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- 7043 Субвенция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 в сельской местности.</w:t>
      </w:r>
    </w:p>
    <w:p w:rsidR="00A22C6D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на </w:t>
      </w:r>
      <w:r w:rsidR="0003071B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 в сельской местности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971783" w:rsidRPr="004E5F91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- 7052 Субвенция на реализацию социальных гарантий, установленных Законом ВО от 26.11.2004г. № 964-ОД «О государственных социальных гарантиях молодым специалистам, работающим  в областных государственных и муниципальных учреждениях, расположенн</w:t>
      </w:r>
      <w:r w:rsidR="002A62D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4C">
        <w:rPr>
          <w:rFonts w:ascii="Times New Roman" w:hAnsi="Times New Roman" w:cs="Times New Roman"/>
          <w:sz w:val="24"/>
          <w:szCs w:val="24"/>
        </w:rPr>
        <w:t>в сельских поселениях</w:t>
      </w:r>
      <w:r w:rsidR="00A22C6D">
        <w:rPr>
          <w:rFonts w:ascii="Times New Roman" w:hAnsi="Times New Roman" w:cs="Times New Roman"/>
          <w:sz w:val="24"/>
          <w:szCs w:val="24"/>
          <w:shd w:val="clear" w:color="auto" w:fill="DAEEF3" w:themeFill="accent5" w:themeFillTint="33"/>
        </w:rPr>
        <w:t>.</w:t>
      </w: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3071B">
        <w:rPr>
          <w:rFonts w:ascii="Times New Roman" w:hAnsi="Times New Roman" w:cs="Times New Roman"/>
          <w:sz w:val="24"/>
          <w:szCs w:val="24"/>
        </w:rPr>
        <w:t xml:space="preserve"> реализацию социальных гарантий, установленных Законом ВО от 26.11.2004г. № 964-ОД «О государственных социальных гарантиях молодым специалистам, работающим  в областных государственных и муниципальных учреждениях, расположенных </w:t>
      </w:r>
      <w:r w:rsidR="0003071B" w:rsidRPr="00BA364C">
        <w:rPr>
          <w:rFonts w:ascii="Times New Roman" w:hAnsi="Times New Roman" w:cs="Times New Roman"/>
          <w:sz w:val="24"/>
          <w:szCs w:val="24"/>
        </w:rPr>
        <w:t>в сельских поселениях</w:t>
      </w:r>
      <w:r w:rsidR="00A22C6D">
        <w:rPr>
          <w:rFonts w:ascii="Times New Roman" w:hAnsi="Times New Roman" w:cs="Times New Roman"/>
          <w:sz w:val="24"/>
          <w:szCs w:val="24"/>
          <w:shd w:val="clear" w:color="auto" w:fill="DAEEF3" w:themeFill="accent5" w:themeFillTint="33"/>
        </w:rPr>
        <w:t>.</w:t>
      </w:r>
    </w:p>
    <w:p w:rsidR="006B6CA8" w:rsidRPr="006B6CA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- 8014 Уплата налога на имущество и земельного налога. </w:t>
      </w: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5749B1" w:rsidRDefault="00342415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уплату налога на имущество и земельного налога</w:t>
      </w:r>
    </w:p>
    <w:p w:rsidR="00342415" w:rsidRDefault="00342415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1.1.2.8. Ведомственная целевая программа «Обеспечение деятельности учреждений дополнительного образования в сфере образования Суровикинского муниципального района Волгоградской области»</w:t>
      </w:r>
    </w:p>
    <w:p w:rsidR="006B6CA8" w:rsidRDefault="006B6CA8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D491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ведомственной целевой программы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</w:t>
      </w:r>
      <w:r w:rsidRPr="002A62D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Обеспечение деятельности учреждений дополнительного образования в сфере образования Суровикинского муниципального района Волгоградской области» включают:</w:t>
      </w:r>
    </w:p>
    <w:p w:rsidR="002A62D1" w:rsidRPr="002A62D1" w:rsidRDefault="002A62D1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749B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«Обеспечение деятельности учреждений дополнительного образования в сфере образования Суровикинского муниципального района Волгоградской области»</w:t>
      </w:r>
    </w:p>
    <w:p w:rsidR="002A62D1" w:rsidRPr="002A62D1" w:rsidRDefault="002A62D1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едомственной целевой программы </w:t>
      </w:r>
      <w:r w:rsidRPr="002A62D1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«Обеспечение деятельности учреждений дополнительного образования в сфере образования Суровикинского муниципального района Волгоградской области»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A62D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соответствующим направлениям расходов, в том числе: </w:t>
      </w: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</w:t>
      </w:r>
    </w:p>
    <w:p w:rsidR="002311CF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11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и обеспечение деятельности </w:t>
      </w:r>
      <w:r w:rsidR="002311CF"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2A62D1" w:rsidRPr="006B6CA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- 8014 Уплата налога на имущество и земельного налога. </w:t>
      </w:r>
    </w:p>
    <w:p w:rsid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4241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уплату налога на имущество и земельного налога</w:t>
      </w:r>
    </w:p>
    <w:p w:rsidR="00342415" w:rsidRDefault="0034241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1.1.2.9. Ведомственная целевая программа «Обеспечение деятельности подведомственных учреждений в сфере образования Суровикинского муниципального района Волгоградской области»</w:t>
      </w:r>
    </w:p>
    <w:p w:rsidR="002A62D1" w:rsidRPr="002A62D1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702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Целевые статьи ведомственной целевой программы «Обеспечение деятельности подведомственных учреждений в сфере образования Суровикинского муниципального района Волгоградской области» включают:</w:t>
      </w: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336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336AB">
        <w:rPr>
          <w:rFonts w:ascii="Times New Roman" w:hAnsi="Times New Roman" w:cs="Times New Roman"/>
          <w:b/>
          <w:sz w:val="24"/>
          <w:szCs w:val="24"/>
        </w:rPr>
        <w:t xml:space="preserve"> 0 0000 </w:t>
      </w:r>
      <w:r w:rsidRPr="0099457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едомственная целевая программа «Обеспечение деятельности подведомственных учреждений в сфере образования Суровикинского муниципального района Волгоградской области»</w:t>
      </w:r>
    </w:p>
    <w:p w:rsidR="005749B1" w:rsidRPr="00270270" w:rsidRDefault="005749B1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70" w:rsidRP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554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на реализацию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едомственной целевой программы  </w:t>
      </w:r>
      <w:r w:rsidRPr="0027027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«Обеспечение деятельности подведомственных учреждений в сфере образования Суровикинского муниципального района Волгоградской области» по соответствующим направлениям расходов, в том числе: </w:t>
      </w: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</w:t>
      </w: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11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и обеспечение деятельности </w:t>
      </w:r>
      <w:r w:rsidR="002311CF"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270270" w:rsidRPr="006B6CA8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- 8014 Уплата налога на имущество организаций и земельного налога. </w:t>
      </w:r>
    </w:p>
    <w:p w:rsidR="00270270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4241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уплату налога на имущество организаций и земельного налога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D361F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270" w:rsidRDefault="00270270" w:rsidP="004712B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1.1.3. </w:t>
      </w:r>
      <w:r w:rsidR="00EF41EF" w:rsidRPr="00EF41EF">
        <w:rPr>
          <w:rFonts w:ascii="Times New Roman" w:hAnsi="Times New Roman" w:cs="Times New Roman"/>
          <w:b/>
          <w:color w:val="000000"/>
          <w:sz w:val="24"/>
          <w:szCs w:val="24"/>
        </w:rPr>
        <w:t>Непрограммные направления обеспечения деятельности органов</w:t>
      </w:r>
      <w:r w:rsidR="007D36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 самоуправления Суровикинского муниципального района </w:t>
      </w:r>
      <w:r w:rsidR="00EF41EF" w:rsidRPr="00EF41EF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EF41EF" w:rsidRDefault="00EF41EF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Целевые статьи непрограммных направлений деятельности 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органов местного самоуправления Суровикинского муниципального района</w:t>
      </w:r>
      <w:r w:rsidRPr="00EF41EF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включают:</w:t>
      </w:r>
    </w:p>
    <w:p w:rsidR="00EF41EF" w:rsidRPr="00EF41EF" w:rsidRDefault="00EF41EF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1EF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90 0 0000 </w:t>
      </w:r>
      <w:r w:rsidR="00EF41EF" w:rsidRPr="00EF6008">
        <w:rPr>
          <w:rFonts w:ascii="Times New Roman" w:hAnsi="Times New Roman" w:cs="Times New Roman"/>
          <w:b/>
          <w:color w:val="000000"/>
          <w:sz w:val="24"/>
          <w:szCs w:val="24"/>
        </w:rPr>
        <w:t>Непрограммные направления обеспечения деятельности органов</w:t>
      </w:r>
      <w:r w:rsidR="007D36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 самоуправления Суровикинского муниципального района </w:t>
      </w:r>
      <w:r w:rsidR="00EF41EF" w:rsidRPr="00EF6008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EF6008" w:rsidRPr="00EF600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1EF" w:rsidRPr="00EF600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 по соответствующим направлениям расходов:</w:t>
      </w:r>
    </w:p>
    <w:p w:rsidR="00EF41EF" w:rsidRPr="00EF600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color w:val="000000"/>
          <w:sz w:val="24"/>
          <w:szCs w:val="24"/>
        </w:rPr>
        <w:t xml:space="preserve">- 0001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Обеспечение деятельности органов</w:t>
      </w:r>
      <w:r w:rsidR="007D361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местного самоуправления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51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Суровикинского муниципального района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Волгоградской области</w:t>
      </w:r>
    </w:p>
    <w:p w:rsidR="00EF41EF" w:rsidRPr="00EF600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- 0003 Высшее должностное лицо Суровикинского муниципального района Волгоградской области</w:t>
      </w:r>
    </w:p>
    <w:p w:rsidR="00EF41EF" w:rsidRPr="00EF600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- 0005 Председатель Суровикинской районной  Думы </w:t>
      </w:r>
    </w:p>
    <w:p w:rsidR="00EF41EF" w:rsidRPr="00EF600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- 0007 Руководитель контрольно-счетного органа муниципального образования и его заместитель</w:t>
      </w:r>
    </w:p>
    <w:p w:rsidR="00EF41EF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- 7001 Субвенция на организационное обеспечение деятельности территориальных административных комиссий</w:t>
      </w:r>
    </w:p>
    <w:p w:rsidR="00BA093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организационное обеспечение деятельности территориальных административных комиссий</w:t>
      </w:r>
    </w:p>
    <w:p w:rsidR="00EF41EF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- 7002 Субвенция на организацию и осуществление деятельности по опеке и попечительству</w:t>
      </w:r>
    </w:p>
    <w:p w:rsidR="00BA093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на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организацию и осуществление деятельности по опеке и попечительству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F41EF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- 7003 Субвенция на создание, исполнение функций и обеспечение деятельности муниципальных комиссий по делам несовершеннолетних и защиты их прав.</w:t>
      </w:r>
    </w:p>
    <w:p w:rsidR="00BA0938" w:rsidRPr="00BA093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создание, исполнение функций и обеспечение деятельности муниципальных комиссий по делам несовершеннолетних и защиты их прав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F41EF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- 7004 Субвенция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</w:r>
    </w:p>
    <w:p w:rsidR="00BA093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на </w:t>
      </w: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D361F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8015 – Уплата прочих налогов, сборов и иных платежей.</w:t>
      </w:r>
    </w:p>
    <w:p w:rsidR="007D361F" w:rsidRPr="00BA0938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данному направлению расходов отражаются расходы по уплате прочих налогов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боров и иных платежей.</w:t>
      </w:r>
    </w:p>
    <w:p w:rsidR="00BA0938" w:rsidRPr="00EF600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EF6008" w:rsidRPr="006D7EE8" w:rsidRDefault="00EF6008" w:rsidP="004712B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D7EE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D7EE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.1.4. Непрограммные расходы органов</w:t>
      </w:r>
      <w:r w:rsidR="000F777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местного самоуправления Суровикинского муниципального района</w:t>
      </w:r>
      <w:r w:rsidRPr="006D7EE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Волгоградской области</w:t>
      </w:r>
      <w:r w:rsidR="000F777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</w:p>
    <w:p w:rsidR="00EF6008" w:rsidRDefault="00EF6008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Целевые статьи непрограммных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расходов </w:t>
      </w:r>
      <w:r w:rsidRPr="00EF41E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F41EF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 Волгоградской области включают:</w:t>
      </w:r>
    </w:p>
    <w:p w:rsidR="00EF6008" w:rsidRPr="00EF6008" w:rsidRDefault="00EF6008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008" w:rsidRPr="000A2044" w:rsidRDefault="00EF6008" w:rsidP="004712B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A20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99 0 0000 Непрограммные расходы органов</w:t>
      </w:r>
      <w:r w:rsidR="000F777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местного самоуправления Суровикинского муниципального района </w:t>
      </w:r>
      <w:r w:rsidRPr="000A204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Волгоградской области</w:t>
      </w:r>
    </w:p>
    <w:p w:rsidR="00EF600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0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данной целевой статье отражаются расходы бюджета района  по соответствующим направлениям расходов:</w:t>
      </w:r>
    </w:p>
    <w:p w:rsidR="002311CF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- 0059 Расходы на обеспечение деятельности (оказание услуг) казенных учреждений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BA0938" w:rsidRPr="00BA093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и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(оказание услуг) казенных учреждений.</w:t>
      </w:r>
    </w:p>
    <w:p w:rsidR="00EF600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- 2009 Закупка товаров, работ и услуг для муниципальных нужд в рамках обеспечения безопасности населения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BA0938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закупку товаров, работ и услуг для муниципальных нужд в рамках обеспечения безопасности населения.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- 2028 Отдельные мероприятия в области строительства, архитектуры и градостроительства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58AF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отдельных мероприятий в области строительства, архитектуры и градостроительства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- 2040 Другие общегосударственные вопросы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58AF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другие общегосударственные вопросы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- 2068 Ремонт и содержание автомобильных дорог общего пользования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58AF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ремонт и содержание автомобильных дорог общего пользования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- 4007 Расходы на строительство, реконструкцию и техническое перевооружение для муниципальных нужд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58AF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строительство, реконструкцию и техническое перевооружение для муниципальных нужд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- 5932 Субвенция на регистрацию актов гражданского состояния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58AF" w:rsidRDefault="0062170D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</w:t>
      </w:r>
      <w:r w:rsidR="00F51C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регистрацию актов гражданского состояния</w:t>
      </w:r>
      <w:r w:rsidR="000F77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65F3" w:rsidRDefault="00E165F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F51C46">
        <w:rPr>
          <w:rFonts w:ascii="Times New Roman" w:hAnsi="Times New Roman" w:cs="Times New Roman"/>
          <w:sz w:val="24"/>
          <w:szCs w:val="24"/>
        </w:rPr>
        <w:t xml:space="preserve">7027 </w:t>
      </w:r>
      <w:r w:rsidRPr="00E165F3">
        <w:rPr>
          <w:rFonts w:ascii="Times New Roman" w:hAnsi="Times New Roman" w:cs="Times New Roman"/>
          <w:sz w:val="24"/>
          <w:szCs w:val="24"/>
        </w:rPr>
        <w:t>Субвенция на предупреждение и ликвидацию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</w:t>
      </w:r>
      <w:r>
        <w:rPr>
          <w:rFonts w:ascii="Times New Roman" w:hAnsi="Times New Roman" w:cs="Times New Roman"/>
          <w:sz w:val="24"/>
          <w:szCs w:val="24"/>
        </w:rPr>
        <w:t>тожению безнадзорных животных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62170D" w:rsidRDefault="0062170D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счет субвенции, полученной из областного бюджета,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</w:t>
      </w:r>
      <w:r w:rsidRPr="00E165F3">
        <w:rPr>
          <w:rFonts w:ascii="Times New Roman" w:hAnsi="Times New Roman" w:cs="Times New Roman"/>
          <w:sz w:val="24"/>
          <w:szCs w:val="24"/>
        </w:rPr>
        <w:t>предупреждение и ликвидацию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</w:t>
      </w:r>
      <w:r>
        <w:rPr>
          <w:rFonts w:ascii="Times New Roman" w:hAnsi="Times New Roman" w:cs="Times New Roman"/>
          <w:sz w:val="24"/>
          <w:szCs w:val="24"/>
        </w:rPr>
        <w:t>тожению безнадзорных животных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E165F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>- 7028  Субвенция на предупреждение и ликвидацию болезней животных,</w:t>
      </w:r>
      <w:r w:rsidR="00F51C46">
        <w:rPr>
          <w:rFonts w:ascii="Times New Roman" w:hAnsi="Times New Roman" w:cs="Times New Roman"/>
          <w:sz w:val="24"/>
          <w:szCs w:val="24"/>
        </w:rPr>
        <w:t xml:space="preserve"> </w:t>
      </w:r>
      <w:r w:rsidRPr="00E165F3">
        <w:rPr>
          <w:rFonts w:ascii="Times New Roman" w:hAnsi="Times New Roman" w:cs="Times New Roman"/>
          <w:sz w:val="24"/>
          <w:szCs w:val="24"/>
        </w:rPr>
        <w:t>их лечение, защита населения от болезней, общих для человека и животных, в част</w:t>
      </w:r>
      <w:r w:rsidR="00581661">
        <w:rPr>
          <w:rFonts w:ascii="Times New Roman" w:hAnsi="Times New Roman" w:cs="Times New Roman"/>
          <w:sz w:val="24"/>
          <w:szCs w:val="24"/>
        </w:rPr>
        <w:t>и содержания скотомогильников</w:t>
      </w:r>
      <w:r w:rsidR="00F51C46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165F3">
        <w:rPr>
          <w:rFonts w:ascii="Times New Roman" w:hAnsi="Times New Roman" w:cs="Times New Roman"/>
          <w:sz w:val="24"/>
          <w:szCs w:val="24"/>
        </w:rPr>
        <w:t>предупреждение и ликвидацию болезней животных,</w:t>
      </w:r>
      <w:r w:rsidR="00F51C46">
        <w:rPr>
          <w:rFonts w:ascii="Times New Roman" w:hAnsi="Times New Roman" w:cs="Times New Roman"/>
          <w:sz w:val="24"/>
          <w:szCs w:val="24"/>
        </w:rPr>
        <w:t xml:space="preserve"> </w:t>
      </w:r>
      <w:r w:rsidRPr="00E165F3">
        <w:rPr>
          <w:rFonts w:ascii="Times New Roman" w:hAnsi="Times New Roman" w:cs="Times New Roman"/>
          <w:sz w:val="24"/>
          <w:szCs w:val="24"/>
        </w:rPr>
        <w:t>их лечение, защита населения от болезней, общих для человека и животных, в част</w:t>
      </w:r>
      <w:r>
        <w:rPr>
          <w:rFonts w:ascii="Times New Roman" w:hAnsi="Times New Roman" w:cs="Times New Roman"/>
          <w:sz w:val="24"/>
          <w:szCs w:val="24"/>
        </w:rPr>
        <w:t>и содержания скотомогильников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58166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F3" w:rsidRPr="00E165F3">
        <w:rPr>
          <w:rFonts w:ascii="Times New Roman" w:hAnsi="Times New Roman" w:cs="Times New Roman"/>
          <w:sz w:val="24"/>
          <w:szCs w:val="24"/>
        </w:rPr>
        <w:t xml:space="preserve">- </w:t>
      </w:r>
      <w:r w:rsidR="006D7EE8" w:rsidRPr="00E165F3">
        <w:rPr>
          <w:rFonts w:ascii="Times New Roman" w:hAnsi="Times New Roman" w:cs="Times New Roman"/>
          <w:sz w:val="24"/>
          <w:szCs w:val="24"/>
        </w:rPr>
        <w:t>7051  Субвен</w:t>
      </w:r>
      <w:r w:rsidR="006D7EE8">
        <w:rPr>
          <w:rFonts w:ascii="Times New Roman" w:hAnsi="Times New Roman" w:cs="Times New Roman"/>
          <w:sz w:val="24"/>
          <w:szCs w:val="24"/>
        </w:rPr>
        <w:t>ция на компенсацию (возмещение</w:t>
      </w:r>
      <w:r w:rsidR="006D7EE8" w:rsidRPr="00E165F3">
        <w:rPr>
          <w:rFonts w:ascii="Times New Roman" w:hAnsi="Times New Roman" w:cs="Times New Roman"/>
          <w:sz w:val="24"/>
          <w:szCs w:val="24"/>
        </w:rPr>
        <w:t>) выпадающих доходов ресурсоснабжающих организаций, связанных с применением регулируемых т</w:t>
      </w:r>
      <w:r w:rsidR="006D7EE8">
        <w:rPr>
          <w:rFonts w:ascii="Times New Roman" w:hAnsi="Times New Roman" w:cs="Times New Roman"/>
          <w:sz w:val="24"/>
          <w:szCs w:val="24"/>
        </w:rPr>
        <w:t>арифов на ком</w:t>
      </w:r>
      <w:r>
        <w:rPr>
          <w:rFonts w:ascii="Times New Roman" w:hAnsi="Times New Roman" w:cs="Times New Roman"/>
          <w:sz w:val="24"/>
          <w:szCs w:val="24"/>
        </w:rPr>
        <w:t>мунальные услуги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A22C6D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</w:t>
      </w:r>
      <w:r w:rsidR="00A22C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 счет субвенции, полученной из областного бюджета, </w:t>
      </w:r>
      <w:r>
        <w:rPr>
          <w:rFonts w:ascii="Times New Roman" w:hAnsi="Times New Roman" w:cs="Times New Roman"/>
          <w:sz w:val="24"/>
          <w:szCs w:val="24"/>
        </w:rPr>
        <w:t>на компенсацию (возмещение</w:t>
      </w:r>
      <w:r w:rsidRPr="00E165F3">
        <w:rPr>
          <w:rFonts w:ascii="Times New Roman" w:hAnsi="Times New Roman" w:cs="Times New Roman"/>
          <w:sz w:val="24"/>
          <w:szCs w:val="24"/>
        </w:rPr>
        <w:t>) выпадающих доходов ресурсоснабжающих организаций, связанных с применением регулируемых т</w:t>
      </w:r>
      <w:r>
        <w:rPr>
          <w:rFonts w:ascii="Times New Roman" w:hAnsi="Times New Roman" w:cs="Times New Roman"/>
          <w:sz w:val="24"/>
          <w:szCs w:val="24"/>
        </w:rPr>
        <w:t>арифов на коммунальные услуги</w:t>
      </w:r>
      <w:r w:rsidR="00A22C6D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6D7EE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 xml:space="preserve">- </w:t>
      </w:r>
      <w:r w:rsidR="00E165F3" w:rsidRPr="00E165F3">
        <w:rPr>
          <w:rFonts w:ascii="Times New Roman" w:hAnsi="Times New Roman" w:cs="Times New Roman"/>
          <w:sz w:val="24"/>
          <w:szCs w:val="24"/>
        </w:rPr>
        <w:t>7101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</w:t>
      </w:r>
      <w:r w:rsidR="00E165F3">
        <w:rPr>
          <w:rFonts w:ascii="Times New Roman" w:hAnsi="Times New Roman" w:cs="Times New Roman"/>
          <w:sz w:val="24"/>
          <w:szCs w:val="24"/>
        </w:rPr>
        <w:t>и с заключенными соглашениям</w:t>
      </w:r>
      <w:r w:rsidR="00F51C46">
        <w:rPr>
          <w:rFonts w:ascii="Times New Roman" w:hAnsi="Times New Roman" w:cs="Times New Roman"/>
          <w:sz w:val="24"/>
          <w:szCs w:val="24"/>
        </w:rPr>
        <w:t>и.</w:t>
      </w:r>
    </w:p>
    <w:p w:rsid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предоставление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на осуществление части полномочий по решению вопросов местного значения в соответствии  с заключенными соглашениями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 xml:space="preserve">- 8000  Уплата налогов и сборов органами </w:t>
      </w:r>
      <w:r w:rsidR="000F777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1661">
        <w:rPr>
          <w:rFonts w:ascii="Times New Roman" w:hAnsi="Times New Roman" w:cs="Times New Roman"/>
          <w:sz w:val="24"/>
          <w:szCs w:val="24"/>
        </w:rPr>
        <w:t xml:space="preserve"> и казенными учреждениями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P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 </w:t>
      </w:r>
      <w:r>
        <w:rPr>
          <w:rFonts w:ascii="Times New Roman" w:hAnsi="Times New Roman" w:cs="Times New Roman"/>
          <w:sz w:val="24"/>
          <w:szCs w:val="24"/>
        </w:rPr>
        <w:t>уплату</w:t>
      </w:r>
      <w:r w:rsidRPr="00E165F3">
        <w:rPr>
          <w:rFonts w:ascii="Times New Roman" w:hAnsi="Times New Roman" w:cs="Times New Roman"/>
          <w:sz w:val="24"/>
          <w:szCs w:val="24"/>
        </w:rPr>
        <w:t xml:space="preserve"> налогов и сборов органами </w:t>
      </w:r>
      <w:r w:rsidR="000F777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казенными учреждениями</w:t>
      </w:r>
    </w:p>
    <w:p w:rsidR="00581661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 xml:space="preserve">- 8014  Уплата налогов и сборов органами </w:t>
      </w:r>
      <w:r w:rsidR="000F777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1661">
        <w:rPr>
          <w:rFonts w:ascii="Times New Roman" w:hAnsi="Times New Roman" w:cs="Times New Roman"/>
          <w:sz w:val="24"/>
          <w:szCs w:val="24"/>
        </w:rPr>
        <w:t xml:space="preserve"> и казенными учреждениями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 </w:t>
      </w:r>
      <w:r>
        <w:rPr>
          <w:rFonts w:ascii="Times New Roman" w:hAnsi="Times New Roman" w:cs="Times New Roman"/>
          <w:sz w:val="24"/>
          <w:szCs w:val="24"/>
        </w:rPr>
        <w:t>уплату</w:t>
      </w:r>
      <w:r w:rsidRPr="00E165F3">
        <w:rPr>
          <w:rFonts w:ascii="Times New Roman" w:hAnsi="Times New Roman" w:cs="Times New Roman"/>
          <w:sz w:val="24"/>
          <w:szCs w:val="24"/>
        </w:rPr>
        <w:t xml:space="preserve"> налогов и сборов органами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и казенными учреждениями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0F7778" w:rsidRDefault="000F777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- 8015 Уплата прочих налогов, сборов и иных платежей.</w:t>
      </w:r>
    </w:p>
    <w:p w:rsidR="000F7778" w:rsidRDefault="000F777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района на уплату прочих налогов,  сборов и иных платежей.</w:t>
      </w:r>
    </w:p>
    <w:p w:rsidR="00581661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8067  Резервный фонд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81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 данному направлен</w:t>
      </w:r>
      <w:r w:rsidRPr="005816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ию расходов отражаются расходы </w:t>
      </w:r>
      <w:r w:rsidRPr="00581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бюджета</w:t>
      </w:r>
      <w:r w:rsidRPr="0058166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района</w:t>
      </w:r>
      <w:r w:rsidRPr="00581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произведенные за счет резервного фонда, в том числе финансирование мероприятий для частичного покрытия расходов по ликвидации последствий чрезвычайных ситуаций, стихийных бедствий и финансирование иных непредвиденных расходов</w:t>
      </w:r>
      <w:r w:rsidR="009777E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581661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>- 8082  Субсидии организациям автомобильного транспорта на возмещение недополученных доходов, возникающих в результате регулирования та</w:t>
      </w:r>
      <w:r w:rsidR="00581661">
        <w:rPr>
          <w:rFonts w:ascii="Times New Roman" w:hAnsi="Times New Roman" w:cs="Times New Roman"/>
          <w:sz w:val="24"/>
          <w:szCs w:val="24"/>
        </w:rPr>
        <w:t>рифов на перевозку пассажиров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расходы бюджета района на предоставление 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E165F3">
        <w:rPr>
          <w:rFonts w:ascii="Times New Roman" w:hAnsi="Times New Roman" w:cs="Times New Roman"/>
          <w:sz w:val="24"/>
          <w:szCs w:val="24"/>
        </w:rPr>
        <w:t xml:space="preserve"> организациям автомобильного транспорта на возмещение недополученных доходов, возникающих в результате регулирования та</w:t>
      </w:r>
      <w:r>
        <w:rPr>
          <w:rFonts w:ascii="Times New Roman" w:hAnsi="Times New Roman" w:cs="Times New Roman"/>
          <w:sz w:val="24"/>
          <w:szCs w:val="24"/>
        </w:rPr>
        <w:t>рифов на перевозку пассажиров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E165F3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sz w:val="24"/>
          <w:szCs w:val="24"/>
        </w:rPr>
        <w:t>- 999</w:t>
      </w:r>
      <w:r w:rsidR="00581661">
        <w:rPr>
          <w:rFonts w:ascii="Times New Roman" w:hAnsi="Times New Roman" w:cs="Times New Roman"/>
          <w:sz w:val="24"/>
          <w:szCs w:val="24"/>
        </w:rPr>
        <w:t>9  Условно-утверждённые расходы</w:t>
      </w:r>
      <w:r w:rsidR="000F7778">
        <w:rPr>
          <w:rFonts w:ascii="Times New Roman" w:hAnsi="Times New Roman" w:cs="Times New Roman"/>
          <w:sz w:val="24"/>
          <w:szCs w:val="24"/>
        </w:rPr>
        <w:t>.</w:t>
      </w:r>
    </w:p>
    <w:p w:rsidR="00581661" w:rsidRPr="00581661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</w:t>
      </w:r>
      <w:r w:rsidR="009777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</w:t>
      </w:r>
      <w:r w:rsidRPr="00E165F3">
        <w:rPr>
          <w:rFonts w:ascii="Times New Roman" w:hAnsi="Times New Roman" w:cs="Times New Roman"/>
          <w:sz w:val="24"/>
          <w:szCs w:val="24"/>
        </w:rPr>
        <w:t>словно-утверждённые расходы</w:t>
      </w:r>
      <w:r w:rsidRPr="00E165F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бюджета района.</w:t>
      </w:r>
    </w:p>
    <w:p w:rsidR="00AC043A" w:rsidRPr="003E5B4B" w:rsidRDefault="00AC043A" w:rsidP="00187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043A" w:rsidRPr="003E5B4B" w:rsidSect="00DD6E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BD" w:rsidRDefault="00AA19BD" w:rsidP="00E349CE">
      <w:pPr>
        <w:spacing w:after="0" w:line="240" w:lineRule="auto"/>
      </w:pPr>
      <w:r>
        <w:separator/>
      </w:r>
    </w:p>
  </w:endnote>
  <w:endnote w:type="continuationSeparator" w:id="0">
    <w:p w:rsidR="00AA19BD" w:rsidRDefault="00AA19BD" w:rsidP="00E3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BD" w:rsidRDefault="00AA19BD" w:rsidP="00E349CE">
      <w:pPr>
        <w:spacing w:after="0" w:line="240" w:lineRule="auto"/>
      </w:pPr>
      <w:r>
        <w:separator/>
      </w:r>
    </w:p>
  </w:footnote>
  <w:footnote w:type="continuationSeparator" w:id="0">
    <w:p w:rsidR="00AA19BD" w:rsidRDefault="00AA19BD" w:rsidP="00E3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44"/>
      <w:docPartObj>
        <w:docPartGallery w:val="Page Numbers (Top of Page)"/>
        <w:docPartUnique/>
      </w:docPartObj>
    </w:sdtPr>
    <w:sdtContent>
      <w:p w:rsidR="00687295" w:rsidRDefault="00687295">
        <w:pPr>
          <w:pStyle w:val="a4"/>
          <w:jc w:val="right"/>
        </w:pPr>
        <w:fldSimple w:instr=" PAGE   \* MERGEFORMAT ">
          <w:r w:rsidR="001116D1">
            <w:rPr>
              <w:noProof/>
            </w:rPr>
            <w:t>1</w:t>
          </w:r>
        </w:fldSimple>
      </w:p>
    </w:sdtContent>
  </w:sdt>
  <w:p w:rsidR="00687295" w:rsidRDefault="006872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11E"/>
    <w:multiLevelType w:val="multilevel"/>
    <w:tmpl w:val="BB26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1">
    <w:nsid w:val="1BDF73B8"/>
    <w:multiLevelType w:val="hybridMultilevel"/>
    <w:tmpl w:val="BA828C0C"/>
    <w:lvl w:ilvl="0" w:tplc="6ADE308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F8E4174"/>
    <w:multiLevelType w:val="hybridMultilevel"/>
    <w:tmpl w:val="ADE22352"/>
    <w:lvl w:ilvl="0" w:tplc="1AE05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626C2"/>
    <w:multiLevelType w:val="hybridMultilevel"/>
    <w:tmpl w:val="1B22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E2DF1"/>
    <w:multiLevelType w:val="hybridMultilevel"/>
    <w:tmpl w:val="865ACC7E"/>
    <w:lvl w:ilvl="0" w:tplc="D2300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88"/>
    <w:rsid w:val="00026503"/>
    <w:rsid w:val="0003071B"/>
    <w:rsid w:val="000336AB"/>
    <w:rsid w:val="00046643"/>
    <w:rsid w:val="000669AF"/>
    <w:rsid w:val="00090F6C"/>
    <w:rsid w:val="000A2044"/>
    <w:rsid w:val="000A690C"/>
    <w:rsid w:val="000E77CE"/>
    <w:rsid w:val="000F7778"/>
    <w:rsid w:val="001116D1"/>
    <w:rsid w:val="001256AE"/>
    <w:rsid w:val="00152040"/>
    <w:rsid w:val="00175808"/>
    <w:rsid w:val="00187314"/>
    <w:rsid w:val="00197108"/>
    <w:rsid w:val="001B0211"/>
    <w:rsid w:val="002008D7"/>
    <w:rsid w:val="00214847"/>
    <w:rsid w:val="0022065C"/>
    <w:rsid w:val="002311CF"/>
    <w:rsid w:val="002630FD"/>
    <w:rsid w:val="00270270"/>
    <w:rsid w:val="002A62D1"/>
    <w:rsid w:val="002C091B"/>
    <w:rsid w:val="002E2A5B"/>
    <w:rsid w:val="002F2B47"/>
    <w:rsid w:val="00342415"/>
    <w:rsid w:val="00396EDF"/>
    <w:rsid w:val="003E5B4B"/>
    <w:rsid w:val="004712B4"/>
    <w:rsid w:val="00476C26"/>
    <w:rsid w:val="00476D81"/>
    <w:rsid w:val="0048428B"/>
    <w:rsid w:val="00485AE9"/>
    <w:rsid w:val="00490432"/>
    <w:rsid w:val="004C035F"/>
    <w:rsid w:val="004D6D39"/>
    <w:rsid w:val="004E5F91"/>
    <w:rsid w:val="005672FA"/>
    <w:rsid w:val="005749B1"/>
    <w:rsid w:val="00581661"/>
    <w:rsid w:val="005C5FE5"/>
    <w:rsid w:val="005D2C2A"/>
    <w:rsid w:val="005F3A76"/>
    <w:rsid w:val="0062170D"/>
    <w:rsid w:val="006331DC"/>
    <w:rsid w:val="00664A7C"/>
    <w:rsid w:val="00687295"/>
    <w:rsid w:val="006B32B7"/>
    <w:rsid w:val="006B6CA8"/>
    <w:rsid w:val="006B7D18"/>
    <w:rsid w:val="006D7EE8"/>
    <w:rsid w:val="006E7A93"/>
    <w:rsid w:val="007550FC"/>
    <w:rsid w:val="007809D0"/>
    <w:rsid w:val="00781E3B"/>
    <w:rsid w:val="007916E5"/>
    <w:rsid w:val="007D361F"/>
    <w:rsid w:val="0081161E"/>
    <w:rsid w:val="008254E7"/>
    <w:rsid w:val="008326A6"/>
    <w:rsid w:val="00835160"/>
    <w:rsid w:val="00856201"/>
    <w:rsid w:val="008822E0"/>
    <w:rsid w:val="008A77D6"/>
    <w:rsid w:val="008F3555"/>
    <w:rsid w:val="0095546F"/>
    <w:rsid w:val="00971783"/>
    <w:rsid w:val="009777E6"/>
    <w:rsid w:val="0099457F"/>
    <w:rsid w:val="009A5FE1"/>
    <w:rsid w:val="009C4088"/>
    <w:rsid w:val="00A163A9"/>
    <w:rsid w:val="00A22C6D"/>
    <w:rsid w:val="00A45286"/>
    <w:rsid w:val="00A82A59"/>
    <w:rsid w:val="00AA1851"/>
    <w:rsid w:val="00AA19BD"/>
    <w:rsid w:val="00AA2283"/>
    <w:rsid w:val="00AC043A"/>
    <w:rsid w:val="00B079ED"/>
    <w:rsid w:val="00B562D2"/>
    <w:rsid w:val="00B728F7"/>
    <w:rsid w:val="00BA0938"/>
    <w:rsid w:val="00BA364C"/>
    <w:rsid w:val="00BC11AA"/>
    <w:rsid w:val="00BD4917"/>
    <w:rsid w:val="00BF58EA"/>
    <w:rsid w:val="00C02628"/>
    <w:rsid w:val="00C269BF"/>
    <w:rsid w:val="00C76C39"/>
    <w:rsid w:val="00C942EE"/>
    <w:rsid w:val="00CD33B7"/>
    <w:rsid w:val="00CD3F30"/>
    <w:rsid w:val="00CD6B68"/>
    <w:rsid w:val="00D70065"/>
    <w:rsid w:val="00D84FA0"/>
    <w:rsid w:val="00D972B5"/>
    <w:rsid w:val="00DD461A"/>
    <w:rsid w:val="00DD6E05"/>
    <w:rsid w:val="00DE1D20"/>
    <w:rsid w:val="00DE26F0"/>
    <w:rsid w:val="00DE2B03"/>
    <w:rsid w:val="00E158AF"/>
    <w:rsid w:val="00E165F3"/>
    <w:rsid w:val="00E349CE"/>
    <w:rsid w:val="00E46D0B"/>
    <w:rsid w:val="00E7334A"/>
    <w:rsid w:val="00EC1576"/>
    <w:rsid w:val="00EF41EF"/>
    <w:rsid w:val="00EF6008"/>
    <w:rsid w:val="00F258D0"/>
    <w:rsid w:val="00F450B8"/>
    <w:rsid w:val="00F51C46"/>
    <w:rsid w:val="00F615B4"/>
    <w:rsid w:val="00F67D76"/>
    <w:rsid w:val="00F74235"/>
    <w:rsid w:val="00FB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9CE"/>
  </w:style>
  <w:style w:type="paragraph" w:styleId="a6">
    <w:name w:val="footer"/>
    <w:basedOn w:val="a"/>
    <w:link w:val="a7"/>
    <w:uiPriority w:val="99"/>
    <w:semiHidden/>
    <w:unhideWhenUsed/>
    <w:rsid w:val="00E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9CE"/>
  </w:style>
  <w:style w:type="paragraph" w:customStyle="1" w:styleId="ConsCell">
    <w:name w:val="ConsCell"/>
    <w:rsid w:val="005F3A76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9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7E7-0404-4642-B396-7F69BDBF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19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Шефатова</cp:lastModifiedBy>
  <cp:revision>63</cp:revision>
  <cp:lastPrinted>2014-05-07T13:16:00Z</cp:lastPrinted>
  <dcterms:created xsi:type="dcterms:W3CDTF">2014-03-13T07:17:00Z</dcterms:created>
  <dcterms:modified xsi:type="dcterms:W3CDTF">2014-05-07T13:22:00Z</dcterms:modified>
</cp:coreProperties>
</file>