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B" w:rsidRPr="00C7369A" w:rsidRDefault="007B2A0B" w:rsidP="007B2A0B">
      <w:pPr>
        <w:widowControl w:val="0"/>
        <w:autoSpaceDE w:val="0"/>
        <w:autoSpaceDN w:val="0"/>
        <w:adjustRightInd w:val="0"/>
        <w:ind w:left="4820" w:right="849"/>
        <w:jc w:val="both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7B2A0B" w:rsidRPr="002875E0" w:rsidRDefault="007B2A0B" w:rsidP="007B2A0B">
      <w:pPr>
        <w:pStyle w:val="ConsPlusNormal"/>
        <w:ind w:left="4820"/>
        <w:rPr>
          <w:rFonts w:ascii="Times New Roman" w:hAnsi="Times New Roman"/>
          <w:sz w:val="16"/>
          <w:szCs w:val="16"/>
        </w:rPr>
      </w:pP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«___» ______ 2019 г.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7B2A0B" w:rsidRPr="00C7369A" w:rsidRDefault="007B2A0B" w:rsidP="007B2A0B">
      <w:pPr>
        <w:pStyle w:val="ConsPlusTitle"/>
        <w:jc w:val="center"/>
        <w:rPr>
          <w:sz w:val="28"/>
          <w:szCs w:val="28"/>
        </w:rPr>
      </w:pPr>
    </w:p>
    <w:p w:rsidR="007B2A0B" w:rsidRDefault="007B2A0B" w:rsidP="00452EB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B2A0B" w:rsidRPr="00A040F7" w:rsidRDefault="007B2A0B" w:rsidP="00452EB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31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0C4CC5" w:rsidRPr="007B2A0B" w:rsidRDefault="000C4CC5" w:rsidP="00452E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>осуществления муницип</w:t>
      </w:r>
      <w:r w:rsidR="007B2A0B">
        <w:rPr>
          <w:rFonts w:ascii="Times New Roman" w:hAnsi="Times New Roman"/>
          <w:sz w:val="28"/>
          <w:szCs w:val="28"/>
        </w:rPr>
        <w:t xml:space="preserve">альными служащими администрации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C4CC5" w:rsidRPr="007B2A0B" w:rsidRDefault="000C4CC5" w:rsidP="007B2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C5" w:rsidRPr="007B2A0B" w:rsidRDefault="000C4CC5" w:rsidP="00452EB6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</w:t>
      </w:r>
      <w:r w:rsidRPr="007B2A0B">
        <w:t>. Общие положения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A0B">
        <w:rPr>
          <w:rFonts w:ascii="Times New Roman" w:hAnsi="Times New Roman"/>
          <w:sz w:val="28"/>
          <w:szCs w:val="28"/>
        </w:rPr>
        <w:t xml:space="preserve">Настоящий Порядок осуществления муниципальными служащими администрации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</w:t>
      </w:r>
      <w:proofErr w:type="gramEnd"/>
      <w:r w:rsidRPr="007B2A0B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</w:t>
      </w:r>
    </w:p>
    <w:p w:rsidR="000C4CC5" w:rsidRPr="007B2A0B" w:rsidRDefault="000C4CC5" w:rsidP="007B2A0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7B2A0B">
        <w:rPr>
          <w:b w:val="0"/>
          <w:sz w:val="28"/>
          <w:szCs w:val="28"/>
        </w:rPr>
        <w:t xml:space="preserve">Настоящий Порядок устанавливает процедуру </w:t>
      </w:r>
      <w:r w:rsidRPr="007B2A0B">
        <w:rPr>
          <w:b w:val="0"/>
          <w:bCs w:val="0"/>
          <w:sz w:val="28"/>
          <w:szCs w:val="28"/>
        </w:rPr>
        <w:t xml:space="preserve">представления </w:t>
      </w:r>
      <w:r w:rsidRPr="007B2A0B">
        <w:rPr>
          <w:b w:val="0"/>
          <w:bCs w:val="0"/>
          <w:sz w:val="28"/>
          <w:szCs w:val="28"/>
        </w:rPr>
        <w:br/>
        <w:t xml:space="preserve">на безвозмездной основе </w:t>
      </w:r>
      <w:r w:rsidRPr="007B2A0B">
        <w:rPr>
          <w:b w:val="0"/>
          <w:sz w:val="28"/>
          <w:szCs w:val="28"/>
        </w:rPr>
        <w:t xml:space="preserve">муниципальными служащими администрации </w:t>
      </w:r>
      <w:r w:rsidR="00F36C1C" w:rsidRPr="007B2A0B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b w:val="0"/>
          <w:sz w:val="28"/>
          <w:szCs w:val="28"/>
        </w:rPr>
        <w:t>Волгоградской области</w:t>
      </w:r>
      <w:r w:rsidR="007B2A0B" w:rsidRPr="007B2A0B">
        <w:rPr>
          <w:b w:val="0"/>
          <w:bCs w:val="0"/>
          <w:sz w:val="28"/>
          <w:szCs w:val="28"/>
        </w:rPr>
        <w:t xml:space="preserve"> </w:t>
      </w:r>
      <w:r w:rsidRPr="007B2A0B">
        <w:rPr>
          <w:b w:val="0"/>
          <w:bCs w:val="0"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7B2A0B">
        <w:rPr>
          <w:b w:val="0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 w:rsidRPr="007B2A0B">
        <w:rPr>
          <w:b w:val="0"/>
          <w:sz w:val="28"/>
          <w:szCs w:val="28"/>
        </w:rPr>
        <w:t xml:space="preserve"> </w:t>
      </w:r>
      <w:proofErr w:type="gramStart"/>
      <w:r w:rsidRPr="007B2A0B">
        <w:rPr>
          <w:b w:val="0"/>
          <w:sz w:val="28"/>
          <w:szCs w:val="28"/>
        </w:rPr>
        <w:t>капитале</w:t>
      </w:r>
      <w:proofErr w:type="gramEnd"/>
      <w:r w:rsidRPr="007B2A0B">
        <w:rPr>
          <w:b w:val="0"/>
          <w:sz w:val="28"/>
          <w:szCs w:val="28"/>
        </w:rPr>
        <w:t>).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II</w:t>
      </w:r>
      <w:r w:rsidRPr="007B2A0B">
        <w:t>. Порядок назначения муниципальных служащих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</w:pPr>
      <w:r w:rsidRPr="007B2A0B">
        <w:t>в органы управления и ревизионную комиссию коммерческих организаций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Делегирование муниципальных служащих с целью избрания их в органы управления и ревизионную комиссию коммерческих организаций </w:t>
      </w:r>
      <w:r w:rsidRPr="007B2A0B">
        <w:rPr>
          <w:rFonts w:ascii="Times New Roman" w:hAnsi="Times New Roman"/>
          <w:sz w:val="28"/>
          <w:szCs w:val="28"/>
        </w:rPr>
        <w:lastRenderedPageBreak/>
        <w:t xml:space="preserve">учредителем (акционером, участником) которых является муниципальное образование, осуществляется в форме распоряжения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>лавы</w:t>
      </w:r>
      <w:r w:rsidRPr="007B2A0B">
        <w:rPr>
          <w:rFonts w:ascii="Times New Roman" w:hAnsi="Times New Roman"/>
          <w:iCs/>
          <w:sz w:val="28"/>
          <w:szCs w:val="28"/>
        </w:rPr>
        <w:t xml:space="preserve"> </w:t>
      </w:r>
      <w:r w:rsidR="00F36C1C" w:rsidRPr="007B2A0B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="007B2A0B" w:rsidRPr="007B2A0B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7B2A0B">
        <w:rPr>
          <w:rFonts w:ascii="Times New Roman" w:hAnsi="Times New Roman"/>
          <w:iCs/>
          <w:sz w:val="28"/>
          <w:szCs w:val="28"/>
        </w:rPr>
        <w:t>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>Полномочия муниципальных служащих в органах управления коммерческих организаций прекращаются:</w:t>
      </w:r>
    </w:p>
    <w:p w:rsidR="000C4CC5" w:rsidRPr="007B2A0B" w:rsidRDefault="007B2A0B" w:rsidP="007B2A0B">
      <w:pPr>
        <w:autoSpaceDE w:val="0"/>
        <w:autoSpaceDN w:val="0"/>
        <w:adjustRightInd w:val="0"/>
        <w:ind w:firstLine="709"/>
        <w:jc w:val="both"/>
      </w:pPr>
      <w:r>
        <w:t>2.2.1. Со дня принятия г</w:t>
      </w:r>
      <w:r w:rsidR="000C4CC5" w:rsidRPr="007B2A0B">
        <w:t xml:space="preserve">лавой </w:t>
      </w:r>
      <w:r w:rsidR="00F36C1C" w:rsidRPr="007B2A0B">
        <w:rPr>
          <w:iCs/>
        </w:rPr>
        <w:t xml:space="preserve">Суровикинского муниципального района </w:t>
      </w:r>
      <w:r w:rsidRPr="007B2A0B">
        <w:t xml:space="preserve">Волгоградской области </w:t>
      </w:r>
      <w:r w:rsidR="000C4CC5" w:rsidRPr="007B2A0B">
        <w:t>решения о его замене другим муниципальным служащим или иным уполномоченным лицом.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распоряжения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 xml:space="preserve">лавы </w:t>
      </w:r>
      <w:r w:rsidR="00F36C1C" w:rsidRPr="007B2A0B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Pr="007B2A0B">
        <w:rPr>
          <w:rFonts w:ascii="Times New Roman" w:hAnsi="Times New Roman"/>
          <w:iCs/>
          <w:sz w:val="28"/>
          <w:szCs w:val="28"/>
        </w:rPr>
        <w:t xml:space="preserve">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в случае: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2.3.1. Принятия решения </w:t>
      </w:r>
      <w:r w:rsidR="00F36C1C" w:rsidRPr="007B2A0B">
        <w:rPr>
          <w:iCs/>
        </w:rPr>
        <w:t xml:space="preserve">Суровикинского муниципального района </w:t>
      </w:r>
      <w:r w:rsidR="007B2A0B" w:rsidRPr="007B2A0B">
        <w:t xml:space="preserve">Волгоградской области </w:t>
      </w:r>
      <w:r w:rsidRPr="007B2A0B">
        <w:t>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2.3.4. В других случаях, предусмотренных законодательством Российской Федерации.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 В случае замены муниципального служащего в составе органов управления, ревизионной комиссии коммерческих организаций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 xml:space="preserve">лавой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принимается решение в форме распоряжения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Глава </w:t>
      </w:r>
      <w:r w:rsidR="00F36C1C" w:rsidRPr="007B2A0B">
        <w:rPr>
          <w:iCs/>
        </w:rPr>
        <w:t xml:space="preserve">Суровикинского муниципального района </w:t>
      </w:r>
      <w:r w:rsidR="00452EB6" w:rsidRPr="007B2A0B">
        <w:t xml:space="preserve">Волгоградской области </w:t>
      </w:r>
      <w:r w:rsidRPr="007B2A0B">
        <w:t xml:space="preserve">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администрации </w:t>
      </w:r>
      <w:r w:rsidR="00F36C1C" w:rsidRPr="007B2A0B">
        <w:rPr>
          <w:iCs/>
        </w:rPr>
        <w:t>Суровикинского муниципального района</w:t>
      </w:r>
      <w:r w:rsidR="007B2A0B" w:rsidRPr="007B2A0B">
        <w:t xml:space="preserve"> Волгоградской области</w:t>
      </w:r>
      <w:r w:rsidRPr="007B2A0B">
        <w:rPr>
          <w:iCs/>
        </w:rPr>
        <w:t>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lastRenderedPageBreak/>
        <w:t>Если 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III</w:t>
      </w:r>
      <w:r w:rsidRPr="007B2A0B">
        <w:t>. Порядок осуществления полномочий по представлению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t>на безвозмездной основе интересов муниципального образования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t>в органах управления и ревизионной комиссии коммерческой организации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3.1. Муниципальный служащий осуществляет свою деятельность в соответствии с законодательством Российской Федерации, законодательством Волгоградской области и настоящим Порядком в интересах муниципального образования.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3.2. 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</w:t>
      </w:r>
      <w:r w:rsidR="007B2A0B">
        <w:t>г</w:t>
      </w:r>
      <w:r w:rsidRPr="007B2A0B">
        <w:t xml:space="preserve">лавой </w:t>
      </w:r>
      <w:r w:rsidR="00F36C1C" w:rsidRPr="007B2A0B">
        <w:rPr>
          <w:iCs/>
        </w:rPr>
        <w:t xml:space="preserve">Суровикинского муниципального района </w:t>
      </w:r>
      <w:r w:rsidR="007B2A0B" w:rsidRPr="007B2A0B">
        <w:t xml:space="preserve">Волгоградской области </w:t>
      </w:r>
      <w:r w:rsidRPr="007B2A0B">
        <w:t xml:space="preserve">или </w:t>
      </w:r>
      <w:r w:rsidR="007B2A0B">
        <w:t>з</w:t>
      </w:r>
      <w:r w:rsidRPr="007B2A0B">
        <w:t xml:space="preserve">аместителем </w:t>
      </w:r>
      <w:r w:rsidR="007B2A0B">
        <w:t>г</w:t>
      </w:r>
      <w:r w:rsidRPr="007B2A0B">
        <w:t>лавы</w:t>
      </w:r>
      <w:r w:rsidRPr="007B2A0B">
        <w:rPr>
          <w:iCs/>
        </w:rPr>
        <w:t xml:space="preserve"> </w:t>
      </w:r>
      <w:r w:rsidR="00F36C1C" w:rsidRPr="007B2A0B">
        <w:rPr>
          <w:iCs/>
        </w:rPr>
        <w:t>Суровикинского муниципального района</w:t>
      </w:r>
      <w:r w:rsidR="007B2A0B" w:rsidRPr="007B2A0B">
        <w:t xml:space="preserve"> Волгоградской области</w:t>
      </w:r>
      <w:r w:rsidRPr="007B2A0B">
        <w:t>, курирующим направление деятельности коммерческой организации, для определения позиции, касающейся голосования по предлагаемым вопросам.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3.3. Муниципальный служащий, выбранный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IV</w:t>
      </w:r>
      <w:r w:rsidRPr="007B2A0B">
        <w:t>. Заключительные положения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4.2. Голосование муниципального служащего, противоречащее указаниям </w:t>
      </w:r>
      <w:r w:rsidR="00452EB6">
        <w:t>г</w:t>
      </w:r>
      <w:r w:rsidRPr="007B2A0B">
        <w:t xml:space="preserve">лавы </w:t>
      </w:r>
      <w:r w:rsidR="00F36C1C" w:rsidRPr="007B2A0B">
        <w:rPr>
          <w:iCs/>
        </w:rPr>
        <w:t xml:space="preserve">Суровикинского муниципального района </w:t>
      </w:r>
      <w:r w:rsidR="00452EB6" w:rsidRPr="007B2A0B">
        <w:t xml:space="preserve">Волгоградской области </w:t>
      </w:r>
      <w:r w:rsidRPr="007B2A0B">
        <w:t xml:space="preserve">или </w:t>
      </w:r>
      <w:r w:rsidR="00452EB6">
        <w:t>з</w:t>
      </w:r>
      <w:r w:rsidRPr="007B2A0B">
        <w:t xml:space="preserve">аместителя </w:t>
      </w:r>
      <w:r w:rsidR="00452EB6">
        <w:t>г</w:t>
      </w:r>
      <w:r w:rsidRPr="007B2A0B">
        <w:t xml:space="preserve">лавы </w:t>
      </w:r>
      <w:r w:rsidR="00F36C1C" w:rsidRPr="007B2A0B">
        <w:rPr>
          <w:iCs/>
        </w:rPr>
        <w:t>Суровикинского муниципального района</w:t>
      </w:r>
      <w:r w:rsidR="00452EB6" w:rsidRPr="00452EB6">
        <w:t xml:space="preserve"> </w:t>
      </w:r>
      <w:r w:rsidR="00452EB6" w:rsidRPr="007B2A0B">
        <w:t>Волгоградской области</w:t>
      </w:r>
      <w:r w:rsidRPr="007B2A0B">
        <w:t>, влечет дисциплинарную ответственность в соответствии с законодательством Российской Федерации о муниципальной службе.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4.3. </w:t>
      </w:r>
      <w:proofErr w:type="gramStart"/>
      <w:r w:rsidRPr="007B2A0B">
        <w:t>Контроль за</w:t>
      </w:r>
      <w:proofErr w:type="gramEnd"/>
      <w:r w:rsidRPr="007B2A0B"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</w:t>
      </w:r>
      <w:r w:rsidR="00452EB6">
        <w:t>г</w:t>
      </w:r>
      <w:r w:rsidRPr="007B2A0B">
        <w:t xml:space="preserve">лава </w:t>
      </w:r>
      <w:r w:rsidR="00F36C1C" w:rsidRPr="007B2A0B">
        <w:rPr>
          <w:iCs/>
        </w:rPr>
        <w:t>Суровикинского муниципального района</w:t>
      </w:r>
      <w:r w:rsidR="00452EB6" w:rsidRPr="00452EB6">
        <w:t xml:space="preserve"> </w:t>
      </w:r>
      <w:r w:rsidR="00452EB6" w:rsidRPr="007B2A0B">
        <w:t>Волгоградской области</w:t>
      </w:r>
      <w:r w:rsidRPr="007B2A0B">
        <w:rPr>
          <w:iCs/>
        </w:rPr>
        <w:t>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sectPr w:rsidR="000C4CC5" w:rsidRPr="007B2A0B" w:rsidSect="00452EB6">
      <w:headerReference w:type="default" r:id="rId8"/>
      <w:footnotePr>
        <w:numRestart w:val="eachPage"/>
      </w:footnotePr>
      <w:pgSz w:w="11906" w:h="16838"/>
      <w:pgMar w:top="851" w:right="991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B5" w:rsidRDefault="00011FB5">
      <w:r>
        <w:separator/>
      </w:r>
    </w:p>
  </w:endnote>
  <w:endnote w:type="continuationSeparator" w:id="0">
    <w:p w:rsidR="00011FB5" w:rsidRDefault="0001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B5" w:rsidRDefault="00011FB5">
      <w:r>
        <w:separator/>
      </w:r>
    </w:p>
  </w:footnote>
  <w:footnote w:type="continuationSeparator" w:id="0">
    <w:p w:rsidR="00011FB5" w:rsidRDefault="0001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B6" w:rsidRDefault="00452EB6">
    <w:pPr>
      <w:pStyle w:val="aa"/>
      <w:jc w:val="center"/>
    </w:pPr>
    <w:fldSimple w:instr=" PAGE   \* MERGEFORMAT ">
      <w:r>
        <w:rPr>
          <w:noProof/>
        </w:rPr>
        <w:t>3</w:t>
      </w:r>
    </w:fldSimple>
  </w:p>
  <w:p w:rsidR="00452EB6" w:rsidRDefault="00452E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C4CC5"/>
    <w:rsid w:val="00011FB5"/>
    <w:rsid w:val="000C4CC5"/>
    <w:rsid w:val="000E36C2"/>
    <w:rsid w:val="00215EE5"/>
    <w:rsid w:val="00452EB6"/>
    <w:rsid w:val="00475A7F"/>
    <w:rsid w:val="00597943"/>
    <w:rsid w:val="006D6F1B"/>
    <w:rsid w:val="007B2A0B"/>
    <w:rsid w:val="00853648"/>
    <w:rsid w:val="00B5570E"/>
    <w:rsid w:val="00F3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CC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C4C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C4CC5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rtejustify">
    <w:name w:val="rtejustify"/>
    <w:basedOn w:val="a"/>
    <w:rsid w:val="000C4CC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0C4CC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0C4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0C4CC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C4CC5"/>
    <w:rPr>
      <w:b/>
      <w:bCs/>
    </w:rPr>
  </w:style>
  <w:style w:type="character" w:customStyle="1" w:styleId="ConsPlusNormal0">
    <w:name w:val="ConsPlusNormal Знак"/>
    <w:link w:val="ConsPlusNormal"/>
    <w:locked/>
    <w:rsid w:val="000C4CC5"/>
    <w:rPr>
      <w:rFonts w:ascii="Calibri" w:hAnsi="Calibri"/>
      <w:sz w:val="22"/>
      <w:lang w:bidi="ar-SA"/>
    </w:rPr>
  </w:style>
  <w:style w:type="paragraph" w:styleId="a7">
    <w:name w:val="Balloon Text"/>
    <w:basedOn w:val="a"/>
    <w:semiHidden/>
    <w:rsid w:val="000C4C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2A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unhideWhenUsed/>
    <w:rsid w:val="007B2A0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2A0B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7B2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2A0B"/>
    <w:rPr>
      <w:sz w:val="16"/>
      <w:szCs w:val="16"/>
    </w:rPr>
  </w:style>
  <w:style w:type="paragraph" w:styleId="aa">
    <w:name w:val="header"/>
    <w:basedOn w:val="a"/>
    <w:link w:val="ab"/>
    <w:uiPriority w:val="99"/>
    <w:rsid w:val="007B2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2A0B"/>
    <w:rPr>
      <w:sz w:val="28"/>
      <w:szCs w:val="28"/>
    </w:rPr>
  </w:style>
  <w:style w:type="paragraph" w:styleId="ac">
    <w:name w:val="footer"/>
    <w:basedOn w:val="a"/>
    <w:link w:val="ad"/>
    <w:rsid w:val="007B2A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2A0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D67D-1326-4EA8-B301-4087C319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6840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1pk</dc:creator>
  <cp:lastModifiedBy>Начальник ОИЗ</cp:lastModifiedBy>
  <cp:revision>2</cp:revision>
  <cp:lastPrinted>2019-12-04T04:13:00Z</cp:lastPrinted>
  <dcterms:created xsi:type="dcterms:W3CDTF">2019-12-04T04:14:00Z</dcterms:created>
  <dcterms:modified xsi:type="dcterms:W3CDTF">2019-12-04T04:14:00Z</dcterms:modified>
</cp:coreProperties>
</file>