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73791B" w:rsidRDefault="00DC1740" w:rsidP="00BE12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629">
        <w:rPr>
          <w:rFonts w:ascii="Times New Roman" w:hAnsi="Times New Roman" w:cs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</w:t>
      </w:r>
      <w:r w:rsidRPr="0073791B">
        <w:rPr>
          <w:rFonts w:ascii="Times New Roman" w:hAnsi="Times New Roman" w:cs="Times New Roman"/>
          <w:sz w:val="24"/>
          <w:szCs w:val="24"/>
        </w:rPr>
        <w:t>области «</w:t>
      </w:r>
      <w:r w:rsidR="00BE12EB" w:rsidRPr="00BE12E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Суровикинского муниципального района  Волгоградской области от 24.12. 2018 № 1056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</w:t>
      </w:r>
      <w:proofErr w:type="gramEnd"/>
      <w:r w:rsidR="00BE12EB" w:rsidRPr="00BE12EB">
        <w:rPr>
          <w:rFonts w:ascii="Times New Roman" w:hAnsi="Times New Roman" w:cs="Times New Roman"/>
          <w:sz w:val="24"/>
          <w:szCs w:val="24"/>
        </w:rPr>
        <w:t xml:space="preserve"> Волгоградской области»</w:t>
      </w:r>
      <w:r w:rsidRPr="0073791B">
        <w:rPr>
          <w:rFonts w:ascii="Times New Roman" w:hAnsi="Times New Roman" w:cs="Times New Roman"/>
          <w:sz w:val="24"/>
          <w:szCs w:val="24"/>
        </w:rPr>
        <w:t>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AC0FC7">
        <w:rPr>
          <w:rFonts w:ascii="Times New Roman" w:hAnsi="Times New Roman" w:cs="Times New Roman"/>
          <w:sz w:val="24"/>
          <w:szCs w:val="24"/>
        </w:rPr>
        <w:t>11</w:t>
      </w:r>
      <w:r w:rsidR="00FA3978" w:rsidRPr="00664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791B" w:rsidRPr="0073791B">
        <w:rPr>
          <w:rFonts w:ascii="Times New Roman" w:hAnsi="Times New Roman" w:cs="Times New Roman"/>
          <w:sz w:val="24"/>
          <w:szCs w:val="24"/>
        </w:rPr>
        <w:t>дека</w:t>
      </w:r>
      <w:r w:rsidR="00FA3978" w:rsidRPr="0073791B">
        <w:rPr>
          <w:rFonts w:ascii="Times New Roman" w:hAnsi="Times New Roman" w:cs="Times New Roman"/>
          <w:sz w:val="24"/>
          <w:szCs w:val="24"/>
        </w:rPr>
        <w:t>бря</w:t>
      </w:r>
      <w:r w:rsidRPr="0073791B">
        <w:rPr>
          <w:rFonts w:ascii="Times New Roman" w:hAnsi="Times New Roman" w:cs="Times New Roman"/>
          <w:sz w:val="24"/>
          <w:szCs w:val="24"/>
        </w:rPr>
        <w:t xml:space="preserve"> 201</w:t>
      </w:r>
      <w:r w:rsidR="0073791B" w:rsidRPr="0073791B">
        <w:rPr>
          <w:rFonts w:ascii="Times New Roman" w:hAnsi="Times New Roman" w:cs="Times New Roman"/>
          <w:sz w:val="24"/>
          <w:szCs w:val="24"/>
        </w:rPr>
        <w:t>9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97473">
        <w:rPr>
          <w:rFonts w:ascii="Times New Roman" w:hAnsi="Times New Roman" w:cs="Times New Roman"/>
          <w:sz w:val="24"/>
          <w:szCs w:val="24"/>
        </w:rPr>
        <w:t xml:space="preserve">, дата окончания приема заключений по результатам независимой антикоррупционной экспертизы – </w:t>
      </w:r>
      <w:r w:rsidR="00AC0FC7" w:rsidRPr="00AC0FC7">
        <w:rPr>
          <w:rFonts w:ascii="Times New Roman" w:hAnsi="Times New Roman" w:cs="Times New Roman"/>
          <w:sz w:val="24"/>
          <w:szCs w:val="24"/>
        </w:rPr>
        <w:t>26</w:t>
      </w:r>
      <w:r w:rsidR="00E43B4E" w:rsidRPr="00664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791B" w:rsidRPr="0073791B">
        <w:rPr>
          <w:rFonts w:ascii="Times New Roman" w:hAnsi="Times New Roman" w:cs="Times New Roman"/>
          <w:sz w:val="24"/>
          <w:szCs w:val="24"/>
        </w:rPr>
        <w:t>дека</w:t>
      </w:r>
      <w:r w:rsidR="00FA3978" w:rsidRPr="0073791B">
        <w:rPr>
          <w:rFonts w:ascii="Times New Roman" w:hAnsi="Times New Roman" w:cs="Times New Roman"/>
          <w:sz w:val="24"/>
          <w:szCs w:val="24"/>
        </w:rPr>
        <w:t>бря</w:t>
      </w:r>
      <w:r w:rsidRPr="0073791B">
        <w:rPr>
          <w:rFonts w:ascii="Times New Roman" w:hAnsi="Times New Roman" w:cs="Times New Roman"/>
          <w:sz w:val="24"/>
          <w:szCs w:val="24"/>
        </w:rPr>
        <w:t xml:space="preserve"> 201</w:t>
      </w:r>
      <w:r w:rsidR="0073791B" w:rsidRPr="0073791B">
        <w:rPr>
          <w:rFonts w:ascii="Times New Roman" w:hAnsi="Times New Roman" w:cs="Times New Roman"/>
          <w:sz w:val="24"/>
          <w:szCs w:val="24"/>
        </w:rPr>
        <w:t>9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5F7717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  <w:r w:rsidR="002D7E31" w:rsidRPr="002D7E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5E66" w:rsidRDefault="002D5E6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C0FC7" w:rsidRPr="00AC0FC7" w:rsidRDefault="00AC0FC7" w:rsidP="00AC0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FC7" w:rsidRPr="00AC0FC7" w:rsidRDefault="00AC0FC7" w:rsidP="00AC0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C0FC7" w:rsidRPr="00AC0FC7" w:rsidRDefault="00AC0FC7" w:rsidP="00AC0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AC0FC7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AC0FC7" w:rsidRPr="00AC0FC7" w:rsidRDefault="00AC0FC7" w:rsidP="00AC0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AC0FC7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:rsidR="00AC0FC7" w:rsidRPr="00AC0FC7" w:rsidRDefault="00AC0FC7" w:rsidP="00AC0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AC0FC7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:rsidR="00AC0FC7" w:rsidRPr="00AC0FC7" w:rsidRDefault="00AC0FC7" w:rsidP="00AC0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AC0FC7" w:rsidRPr="00AC0FC7" w:rsidRDefault="00AC0FC7" w:rsidP="00AC0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AC0FC7" w:rsidRPr="00AC0FC7" w:rsidRDefault="00AC0FC7" w:rsidP="00AC0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FC7" w:rsidRPr="00AC0FC7" w:rsidRDefault="00AC0FC7" w:rsidP="00AC0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                              № _____</w:t>
      </w:r>
    </w:p>
    <w:p w:rsidR="00AC0FC7" w:rsidRPr="00AC0FC7" w:rsidRDefault="00AC0FC7" w:rsidP="00AC0F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C0FC7" w:rsidRPr="00AC0FC7" w:rsidRDefault="00AC0FC7" w:rsidP="00AC0F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администрации </w:t>
      </w:r>
    </w:p>
    <w:p w:rsidR="00AC0FC7" w:rsidRPr="00AC0FC7" w:rsidRDefault="00AC0FC7" w:rsidP="00AC0F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Суровикинского муниципального района  Волгоградской области </w:t>
      </w:r>
    </w:p>
    <w:p w:rsidR="00AC0FC7" w:rsidRPr="00AC0FC7" w:rsidRDefault="00AC0FC7" w:rsidP="00AC0F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26.12. 2018 № 1074 «Об утверждении административного регламента предоставления муниципальной услуги «Выдача разрешения на ввод объекта в эксплуатацию» на территории Суровикинского муниципального района Волгоградской области»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C0FC7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03.08.2018 № 342-ФЗ «О внесении изменений в Градостроительный кодекс Российской Федерации и отдельные законодательные акты Российской Федерации», от 27.06.2019 № 151-ФЗ «О внесении изменений в Федеральный закон «Об</w:t>
      </w:r>
      <w:proofErr w:type="gramEnd"/>
      <w:r w:rsidRPr="00AC0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AC0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Федерации», от 02.08.2019 № 283-ФЗ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AC0F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Уставом </w:t>
      </w:r>
      <w:r w:rsidRPr="00AC0FC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>Суровикинского муниципального района Волгоградской области</w:t>
      </w:r>
      <w:r w:rsidRPr="00AC0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постановляю:</w:t>
      </w:r>
      <w:proofErr w:type="gramEnd"/>
    </w:p>
    <w:p w:rsidR="00AC0FC7" w:rsidRPr="00AC0FC7" w:rsidRDefault="00AC0FC7" w:rsidP="00AC0FC7">
      <w:pPr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C0FC7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административный регламент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строительство», утвержденный постановлением администрации Суровикинского муниципального района Волгоградской области  от  24.12.2018 № 1056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области» следующие изменения:</w:t>
      </w:r>
      <w:proofErr w:type="gramEnd"/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1) пункт 1.2 изложить в следующей редакции: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«1.2. Сведения о заявителях.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Заявитель - физическое или юридическое лицо, являющееся застройщиком, либо его уполномоченный представитель, </w:t>
      </w:r>
      <w:proofErr w:type="gramStart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обратившиеся</w:t>
      </w:r>
      <w:proofErr w:type="gramEnd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с заявлением о предоставлении муниципальной услуги</w:t>
      </w:r>
      <w:proofErr w:type="gramStart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.»;</w:t>
      </w:r>
      <w:proofErr w:type="gramEnd"/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2) в пункте 2.6.1: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в подпункте 2 после слов «публичного сервитута» дополнить словами «,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РФ»;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подпункт 3 изложить в следующей редакции: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«3) результаты инженерных изысканий и следующие материалы, содержащиеся в утвержденной в соответствии с частью 15 статьи 48 Градостроительного кодекса РФ проектной документации, если указанные документы (их копии или сведения, содержащиеся в них) отсутствуют </w:t>
      </w:r>
      <w:proofErr w:type="gramEnd"/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в едином государственном реестре заключений экспертизы проектной документации объектов капитального строительства (далее – единый государственный реестр заключений):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а) пояснительная записка;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б) схема планировочной организации земельного участка, выполненная в соответствии с информацией, указанной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proofErr w:type="gramStart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;»</w:t>
      </w:r>
      <w:proofErr w:type="gramEnd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подпункте 4 слова «заключение экспертизы проектной документации объекта капитального строительства» заменить словами «заключение экспертизы проектной документации, в соответствии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объекты»;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3) в пункте 2.6.2: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в подпункте 1 после слов «публичного сервитута» дополнить словами «,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РФ»;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подпункт 3 изложить в следующей редакции: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«3) результаты инженерных изысканий и следующие материалы, содержащиеся в утвержденной в соответствии с частью 15 статьи 48 Градостроительного кодекса РФ проектной документации, если указанные документы (их копии или сведения, содержащиеся в них) содержатся </w:t>
      </w:r>
      <w:proofErr w:type="gramEnd"/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в едином государственном реестре заключений: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а) пояснительная записка;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б) схема планировочной организации земельного участка, выполненная в соответствии с информацией, указанной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proofErr w:type="gramStart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;»</w:t>
      </w:r>
      <w:proofErr w:type="gramEnd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подпункте 4 слова «заключение экспертизы проектной документации объекта капитального строительства» заменить словами «заключение экспертизы проектной документации, в соответствии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 которой осуществляются строительство, реконструкция объекта капитального строительства, в том числе в случае, если данной проектной </w:t>
      </w: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документацией предусмотрены строительство или реконструкция иных объектов капитального строительства, включая линейные объекты»;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дополнить пункт подпунктами 5 и 6 следующего содержания: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«5) подтверждение соответствия вносимых в проектную документацию изменений требованиям, указанным в части 3.8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статьи 49 Градостроительного кодекса РФ, </w:t>
      </w:r>
      <w:proofErr w:type="gramStart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предоставленное</w:t>
      </w:r>
      <w:proofErr w:type="gramEnd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лицом, являющимся членом саморегулируемой организации, основанной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членстве лиц, осуществляющих подготовку проектной документации,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 </w:t>
      </w:r>
      <w:proofErr w:type="gramStart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утвержденное</w:t>
      </w:r>
      <w:proofErr w:type="gramEnd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привлеченным этим лицом в соответствии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с Градостроительным кодексом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 РФ;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6) подтверждение соответствия вносимых в проектную документацию изменений требованиям, указанным в части 3.9 статьи 49 настоящего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РФ</w:t>
      </w:r>
      <w:proofErr w:type="gramStart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;»</w:t>
      </w:r>
      <w:proofErr w:type="gramEnd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подпункты 5-7 считать подпунктами 7-9 соответственно;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дополнить пункт подпунктом 10 следующего содержания: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proofErr w:type="gramStart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.»;</w:t>
      </w:r>
      <w:proofErr w:type="gramEnd"/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4) раздел 2 дополнить пунктом 2.6.13 следующего содержания: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«2.6.13. </w:t>
      </w:r>
      <w:proofErr w:type="gramStart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Застройщики, в наименованиях которых содержатся слова «специализированный застройщик» могут подать заявления о выдаче разрешения на строительство и документы, необходимые для получения разрешения на строительство, предусмотренные пунктами 2.6.1 и 2.6.2 настоящего административного регламента,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</w:t>
      </w:r>
      <w:proofErr w:type="gramEnd"/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Волгоградской области подача заявления о выдаче разрешения на строительство осуществляется через иные информационные </w:t>
      </w: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системы, интегрированные с единой информационной системой жилищного строительства</w:t>
      </w:r>
      <w:proofErr w:type="gramStart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.»; </w:t>
      </w:r>
      <w:proofErr w:type="gramEnd"/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5) пункт 2.8.2 дополнить абзацем следующего содержания: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«-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(за исключением случая принятия решения о самостоятельном осуществлении комплексного развития территории) -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</w:t>
      </w:r>
      <w:proofErr w:type="gramStart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.»;</w:t>
      </w:r>
      <w:proofErr w:type="gramEnd"/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6) в абзаце восьмом пункта 2.8.3 слова «разрешения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на строительство</w:t>
      </w:r>
      <w:proofErr w:type="gramStart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;»</w:t>
      </w:r>
      <w:proofErr w:type="gramEnd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заменить словами «разрешения на строительство.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</w:t>
      </w:r>
      <w:proofErr w:type="gramEnd"/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proofErr w:type="gramStart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;»</w:t>
      </w:r>
      <w:proofErr w:type="gramEnd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7) раздел 2 дополнить пунктом 2.8.4 следующего содержания: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«2.8.4. Положения абзаца 9 пункта 2.8.3 настоящего административного регламента не применяются в случаях: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если со дня истечения срока действия разрешения на строительство до дня получения заявления застройщика о внесении изменений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разрешение на строительство прошло не более трех лет. В силу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части 7 статьи 4 Федерального закона от 29.12.2004 № 191-ФЗ «О введении в действие Градостроительного кодекса Российской Федерации»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(ред. от 02.08.2019) настоящий абзац действует до 01.01.2020;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приобретения застройщиком прав на земельный участок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основании соглашения о завершении строительства объекта незавершенного строительства и об исполнении застройщиком обязательств перед гражданами, денежные средства которых привлечены для строительства многоквартирных домов и права которых нарушены, включенными в реестр пострадавших граждан в соответствии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с Федеральным законом от 30.12.2004 № 214 «Об участии в долевом строительстве многоквартирных домов и иных объектов недвижимости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и о внесении изменений в некоторые законодательные акты Российской Федерации»;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приобретения застройщиком прав на земельный участок в порядке, предусмотренном статьями 201.15-1 и 201.15-2 Федерального закона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от 26.10.2002 № 127-ФЗ «О несостоятельности (банкротстве)».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 частью 8 статьи 4 Федерального закона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29.12.2004 № 191-ФЗ «О введении в действие Градостроительного кодекса Российской Федерации» в случаях, предусмотренных абзацами 3, 4 настоящего пункта, подача заявления о внесении изменений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в разрешение на строительство допускается в течение одного года с даты приобретения таких прав</w:t>
      </w:r>
      <w:proofErr w:type="gramStart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.»;</w:t>
      </w:r>
      <w:proofErr w:type="gramEnd"/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8) пункт 5.3 изложить в следующей редакции: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«5.3. Жалобы на решения и действия (бездействие) руководителя органа, предоставляющего муниципальную услугу, подаются 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.»;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End"/>
      <w:r w:rsidRPr="00AC0FC7">
        <w:rPr>
          <w:rFonts w:ascii="Times New Roman" w:eastAsia="Calibri" w:hAnsi="Times New Roman" w:cs="Times New Roman"/>
          <w:sz w:val="28"/>
          <w:szCs w:val="28"/>
          <w:lang w:eastAsia="zh-CN"/>
        </w:rPr>
        <w:t>9) в пункте 5.6 слова «и почтовый адрес» заменить словами «и (или) почтовый адрес».</w:t>
      </w:r>
    </w:p>
    <w:p w:rsidR="00AC0FC7" w:rsidRPr="00AC0FC7" w:rsidRDefault="00AC0FC7" w:rsidP="00AC0FC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AC0FC7" w:rsidRPr="00AC0FC7" w:rsidRDefault="00AC0FC7" w:rsidP="00AC0F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AC0FC7" w:rsidRPr="00AC0FC7" w:rsidRDefault="00AC0FC7" w:rsidP="00AC0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C0FC7" w:rsidRPr="00AC0FC7" w:rsidRDefault="00AC0FC7" w:rsidP="00AC0F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Суровикинского</w:t>
      </w:r>
    </w:p>
    <w:p w:rsidR="00AC0FC7" w:rsidRPr="00AC0FC7" w:rsidRDefault="00AC0FC7" w:rsidP="00AC0F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0FC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                                                          И.В. Дмитриев</w:t>
      </w:r>
    </w:p>
    <w:p w:rsidR="00AC0FC7" w:rsidRDefault="00AC0FC7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AC0FC7" w:rsidRDefault="00AC0FC7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AC0FC7" w:rsidSect="00156F66">
      <w:head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43" w:rsidRDefault="00104843" w:rsidP="00156F66">
      <w:pPr>
        <w:spacing w:after="0" w:line="240" w:lineRule="auto"/>
      </w:pPr>
      <w:r>
        <w:separator/>
      </w:r>
    </w:p>
  </w:endnote>
  <w:endnote w:type="continuationSeparator" w:id="0">
    <w:p w:rsidR="00104843" w:rsidRDefault="00104843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43" w:rsidRDefault="00104843" w:rsidP="00156F66">
      <w:pPr>
        <w:spacing w:after="0" w:line="240" w:lineRule="auto"/>
      </w:pPr>
      <w:r>
        <w:separator/>
      </w:r>
    </w:p>
  </w:footnote>
  <w:footnote w:type="continuationSeparator" w:id="0">
    <w:p w:rsidR="00104843" w:rsidRDefault="00104843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40847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FC7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97473"/>
    <w:rsid w:val="000A03C9"/>
    <w:rsid w:val="000A2629"/>
    <w:rsid w:val="00104843"/>
    <w:rsid w:val="00156F66"/>
    <w:rsid w:val="001A6868"/>
    <w:rsid w:val="001B252E"/>
    <w:rsid w:val="002A6648"/>
    <w:rsid w:val="002D5E66"/>
    <w:rsid w:val="002D7E31"/>
    <w:rsid w:val="00326048"/>
    <w:rsid w:val="003261A2"/>
    <w:rsid w:val="003506B8"/>
    <w:rsid w:val="003A3796"/>
    <w:rsid w:val="00413396"/>
    <w:rsid w:val="00433010"/>
    <w:rsid w:val="004D52C1"/>
    <w:rsid w:val="005447A6"/>
    <w:rsid w:val="005F7717"/>
    <w:rsid w:val="00652214"/>
    <w:rsid w:val="0066449D"/>
    <w:rsid w:val="00680BFD"/>
    <w:rsid w:val="0073791B"/>
    <w:rsid w:val="007D10CD"/>
    <w:rsid w:val="007D3CEE"/>
    <w:rsid w:val="00805591"/>
    <w:rsid w:val="00821EFE"/>
    <w:rsid w:val="00826BFC"/>
    <w:rsid w:val="00847616"/>
    <w:rsid w:val="008A2AA3"/>
    <w:rsid w:val="008A35E7"/>
    <w:rsid w:val="008C4F82"/>
    <w:rsid w:val="008D2536"/>
    <w:rsid w:val="00917E0F"/>
    <w:rsid w:val="009441B5"/>
    <w:rsid w:val="009467C7"/>
    <w:rsid w:val="009852AA"/>
    <w:rsid w:val="00A46910"/>
    <w:rsid w:val="00A64887"/>
    <w:rsid w:val="00A66381"/>
    <w:rsid w:val="00AC0FC7"/>
    <w:rsid w:val="00BC6FC0"/>
    <w:rsid w:val="00BE12EB"/>
    <w:rsid w:val="00C25244"/>
    <w:rsid w:val="00C32742"/>
    <w:rsid w:val="00C505E9"/>
    <w:rsid w:val="00D10EA7"/>
    <w:rsid w:val="00D57213"/>
    <w:rsid w:val="00D755E8"/>
    <w:rsid w:val="00DC1740"/>
    <w:rsid w:val="00E01E27"/>
    <w:rsid w:val="00E43B4E"/>
    <w:rsid w:val="00EB1B9F"/>
    <w:rsid w:val="00F169DA"/>
    <w:rsid w:val="00F53416"/>
    <w:rsid w:val="00F55892"/>
    <w:rsid w:val="00F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uiPriority w:val="99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uiPriority w:val="99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6454-55FD-4385-9A7B-0E4CBEDE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34</cp:revision>
  <dcterms:created xsi:type="dcterms:W3CDTF">2016-02-05T10:57:00Z</dcterms:created>
  <dcterms:modified xsi:type="dcterms:W3CDTF">2019-12-11T09:23:00Z</dcterms:modified>
</cp:coreProperties>
</file>