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8" w:rsidRDefault="00E24C0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3351F8" w:rsidRDefault="003351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1F8" w:rsidRDefault="00E24C0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КААЛАМСКОГО СЕЛЬСКОГО ПОСЕЛЕНИЯ </w:t>
      </w:r>
    </w:p>
    <w:p w:rsidR="003351F8" w:rsidRDefault="003351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1F8" w:rsidRDefault="00E24C0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IX</w:t>
      </w:r>
      <w:r>
        <w:rPr>
          <w:b/>
          <w:sz w:val="28"/>
          <w:szCs w:val="28"/>
          <w:lang w:eastAsia="en-US"/>
        </w:rPr>
        <w:t xml:space="preserve"> СЕССИЯ IV СОЗЫВА</w:t>
      </w:r>
    </w:p>
    <w:p w:rsidR="003351F8" w:rsidRDefault="003351F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351F8" w:rsidRDefault="00E24C0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3351F8" w:rsidRDefault="003351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351F8" w:rsidRDefault="00E24C00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«12» июля 2019 г.                                                                                 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     № 38</w:t>
      </w:r>
    </w:p>
    <w:p w:rsidR="003351F8" w:rsidRDefault="003351F8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3351F8" w:rsidRDefault="00E24C00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3351F8" w:rsidRDefault="00E24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Кааламского сельского поселения </w:t>
      </w:r>
    </w:p>
    <w:p w:rsidR="003351F8" w:rsidRDefault="00E24C00">
      <w:pPr>
        <w:jc w:val="both"/>
        <w:rPr>
          <w:sz w:val="28"/>
          <w:szCs w:val="28"/>
        </w:rPr>
      </w:pPr>
      <w:r>
        <w:rPr>
          <w:sz w:val="28"/>
          <w:szCs w:val="28"/>
        </w:rPr>
        <w:t>от 01 марта 2019 г. № 27</w:t>
      </w:r>
    </w:p>
    <w:p w:rsidR="003351F8" w:rsidRDefault="00E24C00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«Об утверждении Регламента Совета Кааламского</w:t>
      </w:r>
    </w:p>
    <w:p w:rsidR="003351F8" w:rsidRDefault="00E24C00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поселения»</w:t>
      </w:r>
    </w:p>
    <w:p w:rsidR="003351F8" w:rsidRDefault="003351F8">
      <w:pPr>
        <w:pStyle w:val="a3"/>
        <w:rPr>
          <w:rFonts w:eastAsia="Calibri"/>
          <w:sz w:val="28"/>
          <w:szCs w:val="28"/>
          <w:lang w:eastAsia="en-US"/>
        </w:rPr>
      </w:pPr>
    </w:p>
    <w:p w:rsidR="003351F8" w:rsidRDefault="00E24C00">
      <w:pPr>
        <w:pStyle w:val="a3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допущенной технической ошибкой Совет Кааламского сельского поселения решил:</w:t>
      </w:r>
    </w:p>
    <w:p w:rsidR="003351F8" w:rsidRDefault="00E24C00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3351F8" w:rsidRDefault="00E24C00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 Статью 7 Раздела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Регламента Совета</w:t>
      </w:r>
      <w:r>
        <w:rPr>
          <w:rFonts w:eastAsia="Calibri"/>
          <w:sz w:val="28"/>
          <w:szCs w:val="28"/>
          <w:lang w:eastAsia="en-US"/>
        </w:rPr>
        <w:t xml:space="preserve"> Кааламского сельского поселения утвержденного Решением Совета Кааламского сельского поселения от 01 марта 2019 года № 27 изложить в следующей редакции:</w:t>
      </w:r>
    </w:p>
    <w:p w:rsidR="003351F8" w:rsidRDefault="003351F8">
      <w:pPr>
        <w:rPr>
          <w:b/>
          <w:sz w:val="28"/>
          <w:szCs w:val="28"/>
        </w:rPr>
      </w:pPr>
    </w:p>
    <w:p w:rsidR="003351F8" w:rsidRDefault="00E24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«Статья 7. Порядок созыва и время проведения заседаний Совета</w:t>
      </w:r>
    </w:p>
    <w:p w:rsidR="003351F8" w:rsidRDefault="003351F8">
      <w:pPr>
        <w:rPr>
          <w:b/>
          <w:sz w:val="28"/>
          <w:szCs w:val="28"/>
        </w:rPr>
      </w:pPr>
    </w:p>
    <w:p w:rsidR="003351F8" w:rsidRDefault="00E24C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bookmarkStart w:id="1" w:name="_Hlk532743052"/>
      <w:r>
        <w:rPr>
          <w:sz w:val="28"/>
          <w:szCs w:val="28"/>
        </w:rPr>
        <w:t xml:space="preserve">Вновь избранный Совет собирается на первое заседание не  позднее 20 дней со дня избрания Совета в правомочном составе. </w:t>
      </w:r>
      <w:bookmarkEnd w:id="1"/>
    </w:p>
    <w:p w:rsidR="003351F8" w:rsidRDefault="00E24C0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Первое заседание вновь избранного Совета созывает Председатель Совета либо заместитель Председателя Совета предыдущего созыва. Первое за</w:t>
      </w:r>
      <w:r>
        <w:rPr>
          <w:sz w:val="28"/>
          <w:szCs w:val="28"/>
        </w:rPr>
        <w:t xml:space="preserve">седание вновь избранного Совета открывает и ведет до избрания Председателя Совета нового созыва Председатель Совета либо заместитель Председателя Совета предыдущего созыва. </w:t>
      </w:r>
    </w:p>
    <w:p w:rsidR="003351F8" w:rsidRDefault="00E24C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Очередные заседания Совета проводятся не реже одного раза в три месяца, в рабочие </w:t>
      </w:r>
      <w:r>
        <w:rPr>
          <w:sz w:val="28"/>
          <w:szCs w:val="28"/>
        </w:rPr>
        <w:t>дни, как правило, с 15.00. Заседания Совета проводятся в зале заседаний администрации Кааламского сельского поселения.</w:t>
      </w:r>
    </w:p>
    <w:p w:rsidR="003351F8" w:rsidRDefault="00E24C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 вправе принять решение об ином времени проведении заседания Совета.</w:t>
      </w:r>
    </w:p>
    <w:p w:rsidR="003351F8" w:rsidRDefault="00E24C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вправе принять решение об объявлении дополнительного </w:t>
      </w:r>
      <w:r>
        <w:rPr>
          <w:sz w:val="28"/>
          <w:szCs w:val="28"/>
        </w:rPr>
        <w:t>перерыва в заседании Совета, если требование об этом заявлено не менее чем половиной депутатов Совета, присутствующих на заседании. В этом случае перерыв объявляется на срок до 15 минут, но не более одного раза по каждому обсуждаемому вопросу.</w:t>
      </w:r>
    </w:p>
    <w:p w:rsidR="003351F8" w:rsidRDefault="00E24C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</w:t>
      </w:r>
      <w:r>
        <w:rPr>
          <w:sz w:val="28"/>
          <w:szCs w:val="28"/>
        </w:rPr>
        <w:t>вета считается правомочным, если на нем присутствует не менее 50 процентов от числа избранных в его состав депутатов.</w:t>
      </w:r>
    </w:p>
    <w:p w:rsidR="003351F8" w:rsidRDefault="00E24C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Очередные заседания Совета созываются Председателем Совета.</w:t>
      </w:r>
    </w:p>
    <w:p w:rsidR="003351F8" w:rsidRDefault="00E24C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Оповещение депутатов о созыве на заседание Совета осуществляет администрация К</w:t>
      </w:r>
      <w:r>
        <w:rPr>
          <w:sz w:val="28"/>
          <w:szCs w:val="28"/>
        </w:rPr>
        <w:t>ааламского сельского поселения.</w:t>
      </w:r>
    </w:p>
    <w:p w:rsidR="003351F8" w:rsidRPr="00E24C00" w:rsidRDefault="00E24C0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24C00">
        <w:rPr>
          <w:sz w:val="28"/>
          <w:szCs w:val="28"/>
        </w:rPr>
        <w:t>Внеочередные заседания Совета созываются по инициативе:</w:t>
      </w:r>
    </w:p>
    <w:p w:rsidR="003351F8" w:rsidRPr="00E24C00" w:rsidRDefault="00E24C00">
      <w:pPr>
        <w:pStyle w:val="a4"/>
        <w:ind w:left="0"/>
        <w:jc w:val="both"/>
        <w:rPr>
          <w:sz w:val="28"/>
          <w:szCs w:val="28"/>
        </w:rPr>
      </w:pPr>
      <w:r w:rsidRPr="00E24C00">
        <w:rPr>
          <w:sz w:val="28"/>
          <w:szCs w:val="28"/>
        </w:rPr>
        <w:t>а) не менее одной трети депутатов от установленной численности.</w:t>
      </w:r>
    </w:p>
    <w:p w:rsidR="003351F8" w:rsidRPr="00E24C00" w:rsidRDefault="00E24C00">
      <w:pPr>
        <w:pStyle w:val="a4"/>
        <w:ind w:left="0"/>
        <w:jc w:val="both"/>
        <w:rPr>
          <w:sz w:val="28"/>
          <w:szCs w:val="28"/>
        </w:rPr>
      </w:pPr>
      <w:r w:rsidRPr="00E24C00">
        <w:rPr>
          <w:sz w:val="28"/>
          <w:szCs w:val="28"/>
        </w:rPr>
        <w:t>б) председателя Совета;</w:t>
      </w:r>
    </w:p>
    <w:p w:rsidR="003351F8" w:rsidRDefault="00E24C00">
      <w:pPr>
        <w:pStyle w:val="a4"/>
        <w:ind w:left="0"/>
        <w:jc w:val="both"/>
        <w:rPr>
          <w:sz w:val="28"/>
          <w:szCs w:val="28"/>
        </w:rPr>
      </w:pPr>
      <w:r w:rsidRPr="00E24C00">
        <w:rPr>
          <w:sz w:val="28"/>
          <w:szCs w:val="28"/>
        </w:rPr>
        <w:t>в) главы Кааламского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(далее – глава поселения)</w:t>
      </w:r>
    </w:p>
    <w:p w:rsidR="003351F8" w:rsidRDefault="00E24C00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Предложения о</w:t>
      </w:r>
      <w:r>
        <w:rPr>
          <w:sz w:val="28"/>
          <w:szCs w:val="28"/>
        </w:rPr>
        <w:t xml:space="preserve"> созыве внеочередного заседания в случаях, предусмотренных подпунктами а, в пункта 5 настоящей статьи, направляются председателю Совета в письменном виде с указанием предлагаемых к рассмотрению вопросов.</w:t>
      </w:r>
      <w:proofErr w:type="gramEnd"/>
    </w:p>
    <w:p w:rsidR="003351F8" w:rsidRDefault="00E24C00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обязан созвать внеочередное засе</w:t>
      </w:r>
      <w:r>
        <w:rPr>
          <w:sz w:val="28"/>
          <w:szCs w:val="28"/>
        </w:rPr>
        <w:t>дание Совета не позднее чем через три дня после получения в соответствии с пунктом 8 настоящей статьи инициативы о его проведении.</w:t>
      </w:r>
    </w:p>
    <w:p w:rsidR="003351F8" w:rsidRDefault="00E24C00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председателя Совета о проведении внеочередного заседания Совета доводится до сведения специалиста, обеспечивающего де</w:t>
      </w:r>
      <w:r>
        <w:rPr>
          <w:sz w:val="28"/>
          <w:szCs w:val="28"/>
        </w:rPr>
        <w:t>ятельность Совета, до сведения всех депутатов вместе с проектом повестки дня заседания Совета.</w:t>
      </w:r>
    </w:p>
    <w:p w:rsidR="003351F8" w:rsidRDefault="00E24C00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чрезвычайных ситуациях заседание Совета организуется председателем Совета и проводится незамедлительно после получения сведений о возникновении таких ситуаций.</w:t>
      </w:r>
      <w:r>
        <w:rPr>
          <w:sz w:val="28"/>
          <w:szCs w:val="28"/>
        </w:rPr>
        <w:t xml:space="preserve"> Правомочность такого заседания устанавливается в соответствии с пунктом 4 статьи 3 настоящего Регламента, если иное не предусмотрено действующим законодательством.</w:t>
      </w:r>
    </w:p>
    <w:p w:rsidR="003351F8" w:rsidRDefault="00E24C00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Каждый депутат должен быть уведомлен о проведении заседания Совета   не позднее, чем за 5 д</w:t>
      </w:r>
      <w:r>
        <w:rPr>
          <w:sz w:val="28"/>
          <w:szCs w:val="28"/>
        </w:rPr>
        <w:t xml:space="preserve">ней, а в случаях проведения внеочередного заседания - не менее чем за 3 дня до планируемого дня заседания. В указанный срок депутатам должны быть предоставлены необходимые материалы по вопросам, вносимым на сессию. Предоставление материалов осуществляется </w:t>
      </w:r>
      <w:r>
        <w:rPr>
          <w:sz w:val="28"/>
          <w:szCs w:val="28"/>
        </w:rPr>
        <w:t xml:space="preserve">в электронном виде, путем их направления администрацией Кааламского сельского поселения на Интернет адрес, указанный депутатом, либо по просьбе депутата на бумажном носителе. </w:t>
      </w:r>
    </w:p>
    <w:p w:rsidR="003351F8" w:rsidRDefault="00E24C00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на каждом заседании Совета является одной из основных обязанностей д</w:t>
      </w:r>
      <w:r>
        <w:rPr>
          <w:sz w:val="28"/>
          <w:szCs w:val="28"/>
        </w:rPr>
        <w:t>епутата. В случае невозможности присутствия на очередном или внеочередном заседании Совета, депутат заблаговременно в устной форме сообщает об этом председателю Совета, или заместителю председателя с изложением причин своего отсутствия.</w:t>
      </w:r>
    </w:p>
    <w:p w:rsidR="003351F8" w:rsidRDefault="00E24C00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</w:t>
      </w:r>
      <w:r>
        <w:rPr>
          <w:sz w:val="28"/>
          <w:szCs w:val="28"/>
        </w:rPr>
        <w:t>оводятся, открыто и гласно в форме пленарных заседаний. До начала заседания Совета определяется круг лиц, приглашенных для рассмотрения вопросов на сессии. Руководители или иные должностные лица администрации обязаны являться на заседания Совета для предст</w:t>
      </w:r>
      <w:r>
        <w:rPr>
          <w:sz w:val="28"/>
          <w:szCs w:val="28"/>
        </w:rPr>
        <w:t>авления информации по рассматриваемым вопросам.</w:t>
      </w:r>
    </w:p>
    <w:p w:rsidR="003351F8" w:rsidRDefault="00E24C00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сессиях вправе присутствовать представители средств массовой информации, общественных объединений, политических партий, жители Кааламского сельского поселения. </w:t>
      </w:r>
    </w:p>
    <w:p w:rsidR="003351F8" w:rsidRDefault="00E24C0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могут освещаться в средства</w:t>
      </w:r>
      <w:r>
        <w:rPr>
          <w:sz w:val="28"/>
          <w:szCs w:val="28"/>
        </w:rPr>
        <w:t>х массовой информации.</w:t>
      </w:r>
    </w:p>
    <w:p w:rsidR="003351F8" w:rsidRDefault="00E24C00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 предложению главы поселения, председателя Совета или по требованию депутата, Совет вправе проводить закрытые заседания. Закрытое заседание поводится, если решение принято двумя третями голосов от установленной численности Совета. </w:t>
      </w:r>
      <w:r>
        <w:rPr>
          <w:sz w:val="28"/>
          <w:szCs w:val="28"/>
        </w:rPr>
        <w:t>Лица, не являющиеся депутатами, могут присутствовать на закрытом заседании только по решению Совета».</w:t>
      </w:r>
    </w:p>
    <w:p w:rsidR="003351F8" w:rsidRDefault="003351F8">
      <w:pPr>
        <w:pStyle w:val="a4"/>
        <w:jc w:val="both"/>
        <w:rPr>
          <w:sz w:val="28"/>
          <w:szCs w:val="28"/>
        </w:rPr>
      </w:pPr>
    </w:p>
    <w:p w:rsidR="003351F8" w:rsidRDefault="00E24C00">
      <w:pPr>
        <w:pStyle w:val="a4"/>
        <w:numPr>
          <w:ilvl w:val="0"/>
          <w:numId w:val="3"/>
        </w:num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Опубликовать настоящее Решение в средствах массовой информации </w:t>
      </w:r>
      <w:r>
        <w:rPr>
          <w:sz w:val="28"/>
          <w:szCs w:val="28"/>
        </w:rPr>
        <w:t>и разместить на официальном сайте администрации Кааламского сельского поселения.</w:t>
      </w:r>
    </w:p>
    <w:p w:rsidR="003351F8" w:rsidRDefault="00E24C00">
      <w:pPr>
        <w:pStyle w:val="a4"/>
        <w:numPr>
          <w:ilvl w:val="0"/>
          <w:numId w:val="4"/>
        </w:num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</w:t>
      </w:r>
      <w:r>
        <w:rPr>
          <w:rFonts w:eastAsia="Calibri"/>
          <w:sz w:val="28"/>
          <w:szCs w:val="28"/>
          <w:lang w:eastAsia="en-US"/>
        </w:rPr>
        <w:t xml:space="preserve"> Решение вступает в силу  со дня его официального опубликования.</w:t>
      </w:r>
    </w:p>
    <w:p w:rsidR="003351F8" w:rsidRDefault="003351F8">
      <w:pPr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351F8" w:rsidRDefault="00E24C0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</w:t>
      </w:r>
    </w:p>
    <w:p w:rsidR="003351F8" w:rsidRDefault="00E24C0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Кааламского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Г.В. </w:t>
      </w:r>
      <w:proofErr w:type="spellStart"/>
      <w:r>
        <w:rPr>
          <w:rFonts w:eastAsia="Calibri"/>
          <w:sz w:val="28"/>
          <w:szCs w:val="28"/>
          <w:lang w:eastAsia="en-US"/>
        </w:rPr>
        <w:t>Зимакова</w:t>
      </w:r>
      <w:proofErr w:type="spellEnd"/>
    </w:p>
    <w:p w:rsidR="003351F8" w:rsidRDefault="003351F8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351F8" w:rsidRDefault="003351F8"/>
    <w:sectPr w:rsidR="0033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F8E"/>
    <w:multiLevelType w:val="hybridMultilevel"/>
    <w:tmpl w:val="57886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3AFF"/>
    <w:multiLevelType w:val="hybridMultilevel"/>
    <w:tmpl w:val="5B3ECC32"/>
    <w:lvl w:ilvl="0" w:tplc="200E19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71A9"/>
    <w:multiLevelType w:val="hybridMultilevel"/>
    <w:tmpl w:val="E68402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6943"/>
    <w:multiLevelType w:val="hybridMultilevel"/>
    <w:tmpl w:val="F9DC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448A"/>
    <w:multiLevelType w:val="hybridMultilevel"/>
    <w:tmpl w:val="45B8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B7145"/>
    <w:multiLevelType w:val="hybridMultilevel"/>
    <w:tmpl w:val="3F7AAE34"/>
    <w:lvl w:ilvl="0" w:tplc="D116D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F8"/>
    <w:rsid w:val="003351F8"/>
    <w:rsid w:val="00E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cp:lastPrinted>2019-07-15T05:20:00Z</cp:lastPrinted>
  <dcterms:created xsi:type="dcterms:W3CDTF">2019-05-31T08:27:00Z</dcterms:created>
  <dcterms:modified xsi:type="dcterms:W3CDTF">2019-07-15T05:20:00Z</dcterms:modified>
</cp:coreProperties>
</file>