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0" w:rsidRPr="00925A10" w:rsidRDefault="00925A10" w:rsidP="00925A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5A1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25A10" w:rsidRPr="00925A10" w:rsidRDefault="00925A10" w:rsidP="00925A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5A10">
        <w:rPr>
          <w:rFonts w:ascii="Times New Roman" w:hAnsi="Times New Roman" w:cs="Times New Roman"/>
          <w:b/>
          <w:sz w:val="24"/>
          <w:szCs w:val="24"/>
          <w:lang w:eastAsia="ru-RU"/>
        </w:rPr>
        <w:t>О Всероссийском конкурсе</w:t>
      </w:r>
    </w:p>
    <w:p w:rsidR="00925A10" w:rsidRPr="00925A10" w:rsidRDefault="00925A10" w:rsidP="00925A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5A10">
        <w:rPr>
          <w:rFonts w:ascii="Times New Roman" w:hAnsi="Times New Roman" w:cs="Times New Roman"/>
          <w:b/>
          <w:sz w:val="24"/>
          <w:szCs w:val="24"/>
          <w:lang w:eastAsia="ru-RU"/>
        </w:rPr>
        <w:t>"Творческая  работа "Моя семья в Великой Отечественной войне</w:t>
      </w:r>
    </w:p>
    <w:p w:rsidR="00925A10" w:rsidRPr="00925A10" w:rsidRDefault="00925A10" w:rsidP="00925A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5A10">
        <w:rPr>
          <w:rFonts w:ascii="Times New Roman" w:hAnsi="Times New Roman" w:cs="Times New Roman"/>
          <w:b/>
          <w:sz w:val="24"/>
          <w:szCs w:val="24"/>
          <w:lang w:eastAsia="ru-RU"/>
        </w:rPr>
        <w:t>1941–1945 годов"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и условия проведения Всероссийского конкурса "Творческая работа "Моя семья в Великой Отечественной войне 1941–1945 годов" (далее – конкурс) в 2020 году.</w:t>
      </w:r>
      <w:bookmarkStart w:id="0" w:name="_GoBack"/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Организатором конкурса является Палата молодых </w:t>
      </w:r>
      <w:bookmarkEnd w:id="0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законодателей при Совете Федерации Федерального Собрания Российской Федерации.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в преддверии празднования 75-летия Победы советского народа в Великой Отечественной войне 1941–1945 годов (далее –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</w:t>
      </w:r>
      <w:proofErr w:type="gramEnd"/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конкурса являются: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своей семьи во время Великой Отечественной войны;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между поколениями;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особенностей и повышение культуры письменной речи современного гражданина.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граждане Российской Федерации, проживающие на территории Российской Федерации, в возрасте от 14 до 18 лет включительно (далее – претенденты).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Претендентам предлагается выполнить конкурсную работу на одну из тем: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 смотрю на фронтовую фотографию" – тема предполагает анализ отдельной фотографии, истории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появления, судьбы людей в тот период, когда был сделан снимок;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"Семейные реликвии – военные трофеи" – описание отдельной вещи,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привезенной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присланной с фронта участником боевых действий или прошедшей с бойцом его военный путь;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"Судьба семьи в истории страны" – комплексное исследование истории семьи во время Великой Отечественной войны по семейным архивам и воспоминаниям;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"Треугольники с войны" – исследование семейного архива, писем, почтовых открыток, личных дневников, фотографий.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участия в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 в срок, указанный в пункте 10 настоящего Положения, представляют по адресу, указанному в пункте 10 настоящего Положения, конкурсные документы: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заявку на участие в конкурсе, составленную в произвольной письменной форме или по образцу согласно приложению 1 к настоящему Положению, которая содержит краткую информацию о претенденте: фамилию, имя, отчество, дата рождения, данные паспорта </w:t>
      </w: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Российской Федерации (свидетельства о рождении) или иного документа, удостоверяющего личность, почтовый адрес (индекс), контактный телефон (при наличии), адрес электронной почты (при наличии), наименование образовательной организации;</w:t>
      </w:r>
      <w:proofErr w:type="gramEnd"/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согласие претендента на обработку его персональных данных и согласие законного представителя на обработку персональных данных несовершеннолетнего (для несовершеннолетних претендентов), составленные в произвольной письменной форме или по образцу согласно приложению 2 и приложению 3 к настоящему Положению, предоставленные в соответствии с Федеральным законом от 27 июля 2006 года № 152-ФЗ     "О персональных данных";</w:t>
      </w:r>
      <w:proofErr w:type="gramEnd"/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согласие законного представителя на участие в конкурсе несовершеннолетнего (для несовершеннолетних претендентов)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составленную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письменной форме или по образцу согласно приложению 4 к настоящему Положению;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конкурсную работу.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работа должна иметь: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титульный лист с пометкой "На конкурс "Творческая работа "Моя семья в Великой Отечественной войне 1941–1945 годов" (в правом верхнем углу), с названием конкурсной работы (по центру листа), фамилией, именем, отчеством претендента (полностью) (справа под названием конкурсной работы), почтовым адресом претендента, контактным телефоном (при наличии) и адресом электронной почты (при наличии) (в левой нижней части листа);</w:t>
      </w:r>
      <w:proofErr w:type="gramEnd"/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план, в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раскрывается выбранная тема конкурсной работы;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использованной литературы (если таковая имелась).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Объем конкурсной работы должен быть не более десяти страниц машинописного текста (шрифт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полуторный).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конкурсной работы нумеруются.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документы представляются на конкурс на листах формата А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конкурса, содержащее информацию об условиях конкурса, предусматривающих существо задания, критерии и порядок оценки представленных конкурсных документов, о месте, сроке и порядке их представления, а также о порядке и сроках объявления результатов конкурса, публикуется  на сайте Палаты молодых законодателей при Совете Федерации Федерального Собрания Российской Федерации не позднее 19 февраля 2020 года.</w:t>
      </w:r>
      <w:proofErr w:type="gramEnd"/>
    </w:p>
    <w:p w:rsidR="00925A10" w:rsidRPr="00925A10" w:rsidRDefault="00925A10" w:rsidP="0092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документов на конкурс начинается по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опубликования объявления о проведении конкурса на сайте Палаты молодых законодателей при Совете Федерации Федерального Собрания Российской Федерации и завершается 6 апреля 2020 года. Конкурсные документы представляются на конкурс по электронному адресу: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pochtapobeda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75@</w:t>
      </w:r>
      <w:r w:rsidRPr="00925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 рассмотрения конкурсных документов, оценки конкурсных работ, представленных на конкурс, и подведения итогов конкурса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</w:t>
      </w: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в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председателя, заместителя председателя, секретаря и иных членов конкурсной комиссии. Количественный и персональный состав конкурсной комиссии определяется согласно приложению 5 к настоящему Положению. Порядок работы конкурсной комиссии определяется ею самостоятельно.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конкурсной комиссии считается правомочным, если на нем присутствует более половины от установленного числа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Конкурсная комиссия до 10 апреля 2020 года (включительно) на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рассматривает поступившие конкурсные документы и определяет победителей конкурса.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документы претендентам не возвращаются, рецензии на конкурсные работы не выдаются.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Конкурсная комиссия определяет победителей конкурса на основании следующих критериев оценки: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и полнота раскрытия темы;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в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планом;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личного отношения к теме;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представленного материала (грамотность и аккуратность оформления, соответствие условиям конкурса).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Члены конкурсной комиссии оценивают конкурсные работы по каждому из критериев по десятибалльной шкале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проставления баллов в листах оценки, составляемых по форме согласно приложению 6 к настоящему Положению.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Секретарь конкурсной комиссии на основании результатов оценки конкурсных работ каждым членом конкурсной комиссии выстраивает рейтинговую таблицу претендентов, составленную по форме согласно приложению 7 к настоящему Положению. Рейтинговая таблица претендентов после составления подписывается председательствующим на заседании конкурсной комиссии и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Победителями конкурса признаются претенденты, чьи конкурсные работы заняли первые десять мест в рейтинговой таблице претендентов.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несколько претендентов получили равное количество баллов, решение о победителе конкурса принимается конкурсной комиссией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голосования большинством голосов от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Заседание конкурсной комиссии оформляется протоколом. Протокол заседания конкурсной комиссии оформляется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и подписывается председателем конкурсной комиссии в течение двух рабочих дней со дня проведения заседания конкурсной комиссии. К протоколу заседания конкурсной комиссии прилагаются листы оценки и рейтинговая таблица претендентов.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награждения победителей конкурса определяется председателем Палаты молодых законодателей при Совете Федерации Федерального Собрания Российской Федерации.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Победители конкурса награждаются памятными призами. По предложению членов конкурсной комиссии большинством голосов членов конкурсной комиссии отдельные работы могут дополнительно поощряться. 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Информация о результатах конкурса и о дате награждения победителей конкурса публикуется на сайте Палаты молодых законодателей при Совете Федерации Федерального Собрания Российской Федерации не позднее 16 апреля 2020 года.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Финансовое обеспечение конкурса осуществляется за </w:t>
      </w:r>
      <w:proofErr w:type="spell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онсоров.</w:t>
      </w:r>
    </w:p>
    <w:p w:rsidR="00925A10" w:rsidRPr="00925A10" w:rsidRDefault="00925A10" w:rsidP="0092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925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и проведении конкурса на территории каждого субъекта Российской Федерации осуществляется представителями в Палате молодых законодателей при Совете Федерации Федерального Собрания Российской Федерации от данного субъекта Российской Федерации (представители в Палате молодых законодателей при Совете Федерации Федерального Собрания Российской Федерации, направленные от законодательного (представительного) и исполнительного органов государственной власти субъекта Российской Федерации).</w:t>
      </w:r>
      <w:proofErr w:type="gramEnd"/>
    </w:p>
    <w:p w:rsidR="009A560A" w:rsidRPr="00925A10" w:rsidRDefault="009A560A" w:rsidP="00925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60A" w:rsidRPr="0092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1"/>
    <w:rsid w:val="00796EF1"/>
    <w:rsid w:val="00925A10"/>
    <w:rsid w:val="009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2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5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2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5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</dc:creator>
  <cp:lastModifiedBy>Баян</cp:lastModifiedBy>
  <cp:revision>2</cp:revision>
  <cp:lastPrinted>2020-02-27T02:44:00Z</cp:lastPrinted>
  <dcterms:created xsi:type="dcterms:W3CDTF">2020-02-27T02:44:00Z</dcterms:created>
  <dcterms:modified xsi:type="dcterms:W3CDTF">2020-02-27T02:44:00Z</dcterms:modified>
</cp:coreProperties>
</file>