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B5" w:rsidRPr="00CA54B5" w:rsidRDefault="00CA54B5" w:rsidP="009D1C9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5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Приобретение масок, перчаток и антисептиков, возможно, раз</w:t>
      </w:r>
      <w:r w:rsidR="009D1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решат компенсировать за счет средств Фонда социального страхования РФ</w:t>
      </w:r>
      <w:r w:rsidRPr="00CA5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Срок подачи документов перенесут с 1 августа на 1 октября</w:t>
      </w:r>
    </w:p>
    <w:p w:rsidR="00CA54B5" w:rsidRPr="00CA54B5" w:rsidRDefault="00CA54B5" w:rsidP="00CA5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r w:rsidRPr="00CA54B5">
        <w:rPr>
          <w:rFonts w:ascii="Times New Roman" w:eastAsia="Times New Roman" w:hAnsi="Times New Roman" w:cs="Times New Roman"/>
          <w:sz w:val="24"/>
          <w:szCs w:val="24"/>
        </w:rPr>
        <w:t xml:space="preserve">Минтруд опубликовал проект, по которому предлагает возмещать расходы на мероприятия по предупреждению коронавируса за счет сумм страховых взносов в 2020 году. </w:t>
      </w:r>
      <w:bookmarkEnd w:id="0"/>
      <w:r w:rsidRPr="00CA54B5">
        <w:rPr>
          <w:rFonts w:ascii="Times New Roman" w:eastAsia="Times New Roman" w:hAnsi="Times New Roman" w:cs="Times New Roman"/>
          <w:sz w:val="24"/>
          <w:szCs w:val="24"/>
        </w:rPr>
        <w:t>К расходам, которые можно возместить, относятся:</w:t>
      </w:r>
    </w:p>
    <w:p w:rsidR="00CA54B5" w:rsidRPr="00CA54B5" w:rsidRDefault="00CA54B5" w:rsidP="00CA5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4B5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proofErr w:type="gramEnd"/>
      <w:r w:rsidRPr="00CA54B5">
        <w:rPr>
          <w:rFonts w:ascii="Times New Roman" w:eastAsia="Times New Roman" w:hAnsi="Times New Roman" w:cs="Times New Roman"/>
          <w:sz w:val="24"/>
          <w:szCs w:val="24"/>
        </w:rPr>
        <w:t xml:space="preserve"> СИЗ органов дыхания;</w:t>
      </w:r>
    </w:p>
    <w:p w:rsidR="00CA54B5" w:rsidRPr="00CA54B5" w:rsidRDefault="00CA54B5" w:rsidP="00CA5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приобретение дезинфицирующих кожных антисептиков;</w:t>
      </w:r>
    </w:p>
    <w:p w:rsidR="00CA54B5" w:rsidRPr="00CA54B5" w:rsidRDefault="00CA54B5" w:rsidP="00CA5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устройств или дезинфицирующих средств </w:t>
      </w:r>
      <w:proofErr w:type="spellStart"/>
      <w:r w:rsidRPr="00CA54B5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CA54B5">
        <w:rPr>
          <w:rFonts w:ascii="Times New Roman" w:eastAsia="Times New Roman" w:hAnsi="Times New Roman" w:cs="Times New Roman"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 и т. д.;</w:t>
      </w:r>
    </w:p>
    <w:p w:rsidR="00CA54B5" w:rsidRPr="00CA54B5" w:rsidRDefault="00CA54B5" w:rsidP="00CA5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приобретение устройств или оборудования для бесконтактного контроля температуры тела работника;</w:t>
      </w:r>
    </w:p>
    <w:p w:rsidR="00CA54B5" w:rsidRPr="00CA54B5" w:rsidRDefault="00CA54B5" w:rsidP="00CA5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проведение лабораторного обследования работников на коронавирус.</w:t>
      </w:r>
    </w:p>
    <w:p w:rsidR="00CA54B5" w:rsidRPr="00CA54B5" w:rsidRDefault="00CA54B5" w:rsidP="00CA5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Чтобы обосновать финансирование мероприятий по предупреждению коронавируса, необходимо предоставить:</w:t>
      </w:r>
    </w:p>
    <w:p w:rsidR="00CA54B5" w:rsidRPr="00CA54B5" w:rsidRDefault="00CA54B5" w:rsidP="00CA5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заявление о финансировании мероприятий;</w:t>
      </w:r>
    </w:p>
    <w:p w:rsidR="00CA54B5" w:rsidRPr="00CA54B5" w:rsidRDefault="00CA54B5" w:rsidP="00CA5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план финансирования конкретных мер по предупреждению коронавируса;</w:t>
      </w:r>
    </w:p>
    <w:p w:rsidR="00CA54B5" w:rsidRPr="00CA54B5" w:rsidRDefault="00CA54B5" w:rsidP="00CA5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документы, которые обосновывают необходимость финансирования мероприятий.</w:t>
      </w:r>
    </w:p>
    <w:p w:rsidR="00CA54B5" w:rsidRDefault="00CA54B5" w:rsidP="00CA5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B5">
        <w:rPr>
          <w:rFonts w:ascii="Times New Roman" w:eastAsia="Times New Roman" w:hAnsi="Times New Roman" w:cs="Times New Roman"/>
          <w:sz w:val="24"/>
          <w:szCs w:val="24"/>
        </w:rPr>
        <w:t>По проекту заявление нужно будет подать в территориальный орган ФСС в срок до 1 октября текущего календарного года.</w:t>
      </w:r>
    </w:p>
    <w:p w:rsidR="00C109A7" w:rsidRDefault="00C109A7" w:rsidP="00C109A7">
      <w:pPr>
        <w:pStyle w:val="a3"/>
        <w:jc w:val="right"/>
        <w:rPr>
          <w:rFonts w:ascii="Georgia" w:eastAsiaTheme="minorEastAsia" w:hAnsi="Georgia"/>
        </w:rPr>
      </w:pPr>
      <w:r>
        <w:rPr>
          <w:rFonts w:ascii="Georgia" w:hAnsi="Georgia"/>
        </w:rPr>
        <w:t>Проект</w:t>
      </w:r>
    </w:p>
    <w:p w:rsidR="00C109A7" w:rsidRDefault="00C109A7" w:rsidP="00C109A7">
      <w:pPr>
        <w:pStyle w:val="a3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МИНИСТЕРСТВО ТРУДА И СОЦИАЛЬНОЙ ЗАЩИТЫ РОССИЙСКОЙ ФЕДЕРАЦИИ</w:t>
      </w:r>
    </w:p>
    <w:p w:rsidR="00C109A7" w:rsidRDefault="00C109A7" w:rsidP="00C109A7">
      <w:pPr>
        <w:pStyle w:val="a3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ПРИКАЗ</w:t>
      </w:r>
    </w:p>
    <w:p w:rsidR="00C109A7" w:rsidRPr="00C109A7" w:rsidRDefault="00C109A7" w:rsidP="00C109A7">
      <w:pPr>
        <w:pStyle w:val="a3"/>
        <w:jc w:val="center"/>
      </w:pPr>
      <w:r w:rsidRPr="00C109A7">
        <w:rPr>
          <w:rStyle w:val="a5"/>
        </w:rPr>
        <w:t xml:space="preserve"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</w:t>
      </w:r>
      <w:hyperlink r:id="rId5" w:anchor="/document/99/902387260/" w:history="1">
        <w:r w:rsidRPr="00C109A7">
          <w:rPr>
            <w:rStyle w:val="a4"/>
            <w:b/>
            <w:bCs/>
            <w:color w:val="auto"/>
          </w:rPr>
          <w:t>приказом Минтруда России от 10 декабря 2012 г. № 580н</w:t>
        </w:r>
      </w:hyperlink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6" w:anchor="/document/99/901713539/ZAP1L023AR/" w:tooltip="6) давать рекомендации по предупреждению наступления страховых случаев;.." w:history="1">
        <w:r>
          <w:rPr>
            <w:rStyle w:val="a4"/>
            <w:rFonts w:ascii="Georgia" w:hAnsi="Georgia"/>
          </w:rPr>
          <w:t>пунктом 6</w:t>
        </w:r>
      </w:hyperlink>
      <w:r>
        <w:rPr>
          <w:rFonts w:ascii="Georgia" w:hAnsi="Georgia"/>
        </w:rPr>
        <w:t xml:space="preserve"> части 1 статьи 18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2016, № 27, ст. 4183) и </w:t>
      </w:r>
      <w:hyperlink r:id="rId7" w:anchor="/document/99/902353905/" w:history="1">
        <w:r>
          <w:rPr>
            <w:rStyle w:val="a4"/>
            <w:rFonts w:ascii="Georgia" w:hAnsi="Georgia"/>
          </w:rPr>
          <w:t>подпунктом 5.2.35</w:t>
        </w:r>
      </w:hyperlink>
      <w:r>
        <w:rPr>
          <w:rFonts w:ascii="Georgia" w:hAnsi="Georgia"/>
        </w:rPr>
        <w:t xml:space="preserve"> Положения о Министерстве труда и социальной защиты Российской Федерации, утвержденного </w:t>
      </w:r>
      <w:hyperlink r:id="rId8" w:anchor="/document/99/90235390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 3528), п р и к а з ы в а ю: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внесение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</w:t>
      </w:r>
      <w:r>
        <w:rPr>
          <w:rFonts w:ascii="Georgia" w:hAnsi="Georgia"/>
        </w:rPr>
        <w:lastRenderedPageBreak/>
        <w:t xml:space="preserve">работников, занятых на работах с вредными и (или) опасными производственными факторами, утвержденные </w:t>
      </w:r>
      <w:hyperlink r:id="rId9" w:anchor="/document/99/902387260/" w:history="1">
        <w:r>
          <w:rPr>
            <w:rStyle w:val="a4"/>
            <w:rFonts w:ascii="Georgia" w:hAnsi="Georgia"/>
          </w:rPr>
          <w:t>приказом Минтруда России от 10 декабря 2012 г. № 580н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29 декабря 2012 г., регистрационный № 26440), с изменениями, внесенными </w:t>
      </w:r>
      <w:hyperlink r:id="rId10" w:anchor="/document/99/499025586/" w:history="1">
        <w:r>
          <w:rPr>
            <w:rStyle w:val="a4"/>
            <w:rFonts w:ascii="Georgia" w:hAnsi="Georgia"/>
          </w:rPr>
          <w:t>приказами Министерства труда и социальной защиты Российской Федерации от 24 мая 2013 г. № 220н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июля 2013 г., регистрационный № 28964), </w:t>
      </w:r>
      <w:hyperlink r:id="rId11" w:anchor="/document/99/499080139/" w:history="1">
        <w:r>
          <w:rPr>
            <w:rStyle w:val="a4"/>
            <w:rFonts w:ascii="Georgia" w:hAnsi="Georgia"/>
          </w:rPr>
          <w:t>от 20 февраля 2014 г. № 103н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15 мая 2014 г., регистрационный № 32284), </w:t>
      </w:r>
      <w:hyperlink r:id="rId12" w:anchor="/document/99/420355007/" w:history="1">
        <w:r>
          <w:rPr>
            <w:rStyle w:val="a4"/>
            <w:rFonts w:ascii="Georgia" w:hAnsi="Georgia"/>
          </w:rPr>
          <w:t>от 29 апреля 2016 г. № 201н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августа 2016 г., регистрационный № 43040), </w:t>
      </w:r>
      <w:hyperlink r:id="rId13" w:anchor="/document/99/420367708/" w:history="1">
        <w:r>
          <w:rPr>
            <w:rStyle w:val="a4"/>
            <w:rFonts w:ascii="Georgia" w:hAnsi="Georgia"/>
          </w:rPr>
          <w:t>от 14 июля 2016 г. № 353н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8 августа 2016 г., регистрационный № 43140), </w:t>
      </w:r>
      <w:hyperlink r:id="rId14" w:anchor="/document/99/542610995/" w:history="1">
        <w:r>
          <w:rPr>
            <w:rStyle w:val="a4"/>
            <w:rFonts w:ascii="Georgia" w:hAnsi="Georgia"/>
          </w:rPr>
          <w:t>от 31 октября 2017 г. № 764н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2017 г., регистрационный № 49402), </w:t>
      </w:r>
      <w:hyperlink r:id="rId15" w:anchor="/document/99/551184108/" w:history="1">
        <w:r>
          <w:rPr>
            <w:rStyle w:val="a4"/>
            <w:rFonts w:ascii="Georgia" w:hAnsi="Georgia"/>
          </w:rPr>
          <w:t>от 31 августа 2018 г. № 570н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21 сентября 2018 г., регистрационный № 52212), </w:t>
      </w:r>
      <w:hyperlink r:id="rId16" w:anchor="/document/99/551910948/" w:history="1">
        <w:r>
          <w:rPr>
            <w:rStyle w:val="a4"/>
            <w:rFonts w:ascii="Georgia" w:hAnsi="Georgia"/>
          </w:rPr>
          <w:t>от 3 декабря 2018 г. № 764н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января 2019 г., регистрационный № 53391) согласно Приложению.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Установить, что в 2020 году в условиях реализации комплекса ограничительных и иных мероприятий по предупреждению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(COVID-19),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текущего календарного года.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3. Настоящий приказ действует до 31 декабря 2020 года.</w:t>
      </w:r>
    </w:p>
    <w:p w:rsidR="00C109A7" w:rsidRDefault="00C109A7" w:rsidP="00C109A7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приказу Министерства труда</w:t>
      </w:r>
      <w:r>
        <w:rPr>
          <w:rFonts w:ascii="Georgia" w:hAnsi="Georgia"/>
        </w:rPr>
        <w:br/>
        <w:t>и социальной защиты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«__» __________ 20__ г. № ____</w:t>
      </w:r>
    </w:p>
    <w:p w:rsidR="00C109A7" w:rsidRPr="00C109A7" w:rsidRDefault="00C109A7" w:rsidP="00C109A7">
      <w:pPr>
        <w:pStyle w:val="a3"/>
        <w:jc w:val="center"/>
      </w:pPr>
      <w:r w:rsidRPr="00C109A7">
        <w:rPr>
          <w:rStyle w:val="a5"/>
        </w:rPr>
        <w:t>Изменения,</w:t>
      </w:r>
      <w:r w:rsidRPr="00C109A7">
        <w:rPr>
          <w:b/>
          <w:bCs/>
        </w:rPr>
        <w:br/>
      </w:r>
      <w:r w:rsidRPr="00C109A7">
        <w:rPr>
          <w:rStyle w:val="a5"/>
        </w:rPr>
        <w:t xml:space="preserve">которые вносятся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</w:t>
      </w:r>
      <w:hyperlink r:id="rId17" w:anchor="/document/99/902387260/" w:history="1">
        <w:r w:rsidRPr="00C109A7">
          <w:rPr>
            <w:rStyle w:val="a4"/>
            <w:b/>
            <w:bCs/>
            <w:color w:val="auto"/>
          </w:rPr>
          <w:t>приказом Минтруда России от 10 декабря 2012 г. № 580н</w:t>
        </w:r>
      </w:hyperlink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Дополнить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</w:t>
      </w:r>
      <w:hyperlink r:id="rId18" w:anchor="/document/99/902387260/" w:history="1">
        <w:r>
          <w:rPr>
            <w:rStyle w:val="a4"/>
            <w:rFonts w:ascii="Georgia" w:hAnsi="Georgia"/>
          </w:rPr>
          <w:t>приказом Минтруда России от 10 декабря 2012 г. № 580н</w:t>
        </w:r>
      </w:hyperlink>
      <w:r>
        <w:rPr>
          <w:rFonts w:ascii="Georgia" w:hAnsi="Georgia"/>
        </w:rPr>
        <w:t xml:space="preserve">, (далее – Правила) пунктами </w:t>
      </w:r>
      <w:hyperlink r:id="rId19" w:anchor="/document/99/902387260/" w:history="1">
        <w:r>
          <w:rPr>
            <w:rStyle w:val="a4"/>
            <w:rFonts w:ascii="Georgia" w:hAnsi="Georgia"/>
          </w:rPr>
          <w:t>16</w:t>
        </w:r>
      </w:hyperlink>
      <w:r>
        <w:rPr>
          <w:rFonts w:ascii="Georgia" w:hAnsi="Georgia"/>
        </w:rPr>
        <w:t xml:space="preserve"> и </w:t>
      </w:r>
      <w:hyperlink r:id="rId20" w:anchor="/document/99/902387260/" w:history="1">
        <w:r>
          <w:rPr>
            <w:rStyle w:val="a4"/>
            <w:rFonts w:ascii="Georgia" w:hAnsi="Georgia"/>
          </w:rPr>
          <w:t>17</w:t>
        </w:r>
      </w:hyperlink>
      <w:r>
        <w:rPr>
          <w:rFonts w:ascii="Georgia" w:hAnsi="Georgia"/>
        </w:rPr>
        <w:t xml:space="preserve"> следующего содержания: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«16. Финансовому обеспечению в 2020 году за счет сумм страховых взносов подлежат расходы страхователя на реализацию мероприятий по предупреждению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 в соответствии с рекомендациями </w:t>
      </w:r>
      <w:r>
        <w:rPr>
          <w:rFonts w:ascii="Georgia" w:hAnsi="Georgia"/>
        </w:rPr>
        <w:lastRenderedPageBreak/>
        <w:t>Федеральной службы по надзору в сфере защиты прав потребителей и благополучия человека: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а</w:t>
      </w:r>
      <w:proofErr w:type="gramEnd"/>
      <w:r>
        <w:rPr>
          <w:rFonts w:ascii="Georgia" w:hAnsi="Georgia"/>
        </w:rPr>
        <w:t>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– респираторов и (или) многоразовых тканных масок), а также щитков лицевых, бахил, противочумных костюмов 1 типа, одноразовых халатов;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б) приобретение дезинфицирующих кожных антисептиков для обработки рук работников и дозирующих устройств (оборудования) для обработки рук указанными антисептиками;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) приобретение устройств (оборудования) и (или) дезинфицирующих средств </w:t>
      </w:r>
      <w:proofErr w:type="spellStart"/>
      <w:r>
        <w:rPr>
          <w:rFonts w:ascii="Georgia" w:hAnsi="Georgia"/>
        </w:rPr>
        <w:t>вирулицидного</w:t>
      </w:r>
      <w:proofErr w:type="spellEnd"/>
      <w:r>
        <w:rPr>
          <w:rFonts w:ascii="Georgia" w:hAnsi="Georgia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и устройств (оборудования) для такой комплексной обработки;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д) проведение лабораторного обследования работников на COVID-19.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17. Для обоснования финансового обеспечения мероприятий, указанных в п. 16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а) в случае включения в план финансового обеспечения предупредительных мер мероприятий, предусмотренных подпунктом «а» пункта 16 Правил: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перечень приобретенных средств индивидуальной защиты органов дыхания, щитков лицевых, бахил, противочумных костюмов 1 типа, одноразовых халатов, с указанием их количества, стоимости, даты изготовления и срока годности;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копии договора с поставщиком средств индивидуальной защиты органов дыхания, щитков лицевых, бахил, противочумных костюмов 1 типа или одноразовых халатов, и документов, подтверждающих факт поставки их страхователю;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б) в случае включения в план финансового обеспечения предупредительных мер мероприятий, предусмотренных подпунктом «б» пункта 16 Правил: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перечень приобретенных дезинфицирующих кожных антисептиков с указанием их количества, стоимости, даты изготовления и срока годности;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перечень приобретенных дозирующих устройств (оборудования) для обработки рук указанными антисептиками с указанием мест их размещения;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копии договоров с поставщиками дезинфицирующих кожных антисептиков и дозирующих устройств (оборудования), а также документов, подтверждающих факт их поставки страхователю;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в) в случае включения в план финансового обеспечения предупредительных мер мероприятий, предусмотренных подпунктом «в» пункта 16 Правил: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перечень приобретенных дезинфицирующих средств </w:t>
      </w:r>
      <w:proofErr w:type="spellStart"/>
      <w:r>
        <w:rPr>
          <w:rFonts w:ascii="Georgia" w:hAnsi="Georgia"/>
        </w:rPr>
        <w:t>вирулицидного</w:t>
      </w:r>
      <w:proofErr w:type="spellEnd"/>
      <w:r>
        <w:rPr>
          <w:rFonts w:ascii="Georgia" w:hAnsi="Georgia"/>
        </w:rPr>
        <w:t xml:space="preserve"> действия с указанием их количества, стоимости, даты изготовления и срока годности;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перечень и количество приобретенных устройств (оборудования)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rPr>
          <w:rFonts w:ascii="Georgia" w:hAnsi="Georgia"/>
        </w:rPr>
        <w:t>вирулицидного</w:t>
      </w:r>
      <w:proofErr w:type="spellEnd"/>
      <w:r>
        <w:rPr>
          <w:rFonts w:ascii="Georgia" w:hAnsi="Georgia"/>
        </w:rPr>
        <w:t xml:space="preserve"> действия;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копии договоров с поставщиками дезинфицирующих средств </w:t>
      </w:r>
      <w:proofErr w:type="spellStart"/>
      <w:r>
        <w:rPr>
          <w:rFonts w:ascii="Georgia" w:hAnsi="Georgia"/>
        </w:rPr>
        <w:t>вирулицидного</w:t>
      </w:r>
      <w:proofErr w:type="spellEnd"/>
      <w:r>
        <w:rPr>
          <w:rFonts w:ascii="Georgia" w:hAnsi="Georgia"/>
        </w:rPr>
        <w:t xml:space="preserve"> действия и устройств (оборудования), а также документов, подтверждающих факт их поставки страхователю;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г) в случае включения в план финансового обеспечения предупредительных мер мероприятий, предусмотренных подпунктом «г» пункта 16 Правил: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перечень приобретенных устройств (оборудования) для бесконтактного контроля температуры тела работника с указанием количества и стоимости, а также санитарных постов, подлежащих комплектации ими;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копии договоров с поставщиками устройств (оборудования) для бесконтактного контроля температуры тела работника, а также документов, подтверждающих факт их поставки страхователю;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д) в случае включения в план финансового обеспечения предупредительных мер мероприятий, предусмотренных подпунктом «д» пункта 16 Правил: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копию списка работников, направляемых на обследование на COVID-19;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копию договора на проведение обследования работников на COVID-19 с медицинской организацией (медицинской лабораторией) с указанием стоимости обследования 1 работника;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копии разрешительных документов, подтверждающих допуск медицинской организации (медицинской лаборатории) к проведению работ по обследованию (тестированию) работников на COVID-19, а также разрешение на использование на территории Российской Федерации соответствующих тестов (тест-систем).</w:t>
      </w:r>
    </w:p>
    <w:p w:rsidR="00C109A7" w:rsidRDefault="00C109A7" w:rsidP="009863FD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>Копии документов, представляемых страхователем в соответствии с пунктом 17 Правил, должны быть заверены печатью страхователя (при наличии печати).».</w:t>
      </w:r>
    </w:p>
    <w:p w:rsidR="00C109A7" w:rsidRPr="00CA54B5" w:rsidRDefault="00C109A7" w:rsidP="00C10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A52402" w:rsidRDefault="00A52402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5C5"/>
    <w:multiLevelType w:val="multilevel"/>
    <w:tmpl w:val="97F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F07DA"/>
    <w:multiLevelType w:val="multilevel"/>
    <w:tmpl w:val="A9A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4B5"/>
    <w:rsid w:val="00041B49"/>
    <w:rsid w:val="00113283"/>
    <w:rsid w:val="00141088"/>
    <w:rsid w:val="001C7E2C"/>
    <w:rsid w:val="001E08DB"/>
    <w:rsid w:val="003342D3"/>
    <w:rsid w:val="003E5FAD"/>
    <w:rsid w:val="00417C99"/>
    <w:rsid w:val="0054414C"/>
    <w:rsid w:val="00602370"/>
    <w:rsid w:val="006467B1"/>
    <w:rsid w:val="007B518A"/>
    <w:rsid w:val="00843466"/>
    <w:rsid w:val="00857AF3"/>
    <w:rsid w:val="008C5343"/>
    <w:rsid w:val="008D1303"/>
    <w:rsid w:val="00934236"/>
    <w:rsid w:val="00937F48"/>
    <w:rsid w:val="009863FD"/>
    <w:rsid w:val="009D1C93"/>
    <w:rsid w:val="009D5572"/>
    <w:rsid w:val="00A52402"/>
    <w:rsid w:val="00A620B0"/>
    <w:rsid w:val="00C109A7"/>
    <w:rsid w:val="00C577DE"/>
    <w:rsid w:val="00CA54B5"/>
    <w:rsid w:val="00D600B7"/>
    <w:rsid w:val="00E143CB"/>
    <w:rsid w:val="00E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1DC7-4A20-4360-A2E2-D0E3FE7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1"/>
  </w:style>
  <w:style w:type="paragraph" w:styleId="1">
    <w:name w:val="heading 1"/>
    <w:basedOn w:val="a"/>
    <w:link w:val="10"/>
    <w:uiPriority w:val="9"/>
    <w:qFormat/>
    <w:rsid w:val="00CA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C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54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10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Мамонова Ирина Олеговна</cp:lastModifiedBy>
  <cp:revision>2</cp:revision>
  <cp:lastPrinted>2020-06-05T05:35:00Z</cp:lastPrinted>
  <dcterms:created xsi:type="dcterms:W3CDTF">2020-06-05T07:52:00Z</dcterms:created>
  <dcterms:modified xsi:type="dcterms:W3CDTF">2020-06-05T07:52:00Z</dcterms:modified>
</cp:coreProperties>
</file>